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38B8B" w14:textId="77777777" w:rsidR="00A46489" w:rsidRPr="00673B2D" w:rsidRDefault="00A46489" w:rsidP="00992592">
      <w:pPr>
        <w:spacing w:after="0" w:line="240" w:lineRule="auto"/>
        <w:rPr>
          <w:rFonts w:ascii="Times New Roman" w:hAnsi="Times New Roman" w:cs="Times New Roman"/>
          <w:bCs/>
          <w:sz w:val="28"/>
          <w:szCs w:val="28"/>
        </w:rPr>
      </w:pPr>
      <w:bookmarkStart w:id="0" w:name="_Hlk79169605"/>
    </w:p>
    <w:p w14:paraId="386A65A0" w14:textId="77777777" w:rsidR="008418C2" w:rsidRDefault="008418C2" w:rsidP="00E353EA">
      <w:pPr>
        <w:spacing w:after="0" w:line="240" w:lineRule="auto"/>
        <w:rPr>
          <w:rFonts w:ascii="Times New Roman" w:hAnsi="Times New Roman" w:cs="Times New Roman"/>
          <w:bCs/>
          <w:color w:val="000000" w:themeColor="text1"/>
          <w:sz w:val="28"/>
          <w:szCs w:val="28"/>
        </w:rPr>
      </w:pPr>
      <w:bookmarkStart w:id="1" w:name="_Hlk92120504"/>
    </w:p>
    <w:p w14:paraId="44128F52" w14:textId="77777777" w:rsidR="008418C2" w:rsidRDefault="008418C2" w:rsidP="00E353EA">
      <w:pPr>
        <w:spacing w:after="0" w:line="240" w:lineRule="auto"/>
        <w:rPr>
          <w:rFonts w:ascii="Times New Roman" w:hAnsi="Times New Roman" w:cs="Times New Roman"/>
          <w:bCs/>
          <w:color w:val="000000" w:themeColor="text1"/>
          <w:sz w:val="28"/>
          <w:szCs w:val="28"/>
        </w:rPr>
      </w:pPr>
    </w:p>
    <w:p w14:paraId="077B7AD6" w14:textId="77777777" w:rsidR="008418C2" w:rsidRDefault="008418C2" w:rsidP="00E353EA">
      <w:pPr>
        <w:spacing w:after="0" w:line="240" w:lineRule="auto"/>
        <w:rPr>
          <w:rFonts w:ascii="Times New Roman" w:hAnsi="Times New Roman" w:cs="Times New Roman"/>
          <w:bCs/>
          <w:color w:val="000000" w:themeColor="text1"/>
          <w:sz w:val="28"/>
          <w:szCs w:val="28"/>
        </w:rPr>
      </w:pPr>
    </w:p>
    <w:p w14:paraId="6C30911D" w14:textId="77777777" w:rsidR="008418C2" w:rsidRDefault="008418C2" w:rsidP="00E353EA">
      <w:pPr>
        <w:spacing w:after="0" w:line="240" w:lineRule="auto"/>
        <w:rPr>
          <w:rFonts w:ascii="Times New Roman" w:hAnsi="Times New Roman" w:cs="Times New Roman"/>
          <w:bCs/>
          <w:color w:val="000000" w:themeColor="text1"/>
          <w:sz w:val="28"/>
          <w:szCs w:val="28"/>
        </w:rPr>
      </w:pPr>
    </w:p>
    <w:p w14:paraId="1A397A92" w14:textId="77777777" w:rsidR="008418C2" w:rsidRDefault="008418C2" w:rsidP="00E353EA">
      <w:pPr>
        <w:spacing w:after="0" w:line="240" w:lineRule="auto"/>
        <w:rPr>
          <w:rFonts w:ascii="Times New Roman" w:hAnsi="Times New Roman" w:cs="Times New Roman"/>
          <w:bCs/>
          <w:color w:val="000000" w:themeColor="text1"/>
          <w:sz w:val="28"/>
          <w:szCs w:val="28"/>
        </w:rPr>
      </w:pPr>
    </w:p>
    <w:p w14:paraId="27598076" w14:textId="1E1EAF58" w:rsidR="00E353EA" w:rsidRPr="000E579B" w:rsidRDefault="008A3436" w:rsidP="00E353EA">
      <w:pPr>
        <w:spacing w:after="0" w:line="240" w:lineRule="auto"/>
        <w:rPr>
          <w:rFonts w:ascii="Times New Roman" w:hAnsi="Times New Roman" w:cs="Times New Roman"/>
          <w:bCs/>
          <w:color w:val="000000" w:themeColor="text1"/>
          <w:sz w:val="28"/>
          <w:szCs w:val="28"/>
        </w:rPr>
      </w:pPr>
      <w:r w:rsidRPr="000E579B">
        <w:rPr>
          <w:rFonts w:ascii="Times New Roman" w:hAnsi="Times New Roman" w:cs="Times New Roman"/>
          <w:bCs/>
          <w:color w:val="000000" w:themeColor="text1"/>
          <w:sz w:val="28"/>
          <w:szCs w:val="28"/>
        </w:rPr>
        <w:t>Can Industry 5.0 revolutionize the wave of resilience and social value creation? A multi-criteria framework to analyze enablers</w:t>
      </w:r>
    </w:p>
    <w:bookmarkEnd w:id="1"/>
    <w:p w14:paraId="2FA1E531" w14:textId="77777777" w:rsidR="00E353EA" w:rsidRPr="00673B2D" w:rsidRDefault="00E353EA" w:rsidP="00E353EA">
      <w:pPr>
        <w:spacing w:after="0" w:line="240" w:lineRule="auto"/>
        <w:rPr>
          <w:rFonts w:ascii="Times New Roman" w:hAnsi="Times New Roman" w:cs="Times New Roman"/>
          <w:bCs/>
          <w:sz w:val="28"/>
          <w:szCs w:val="28"/>
        </w:rPr>
      </w:pPr>
    </w:p>
    <w:bookmarkEnd w:id="0"/>
    <w:p w14:paraId="61F718A1" w14:textId="77777777" w:rsidR="000F475F" w:rsidRPr="00673B2D" w:rsidRDefault="000F475F" w:rsidP="00BF5D2A">
      <w:pPr>
        <w:spacing w:after="0" w:line="240" w:lineRule="auto"/>
        <w:jc w:val="center"/>
        <w:rPr>
          <w:rFonts w:ascii="Times New Roman" w:hAnsi="Times New Roman" w:cs="Times New Roman"/>
          <w:b/>
          <w:bCs/>
          <w:sz w:val="24"/>
          <w:szCs w:val="24"/>
        </w:rPr>
      </w:pPr>
    </w:p>
    <w:p w14:paraId="3D3A507A" w14:textId="47006D40" w:rsidR="00987494" w:rsidRPr="00673B2D" w:rsidRDefault="00BF5D2A" w:rsidP="00BF5D2A">
      <w:pPr>
        <w:spacing w:after="0" w:line="240" w:lineRule="auto"/>
        <w:jc w:val="both"/>
        <w:rPr>
          <w:rFonts w:ascii="Times New Roman" w:hAnsi="Times New Roman" w:cs="Times New Roman"/>
          <w:sz w:val="24"/>
          <w:szCs w:val="24"/>
          <w:bdr w:val="none" w:sz="0" w:space="0" w:color="auto" w:frame="1"/>
          <w:shd w:val="clear" w:color="auto" w:fill="FFFFFF"/>
        </w:rPr>
      </w:pPr>
      <w:r w:rsidRPr="00673B2D">
        <w:rPr>
          <w:rFonts w:ascii="Times New Roman" w:hAnsi="Times New Roman" w:cs="Times New Roman"/>
          <w:sz w:val="24"/>
          <w:szCs w:val="24"/>
        </w:rPr>
        <w:t xml:space="preserve">ABSTRACT. </w:t>
      </w:r>
      <w:r w:rsidR="00E353EA" w:rsidRPr="00D17909">
        <w:rPr>
          <w:rFonts w:ascii="Times New Roman" w:hAnsi="Times New Roman" w:cs="Times New Roman"/>
          <w:sz w:val="24"/>
          <w:szCs w:val="24"/>
          <w:highlight w:val="yellow"/>
        </w:rPr>
        <w:t xml:space="preserve">The ever-changing times demand a resilient industry that quickly adapts to the oncoming wave of new technology; however, </w:t>
      </w:r>
      <w:r w:rsidR="00091C8F" w:rsidRPr="00D17909">
        <w:rPr>
          <w:rFonts w:ascii="Times New Roman" w:hAnsi="Times New Roman" w:cs="Times New Roman"/>
          <w:sz w:val="24"/>
          <w:szCs w:val="24"/>
          <w:highlight w:val="yellow"/>
        </w:rPr>
        <w:t xml:space="preserve">a strong social environment that comprises organic social values </w:t>
      </w:r>
      <w:proofErr w:type="gramStart"/>
      <w:r w:rsidR="00091C8F" w:rsidRPr="00D17909">
        <w:rPr>
          <w:rFonts w:ascii="Times New Roman" w:hAnsi="Times New Roman" w:cs="Times New Roman"/>
          <w:sz w:val="24"/>
          <w:szCs w:val="24"/>
          <w:highlight w:val="yellow"/>
        </w:rPr>
        <w:t>is needed</w:t>
      </w:r>
      <w:proofErr w:type="gramEnd"/>
      <w:r w:rsidR="00091C8F" w:rsidRPr="00D17909">
        <w:rPr>
          <w:rFonts w:ascii="Times New Roman" w:hAnsi="Times New Roman" w:cs="Times New Roman"/>
          <w:sz w:val="24"/>
          <w:szCs w:val="24"/>
          <w:highlight w:val="yellow"/>
        </w:rPr>
        <w:t xml:space="preserve"> for a thriving human society</w:t>
      </w:r>
      <w:r w:rsidR="00E353EA" w:rsidRPr="00D17909">
        <w:rPr>
          <w:rFonts w:ascii="Times New Roman" w:hAnsi="Times New Roman" w:cs="Times New Roman"/>
          <w:sz w:val="24"/>
          <w:szCs w:val="24"/>
          <w:highlight w:val="yellow"/>
        </w:rPr>
        <w:t>. In</w:t>
      </w:r>
      <w:r w:rsidR="00D523D5">
        <w:rPr>
          <w:rFonts w:ascii="Times New Roman" w:hAnsi="Times New Roman" w:cs="Times New Roman"/>
          <w:sz w:val="24"/>
          <w:szCs w:val="24"/>
          <w:highlight w:val="yellow"/>
        </w:rPr>
        <w:t>dustry 4.0 has become the standard for applications in recent year</w:t>
      </w:r>
      <w:r w:rsidR="00E353EA" w:rsidRPr="00D17909">
        <w:rPr>
          <w:rFonts w:ascii="Times New Roman" w:hAnsi="Times New Roman" w:cs="Times New Roman"/>
          <w:sz w:val="24"/>
          <w:szCs w:val="24"/>
          <w:highlight w:val="yellow"/>
        </w:rPr>
        <w:t xml:space="preserve">s, as its technologies are rapidly being implemented and </w:t>
      </w:r>
      <w:r w:rsidR="00091C8F" w:rsidRPr="00D17909">
        <w:rPr>
          <w:rFonts w:ascii="Times New Roman" w:hAnsi="Times New Roman" w:cs="Times New Roman"/>
          <w:sz w:val="24"/>
          <w:szCs w:val="24"/>
          <w:highlight w:val="yellow"/>
        </w:rPr>
        <w:t xml:space="preserve">positively </w:t>
      </w:r>
      <w:proofErr w:type="gramStart"/>
      <w:r w:rsidR="00091C8F" w:rsidRPr="00D17909">
        <w:rPr>
          <w:rFonts w:ascii="Times New Roman" w:hAnsi="Times New Roman" w:cs="Times New Roman"/>
          <w:sz w:val="24"/>
          <w:szCs w:val="24"/>
          <w:highlight w:val="yellow"/>
        </w:rPr>
        <w:t>impacting</w:t>
      </w:r>
      <w:proofErr w:type="gramEnd"/>
      <w:r w:rsidR="00E353EA" w:rsidRPr="00D17909">
        <w:rPr>
          <w:rFonts w:ascii="Times New Roman" w:hAnsi="Times New Roman" w:cs="Times New Roman"/>
          <w:sz w:val="24"/>
          <w:szCs w:val="24"/>
          <w:highlight w:val="yellow"/>
        </w:rPr>
        <w:t xml:space="preserve"> every sector.</w:t>
      </w:r>
      <w:r w:rsidR="00E353EA" w:rsidRPr="00673B2D">
        <w:rPr>
          <w:rFonts w:ascii="Times New Roman" w:hAnsi="Times New Roman" w:cs="Times New Roman"/>
          <w:sz w:val="24"/>
          <w:szCs w:val="24"/>
        </w:rPr>
        <w:t xml:space="preserve"> However, these developments are still unable to achieve the desired outcomes and have neglected the environment by prioritizing machines over humans. Therefore, the Industry 5.0 (I5.0) revolution is a call to bring forth the ideas of sustainability into practice, integrate human values with technology, and </w:t>
      </w:r>
      <w:proofErr w:type="gramStart"/>
      <w:r w:rsidR="00E353EA" w:rsidRPr="00673B2D">
        <w:rPr>
          <w:rFonts w:ascii="Times New Roman" w:hAnsi="Times New Roman" w:cs="Times New Roman"/>
          <w:sz w:val="24"/>
          <w:szCs w:val="24"/>
        </w:rPr>
        <w:t>is considered</w:t>
      </w:r>
      <w:proofErr w:type="gramEnd"/>
      <w:r w:rsidR="00E353EA" w:rsidRPr="00673B2D">
        <w:rPr>
          <w:rFonts w:ascii="Times New Roman" w:hAnsi="Times New Roman" w:cs="Times New Roman"/>
          <w:sz w:val="24"/>
          <w:szCs w:val="24"/>
        </w:rPr>
        <w:t xml:space="preserve"> a step forward for achieving sustainable development goals. Hence, the present study proposes a framework for analyzing I5.0 enablers for achieving sustainability by integrating human values with technology. </w:t>
      </w:r>
      <w:proofErr w:type="gramStart"/>
      <w:r w:rsidR="00E353EA" w:rsidRPr="00673B2D">
        <w:rPr>
          <w:rFonts w:ascii="Times New Roman" w:hAnsi="Times New Roman" w:cs="Times New Roman"/>
          <w:sz w:val="24"/>
          <w:szCs w:val="24"/>
        </w:rPr>
        <w:t>To achieve the objectives, this study was conducted in three different phases: 1) through extensive review, the list of criteria and enablers was identified; 2) Pythagorean fuzzy Delphi was used to validate the enablers against criteria; 3) a hybrid approach of Pythagorean fuzzy analytical hierarchy process-combined compromise solution was employed to calculate the weights of selected criteria and determine the ranks of enablers.</w:t>
      </w:r>
      <w:proofErr w:type="gramEnd"/>
      <w:r w:rsidR="00FF3490">
        <w:rPr>
          <w:rFonts w:ascii="Times New Roman" w:hAnsi="Times New Roman" w:cs="Times New Roman"/>
          <w:sz w:val="24"/>
          <w:szCs w:val="24"/>
        </w:rPr>
        <w:t xml:space="preserve"> </w:t>
      </w:r>
      <w:r w:rsidR="00FF3490" w:rsidRPr="00D17909">
        <w:rPr>
          <w:rFonts w:ascii="Times New Roman" w:hAnsi="Times New Roman" w:cs="Times New Roman"/>
          <w:sz w:val="24"/>
          <w:szCs w:val="24"/>
          <w:highlight w:val="yellow"/>
        </w:rPr>
        <w:t xml:space="preserve">A sensitivity analysis </w:t>
      </w:r>
      <w:proofErr w:type="gramStart"/>
      <w:r w:rsidR="00FF3490" w:rsidRPr="00D17909">
        <w:rPr>
          <w:rFonts w:ascii="Times New Roman" w:hAnsi="Times New Roman" w:cs="Times New Roman"/>
          <w:sz w:val="24"/>
          <w:szCs w:val="24"/>
          <w:highlight w:val="yellow"/>
        </w:rPr>
        <w:t>was then performed</w:t>
      </w:r>
      <w:proofErr w:type="gramEnd"/>
      <w:r w:rsidR="00FF3490" w:rsidRPr="00D17909">
        <w:rPr>
          <w:rFonts w:ascii="Times New Roman" w:hAnsi="Times New Roman" w:cs="Times New Roman"/>
          <w:sz w:val="24"/>
          <w:szCs w:val="24"/>
          <w:highlight w:val="yellow"/>
        </w:rPr>
        <w:t xml:space="preserve"> to check the robustness of this framework.</w:t>
      </w:r>
      <w:r w:rsidR="00FF3490">
        <w:rPr>
          <w:rFonts w:ascii="Times New Roman" w:hAnsi="Times New Roman" w:cs="Times New Roman"/>
          <w:sz w:val="24"/>
          <w:szCs w:val="24"/>
        </w:rPr>
        <w:t xml:space="preserve"> </w:t>
      </w:r>
      <w:r w:rsidR="00E353EA" w:rsidRPr="00673B2D">
        <w:rPr>
          <w:rFonts w:ascii="Times New Roman" w:hAnsi="Times New Roman" w:cs="Times New Roman"/>
          <w:sz w:val="24"/>
          <w:szCs w:val="24"/>
        </w:rPr>
        <w:t>The findings show that the criterion of personal customization obtained the highest weight followed by human</w:t>
      </w:r>
      <w:r w:rsidR="00091C8F">
        <w:rPr>
          <w:rFonts w:ascii="Times New Roman" w:hAnsi="Times New Roman" w:cs="Times New Roman"/>
          <w:sz w:val="24"/>
          <w:szCs w:val="24"/>
        </w:rPr>
        <w:t>-</w:t>
      </w:r>
      <w:r w:rsidR="00E353EA" w:rsidRPr="00673B2D">
        <w:rPr>
          <w:rFonts w:ascii="Times New Roman" w:hAnsi="Times New Roman" w:cs="Times New Roman"/>
          <w:sz w:val="24"/>
          <w:szCs w:val="24"/>
        </w:rPr>
        <w:t>machine collaboration, which will create a smart cognitive environment for humans</w:t>
      </w:r>
      <w:r w:rsidR="00091C8F">
        <w:rPr>
          <w:rFonts w:ascii="Times New Roman" w:hAnsi="Times New Roman" w:cs="Times New Roman"/>
          <w:sz w:val="24"/>
          <w:szCs w:val="24"/>
        </w:rPr>
        <w:t xml:space="preserve">. Human intelligence </w:t>
      </w:r>
      <w:proofErr w:type="gramStart"/>
      <w:r w:rsidR="00091C8F">
        <w:rPr>
          <w:rFonts w:ascii="Times New Roman" w:hAnsi="Times New Roman" w:cs="Times New Roman"/>
          <w:sz w:val="24"/>
          <w:szCs w:val="24"/>
        </w:rPr>
        <w:t>is used</w:t>
      </w:r>
      <w:proofErr w:type="gramEnd"/>
      <w:r w:rsidR="00091C8F">
        <w:rPr>
          <w:rFonts w:ascii="Times New Roman" w:hAnsi="Times New Roman" w:cs="Times New Roman"/>
          <w:sz w:val="24"/>
          <w:szCs w:val="24"/>
        </w:rPr>
        <w:t xml:space="preserve"> in more important places, which will help society</w:t>
      </w:r>
      <w:r w:rsidR="00E353EA" w:rsidRPr="00673B2D">
        <w:rPr>
          <w:rFonts w:ascii="Times New Roman" w:hAnsi="Times New Roman" w:cs="Times New Roman"/>
          <w:sz w:val="24"/>
          <w:szCs w:val="24"/>
        </w:rPr>
        <w:t xml:space="preserve"> focus on developing social values. </w:t>
      </w:r>
      <w:r w:rsidR="00E353EA" w:rsidRPr="00D17909">
        <w:rPr>
          <w:rFonts w:ascii="Times New Roman" w:hAnsi="Times New Roman" w:cs="Times New Roman"/>
          <w:sz w:val="24"/>
          <w:szCs w:val="24"/>
          <w:highlight w:val="yellow"/>
        </w:rPr>
        <w:t xml:space="preserve">The authors also put forward seven propositions about </w:t>
      </w:r>
      <w:r w:rsidR="00091C8F" w:rsidRPr="00D17909">
        <w:rPr>
          <w:rFonts w:ascii="Times New Roman" w:hAnsi="Times New Roman" w:cs="Times New Roman"/>
          <w:sz w:val="24"/>
          <w:szCs w:val="24"/>
          <w:highlight w:val="yellow"/>
        </w:rPr>
        <w:t>adopting I5.0 enablers for best results, taking examples from existing case studies and helping industrialists adopt</w:t>
      </w:r>
      <w:r w:rsidR="00E353EA" w:rsidRPr="00D17909">
        <w:rPr>
          <w:rFonts w:ascii="Times New Roman" w:hAnsi="Times New Roman" w:cs="Times New Roman"/>
          <w:sz w:val="24"/>
          <w:szCs w:val="24"/>
          <w:highlight w:val="yellow"/>
        </w:rPr>
        <w:t xml:space="preserve"> I5.0 methods</w:t>
      </w:r>
      <w:r w:rsidR="00E353EA" w:rsidRPr="00673B2D">
        <w:rPr>
          <w:rFonts w:ascii="Times New Roman" w:hAnsi="Times New Roman" w:cs="Times New Roman"/>
          <w:sz w:val="24"/>
          <w:szCs w:val="24"/>
        </w:rPr>
        <w:t xml:space="preserve">. </w:t>
      </w:r>
    </w:p>
    <w:p w14:paraId="1D4799EA" w14:textId="77777777" w:rsidR="00BF5D2A" w:rsidRPr="00673B2D" w:rsidRDefault="00BF5D2A" w:rsidP="00BF5D2A">
      <w:pPr>
        <w:spacing w:after="0" w:line="240" w:lineRule="auto"/>
        <w:jc w:val="both"/>
        <w:rPr>
          <w:rFonts w:ascii="Times New Roman" w:hAnsi="Times New Roman" w:cs="Times New Roman"/>
          <w:sz w:val="24"/>
          <w:szCs w:val="24"/>
        </w:rPr>
      </w:pPr>
    </w:p>
    <w:p w14:paraId="70C037C6" w14:textId="12B79913" w:rsidR="00540A5C" w:rsidRPr="00673B2D" w:rsidRDefault="00874E47" w:rsidP="00BF5D2A">
      <w:pPr>
        <w:spacing w:after="0" w:line="240" w:lineRule="auto"/>
        <w:jc w:val="both"/>
        <w:rPr>
          <w:rFonts w:ascii="Times New Roman" w:hAnsi="Times New Roman" w:cs="Times New Roman"/>
          <w:sz w:val="24"/>
          <w:szCs w:val="24"/>
          <w:bdr w:val="none" w:sz="0" w:space="0" w:color="auto" w:frame="1"/>
          <w:shd w:val="clear" w:color="auto" w:fill="FFFFFF"/>
        </w:rPr>
      </w:pPr>
      <w:r w:rsidRPr="00673B2D">
        <w:rPr>
          <w:rFonts w:ascii="Times New Roman" w:hAnsi="Times New Roman" w:cs="Times New Roman"/>
          <w:bCs/>
          <w:iCs/>
          <w:sz w:val="24"/>
          <w:szCs w:val="24"/>
        </w:rPr>
        <w:t>Keywords:</w:t>
      </w:r>
      <w:r w:rsidRPr="00673B2D">
        <w:rPr>
          <w:rFonts w:ascii="Times New Roman" w:hAnsi="Times New Roman" w:cs="Times New Roman"/>
          <w:b/>
          <w:bCs/>
          <w:sz w:val="24"/>
          <w:szCs w:val="24"/>
        </w:rPr>
        <w:t xml:space="preserve"> </w:t>
      </w:r>
      <w:r w:rsidR="00194D86" w:rsidRPr="00673B2D">
        <w:rPr>
          <w:rFonts w:ascii="Times New Roman" w:hAnsi="Times New Roman" w:cs="Times New Roman"/>
          <w:sz w:val="24"/>
          <w:szCs w:val="24"/>
          <w:bdr w:val="none" w:sz="0" w:space="0" w:color="auto" w:frame="1"/>
          <w:shd w:val="clear" w:color="auto" w:fill="FFFFFF"/>
        </w:rPr>
        <w:t>Industry 5.0</w:t>
      </w:r>
      <w:r w:rsidR="009A13F4" w:rsidRPr="00673B2D">
        <w:rPr>
          <w:rFonts w:ascii="Times New Roman" w:hAnsi="Times New Roman" w:cs="Times New Roman"/>
          <w:sz w:val="24"/>
          <w:szCs w:val="24"/>
          <w:bdr w:val="none" w:sz="0" w:space="0" w:color="auto" w:frame="1"/>
          <w:shd w:val="clear" w:color="auto" w:fill="FFFFFF"/>
        </w:rPr>
        <w:t xml:space="preserve">; </w:t>
      </w:r>
      <w:r w:rsidR="00BF5D2A" w:rsidRPr="00673B2D">
        <w:rPr>
          <w:rFonts w:ascii="Times New Roman" w:hAnsi="Times New Roman" w:cs="Times New Roman"/>
          <w:sz w:val="24"/>
          <w:szCs w:val="24"/>
          <w:bdr w:val="none" w:sz="0" w:space="0" w:color="auto" w:frame="1"/>
          <w:shd w:val="clear" w:color="auto" w:fill="FFFFFF"/>
        </w:rPr>
        <w:t>S</w:t>
      </w:r>
      <w:r w:rsidR="0076171D" w:rsidRPr="00673B2D">
        <w:rPr>
          <w:rFonts w:ascii="Times New Roman" w:hAnsi="Times New Roman" w:cs="Times New Roman"/>
          <w:sz w:val="24"/>
          <w:szCs w:val="24"/>
          <w:bdr w:val="none" w:sz="0" w:space="0" w:color="auto" w:frame="1"/>
          <w:shd w:val="clear" w:color="auto" w:fill="FFFFFF"/>
        </w:rPr>
        <w:t xml:space="preserve">ustainable development; </w:t>
      </w:r>
      <w:proofErr w:type="spellStart"/>
      <w:r w:rsidR="00BF5D2A" w:rsidRPr="00673B2D">
        <w:rPr>
          <w:rFonts w:ascii="Times New Roman" w:hAnsi="Times New Roman" w:cs="Times New Roman"/>
          <w:sz w:val="24"/>
          <w:szCs w:val="24"/>
          <w:bdr w:val="none" w:sz="0" w:space="0" w:color="auto" w:frame="1"/>
          <w:shd w:val="clear" w:color="auto" w:fill="FFFFFF"/>
        </w:rPr>
        <w:t>B</w:t>
      </w:r>
      <w:r w:rsidR="0076171D" w:rsidRPr="00673B2D">
        <w:rPr>
          <w:rFonts w:ascii="Times New Roman" w:hAnsi="Times New Roman" w:cs="Times New Roman"/>
          <w:sz w:val="24"/>
          <w:szCs w:val="24"/>
          <w:bdr w:val="none" w:sz="0" w:space="0" w:color="auto" w:frame="1"/>
          <w:shd w:val="clear" w:color="auto" w:fill="FFFFFF"/>
        </w:rPr>
        <w:t>ioeconomy</w:t>
      </w:r>
      <w:proofErr w:type="spellEnd"/>
      <w:r w:rsidR="0076171D" w:rsidRPr="00673B2D">
        <w:rPr>
          <w:rFonts w:ascii="Times New Roman" w:hAnsi="Times New Roman" w:cs="Times New Roman"/>
          <w:sz w:val="24"/>
          <w:szCs w:val="24"/>
          <w:bdr w:val="none" w:sz="0" w:space="0" w:color="auto" w:frame="1"/>
          <w:shd w:val="clear" w:color="auto" w:fill="FFFFFF"/>
        </w:rPr>
        <w:t xml:space="preserve">; </w:t>
      </w:r>
      <w:r w:rsidR="00BF5D2A" w:rsidRPr="00673B2D">
        <w:rPr>
          <w:rFonts w:ascii="Times New Roman" w:hAnsi="Times New Roman" w:cs="Times New Roman"/>
          <w:sz w:val="24"/>
          <w:szCs w:val="24"/>
          <w:bdr w:val="none" w:sz="0" w:space="0" w:color="auto" w:frame="1"/>
          <w:shd w:val="clear" w:color="auto" w:fill="FFFFFF"/>
        </w:rPr>
        <w:t>H</w:t>
      </w:r>
      <w:r w:rsidR="0076171D" w:rsidRPr="00673B2D">
        <w:rPr>
          <w:rFonts w:ascii="Times New Roman" w:hAnsi="Times New Roman" w:cs="Times New Roman"/>
          <w:sz w:val="24"/>
          <w:szCs w:val="24"/>
          <w:bdr w:val="none" w:sz="0" w:space="0" w:color="auto" w:frame="1"/>
          <w:shd w:val="clear" w:color="auto" w:fill="FFFFFF"/>
        </w:rPr>
        <w:t>uman</w:t>
      </w:r>
      <w:r w:rsidR="00C810EC" w:rsidRPr="00673B2D">
        <w:rPr>
          <w:rFonts w:ascii="Times New Roman" w:hAnsi="Times New Roman" w:cs="Times New Roman"/>
          <w:sz w:val="24"/>
          <w:szCs w:val="24"/>
          <w:bdr w:val="none" w:sz="0" w:space="0" w:color="auto" w:frame="1"/>
          <w:shd w:val="clear" w:color="auto" w:fill="FFFFFF"/>
        </w:rPr>
        <w:t>–</w:t>
      </w:r>
      <w:r w:rsidR="0076171D" w:rsidRPr="00673B2D">
        <w:rPr>
          <w:rFonts w:ascii="Times New Roman" w:hAnsi="Times New Roman" w:cs="Times New Roman"/>
          <w:sz w:val="24"/>
          <w:szCs w:val="24"/>
          <w:bdr w:val="none" w:sz="0" w:space="0" w:color="auto" w:frame="1"/>
          <w:shd w:val="clear" w:color="auto" w:fill="FFFFFF"/>
        </w:rPr>
        <w:t xml:space="preserve">robot collaboration; </w:t>
      </w:r>
      <w:r w:rsidR="00BF5D2A" w:rsidRPr="00673B2D">
        <w:rPr>
          <w:rFonts w:ascii="Times New Roman" w:hAnsi="Times New Roman" w:cs="Times New Roman"/>
          <w:sz w:val="24"/>
          <w:szCs w:val="24"/>
          <w:bdr w:val="none" w:sz="0" w:space="0" w:color="auto" w:frame="1"/>
          <w:shd w:val="clear" w:color="auto" w:fill="FFFFFF"/>
        </w:rPr>
        <w:t>M</w:t>
      </w:r>
      <w:r w:rsidR="0076171D" w:rsidRPr="00673B2D">
        <w:rPr>
          <w:rFonts w:ascii="Times New Roman" w:hAnsi="Times New Roman" w:cs="Times New Roman"/>
          <w:sz w:val="24"/>
          <w:szCs w:val="24"/>
          <w:bdr w:val="none" w:sz="0" w:space="0" w:color="auto" w:frame="1"/>
          <w:shd w:val="clear" w:color="auto" w:fill="FFFFFF"/>
        </w:rPr>
        <w:t>ass</w:t>
      </w:r>
      <w:r w:rsidR="00C810EC" w:rsidRPr="00673B2D">
        <w:rPr>
          <w:rFonts w:ascii="Times New Roman" w:hAnsi="Times New Roman" w:cs="Times New Roman"/>
          <w:sz w:val="24"/>
          <w:szCs w:val="24"/>
          <w:bdr w:val="none" w:sz="0" w:space="0" w:color="auto" w:frame="1"/>
          <w:shd w:val="clear" w:color="auto" w:fill="FFFFFF"/>
        </w:rPr>
        <w:t xml:space="preserve"> </w:t>
      </w:r>
      <w:r w:rsidR="0076171D" w:rsidRPr="00673B2D">
        <w:rPr>
          <w:rFonts w:ascii="Times New Roman" w:hAnsi="Times New Roman" w:cs="Times New Roman"/>
          <w:sz w:val="24"/>
          <w:szCs w:val="24"/>
          <w:bdr w:val="none" w:sz="0" w:space="0" w:color="auto" w:frame="1"/>
          <w:shd w:val="clear" w:color="auto" w:fill="FFFFFF"/>
        </w:rPr>
        <w:t>personalization</w:t>
      </w:r>
      <w:r w:rsidR="009A13F4" w:rsidRPr="00673B2D">
        <w:rPr>
          <w:rFonts w:ascii="Times New Roman" w:hAnsi="Times New Roman" w:cs="Times New Roman"/>
          <w:sz w:val="24"/>
          <w:szCs w:val="24"/>
          <w:bdr w:val="none" w:sz="0" w:space="0" w:color="auto" w:frame="1"/>
          <w:shd w:val="clear" w:color="auto" w:fill="FFFFFF"/>
        </w:rPr>
        <w:t xml:space="preserve">; Pythagorean </w:t>
      </w:r>
      <w:r w:rsidR="0076171D" w:rsidRPr="00673B2D">
        <w:rPr>
          <w:rFonts w:ascii="Times New Roman" w:hAnsi="Times New Roman" w:cs="Times New Roman"/>
          <w:sz w:val="24"/>
          <w:szCs w:val="24"/>
          <w:bdr w:val="none" w:sz="0" w:space="0" w:color="auto" w:frame="1"/>
          <w:shd w:val="clear" w:color="auto" w:fill="FFFFFF"/>
        </w:rPr>
        <w:t>fuzzy</w:t>
      </w:r>
    </w:p>
    <w:p w14:paraId="2CC7095D" w14:textId="7C2ADEB7" w:rsidR="00134034" w:rsidRPr="00673B2D" w:rsidRDefault="00134034" w:rsidP="00BF5D2A">
      <w:pPr>
        <w:spacing w:after="0" w:line="240" w:lineRule="auto"/>
        <w:jc w:val="both"/>
        <w:rPr>
          <w:rFonts w:ascii="Times New Roman" w:hAnsi="Times New Roman" w:cs="Times New Roman"/>
          <w:iCs/>
          <w:sz w:val="24"/>
          <w:szCs w:val="24"/>
          <w:bdr w:val="none" w:sz="0" w:space="0" w:color="auto" w:frame="1"/>
          <w:shd w:val="clear" w:color="auto" w:fill="FFFFFF"/>
        </w:rPr>
      </w:pPr>
    </w:p>
    <w:p w14:paraId="13AF0FB0" w14:textId="02069B08" w:rsidR="00BF5D2A" w:rsidRPr="00673B2D" w:rsidRDefault="00BF5D2A" w:rsidP="00BF5D2A">
      <w:pPr>
        <w:spacing w:after="0" w:line="240" w:lineRule="auto"/>
        <w:jc w:val="both"/>
        <w:rPr>
          <w:rFonts w:ascii="Times New Roman" w:hAnsi="Times New Roman" w:cs="Times New Roman"/>
          <w:iCs/>
          <w:sz w:val="24"/>
          <w:szCs w:val="24"/>
          <w:bdr w:val="none" w:sz="0" w:space="0" w:color="auto" w:frame="1"/>
          <w:shd w:val="clear" w:color="auto" w:fill="FFFFFF"/>
        </w:rPr>
      </w:pPr>
    </w:p>
    <w:p w14:paraId="1B77F354" w14:textId="77777777" w:rsidR="004A5DA1" w:rsidRPr="00673B2D" w:rsidRDefault="004A5DA1" w:rsidP="00BF5D2A">
      <w:pPr>
        <w:pStyle w:val="ListParagraph"/>
        <w:numPr>
          <w:ilvl w:val="0"/>
          <w:numId w:val="1"/>
        </w:numPr>
        <w:spacing w:after="0" w:line="240" w:lineRule="auto"/>
        <w:jc w:val="both"/>
        <w:rPr>
          <w:rFonts w:ascii="Times New Roman" w:hAnsi="Times New Roman" w:cs="Times New Roman"/>
          <w:b/>
          <w:bCs/>
          <w:sz w:val="24"/>
          <w:szCs w:val="24"/>
        </w:rPr>
      </w:pPr>
      <w:r w:rsidRPr="00673B2D">
        <w:rPr>
          <w:rFonts w:ascii="Times New Roman" w:hAnsi="Times New Roman" w:cs="Times New Roman"/>
          <w:b/>
          <w:bCs/>
          <w:sz w:val="24"/>
          <w:szCs w:val="24"/>
        </w:rPr>
        <w:t>Introduction</w:t>
      </w:r>
    </w:p>
    <w:p w14:paraId="12FFD8BF" w14:textId="77777777" w:rsidR="00BF5D2A" w:rsidRPr="00673B2D" w:rsidRDefault="00BF5D2A" w:rsidP="00BF5D2A">
      <w:pPr>
        <w:spacing w:after="0" w:line="240" w:lineRule="auto"/>
        <w:ind w:firstLine="284"/>
        <w:jc w:val="both"/>
        <w:rPr>
          <w:rFonts w:ascii="Times New Roman" w:hAnsi="Times New Roman" w:cs="Times New Roman"/>
          <w:sz w:val="24"/>
          <w:szCs w:val="24"/>
        </w:rPr>
      </w:pPr>
    </w:p>
    <w:p w14:paraId="63BEABD0" w14:textId="470450CC" w:rsidR="004A5DA1" w:rsidRPr="00673B2D" w:rsidRDefault="0060574F" w:rsidP="00BF5D2A">
      <w:pPr>
        <w:spacing w:after="0" w:line="240" w:lineRule="auto"/>
        <w:ind w:firstLine="284"/>
        <w:jc w:val="both"/>
        <w:rPr>
          <w:rFonts w:ascii="Times New Roman" w:hAnsi="Times New Roman" w:cs="Times New Roman"/>
          <w:sz w:val="24"/>
          <w:szCs w:val="24"/>
        </w:rPr>
      </w:pPr>
      <w:r w:rsidRPr="00673B2D">
        <w:rPr>
          <w:rFonts w:ascii="Times New Roman" w:hAnsi="Times New Roman" w:cs="Times New Roman"/>
          <w:sz w:val="24"/>
          <w:szCs w:val="24"/>
        </w:rPr>
        <w:t>Human civilization has gone through many industrial revolutions starting from the mid- to late eighteenth century</w:t>
      </w:r>
      <w:r w:rsidR="006418F1" w:rsidRPr="00673B2D">
        <w:rPr>
          <w:rFonts w:ascii="Times New Roman" w:hAnsi="Times New Roman" w:cs="Times New Roman"/>
          <w:sz w:val="24"/>
          <w:szCs w:val="24"/>
        </w:rPr>
        <w:t xml:space="preserve"> </w:t>
      </w:r>
      <w:r w:rsidR="006418F1" w:rsidRPr="00673B2D">
        <w:rPr>
          <w:rFonts w:ascii="Times New Roman" w:hAnsi="Times New Roman" w:cs="Times New Roman"/>
          <w:sz w:val="24"/>
          <w:szCs w:val="24"/>
        </w:rPr>
        <w:fldChar w:fldCharType="begin"/>
      </w:r>
      <w:r w:rsidR="006418F1" w:rsidRPr="00673B2D">
        <w:rPr>
          <w:rFonts w:ascii="Times New Roman" w:hAnsi="Times New Roman" w:cs="Times New Roman"/>
          <w:sz w:val="24"/>
          <w:szCs w:val="24"/>
        </w:rPr>
        <w:instrText xml:space="preserve"> ADDIN ZOTERO_ITEM CSL_CITATION {"citationID":"k7SAjFQP","properties":{"formattedCitation":"[1]","plainCitation":"[1]","noteIndex":0},"citationItems":[{"id":596,"uris":["http://zotero.org/users/local/A0k8WRj9/items/6UFEMG6S"],"uri":["http://zotero.org/users/local/A0k8WRj9/items/6UFEMG6S"],"itemData":{"id":596,"type":"article-journal","abstract":"Staying at the top is getting tougher and more challenging due to the fast-growing and changing digital technologies and AI-based solutions. The world of technology, mass customization, and advanced manufacturing is experiencing a rapid transformation. Robots are becoming even more important as they can now be coupled with the human mind by means of brain–machine interface and advances in artificial intelligence. A strong necessity to increase productivity while not removing human workers from the manufacturing industry is imposing punishing challenges on the global economy. To counter these challenges, this article introduces the concept of Industry 5.0, where robots are intertwined with the human brain and work as collaborator instead of competitor. This article also outlines a number of key features and concerns that every manufacturer may have about Industry 5.0. In addition, it presents several developments achieved by researchers for use in Industry 5.0 applications and environments. Finally, the impact of Industry 5.0 on the manufacturing industry and overall economy is discussed from an economic and productivity point of view, where it is argued that Industry 5.0 will create more jobs than it will take away.","container-title":"Sustainability","DOI":"10.3390/su11164371","ISSN":"2071-1050","issue":"16","journalAbbreviation":"Sustainability","language":"en","page":"4371","source":"DOI.org (Crossref)","title":"Industry 5.0—A Human-Centric Solution","volume":"11","author":[{"family":"Nahavandi","given":"Saeid"}],"issued":{"date-parts":[["2019",8,13]]}}}],"schema":"https://github.com/citation-style-language/schema/raw/master/csl-citation.json"} </w:instrText>
      </w:r>
      <w:r w:rsidR="006418F1" w:rsidRPr="00673B2D">
        <w:rPr>
          <w:rFonts w:ascii="Times New Roman" w:hAnsi="Times New Roman" w:cs="Times New Roman"/>
          <w:sz w:val="24"/>
          <w:szCs w:val="24"/>
        </w:rPr>
        <w:fldChar w:fldCharType="separate"/>
      </w:r>
      <w:r w:rsidR="006418F1" w:rsidRPr="00673B2D">
        <w:rPr>
          <w:rFonts w:ascii="Times New Roman" w:hAnsi="Times New Roman" w:cs="Times New Roman"/>
          <w:sz w:val="24"/>
        </w:rPr>
        <w:t>[1]</w:t>
      </w:r>
      <w:r w:rsidR="006418F1" w:rsidRPr="00673B2D">
        <w:rPr>
          <w:rFonts w:ascii="Times New Roman" w:hAnsi="Times New Roman" w:cs="Times New Roman"/>
          <w:sz w:val="24"/>
          <w:szCs w:val="24"/>
        </w:rPr>
        <w:fldChar w:fldCharType="end"/>
      </w:r>
      <w:r w:rsidR="004A5DA1" w:rsidRPr="00673B2D">
        <w:rPr>
          <w:rFonts w:ascii="Times New Roman" w:hAnsi="Times New Roman" w:cs="Times New Roman"/>
          <w:sz w:val="24"/>
          <w:szCs w:val="24"/>
        </w:rPr>
        <w:t xml:space="preserve">. </w:t>
      </w:r>
      <w:r w:rsidRPr="00D17909">
        <w:rPr>
          <w:rFonts w:ascii="Times New Roman" w:hAnsi="Times New Roman" w:cs="Times New Roman"/>
          <w:sz w:val="24"/>
          <w:szCs w:val="24"/>
          <w:highlight w:val="yellow"/>
        </w:rPr>
        <w:t xml:space="preserve">The journey of </w:t>
      </w:r>
      <w:r w:rsidR="00091C8F" w:rsidRPr="00D17909">
        <w:rPr>
          <w:rFonts w:ascii="Times New Roman" w:hAnsi="Times New Roman" w:cs="Times New Roman"/>
          <w:sz w:val="24"/>
          <w:szCs w:val="24"/>
          <w:highlight w:val="yellow"/>
        </w:rPr>
        <w:t xml:space="preserve">an </w:t>
      </w:r>
      <w:r w:rsidRPr="00D17909">
        <w:rPr>
          <w:rFonts w:ascii="Times New Roman" w:hAnsi="Times New Roman" w:cs="Times New Roman"/>
          <w:sz w:val="24"/>
          <w:szCs w:val="24"/>
          <w:highlight w:val="yellow"/>
        </w:rPr>
        <w:t xml:space="preserve">ever-evolving industry went through different phases, each producing a higher level of </w:t>
      </w:r>
      <w:r w:rsidRPr="008C7124">
        <w:rPr>
          <w:rFonts w:ascii="Times New Roman" w:hAnsi="Times New Roman" w:cs="Times New Roman"/>
          <w:sz w:val="24"/>
          <w:szCs w:val="24"/>
          <w:highlight w:val="yellow"/>
        </w:rPr>
        <w:t xml:space="preserve">technology. In </w:t>
      </w:r>
      <w:r w:rsidRPr="00D17909">
        <w:rPr>
          <w:rFonts w:ascii="Times New Roman" w:hAnsi="Times New Roman" w:cs="Times New Roman"/>
          <w:sz w:val="24"/>
          <w:szCs w:val="24"/>
          <w:highlight w:val="yellow"/>
        </w:rPr>
        <w:t xml:space="preserve">this manner, </w:t>
      </w:r>
      <w:r w:rsidR="00091C8F" w:rsidRPr="00D17909">
        <w:rPr>
          <w:rFonts w:ascii="Times New Roman" w:hAnsi="Times New Roman" w:cs="Times New Roman"/>
          <w:sz w:val="24"/>
          <w:szCs w:val="24"/>
          <w:highlight w:val="yellow"/>
        </w:rPr>
        <w:t xml:space="preserve">technology and technical </w:t>
      </w:r>
      <w:proofErr w:type="gramStart"/>
      <w:r w:rsidR="00091C8F" w:rsidRPr="00D17909">
        <w:rPr>
          <w:rFonts w:ascii="Times New Roman" w:hAnsi="Times New Roman" w:cs="Times New Roman"/>
          <w:sz w:val="24"/>
          <w:szCs w:val="24"/>
          <w:highlight w:val="yellow"/>
        </w:rPr>
        <w:t>know-how</w:t>
      </w:r>
      <w:proofErr w:type="gramEnd"/>
      <w:r w:rsidR="00091C8F" w:rsidRPr="00D17909">
        <w:rPr>
          <w:rFonts w:ascii="Times New Roman" w:hAnsi="Times New Roman" w:cs="Times New Roman"/>
          <w:sz w:val="24"/>
          <w:szCs w:val="24"/>
          <w:highlight w:val="yellow"/>
        </w:rPr>
        <w:t xml:space="preserve"> have kept evolving with changing times</w:t>
      </w:r>
      <w:r w:rsidRPr="00D17909">
        <w:rPr>
          <w:rFonts w:ascii="Times New Roman" w:hAnsi="Times New Roman" w:cs="Times New Roman"/>
          <w:sz w:val="24"/>
          <w:szCs w:val="24"/>
          <w:highlight w:val="yellow"/>
        </w:rPr>
        <w:t xml:space="preserve">. </w:t>
      </w:r>
      <w:r w:rsidR="00B74916" w:rsidRPr="00D17909">
        <w:rPr>
          <w:rFonts w:ascii="Times New Roman" w:hAnsi="Times New Roman" w:cs="Times New Roman"/>
          <w:sz w:val="24"/>
          <w:szCs w:val="24"/>
          <w:highlight w:val="yellow"/>
        </w:rPr>
        <w:t xml:space="preserve">As humans have progressed throughout history, each study in advancing science has led to industrial revolutions at different periods. The first industrial revolution, Industry 1.0, began around 1760s and </w:t>
      </w:r>
      <w:proofErr w:type="gramStart"/>
      <w:r w:rsidR="00B74916" w:rsidRPr="00D17909">
        <w:rPr>
          <w:rFonts w:ascii="Times New Roman" w:hAnsi="Times New Roman" w:cs="Times New Roman"/>
          <w:sz w:val="24"/>
          <w:szCs w:val="24"/>
          <w:highlight w:val="yellow"/>
        </w:rPr>
        <w:t>was powered</w:t>
      </w:r>
      <w:proofErr w:type="gramEnd"/>
      <w:r w:rsidR="00B74916" w:rsidRPr="00D17909">
        <w:rPr>
          <w:rFonts w:ascii="Times New Roman" w:hAnsi="Times New Roman" w:cs="Times New Roman"/>
          <w:sz w:val="24"/>
          <w:szCs w:val="24"/>
          <w:highlight w:val="yellow"/>
        </w:rPr>
        <w:t xml:space="preserve"> by fossil fuels and steam machines. The second industrial revolution, Industry 2.0, </w:t>
      </w:r>
      <w:proofErr w:type="gramStart"/>
      <w:r w:rsidR="00B74916" w:rsidRPr="00D17909">
        <w:rPr>
          <w:rFonts w:ascii="Times New Roman" w:hAnsi="Times New Roman" w:cs="Times New Roman"/>
          <w:sz w:val="24"/>
          <w:szCs w:val="24"/>
          <w:highlight w:val="yellow"/>
        </w:rPr>
        <w:t>was triggered</w:t>
      </w:r>
      <w:proofErr w:type="gramEnd"/>
      <w:r w:rsidR="00B74916" w:rsidRPr="00D17909">
        <w:rPr>
          <w:rFonts w:ascii="Times New Roman" w:hAnsi="Times New Roman" w:cs="Times New Roman"/>
          <w:sz w:val="24"/>
          <w:szCs w:val="24"/>
          <w:highlight w:val="yellow"/>
        </w:rPr>
        <w:t xml:space="preserve"> around the 1840s with the breakthrough of electrical power. Industry 3.0 began in the 1960s with the age of computers, transistors, and later silicon chips and advanced electronic devices. Industry 4.0 has brought in technologies like artificial intelligence (AI), cloud computing </w:t>
      </w:r>
      <w:r w:rsidR="00B74916" w:rsidRPr="00D17909">
        <w:rPr>
          <w:rFonts w:ascii="Times New Roman" w:hAnsi="Times New Roman" w:cs="Times New Roman"/>
          <w:sz w:val="24"/>
          <w:szCs w:val="24"/>
          <w:highlight w:val="yellow"/>
        </w:rPr>
        <w:fldChar w:fldCharType="begin"/>
      </w:r>
      <w:r w:rsidR="00F54E84">
        <w:rPr>
          <w:rFonts w:ascii="Times New Roman" w:hAnsi="Times New Roman" w:cs="Times New Roman"/>
          <w:sz w:val="24"/>
          <w:szCs w:val="24"/>
          <w:highlight w:val="yellow"/>
        </w:rPr>
        <w:instrText xml:space="preserve"> ADDIN ZOTERO_ITEM CSL_CITATION {"citationID":"dTIKETa0","properties":{"formattedCitation":"[2]","plainCitation":"[2]","noteIndex":0},"citationItems":[{"id":555,"uris":["http://zotero.org/users/local/A0k8WRj9/items/IC5NHZ7D"],"uri":["http://zotero.org/users/local/A0k8WRj9/items/IC5NHZ7D"],"itemData":{"id":555,"type":"article-journal","abstract":"There is a high demand for clean, affordable and sustainable source of energy due to the limitation in fossil fuel supplies. The algae industrial revolutions have proved to be a significant step to realize the growing need for energy and achieving the sustainable development goals (SDGs). In this review, the production and processing of algae from an industry point of view and the algae processing in Industry 4.0 as well as a paradigmatic shift from Industry 4.0 to Industry 5.0 were well-delineated. Moreover, numerous aspects in the algae industry have been discussed, including economic and environmental analysis of algae bioenergy production, customization of the algae-derived bioenergy, algae cultivation and modifications in the cultivating approach. Genetic engineering tools implemented in the algae culture for bioenergy and by-products generation was also studied, and area of focusing such as the desired algae strain and its detection through automated genetic manipulation and genetic modification. Furthermore, the impacts of the Industry 5.0 on the new market opportunities and environment aspect as well as the possibility of achieving SDGs were significantly studied.","container-title":"Energy Conversion and Management: X","DOI":"10.1016/j.ecmx.2020.100048","ISSN":"2590-1745","journalAbbreviation":"Energy Conversion and Management: X","page":"100048","title":"Prospects of Industry 5.0 in algae: Customization of production and new advance technology for clean bioenergy generation","volume":"10","author":[{"family":"ElFar","given":"Omar Ashraf"},{"family":"Chang","given":"Chih-Kai"},{"family":"Leong","given":"Hui Yi"},{"family":"Peter","given":"Angela Paul"},{"family":"Chew","given":"Kit Wayne"},{"family":"Show","given":"Pau Loke"}],"issued":{"date-parts":[["2021",6,1]]}}}],"schema":"https://github.com/citation-style-language/schema/raw/master/csl-citation.json"} </w:instrText>
      </w:r>
      <w:r w:rsidR="00B74916" w:rsidRPr="00D17909">
        <w:rPr>
          <w:rFonts w:ascii="Times New Roman" w:hAnsi="Times New Roman" w:cs="Times New Roman"/>
          <w:sz w:val="24"/>
          <w:szCs w:val="24"/>
          <w:highlight w:val="yellow"/>
        </w:rPr>
        <w:fldChar w:fldCharType="separate"/>
      </w:r>
      <w:r w:rsidR="00F54E84" w:rsidRPr="00F54E84">
        <w:rPr>
          <w:rFonts w:ascii="Times New Roman" w:hAnsi="Times New Roman" w:cs="Times New Roman"/>
          <w:sz w:val="24"/>
          <w:highlight w:val="yellow"/>
        </w:rPr>
        <w:t>[2]</w:t>
      </w:r>
      <w:r w:rsidR="00B74916" w:rsidRPr="00D17909">
        <w:rPr>
          <w:rFonts w:ascii="Times New Roman" w:hAnsi="Times New Roman" w:cs="Times New Roman"/>
          <w:sz w:val="24"/>
          <w:szCs w:val="24"/>
          <w:highlight w:val="yellow"/>
        </w:rPr>
        <w:fldChar w:fldCharType="end"/>
      </w:r>
      <w:r w:rsidR="00B74916" w:rsidRPr="00D17909">
        <w:rPr>
          <w:rFonts w:ascii="Times New Roman" w:hAnsi="Times New Roman" w:cs="Times New Roman"/>
          <w:sz w:val="24"/>
          <w:szCs w:val="24"/>
          <w:highlight w:val="yellow"/>
        </w:rPr>
        <w:t xml:space="preserve">, </w:t>
      </w:r>
      <w:r w:rsidR="00091C8F" w:rsidRPr="00D17909">
        <w:rPr>
          <w:rFonts w:ascii="Times New Roman" w:hAnsi="Times New Roman" w:cs="Times New Roman"/>
          <w:sz w:val="24"/>
          <w:szCs w:val="24"/>
          <w:highlight w:val="yellow"/>
        </w:rPr>
        <w:t xml:space="preserve">the </w:t>
      </w:r>
      <w:r w:rsidR="00B74916" w:rsidRPr="00D17909">
        <w:rPr>
          <w:rFonts w:ascii="Times New Roman" w:hAnsi="Times New Roman" w:cs="Times New Roman"/>
          <w:sz w:val="24"/>
          <w:szCs w:val="24"/>
          <w:highlight w:val="yellow"/>
        </w:rPr>
        <w:t>Internet of Things (</w:t>
      </w:r>
      <w:proofErr w:type="spellStart"/>
      <w:r w:rsidR="00B74916" w:rsidRPr="00D17909">
        <w:rPr>
          <w:rFonts w:ascii="Times New Roman" w:hAnsi="Times New Roman" w:cs="Times New Roman"/>
          <w:sz w:val="24"/>
          <w:szCs w:val="24"/>
          <w:highlight w:val="yellow"/>
        </w:rPr>
        <w:t>IoT</w:t>
      </w:r>
      <w:proofErr w:type="spellEnd"/>
      <w:r w:rsidR="00B74916" w:rsidRPr="00D17909">
        <w:rPr>
          <w:rFonts w:ascii="Times New Roman" w:hAnsi="Times New Roman" w:cs="Times New Roman"/>
          <w:sz w:val="24"/>
          <w:szCs w:val="24"/>
          <w:highlight w:val="yellow"/>
        </w:rPr>
        <w:t xml:space="preserve">), and many others </w:t>
      </w:r>
      <w:r w:rsidR="00B74916" w:rsidRPr="00D17909">
        <w:rPr>
          <w:rFonts w:ascii="Times New Roman" w:hAnsi="Times New Roman" w:cs="Times New Roman"/>
          <w:sz w:val="24"/>
          <w:szCs w:val="24"/>
          <w:highlight w:val="yellow"/>
        </w:rPr>
        <w:fldChar w:fldCharType="begin"/>
      </w:r>
      <w:r w:rsidR="00F54E84">
        <w:rPr>
          <w:rFonts w:ascii="Times New Roman" w:hAnsi="Times New Roman" w:cs="Times New Roman"/>
          <w:sz w:val="24"/>
          <w:szCs w:val="24"/>
          <w:highlight w:val="yellow"/>
        </w:rPr>
        <w:instrText xml:space="preserve"> ADDIN ZOTERO_ITEM CSL_CITATION {"citationID":"u9swhMq5","properties":{"formattedCitation":"[3,4]","plainCitation":"[3,4]","noteIndex":0},"citationItems":[{"id":710,"uris":["http://zotero.org/users/local/A0k8WRj9/items/WYSQD3UN"],"uri":["http://zotero.org/users/local/A0k8WRj9/items/WYSQD3UN"],"itemData":{"id":710,"type":"article-journal","abstract":"Industry 4.0 promises the fourth industrial revolution by integration of cyber and physical worlds through technology. Industry 4.0 implementation will result in human interaction with technical system in a specialised manner. Therefore, Industry 4.0 will also be a socio (human related) and technical (nonhuman related) system in pursuit of a common goal. The purpose of this study is to suggest a mechanism to include Socio-Technical Systems Theory perspective while designing architecture for integration while implementing Industry 4.0. Building on the previous literatures on Socio-Technical Systems Theory and Industry 4.0, the article proposes bringing the two approaches together and presents a framework for integration mechanism. Successful implementation of Industry 4.0 warrants vertical, horizontal and end-to-end integration. This study suggests a design mechanism for three types of integration mechanism in Industry 4.0 by considering the socio-technical systems impact on people, infrastructure, technology, processes, culture and goals. Further, the integration is also suggested for analysis on the impact of stakeholders, economic situation and regulatory frameworks around which the operating organizations are operating. This is the first paper to propose the consideration of Socio-Technical Systems theory while designing the horizontal, vertical and end-to-end integration for sustainable implementation of Industry 4.0.","container-title":"Technology in Society","DOI":"10.1016/j.techsoc.2020.101248","ISSN":"0160-791X","journalAbbreviation":"Technology in Society","page":"101248","title":"Industry 4.0 integration with socio-technical systems theory: A systematic review and proposed theoretical model","volume":"61","author":[{"family":"Sony","given":"Michael"},{"family":"Naik","given":"Subhash"}],"issued":{"date-parts":[["2020",5,1]]}},"label":"page"},{"id":835,"uris":["http://zotero.org/users/local/A0k8WRj9/items/IPELE6RU"],"uri":["http://zotero.org/users/local/A0k8WRj9/items/IPELE6RU"],"itemData":{"id":835,"type":"article-journal","container-title":"Technology in Society","DOI":"10.1016/j.techsoc.2017.11.003","ISSN":"0160791X","journalAbbreviation":"Technology in Society","language":"en","page":"23-46","source":"DOI.org (Crossref)","title":"The transformative direction of innovation toward an IoT-based society - Increasing dependency on uncaptured GDP in global ICT firms","volume":"53","author":[{"family":"Naveed","given":"Kashif"},{"family":"Watanabe","given":"Chihiro"},{"family":"Neittaanmäki","given":"Pekka"}],"issued":{"date-parts":[["2018",5]]}},"label":"page"}],"schema":"https://github.com/citation-style-language/schema/raw/master/csl-citation.json"} </w:instrText>
      </w:r>
      <w:r w:rsidR="00B74916" w:rsidRPr="00D17909">
        <w:rPr>
          <w:rFonts w:ascii="Times New Roman" w:hAnsi="Times New Roman" w:cs="Times New Roman"/>
          <w:sz w:val="24"/>
          <w:szCs w:val="24"/>
          <w:highlight w:val="yellow"/>
        </w:rPr>
        <w:fldChar w:fldCharType="separate"/>
      </w:r>
      <w:r w:rsidR="00F54E84" w:rsidRPr="00F54E84">
        <w:rPr>
          <w:rFonts w:ascii="Times New Roman" w:hAnsi="Times New Roman" w:cs="Times New Roman"/>
          <w:sz w:val="24"/>
          <w:highlight w:val="yellow"/>
        </w:rPr>
        <w:t>[3,4]</w:t>
      </w:r>
      <w:r w:rsidR="00B74916" w:rsidRPr="00D17909">
        <w:rPr>
          <w:rFonts w:ascii="Times New Roman" w:hAnsi="Times New Roman" w:cs="Times New Roman"/>
          <w:sz w:val="24"/>
          <w:szCs w:val="24"/>
          <w:highlight w:val="yellow"/>
        </w:rPr>
        <w:fldChar w:fldCharType="end"/>
      </w:r>
      <w:r w:rsidR="00B74916" w:rsidRPr="00D17909">
        <w:rPr>
          <w:rFonts w:ascii="Times New Roman" w:hAnsi="Times New Roman" w:cs="Times New Roman"/>
          <w:sz w:val="24"/>
          <w:szCs w:val="24"/>
          <w:highlight w:val="yellow"/>
        </w:rPr>
        <w:t>.</w:t>
      </w:r>
      <w:r w:rsidR="00B74916">
        <w:rPr>
          <w:rFonts w:ascii="Times New Roman" w:hAnsi="Times New Roman" w:cs="Times New Roman"/>
          <w:sz w:val="24"/>
          <w:szCs w:val="24"/>
        </w:rPr>
        <w:t xml:space="preserve"> </w:t>
      </w:r>
      <w:r w:rsidRPr="00673B2D">
        <w:rPr>
          <w:rFonts w:ascii="Times New Roman" w:hAnsi="Times New Roman" w:cs="Times New Roman"/>
          <w:sz w:val="24"/>
          <w:szCs w:val="24"/>
        </w:rPr>
        <w:t xml:space="preserve">In the last few years, scholars have made progress toward </w:t>
      </w:r>
      <w:r w:rsidR="00091C8F" w:rsidRPr="00D17909">
        <w:rPr>
          <w:rFonts w:ascii="Times New Roman" w:hAnsi="Times New Roman" w:cs="Times New Roman"/>
          <w:sz w:val="24"/>
          <w:szCs w:val="24"/>
          <w:highlight w:val="yellow"/>
        </w:rPr>
        <w:t>implementing</w:t>
      </w:r>
      <w:r w:rsidRPr="00673B2D">
        <w:rPr>
          <w:rFonts w:ascii="Times New Roman" w:hAnsi="Times New Roman" w:cs="Times New Roman"/>
          <w:sz w:val="24"/>
          <w:szCs w:val="24"/>
        </w:rPr>
        <w:t xml:space="preserve"> the fifth phase in this journey, Industry 5.0</w:t>
      </w:r>
      <w:r w:rsidR="006418F1" w:rsidRPr="00673B2D">
        <w:rPr>
          <w:rFonts w:ascii="Times New Roman" w:hAnsi="Times New Roman" w:cs="Times New Roman"/>
          <w:sz w:val="24"/>
          <w:szCs w:val="24"/>
        </w:rPr>
        <w:t xml:space="preserve"> </w:t>
      </w:r>
      <w:r w:rsidR="006418F1" w:rsidRPr="00673B2D">
        <w:rPr>
          <w:rFonts w:ascii="Times New Roman" w:hAnsi="Times New Roman" w:cs="Times New Roman"/>
          <w:sz w:val="24"/>
          <w:szCs w:val="24"/>
        </w:rPr>
        <w:fldChar w:fldCharType="begin"/>
      </w:r>
      <w:r w:rsidR="00F54E84">
        <w:rPr>
          <w:rFonts w:ascii="Times New Roman" w:hAnsi="Times New Roman" w:cs="Times New Roman"/>
          <w:sz w:val="24"/>
          <w:szCs w:val="24"/>
        </w:rPr>
        <w:instrText xml:space="preserve"> ADDIN ZOTERO_ITEM CSL_CITATION {"citationID":"6r0Gg9Zo","properties":{"formattedCitation":"[5]","plainCitation":"[5]","noteIndex":0},"citationItems":[{"id":548,"uris":["http://zotero.org/users/local/A0k8WRj9/items/TBSU5EEL"],"uri":["http://zotero.org/users/local/A0k8WRj9/items/TBSU5EEL"],"itemData":{"id":548,"type":"article-journal","container-title":"Procedia Computer Science","DOI":"10.1016/j.procs.2019.09.104","ISSN":"18770509","journalAbbreviation":"Procedia Computer Science","language":"en","page":"688-695","source":"DOI.org (Crossref)","title":"Industry 5.0 and Human-Robot Co-working","volume":"158","author":[{"family":"Demir","given":"Kadir Alpaslan"},{"family":"Döven","given":"Gözde"},{"family":"Sezen","given":"Bülent"}],"issued":{"date-parts":[["2019"]]}}}],"schema":"https://github.com/citation-style-language/schema/raw/master/csl-citation.json"} </w:instrText>
      </w:r>
      <w:r w:rsidR="006418F1" w:rsidRPr="00673B2D">
        <w:rPr>
          <w:rFonts w:ascii="Times New Roman" w:hAnsi="Times New Roman" w:cs="Times New Roman"/>
          <w:sz w:val="24"/>
          <w:szCs w:val="24"/>
        </w:rPr>
        <w:fldChar w:fldCharType="separate"/>
      </w:r>
      <w:r w:rsidR="00F54E84" w:rsidRPr="00F54E84">
        <w:rPr>
          <w:rFonts w:ascii="Times New Roman" w:hAnsi="Times New Roman" w:cs="Times New Roman"/>
          <w:sz w:val="24"/>
        </w:rPr>
        <w:t>[5]</w:t>
      </w:r>
      <w:r w:rsidR="006418F1" w:rsidRPr="00673B2D">
        <w:rPr>
          <w:rFonts w:ascii="Times New Roman" w:hAnsi="Times New Roman" w:cs="Times New Roman"/>
          <w:sz w:val="24"/>
          <w:szCs w:val="24"/>
        </w:rPr>
        <w:fldChar w:fldCharType="end"/>
      </w:r>
      <w:r w:rsidR="000B127A" w:rsidRPr="00673B2D">
        <w:rPr>
          <w:rFonts w:ascii="Times New Roman" w:hAnsi="Times New Roman" w:cs="Times New Roman"/>
          <w:sz w:val="24"/>
          <w:szCs w:val="24"/>
        </w:rPr>
        <w:t xml:space="preserve">. </w:t>
      </w:r>
      <w:r w:rsidRPr="00E72BFF">
        <w:rPr>
          <w:rFonts w:ascii="Times New Roman" w:hAnsi="Times New Roman" w:cs="Times New Roman"/>
          <w:sz w:val="24"/>
          <w:szCs w:val="24"/>
          <w:highlight w:val="yellow"/>
        </w:rPr>
        <w:t xml:space="preserve">This phase </w:t>
      </w:r>
      <w:r w:rsidR="00091C8F" w:rsidRPr="00E72BFF">
        <w:rPr>
          <w:rFonts w:ascii="Times New Roman" w:hAnsi="Times New Roman" w:cs="Times New Roman"/>
          <w:sz w:val="24"/>
          <w:szCs w:val="24"/>
          <w:highlight w:val="yellow"/>
        </w:rPr>
        <w:t>focuse</w:t>
      </w:r>
      <w:r w:rsidRPr="00E72BFF">
        <w:rPr>
          <w:rFonts w:ascii="Times New Roman" w:hAnsi="Times New Roman" w:cs="Times New Roman"/>
          <w:sz w:val="24"/>
          <w:szCs w:val="24"/>
          <w:highlight w:val="yellow"/>
        </w:rPr>
        <w:t xml:space="preserve">s on concepts of </w:t>
      </w:r>
      <w:r w:rsidRPr="00E72BFF">
        <w:rPr>
          <w:rFonts w:ascii="Times New Roman" w:hAnsi="Times New Roman" w:cs="Times New Roman"/>
          <w:sz w:val="24"/>
          <w:szCs w:val="24"/>
          <w:highlight w:val="yellow"/>
        </w:rPr>
        <w:lastRenderedPageBreak/>
        <w:t xml:space="preserve">sustainability, </w:t>
      </w:r>
      <w:proofErr w:type="spellStart"/>
      <w:r w:rsidRPr="00E72BFF">
        <w:rPr>
          <w:rFonts w:ascii="Times New Roman" w:hAnsi="Times New Roman" w:cs="Times New Roman"/>
          <w:sz w:val="24"/>
          <w:szCs w:val="24"/>
          <w:highlight w:val="yellow"/>
        </w:rPr>
        <w:t>bioeconomy</w:t>
      </w:r>
      <w:proofErr w:type="spellEnd"/>
      <w:r w:rsidRPr="00E72BFF">
        <w:rPr>
          <w:rFonts w:ascii="Times New Roman" w:hAnsi="Times New Roman" w:cs="Times New Roman"/>
          <w:sz w:val="24"/>
          <w:szCs w:val="24"/>
          <w:highlight w:val="yellow"/>
        </w:rPr>
        <w:t>, and a collaborative environment of technology and human beings</w:t>
      </w:r>
      <w:r w:rsidR="006418F1" w:rsidRPr="00E72BFF">
        <w:rPr>
          <w:rFonts w:ascii="Times New Roman" w:hAnsi="Times New Roman" w:cs="Times New Roman"/>
          <w:sz w:val="24"/>
          <w:szCs w:val="24"/>
          <w:highlight w:val="yellow"/>
        </w:rPr>
        <w:t xml:space="preserve"> </w:t>
      </w:r>
      <w:r w:rsidR="006418F1" w:rsidRPr="00E72BFF">
        <w:rPr>
          <w:rFonts w:ascii="Times New Roman" w:hAnsi="Times New Roman" w:cs="Times New Roman"/>
          <w:sz w:val="24"/>
          <w:szCs w:val="24"/>
          <w:highlight w:val="yellow"/>
        </w:rPr>
        <w:fldChar w:fldCharType="begin"/>
      </w:r>
      <w:r w:rsidR="00F54E84">
        <w:rPr>
          <w:rFonts w:ascii="Times New Roman" w:hAnsi="Times New Roman" w:cs="Times New Roman"/>
          <w:sz w:val="24"/>
          <w:szCs w:val="24"/>
          <w:highlight w:val="yellow"/>
        </w:rPr>
        <w:instrText xml:space="preserve"> ADDIN ZOTERO_ITEM CSL_CITATION {"citationID":"k60SpvPA","properties":{"formattedCitation":"[6]","plainCitation":"[6]","noteIndex":0},"citationItems":[{"id":568,"uris":["http://zotero.org/users/local/A0k8WRj9/items/DY9AD3D3"],"uri":["http://zotero.org/users/local/A0k8WRj9/items/DY9AD3D3"],"itemData":{"id":568,"type":"article-journal","abstract":"The fifth industrial revolution is known as Industry 5.0 and is being evolved to focus on the personalized demand of customers. This industrial revolution is required to provide better interaction among humans and machines to achieve effective and faster outcomes. It provides a new era of personalization and solves complex problems. Digital technologies provide a new paradigm in manufacturing and eliminate repetitive jobs. It applies human intelligence to understand the requirement of a human operator. The data in manufacturing can be analyzed using machine learning and artificial intelligence (AI). This paper discusses the development of all industrial revolutions and differentiates between Industry 4.0 and Industry 5.0. Further, it identifies the significant elements and capabilities of Industry 5.0 in the manufacturing field. This paper finally identifies 17 critical components of Industry 5.0 and discusses them briefly. Intelligent machines used in this revolution are efficiently used to solve real problems. It provides higher accuracy and speeds up the industrial automation with the help of critical thinking of human resources. Industry 5.0 provides computing power to the industry, which is to facilitate the digital manufacturing systems that are built to communicate with other systems. Thus, with mass personalization, there is customer delight with higher value addition through Industry 5.0.","container-title":"Journal of Industrial Integration and Management","DOI":"10.1142/S2424862220500141","ISSN":"2424-8622, 2424-8630","issue":"03","journalAbbreviation":"J. Ind. Intg. Mgmt.","language":"en","page":"327-348","source":"DOI.org (Crossref)","title":"Critical Components of Industry 5.0 Towards a Successful Adoption in the Field of Manufacturing","volume":"05","author":[{"family":"Javaid","given":"Mohd"},{"family":"Haleem","given":"Abid"}],"issued":{"date-parts":[["2020",9]]}}}],"schema":"https://github.com/citation-style-language/schema/raw/master/csl-citation.json"} </w:instrText>
      </w:r>
      <w:r w:rsidR="006418F1" w:rsidRPr="00E72BFF">
        <w:rPr>
          <w:rFonts w:ascii="Times New Roman" w:hAnsi="Times New Roman" w:cs="Times New Roman"/>
          <w:sz w:val="24"/>
          <w:szCs w:val="24"/>
          <w:highlight w:val="yellow"/>
        </w:rPr>
        <w:fldChar w:fldCharType="separate"/>
      </w:r>
      <w:r w:rsidR="00F54E84" w:rsidRPr="00F54E84">
        <w:rPr>
          <w:rFonts w:ascii="Times New Roman" w:hAnsi="Times New Roman" w:cs="Times New Roman"/>
          <w:sz w:val="24"/>
          <w:highlight w:val="yellow"/>
        </w:rPr>
        <w:t>[6]</w:t>
      </w:r>
      <w:r w:rsidR="006418F1" w:rsidRPr="00E72BFF">
        <w:rPr>
          <w:rFonts w:ascii="Times New Roman" w:hAnsi="Times New Roman" w:cs="Times New Roman"/>
          <w:sz w:val="24"/>
          <w:szCs w:val="24"/>
          <w:highlight w:val="yellow"/>
        </w:rPr>
        <w:fldChar w:fldCharType="end"/>
      </w:r>
      <w:r w:rsidR="004A19C3" w:rsidRPr="00E72BFF">
        <w:rPr>
          <w:rFonts w:ascii="Times New Roman" w:hAnsi="Times New Roman" w:cs="Times New Roman"/>
          <w:sz w:val="24"/>
          <w:szCs w:val="24"/>
          <w:highlight w:val="yellow"/>
        </w:rPr>
        <w:t xml:space="preserve">, </w:t>
      </w:r>
      <w:r w:rsidRPr="00E72BFF">
        <w:rPr>
          <w:rFonts w:ascii="Times New Roman" w:hAnsi="Times New Roman" w:cs="Times New Roman"/>
          <w:sz w:val="24"/>
          <w:szCs w:val="24"/>
          <w:highlight w:val="yellow"/>
        </w:rPr>
        <w:t>thus establishing a resilient industry that incorporates human social values.</w:t>
      </w:r>
    </w:p>
    <w:p w14:paraId="2FBBDE29" w14:textId="3EF3DCC8" w:rsidR="00E804F9" w:rsidRPr="00673B2D" w:rsidRDefault="004A5D11" w:rsidP="00BF5D2A">
      <w:pPr>
        <w:spacing w:after="0" w:line="240" w:lineRule="auto"/>
        <w:ind w:firstLine="284"/>
        <w:jc w:val="both"/>
        <w:rPr>
          <w:rStyle w:val="A3"/>
          <w:rFonts w:ascii="Times New Roman" w:hAnsi="Times New Roman" w:cs="Times New Roman"/>
          <w:color w:val="auto"/>
          <w:sz w:val="24"/>
          <w:szCs w:val="24"/>
        </w:rPr>
      </w:pPr>
      <w:r w:rsidRPr="00673B2D">
        <w:rPr>
          <w:rFonts w:ascii="Times New Roman" w:hAnsi="Times New Roman" w:cs="Times New Roman"/>
          <w:sz w:val="24"/>
          <w:szCs w:val="24"/>
        </w:rPr>
        <w:t>Industry 4.0 introduced many technologies into mainstream manufacturing and other industries</w:t>
      </w:r>
      <w:r w:rsidR="00741C40" w:rsidRPr="00673B2D">
        <w:rPr>
          <w:rFonts w:ascii="Times New Roman" w:hAnsi="Times New Roman" w:cs="Times New Roman"/>
          <w:sz w:val="24"/>
          <w:szCs w:val="24"/>
        </w:rPr>
        <w:t xml:space="preserve">, </w:t>
      </w:r>
      <w:r w:rsidRPr="00673B2D">
        <w:rPr>
          <w:rFonts w:ascii="Times New Roman" w:hAnsi="Times New Roman" w:cs="Times New Roman"/>
          <w:sz w:val="24"/>
          <w:szCs w:val="24"/>
        </w:rPr>
        <w:t>including the Internet of Things (</w:t>
      </w:r>
      <w:proofErr w:type="spellStart"/>
      <w:r w:rsidRPr="00673B2D">
        <w:rPr>
          <w:rFonts w:ascii="Times New Roman" w:hAnsi="Times New Roman" w:cs="Times New Roman"/>
          <w:sz w:val="24"/>
          <w:szCs w:val="24"/>
        </w:rPr>
        <w:t>IoT</w:t>
      </w:r>
      <w:proofErr w:type="spellEnd"/>
      <w:r w:rsidRPr="00673B2D">
        <w:rPr>
          <w:rFonts w:ascii="Times New Roman" w:hAnsi="Times New Roman" w:cs="Times New Roman"/>
          <w:sz w:val="24"/>
          <w:szCs w:val="24"/>
        </w:rPr>
        <w:t xml:space="preserve">), artificial intelligence (AI), augmented reality (AR), etc.; today, these technologies are extensively implemented </w:t>
      </w:r>
      <w:r w:rsidR="00E804F9" w:rsidRPr="00673B2D">
        <w:rPr>
          <w:rFonts w:ascii="Times New Roman" w:hAnsi="Times New Roman" w:cs="Times New Roman"/>
          <w:sz w:val="24"/>
          <w:szCs w:val="24"/>
        </w:rPr>
        <w:t>throughout engineering, business, healthcare, and service-based enterprises</w:t>
      </w:r>
      <w:r w:rsidR="00E17F29" w:rsidRPr="00673B2D">
        <w:rPr>
          <w:rFonts w:ascii="Times New Roman" w:hAnsi="Times New Roman" w:cs="Times New Roman"/>
          <w:sz w:val="24"/>
          <w:szCs w:val="24"/>
        </w:rPr>
        <w:t xml:space="preserve"> </w:t>
      </w:r>
      <w:r w:rsidR="00E17F29" w:rsidRPr="00673B2D">
        <w:rPr>
          <w:rFonts w:ascii="Times New Roman" w:hAnsi="Times New Roman" w:cs="Times New Roman"/>
          <w:sz w:val="24"/>
          <w:szCs w:val="24"/>
        </w:rPr>
        <w:fldChar w:fldCharType="begin"/>
      </w:r>
      <w:r w:rsidR="00F54E84">
        <w:rPr>
          <w:rFonts w:ascii="Times New Roman" w:hAnsi="Times New Roman" w:cs="Times New Roman"/>
          <w:sz w:val="24"/>
          <w:szCs w:val="24"/>
        </w:rPr>
        <w:instrText xml:space="preserve"> ADDIN ZOTERO_ITEM CSL_CITATION {"citationID":"uAsEq7YY","properties":{"formattedCitation":"[7,8]","plainCitation":"[7,8]","noteIndex":0},"citationItems":[{"id":599,"uris":["http://zotero.org/users/local/A0k8WRj9/items/4PVPGHKS"],"uri":["http://zotero.org/users/local/A0k8WRj9/items/4PVPGHKS"],"itemData":{"id":599,"type":"article-journal","container-title":"OMICS: A Journal of Integrative Biology","DOI":"10.1089/omi.2017.0194","ISSN":"1557-8100","issue":"1","journalAbbreviation":"OMICS: A Journal of Integrative Biology","language":"en","page":"65-76","source":"DOI.org (Crossref)","title":"Birth of Industry 5.0: Making Sense of Big Data with Artificial Intelligence, “The Internet of Things” and Next-Generation Technology Policy","title-short":"Birth of Industry 5.0","volume":"22","author":[{"family":"Özdemir","given":"Vural"},{"family":"Hekim","given":"Nezih"}],"issued":{"date-parts":[["2018",1]]}},"label":"page"},{"id":590,"uris":["http://zotero.org/users/local/A0k8WRj9/items/2NBQF2K9"],"uri":["http://zotero.org/users/local/A0k8WRj9/items/2NBQF2K9"],"itemData":{"id":590,"type":"paper-conference","container-title":"2019 International Conference \"Quality Management, Transport and Information Security, Information Technologies\" (IT&amp;QM&amp;IS)","DOI":"10.1109/ITQMIS.2019.8928305","event":"2019 International Conference \"Quality Management, Transport and Information Security, Information Technologies\" (IT&amp;QM&amp;IS)","note":"journalAbbreviation: 2019 International Conference \"Quality Management, Transport and Information Security, Information Technologies\" (IT&amp;QM&amp;IS)","page":"539-543","title":"Information Technology as the Basis for Transformation into a Digital Society and Industry 5.0","author":[{"family":"Martynov","given":"V. V."},{"family":"Shavaleeva","given":"D. N."},{"family":"Zaytseva","given":"A. A."}],"issued":{"date-parts":[["2019",9,23]]}},"label":"page"}],"schema":"https://github.com/citation-style-language/schema/raw/master/csl-citation.json"} </w:instrText>
      </w:r>
      <w:r w:rsidR="00E17F29" w:rsidRPr="00673B2D">
        <w:rPr>
          <w:rFonts w:ascii="Times New Roman" w:hAnsi="Times New Roman" w:cs="Times New Roman"/>
          <w:sz w:val="24"/>
          <w:szCs w:val="24"/>
        </w:rPr>
        <w:fldChar w:fldCharType="separate"/>
      </w:r>
      <w:r w:rsidR="00F54E84" w:rsidRPr="00F54E84">
        <w:rPr>
          <w:rFonts w:ascii="Times New Roman" w:hAnsi="Times New Roman" w:cs="Times New Roman"/>
          <w:sz w:val="24"/>
        </w:rPr>
        <w:t>[7,8]</w:t>
      </w:r>
      <w:r w:rsidR="00E17F29" w:rsidRPr="00673B2D">
        <w:rPr>
          <w:rFonts w:ascii="Times New Roman" w:hAnsi="Times New Roman" w:cs="Times New Roman"/>
          <w:sz w:val="24"/>
          <w:szCs w:val="24"/>
        </w:rPr>
        <w:fldChar w:fldCharType="end"/>
      </w:r>
      <w:r w:rsidR="00E804F9" w:rsidRPr="00673B2D">
        <w:rPr>
          <w:rFonts w:ascii="Times New Roman" w:hAnsi="Times New Roman" w:cs="Times New Roman"/>
          <w:sz w:val="24"/>
          <w:szCs w:val="24"/>
        </w:rPr>
        <w:t xml:space="preserve">. These ideas have remained the center of attention in industry over the last </w:t>
      </w:r>
      <w:r w:rsidR="00E804F9" w:rsidRPr="00272D4F">
        <w:rPr>
          <w:rFonts w:ascii="Times New Roman" w:hAnsi="Times New Roman" w:cs="Times New Roman"/>
          <w:sz w:val="24"/>
          <w:szCs w:val="24"/>
        </w:rPr>
        <w:t>four to five years</w:t>
      </w:r>
      <w:r w:rsidR="006418F1" w:rsidRPr="00272D4F">
        <w:rPr>
          <w:rFonts w:ascii="Times New Roman" w:hAnsi="Times New Roman" w:cs="Times New Roman"/>
          <w:sz w:val="24"/>
          <w:szCs w:val="24"/>
        </w:rPr>
        <w:t xml:space="preserve"> </w:t>
      </w:r>
      <w:r w:rsidR="006418F1" w:rsidRPr="00272D4F">
        <w:rPr>
          <w:rFonts w:ascii="Times New Roman" w:hAnsi="Times New Roman" w:cs="Times New Roman"/>
          <w:sz w:val="24"/>
          <w:szCs w:val="24"/>
        </w:rPr>
        <w:fldChar w:fldCharType="begin"/>
      </w:r>
      <w:r w:rsidR="00F54E84">
        <w:rPr>
          <w:rFonts w:ascii="Times New Roman" w:hAnsi="Times New Roman" w:cs="Times New Roman"/>
          <w:sz w:val="24"/>
          <w:szCs w:val="24"/>
        </w:rPr>
        <w:instrText xml:space="preserve"> ADDIN ZOTERO_ITEM CSL_CITATION {"citationID":"zlonriZW","properties":{"formattedCitation":"[9]","plainCitation":"[9]","noteIndex":0},"citationItems":[{"id":598,"uris":["http://zotero.org/users/local/A0k8WRj9/items/EMK4W9KR"],"uri":["http://zotero.org/users/local/A0k8WRj9/items/EMK4W9KR"],"itemData":{"id":598,"type":"article-magazine","container-title":"InTech","issue":"March/April","title":"Welcome to Industry 5.0","URL":"https://www.isa.org/intech-home/2018/march-april/features/welcome-to-industry-5-0","author":[{"family":"Østergaard","given":"Esben H."}],"issued":{"date-parts":[["2018"]]}}}],"schema":"https://github.com/citation-style-language/schema/raw/master/csl-citation.json"} </w:instrText>
      </w:r>
      <w:r w:rsidR="006418F1" w:rsidRPr="00272D4F">
        <w:rPr>
          <w:rFonts w:ascii="Times New Roman" w:hAnsi="Times New Roman" w:cs="Times New Roman"/>
          <w:sz w:val="24"/>
          <w:szCs w:val="24"/>
        </w:rPr>
        <w:fldChar w:fldCharType="separate"/>
      </w:r>
      <w:r w:rsidR="00F54E84" w:rsidRPr="00F54E84">
        <w:rPr>
          <w:rFonts w:ascii="Times New Roman" w:hAnsi="Times New Roman" w:cs="Times New Roman"/>
          <w:sz w:val="24"/>
        </w:rPr>
        <w:t>[9]</w:t>
      </w:r>
      <w:r w:rsidR="006418F1" w:rsidRPr="00272D4F">
        <w:rPr>
          <w:rFonts w:ascii="Times New Roman" w:hAnsi="Times New Roman" w:cs="Times New Roman"/>
          <w:sz w:val="24"/>
          <w:szCs w:val="24"/>
        </w:rPr>
        <w:fldChar w:fldCharType="end"/>
      </w:r>
      <w:r w:rsidR="004A5DA1" w:rsidRPr="00272D4F">
        <w:rPr>
          <w:rStyle w:val="A3"/>
          <w:rFonts w:ascii="Times New Roman" w:hAnsi="Times New Roman" w:cs="Times New Roman"/>
          <w:color w:val="auto"/>
          <w:sz w:val="24"/>
          <w:szCs w:val="24"/>
        </w:rPr>
        <w:t>.</w:t>
      </w:r>
      <w:r w:rsidR="004A5DA1" w:rsidRPr="00272D4F">
        <w:t xml:space="preserve"> </w:t>
      </w:r>
      <w:r w:rsidR="00E804F9" w:rsidRPr="00272D4F">
        <w:rPr>
          <w:rFonts w:ascii="Times New Roman" w:hAnsi="Times New Roman" w:cs="Times New Roman"/>
          <w:sz w:val="24"/>
          <w:szCs w:val="24"/>
        </w:rPr>
        <w:t xml:space="preserve">However, these have also enhanced and advanced our industrial and other nonindustrial processes, although </w:t>
      </w:r>
      <w:r w:rsidR="00091C8F" w:rsidRPr="00272D4F">
        <w:rPr>
          <w:rFonts w:ascii="Times New Roman" w:hAnsi="Times New Roman" w:cs="Times New Roman"/>
          <w:sz w:val="24"/>
          <w:szCs w:val="24"/>
        </w:rPr>
        <w:t xml:space="preserve">specific </w:t>
      </w:r>
      <w:r w:rsidR="00E804F9" w:rsidRPr="00272D4F">
        <w:rPr>
          <w:rFonts w:ascii="Times New Roman" w:hAnsi="Times New Roman" w:cs="Times New Roman"/>
          <w:sz w:val="24"/>
          <w:szCs w:val="24"/>
        </w:rPr>
        <w:t>issues remain prevalent, e.g., mass customization and personalization</w:t>
      </w:r>
      <w:r w:rsidR="006418F1" w:rsidRPr="00272D4F">
        <w:rPr>
          <w:rFonts w:ascii="Times New Roman" w:hAnsi="Times New Roman" w:cs="Times New Roman"/>
          <w:sz w:val="24"/>
          <w:szCs w:val="24"/>
        </w:rPr>
        <w:t xml:space="preserve"> </w:t>
      </w:r>
      <w:r w:rsidR="006418F1" w:rsidRPr="00272D4F">
        <w:rPr>
          <w:rFonts w:ascii="Times New Roman" w:hAnsi="Times New Roman" w:cs="Times New Roman"/>
          <w:sz w:val="24"/>
          <w:szCs w:val="24"/>
        </w:rPr>
        <w:fldChar w:fldCharType="begin"/>
      </w:r>
      <w:r w:rsidR="00F54E84">
        <w:rPr>
          <w:rFonts w:ascii="Times New Roman" w:hAnsi="Times New Roman" w:cs="Times New Roman"/>
          <w:sz w:val="24"/>
          <w:szCs w:val="24"/>
        </w:rPr>
        <w:instrText xml:space="preserve"> ADDIN ZOTERO_ITEM CSL_CITATION {"citationID":"i2i26D8l","properties":{"formattedCitation":"[9]","plainCitation":"[9]","noteIndex":0},"citationItems":[{"id":598,"uris":["http://zotero.org/users/local/A0k8WRj9/items/EMK4W9KR"],"uri":["http://zotero.org/users/local/A0k8WRj9/items/EMK4W9KR"],"itemData":{"id":598,"type":"article-magazine","container-title":"InTech","issue":"March/April","title":"Welcome to Industry 5.0","URL":"https://www.isa.org/intech-home/2018/march-april/features/welcome-to-industry-5-0","author":[{"family":"Østergaard","given":"Esben H."}],"issued":{"date-parts":[["2018"]]}}}],"schema":"https://github.com/citation-style-language/schema/raw/master/csl-citation.json"} </w:instrText>
      </w:r>
      <w:r w:rsidR="006418F1" w:rsidRPr="00272D4F">
        <w:rPr>
          <w:rFonts w:ascii="Times New Roman" w:hAnsi="Times New Roman" w:cs="Times New Roman"/>
          <w:sz w:val="24"/>
          <w:szCs w:val="24"/>
        </w:rPr>
        <w:fldChar w:fldCharType="separate"/>
      </w:r>
      <w:r w:rsidR="00F54E84" w:rsidRPr="00F54E84">
        <w:rPr>
          <w:rFonts w:ascii="Times New Roman" w:hAnsi="Times New Roman" w:cs="Times New Roman"/>
          <w:sz w:val="24"/>
        </w:rPr>
        <w:t>[9]</w:t>
      </w:r>
      <w:r w:rsidR="006418F1" w:rsidRPr="00272D4F">
        <w:rPr>
          <w:rFonts w:ascii="Times New Roman" w:hAnsi="Times New Roman" w:cs="Times New Roman"/>
          <w:sz w:val="24"/>
          <w:szCs w:val="24"/>
        </w:rPr>
        <w:fldChar w:fldCharType="end"/>
      </w:r>
      <w:r w:rsidR="004A5DA1" w:rsidRPr="00272D4F">
        <w:rPr>
          <w:rFonts w:ascii="Times New Roman" w:hAnsi="Times New Roman" w:cs="Times New Roman"/>
          <w:sz w:val="24"/>
          <w:szCs w:val="24"/>
        </w:rPr>
        <w:t xml:space="preserve">, </w:t>
      </w:r>
      <w:r w:rsidR="00E804F9" w:rsidRPr="00272D4F">
        <w:rPr>
          <w:rFonts w:ascii="Times New Roman" w:hAnsi="Times New Roman" w:cs="Times New Roman"/>
          <w:sz w:val="24"/>
          <w:szCs w:val="24"/>
        </w:rPr>
        <w:t>complete automation,</w:t>
      </w:r>
      <w:r w:rsidR="00E804F9" w:rsidRPr="00673B2D">
        <w:rPr>
          <w:rFonts w:ascii="Times New Roman" w:hAnsi="Times New Roman" w:cs="Times New Roman"/>
          <w:sz w:val="24"/>
          <w:szCs w:val="24"/>
        </w:rPr>
        <w:t xml:space="preserve"> proper systems for performing re-iterative jobs</w:t>
      </w:r>
      <w:r w:rsidR="006418F1" w:rsidRPr="00673B2D">
        <w:rPr>
          <w:rFonts w:ascii="Times New Roman" w:hAnsi="Times New Roman" w:cs="Times New Roman"/>
          <w:sz w:val="24"/>
          <w:szCs w:val="24"/>
        </w:rPr>
        <w:t xml:space="preserve"> </w:t>
      </w:r>
      <w:r w:rsidR="006418F1" w:rsidRPr="00673B2D">
        <w:rPr>
          <w:rFonts w:ascii="Times New Roman" w:hAnsi="Times New Roman" w:cs="Times New Roman"/>
          <w:sz w:val="24"/>
          <w:szCs w:val="24"/>
        </w:rPr>
        <w:fldChar w:fldCharType="begin"/>
      </w:r>
      <w:r w:rsidR="00F54E84">
        <w:rPr>
          <w:rFonts w:ascii="Times New Roman" w:hAnsi="Times New Roman" w:cs="Times New Roman"/>
          <w:sz w:val="24"/>
          <w:szCs w:val="24"/>
        </w:rPr>
        <w:instrText xml:space="preserve"> ADDIN ZOTERO_ITEM CSL_CITATION {"citationID":"jaDIWUyu","properties":{"formattedCitation":"[5]","plainCitation":"[5]","noteIndex":0},"citationItems":[{"id":548,"uris":["http://zotero.org/users/local/A0k8WRj9/items/TBSU5EEL"],"uri":["http://zotero.org/users/local/A0k8WRj9/items/TBSU5EEL"],"itemData":{"id":548,"type":"article-journal","container-title":"Procedia Computer Science","DOI":"10.1016/j.procs.2019.09.104","ISSN":"18770509","journalAbbreviation":"Procedia Computer Science","language":"en","page":"688-695","source":"DOI.org (Crossref)","title":"Industry 5.0 and Human-Robot Co-working","volume":"158","author":[{"family":"Demir","given":"Kadir Alpaslan"},{"family":"Döven","given":"Gözde"},{"family":"Sezen","given":"Bülent"}],"issued":{"date-parts":[["2019"]]}}}],"schema":"https://github.com/citation-style-language/schema/raw/master/csl-citation.json"} </w:instrText>
      </w:r>
      <w:r w:rsidR="006418F1" w:rsidRPr="00673B2D">
        <w:rPr>
          <w:rFonts w:ascii="Times New Roman" w:hAnsi="Times New Roman" w:cs="Times New Roman"/>
          <w:sz w:val="24"/>
          <w:szCs w:val="24"/>
        </w:rPr>
        <w:fldChar w:fldCharType="separate"/>
      </w:r>
      <w:r w:rsidR="00F54E84" w:rsidRPr="00F54E84">
        <w:rPr>
          <w:rFonts w:ascii="Times New Roman" w:hAnsi="Times New Roman" w:cs="Times New Roman"/>
          <w:sz w:val="24"/>
        </w:rPr>
        <w:t>[5]</w:t>
      </w:r>
      <w:r w:rsidR="006418F1" w:rsidRPr="00673B2D">
        <w:rPr>
          <w:rFonts w:ascii="Times New Roman" w:hAnsi="Times New Roman" w:cs="Times New Roman"/>
          <w:sz w:val="24"/>
          <w:szCs w:val="24"/>
        </w:rPr>
        <w:fldChar w:fldCharType="end"/>
      </w:r>
      <w:r w:rsidR="004A5DA1" w:rsidRPr="00673B2D">
        <w:rPr>
          <w:rFonts w:ascii="Times New Roman" w:hAnsi="Times New Roman" w:cs="Times New Roman"/>
          <w:sz w:val="24"/>
          <w:szCs w:val="24"/>
        </w:rPr>
        <w:t xml:space="preserve">, </w:t>
      </w:r>
      <w:r w:rsidR="00E804F9" w:rsidRPr="00673B2D">
        <w:rPr>
          <w:rFonts w:ascii="Times New Roman" w:hAnsi="Times New Roman" w:cs="Times New Roman"/>
          <w:sz w:val="24"/>
          <w:szCs w:val="24"/>
        </w:rPr>
        <w:t>all of which are difficult to achieve. The business environment is fast-moving and adaptive with upcoming technological developments and becoming denser and competitive in the progressing era of globalization</w:t>
      </w:r>
      <w:r w:rsidR="009E426E" w:rsidRPr="00673B2D">
        <w:rPr>
          <w:rFonts w:ascii="Times New Roman" w:hAnsi="Times New Roman" w:cs="Times New Roman"/>
          <w:sz w:val="24"/>
          <w:szCs w:val="24"/>
        </w:rPr>
        <w:t xml:space="preserve"> </w:t>
      </w:r>
      <w:r w:rsidR="009E426E" w:rsidRPr="00673B2D">
        <w:rPr>
          <w:rFonts w:ascii="Times New Roman" w:hAnsi="Times New Roman" w:cs="Times New Roman"/>
          <w:sz w:val="24"/>
          <w:szCs w:val="24"/>
        </w:rPr>
        <w:fldChar w:fldCharType="begin"/>
      </w:r>
      <w:r w:rsidR="00F54E84">
        <w:rPr>
          <w:rFonts w:ascii="Times New Roman" w:hAnsi="Times New Roman" w:cs="Times New Roman"/>
          <w:sz w:val="24"/>
          <w:szCs w:val="24"/>
        </w:rPr>
        <w:instrText xml:space="preserve"> ADDIN ZOTERO_ITEM CSL_CITATION {"citationID":"SYiqR1tI","properties":{"formattedCitation":"[10]","plainCitation":"[10]","noteIndex":0},"citationItems":[{"id":541,"uris":["http://zotero.org/users/local/A0k8WRj9/items/XVHKUC2A"],"uri":["http://zotero.org/users/local/A0k8WRj9/items/XVHKUC2A"],"itemData":{"id":541,"type":"article-journal","abstract":"In the modern business environment, characterized by rapid technological advancements and globalization, abetted by IoT and Industry 5.0 phenomenon, innovation is indispensable for competitive advantage and economic growth. However, many organizations are facing problems in its true implementation due to the absence of a practical innovation management framework, which has made the implementation of the concept elusive instead of persuasive. The present study has proposed a new innovation management framework labeled as “Absolute Innovation Management (AIM)” to make innovation more understandable, implementable, and part of the organization’s everyday routine by synergizing the innovation ecosystem, design thinking, and corporate strategy to achieve competitive advantage and economic growth. The current study used an integrative literature review methodology to develop the “Absolute Innovation Management” framework. The absolute innovation management framework links the innovation ecosystem with the corporate strategy of the firm by adopting innovation management as a strategy through design thinking. Thus, making innovation more user/human-centered that is desirable by the customer, viable for business and technically feasible, creating both entrepreneurial and customer value, and boosting corporate venturing and corporate entrepreneurship to achieve competitive advantage and economic growth while addressing the needs of IoT and Industry 5.0 era. In sum, it synergizes innovation, design thinking, and strategy to make businesses future-ready for IoT and industry 5.0 revolution. The present study is significant, as it not only make considerable contributions to the existing literature on innovation management by developing a new framework but also makes the concept more practical, implementable and part of an organization’s everyday routine.","container-title":"Information","DOI":"10.3390/info11020124","ISSN":"2078-2489","issue":"2","journalAbbreviation":"Information","language":"en","page":"124","source":"DOI.org (Crossref)","title":"Innovation in the Era of IoT and Industry 5.0: Absolute Innovation Management (AIM) Framework","title-short":"Innovation in the Era of IoT and Industry 5.0","volume":"11","author":[{"family":"Aslam","given":"Farhan"},{"family":"Aimin","given":"Wang"},{"family":"Li","given":"Mingze"},{"family":"Ur Rehman","given":"Khaliq"}],"issued":{"date-parts":[["2020",2,24]]}}}],"schema":"https://github.com/citation-style-language/schema/raw/master/csl-citation.json"} </w:instrText>
      </w:r>
      <w:r w:rsidR="009E426E" w:rsidRPr="00673B2D">
        <w:rPr>
          <w:rFonts w:ascii="Times New Roman" w:hAnsi="Times New Roman" w:cs="Times New Roman"/>
          <w:sz w:val="24"/>
          <w:szCs w:val="24"/>
        </w:rPr>
        <w:fldChar w:fldCharType="separate"/>
      </w:r>
      <w:r w:rsidR="00F54E84" w:rsidRPr="00F54E84">
        <w:rPr>
          <w:rFonts w:ascii="Times New Roman" w:hAnsi="Times New Roman" w:cs="Times New Roman"/>
          <w:sz w:val="24"/>
        </w:rPr>
        <w:t>[10]</w:t>
      </w:r>
      <w:r w:rsidR="009E426E" w:rsidRPr="00673B2D">
        <w:rPr>
          <w:rFonts w:ascii="Times New Roman" w:hAnsi="Times New Roman" w:cs="Times New Roman"/>
          <w:sz w:val="24"/>
          <w:szCs w:val="24"/>
        </w:rPr>
        <w:fldChar w:fldCharType="end"/>
      </w:r>
      <w:r w:rsidR="004A5DA1" w:rsidRPr="00673B2D">
        <w:rPr>
          <w:rFonts w:ascii="Times New Roman" w:hAnsi="Times New Roman" w:cs="Times New Roman"/>
          <w:sz w:val="24"/>
          <w:szCs w:val="24"/>
        </w:rPr>
        <w:t>.</w:t>
      </w:r>
      <w:r w:rsidR="000C1FA0" w:rsidRPr="00673B2D">
        <w:rPr>
          <w:rFonts w:ascii="Times New Roman" w:hAnsi="Times New Roman" w:cs="Times New Roman"/>
          <w:sz w:val="24"/>
          <w:szCs w:val="24"/>
        </w:rPr>
        <w:t xml:space="preserve"> </w:t>
      </w:r>
      <w:r w:rsidR="00E804F9" w:rsidRPr="00673B2D">
        <w:rPr>
          <w:rFonts w:ascii="Times New Roman" w:hAnsi="Times New Roman" w:cs="Times New Roman"/>
          <w:sz w:val="24"/>
          <w:szCs w:val="24"/>
        </w:rPr>
        <w:t>This calls for new innovative approaches</w:t>
      </w:r>
      <w:r w:rsidR="009E426E" w:rsidRPr="00673B2D">
        <w:rPr>
          <w:rStyle w:val="A3"/>
          <w:rFonts w:ascii="Times New Roman" w:hAnsi="Times New Roman" w:cs="Times New Roman"/>
          <w:color w:val="auto"/>
          <w:sz w:val="24"/>
          <w:szCs w:val="24"/>
        </w:rPr>
        <w:t xml:space="preserve"> </w:t>
      </w:r>
      <w:r w:rsidR="00E804F9" w:rsidRPr="00673B2D">
        <w:rPr>
          <w:rStyle w:val="A3"/>
          <w:rFonts w:ascii="Times New Roman" w:hAnsi="Times New Roman" w:cs="Times New Roman"/>
          <w:color w:val="auto"/>
          <w:sz w:val="24"/>
          <w:szCs w:val="24"/>
        </w:rPr>
        <w:t xml:space="preserve">to be implemented in existing and upcoming ventures to establish solid resiliency and </w:t>
      </w:r>
      <w:r w:rsidR="00B74916">
        <w:rPr>
          <w:rStyle w:val="A3"/>
          <w:rFonts w:ascii="Times New Roman" w:hAnsi="Times New Roman" w:cs="Times New Roman"/>
          <w:color w:val="auto"/>
          <w:sz w:val="24"/>
          <w:szCs w:val="24"/>
        </w:rPr>
        <w:t xml:space="preserve"> </w:t>
      </w:r>
      <w:r w:rsidR="00B74916" w:rsidRPr="00D17909">
        <w:rPr>
          <w:rStyle w:val="A3"/>
          <w:rFonts w:ascii="Times New Roman" w:hAnsi="Times New Roman" w:cs="Times New Roman"/>
          <w:color w:val="auto"/>
          <w:sz w:val="24"/>
          <w:szCs w:val="24"/>
          <w:highlight w:val="yellow"/>
        </w:rPr>
        <w:t>sustainability</w:t>
      </w:r>
      <w:r w:rsidR="00B74916">
        <w:rPr>
          <w:rStyle w:val="A3"/>
          <w:rFonts w:ascii="Times New Roman" w:hAnsi="Times New Roman" w:cs="Times New Roman"/>
          <w:color w:val="auto"/>
          <w:sz w:val="24"/>
          <w:szCs w:val="24"/>
        </w:rPr>
        <w:t xml:space="preserve"> </w:t>
      </w:r>
      <w:r w:rsidR="00E804F9" w:rsidRPr="00673B2D">
        <w:rPr>
          <w:rStyle w:val="A3"/>
          <w:rFonts w:ascii="Times New Roman" w:hAnsi="Times New Roman" w:cs="Times New Roman"/>
          <w:color w:val="auto"/>
          <w:sz w:val="24"/>
          <w:szCs w:val="24"/>
        </w:rPr>
        <w:t>within the business and industrial sectors</w:t>
      </w:r>
      <w:r w:rsidR="00A27816" w:rsidRPr="00673B2D">
        <w:rPr>
          <w:rStyle w:val="A3"/>
          <w:rFonts w:ascii="Times New Roman" w:hAnsi="Times New Roman" w:cs="Times New Roman"/>
          <w:color w:val="auto"/>
          <w:sz w:val="24"/>
          <w:szCs w:val="24"/>
        </w:rPr>
        <w:t xml:space="preserve"> </w:t>
      </w:r>
      <w:r w:rsidR="00A27816" w:rsidRPr="00673B2D">
        <w:rPr>
          <w:rStyle w:val="A3"/>
          <w:rFonts w:ascii="Times New Roman" w:hAnsi="Times New Roman" w:cs="Times New Roman"/>
          <w:color w:val="auto"/>
          <w:sz w:val="24"/>
          <w:szCs w:val="24"/>
        </w:rPr>
        <w:fldChar w:fldCharType="begin"/>
      </w:r>
      <w:r w:rsidR="00F54E84">
        <w:rPr>
          <w:rStyle w:val="A3"/>
          <w:rFonts w:ascii="Times New Roman" w:hAnsi="Times New Roman" w:cs="Times New Roman"/>
          <w:color w:val="auto"/>
          <w:sz w:val="24"/>
          <w:szCs w:val="24"/>
        </w:rPr>
        <w:instrText xml:space="preserve"> ADDIN ZOTERO_ITEM CSL_CITATION {"citationID":"nRy8p2fS","properties":{"formattedCitation":"[11]","plainCitation":"[11]","noteIndex":0},"citationItems":[{"id":602,"uris":["http://zotero.org/users/local/A0k8WRj9/items/YDVSAM88"],"uri":["http://zotero.org/users/local/A0k8WRj9/items/YDVSAM88"],"itemData":{"id":602,"type":"article-journal","container-title":"The Eurasia Proceedings of Science Technology Engineering and Mathematics","issue":"2","language":"en","note":"number: 2","page":"422-428","source":"dergipark.org.tr","title":"Lean Innovation Approach in Industry 5.0","author":[{"family":"Ozkeser","given":"Banu"}],"issued":{"date-parts":[["2018",8,19]]}}}],"schema":"https://github.com/citation-style-language/schema/raw/master/csl-citation.json"} </w:instrText>
      </w:r>
      <w:r w:rsidR="00A27816" w:rsidRPr="00673B2D">
        <w:rPr>
          <w:rStyle w:val="A3"/>
          <w:rFonts w:ascii="Times New Roman" w:hAnsi="Times New Roman" w:cs="Times New Roman"/>
          <w:color w:val="auto"/>
          <w:sz w:val="24"/>
          <w:szCs w:val="24"/>
        </w:rPr>
        <w:fldChar w:fldCharType="separate"/>
      </w:r>
      <w:r w:rsidR="00F54E84" w:rsidRPr="00F54E84">
        <w:rPr>
          <w:rFonts w:ascii="Times New Roman" w:hAnsi="Times New Roman" w:cs="Times New Roman"/>
          <w:sz w:val="24"/>
        </w:rPr>
        <w:t>[11]</w:t>
      </w:r>
      <w:r w:rsidR="00A27816" w:rsidRPr="00673B2D">
        <w:rPr>
          <w:rStyle w:val="A3"/>
          <w:rFonts w:ascii="Times New Roman" w:hAnsi="Times New Roman" w:cs="Times New Roman"/>
          <w:color w:val="auto"/>
          <w:sz w:val="24"/>
          <w:szCs w:val="24"/>
        </w:rPr>
        <w:fldChar w:fldCharType="end"/>
      </w:r>
      <w:r w:rsidR="004A5DA1" w:rsidRPr="00673B2D">
        <w:rPr>
          <w:rStyle w:val="A3"/>
          <w:rFonts w:ascii="Times New Roman" w:hAnsi="Times New Roman" w:cs="Times New Roman"/>
          <w:color w:val="auto"/>
          <w:sz w:val="24"/>
          <w:szCs w:val="24"/>
        </w:rPr>
        <w:t>.</w:t>
      </w:r>
      <w:r w:rsidR="00040DE9" w:rsidRPr="00673B2D">
        <w:rPr>
          <w:rStyle w:val="A3"/>
          <w:rFonts w:ascii="Times New Roman" w:hAnsi="Times New Roman" w:cs="Times New Roman"/>
          <w:color w:val="auto"/>
          <w:sz w:val="24"/>
          <w:szCs w:val="24"/>
        </w:rPr>
        <w:t xml:space="preserve"> </w:t>
      </w:r>
    </w:p>
    <w:p w14:paraId="5B7151B2" w14:textId="74A89969" w:rsidR="00E367CF" w:rsidRPr="00673B2D" w:rsidRDefault="00E804F9" w:rsidP="00BF5D2A">
      <w:pPr>
        <w:spacing w:after="0" w:line="240" w:lineRule="auto"/>
        <w:ind w:firstLine="284"/>
        <w:jc w:val="both"/>
        <w:rPr>
          <w:rFonts w:ascii="Times New Roman" w:hAnsi="Times New Roman" w:cs="Times New Roman"/>
          <w:sz w:val="24"/>
          <w:szCs w:val="24"/>
        </w:rPr>
      </w:pPr>
      <w:r w:rsidRPr="00186E45">
        <w:rPr>
          <w:rFonts w:ascii="Times New Roman" w:hAnsi="Times New Roman" w:cs="Times New Roman"/>
          <w:sz w:val="24"/>
          <w:szCs w:val="24"/>
          <w:highlight w:val="yellow"/>
        </w:rPr>
        <w:t xml:space="preserve">Moreover, humans </w:t>
      </w:r>
      <w:r w:rsidR="00091C8F" w:rsidRPr="00186E45">
        <w:rPr>
          <w:rFonts w:ascii="Times New Roman" w:hAnsi="Times New Roman" w:cs="Times New Roman"/>
          <w:sz w:val="24"/>
          <w:szCs w:val="24"/>
          <w:highlight w:val="yellow"/>
        </w:rPr>
        <w:t>face</w:t>
      </w:r>
      <w:r w:rsidRPr="00186E45">
        <w:rPr>
          <w:rFonts w:ascii="Times New Roman" w:hAnsi="Times New Roman" w:cs="Times New Roman"/>
          <w:sz w:val="24"/>
          <w:szCs w:val="24"/>
          <w:highlight w:val="yellow"/>
        </w:rPr>
        <w:t xml:space="preserve"> an alarmingly urgent need to change practices as climate change continues to advance at an ever-increasing rate</w:t>
      </w:r>
      <w:r w:rsidRPr="00673B2D">
        <w:rPr>
          <w:rFonts w:ascii="Times New Roman" w:hAnsi="Times New Roman" w:cs="Times New Roman"/>
          <w:sz w:val="24"/>
          <w:szCs w:val="24"/>
        </w:rPr>
        <w:t xml:space="preserve">. Pollution of the environment and rapid consumption of nonrenewable resources are degrading the planet. New diseases are on </w:t>
      </w:r>
      <w:r w:rsidR="00091C8F">
        <w:rPr>
          <w:rFonts w:ascii="Times New Roman" w:hAnsi="Times New Roman" w:cs="Times New Roman"/>
          <w:sz w:val="24"/>
          <w:szCs w:val="24"/>
        </w:rPr>
        <w:t>the</w:t>
      </w:r>
      <w:r w:rsidR="00091C8F" w:rsidRPr="00673B2D">
        <w:rPr>
          <w:rFonts w:ascii="Times New Roman" w:hAnsi="Times New Roman" w:cs="Times New Roman"/>
          <w:sz w:val="24"/>
          <w:szCs w:val="24"/>
        </w:rPr>
        <w:t xml:space="preserve"> </w:t>
      </w:r>
      <w:r w:rsidRPr="00673B2D">
        <w:rPr>
          <w:rFonts w:ascii="Times New Roman" w:hAnsi="Times New Roman" w:cs="Times New Roman"/>
          <w:sz w:val="24"/>
          <w:szCs w:val="24"/>
        </w:rPr>
        <w:t>rise</w:t>
      </w:r>
      <w:r w:rsidR="00B00441" w:rsidRPr="00673B2D">
        <w:rPr>
          <w:rFonts w:ascii="Times New Roman" w:hAnsi="Times New Roman" w:cs="Times New Roman"/>
          <w:sz w:val="24"/>
          <w:szCs w:val="24"/>
        </w:rPr>
        <w:t xml:space="preserve"> </w:t>
      </w:r>
      <w:r w:rsidR="009E426E" w:rsidRPr="00673B2D">
        <w:rPr>
          <w:rFonts w:ascii="Times New Roman" w:hAnsi="Times New Roman" w:cs="Times New Roman"/>
          <w:sz w:val="24"/>
          <w:szCs w:val="24"/>
        </w:rPr>
        <w:fldChar w:fldCharType="begin"/>
      </w:r>
      <w:r w:rsidR="00F54E84">
        <w:rPr>
          <w:rFonts w:ascii="Times New Roman" w:hAnsi="Times New Roman" w:cs="Times New Roman"/>
          <w:sz w:val="24"/>
          <w:szCs w:val="24"/>
        </w:rPr>
        <w:instrText xml:space="preserve"> ADDIN ZOTERO_ITEM CSL_CITATION {"citationID":"r9YRgzvz","properties":{"formattedCitation":"[12]","plainCitation":"[12]","noteIndex":0},"citationItems":[{"id":588,"uris":["http://zotero.org/users/local/A0k8WRj9/items/ZCB6AQDW"],"uri":["http://zotero.org/users/local/A0k8WRj9/items/ZCB6AQDW"],"itemData":{"id":588,"type":"article-journal","container-title":"Frontiers in Public Health","DOI":"10.3389/fpubh.2020.00014","ISSN":"2296-2565","journalAbbreviation":"Front. Public Health","page":"14","source":"DOI.org (Crossref)","title":"Environmental and Health Impacts of Air Pollution: A Review","title-short":"Environmental and Health Impacts of Air Pollution","volume":"8","author":[{"family":"Manisalidis","given":"Ioannis"},{"family":"Stavropoulou","given":"Elisavet"},{"family":"Stavropoulos","given":"Agathangelos"},{"family":"Bezirtzoglou","given":"Eugenia"}],"issued":{"date-parts":[["2020",2,20]]}}}],"schema":"https://github.com/citation-style-language/schema/raw/master/csl-citation.json"} </w:instrText>
      </w:r>
      <w:r w:rsidR="009E426E" w:rsidRPr="00673B2D">
        <w:rPr>
          <w:rFonts w:ascii="Times New Roman" w:hAnsi="Times New Roman" w:cs="Times New Roman"/>
          <w:sz w:val="24"/>
          <w:szCs w:val="24"/>
        </w:rPr>
        <w:fldChar w:fldCharType="separate"/>
      </w:r>
      <w:r w:rsidR="00F54E84" w:rsidRPr="00F54E84">
        <w:rPr>
          <w:rFonts w:ascii="Times New Roman" w:hAnsi="Times New Roman" w:cs="Times New Roman"/>
          <w:sz w:val="24"/>
        </w:rPr>
        <w:t>[12]</w:t>
      </w:r>
      <w:r w:rsidR="009E426E" w:rsidRPr="00673B2D">
        <w:rPr>
          <w:rFonts w:ascii="Times New Roman" w:hAnsi="Times New Roman" w:cs="Times New Roman"/>
          <w:sz w:val="24"/>
          <w:szCs w:val="24"/>
        </w:rPr>
        <w:fldChar w:fldCharType="end"/>
      </w:r>
      <w:r w:rsidR="004C0BBA" w:rsidRPr="00673B2D">
        <w:rPr>
          <w:rFonts w:ascii="Times New Roman" w:hAnsi="Times New Roman" w:cs="Times New Roman"/>
          <w:sz w:val="24"/>
          <w:szCs w:val="24"/>
        </w:rPr>
        <w:t xml:space="preserve">, </w:t>
      </w:r>
      <w:r w:rsidRPr="00673B2D">
        <w:rPr>
          <w:rFonts w:ascii="Times New Roman" w:hAnsi="Times New Roman" w:cs="Times New Roman"/>
          <w:sz w:val="24"/>
          <w:szCs w:val="24"/>
        </w:rPr>
        <w:t xml:space="preserve">the disruption caused worldwide by </w:t>
      </w:r>
      <w:r w:rsidR="00091C8F">
        <w:rPr>
          <w:rFonts w:ascii="Times New Roman" w:hAnsi="Times New Roman" w:cs="Times New Roman"/>
          <w:sz w:val="24"/>
          <w:szCs w:val="24"/>
        </w:rPr>
        <w:t xml:space="preserve">the </w:t>
      </w:r>
      <w:r w:rsidRPr="00673B2D">
        <w:rPr>
          <w:rFonts w:ascii="Times New Roman" w:hAnsi="Times New Roman" w:cs="Times New Roman"/>
          <w:sz w:val="24"/>
          <w:szCs w:val="24"/>
        </w:rPr>
        <w:t>COVID-19 outbreak being the latest. This situation offers enough evidence that current practices must be changed now and aim toward taking a more resilient, bio-centric approach, such as through medicine and surgery</w:t>
      </w:r>
      <w:r w:rsidR="009E426E" w:rsidRPr="00673B2D">
        <w:rPr>
          <w:rFonts w:ascii="Times New Roman" w:hAnsi="Times New Roman" w:cs="Times New Roman"/>
          <w:sz w:val="24"/>
          <w:szCs w:val="24"/>
        </w:rPr>
        <w:t xml:space="preserve"> </w:t>
      </w:r>
      <w:r w:rsidR="009E426E" w:rsidRPr="00673B2D">
        <w:rPr>
          <w:rFonts w:ascii="Times New Roman" w:hAnsi="Times New Roman" w:cs="Times New Roman"/>
          <w:sz w:val="24"/>
          <w:szCs w:val="24"/>
        </w:rPr>
        <w:fldChar w:fldCharType="begin"/>
      </w:r>
      <w:r w:rsidR="00F54E84">
        <w:rPr>
          <w:rFonts w:ascii="Times New Roman" w:hAnsi="Times New Roman" w:cs="Times New Roman"/>
          <w:sz w:val="24"/>
          <w:szCs w:val="24"/>
        </w:rPr>
        <w:instrText xml:space="preserve"> ADDIN ZOTERO_ITEM CSL_CITATION {"citationID":"WaAJAaxX","properties":{"formattedCitation":"[13]","plainCitation":"[13]","noteIndex":0},"citationItems":[{"id":563,"uris":["http://zotero.org/users/local/A0k8WRj9/items/QK4NUGUY"],"uri":["http://zotero.org/users/local/A0k8WRj9/items/QK4NUGUY"],"itemData":{"id":563,"type":"article-journal","container-title":"Journal of Clinical Orthopaedics and Trauma","DOI":"10.1016/j.jcot.2018.12.010","ISSN":"09765662","issue":"4","journalAbbreviation":"Journal of Clinical Orthopaedics and Trauma","language":"en","page":"807-808","source":"DOI.org (Crossref)","title":"Industry 5.0 and its applications in orthopaedics","volume":"10","author":[{"family":"Haleem","given":"Abid"},{"family":"Javaid","given":"Mohd"}],"issued":{"date-parts":[["2019",7]]}}}],"schema":"https://github.com/citation-style-language/schema/raw/master/csl-citation.json"} </w:instrText>
      </w:r>
      <w:r w:rsidR="009E426E" w:rsidRPr="00673B2D">
        <w:rPr>
          <w:rFonts w:ascii="Times New Roman" w:hAnsi="Times New Roman" w:cs="Times New Roman"/>
          <w:sz w:val="24"/>
          <w:szCs w:val="24"/>
        </w:rPr>
        <w:fldChar w:fldCharType="separate"/>
      </w:r>
      <w:r w:rsidR="00F54E84" w:rsidRPr="00F54E84">
        <w:rPr>
          <w:rFonts w:ascii="Times New Roman" w:hAnsi="Times New Roman" w:cs="Times New Roman"/>
          <w:sz w:val="24"/>
        </w:rPr>
        <w:t>[13]</w:t>
      </w:r>
      <w:r w:rsidR="009E426E" w:rsidRPr="00673B2D">
        <w:rPr>
          <w:rFonts w:ascii="Times New Roman" w:hAnsi="Times New Roman" w:cs="Times New Roman"/>
          <w:sz w:val="24"/>
          <w:szCs w:val="24"/>
        </w:rPr>
        <w:fldChar w:fldCharType="end"/>
      </w:r>
      <w:r w:rsidR="004F549B" w:rsidRPr="00673B2D">
        <w:rPr>
          <w:rFonts w:ascii="Times New Roman" w:hAnsi="Times New Roman" w:cs="Times New Roman"/>
          <w:sz w:val="24"/>
          <w:szCs w:val="24"/>
        </w:rPr>
        <w:t xml:space="preserve">, </w:t>
      </w:r>
      <w:r w:rsidRPr="00E72BFF">
        <w:rPr>
          <w:rFonts w:ascii="Times New Roman" w:hAnsi="Times New Roman" w:cs="Times New Roman"/>
          <w:sz w:val="24"/>
          <w:szCs w:val="24"/>
          <w:highlight w:val="yellow"/>
        </w:rPr>
        <w:t>agriculture</w:t>
      </w:r>
      <w:r w:rsidR="00091C8F" w:rsidRPr="00E72BFF">
        <w:rPr>
          <w:rFonts w:ascii="Times New Roman" w:hAnsi="Times New Roman" w:cs="Times New Roman"/>
          <w:sz w:val="24"/>
          <w:szCs w:val="24"/>
          <w:highlight w:val="yellow"/>
        </w:rPr>
        <w:t>,</w:t>
      </w:r>
      <w:r w:rsidRPr="00E72BFF">
        <w:rPr>
          <w:rFonts w:ascii="Times New Roman" w:hAnsi="Times New Roman" w:cs="Times New Roman"/>
          <w:sz w:val="24"/>
          <w:szCs w:val="24"/>
          <w:highlight w:val="yellow"/>
        </w:rPr>
        <w:t xml:space="preserve"> and food</w:t>
      </w:r>
      <w:r w:rsidR="00946703">
        <w:rPr>
          <w:rFonts w:ascii="Times New Roman" w:hAnsi="Times New Roman" w:cs="Times New Roman"/>
          <w:sz w:val="24"/>
          <w:szCs w:val="24"/>
          <w:highlight w:val="yellow"/>
        </w:rPr>
        <w:t xml:space="preserve"> </w:t>
      </w:r>
      <w:r w:rsidR="00946703">
        <w:rPr>
          <w:rFonts w:ascii="Times New Roman" w:hAnsi="Times New Roman" w:cs="Times New Roman"/>
          <w:sz w:val="24"/>
          <w:szCs w:val="24"/>
          <w:highlight w:val="yellow"/>
        </w:rPr>
        <w:fldChar w:fldCharType="begin"/>
      </w:r>
      <w:r w:rsidR="00946703">
        <w:rPr>
          <w:rFonts w:ascii="Times New Roman" w:hAnsi="Times New Roman" w:cs="Times New Roman"/>
          <w:sz w:val="24"/>
          <w:szCs w:val="24"/>
          <w:highlight w:val="yellow"/>
        </w:rPr>
        <w:instrText xml:space="preserve"> ADDIN ZOTERO_ITEM CSL_CITATION {"citationID":"kJLM7wOu","properties":{"formattedCitation":"[14]","plainCitation":"[14]","noteIndex":0},"citationItems":[{"id":837,"uris":["http://zotero.org/users/local/A0k8WRj9/items/3HINK6HP"],"uri":["http://zotero.org/users/local/A0k8WRj9/items/3HINK6HP"],"itemData":{"id":837,"type":"article-journal","container-title":"Technology in Society","DOI":"10.1016/j.techsoc.2021.101744","ISSN":"0160791X","journalAbbreviation":"Technology in Society","language":"en","page":"101744","source":"DOI.org (Crossref)","title":"Digitalization of agriculture: A way to solve the food problem or a trolley dilemma?","title-short":"Digitalization of agriculture","volume":"67","author":[{"family":"Lioutas","given":"Evagelos D."},{"family":"Charatsari","given":"Chrysanthi"},{"family":"De Rosa","given":"Marcello"}],"issued":{"date-parts":[["2021",11]]}}}],"schema":"https://github.com/citation-style-language/schema/raw/master/csl-citation.json"} </w:instrText>
      </w:r>
      <w:r w:rsidR="00946703">
        <w:rPr>
          <w:rFonts w:ascii="Times New Roman" w:hAnsi="Times New Roman" w:cs="Times New Roman"/>
          <w:sz w:val="24"/>
          <w:szCs w:val="24"/>
          <w:highlight w:val="yellow"/>
        </w:rPr>
        <w:fldChar w:fldCharType="separate"/>
      </w:r>
      <w:r w:rsidR="00946703" w:rsidRPr="00946703">
        <w:rPr>
          <w:rFonts w:ascii="Times New Roman" w:hAnsi="Times New Roman" w:cs="Times New Roman"/>
          <w:sz w:val="24"/>
          <w:highlight w:val="yellow"/>
        </w:rPr>
        <w:t>[14]</w:t>
      </w:r>
      <w:r w:rsidR="00946703">
        <w:rPr>
          <w:rFonts w:ascii="Times New Roman" w:hAnsi="Times New Roman" w:cs="Times New Roman"/>
          <w:sz w:val="24"/>
          <w:szCs w:val="24"/>
          <w:highlight w:val="yellow"/>
        </w:rPr>
        <w:fldChar w:fldCharType="end"/>
      </w:r>
      <w:r w:rsidRPr="00D17909">
        <w:rPr>
          <w:rFonts w:ascii="Times New Roman" w:hAnsi="Times New Roman" w:cs="Times New Roman"/>
          <w:sz w:val="24"/>
          <w:szCs w:val="24"/>
          <w:highlight w:val="yellow"/>
        </w:rPr>
        <w:t>,</w:t>
      </w:r>
      <w:r w:rsidRPr="00673B2D">
        <w:rPr>
          <w:rFonts w:ascii="Times New Roman" w:hAnsi="Times New Roman" w:cs="Times New Roman"/>
          <w:sz w:val="24"/>
          <w:szCs w:val="24"/>
        </w:rPr>
        <w:t xml:space="preserve"> renewable energy, green energy, bioengineering</w:t>
      </w:r>
      <w:r w:rsidR="009E426E" w:rsidRPr="00673B2D">
        <w:rPr>
          <w:rFonts w:ascii="Times New Roman" w:hAnsi="Times New Roman" w:cs="Times New Roman"/>
          <w:sz w:val="24"/>
          <w:szCs w:val="24"/>
        </w:rPr>
        <w:t xml:space="preserve"> </w:t>
      </w:r>
      <w:r w:rsidR="009E426E" w:rsidRPr="00673B2D">
        <w:rPr>
          <w:rFonts w:ascii="Times New Roman" w:hAnsi="Times New Roman" w:cs="Times New Roman"/>
          <w:sz w:val="24"/>
          <w:szCs w:val="24"/>
        </w:rPr>
        <w:fldChar w:fldCharType="begin"/>
      </w:r>
      <w:r w:rsidR="00946703">
        <w:rPr>
          <w:rFonts w:ascii="Times New Roman" w:hAnsi="Times New Roman" w:cs="Times New Roman"/>
          <w:sz w:val="24"/>
          <w:szCs w:val="24"/>
        </w:rPr>
        <w:instrText xml:space="preserve"> ADDIN ZOTERO_ITEM CSL_CITATION {"citationID":"IFrhC28R","properties":{"formattedCitation":"[15]","plainCitation":"[15]","noteIndex":0},"citationItems":[{"id":616,"uris":["http://zotero.org/users/local/A0k8WRj9/items/FXYAJDLM"],"uri":["http://zotero.org/users/local/A0k8WRj9/items/FXYAJDLM"],"itemData":{"id":616,"type":"article-journal","abstract":"ABSTRACT\nBionics (the imitation or abstraction of the “inventions of nature) and, to an even greater extent, synthetic biology, will be as relevant to engineering development and industry as the silicon chip was over the last 50 years. Chemical industries already use so-called “white biotechnology” for new processes, new raw materials, and more sustainable use of resources. Synthetic biology is also used for the development of second-generation biofuels and for harvesting the sun's energy with the help of tailor-made microorganisms or biometrically designed catalysts. The market potential for bionics in medicine, engineering processes, and DNA storage is huge. “Moonshot” projects are already aggressively focusing on diseases and new materials, and a US-led competition is currently underway with the aim of creating a thousand new molecules. This article describes a timeline that starts with current projects and then moves on to code engineering projects and their implications, artificial DNA, signaling molecules, and biological circuitry. Beyond these projects, one of the next frontiers in bionics is the design of synthetic metabolisms that include artificial food chains and foods, and the bioengineering of raw materials; all of which will lead to new insights into biological principles. Bioengineering will be an innovation motor just as digitalization is today. This article discusses pertinent examples of bioengineering, particularly the use of alternative carbon-based biofuels and the techniques and perils of cell modification. Big data, analytics, and massive storage are important factors in this next frontier. Although synthetic biology will be as pervasive and transformative in the next 50 years as digitization and the Internet are today, its applications and impacts are still in nascent stages. This article provides a general taxonomy in which the development of bioengineering is classified in five stages (DNA analysis, bio-circuits, minimal genomes, protocells, xenobiology) from the familiar to the unknown, with implications for safety and security, industrial development, and the development of bioengineering and biotechnology as an interdisciplinary field. Ethical issues and the importance of a public debate about the consequences of bionics and synthetic biology are discussed.","container-title":"Engineering","DOI":"10.1016/J.ENG.2016.02.015","ISSN":"2095-8099","issue":"2","journalAbbreviation":"Engineering","page":"225-229","title":"Industry 5.0—The Relevance and Implications of Bionics and Synthetic Biology","volume":"2","author":[{"family":"Sachsenmeier","given":"Peter"}],"issued":{"date-parts":[["2016",6,1]]}}}],"schema":"https://github.com/citation-style-language/schema/raw/master/csl-citation.json"} </w:instrText>
      </w:r>
      <w:r w:rsidR="009E426E" w:rsidRPr="00673B2D">
        <w:rPr>
          <w:rFonts w:ascii="Times New Roman" w:hAnsi="Times New Roman" w:cs="Times New Roman"/>
          <w:sz w:val="24"/>
          <w:szCs w:val="24"/>
        </w:rPr>
        <w:fldChar w:fldCharType="separate"/>
      </w:r>
      <w:r w:rsidR="00946703" w:rsidRPr="00946703">
        <w:rPr>
          <w:rFonts w:ascii="Times New Roman" w:hAnsi="Times New Roman" w:cs="Times New Roman"/>
          <w:sz w:val="24"/>
        </w:rPr>
        <w:t>[15]</w:t>
      </w:r>
      <w:r w:rsidR="009E426E" w:rsidRPr="00673B2D">
        <w:rPr>
          <w:rFonts w:ascii="Times New Roman" w:hAnsi="Times New Roman" w:cs="Times New Roman"/>
          <w:sz w:val="24"/>
          <w:szCs w:val="24"/>
        </w:rPr>
        <w:fldChar w:fldCharType="end"/>
      </w:r>
      <w:r w:rsidR="004A5DA1" w:rsidRPr="00673B2D">
        <w:rPr>
          <w:rFonts w:ascii="Times New Roman" w:hAnsi="Times New Roman" w:cs="Times New Roman"/>
          <w:sz w:val="24"/>
          <w:szCs w:val="24"/>
        </w:rPr>
        <w:t>.</w:t>
      </w:r>
      <w:r w:rsidR="00CA605E" w:rsidRPr="00673B2D">
        <w:rPr>
          <w:rFonts w:ascii="Times New Roman" w:hAnsi="Times New Roman" w:cs="Times New Roman"/>
          <w:sz w:val="24"/>
          <w:szCs w:val="24"/>
        </w:rPr>
        <w:t xml:space="preserve"> </w:t>
      </w:r>
      <w:r w:rsidRPr="00673B2D">
        <w:rPr>
          <w:rFonts w:ascii="Times New Roman" w:hAnsi="Times New Roman" w:cs="Times New Roman"/>
          <w:sz w:val="24"/>
          <w:szCs w:val="24"/>
        </w:rPr>
        <w:t>There is a need to shift toward sustainability</w:t>
      </w:r>
      <w:r w:rsidR="009E426E" w:rsidRPr="00673B2D">
        <w:rPr>
          <w:rFonts w:ascii="Times New Roman" w:hAnsi="Times New Roman" w:cs="Times New Roman"/>
          <w:sz w:val="24"/>
          <w:szCs w:val="24"/>
        </w:rPr>
        <w:t xml:space="preserve"> </w:t>
      </w:r>
      <w:r w:rsidR="009E426E" w:rsidRPr="00673B2D">
        <w:rPr>
          <w:rFonts w:ascii="Times New Roman" w:hAnsi="Times New Roman" w:cs="Times New Roman"/>
          <w:sz w:val="24"/>
          <w:szCs w:val="24"/>
        </w:rPr>
        <w:fldChar w:fldCharType="begin"/>
      </w:r>
      <w:r w:rsidR="009E426E" w:rsidRPr="00673B2D">
        <w:rPr>
          <w:rFonts w:ascii="Times New Roman" w:hAnsi="Times New Roman" w:cs="Times New Roman"/>
          <w:sz w:val="24"/>
          <w:szCs w:val="24"/>
        </w:rPr>
        <w:instrText xml:space="preserve"> ADDIN ZOTERO_ITEM CSL_CITATION {"citationID":"KD8NAB82","properties":{"formattedCitation":"[1]","plainCitation":"[1]","noteIndex":0},"citationItems":[{"id":596,"uris":["http://zotero.org/users/local/A0k8WRj9/items/6UFEMG6S"],"uri":["http://zotero.org/users/local/A0k8WRj9/items/6UFEMG6S"],"itemData":{"id":596,"type":"article-journal","abstract":"Staying at the top is getting tougher and more challenging due to the fast-growing and changing digital technologies and AI-based solutions. The world of technology, mass customization, and advanced manufacturing is experiencing a rapid transformation. Robots are becoming even more important as they can now be coupled with the human mind by means of brain–machine interface and advances in artificial intelligence. A strong necessity to increase productivity while not removing human workers from the manufacturing industry is imposing punishing challenges on the global economy. To counter these challenges, this article introduces the concept of Industry 5.0, where robots are intertwined with the human brain and work as collaborator instead of competitor. This article also outlines a number of key features and concerns that every manufacturer may have about Industry 5.0. In addition, it presents several developments achieved by researchers for use in Industry 5.0 applications and environments. Finally, the impact of Industry 5.0 on the manufacturing industry and overall economy is discussed from an economic and productivity point of view, where it is argued that Industry 5.0 will create more jobs than it will take away.","container-title":"Sustainability","DOI":"10.3390/su11164371","ISSN":"2071-1050","issue":"16","journalAbbreviation":"Sustainability","language":"en","page":"4371","source":"DOI.org (Crossref)","title":"Industry 5.0—A Human-Centric Solution","volume":"11","author":[{"family":"Nahavandi","given":"Saeid"}],"issued":{"date-parts":[["2019",8,13]]}}}],"schema":"https://github.com/citation-style-language/schema/raw/master/csl-citation.json"} </w:instrText>
      </w:r>
      <w:r w:rsidR="009E426E" w:rsidRPr="00673B2D">
        <w:rPr>
          <w:rFonts w:ascii="Times New Roman" w:hAnsi="Times New Roman" w:cs="Times New Roman"/>
          <w:sz w:val="24"/>
          <w:szCs w:val="24"/>
        </w:rPr>
        <w:fldChar w:fldCharType="separate"/>
      </w:r>
      <w:r w:rsidR="009E426E" w:rsidRPr="00673B2D">
        <w:rPr>
          <w:rFonts w:ascii="Times New Roman" w:hAnsi="Times New Roman" w:cs="Times New Roman"/>
          <w:sz w:val="24"/>
        </w:rPr>
        <w:t>[1]</w:t>
      </w:r>
      <w:r w:rsidR="009E426E" w:rsidRPr="00673B2D">
        <w:rPr>
          <w:rFonts w:ascii="Times New Roman" w:hAnsi="Times New Roman" w:cs="Times New Roman"/>
          <w:sz w:val="24"/>
          <w:szCs w:val="24"/>
        </w:rPr>
        <w:fldChar w:fldCharType="end"/>
      </w:r>
      <w:r w:rsidR="004A5DA1" w:rsidRPr="00673B2D">
        <w:rPr>
          <w:rFonts w:ascii="Times New Roman" w:hAnsi="Times New Roman" w:cs="Times New Roman"/>
          <w:sz w:val="24"/>
          <w:szCs w:val="24"/>
        </w:rPr>
        <w:t xml:space="preserve"> </w:t>
      </w:r>
      <w:r w:rsidRPr="00673B2D">
        <w:rPr>
          <w:rFonts w:ascii="Times New Roman" w:hAnsi="Times New Roman" w:cs="Times New Roman"/>
          <w:sz w:val="24"/>
          <w:szCs w:val="24"/>
        </w:rPr>
        <w:t>in every part of our lives; toward a resilient, sustainable, and bio-oriented</w:t>
      </w:r>
      <w:r w:rsidR="009E426E" w:rsidRPr="00673B2D">
        <w:rPr>
          <w:rFonts w:ascii="Times New Roman" w:hAnsi="Times New Roman" w:cs="Times New Roman"/>
          <w:sz w:val="24"/>
          <w:szCs w:val="24"/>
        </w:rPr>
        <w:t xml:space="preserve"> </w:t>
      </w:r>
      <w:r w:rsidR="009E426E" w:rsidRPr="00673B2D">
        <w:rPr>
          <w:rFonts w:ascii="Times New Roman" w:hAnsi="Times New Roman" w:cs="Times New Roman"/>
          <w:sz w:val="24"/>
          <w:szCs w:val="24"/>
        </w:rPr>
        <w:fldChar w:fldCharType="begin"/>
      </w:r>
      <w:r w:rsidR="00946703">
        <w:rPr>
          <w:rFonts w:ascii="Times New Roman" w:hAnsi="Times New Roman" w:cs="Times New Roman"/>
          <w:sz w:val="24"/>
          <w:szCs w:val="24"/>
        </w:rPr>
        <w:instrText xml:space="preserve"> ADDIN ZOTERO_ITEM CSL_CITATION {"citationID":"oIo8WZli","properties":{"formattedCitation":"[16]","plainCitation":"[16]","noteIndex":0},"citationItems":[{"id":622,"uris":["http://zotero.org/users/local/A0k8WRj9/items/DE2KQSDN"],"uri":["http://zotero.org/users/local/A0k8WRj9/items/DE2KQSDN"],"itemData":{"id":622,"type":"article-journal","abstract":"Circular economy concepts—including a circular bioeconomy—aim to transition the current, essentially linear, economic system to a more sustainable one. However, organizations and researchers currently define the circular economy concept differently, resulting in inconsistencies and difficulty in effectively implementing the framework. In this paper, we provide our perspective on the conceptual definitions of the circular economy, bioeconomy, and circular bioeconomy, outlining potential overlaps and differences and proposing a harmonized interpretation that stresses the importance of the carbon cycle. We conclude that the key goal of a circular economy is to slow, narrow, and close material resource loops, built on the foundation of renewable energy and non-toxic materials. Further, a sustainable bioeconomy goes beyond simply switching fossil resources with renewable, biological resources. It requires low-carbon energy inputs, sustainable supply chains, and promising disruptive conversion technologies for the sustainable transformation of renewable bioresources to high-value bio-based products, materials, and fuels. The bio-based circular carbon economy, in particular, stresses capturing atmospheric carbon via photosynthesis and exploiting this unique feature to the fullest extent possible. It sits at the intersection between the circular economy and the bioeconomy concept, resulting in a framework that focuses on closing the carbon cycle and stressing the opportunity to create an additional carbon sink capability in the technosphere by utilizing biogenic carbon for products and materials that are circulated in same or improved use cycles. Lastly, a sustainable circular bioeconomy transition will necessitate a set of consistent metrics that fit all products and industries.","container-title":"Frontiers in Sustainability","DOI":"10.3389/frsus.2021.701509","ISSN":"2673-4524","journalAbbreviation":"Front. Sustain.","page":"701509","source":"DOI.org (Crossref)","title":"Circular Bioeconomy Concepts—A Perspective","volume":"2","author":[{"family":"Tan","given":"Eric C. D."},{"family":"Lamers","given":"Patrick"}],"issued":{"date-parts":[["2021",7,12]]}}}],"schema":"https://github.com/citation-style-language/schema/raw/master/csl-citation.json"} </w:instrText>
      </w:r>
      <w:r w:rsidR="009E426E" w:rsidRPr="00673B2D">
        <w:rPr>
          <w:rFonts w:ascii="Times New Roman" w:hAnsi="Times New Roman" w:cs="Times New Roman"/>
          <w:sz w:val="24"/>
          <w:szCs w:val="24"/>
        </w:rPr>
        <w:fldChar w:fldCharType="separate"/>
      </w:r>
      <w:r w:rsidR="00946703" w:rsidRPr="00946703">
        <w:rPr>
          <w:rFonts w:ascii="Times New Roman" w:hAnsi="Times New Roman" w:cs="Times New Roman"/>
          <w:sz w:val="24"/>
        </w:rPr>
        <w:t>[16]</w:t>
      </w:r>
      <w:r w:rsidR="009E426E" w:rsidRPr="00673B2D">
        <w:rPr>
          <w:rFonts w:ascii="Times New Roman" w:hAnsi="Times New Roman" w:cs="Times New Roman"/>
          <w:sz w:val="24"/>
          <w:szCs w:val="24"/>
        </w:rPr>
        <w:fldChar w:fldCharType="end"/>
      </w:r>
      <w:r w:rsidR="004A5DA1" w:rsidRPr="00673B2D">
        <w:rPr>
          <w:rFonts w:ascii="Times New Roman" w:hAnsi="Times New Roman" w:cs="Times New Roman"/>
          <w:sz w:val="24"/>
          <w:szCs w:val="24"/>
        </w:rPr>
        <w:t xml:space="preserve"> </w:t>
      </w:r>
      <w:r w:rsidRPr="00673B2D">
        <w:rPr>
          <w:rFonts w:ascii="Times New Roman" w:hAnsi="Times New Roman" w:cs="Times New Roman"/>
          <w:sz w:val="24"/>
          <w:szCs w:val="24"/>
        </w:rPr>
        <w:t>industry and integrated society, where human values</w:t>
      </w:r>
      <w:r w:rsidR="009E426E" w:rsidRPr="00673B2D">
        <w:rPr>
          <w:rFonts w:ascii="Times New Roman" w:hAnsi="Times New Roman" w:cs="Times New Roman"/>
          <w:sz w:val="24"/>
          <w:szCs w:val="24"/>
        </w:rPr>
        <w:t xml:space="preserve"> </w:t>
      </w:r>
      <w:r w:rsidR="009E426E" w:rsidRPr="00673B2D">
        <w:rPr>
          <w:rFonts w:ascii="Times New Roman" w:hAnsi="Times New Roman" w:cs="Times New Roman"/>
          <w:sz w:val="24"/>
          <w:szCs w:val="24"/>
        </w:rPr>
        <w:fldChar w:fldCharType="begin"/>
      </w:r>
      <w:r w:rsidR="00946703">
        <w:rPr>
          <w:rFonts w:ascii="Times New Roman" w:hAnsi="Times New Roman" w:cs="Times New Roman"/>
          <w:sz w:val="24"/>
          <w:szCs w:val="24"/>
        </w:rPr>
        <w:instrText xml:space="preserve"> ADDIN ZOTERO_ITEM CSL_CITATION {"citationID":"cOvqfBRw","properties":{"formattedCitation":"[17]","plainCitation":"[17]","noteIndex":0},"citationItems":[{"id":584,"uris":["http://zotero.org/users/local/A0k8WRj9/items/L22L5UJE"],"uri":["http://zotero.org/users/local/A0k8WRj9/items/L22L5UJE"],"itemData":{"id":584,"type":"article-journal","abstract":"Although manufacturing companies are currently situated at a transition point in what has been called Industry 4.0, a new revolutionary wave—Industry 5.0—is emerging as an ‘Age of Augmentation’ when the human and machine reconcile and work in perfect symbiosis with one another. Recent years have indeed assisted in drawing attention to the human-centric design of Cyber-Physical Production Systems (CPPS) and to the genesis of the ‘Operator 4.0’, two novel concepts that raise significant ethical questions regarding the impact of technology on workers and society at large. This paper argues that a value-oriented and ethical technology engineering in Industry 5.0 is an urgent and sensitive topic as demonstrated by a survey administered to industry leaders from different companies. The Value Sensitive Design (VSD) approach is proposed as a principled framework to illustrate how technologies enabling human–machine symbiosis in the Factory of the Future can be designed to embody elicited human values and to illustrate actionable steps that engineers and designers can take in their design projects. Use cases based on real solutions and prototypes discuss how a design-for-values approach aids in the investigation and mitigation of ethical issues emerging from the implementation of technological solutions and, hence, support the migration to a symbiotic Factory of the Future.","container-title":"Applied Sciences","DOI":"10.3390/app10124182","ISSN":"2076-3417","issue":"12","journalAbbreviation":"Applied Sciences","language":"en","page":"4182","source":"DOI.org (Crossref)","title":"Value-Oriented and Ethical Technology Engineering in Industry 5.0: A Human-Centric Perspective for the Design of the Factory of the Future","title-short":"Value-Oriented and Ethical Technology Engineering in Industry 5.0","volume":"10","author":[{"family":"Longo","given":"Francesco"},{"family":"Padovano","given":"Antonio"},{"family":"Umbrello","given":"Steven"}],"issued":{"date-parts":[["2020",6,18]]}}}],"schema":"https://github.com/citation-style-language/schema/raw/master/csl-citation.json"} </w:instrText>
      </w:r>
      <w:r w:rsidR="009E426E" w:rsidRPr="00673B2D">
        <w:rPr>
          <w:rFonts w:ascii="Times New Roman" w:hAnsi="Times New Roman" w:cs="Times New Roman"/>
          <w:sz w:val="24"/>
          <w:szCs w:val="24"/>
        </w:rPr>
        <w:fldChar w:fldCharType="separate"/>
      </w:r>
      <w:r w:rsidR="00946703" w:rsidRPr="00946703">
        <w:rPr>
          <w:rFonts w:ascii="Times New Roman" w:hAnsi="Times New Roman" w:cs="Times New Roman"/>
          <w:sz w:val="24"/>
        </w:rPr>
        <w:t>[17]</w:t>
      </w:r>
      <w:r w:rsidR="009E426E" w:rsidRPr="00673B2D">
        <w:rPr>
          <w:rFonts w:ascii="Times New Roman" w:hAnsi="Times New Roman" w:cs="Times New Roman"/>
          <w:sz w:val="24"/>
          <w:szCs w:val="24"/>
        </w:rPr>
        <w:fldChar w:fldCharType="end"/>
      </w:r>
      <w:r w:rsidR="004A5DA1" w:rsidRPr="00673B2D">
        <w:rPr>
          <w:rFonts w:ascii="Times New Roman" w:hAnsi="Times New Roman" w:cs="Times New Roman"/>
          <w:sz w:val="24"/>
          <w:szCs w:val="24"/>
        </w:rPr>
        <w:t>,</w:t>
      </w:r>
      <w:r w:rsidR="003665D9" w:rsidRPr="00673B2D">
        <w:rPr>
          <w:rFonts w:ascii="Times New Roman" w:hAnsi="Times New Roman" w:cs="Times New Roman"/>
          <w:sz w:val="24"/>
          <w:szCs w:val="24"/>
        </w:rPr>
        <w:t xml:space="preserve"> </w:t>
      </w:r>
      <w:r w:rsidRPr="00673B2D">
        <w:rPr>
          <w:rFonts w:ascii="Times New Roman" w:hAnsi="Times New Roman" w:cs="Times New Roman"/>
          <w:sz w:val="24"/>
          <w:szCs w:val="24"/>
        </w:rPr>
        <w:t>socio-industrial synergy, our environment, and our planet are preserved. These issues have led to the wake of a new industrial revolution, i.e., Industry 5.0, which can be collectively understood and compared with the idea of Society 5.0, originating in Japan</w:t>
      </w:r>
      <w:r w:rsidR="009E426E" w:rsidRPr="00673B2D">
        <w:rPr>
          <w:rFonts w:ascii="Times New Roman" w:hAnsi="Times New Roman" w:cs="Times New Roman"/>
          <w:sz w:val="24"/>
          <w:szCs w:val="24"/>
        </w:rPr>
        <w:t xml:space="preserve"> </w:t>
      </w:r>
      <w:r w:rsidR="009E426E" w:rsidRPr="00673B2D">
        <w:rPr>
          <w:rFonts w:ascii="Times New Roman" w:hAnsi="Times New Roman" w:cs="Times New Roman"/>
          <w:sz w:val="24"/>
          <w:szCs w:val="24"/>
        </w:rPr>
        <w:fldChar w:fldCharType="begin"/>
      </w:r>
      <w:r w:rsidR="00946703">
        <w:rPr>
          <w:rFonts w:ascii="Times New Roman" w:hAnsi="Times New Roman" w:cs="Times New Roman"/>
          <w:sz w:val="24"/>
          <w:szCs w:val="24"/>
        </w:rPr>
        <w:instrText xml:space="preserve"> ADDIN ZOTERO_ITEM CSL_CITATION {"citationID":"kG8uM4IY","properties":{"formattedCitation":"[18]","plainCitation":"[18]","noteIndex":0},"citationItems":[{"id":544,"uris":["http://zotero.org/users/local/A0k8WRj9/items/3EHALE6N"],"uri":["http://zotero.org/users/local/A0k8WRj9/items/3EHALE6N"],"itemData":{"id":544,"type":"article-journal","container-title":"Journal of the Knowledge Economy","DOI":"10.1007/s13132-020-00695-5","ISSN":"1868-7865, 1868-7873","journalAbbreviation":"J Knowl Econ","language":"en","source":"DOI.org (Crossref)","title":"Towards Fusion Energy in the Industry 5.0 and Society 5.0 Context: Call for a Global Commission for Urgent Action on Fusion Energy","title-short":"Towards Fusion Energy in the Industry 5.0 and Society 5.0 Context","URL":"http://link.springer.com/10.1007/s13132-020-00695-5","author":[{"family":"Carayannis","given":"Elias G."},{"family":"Draper","given":"John"},{"family":"Bhaneja","given":"Balwant"}],"accessed":{"date-parts":[["2021",9,15]]},"issued":{"date-parts":[["2020",10,2]]}}}],"schema":"https://github.com/citation-style-language/schema/raw/master/csl-citation.json"} </w:instrText>
      </w:r>
      <w:r w:rsidR="009E426E" w:rsidRPr="00673B2D">
        <w:rPr>
          <w:rFonts w:ascii="Times New Roman" w:hAnsi="Times New Roman" w:cs="Times New Roman"/>
          <w:sz w:val="24"/>
          <w:szCs w:val="24"/>
        </w:rPr>
        <w:fldChar w:fldCharType="separate"/>
      </w:r>
      <w:r w:rsidR="00946703" w:rsidRPr="00946703">
        <w:rPr>
          <w:rFonts w:ascii="Times New Roman" w:hAnsi="Times New Roman" w:cs="Times New Roman"/>
          <w:sz w:val="24"/>
        </w:rPr>
        <w:t>[18]</w:t>
      </w:r>
      <w:r w:rsidR="009E426E" w:rsidRPr="00673B2D">
        <w:rPr>
          <w:rFonts w:ascii="Times New Roman" w:hAnsi="Times New Roman" w:cs="Times New Roman"/>
          <w:sz w:val="24"/>
          <w:szCs w:val="24"/>
        </w:rPr>
        <w:fldChar w:fldCharType="end"/>
      </w:r>
      <w:r w:rsidR="004A5DA1" w:rsidRPr="00673B2D">
        <w:rPr>
          <w:rFonts w:ascii="Times New Roman" w:hAnsi="Times New Roman" w:cs="Times New Roman"/>
          <w:sz w:val="24"/>
          <w:szCs w:val="24"/>
        </w:rPr>
        <w:t xml:space="preserve">. </w:t>
      </w:r>
      <w:r w:rsidRPr="00673B2D">
        <w:rPr>
          <w:rFonts w:ascii="Times New Roman" w:hAnsi="Times New Roman" w:cs="Times New Roman"/>
          <w:sz w:val="24"/>
          <w:szCs w:val="24"/>
        </w:rPr>
        <w:t xml:space="preserve">This revolution </w:t>
      </w:r>
      <w:proofErr w:type="gramStart"/>
      <w:r w:rsidRPr="00673B2D">
        <w:rPr>
          <w:rFonts w:ascii="Times New Roman" w:hAnsi="Times New Roman" w:cs="Times New Roman"/>
          <w:sz w:val="24"/>
          <w:szCs w:val="24"/>
        </w:rPr>
        <w:t>is subjected</w:t>
      </w:r>
      <w:proofErr w:type="gramEnd"/>
      <w:r w:rsidRPr="00673B2D">
        <w:rPr>
          <w:rFonts w:ascii="Times New Roman" w:hAnsi="Times New Roman" w:cs="Times New Roman"/>
          <w:sz w:val="24"/>
          <w:szCs w:val="24"/>
        </w:rPr>
        <w:t xml:space="preserve"> to deal with every aspect of technology and human lives that could not be covered in Industry 4.0. A significant increase and enhancement in scalability, flexibility, resiliency, and efficiency will be observed with it</w:t>
      </w:r>
      <w:r w:rsidR="007C4B23" w:rsidRPr="00673B2D">
        <w:rPr>
          <w:rFonts w:ascii="Times New Roman" w:hAnsi="Times New Roman" w:cs="Times New Roman"/>
          <w:sz w:val="24"/>
          <w:szCs w:val="24"/>
        </w:rPr>
        <w:t xml:space="preserve"> </w:t>
      </w:r>
      <w:r w:rsidR="007C4B23" w:rsidRPr="00673B2D">
        <w:rPr>
          <w:rFonts w:ascii="Times New Roman" w:hAnsi="Times New Roman" w:cs="Times New Roman"/>
          <w:sz w:val="24"/>
          <w:szCs w:val="24"/>
        </w:rPr>
        <w:fldChar w:fldCharType="begin"/>
      </w:r>
      <w:r w:rsidR="00946703">
        <w:rPr>
          <w:rFonts w:ascii="Times New Roman" w:hAnsi="Times New Roman" w:cs="Times New Roman"/>
          <w:sz w:val="24"/>
          <w:szCs w:val="24"/>
        </w:rPr>
        <w:instrText xml:space="preserve"> ADDIN ZOTERO_ITEM CSL_CITATION {"citationID":"K0k4zLX8","properties":{"formattedCitation":"[19]","plainCitation":"[19]","noteIndex":0},"citationItems":[{"id":606,"uris":["http://zotero.org/users/local/A0k8WRj9/items/ZHFICYY2"],"uri":["http://zotero.org/users/local/A0k8WRj9/items/ZHFICYY2"],"itemData":{"id":606,"type":"paper-conference","abstract":"While the most companies are still struggling with the digitalization of their business through the integration of artificial intelligence (AI), Internet of Things (IoT), cloud technologies and further developed technology the next step of Industrial Revolution appears in the nearest future. Industry 5.0 will step into the future daily business due to the velocity of further technological development and changing human process integration. In this context, the paper analyses and evaluate the business impact of the next Industrial Revolution, so call Industry 5.0. Therefore, the actual Industry 4.0 business transformation record of accomplishment as well as weakness and threats are analysed by interviews with experts and business representatives. The first result is the business situation analysis to identify existing gabs with the derivation of opportunities and threats as well as suggestions for the business how to transform best in times of the next Industrial Revolution. Furthermore, the approach of integrate human workers back into the supply chain next to automated processes is debated. This paper underlines the assumption that companies did not recognize, yet the next Industrial Revolution because of the lack of entrepreneurship and transformation capacity related to Industry 4.0.","container-title":"Thriving on Future Education, Industry, Business and Society; Proceedings of the MakeLearn and TIIM International Conference 2019","event-place":"Piran, Slovenia","page":"125-132","publisher":"ToKnowPress","publisher-place":"Piran, Slovenia","title":"Industry 5.0 - The Expected Impact of Next Industrial Revolution","URL":"http://www.toknowpress.net/ISBN/978-961-6914-25-3/papers/ML19-017.pdf","author":[{"family":"Paschek","given":"Daniel"},{"family":"Mocan","given":"Anca"},{"family":"Draghici","given":"Anca"}],"issued":{"date-parts":[["2019",5,15]]}}}],"schema":"https://github.com/citation-style-language/schema/raw/master/csl-citation.json"} </w:instrText>
      </w:r>
      <w:r w:rsidR="007C4B23" w:rsidRPr="00673B2D">
        <w:rPr>
          <w:rFonts w:ascii="Times New Roman" w:hAnsi="Times New Roman" w:cs="Times New Roman"/>
          <w:sz w:val="24"/>
          <w:szCs w:val="24"/>
        </w:rPr>
        <w:fldChar w:fldCharType="separate"/>
      </w:r>
      <w:r w:rsidR="00946703" w:rsidRPr="00946703">
        <w:rPr>
          <w:rFonts w:ascii="Times New Roman" w:hAnsi="Times New Roman" w:cs="Times New Roman"/>
          <w:sz w:val="24"/>
        </w:rPr>
        <w:t>[19]</w:t>
      </w:r>
      <w:r w:rsidR="007C4B23" w:rsidRPr="00673B2D">
        <w:rPr>
          <w:rFonts w:ascii="Times New Roman" w:hAnsi="Times New Roman" w:cs="Times New Roman"/>
          <w:sz w:val="24"/>
          <w:szCs w:val="24"/>
        </w:rPr>
        <w:fldChar w:fldCharType="end"/>
      </w:r>
      <w:r w:rsidR="004A5DA1" w:rsidRPr="00673B2D">
        <w:rPr>
          <w:rFonts w:ascii="Times New Roman" w:hAnsi="Times New Roman" w:cs="Times New Roman"/>
          <w:sz w:val="24"/>
          <w:szCs w:val="24"/>
        </w:rPr>
        <w:t xml:space="preserve">. </w:t>
      </w:r>
    </w:p>
    <w:p w14:paraId="69EE6910" w14:textId="47A879DB" w:rsidR="002C721E" w:rsidRPr="00673B2D" w:rsidRDefault="00E804F9" w:rsidP="00BF5D2A">
      <w:pPr>
        <w:spacing w:after="0" w:line="240" w:lineRule="auto"/>
        <w:ind w:firstLine="284"/>
        <w:jc w:val="both"/>
        <w:rPr>
          <w:rFonts w:ascii="Times New Roman" w:hAnsi="Times New Roman" w:cs="Times New Roman"/>
          <w:sz w:val="24"/>
          <w:szCs w:val="24"/>
        </w:rPr>
      </w:pPr>
      <w:r w:rsidRPr="00E72BFF">
        <w:rPr>
          <w:rFonts w:ascii="Times New Roman" w:hAnsi="Times New Roman" w:cs="Times New Roman"/>
          <w:sz w:val="24"/>
          <w:szCs w:val="24"/>
          <w:highlight w:val="yellow"/>
        </w:rPr>
        <w:t xml:space="preserve">By performing this study, the authors put forward their contribution to the cause and lay a foundation for future research to proceed in a </w:t>
      </w:r>
      <w:r w:rsidR="00091C8F" w:rsidRPr="00E72BFF">
        <w:rPr>
          <w:rFonts w:ascii="Times New Roman" w:hAnsi="Times New Roman" w:cs="Times New Roman"/>
          <w:sz w:val="24"/>
          <w:szCs w:val="24"/>
          <w:highlight w:val="yellow"/>
        </w:rPr>
        <w:t xml:space="preserve">proper </w:t>
      </w:r>
      <w:r w:rsidRPr="00E72BFF">
        <w:rPr>
          <w:rFonts w:ascii="Times New Roman" w:hAnsi="Times New Roman" w:cs="Times New Roman"/>
          <w:sz w:val="24"/>
          <w:szCs w:val="24"/>
          <w:highlight w:val="yellow"/>
        </w:rPr>
        <w:t>direction</w:t>
      </w:r>
      <w:r w:rsidR="00946703">
        <w:rPr>
          <w:rFonts w:ascii="Times New Roman" w:hAnsi="Times New Roman" w:cs="Times New Roman"/>
          <w:sz w:val="24"/>
          <w:szCs w:val="24"/>
          <w:highlight w:val="yellow"/>
        </w:rPr>
        <w:t xml:space="preserve"> </w:t>
      </w:r>
      <w:r w:rsidR="00946703">
        <w:rPr>
          <w:rFonts w:ascii="Times New Roman" w:hAnsi="Times New Roman" w:cs="Times New Roman"/>
          <w:sz w:val="24"/>
          <w:szCs w:val="24"/>
          <w:highlight w:val="yellow"/>
        </w:rPr>
        <w:fldChar w:fldCharType="begin"/>
      </w:r>
      <w:r w:rsidR="00946703">
        <w:rPr>
          <w:rFonts w:ascii="Times New Roman" w:hAnsi="Times New Roman" w:cs="Times New Roman"/>
          <w:sz w:val="24"/>
          <w:szCs w:val="24"/>
          <w:highlight w:val="yellow"/>
        </w:rPr>
        <w:instrText xml:space="preserve"> ADDIN ZOTERO_ITEM CSL_CITATION {"citationID":"kylnLfDf","properties":{"formattedCitation":"[20]","plainCitation":"[20]","noteIndex":0},"citationItems":[{"id":838,"uris":["http://zotero.org/users/local/A0k8WRj9/items/SL76FNJ6"],"uri":["http://zotero.org/users/local/A0k8WRj9/items/SL76FNJ6"],"itemData":{"id":838,"type":"article-journal","container-title":"Technology in Society","DOI":"10.1016/j.techsoc.2020.101309","ISSN":"0160791X","journalAbbreviation":"Technology in Society","language":"en","page":"101309","source":"DOI.org (Crossref)","title":"Open-and-closed process innovation generation and adoption: Analyzing the effects of sources of knowledge","title-short":"Open-and-closed process innovation generation and adoption","volume":"62","author":[{"family":"Dost","given":"Mir"},{"family":"Badir","given":"Yuosre F."},{"family":"Sambasivan","given":"Murali"},{"family":"Umrani","given":"Waheed Ali"}],"issued":{"date-parts":[["2020",8]]}}}],"schema":"https://github.com/citation-style-language/schema/raw/master/csl-citation.json"} </w:instrText>
      </w:r>
      <w:r w:rsidR="00946703">
        <w:rPr>
          <w:rFonts w:ascii="Times New Roman" w:hAnsi="Times New Roman" w:cs="Times New Roman"/>
          <w:sz w:val="24"/>
          <w:szCs w:val="24"/>
          <w:highlight w:val="yellow"/>
        </w:rPr>
        <w:fldChar w:fldCharType="separate"/>
      </w:r>
      <w:r w:rsidR="00946703" w:rsidRPr="00946703">
        <w:rPr>
          <w:rFonts w:ascii="Times New Roman" w:hAnsi="Times New Roman" w:cs="Times New Roman"/>
          <w:sz w:val="24"/>
          <w:highlight w:val="yellow"/>
        </w:rPr>
        <w:t>[20]</w:t>
      </w:r>
      <w:r w:rsidR="00946703">
        <w:rPr>
          <w:rFonts w:ascii="Times New Roman" w:hAnsi="Times New Roman" w:cs="Times New Roman"/>
          <w:sz w:val="24"/>
          <w:szCs w:val="24"/>
          <w:highlight w:val="yellow"/>
        </w:rPr>
        <w:fldChar w:fldCharType="end"/>
      </w:r>
      <w:r w:rsidRPr="00673B2D">
        <w:rPr>
          <w:rFonts w:ascii="Times New Roman" w:hAnsi="Times New Roman" w:cs="Times New Roman"/>
          <w:sz w:val="24"/>
          <w:szCs w:val="24"/>
        </w:rPr>
        <w:t xml:space="preserve">. Every new concept comes with attractive benefits; at the same time, however, there are several issues to address. Whenever a new concept </w:t>
      </w:r>
      <w:proofErr w:type="gramStart"/>
      <w:r w:rsidRPr="00673B2D">
        <w:rPr>
          <w:rFonts w:ascii="Times New Roman" w:hAnsi="Times New Roman" w:cs="Times New Roman"/>
          <w:sz w:val="24"/>
          <w:szCs w:val="24"/>
        </w:rPr>
        <w:t>is introduced</w:t>
      </w:r>
      <w:proofErr w:type="gramEnd"/>
      <w:r w:rsidRPr="00673B2D">
        <w:rPr>
          <w:rFonts w:ascii="Times New Roman" w:hAnsi="Times New Roman" w:cs="Times New Roman"/>
          <w:sz w:val="24"/>
          <w:szCs w:val="24"/>
        </w:rPr>
        <w:t xml:space="preserve">, experts in academia as well as industry are faced with the challenge to test its feasibility in a functioning scenario. It </w:t>
      </w:r>
      <w:proofErr w:type="gramStart"/>
      <w:r w:rsidRPr="00673B2D">
        <w:rPr>
          <w:rFonts w:ascii="Times New Roman" w:hAnsi="Times New Roman" w:cs="Times New Roman"/>
          <w:sz w:val="24"/>
          <w:szCs w:val="24"/>
        </w:rPr>
        <w:t>is suggested</w:t>
      </w:r>
      <w:proofErr w:type="gramEnd"/>
      <w:r w:rsidRPr="00673B2D">
        <w:rPr>
          <w:rFonts w:ascii="Times New Roman" w:hAnsi="Times New Roman" w:cs="Times New Roman"/>
          <w:sz w:val="24"/>
          <w:szCs w:val="24"/>
        </w:rPr>
        <w:t xml:space="preserve"> that, for realization of the acceptance of a concept and its practical application, the right and most applicable methods that enable its implementation must first be identified. Then, every aspect of its working </w:t>
      </w:r>
      <w:proofErr w:type="gramStart"/>
      <w:r w:rsidRPr="00673B2D">
        <w:rPr>
          <w:rFonts w:ascii="Times New Roman" w:hAnsi="Times New Roman" w:cs="Times New Roman"/>
          <w:sz w:val="24"/>
          <w:szCs w:val="24"/>
        </w:rPr>
        <w:t>must be assessed</w:t>
      </w:r>
      <w:proofErr w:type="gramEnd"/>
      <w:r w:rsidRPr="00673B2D">
        <w:rPr>
          <w:rFonts w:ascii="Times New Roman" w:hAnsi="Times New Roman" w:cs="Times New Roman"/>
          <w:sz w:val="24"/>
          <w:szCs w:val="24"/>
        </w:rPr>
        <w:t xml:space="preserve"> in its quality, quantitative and mathematical study, and financial and economic influence. These ideas have led the authors to perform the current study and put forward their take on this uprising of a sustainable and resilient industry and society with social value creation, in terms of Industry 5.0. Therefore, this study seeks to identify certain enabling technologies (enablers) for Industry 5.0 that would promote these social and resiliency factors. In doing so, </w:t>
      </w:r>
      <w:proofErr w:type="spellStart"/>
      <w:r w:rsidRPr="00673B2D">
        <w:rPr>
          <w:rFonts w:ascii="Times New Roman" w:hAnsi="Times New Roman" w:cs="Times New Roman"/>
          <w:sz w:val="24"/>
          <w:szCs w:val="24"/>
        </w:rPr>
        <w:t>deployers</w:t>
      </w:r>
      <w:proofErr w:type="spellEnd"/>
      <w:r w:rsidRPr="00673B2D">
        <w:rPr>
          <w:rFonts w:ascii="Times New Roman" w:hAnsi="Times New Roman" w:cs="Times New Roman"/>
          <w:sz w:val="24"/>
          <w:szCs w:val="24"/>
        </w:rPr>
        <w:t xml:space="preserve"> need to determine the priority of adopting them in </w:t>
      </w:r>
      <w:r w:rsidR="00091C8F" w:rsidRPr="00D17909">
        <w:rPr>
          <w:rFonts w:ascii="Times New Roman" w:hAnsi="Times New Roman" w:cs="Times New Roman"/>
          <w:sz w:val="24"/>
          <w:szCs w:val="24"/>
          <w:highlight w:val="yellow"/>
        </w:rPr>
        <w:t>the</w:t>
      </w:r>
      <w:r w:rsidR="00091C8F">
        <w:rPr>
          <w:rFonts w:ascii="Times New Roman" w:hAnsi="Times New Roman" w:cs="Times New Roman"/>
          <w:sz w:val="24"/>
          <w:szCs w:val="24"/>
        </w:rPr>
        <w:t xml:space="preserve"> </w:t>
      </w:r>
      <w:r w:rsidRPr="00673B2D">
        <w:rPr>
          <w:rFonts w:ascii="Times New Roman" w:hAnsi="Times New Roman" w:cs="Times New Roman"/>
          <w:sz w:val="24"/>
          <w:szCs w:val="24"/>
        </w:rPr>
        <w:t>industry. Thus, the authors raise the first research question (RQ):</w:t>
      </w:r>
      <w:r w:rsidR="00040DE9" w:rsidRPr="00673B2D">
        <w:rPr>
          <w:rFonts w:ascii="Times New Roman" w:hAnsi="Times New Roman" w:cs="Times New Roman"/>
          <w:sz w:val="24"/>
          <w:szCs w:val="24"/>
        </w:rPr>
        <w:t xml:space="preserve"> </w:t>
      </w:r>
    </w:p>
    <w:p w14:paraId="303EA927" w14:textId="24CA3205" w:rsidR="004A5DA1" w:rsidRPr="00673B2D" w:rsidRDefault="002C721E" w:rsidP="00BF5D2A">
      <w:pPr>
        <w:spacing w:after="0" w:line="240" w:lineRule="auto"/>
        <w:ind w:left="284"/>
        <w:jc w:val="both"/>
        <w:rPr>
          <w:rFonts w:ascii="Times New Roman" w:hAnsi="Times New Roman" w:cs="Times New Roman"/>
          <w:sz w:val="24"/>
          <w:szCs w:val="24"/>
        </w:rPr>
      </w:pPr>
      <w:r w:rsidRPr="00673B2D">
        <w:rPr>
          <w:rFonts w:ascii="Times New Roman" w:hAnsi="Times New Roman" w:cs="Times New Roman"/>
          <w:sz w:val="24"/>
          <w:szCs w:val="24"/>
        </w:rPr>
        <w:t xml:space="preserve">RQ-1: </w:t>
      </w:r>
      <w:r w:rsidR="00E804F9" w:rsidRPr="00673B2D">
        <w:rPr>
          <w:rFonts w:ascii="Times New Roman" w:hAnsi="Times New Roman" w:cs="Times New Roman"/>
          <w:sz w:val="24"/>
          <w:szCs w:val="24"/>
        </w:rPr>
        <w:t>What are the main criteria of focus in Industry 5.0 that promote resiliency and social value creation?</w:t>
      </w:r>
    </w:p>
    <w:p w14:paraId="1D1A6402" w14:textId="0A2C069D" w:rsidR="00315C9D" w:rsidRPr="00673B2D" w:rsidRDefault="008A45B4" w:rsidP="00BF5D2A">
      <w:pPr>
        <w:spacing w:after="0" w:line="240" w:lineRule="auto"/>
        <w:ind w:firstLine="284"/>
        <w:jc w:val="both"/>
        <w:rPr>
          <w:rFonts w:ascii="Times New Roman" w:hAnsi="Times New Roman" w:cs="Times New Roman"/>
          <w:sz w:val="24"/>
          <w:szCs w:val="24"/>
        </w:rPr>
      </w:pPr>
      <w:r w:rsidRPr="00D97557">
        <w:rPr>
          <w:rFonts w:ascii="Times New Roman" w:hAnsi="Times New Roman" w:cs="Times New Roman"/>
          <w:sz w:val="24"/>
          <w:szCs w:val="24"/>
          <w:highlight w:val="yellow"/>
        </w:rPr>
        <w:t>T</w:t>
      </w:r>
      <w:r w:rsidR="00091C8F" w:rsidRPr="00D97557">
        <w:rPr>
          <w:rFonts w:ascii="Times New Roman" w:hAnsi="Times New Roman" w:cs="Times New Roman"/>
          <w:sz w:val="24"/>
          <w:szCs w:val="24"/>
          <w:highlight w:val="yellow"/>
        </w:rPr>
        <w:t>he authors have dealt with ambiguous and incomplete data to answer the above RQ</w:t>
      </w:r>
      <w:r w:rsidR="004F549B" w:rsidRPr="00D97557">
        <w:rPr>
          <w:rFonts w:ascii="Times New Roman" w:hAnsi="Times New Roman" w:cs="Times New Roman"/>
          <w:sz w:val="24"/>
          <w:szCs w:val="24"/>
          <w:highlight w:val="yellow"/>
        </w:rPr>
        <w:t>.</w:t>
      </w:r>
      <w:r w:rsidR="00315C9D" w:rsidRPr="00673B2D">
        <w:rPr>
          <w:rFonts w:ascii="Times New Roman" w:hAnsi="Times New Roman" w:cs="Times New Roman"/>
          <w:sz w:val="24"/>
          <w:szCs w:val="24"/>
        </w:rPr>
        <w:t xml:space="preserve"> </w:t>
      </w:r>
      <w:r w:rsidRPr="00673B2D">
        <w:rPr>
          <w:rFonts w:ascii="Times New Roman" w:hAnsi="Times New Roman" w:cs="Times New Roman"/>
          <w:sz w:val="24"/>
          <w:szCs w:val="24"/>
        </w:rPr>
        <w:t xml:space="preserve">The authors have also performed an extensive literature review and rigorous investigation of previous studies. Understanding these studies has helped in identifying the areas of shortcoming in Industry 4.0 for a needed level of resiliency </w:t>
      </w:r>
      <w:r w:rsidRPr="00E72BFF">
        <w:rPr>
          <w:rFonts w:ascii="Times New Roman" w:hAnsi="Times New Roman" w:cs="Times New Roman"/>
          <w:sz w:val="24"/>
          <w:szCs w:val="24"/>
          <w:highlight w:val="yellow"/>
        </w:rPr>
        <w:t>and human value integration</w:t>
      </w:r>
      <w:r w:rsidR="00946703">
        <w:rPr>
          <w:rFonts w:ascii="Times New Roman" w:hAnsi="Times New Roman" w:cs="Times New Roman"/>
          <w:sz w:val="24"/>
          <w:szCs w:val="24"/>
          <w:highlight w:val="yellow"/>
        </w:rPr>
        <w:t xml:space="preserve"> </w:t>
      </w:r>
      <w:r w:rsidR="00946703">
        <w:rPr>
          <w:rFonts w:ascii="Times New Roman" w:hAnsi="Times New Roman" w:cs="Times New Roman"/>
          <w:sz w:val="24"/>
          <w:szCs w:val="24"/>
          <w:highlight w:val="yellow"/>
        </w:rPr>
        <w:fldChar w:fldCharType="begin"/>
      </w:r>
      <w:r w:rsidR="00946703">
        <w:rPr>
          <w:rFonts w:ascii="Times New Roman" w:hAnsi="Times New Roman" w:cs="Times New Roman"/>
          <w:sz w:val="24"/>
          <w:szCs w:val="24"/>
          <w:highlight w:val="yellow"/>
        </w:rPr>
        <w:instrText xml:space="preserve"> ADDIN ZOTERO_ITEM CSL_CITATION {"citationID":"Q5E6eN52","properties":{"formattedCitation":"[21]","plainCitation":"[21]","noteIndex":0},"citationItems":[{"id":839,"uris":["http://zotero.org/users/local/A0k8WRj9/items/D4NJ5H2C"],"uri":["http://zotero.org/users/local/A0k8WRj9/items/D4NJ5H2C"],"itemData":{"id":839,"type":"article-journal","container-title":"Technology in Society","DOI":"10.1016/j.techsoc.2021.101572","ISSN":"0160791X","journalAbbreviation":"Technology in Society","language":"en","page":"101572","source":"DOI.org (Crossref)","title":"Human factors and ergonomics in manufacturing in the industry 4.0 context – A scoping review","volume":"65","author":[{"family":"Reiman","given":"Arto"},{"family":"Kaivo-oja","given":"Jari"},{"family":"Parviainen","given":"Elina"},{"family":"Takala","given":"Esa-Pekka"},{"family":"Lauraeus","given":"Theresa"}],"issued":{"date-parts":[["2021",5]]}}}],"schema":"https://github.com/citation-style-language/schema/raw/master/csl-citation.json"} </w:instrText>
      </w:r>
      <w:r w:rsidR="00946703">
        <w:rPr>
          <w:rFonts w:ascii="Times New Roman" w:hAnsi="Times New Roman" w:cs="Times New Roman"/>
          <w:sz w:val="24"/>
          <w:szCs w:val="24"/>
          <w:highlight w:val="yellow"/>
        </w:rPr>
        <w:fldChar w:fldCharType="separate"/>
      </w:r>
      <w:r w:rsidR="00946703" w:rsidRPr="00946703">
        <w:rPr>
          <w:rFonts w:ascii="Times New Roman" w:hAnsi="Times New Roman" w:cs="Times New Roman"/>
          <w:sz w:val="24"/>
          <w:highlight w:val="yellow"/>
        </w:rPr>
        <w:t>[21]</w:t>
      </w:r>
      <w:r w:rsidR="00946703">
        <w:rPr>
          <w:rFonts w:ascii="Times New Roman" w:hAnsi="Times New Roman" w:cs="Times New Roman"/>
          <w:sz w:val="24"/>
          <w:szCs w:val="24"/>
          <w:highlight w:val="yellow"/>
        </w:rPr>
        <w:fldChar w:fldCharType="end"/>
      </w:r>
      <w:r w:rsidRPr="00673B2D">
        <w:rPr>
          <w:rFonts w:ascii="Times New Roman" w:hAnsi="Times New Roman" w:cs="Times New Roman"/>
          <w:sz w:val="24"/>
          <w:szCs w:val="24"/>
        </w:rPr>
        <w:t xml:space="preserve">, both conceptually and in terms of quality. It is thus necessary to perform a quantitative analysis of the same </w:t>
      </w:r>
      <w:r w:rsidRPr="00D97557">
        <w:rPr>
          <w:rFonts w:ascii="Times New Roman" w:hAnsi="Times New Roman" w:cs="Times New Roman"/>
          <w:sz w:val="24"/>
          <w:szCs w:val="24"/>
          <w:highlight w:val="yellow"/>
        </w:rPr>
        <w:t xml:space="preserve">to </w:t>
      </w:r>
      <w:r w:rsidR="00091C8F" w:rsidRPr="00D97557">
        <w:rPr>
          <w:rFonts w:ascii="Times New Roman" w:hAnsi="Times New Roman" w:cs="Times New Roman"/>
          <w:sz w:val="24"/>
          <w:szCs w:val="24"/>
          <w:highlight w:val="yellow"/>
        </w:rPr>
        <w:t>validate the proposals mathematically</w:t>
      </w:r>
      <w:r w:rsidR="00315C9D" w:rsidRPr="00673B2D">
        <w:rPr>
          <w:rFonts w:ascii="Times New Roman" w:hAnsi="Times New Roman" w:cs="Times New Roman"/>
          <w:sz w:val="24"/>
          <w:szCs w:val="24"/>
        </w:rPr>
        <w:t>.</w:t>
      </w:r>
      <w:r w:rsidR="00276772" w:rsidRPr="00673B2D">
        <w:rPr>
          <w:rFonts w:ascii="Times New Roman" w:hAnsi="Times New Roman" w:cs="Times New Roman"/>
          <w:sz w:val="24"/>
          <w:szCs w:val="24"/>
        </w:rPr>
        <w:t xml:space="preserve"> </w:t>
      </w:r>
    </w:p>
    <w:p w14:paraId="4B229F52" w14:textId="37B72BF2" w:rsidR="000677C6" w:rsidRPr="00673B2D" w:rsidRDefault="008A45B4" w:rsidP="00BF5D2A">
      <w:pPr>
        <w:spacing w:after="0" w:line="240" w:lineRule="auto"/>
        <w:ind w:firstLine="284"/>
        <w:jc w:val="both"/>
        <w:rPr>
          <w:rFonts w:ascii="Times New Roman" w:hAnsi="Times New Roman" w:cs="Times New Roman"/>
          <w:sz w:val="24"/>
          <w:szCs w:val="24"/>
        </w:rPr>
      </w:pPr>
      <w:r w:rsidRPr="00673B2D">
        <w:rPr>
          <w:rFonts w:ascii="Times New Roman" w:hAnsi="Times New Roman" w:cs="Times New Roman"/>
          <w:sz w:val="24"/>
          <w:szCs w:val="24"/>
        </w:rPr>
        <w:lastRenderedPageBreak/>
        <w:t>These criteria have originated because further development in these domains is needed, which can be initiated by integrating qualified enablers into the concerned venture. This brings us to our second RQ</w:t>
      </w:r>
      <w:r w:rsidR="000677C6" w:rsidRPr="00673B2D">
        <w:rPr>
          <w:rFonts w:ascii="Times New Roman" w:hAnsi="Times New Roman" w:cs="Times New Roman"/>
          <w:sz w:val="24"/>
          <w:szCs w:val="24"/>
        </w:rPr>
        <w:t>:</w:t>
      </w:r>
    </w:p>
    <w:p w14:paraId="52F9F7CA" w14:textId="299CA2B6" w:rsidR="00997895" w:rsidRPr="00673B2D" w:rsidRDefault="00315C9D" w:rsidP="00BF5D2A">
      <w:pPr>
        <w:spacing w:after="0" w:line="240" w:lineRule="auto"/>
        <w:ind w:left="284"/>
        <w:jc w:val="both"/>
        <w:rPr>
          <w:rFonts w:ascii="Times New Roman" w:hAnsi="Times New Roman" w:cs="Times New Roman"/>
          <w:sz w:val="24"/>
          <w:szCs w:val="24"/>
        </w:rPr>
      </w:pPr>
      <w:r w:rsidRPr="00673B2D">
        <w:rPr>
          <w:rFonts w:ascii="Times New Roman" w:hAnsi="Times New Roman" w:cs="Times New Roman"/>
          <w:sz w:val="24"/>
          <w:szCs w:val="24"/>
        </w:rPr>
        <w:t xml:space="preserve">RQ-2: </w:t>
      </w:r>
      <w:r w:rsidR="008A45B4" w:rsidRPr="00E72BFF">
        <w:rPr>
          <w:rFonts w:ascii="Times New Roman" w:hAnsi="Times New Roman" w:cs="Times New Roman"/>
          <w:sz w:val="24"/>
          <w:szCs w:val="24"/>
          <w:highlight w:val="yellow"/>
        </w:rPr>
        <w:t>What are</w:t>
      </w:r>
      <w:r w:rsidR="00B74916" w:rsidRPr="00E72BFF">
        <w:rPr>
          <w:rFonts w:ascii="Times New Roman" w:hAnsi="Times New Roman" w:cs="Times New Roman"/>
          <w:sz w:val="24"/>
          <w:szCs w:val="24"/>
          <w:highlight w:val="yellow"/>
        </w:rPr>
        <w:t xml:space="preserve"> the most important</w:t>
      </w:r>
      <w:r w:rsidR="008A45B4" w:rsidRPr="00E72BFF">
        <w:rPr>
          <w:rFonts w:ascii="Times New Roman" w:hAnsi="Times New Roman" w:cs="Times New Roman"/>
          <w:sz w:val="24"/>
          <w:szCs w:val="24"/>
          <w:highlight w:val="yellow"/>
        </w:rPr>
        <w:t xml:space="preserve"> enablers </w:t>
      </w:r>
      <w:r w:rsidR="004E36CE">
        <w:rPr>
          <w:rFonts w:ascii="Times New Roman" w:hAnsi="Times New Roman" w:cs="Times New Roman"/>
          <w:sz w:val="24"/>
          <w:szCs w:val="24"/>
          <w:highlight w:val="yellow"/>
        </w:rPr>
        <w:t>of Industry</w:t>
      </w:r>
      <w:r w:rsidR="00946703">
        <w:rPr>
          <w:rFonts w:ascii="Times New Roman" w:hAnsi="Times New Roman" w:cs="Times New Roman"/>
          <w:sz w:val="24"/>
          <w:szCs w:val="24"/>
          <w:highlight w:val="yellow"/>
        </w:rPr>
        <w:t xml:space="preserve"> </w:t>
      </w:r>
      <w:r w:rsidR="004E36CE">
        <w:rPr>
          <w:rFonts w:ascii="Times New Roman" w:hAnsi="Times New Roman" w:cs="Times New Roman"/>
          <w:sz w:val="24"/>
          <w:szCs w:val="24"/>
          <w:highlight w:val="yellow"/>
        </w:rPr>
        <w:t xml:space="preserve">5.0 </w:t>
      </w:r>
      <w:r w:rsidR="008A45B4" w:rsidRPr="00E72BFF">
        <w:rPr>
          <w:rFonts w:ascii="Times New Roman" w:hAnsi="Times New Roman" w:cs="Times New Roman"/>
          <w:sz w:val="24"/>
          <w:szCs w:val="24"/>
          <w:highlight w:val="yellow"/>
        </w:rPr>
        <w:t xml:space="preserve">that </w:t>
      </w:r>
      <w:proofErr w:type="gramStart"/>
      <w:r w:rsidR="008A45B4" w:rsidRPr="004E36CE">
        <w:rPr>
          <w:rFonts w:ascii="Times New Roman" w:hAnsi="Times New Roman" w:cs="Times New Roman"/>
          <w:sz w:val="24"/>
          <w:szCs w:val="24"/>
          <w:highlight w:val="yellow"/>
        </w:rPr>
        <w:t>w</w:t>
      </w:r>
      <w:r w:rsidR="004E36CE" w:rsidRPr="004E36CE">
        <w:rPr>
          <w:rFonts w:ascii="Times New Roman" w:hAnsi="Times New Roman" w:cs="Times New Roman"/>
          <w:sz w:val="24"/>
          <w:szCs w:val="24"/>
          <w:highlight w:val="yellow"/>
        </w:rPr>
        <w:t>ould will be made</w:t>
      </w:r>
      <w:proofErr w:type="gramEnd"/>
      <w:r w:rsidR="004E36CE" w:rsidRPr="004E36CE">
        <w:rPr>
          <w:rFonts w:ascii="Times New Roman" w:hAnsi="Times New Roman" w:cs="Times New Roman"/>
          <w:sz w:val="24"/>
          <w:szCs w:val="24"/>
          <w:highlight w:val="yellow"/>
        </w:rPr>
        <w:t xml:space="preserve"> possible with the effective collaboration of human intelligence and technology</w:t>
      </w:r>
      <w:r w:rsidR="004A5DA1" w:rsidRPr="004E36CE">
        <w:rPr>
          <w:rFonts w:ascii="Times New Roman" w:hAnsi="Times New Roman" w:cs="Times New Roman"/>
          <w:sz w:val="24"/>
          <w:szCs w:val="24"/>
          <w:highlight w:val="yellow"/>
        </w:rPr>
        <w:t>?</w:t>
      </w:r>
    </w:p>
    <w:p w14:paraId="390B3847" w14:textId="7A0EB28F" w:rsidR="000677C6" w:rsidRPr="00673B2D" w:rsidRDefault="009907CC" w:rsidP="00BF5D2A">
      <w:pPr>
        <w:spacing w:after="0" w:line="240" w:lineRule="auto"/>
        <w:ind w:firstLine="284"/>
        <w:jc w:val="both"/>
        <w:rPr>
          <w:rFonts w:ascii="Times New Roman" w:hAnsi="Times New Roman" w:cs="Times New Roman"/>
          <w:sz w:val="24"/>
          <w:szCs w:val="24"/>
        </w:rPr>
      </w:pPr>
      <w:r w:rsidRPr="00673B2D">
        <w:rPr>
          <w:rFonts w:ascii="Times New Roman" w:hAnsi="Times New Roman" w:cs="Times New Roman"/>
          <w:sz w:val="24"/>
          <w:szCs w:val="24"/>
        </w:rPr>
        <w:t>To address RQ</w:t>
      </w:r>
      <w:r w:rsidR="0034319F" w:rsidRPr="00673B2D">
        <w:rPr>
          <w:rFonts w:ascii="Times New Roman" w:hAnsi="Times New Roman" w:cs="Times New Roman"/>
          <w:sz w:val="24"/>
          <w:szCs w:val="24"/>
        </w:rPr>
        <w:t>-2</w:t>
      </w:r>
      <w:r w:rsidRPr="00673B2D">
        <w:rPr>
          <w:rFonts w:ascii="Times New Roman" w:hAnsi="Times New Roman" w:cs="Times New Roman"/>
          <w:sz w:val="24"/>
          <w:szCs w:val="24"/>
        </w:rPr>
        <w:t xml:space="preserve">, </w:t>
      </w:r>
      <w:r w:rsidR="008A45B4" w:rsidRPr="00673B2D">
        <w:rPr>
          <w:rFonts w:ascii="Times New Roman" w:hAnsi="Times New Roman" w:cs="Times New Roman"/>
          <w:sz w:val="24"/>
          <w:szCs w:val="24"/>
        </w:rPr>
        <w:t xml:space="preserve">further study of </w:t>
      </w:r>
      <w:r w:rsidR="00091C8F">
        <w:rPr>
          <w:rFonts w:ascii="Times New Roman" w:hAnsi="Times New Roman" w:cs="Times New Roman"/>
          <w:sz w:val="24"/>
          <w:szCs w:val="24"/>
        </w:rPr>
        <w:t xml:space="preserve">the </w:t>
      </w:r>
      <w:r w:rsidR="008A45B4" w:rsidRPr="00673B2D">
        <w:rPr>
          <w:rFonts w:ascii="Times New Roman" w:hAnsi="Times New Roman" w:cs="Times New Roman"/>
          <w:sz w:val="24"/>
          <w:szCs w:val="24"/>
        </w:rPr>
        <w:t xml:space="preserve">previous literature </w:t>
      </w:r>
      <w:proofErr w:type="gramStart"/>
      <w:r w:rsidR="008A45B4" w:rsidRPr="00673B2D">
        <w:rPr>
          <w:rFonts w:ascii="Times New Roman" w:hAnsi="Times New Roman" w:cs="Times New Roman"/>
          <w:sz w:val="24"/>
          <w:szCs w:val="24"/>
        </w:rPr>
        <w:t>has been conducted</w:t>
      </w:r>
      <w:proofErr w:type="gramEnd"/>
      <w:r w:rsidR="008A45B4" w:rsidRPr="00673B2D">
        <w:rPr>
          <w:rFonts w:ascii="Times New Roman" w:hAnsi="Times New Roman" w:cs="Times New Roman"/>
          <w:sz w:val="24"/>
          <w:szCs w:val="24"/>
        </w:rPr>
        <w:t xml:space="preserve">. Previous studies in the field led us identify important technologies that must be integrated into the industry as </w:t>
      </w:r>
      <w:r w:rsidR="008A45B4" w:rsidRPr="004E36CE">
        <w:rPr>
          <w:rFonts w:ascii="Times New Roman" w:hAnsi="Times New Roman" w:cs="Times New Roman"/>
          <w:sz w:val="24"/>
          <w:szCs w:val="24"/>
          <w:highlight w:val="yellow"/>
        </w:rPr>
        <w:t>well as practices that must be adopted to guide humanity toward a sustainable future</w:t>
      </w:r>
      <w:r w:rsidR="00F6398D" w:rsidRPr="004E36CE">
        <w:rPr>
          <w:rFonts w:ascii="Times New Roman" w:hAnsi="Times New Roman" w:cs="Times New Roman"/>
          <w:sz w:val="24"/>
          <w:szCs w:val="24"/>
          <w:highlight w:val="yellow"/>
        </w:rPr>
        <w:t xml:space="preserve"> </w:t>
      </w:r>
      <w:r w:rsidR="008A45B4" w:rsidRPr="004E36CE">
        <w:rPr>
          <w:rFonts w:ascii="Times New Roman" w:hAnsi="Times New Roman" w:cs="Times New Roman"/>
          <w:sz w:val="24"/>
          <w:szCs w:val="24"/>
          <w:highlight w:val="yellow"/>
        </w:rPr>
        <w:t>with resilient industry and social value synergy</w:t>
      </w:r>
      <w:r w:rsidR="00334087" w:rsidRPr="004E36CE">
        <w:rPr>
          <w:rFonts w:ascii="Times New Roman" w:hAnsi="Times New Roman" w:cs="Times New Roman"/>
          <w:sz w:val="24"/>
          <w:szCs w:val="24"/>
          <w:highlight w:val="yellow"/>
        </w:rPr>
        <w:t xml:space="preserve"> </w:t>
      </w:r>
      <w:r w:rsidR="00334087" w:rsidRPr="004E36CE">
        <w:rPr>
          <w:rFonts w:ascii="Times New Roman" w:hAnsi="Times New Roman" w:cs="Times New Roman"/>
          <w:sz w:val="24"/>
          <w:szCs w:val="24"/>
          <w:highlight w:val="yellow"/>
        </w:rPr>
        <w:fldChar w:fldCharType="begin"/>
      </w:r>
      <w:r w:rsidR="00946703">
        <w:rPr>
          <w:rFonts w:ascii="Times New Roman" w:hAnsi="Times New Roman" w:cs="Times New Roman"/>
          <w:sz w:val="24"/>
          <w:szCs w:val="24"/>
          <w:highlight w:val="yellow"/>
        </w:rPr>
        <w:instrText xml:space="preserve"> ADDIN ZOTERO_ITEM CSL_CITATION {"citationID":"QwaydiG9","properties":{"formattedCitation":"[22,23]","plainCitation":"[22,23]","noteIndex":0},"citationItems":[{"id":665,"uris":["http://zotero.org/users/local/A0k8WRj9/items/X2LCQ736"],"uri":["http://zotero.org/users/local/A0k8WRj9/items/X2LCQ736"],"itemData":{"id":665,"type":"article-journal","container-title":"Technological Forecasting and Social Change","DOI":"10.1016/j.techfore.2020.120447","ISSN":"00401625","journalAbbreviation":"Technological Forecasting and Social Change","language":"en","page":"120447","source":"DOI.org (Crossref)","title":"Manufacturing and service supply chain resilience to the COVID-19 outbreak: Lessons learned from the automobile and airline industries","title-short":"Manufacturing and service supply chain resilience to the COVID-19 outbreak","volume":"163","author":[{"family":"Belhadi","given":"Amine"},{"family":"Kamble","given":"Sachin"},{"family":"Jabbour","given":"Charbel Jose Chiappetta"},{"family":"Gunasekaran","given":"Angappa"},{"family":"Ndubisi","given":"Nelson Oly"},{"family":"Venkatesh","given":"Mani"}],"issued":{"date-parts":[["2021",2]]}},"label":"page"},{"id":673,"uris":["http://zotero.org/users/local/A0k8WRj9/items/URTX59RK"],"uri":["http://zotero.org/users/local/A0k8WRj9/items/URTX59RK"],"itemData":{"id":673,"type":"paper-conference","container-title":"2016 IEEE International Symposium on Robotics and Intelligent Sensors (IRIS)","DOI":"10.1109/IRIS.2016.8066090","event":"2016 IEEE International Symposium on Robotics and Intelligent Sensors (IRIS)","event-place":"Tokyo, Japan","ISBN":"978-1-5090-6084-9","page":"194-198","publisher":"IEEE","publisher-place":"Tokyo, Japan","source":"DOI.org (Crossref)","title":"Review of agriculture robotics: Practicality and feasibility","title-short":"Review of agriculture robotics","URL":"http://ieeexplore.ieee.org/document/8066090/","author":[{"family":"Hajjaj","given":"Sami Salama Hussen"},{"family":"Sahari","given":"Khairul Salleh Mohamed"}],"accessed":{"date-parts":[["2021",10,11]]},"issued":{"date-parts":[["2016",12]]}},"label":"page"}],"schema":"https://github.com/citation-style-language/schema/raw/master/csl-citation.json"} </w:instrText>
      </w:r>
      <w:r w:rsidR="00334087" w:rsidRPr="004E36CE">
        <w:rPr>
          <w:rFonts w:ascii="Times New Roman" w:hAnsi="Times New Roman" w:cs="Times New Roman"/>
          <w:sz w:val="24"/>
          <w:szCs w:val="24"/>
          <w:highlight w:val="yellow"/>
        </w:rPr>
        <w:fldChar w:fldCharType="separate"/>
      </w:r>
      <w:r w:rsidR="00946703" w:rsidRPr="00946703">
        <w:rPr>
          <w:rFonts w:ascii="Times New Roman" w:hAnsi="Times New Roman" w:cs="Times New Roman"/>
          <w:sz w:val="24"/>
          <w:highlight w:val="yellow"/>
        </w:rPr>
        <w:t>[22,23]</w:t>
      </w:r>
      <w:r w:rsidR="00334087" w:rsidRPr="004E36CE">
        <w:rPr>
          <w:rFonts w:ascii="Times New Roman" w:hAnsi="Times New Roman" w:cs="Times New Roman"/>
          <w:sz w:val="24"/>
          <w:szCs w:val="24"/>
          <w:highlight w:val="yellow"/>
        </w:rPr>
        <w:fldChar w:fldCharType="end"/>
      </w:r>
      <w:r w:rsidR="008A45B4" w:rsidRPr="004E36CE">
        <w:rPr>
          <w:rFonts w:ascii="Times New Roman" w:hAnsi="Times New Roman" w:cs="Times New Roman"/>
          <w:sz w:val="24"/>
          <w:szCs w:val="24"/>
          <w:highlight w:val="yellow"/>
        </w:rPr>
        <w:t xml:space="preserve">. This </w:t>
      </w:r>
      <w:proofErr w:type="gramStart"/>
      <w:r w:rsidR="008A45B4" w:rsidRPr="004E36CE">
        <w:rPr>
          <w:rFonts w:ascii="Times New Roman" w:hAnsi="Times New Roman" w:cs="Times New Roman"/>
          <w:sz w:val="24"/>
          <w:szCs w:val="24"/>
          <w:highlight w:val="yellow"/>
        </w:rPr>
        <w:t>will be made</w:t>
      </w:r>
      <w:proofErr w:type="gramEnd"/>
      <w:r w:rsidR="008A45B4" w:rsidRPr="004E36CE">
        <w:rPr>
          <w:rFonts w:ascii="Times New Roman" w:hAnsi="Times New Roman" w:cs="Times New Roman"/>
          <w:sz w:val="24"/>
          <w:szCs w:val="24"/>
          <w:highlight w:val="yellow"/>
        </w:rPr>
        <w:t xml:space="preserve"> possible with </w:t>
      </w:r>
      <w:r w:rsidR="00091C8F" w:rsidRPr="004E36CE">
        <w:rPr>
          <w:rFonts w:ascii="Times New Roman" w:hAnsi="Times New Roman" w:cs="Times New Roman"/>
          <w:sz w:val="24"/>
          <w:szCs w:val="24"/>
          <w:highlight w:val="yellow"/>
        </w:rPr>
        <w:t xml:space="preserve">the </w:t>
      </w:r>
      <w:r w:rsidR="008A45B4" w:rsidRPr="004E36CE">
        <w:rPr>
          <w:rFonts w:ascii="Times New Roman" w:hAnsi="Times New Roman" w:cs="Times New Roman"/>
          <w:sz w:val="24"/>
          <w:szCs w:val="24"/>
          <w:highlight w:val="yellow"/>
        </w:rPr>
        <w:t>effective collaboration of human intelligence and technology</w:t>
      </w:r>
      <w:r w:rsidR="000677C6" w:rsidRPr="004E36CE">
        <w:rPr>
          <w:rFonts w:ascii="Times New Roman" w:hAnsi="Times New Roman" w:cs="Times New Roman"/>
          <w:sz w:val="24"/>
          <w:szCs w:val="24"/>
          <w:highlight w:val="yellow"/>
        </w:rPr>
        <w:t>.</w:t>
      </w:r>
    </w:p>
    <w:p w14:paraId="5401DC7B" w14:textId="256A41DB" w:rsidR="009907CC" w:rsidRPr="00673B2D" w:rsidRDefault="008A45B4" w:rsidP="00BF5D2A">
      <w:pPr>
        <w:spacing w:after="0" w:line="240" w:lineRule="auto"/>
        <w:ind w:firstLine="284"/>
        <w:jc w:val="both"/>
        <w:rPr>
          <w:rFonts w:ascii="Times New Roman" w:hAnsi="Times New Roman" w:cs="Times New Roman"/>
          <w:sz w:val="24"/>
          <w:szCs w:val="24"/>
        </w:rPr>
      </w:pPr>
      <w:r w:rsidRPr="00673B2D">
        <w:rPr>
          <w:rFonts w:ascii="Times New Roman" w:hAnsi="Times New Roman" w:cs="Times New Roman"/>
          <w:sz w:val="24"/>
          <w:szCs w:val="24"/>
        </w:rPr>
        <w:t xml:space="preserve">However, there is still a need to quantitatively validate as well as prioritize these enablers. Mathematical validation is </w:t>
      </w:r>
      <w:r w:rsidR="00091C8F">
        <w:rPr>
          <w:rFonts w:ascii="Times New Roman" w:hAnsi="Times New Roman" w:cs="Times New Roman"/>
          <w:sz w:val="24"/>
          <w:szCs w:val="24"/>
        </w:rPr>
        <w:t>essential</w:t>
      </w:r>
      <w:r w:rsidR="00091C8F" w:rsidRPr="00673B2D">
        <w:rPr>
          <w:rFonts w:ascii="Times New Roman" w:hAnsi="Times New Roman" w:cs="Times New Roman"/>
          <w:sz w:val="24"/>
          <w:szCs w:val="24"/>
        </w:rPr>
        <w:t xml:space="preserve"> </w:t>
      </w:r>
      <w:r w:rsidRPr="00673B2D">
        <w:rPr>
          <w:rFonts w:ascii="Times New Roman" w:hAnsi="Times New Roman" w:cs="Times New Roman"/>
          <w:sz w:val="24"/>
          <w:szCs w:val="24"/>
        </w:rPr>
        <w:t>when it comes to proposing new enablers for the industry. Hence, the authors raise the third RQ</w:t>
      </w:r>
      <w:r w:rsidR="009907CC" w:rsidRPr="00673B2D">
        <w:rPr>
          <w:rFonts w:ascii="Times New Roman" w:hAnsi="Times New Roman" w:cs="Times New Roman"/>
          <w:sz w:val="24"/>
          <w:szCs w:val="24"/>
        </w:rPr>
        <w:t>:</w:t>
      </w:r>
    </w:p>
    <w:p w14:paraId="308186E3" w14:textId="786D2E65" w:rsidR="00B55C99" w:rsidRPr="00673B2D" w:rsidRDefault="009907CC" w:rsidP="00BF5D2A">
      <w:pPr>
        <w:spacing w:after="0" w:line="240" w:lineRule="auto"/>
        <w:ind w:left="284"/>
        <w:jc w:val="both"/>
        <w:rPr>
          <w:rFonts w:ascii="Times New Roman" w:hAnsi="Times New Roman" w:cs="Times New Roman"/>
          <w:sz w:val="24"/>
          <w:szCs w:val="24"/>
        </w:rPr>
      </w:pPr>
      <w:r w:rsidRPr="00673B2D">
        <w:rPr>
          <w:rFonts w:ascii="Times New Roman" w:hAnsi="Times New Roman" w:cs="Times New Roman"/>
          <w:sz w:val="24"/>
          <w:szCs w:val="24"/>
        </w:rPr>
        <w:t xml:space="preserve">RQ-3: </w:t>
      </w:r>
      <w:r w:rsidR="008A45B4" w:rsidRPr="00673B2D">
        <w:rPr>
          <w:rFonts w:ascii="Times New Roman" w:hAnsi="Times New Roman" w:cs="Times New Roman"/>
          <w:sz w:val="24"/>
          <w:szCs w:val="24"/>
        </w:rPr>
        <w:t xml:space="preserve">How </w:t>
      </w:r>
      <w:proofErr w:type="gramStart"/>
      <w:r w:rsidR="008A45B4" w:rsidRPr="00673B2D">
        <w:rPr>
          <w:rFonts w:ascii="Times New Roman" w:hAnsi="Times New Roman" w:cs="Times New Roman"/>
          <w:sz w:val="24"/>
          <w:szCs w:val="24"/>
        </w:rPr>
        <w:t>can the relative a</w:t>
      </w:r>
      <w:r w:rsidR="00091C8F">
        <w:rPr>
          <w:rFonts w:ascii="Times New Roman" w:hAnsi="Times New Roman" w:cs="Times New Roman"/>
          <w:sz w:val="24"/>
          <w:szCs w:val="24"/>
        </w:rPr>
        <w:t>nd</w:t>
      </w:r>
      <w:r w:rsidR="008A45B4" w:rsidRPr="00673B2D">
        <w:rPr>
          <w:rFonts w:ascii="Times New Roman" w:hAnsi="Times New Roman" w:cs="Times New Roman"/>
          <w:sz w:val="24"/>
          <w:szCs w:val="24"/>
        </w:rPr>
        <w:t xml:space="preserve"> overall importance of these criteria and enablers be assessed</w:t>
      </w:r>
      <w:proofErr w:type="gramEnd"/>
      <w:r w:rsidR="008A45B4" w:rsidRPr="00673B2D">
        <w:rPr>
          <w:rFonts w:ascii="Times New Roman" w:hAnsi="Times New Roman" w:cs="Times New Roman"/>
          <w:sz w:val="24"/>
          <w:szCs w:val="24"/>
        </w:rPr>
        <w:t xml:space="preserve"> and priority of focus established for the current theme in implementing Industry 5.0</w:t>
      </w:r>
      <w:r w:rsidR="004A5DA1" w:rsidRPr="00673B2D">
        <w:rPr>
          <w:rFonts w:ascii="Times New Roman" w:hAnsi="Times New Roman" w:cs="Times New Roman"/>
          <w:sz w:val="24"/>
          <w:szCs w:val="24"/>
        </w:rPr>
        <w:t>?</w:t>
      </w:r>
    </w:p>
    <w:p w14:paraId="14A4064C" w14:textId="500E2E40" w:rsidR="008418C2" w:rsidRDefault="008A45B4" w:rsidP="008418C2">
      <w:pPr>
        <w:spacing w:after="0" w:line="240" w:lineRule="auto"/>
        <w:ind w:firstLine="284"/>
        <w:jc w:val="both"/>
        <w:rPr>
          <w:rFonts w:ascii="Times New Roman" w:hAnsi="Times New Roman" w:cs="Times New Roman"/>
          <w:sz w:val="24"/>
          <w:szCs w:val="24"/>
        </w:rPr>
      </w:pPr>
      <w:r w:rsidRPr="008C7124">
        <w:rPr>
          <w:rFonts w:ascii="Times New Roman" w:hAnsi="Times New Roman" w:cs="Times New Roman"/>
          <w:sz w:val="24"/>
          <w:szCs w:val="24"/>
          <w:highlight w:val="yellow"/>
        </w:rPr>
        <w:t xml:space="preserve">To acknowledge the above RQ, the authors propose a </w:t>
      </w:r>
      <w:proofErr w:type="gramStart"/>
      <w:r w:rsidRPr="008C7124">
        <w:rPr>
          <w:rFonts w:ascii="Times New Roman" w:hAnsi="Times New Roman" w:cs="Times New Roman"/>
          <w:sz w:val="24"/>
          <w:szCs w:val="24"/>
          <w:highlight w:val="yellow"/>
        </w:rPr>
        <w:t>phase-wise</w:t>
      </w:r>
      <w:proofErr w:type="gramEnd"/>
      <w:r w:rsidRPr="008C7124">
        <w:rPr>
          <w:rFonts w:ascii="Times New Roman" w:hAnsi="Times New Roman" w:cs="Times New Roman"/>
          <w:sz w:val="24"/>
          <w:szCs w:val="24"/>
          <w:highlight w:val="yellow"/>
        </w:rPr>
        <w:t xml:space="preserve"> methodology consisting of</w:t>
      </w:r>
      <w:r w:rsidR="00FD5770" w:rsidRPr="008C7124">
        <w:rPr>
          <w:rFonts w:ascii="Times New Roman" w:hAnsi="Times New Roman" w:cs="Times New Roman"/>
          <w:sz w:val="24"/>
          <w:szCs w:val="24"/>
          <w:highlight w:val="yellow"/>
        </w:rPr>
        <w:t xml:space="preserve"> three</w:t>
      </w:r>
      <w:r w:rsidRPr="008C7124">
        <w:rPr>
          <w:rFonts w:ascii="Times New Roman" w:hAnsi="Times New Roman" w:cs="Times New Roman"/>
          <w:sz w:val="24"/>
          <w:szCs w:val="24"/>
          <w:highlight w:val="yellow"/>
        </w:rPr>
        <w:t xml:space="preserve"> phases</w:t>
      </w:r>
      <w:r w:rsidRPr="00673B2D">
        <w:rPr>
          <w:rFonts w:ascii="Times New Roman" w:hAnsi="Times New Roman" w:cs="Times New Roman"/>
          <w:sz w:val="24"/>
          <w:szCs w:val="24"/>
        </w:rPr>
        <w:t xml:space="preserve">. The first phase deals with the identification and selection of the enablers. This </w:t>
      </w:r>
      <w:proofErr w:type="gramStart"/>
      <w:r w:rsidRPr="00673B2D">
        <w:rPr>
          <w:rFonts w:ascii="Times New Roman" w:hAnsi="Times New Roman" w:cs="Times New Roman"/>
          <w:sz w:val="24"/>
          <w:szCs w:val="24"/>
        </w:rPr>
        <w:t>is done</w:t>
      </w:r>
      <w:proofErr w:type="gramEnd"/>
      <w:r w:rsidRPr="00673B2D">
        <w:rPr>
          <w:rFonts w:ascii="Times New Roman" w:hAnsi="Times New Roman" w:cs="Times New Roman"/>
          <w:sz w:val="24"/>
          <w:szCs w:val="24"/>
        </w:rPr>
        <w:t xml:space="preserve"> </w:t>
      </w:r>
      <w:r w:rsidR="00091C8F">
        <w:rPr>
          <w:rFonts w:ascii="Times New Roman" w:hAnsi="Times New Roman" w:cs="Times New Roman"/>
          <w:sz w:val="24"/>
          <w:szCs w:val="24"/>
        </w:rPr>
        <w:t xml:space="preserve">by </w:t>
      </w:r>
      <w:r w:rsidRPr="00673B2D">
        <w:rPr>
          <w:rFonts w:ascii="Times New Roman" w:hAnsi="Times New Roman" w:cs="Times New Roman"/>
          <w:sz w:val="24"/>
          <w:szCs w:val="24"/>
        </w:rPr>
        <w:t>circulating a research questionnaire to collect experts</w:t>
      </w:r>
      <w:r w:rsidR="00E72BFF">
        <w:rPr>
          <w:rFonts w:ascii="Times New Roman" w:hAnsi="Times New Roman" w:cs="Times New Roman"/>
          <w:sz w:val="24"/>
          <w:szCs w:val="24"/>
        </w:rPr>
        <w:t>'</w:t>
      </w:r>
      <w:r w:rsidRPr="00673B2D">
        <w:rPr>
          <w:rFonts w:ascii="Times New Roman" w:hAnsi="Times New Roman" w:cs="Times New Roman"/>
          <w:sz w:val="24"/>
          <w:szCs w:val="24"/>
        </w:rPr>
        <w:t xml:space="preserve"> data and then assessing the enablers based on the data, quantitatively using the </w:t>
      </w:r>
      <w:r w:rsidR="00665FE6" w:rsidRPr="00673B2D">
        <w:rPr>
          <w:rFonts w:ascii="Times New Roman" w:hAnsi="Times New Roman" w:cs="Times New Roman"/>
          <w:sz w:val="24"/>
          <w:szCs w:val="24"/>
        </w:rPr>
        <w:t>Pythagorean fuzzy Delphi (PF-Delphi)</w:t>
      </w:r>
      <w:r w:rsidRPr="00673B2D">
        <w:rPr>
          <w:rFonts w:ascii="Times New Roman" w:hAnsi="Times New Roman" w:cs="Times New Roman"/>
          <w:sz w:val="24"/>
          <w:szCs w:val="24"/>
        </w:rPr>
        <w:t xml:space="preserve"> method. The selected enablers are then ranked using a combined framework of </w:t>
      </w:r>
      <w:r w:rsidR="00091C8F">
        <w:rPr>
          <w:rFonts w:ascii="Times New Roman" w:hAnsi="Times New Roman" w:cs="Times New Roman"/>
          <w:sz w:val="24"/>
          <w:szCs w:val="24"/>
        </w:rPr>
        <w:t xml:space="preserve">the </w:t>
      </w:r>
      <w:r w:rsidR="00665FE6" w:rsidRPr="00673B2D">
        <w:rPr>
          <w:rFonts w:ascii="Times New Roman" w:hAnsi="Times New Roman" w:cs="Times New Roman"/>
          <w:sz w:val="24"/>
          <w:szCs w:val="24"/>
        </w:rPr>
        <w:t>Pythagorean fuzzy analytic hierarchy process (PF-AHP) technique</w:t>
      </w:r>
      <w:r w:rsidRPr="00673B2D">
        <w:rPr>
          <w:rFonts w:ascii="Times New Roman" w:hAnsi="Times New Roman" w:cs="Times New Roman"/>
          <w:sz w:val="24"/>
          <w:szCs w:val="24"/>
        </w:rPr>
        <w:t xml:space="preserve"> and </w:t>
      </w:r>
      <w:r w:rsidR="00665FE6" w:rsidRPr="00673B2D">
        <w:rPr>
          <w:rFonts w:ascii="Times New Roman" w:hAnsi="Times New Roman" w:cs="Times New Roman"/>
          <w:sz w:val="24"/>
          <w:szCs w:val="24"/>
        </w:rPr>
        <w:t>Pythagorean fuzzy combined compromise solution (PF-</w:t>
      </w:r>
      <w:proofErr w:type="spellStart"/>
      <w:r w:rsidR="00665FE6" w:rsidRPr="00673B2D">
        <w:rPr>
          <w:rFonts w:ascii="Times New Roman" w:hAnsi="Times New Roman" w:cs="Times New Roman"/>
          <w:sz w:val="24"/>
          <w:szCs w:val="24"/>
        </w:rPr>
        <w:t>CoCoSo</w:t>
      </w:r>
      <w:proofErr w:type="spellEnd"/>
      <w:r w:rsidR="00665FE6" w:rsidRPr="00673B2D">
        <w:rPr>
          <w:rFonts w:ascii="Times New Roman" w:hAnsi="Times New Roman" w:cs="Times New Roman"/>
          <w:sz w:val="24"/>
          <w:szCs w:val="24"/>
        </w:rPr>
        <w:t>) method</w:t>
      </w:r>
      <w:r w:rsidR="007C4B23" w:rsidRPr="00673B2D">
        <w:rPr>
          <w:rFonts w:ascii="Times New Roman" w:hAnsi="Times New Roman" w:cs="Times New Roman"/>
          <w:sz w:val="24"/>
          <w:szCs w:val="24"/>
        </w:rPr>
        <w:t xml:space="preserve"> </w:t>
      </w:r>
      <w:r w:rsidR="007C4B23" w:rsidRPr="00673B2D">
        <w:rPr>
          <w:rFonts w:ascii="Times New Roman" w:hAnsi="Times New Roman" w:cs="Times New Roman"/>
          <w:sz w:val="24"/>
          <w:szCs w:val="24"/>
        </w:rPr>
        <w:fldChar w:fldCharType="begin"/>
      </w:r>
      <w:r w:rsidR="00946703">
        <w:rPr>
          <w:rFonts w:ascii="Times New Roman" w:hAnsi="Times New Roman" w:cs="Times New Roman"/>
          <w:sz w:val="24"/>
          <w:szCs w:val="24"/>
        </w:rPr>
        <w:instrText xml:space="preserve"> ADDIN ZOTERO_ITEM CSL_CITATION {"citationID":"Y0HX0bsz","properties":{"formattedCitation":"[24]","plainCitation":"[24]","noteIndex":0},"citationItems":[{"id":577,"uris":["http://zotero.org/users/local/A0k8WRj9/items/6VVCYCTS"],"uri":["http://zotero.org/users/local/A0k8WRj9/items/6VVCYCTS"],"itemData":{"id":577,"type":"article-journal","abstract":"In the last few years, the Circular Supply Chain (CSC) has gained considerable attention among researchers, practitioners, and policymakers. It offers immense opportunities to embrace supply chain operations in three dimensions of sustainability. This study aims to identify and rank the performance outcomes (POs) realized due to CSC enablers (CSCEs) adoption. The study proposes a hybrid framework of the Pythagorean fuzzy analytic hierarchy process (PF-AHP) and Pythagorean fuzzy combined compromised solution (PF-CoCoSo) to achieve the objectives of this research. PF-AHP is used to obtain the CSCEs relative weights while PF-CoCoSo is used to ranks the POs concerning the CSCEs. An empirical case study is conducted for an Indian manufacturing organization to demonstrate the proposed framework's applicability. The result reveals that ‘global climate pressure and ecological scarcity of resources’ is the most significant CSCE to achieve the sustainability in the supply chain, followed by ‘government rules, legislations and directives for CSC adoption’, ‘environment management certifications and systems’, whereas, ‘reduces waste and promotes green development’ is the most critical PO realized due to adoption of CSCEs in CSC implementation process. The proposed framework is a systematic, more comprehensive, accurate, and structured approach to the business organization to improve its POs in a step-wise manner by implementing CSCEs. Sensitivity analysis is performed to check the effectiveness of the proposed framework. This research provides substantial contributions to sustainable development in the society as well as in the industry, and it will help researchers, practitioners, and policymakers working in the domain of CSC.","container-title":"Waste Management","DOI":"10.1016/j.wasman.2021.05.013","ISSN":"0956-053X","journalAbbreviation":"Waste Management","page":"48-60","title":"A hybrid Pythagorean fuzzy AHP – CoCoSo framework to rank the performance outcomes of circular supply chain due to adoption of its enablers","volume":"130","author":[{"family":"Lahane","given":"Swapnil"},{"family":"Kant","given":"Ravi"}],"issued":{"date-parts":[["2021",7,1]]}}}],"schema":"https://github.com/citation-style-language/schema/raw/master/csl-citation.json"} </w:instrText>
      </w:r>
      <w:r w:rsidR="007C4B23" w:rsidRPr="00673B2D">
        <w:rPr>
          <w:rFonts w:ascii="Times New Roman" w:hAnsi="Times New Roman" w:cs="Times New Roman"/>
          <w:sz w:val="24"/>
          <w:szCs w:val="24"/>
        </w:rPr>
        <w:fldChar w:fldCharType="separate"/>
      </w:r>
      <w:r w:rsidR="00946703" w:rsidRPr="00946703">
        <w:rPr>
          <w:rFonts w:ascii="Times New Roman" w:hAnsi="Times New Roman" w:cs="Times New Roman"/>
          <w:sz w:val="24"/>
        </w:rPr>
        <w:t>[24]</w:t>
      </w:r>
      <w:r w:rsidR="007C4B23" w:rsidRPr="00673B2D">
        <w:rPr>
          <w:rFonts w:ascii="Times New Roman" w:hAnsi="Times New Roman" w:cs="Times New Roman"/>
          <w:sz w:val="24"/>
          <w:szCs w:val="24"/>
        </w:rPr>
        <w:fldChar w:fldCharType="end"/>
      </w:r>
      <w:r w:rsidR="00FD5770">
        <w:rPr>
          <w:rFonts w:ascii="Times New Roman" w:hAnsi="Times New Roman" w:cs="Times New Roman"/>
          <w:sz w:val="24"/>
          <w:szCs w:val="24"/>
        </w:rPr>
        <w:t xml:space="preserve">, </w:t>
      </w:r>
      <w:r w:rsidR="00FD5770" w:rsidRPr="008C7124">
        <w:rPr>
          <w:rFonts w:ascii="Times New Roman" w:hAnsi="Times New Roman" w:cs="Times New Roman"/>
          <w:sz w:val="24"/>
          <w:szCs w:val="24"/>
          <w:highlight w:val="yellow"/>
        </w:rPr>
        <w:t xml:space="preserve">in second and third phase respectively. A sensitivity analysis </w:t>
      </w:r>
      <w:proofErr w:type="gramStart"/>
      <w:r w:rsidR="00FD5770" w:rsidRPr="008C7124">
        <w:rPr>
          <w:rFonts w:ascii="Times New Roman" w:hAnsi="Times New Roman" w:cs="Times New Roman"/>
          <w:sz w:val="24"/>
          <w:szCs w:val="24"/>
          <w:highlight w:val="yellow"/>
        </w:rPr>
        <w:t>is then performed</w:t>
      </w:r>
      <w:proofErr w:type="gramEnd"/>
      <w:r w:rsidR="00FD5770" w:rsidRPr="008C7124">
        <w:rPr>
          <w:rFonts w:ascii="Times New Roman" w:hAnsi="Times New Roman" w:cs="Times New Roman"/>
          <w:sz w:val="24"/>
          <w:szCs w:val="24"/>
          <w:highlight w:val="yellow"/>
        </w:rPr>
        <w:t xml:space="preserve"> to validate the results. </w:t>
      </w:r>
      <w:r w:rsidR="008418C2" w:rsidRPr="001D1791">
        <w:rPr>
          <w:rFonts w:ascii="Times New Roman" w:hAnsi="Times New Roman" w:cs="Times New Roman"/>
          <w:sz w:val="24"/>
          <w:szCs w:val="24"/>
          <w:highlight w:val="yellow"/>
        </w:rPr>
        <w:t xml:space="preserve">Fig. </w:t>
      </w:r>
      <w:r w:rsidR="008418C2">
        <w:rPr>
          <w:rFonts w:ascii="Times New Roman" w:hAnsi="Times New Roman" w:cs="Times New Roman"/>
          <w:sz w:val="24"/>
          <w:szCs w:val="24"/>
          <w:highlight w:val="yellow"/>
        </w:rPr>
        <w:t>1</w:t>
      </w:r>
      <w:r w:rsidR="008418C2" w:rsidRPr="001D1791">
        <w:rPr>
          <w:rFonts w:ascii="Times New Roman" w:hAnsi="Times New Roman" w:cs="Times New Roman"/>
          <w:sz w:val="24"/>
          <w:szCs w:val="24"/>
          <w:highlight w:val="yellow"/>
        </w:rPr>
        <w:t xml:space="preserve"> shows the </w:t>
      </w:r>
      <w:proofErr w:type="gramStart"/>
      <w:r w:rsidR="008418C2" w:rsidRPr="001D1791">
        <w:rPr>
          <w:rFonts w:ascii="Times New Roman" w:hAnsi="Times New Roman" w:cs="Times New Roman"/>
          <w:sz w:val="24"/>
          <w:szCs w:val="24"/>
          <w:highlight w:val="yellow"/>
        </w:rPr>
        <w:t>step-by-step</w:t>
      </w:r>
      <w:proofErr w:type="gramEnd"/>
      <w:r w:rsidR="008418C2" w:rsidRPr="001D1791">
        <w:rPr>
          <w:rFonts w:ascii="Times New Roman" w:hAnsi="Times New Roman" w:cs="Times New Roman"/>
          <w:sz w:val="24"/>
          <w:szCs w:val="24"/>
          <w:highlight w:val="yellow"/>
        </w:rPr>
        <w:t xml:space="preserve"> process of the research process.</w:t>
      </w:r>
    </w:p>
    <w:p w14:paraId="7392569E" w14:textId="77777777" w:rsidR="008418C2" w:rsidRDefault="008418C2" w:rsidP="008418C2">
      <w:pPr>
        <w:spacing w:after="0" w:line="240" w:lineRule="auto"/>
        <w:ind w:firstLine="284"/>
        <w:jc w:val="both"/>
        <w:rPr>
          <w:rFonts w:ascii="Times New Roman" w:hAnsi="Times New Roman" w:cs="Times New Roman"/>
          <w:sz w:val="24"/>
          <w:szCs w:val="24"/>
        </w:rPr>
      </w:pPr>
      <w:r w:rsidRPr="00673B2D">
        <w:rPr>
          <w:rFonts w:ascii="Times New Roman" w:hAnsi="Times New Roman" w:cs="Times New Roman"/>
          <w:noProof/>
          <w:sz w:val="24"/>
          <w:szCs w:val="24"/>
          <w:lang w:val="lt-LT" w:eastAsia="lt-LT"/>
        </w:rPr>
        <w:lastRenderedPageBreak/>
        <mc:AlternateContent>
          <mc:Choice Requires="wpg">
            <w:drawing>
              <wp:anchor distT="0" distB="0" distL="114300" distR="114300" simplePos="0" relativeHeight="251659264" behindDoc="1" locked="0" layoutInCell="1" allowOverlap="1" wp14:anchorId="64FEAB34" wp14:editId="18FAD8B6">
                <wp:simplePos x="0" y="0"/>
                <wp:positionH relativeFrom="column">
                  <wp:posOffset>698687</wp:posOffset>
                </wp:positionH>
                <wp:positionV relativeFrom="paragraph">
                  <wp:posOffset>61865</wp:posOffset>
                </wp:positionV>
                <wp:extent cx="4434840" cy="7512685"/>
                <wp:effectExtent l="0" t="0" r="80010" b="12065"/>
                <wp:wrapTight wrapText="bothSides">
                  <wp:wrapPolygon edited="0">
                    <wp:start x="0" y="0"/>
                    <wp:lineTo x="0" y="6408"/>
                    <wp:lineTo x="1948" y="7011"/>
                    <wp:lineTo x="1948" y="7887"/>
                    <wp:lineTo x="278" y="8654"/>
                    <wp:lineTo x="93" y="8818"/>
                    <wp:lineTo x="93" y="14241"/>
                    <wp:lineTo x="1485" y="14898"/>
                    <wp:lineTo x="1948" y="14898"/>
                    <wp:lineTo x="1948" y="19225"/>
                    <wp:lineTo x="2320" y="19444"/>
                    <wp:lineTo x="1948" y="19499"/>
                    <wp:lineTo x="1948" y="21580"/>
                    <wp:lineTo x="20412" y="21580"/>
                    <wp:lineTo x="20412" y="20156"/>
                    <wp:lineTo x="21526" y="20156"/>
                    <wp:lineTo x="21804" y="19937"/>
                    <wp:lineTo x="21897" y="2848"/>
                    <wp:lineTo x="21433" y="2739"/>
                    <wp:lineTo x="18371" y="2629"/>
                    <wp:lineTo x="18557" y="2027"/>
                    <wp:lineTo x="17814" y="1972"/>
                    <wp:lineTo x="10299" y="1753"/>
                    <wp:lineTo x="17814" y="1753"/>
                    <wp:lineTo x="18464" y="1698"/>
                    <wp:lineTo x="18464" y="383"/>
                    <wp:lineTo x="17629" y="383"/>
                    <wp:lineTo x="1856" y="0"/>
                    <wp:lineTo x="0" y="0"/>
                  </wp:wrapPolygon>
                </wp:wrapTight>
                <wp:docPr id="2"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434840" cy="7512685"/>
                          <a:chOff x="0" y="0"/>
                          <a:chExt cx="4435364" cy="7514171"/>
                        </a:xfrm>
                      </wpg:grpSpPr>
                      <wps:wsp>
                        <wps:cNvPr id="3" name="Flowchart: Decision 3"/>
                        <wps:cNvSpPr/>
                        <wps:spPr>
                          <a:xfrm>
                            <a:off x="1050074" y="3647021"/>
                            <a:ext cx="2091690" cy="1093470"/>
                          </a:xfrm>
                          <a:prstGeom prst="flowChartDecision">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AutoShape 106"/>
                        <wps:cNvCnPr>
                          <a:cxnSpLocks noChangeShapeType="1"/>
                        </wps:cNvCnPr>
                        <wps:spPr bwMode="auto">
                          <a:xfrm>
                            <a:off x="2097824" y="4748111"/>
                            <a:ext cx="0"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Rectangle 8"/>
                        <wps:cNvSpPr>
                          <a:spLocks noChangeArrowheads="1"/>
                        </wps:cNvSpPr>
                        <wps:spPr bwMode="auto">
                          <a:xfrm>
                            <a:off x="444284" y="2629751"/>
                            <a:ext cx="3307080" cy="266700"/>
                          </a:xfrm>
                          <a:prstGeom prst="rect">
                            <a:avLst/>
                          </a:prstGeom>
                          <a:solidFill>
                            <a:schemeClr val="accent4">
                              <a:lumMod val="60000"/>
                              <a:lumOff val="40000"/>
                            </a:schemeClr>
                          </a:solidFill>
                          <a:ln w="9525">
                            <a:solidFill>
                              <a:srgbClr val="000000"/>
                            </a:solidFill>
                            <a:miter lim="800000"/>
                            <a:headEnd/>
                            <a:tailEnd/>
                          </a:ln>
                        </wps:spPr>
                        <wps:txbx>
                          <w:txbxContent>
                            <w:p w14:paraId="6C6627D2" w14:textId="77777777" w:rsidR="008418C2" w:rsidRPr="00906669" w:rsidRDefault="008418C2" w:rsidP="008418C2">
                              <w:pPr>
                                <w:spacing w:after="0" w:line="240" w:lineRule="auto"/>
                                <w:jc w:val="center"/>
                                <w:rPr>
                                  <w:rFonts w:ascii="Times New Roman" w:hAnsi="Times New Roman"/>
                                  <w:b/>
                                  <w:sz w:val="18"/>
                                  <w:szCs w:val="20"/>
                                </w:rPr>
                              </w:pPr>
                              <w:r>
                                <w:rPr>
                                  <w:rFonts w:ascii="Times New Roman" w:hAnsi="Times New Roman"/>
                                  <w:bCs/>
                                </w:rPr>
                                <w:t xml:space="preserve">3.1 </w:t>
                              </w:r>
                              <w:r w:rsidRPr="00144C25">
                                <w:rPr>
                                  <w:rFonts w:ascii="Times New Roman" w:hAnsi="Times New Roman"/>
                                  <w:bCs/>
                                </w:rPr>
                                <w:t>Pythagorean Fuzzy Sets</w:t>
                              </w:r>
                            </w:p>
                            <w:p w14:paraId="2612A43E" w14:textId="77777777" w:rsidR="008418C2" w:rsidRDefault="008418C2" w:rsidP="008418C2">
                              <w:pPr>
                                <w:spacing w:after="0" w:line="240" w:lineRule="auto"/>
                                <w:jc w:val="center"/>
                                <w:rPr>
                                  <w:rFonts w:ascii="Times New Roman" w:hAnsi="Times New Roman"/>
                                  <w:b/>
                                  <w:sz w:val="20"/>
                                </w:rPr>
                              </w:pPr>
                            </w:p>
                            <w:p w14:paraId="3433A93A" w14:textId="77777777" w:rsidR="008418C2" w:rsidRDefault="008418C2" w:rsidP="008418C2">
                              <w:pPr>
                                <w:spacing w:after="0" w:line="240" w:lineRule="auto"/>
                                <w:jc w:val="center"/>
                                <w:rPr>
                                  <w:rFonts w:ascii="Times New Roman" w:hAnsi="Times New Roman"/>
                                  <w:b/>
                                  <w:sz w:val="20"/>
                                </w:rPr>
                              </w:pPr>
                              <w:r>
                                <w:rPr>
                                  <w:rFonts w:ascii="Times New Roman" w:hAnsi="Times New Roman"/>
                                  <w:bCs/>
                                  <w:sz w:val="24"/>
                                  <w:szCs w:val="24"/>
                                </w:rPr>
                                <w:t xml:space="preserve"> </w:t>
                              </w:r>
                            </w:p>
                          </w:txbxContent>
                        </wps:txbx>
                        <wps:bodyPr rot="0" vert="horz" wrap="square" lIns="91440" tIns="45720" rIns="91440" bIns="45720" anchor="t" anchorCtr="0" upright="1">
                          <a:noAutofit/>
                        </wps:bodyPr>
                      </wps:wsp>
                      <wps:wsp>
                        <wps:cNvPr id="9" name="Rectangle 74"/>
                        <wps:cNvSpPr>
                          <a:spLocks noChangeArrowheads="1"/>
                        </wps:cNvSpPr>
                        <wps:spPr bwMode="auto">
                          <a:xfrm>
                            <a:off x="413804" y="145631"/>
                            <a:ext cx="3307080" cy="452995"/>
                          </a:xfrm>
                          <a:prstGeom prst="rect">
                            <a:avLst/>
                          </a:prstGeom>
                          <a:solidFill>
                            <a:srgbClr val="66FF33"/>
                          </a:solidFill>
                          <a:ln w="9525">
                            <a:solidFill>
                              <a:sysClr val="windowText" lastClr="000000"/>
                            </a:solidFill>
                            <a:miter lim="800000"/>
                            <a:headEnd/>
                            <a:tailEnd/>
                          </a:ln>
                        </wps:spPr>
                        <wps:txbx>
                          <w:txbxContent>
                            <w:p w14:paraId="3CEFF395" w14:textId="77777777" w:rsidR="008418C2" w:rsidRPr="00E81725" w:rsidRDefault="008418C2" w:rsidP="008418C2">
                              <w:pPr>
                                <w:spacing w:after="120" w:line="240" w:lineRule="auto"/>
                                <w:contextualSpacing/>
                                <w:jc w:val="center"/>
                                <w:rPr>
                                  <w:rFonts w:ascii="Times New Roman" w:hAnsi="Times New Roman"/>
                                </w:rPr>
                              </w:pPr>
                              <w:r w:rsidRPr="00E81725">
                                <w:rPr>
                                  <w:rFonts w:ascii="Times New Roman" w:hAnsi="Times New Roman"/>
                                </w:rPr>
                                <w:t>1. Introduction</w:t>
                              </w:r>
                              <w:r>
                                <w:rPr>
                                  <w:rFonts w:ascii="Times New Roman" w:hAnsi="Times New Roman"/>
                                </w:rPr>
                                <w:t xml:space="preserve"> </w:t>
                              </w:r>
                              <w:r w:rsidRPr="00E81725">
                                <w:rPr>
                                  <w:rFonts w:ascii="Times New Roman" w:hAnsi="Times New Roman"/>
                                </w:rPr>
                                <w:t>- construction of problem structure, research question and research objectives</w:t>
                              </w:r>
                            </w:p>
                            <w:p w14:paraId="5C6068FA" w14:textId="77777777" w:rsidR="008418C2" w:rsidRPr="00DE3720" w:rsidRDefault="008418C2" w:rsidP="008418C2">
                              <w:pPr>
                                <w:contextualSpacing/>
                                <w:jc w:val="center"/>
                                <w:rPr>
                                  <w:rFonts w:ascii="Times New Roman" w:hAnsi="Times New Roman"/>
                                </w:rPr>
                              </w:pPr>
                            </w:p>
                          </w:txbxContent>
                        </wps:txbx>
                        <wps:bodyPr rot="0" vert="horz" wrap="square" lIns="91440" tIns="45720" rIns="91440" bIns="45720" anchor="b" anchorCtr="0" upright="1">
                          <a:noAutofit/>
                        </wps:bodyPr>
                      </wps:wsp>
                      <wps:wsp>
                        <wps:cNvPr id="10" name="Rectangle 74"/>
                        <wps:cNvSpPr>
                          <a:spLocks noChangeArrowheads="1"/>
                        </wps:cNvSpPr>
                        <wps:spPr bwMode="auto">
                          <a:xfrm>
                            <a:off x="429044" y="701891"/>
                            <a:ext cx="3307080" cy="544438"/>
                          </a:xfrm>
                          <a:prstGeom prst="rect">
                            <a:avLst/>
                          </a:prstGeom>
                          <a:solidFill>
                            <a:srgbClr val="66FF33"/>
                          </a:solidFill>
                          <a:ln w="9525">
                            <a:solidFill>
                              <a:sysClr val="windowText" lastClr="000000"/>
                            </a:solidFill>
                            <a:miter lim="800000"/>
                            <a:headEnd/>
                            <a:tailEnd/>
                          </a:ln>
                        </wps:spPr>
                        <wps:txbx>
                          <w:txbxContent>
                            <w:p w14:paraId="79A83474" w14:textId="77777777" w:rsidR="008418C2" w:rsidRPr="00E81725" w:rsidRDefault="008418C2" w:rsidP="008418C2">
                              <w:pPr>
                                <w:spacing w:after="120" w:line="240" w:lineRule="auto"/>
                                <w:contextualSpacing/>
                                <w:jc w:val="center"/>
                                <w:rPr>
                                  <w:rFonts w:ascii="Times New Roman" w:hAnsi="Times New Roman"/>
                                </w:rPr>
                              </w:pPr>
                              <w:r w:rsidRPr="00E81725">
                                <w:rPr>
                                  <w:rFonts w:ascii="Times New Roman" w:hAnsi="Times New Roman"/>
                                </w:rPr>
                                <w:t xml:space="preserve">2. Literature review  </w:t>
                              </w:r>
                            </w:p>
                            <w:p w14:paraId="44F14D16" w14:textId="77777777" w:rsidR="008418C2" w:rsidRPr="00E81725" w:rsidRDefault="008418C2" w:rsidP="008418C2">
                              <w:pPr>
                                <w:spacing w:after="120" w:line="240" w:lineRule="auto"/>
                                <w:contextualSpacing/>
                                <w:jc w:val="center"/>
                                <w:rPr>
                                  <w:rFonts w:ascii="Times New Roman" w:hAnsi="Times New Roman"/>
                                </w:rPr>
                              </w:pPr>
                              <w:r w:rsidRPr="00E81725">
                                <w:rPr>
                                  <w:rFonts w:ascii="Times New Roman" w:hAnsi="Times New Roman"/>
                                </w:rPr>
                                <w:t xml:space="preserve">2.1 Identification of the key Criteria and Enablers of Industry 5.0 </w:t>
                              </w:r>
                            </w:p>
                            <w:p w14:paraId="78272413" w14:textId="77777777" w:rsidR="008418C2" w:rsidRPr="00DE3720" w:rsidRDefault="008418C2" w:rsidP="008418C2">
                              <w:pPr>
                                <w:contextualSpacing/>
                                <w:jc w:val="center"/>
                                <w:rPr>
                                  <w:rFonts w:ascii="Times New Roman" w:hAnsi="Times New Roman"/>
                                </w:rPr>
                              </w:pPr>
                            </w:p>
                          </w:txbxContent>
                        </wps:txbx>
                        <wps:bodyPr rot="0" vert="horz" wrap="square" lIns="91440" tIns="45720" rIns="91440" bIns="45720" anchor="b" anchorCtr="0" upright="1">
                          <a:noAutofit/>
                        </wps:bodyPr>
                      </wps:wsp>
                      <wps:wsp>
                        <wps:cNvPr id="11" name="AutoShape 106"/>
                        <wps:cNvCnPr>
                          <a:cxnSpLocks noChangeShapeType="1"/>
                        </wps:cNvCnPr>
                        <wps:spPr bwMode="auto">
                          <a:xfrm>
                            <a:off x="2074964" y="595211"/>
                            <a:ext cx="0" cy="1080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74"/>
                        <wps:cNvSpPr>
                          <a:spLocks noChangeArrowheads="1"/>
                        </wps:cNvSpPr>
                        <wps:spPr bwMode="auto">
                          <a:xfrm>
                            <a:off x="429044" y="1357211"/>
                            <a:ext cx="3307080" cy="322380"/>
                          </a:xfrm>
                          <a:prstGeom prst="rect">
                            <a:avLst/>
                          </a:prstGeom>
                          <a:solidFill>
                            <a:srgbClr val="66FF33"/>
                          </a:solidFill>
                          <a:ln w="9525">
                            <a:solidFill>
                              <a:sysClr val="windowText" lastClr="000000"/>
                            </a:solidFill>
                            <a:miter lim="800000"/>
                            <a:headEnd/>
                            <a:tailEnd/>
                          </a:ln>
                        </wps:spPr>
                        <wps:txbx>
                          <w:txbxContent>
                            <w:p w14:paraId="109FDA00" w14:textId="77777777" w:rsidR="008418C2" w:rsidRPr="00DE3720" w:rsidRDefault="008418C2" w:rsidP="008418C2">
                              <w:pPr>
                                <w:spacing w:after="120" w:line="240" w:lineRule="auto"/>
                                <w:contextualSpacing/>
                                <w:jc w:val="center"/>
                                <w:rPr>
                                  <w:rFonts w:ascii="Times New Roman" w:hAnsi="Times New Roman"/>
                                </w:rPr>
                              </w:pPr>
                              <w:r w:rsidRPr="006F7172">
                                <w:rPr>
                                  <w:rFonts w:ascii="Times New Roman" w:hAnsi="Times New Roman"/>
                                </w:rPr>
                                <w:t>2.2</w:t>
                              </w:r>
                              <w:r>
                                <w:rPr>
                                  <w:rFonts w:ascii="Times New Roman" w:hAnsi="Times New Roman"/>
                                </w:rPr>
                                <w:t xml:space="preserve"> Understanding </w:t>
                              </w:r>
                              <w:r w:rsidRPr="00AD0BB2">
                                <w:rPr>
                                  <w:rFonts w:ascii="Times New Roman" w:hAnsi="Times New Roman"/>
                                </w:rPr>
                                <w:t xml:space="preserve">Industry 5.0 </w:t>
                              </w:r>
                              <w:r>
                                <w:rPr>
                                  <w:rFonts w:ascii="Times New Roman" w:hAnsi="Times New Roman"/>
                                </w:rPr>
                                <w:t>r</w:t>
                              </w:r>
                              <w:r w:rsidRPr="00AD0BB2">
                                <w:rPr>
                                  <w:rFonts w:ascii="Times New Roman" w:hAnsi="Times New Roman"/>
                                </w:rPr>
                                <w:t>evolution</w:t>
                              </w:r>
                            </w:p>
                          </w:txbxContent>
                        </wps:txbx>
                        <wps:bodyPr rot="0" vert="horz" wrap="square" lIns="91440" tIns="45720" rIns="91440" bIns="45720" anchor="b" anchorCtr="0" upright="1">
                          <a:noAutofit/>
                        </wps:bodyPr>
                      </wps:wsp>
                      <wps:wsp>
                        <wps:cNvPr id="13" name="Rectangle 74"/>
                        <wps:cNvSpPr>
                          <a:spLocks noChangeArrowheads="1"/>
                        </wps:cNvSpPr>
                        <wps:spPr bwMode="auto">
                          <a:xfrm>
                            <a:off x="436664" y="1791551"/>
                            <a:ext cx="3307080" cy="293641"/>
                          </a:xfrm>
                          <a:prstGeom prst="rect">
                            <a:avLst/>
                          </a:prstGeom>
                          <a:solidFill>
                            <a:srgbClr val="66FF33"/>
                          </a:solidFill>
                          <a:ln w="9525">
                            <a:solidFill>
                              <a:sysClr val="windowText" lastClr="000000"/>
                            </a:solidFill>
                            <a:miter lim="800000"/>
                            <a:headEnd/>
                            <a:tailEnd/>
                          </a:ln>
                        </wps:spPr>
                        <wps:txbx>
                          <w:txbxContent>
                            <w:p w14:paraId="5F7AF775" w14:textId="77777777" w:rsidR="008418C2" w:rsidRPr="00DE3720" w:rsidRDefault="008418C2" w:rsidP="008418C2">
                              <w:pPr>
                                <w:spacing w:after="120" w:line="240" w:lineRule="auto"/>
                                <w:contextualSpacing/>
                                <w:jc w:val="center"/>
                                <w:rPr>
                                  <w:rFonts w:ascii="Times New Roman" w:hAnsi="Times New Roman"/>
                                </w:rPr>
                              </w:pPr>
                              <w:r>
                                <w:rPr>
                                  <w:rFonts w:ascii="Times New Roman" w:hAnsi="Times New Roman"/>
                                </w:rPr>
                                <w:t>2.3 Problem definition and research highlights</w:t>
                              </w:r>
                            </w:p>
                            <w:p w14:paraId="0B742BF5" w14:textId="77777777" w:rsidR="008418C2" w:rsidRPr="00DE3720" w:rsidRDefault="008418C2" w:rsidP="008418C2">
                              <w:pPr>
                                <w:spacing w:after="120" w:line="240" w:lineRule="auto"/>
                                <w:contextualSpacing/>
                                <w:jc w:val="center"/>
                                <w:rPr>
                                  <w:rFonts w:ascii="Times New Roman" w:hAnsi="Times New Roman"/>
                                </w:rPr>
                              </w:pPr>
                            </w:p>
                          </w:txbxContent>
                        </wps:txbx>
                        <wps:bodyPr rot="0" vert="horz" wrap="square" lIns="91440" tIns="45720" rIns="91440" bIns="45720" anchor="b" anchorCtr="0" upright="1">
                          <a:noAutofit/>
                        </wps:bodyPr>
                      </wps:wsp>
                      <wps:wsp>
                        <wps:cNvPr id="14" name="Rectangle 74"/>
                        <wps:cNvSpPr>
                          <a:spLocks noChangeArrowheads="1"/>
                        </wps:cNvSpPr>
                        <wps:spPr bwMode="auto">
                          <a:xfrm>
                            <a:off x="429044" y="2203031"/>
                            <a:ext cx="3307080" cy="293641"/>
                          </a:xfrm>
                          <a:prstGeom prst="rect">
                            <a:avLst/>
                          </a:prstGeom>
                          <a:solidFill>
                            <a:srgbClr val="00B050"/>
                          </a:solidFill>
                          <a:ln w="9525">
                            <a:solidFill>
                              <a:sysClr val="windowText" lastClr="000000"/>
                            </a:solidFill>
                            <a:miter lim="800000"/>
                            <a:headEnd/>
                            <a:tailEnd/>
                          </a:ln>
                        </wps:spPr>
                        <wps:txbx>
                          <w:txbxContent>
                            <w:p w14:paraId="02C7116D" w14:textId="77777777" w:rsidR="008418C2" w:rsidRPr="00DE3720" w:rsidRDefault="008418C2" w:rsidP="008418C2">
                              <w:pPr>
                                <w:spacing w:after="120" w:line="240" w:lineRule="auto"/>
                                <w:contextualSpacing/>
                                <w:jc w:val="center"/>
                                <w:rPr>
                                  <w:rFonts w:ascii="Times New Roman" w:hAnsi="Times New Roman"/>
                                </w:rPr>
                              </w:pPr>
                              <w:proofErr w:type="gramStart"/>
                              <w:r>
                                <w:rPr>
                                  <w:rFonts w:ascii="Times New Roman" w:hAnsi="Times New Roman"/>
                                </w:rPr>
                                <w:t>3</w:t>
                              </w:r>
                              <w:proofErr w:type="gramEnd"/>
                              <w:r>
                                <w:rPr>
                                  <w:rFonts w:ascii="Times New Roman" w:hAnsi="Times New Roman"/>
                                </w:rPr>
                                <w:t xml:space="preserve"> Research methodology </w:t>
                              </w:r>
                            </w:p>
                            <w:p w14:paraId="29F437A6" w14:textId="77777777" w:rsidR="008418C2" w:rsidRPr="00DE3720" w:rsidRDefault="008418C2" w:rsidP="008418C2">
                              <w:pPr>
                                <w:spacing w:after="120" w:line="240" w:lineRule="auto"/>
                                <w:contextualSpacing/>
                                <w:jc w:val="center"/>
                                <w:rPr>
                                  <w:rFonts w:ascii="Times New Roman" w:hAnsi="Times New Roman"/>
                                </w:rPr>
                              </w:pPr>
                            </w:p>
                          </w:txbxContent>
                        </wps:txbx>
                        <wps:bodyPr rot="0" vert="horz" wrap="square" lIns="91440" tIns="45720" rIns="91440" bIns="45720" anchor="b" anchorCtr="0" upright="1">
                          <a:noAutofit/>
                        </wps:bodyPr>
                      </wps:wsp>
                      <wps:wsp>
                        <wps:cNvPr id="15" name="Rectangle 74"/>
                        <wps:cNvSpPr>
                          <a:spLocks noChangeArrowheads="1"/>
                        </wps:cNvSpPr>
                        <wps:spPr bwMode="auto">
                          <a:xfrm rot="5400000">
                            <a:off x="-928903" y="928903"/>
                            <a:ext cx="2207283" cy="349477"/>
                          </a:xfrm>
                          <a:prstGeom prst="rect">
                            <a:avLst/>
                          </a:prstGeom>
                          <a:noFill/>
                          <a:ln w="9525">
                            <a:solidFill>
                              <a:sysClr val="window" lastClr="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907A5DD" w14:textId="77777777" w:rsidR="008418C2" w:rsidRPr="00DE3720" w:rsidRDefault="008418C2" w:rsidP="008418C2">
                              <w:pPr>
                                <w:spacing w:after="120" w:line="240" w:lineRule="auto"/>
                                <w:contextualSpacing/>
                                <w:jc w:val="center"/>
                                <w:rPr>
                                  <w:rFonts w:ascii="Times New Roman" w:hAnsi="Times New Roman"/>
                                </w:rPr>
                              </w:pPr>
                              <w:r>
                                <w:rPr>
                                  <w:rFonts w:ascii="Times New Roman" w:hAnsi="Times New Roman"/>
                                </w:rPr>
                                <w:t xml:space="preserve">Phase-1 Study </w:t>
                              </w:r>
                            </w:p>
                          </w:txbxContent>
                        </wps:txbx>
                        <wps:bodyPr rot="0" vert="vert270" wrap="square" lIns="91440" tIns="45720" rIns="91440" bIns="45720" anchor="b" anchorCtr="0" upright="1">
                          <a:noAutofit/>
                        </wps:bodyPr>
                      </wps:wsp>
                      <wps:wsp>
                        <wps:cNvPr id="16" name="AutoShape 106"/>
                        <wps:cNvCnPr>
                          <a:cxnSpLocks noChangeShapeType="1"/>
                        </wps:cNvCnPr>
                        <wps:spPr bwMode="auto">
                          <a:xfrm>
                            <a:off x="2090204" y="1250531"/>
                            <a:ext cx="0" cy="108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06"/>
                        <wps:cNvCnPr>
                          <a:cxnSpLocks noChangeShapeType="1"/>
                        </wps:cNvCnPr>
                        <wps:spPr bwMode="auto">
                          <a:xfrm>
                            <a:off x="2097824" y="1677251"/>
                            <a:ext cx="0" cy="108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06"/>
                        <wps:cNvCnPr>
                          <a:cxnSpLocks noChangeShapeType="1"/>
                        </wps:cNvCnPr>
                        <wps:spPr bwMode="auto">
                          <a:xfrm>
                            <a:off x="2105444" y="2081111"/>
                            <a:ext cx="0" cy="1210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19" name="Picture 19" descr="C:\Users\Anil Kumar\Desktop\New P\Paper-12\1\Capture.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16824" y="3871811"/>
                            <a:ext cx="384810" cy="320040"/>
                          </a:xfrm>
                          <a:prstGeom prst="rect">
                            <a:avLst/>
                          </a:prstGeom>
                          <a:noFill/>
                          <a:ln>
                            <a:noFill/>
                          </a:ln>
                        </pic:spPr>
                      </pic:pic>
                      <pic:pic xmlns:pic="http://schemas.openxmlformats.org/drawingml/2006/picture">
                        <pic:nvPicPr>
                          <pic:cNvPr id="20" name="Picture 20" descr="C:\Users\Anil Kumar\Desktop\New P\Paper-12\1\Capture.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128304" y="3887051"/>
                            <a:ext cx="384810" cy="320040"/>
                          </a:xfrm>
                          <a:prstGeom prst="rect">
                            <a:avLst/>
                          </a:prstGeom>
                          <a:noFill/>
                          <a:ln>
                            <a:noFill/>
                          </a:ln>
                        </pic:spPr>
                      </pic:pic>
                      <pic:pic xmlns:pic="http://schemas.openxmlformats.org/drawingml/2006/picture">
                        <pic:nvPicPr>
                          <pic:cNvPr id="21" name="Picture 21" descr="C:\Users\Anil Kumar\Desktop\New P\Paper-12\1\Capture.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16824" y="4199471"/>
                            <a:ext cx="384810" cy="320040"/>
                          </a:xfrm>
                          <a:prstGeom prst="rect">
                            <a:avLst/>
                          </a:prstGeom>
                          <a:noFill/>
                          <a:ln>
                            <a:noFill/>
                          </a:ln>
                        </pic:spPr>
                      </pic:pic>
                      <pic:pic xmlns:pic="http://schemas.openxmlformats.org/drawingml/2006/picture">
                        <pic:nvPicPr>
                          <pic:cNvPr id="22" name="Picture 22" descr="C:\Users\Anil Kumar\Desktop\New P\Paper-12\1\Capture.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135924" y="4199471"/>
                            <a:ext cx="384810" cy="320040"/>
                          </a:xfrm>
                          <a:prstGeom prst="rect">
                            <a:avLst/>
                          </a:prstGeom>
                          <a:noFill/>
                          <a:ln>
                            <a:noFill/>
                          </a:ln>
                        </pic:spPr>
                      </pic:pic>
                      <wps:wsp>
                        <wps:cNvPr id="23" name="Rectangle 23"/>
                        <wps:cNvSpPr>
                          <a:spLocks noChangeArrowheads="1"/>
                        </wps:cNvSpPr>
                        <wps:spPr bwMode="auto">
                          <a:xfrm>
                            <a:off x="444284" y="3033611"/>
                            <a:ext cx="3307080" cy="480060"/>
                          </a:xfrm>
                          <a:prstGeom prst="rect">
                            <a:avLst/>
                          </a:prstGeom>
                          <a:solidFill>
                            <a:schemeClr val="accent4">
                              <a:lumMod val="60000"/>
                              <a:lumOff val="40000"/>
                            </a:schemeClr>
                          </a:solidFill>
                          <a:ln w="9525">
                            <a:solidFill>
                              <a:srgbClr val="000000"/>
                            </a:solidFill>
                            <a:miter lim="800000"/>
                            <a:headEnd/>
                            <a:tailEnd/>
                          </a:ln>
                        </wps:spPr>
                        <wps:txbx>
                          <w:txbxContent>
                            <w:p w14:paraId="5572CF7F" w14:textId="77777777" w:rsidR="008418C2" w:rsidRPr="00CE09A2" w:rsidRDefault="008418C2" w:rsidP="008418C2">
                              <w:pPr>
                                <w:spacing w:after="0" w:line="240" w:lineRule="auto"/>
                                <w:jc w:val="center"/>
                                <w:rPr>
                                  <w:rFonts w:ascii="Times New Roman" w:hAnsi="Times New Roman"/>
                                  <w:b/>
                                  <w:sz w:val="18"/>
                                  <w:szCs w:val="20"/>
                                </w:rPr>
                              </w:pPr>
                              <w:r>
                                <w:rPr>
                                  <w:rFonts w:ascii="Times New Roman" w:hAnsi="Times New Roman"/>
                                  <w:bCs/>
                                </w:rPr>
                                <w:t>3</w:t>
                              </w:r>
                              <w:r w:rsidRPr="00CE09A2">
                                <w:rPr>
                                  <w:rFonts w:ascii="Times New Roman" w:hAnsi="Times New Roman"/>
                                  <w:bCs/>
                                </w:rPr>
                                <w:t xml:space="preserve">.2 </w:t>
                              </w:r>
                              <w:r w:rsidRPr="00906669">
                                <w:rPr>
                                  <w:rFonts w:ascii="Times New Roman" w:hAnsi="Times New Roman"/>
                                  <w:bCs/>
                                </w:rPr>
                                <w:t xml:space="preserve">Questionnaire development and data collection </w:t>
                              </w:r>
                              <w:r>
                                <w:rPr>
                                  <w:rFonts w:ascii="Times New Roman" w:hAnsi="Times New Roman"/>
                                  <w:bCs/>
                                </w:rPr>
                                <w:t xml:space="preserve">for using </w:t>
                              </w:r>
                              <w:r w:rsidRPr="00144C25">
                                <w:rPr>
                                  <w:rFonts w:ascii="Times New Roman" w:hAnsi="Times New Roman"/>
                                  <w:bCs/>
                                </w:rPr>
                                <w:t xml:space="preserve">Pythagorean Fuzzy </w:t>
                              </w:r>
                              <w:r>
                                <w:rPr>
                                  <w:rFonts w:ascii="Times New Roman" w:hAnsi="Times New Roman"/>
                                  <w:bCs/>
                                </w:rPr>
                                <w:t>Delphi</w:t>
                              </w:r>
                            </w:p>
                            <w:p w14:paraId="308F2E87" w14:textId="77777777" w:rsidR="008418C2" w:rsidRDefault="008418C2" w:rsidP="008418C2">
                              <w:pPr>
                                <w:spacing w:after="0" w:line="240" w:lineRule="auto"/>
                                <w:jc w:val="center"/>
                                <w:rPr>
                                  <w:rFonts w:ascii="Times New Roman" w:hAnsi="Times New Roman"/>
                                  <w:b/>
                                  <w:sz w:val="20"/>
                                </w:rPr>
                              </w:pPr>
                            </w:p>
                            <w:p w14:paraId="7FF8C063" w14:textId="77777777" w:rsidR="008418C2" w:rsidRDefault="008418C2" w:rsidP="008418C2">
                              <w:pPr>
                                <w:spacing w:after="0" w:line="240" w:lineRule="auto"/>
                                <w:jc w:val="center"/>
                                <w:rPr>
                                  <w:rFonts w:ascii="Times New Roman" w:hAnsi="Times New Roman"/>
                                  <w:b/>
                                  <w:sz w:val="20"/>
                                </w:rPr>
                              </w:pPr>
                              <w:r>
                                <w:rPr>
                                  <w:rFonts w:ascii="Times New Roman" w:hAnsi="Times New Roman"/>
                                  <w:bCs/>
                                  <w:sz w:val="24"/>
                                  <w:szCs w:val="24"/>
                                </w:rPr>
                                <w:t xml:space="preserve"> </w:t>
                              </w:r>
                            </w:p>
                          </w:txbxContent>
                        </wps:txbx>
                        <wps:bodyPr rot="0" vert="horz" wrap="square" lIns="91440" tIns="45720" rIns="91440" bIns="45720" anchor="t" anchorCtr="0" upright="1">
                          <a:noAutofit/>
                        </wps:bodyPr>
                      </wps:wsp>
                      <wps:wsp>
                        <wps:cNvPr id="24" name="Rectangle 74"/>
                        <wps:cNvSpPr>
                          <a:spLocks noChangeArrowheads="1"/>
                        </wps:cNvSpPr>
                        <wps:spPr bwMode="auto">
                          <a:xfrm>
                            <a:off x="444284" y="4976711"/>
                            <a:ext cx="3307080" cy="426720"/>
                          </a:xfrm>
                          <a:prstGeom prst="rect">
                            <a:avLst/>
                          </a:prstGeom>
                          <a:solidFill>
                            <a:srgbClr val="92D050"/>
                          </a:solidFill>
                          <a:ln w="9525">
                            <a:solidFill>
                              <a:sysClr val="windowText" lastClr="000000"/>
                            </a:solidFill>
                            <a:miter lim="800000"/>
                            <a:headEnd/>
                            <a:tailEnd/>
                          </a:ln>
                        </wps:spPr>
                        <wps:txbx>
                          <w:txbxContent>
                            <w:p w14:paraId="04F9A3E2" w14:textId="77777777" w:rsidR="008418C2" w:rsidRDefault="008418C2" w:rsidP="008418C2">
                              <w:pPr>
                                <w:spacing w:after="120" w:line="240" w:lineRule="auto"/>
                                <w:contextualSpacing/>
                                <w:jc w:val="center"/>
                                <w:rPr>
                                  <w:rFonts w:ascii="Times New Roman" w:hAnsi="Times New Roman"/>
                                </w:rPr>
                              </w:pPr>
                              <w:r>
                                <w:rPr>
                                  <w:rFonts w:ascii="Times New Roman" w:hAnsi="Times New Roman"/>
                                </w:rPr>
                                <w:t xml:space="preserve">3.3. </w:t>
                              </w:r>
                              <w:r w:rsidRPr="00906669">
                                <w:rPr>
                                  <w:rFonts w:ascii="Times New Roman" w:hAnsi="Times New Roman"/>
                                  <w:bCs/>
                                </w:rPr>
                                <w:t xml:space="preserve">Questionnaire development and data collection </w:t>
                              </w:r>
                              <w:r>
                                <w:rPr>
                                  <w:rFonts w:ascii="Times New Roman" w:hAnsi="Times New Roman"/>
                                  <w:bCs/>
                                </w:rPr>
                                <w:t>as per given scale in Table 4</w:t>
                              </w:r>
                            </w:p>
                            <w:p w14:paraId="7810C9C6" w14:textId="77777777" w:rsidR="008418C2" w:rsidRPr="00906669" w:rsidRDefault="008418C2" w:rsidP="008418C2">
                              <w:pPr>
                                <w:spacing w:after="120" w:line="240" w:lineRule="auto"/>
                                <w:contextualSpacing/>
                                <w:jc w:val="center"/>
                                <w:rPr>
                                  <w:rFonts w:ascii="Times New Roman" w:hAnsi="Times New Roman"/>
                                  <w:sz w:val="18"/>
                                  <w:szCs w:val="18"/>
                                </w:rPr>
                              </w:pPr>
                            </w:p>
                            <w:p w14:paraId="3719A55E" w14:textId="77777777" w:rsidR="008418C2" w:rsidRDefault="008418C2" w:rsidP="008418C2">
                              <w:pPr>
                                <w:spacing w:after="120" w:line="240" w:lineRule="auto"/>
                                <w:contextualSpacing/>
                                <w:jc w:val="center"/>
                                <w:rPr>
                                  <w:rFonts w:ascii="Times New Roman" w:hAnsi="Times New Roman"/>
                                </w:rPr>
                              </w:pPr>
                            </w:p>
                            <w:p w14:paraId="6DE9EB7A" w14:textId="77777777" w:rsidR="008418C2" w:rsidRDefault="008418C2" w:rsidP="008418C2">
                              <w:pPr>
                                <w:spacing w:after="120" w:line="240" w:lineRule="auto"/>
                                <w:contextualSpacing/>
                                <w:jc w:val="center"/>
                                <w:rPr>
                                  <w:rFonts w:ascii="Times New Roman" w:hAnsi="Times New Roman"/>
                                </w:rPr>
                              </w:pPr>
                            </w:p>
                            <w:p w14:paraId="41FB897A" w14:textId="77777777" w:rsidR="008418C2" w:rsidRDefault="008418C2" w:rsidP="008418C2">
                              <w:pPr>
                                <w:spacing w:after="120" w:line="240" w:lineRule="auto"/>
                                <w:contextualSpacing/>
                                <w:jc w:val="center"/>
                                <w:rPr>
                                  <w:rFonts w:ascii="Times New Roman" w:hAnsi="Times New Roman"/>
                                </w:rPr>
                              </w:pPr>
                            </w:p>
                            <w:p w14:paraId="69D5E55C" w14:textId="77777777" w:rsidR="008418C2" w:rsidRDefault="008418C2" w:rsidP="008418C2">
                              <w:pPr>
                                <w:spacing w:after="120" w:line="240" w:lineRule="auto"/>
                                <w:contextualSpacing/>
                                <w:jc w:val="center"/>
                                <w:rPr>
                                  <w:rFonts w:ascii="Times New Roman" w:hAnsi="Times New Roman"/>
                                </w:rPr>
                              </w:pPr>
                            </w:p>
                            <w:p w14:paraId="4DCCE4AB" w14:textId="77777777" w:rsidR="008418C2" w:rsidRDefault="008418C2" w:rsidP="008418C2">
                              <w:pPr>
                                <w:spacing w:after="120" w:line="240" w:lineRule="auto"/>
                                <w:contextualSpacing/>
                                <w:jc w:val="center"/>
                                <w:rPr>
                                  <w:rFonts w:ascii="Times New Roman" w:hAnsi="Times New Roman"/>
                                </w:rPr>
                              </w:pPr>
                            </w:p>
                            <w:p w14:paraId="486D63B0" w14:textId="77777777" w:rsidR="008418C2" w:rsidRDefault="008418C2" w:rsidP="008418C2">
                              <w:pPr>
                                <w:spacing w:after="120" w:line="240" w:lineRule="auto"/>
                                <w:contextualSpacing/>
                                <w:rPr>
                                  <w:rFonts w:ascii="Times New Roman" w:hAnsi="Times New Roman"/>
                                </w:rPr>
                              </w:pPr>
                            </w:p>
                            <w:p w14:paraId="27964289" w14:textId="77777777" w:rsidR="008418C2" w:rsidRDefault="008418C2" w:rsidP="008418C2">
                              <w:pPr>
                                <w:spacing w:after="120" w:line="240" w:lineRule="auto"/>
                                <w:contextualSpacing/>
                                <w:jc w:val="center"/>
                                <w:rPr>
                                  <w:rFonts w:ascii="Times New Roman" w:hAnsi="Times New Roman"/>
                                </w:rPr>
                              </w:pPr>
                            </w:p>
                            <w:p w14:paraId="4A835550" w14:textId="77777777" w:rsidR="008418C2" w:rsidRPr="00DE3720" w:rsidRDefault="008418C2" w:rsidP="008418C2">
                              <w:pPr>
                                <w:spacing w:after="120" w:line="240" w:lineRule="auto"/>
                                <w:contextualSpacing/>
                                <w:jc w:val="center"/>
                                <w:rPr>
                                  <w:rFonts w:ascii="Times New Roman" w:hAnsi="Times New Roman"/>
                                </w:rPr>
                              </w:pPr>
                            </w:p>
                          </w:txbxContent>
                        </wps:txbx>
                        <wps:bodyPr rot="0" vert="horz" wrap="square" lIns="91440" tIns="45720" rIns="91440" bIns="45720" anchor="b" anchorCtr="0" upright="1">
                          <a:noAutofit/>
                        </wps:bodyPr>
                      </wps:wsp>
                      <wps:wsp>
                        <wps:cNvPr id="25" name="Rectangle 74"/>
                        <wps:cNvSpPr>
                          <a:spLocks noChangeArrowheads="1"/>
                        </wps:cNvSpPr>
                        <wps:spPr bwMode="auto">
                          <a:xfrm rot="5400000">
                            <a:off x="2718854" y="6054941"/>
                            <a:ext cx="2521584" cy="365125"/>
                          </a:xfrm>
                          <a:prstGeom prst="rect">
                            <a:avLst/>
                          </a:prstGeom>
                          <a:noFill/>
                          <a:ln w="9525">
                            <a:solidFill>
                              <a:sysClr val="window" lastClr="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B6CCC35" w14:textId="77777777" w:rsidR="008418C2" w:rsidRDefault="008418C2" w:rsidP="008418C2">
                              <w:pPr>
                                <w:spacing w:after="120" w:line="240" w:lineRule="auto"/>
                                <w:contextualSpacing/>
                                <w:jc w:val="center"/>
                                <w:rPr>
                                  <w:rFonts w:ascii="Times New Roman" w:hAnsi="Times New Roman"/>
                                </w:rPr>
                              </w:pPr>
                              <w:r>
                                <w:rPr>
                                  <w:rFonts w:ascii="Times New Roman" w:hAnsi="Times New Roman"/>
                                </w:rPr>
                                <w:t xml:space="preserve">Phase-3 Study </w:t>
                              </w:r>
                            </w:p>
                          </w:txbxContent>
                        </wps:txbx>
                        <wps:bodyPr rot="0" vert="vert270" wrap="square" lIns="91440" tIns="45720" rIns="91440" bIns="45720" anchor="b" anchorCtr="0" upright="1">
                          <a:noAutofit/>
                        </wps:bodyPr>
                      </wps:wsp>
                      <wps:wsp>
                        <wps:cNvPr id="26" name="AutoShape 106"/>
                        <wps:cNvCnPr>
                          <a:cxnSpLocks noChangeShapeType="1"/>
                        </wps:cNvCnPr>
                        <wps:spPr bwMode="auto">
                          <a:xfrm>
                            <a:off x="2082584" y="6256871"/>
                            <a:ext cx="0" cy="107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Rectangle 74"/>
                        <wps:cNvSpPr>
                          <a:spLocks noChangeArrowheads="1"/>
                        </wps:cNvSpPr>
                        <wps:spPr bwMode="auto">
                          <a:xfrm>
                            <a:off x="444284" y="6355931"/>
                            <a:ext cx="3307080" cy="325755"/>
                          </a:xfrm>
                          <a:prstGeom prst="rect">
                            <a:avLst/>
                          </a:prstGeom>
                          <a:solidFill>
                            <a:srgbClr val="00B0F0"/>
                          </a:solidFill>
                          <a:ln w="9525">
                            <a:solidFill>
                              <a:sysClr val="windowText" lastClr="000000"/>
                            </a:solidFill>
                            <a:miter lim="800000"/>
                            <a:headEnd/>
                            <a:tailEnd/>
                          </a:ln>
                        </wps:spPr>
                        <wps:txbx>
                          <w:txbxContent>
                            <w:p w14:paraId="07E2E78C" w14:textId="77777777" w:rsidR="008418C2" w:rsidRPr="00DE3720" w:rsidRDefault="008418C2" w:rsidP="008418C2">
                              <w:pPr>
                                <w:jc w:val="center"/>
                                <w:rPr>
                                  <w:rFonts w:ascii="Times New Roman" w:hAnsi="Times New Roman"/>
                                </w:rPr>
                              </w:pPr>
                              <w:r>
                                <w:rPr>
                                  <w:rFonts w:ascii="Times New Roman" w:hAnsi="Times New Roman"/>
                                </w:rPr>
                                <w:t xml:space="preserve">4. Performing Analysis and </w:t>
                              </w:r>
                              <w:proofErr w:type="gramStart"/>
                              <w:r>
                                <w:rPr>
                                  <w:rFonts w:ascii="Times New Roman" w:hAnsi="Times New Roman"/>
                                </w:rPr>
                                <w:t>5</w:t>
                              </w:r>
                              <w:proofErr w:type="gramEnd"/>
                              <w:r>
                                <w:rPr>
                                  <w:rFonts w:ascii="Times New Roman" w:hAnsi="Times New Roman"/>
                                </w:rPr>
                                <w:t xml:space="preserve">. Results and </w:t>
                              </w:r>
                              <w:r w:rsidRPr="00906669">
                                <w:rPr>
                                  <w:rFonts w:ascii="Times New Roman" w:hAnsi="Times New Roman"/>
                                </w:rPr>
                                <w:t xml:space="preserve">Discussion </w:t>
                              </w:r>
                            </w:p>
                          </w:txbxContent>
                        </wps:txbx>
                        <wps:bodyPr rot="0" vert="horz" wrap="square" lIns="91440" tIns="45720" rIns="91440" bIns="45720" anchor="b" anchorCtr="0" upright="1">
                          <a:noAutofit/>
                        </wps:bodyPr>
                      </wps:wsp>
                      <wps:wsp>
                        <wps:cNvPr id="28" name="Rectangle 74"/>
                        <wps:cNvSpPr>
                          <a:spLocks noChangeArrowheads="1"/>
                        </wps:cNvSpPr>
                        <wps:spPr bwMode="auto">
                          <a:xfrm>
                            <a:off x="444284" y="6775031"/>
                            <a:ext cx="3307080" cy="320040"/>
                          </a:xfrm>
                          <a:prstGeom prst="rect">
                            <a:avLst/>
                          </a:prstGeom>
                          <a:solidFill>
                            <a:srgbClr val="00B0F0"/>
                          </a:solidFill>
                          <a:ln w="9525">
                            <a:solidFill>
                              <a:sysClr val="windowText" lastClr="000000"/>
                            </a:solidFill>
                            <a:miter lim="800000"/>
                            <a:headEnd/>
                            <a:tailEnd/>
                          </a:ln>
                        </wps:spPr>
                        <wps:txbx>
                          <w:txbxContent>
                            <w:p w14:paraId="26D9949E" w14:textId="77777777" w:rsidR="008418C2" w:rsidRPr="007D29C4" w:rsidRDefault="008418C2" w:rsidP="008418C2">
                              <w:pPr>
                                <w:jc w:val="center"/>
                                <w:rPr>
                                  <w:rFonts w:ascii="Times New Roman" w:hAnsi="Times New Roman"/>
                                </w:rPr>
                              </w:pPr>
                              <w:r w:rsidRPr="00906669">
                                <w:rPr>
                                  <w:rFonts w:ascii="Times New Roman" w:hAnsi="Times New Roman"/>
                                </w:rPr>
                                <w:t>6.</w:t>
                              </w:r>
                              <w:r>
                                <w:rPr>
                                  <w:rFonts w:ascii="Times New Roman" w:hAnsi="Times New Roman"/>
                                </w:rPr>
                                <w:t xml:space="preserve"> Theoretical and Practical </w:t>
                              </w:r>
                              <w:r w:rsidRPr="00906669">
                                <w:rPr>
                                  <w:rFonts w:ascii="Times New Roman" w:hAnsi="Times New Roman"/>
                                </w:rPr>
                                <w:t xml:space="preserve">Implications of the </w:t>
                              </w:r>
                              <w:r>
                                <w:rPr>
                                  <w:rFonts w:ascii="Times New Roman" w:hAnsi="Times New Roman"/>
                                </w:rPr>
                                <w:t>study</w:t>
                              </w:r>
                            </w:p>
                            <w:p w14:paraId="04273211" w14:textId="77777777" w:rsidR="008418C2" w:rsidRPr="00DE3720" w:rsidRDefault="008418C2" w:rsidP="008418C2">
                              <w:pPr>
                                <w:spacing w:after="120" w:line="240" w:lineRule="auto"/>
                                <w:contextualSpacing/>
                                <w:jc w:val="center"/>
                                <w:rPr>
                                  <w:rFonts w:ascii="Times New Roman" w:hAnsi="Times New Roman"/>
                                </w:rPr>
                              </w:pPr>
                            </w:p>
                          </w:txbxContent>
                        </wps:txbx>
                        <wps:bodyPr rot="0" vert="horz" wrap="square" lIns="91440" tIns="45720" rIns="91440" bIns="45720" anchor="b" anchorCtr="0" upright="1">
                          <a:noAutofit/>
                        </wps:bodyPr>
                      </wps:wsp>
                      <wps:wsp>
                        <wps:cNvPr id="29" name="Straight Connector 29"/>
                        <wps:cNvCnPr/>
                        <wps:spPr>
                          <a:xfrm flipV="1">
                            <a:off x="3751364" y="6950291"/>
                            <a:ext cx="684000" cy="0"/>
                          </a:xfrm>
                          <a:prstGeom prst="line">
                            <a:avLst/>
                          </a:prstGeom>
                          <a:ln/>
                        </wps:spPr>
                        <wps:style>
                          <a:lnRef idx="1">
                            <a:schemeClr val="dk1"/>
                          </a:lnRef>
                          <a:fillRef idx="0">
                            <a:schemeClr val="dk1"/>
                          </a:fillRef>
                          <a:effectRef idx="0">
                            <a:schemeClr val="dk1"/>
                          </a:effectRef>
                          <a:fontRef idx="minor">
                            <a:schemeClr val="tx1"/>
                          </a:fontRef>
                        </wps:style>
                        <wps:bodyPr/>
                      </wps:wsp>
                      <wps:wsp>
                        <wps:cNvPr id="30" name="AutoShape 106"/>
                        <wps:cNvCnPr>
                          <a:cxnSpLocks noChangeShapeType="1"/>
                        </wps:cNvCnPr>
                        <wps:spPr bwMode="auto">
                          <a:xfrm>
                            <a:off x="2113064" y="2500211"/>
                            <a:ext cx="0" cy="12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06"/>
                        <wps:cNvCnPr>
                          <a:cxnSpLocks noChangeShapeType="1"/>
                        </wps:cNvCnPr>
                        <wps:spPr bwMode="auto">
                          <a:xfrm>
                            <a:off x="2113064" y="2896451"/>
                            <a:ext cx="0" cy="121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106"/>
                        <wps:cNvCnPr>
                          <a:cxnSpLocks noChangeShapeType="1"/>
                        </wps:cNvCnPr>
                        <wps:spPr bwMode="auto">
                          <a:xfrm>
                            <a:off x="2097824" y="3513671"/>
                            <a:ext cx="0" cy="143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Rectangle 33"/>
                        <wps:cNvSpPr>
                          <a:spLocks noChangeArrowheads="1"/>
                        </wps:cNvSpPr>
                        <wps:spPr bwMode="auto">
                          <a:xfrm>
                            <a:off x="3141764" y="3749891"/>
                            <a:ext cx="1203960" cy="440690"/>
                          </a:xfrm>
                          <a:prstGeom prst="rect">
                            <a:avLst/>
                          </a:prstGeom>
                          <a:solidFill>
                            <a:schemeClr val="bg1"/>
                          </a:solidFill>
                          <a:ln w="9525">
                            <a:solidFill>
                              <a:schemeClr val="bg1"/>
                            </a:solidFill>
                            <a:miter lim="800000"/>
                            <a:headEnd/>
                            <a:tailEnd/>
                          </a:ln>
                        </wps:spPr>
                        <wps:txbx>
                          <w:txbxContent>
                            <w:p w14:paraId="6EB86048" w14:textId="77777777" w:rsidR="008418C2" w:rsidRPr="00906669" w:rsidRDefault="008418C2" w:rsidP="008418C2">
                              <w:pPr>
                                <w:spacing w:after="0" w:line="240" w:lineRule="auto"/>
                                <w:jc w:val="center"/>
                                <w:rPr>
                                  <w:rFonts w:ascii="Times New Roman" w:hAnsi="Times New Roman"/>
                                  <w:b/>
                                  <w:sz w:val="18"/>
                                  <w:szCs w:val="20"/>
                                </w:rPr>
                              </w:pPr>
                              <w:r>
                                <w:rPr>
                                  <w:rFonts w:ascii="Times New Roman" w:hAnsi="Times New Roman"/>
                                  <w:bCs/>
                                </w:rPr>
                                <w:t xml:space="preserve">Enabler Rejected and dropped  </w:t>
                              </w:r>
                            </w:p>
                            <w:p w14:paraId="3252AD82" w14:textId="77777777" w:rsidR="008418C2" w:rsidRDefault="008418C2" w:rsidP="008418C2">
                              <w:pPr>
                                <w:spacing w:after="0" w:line="240" w:lineRule="auto"/>
                                <w:jc w:val="center"/>
                                <w:rPr>
                                  <w:rFonts w:ascii="Times New Roman" w:hAnsi="Times New Roman"/>
                                  <w:b/>
                                  <w:sz w:val="20"/>
                                </w:rPr>
                              </w:pPr>
                            </w:p>
                            <w:p w14:paraId="28D717BD" w14:textId="77777777" w:rsidR="008418C2" w:rsidRDefault="008418C2" w:rsidP="008418C2">
                              <w:pPr>
                                <w:spacing w:after="0" w:line="240" w:lineRule="auto"/>
                                <w:jc w:val="center"/>
                                <w:rPr>
                                  <w:rFonts w:ascii="Times New Roman" w:hAnsi="Times New Roman"/>
                                  <w:b/>
                                  <w:sz w:val="20"/>
                                </w:rPr>
                              </w:pPr>
                              <w:r>
                                <w:rPr>
                                  <w:rFonts w:ascii="Times New Roman" w:hAnsi="Times New Roman"/>
                                  <w:bCs/>
                                  <w:sz w:val="24"/>
                                  <w:szCs w:val="24"/>
                                </w:rPr>
                                <w:t xml:space="preserve"> </w:t>
                              </w:r>
                            </w:p>
                          </w:txbxContent>
                        </wps:txbx>
                        <wps:bodyPr rot="0" vert="horz" wrap="square" lIns="91440" tIns="45720" rIns="91440" bIns="45720" anchor="t" anchorCtr="0" upright="1">
                          <a:noAutofit/>
                        </wps:bodyPr>
                      </wps:wsp>
                      <wps:wsp>
                        <wps:cNvPr id="34" name="Straight Arrow Connector 34"/>
                        <wps:cNvCnPr/>
                        <wps:spPr>
                          <a:xfrm>
                            <a:off x="3149384" y="4199471"/>
                            <a:ext cx="1280160"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Rectangle 35"/>
                        <wps:cNvSpPr>
                          <a:spLocks noChangeArrowheads="1"/>
                        </wps:cNvSpPr>
                        <wps:spPr bwMode="auto">
                          <a:xfrm>
                            <a:off x="2417864" y="4626191"/>
                            <a:ext cx="1386840" cy="320040"/>
                          </a:xfrm>
                          <a:prstGeom prst="rect">
                            <a:avLst/>
                          </a:prstGeom>
                          <a:solidFill>
                            <a:schemeClr val="bg1"/>
                          </a:solidFill>
                          <a:ln w="9525">
                            <a:solidFill>
                              <a:schemeClr val="bg1"/>
                            </a:solidFill>
                            <a:miter lim="800000"/>
                            <a:headEnd/>
                            <a:tailEnd/>
                          </a:ln>
                        </wps:spPr>
                        <wps:txbx>
                          <w:txbxContent>
                            <w:p w14:paraId="5EB67A63" w14:textId="77777777" w:rsidR="008418C2" w:rsidRPr="00906669" w:rsidRDefault="008418C2" w:rsidP="008418C2">
                              <w:pPr>
                                <w:spacing w:after="0" w:line="240" w:lineRule="auto"/>
                                <w:jc w:val="center"/>
                                <w:rPr>
                                  <w:rFonts w:ascii="Times New Roman" w:hAnsi="Times New Roman"/>
                                  <w:b/>
                                  <w:sz w:val="18"/>
                                  <w:szCs w:val="20"/>
                                </w:rPr>
                              </w:pPr>
                              <w:r>
                                <w:rPr>
                                  <w:rFonts w:ascii="Times New Roman" w:hAnsi="Times New Roman"/>
                                  <w:bCs/>
                                </w:rPr>
                                <w:t>Enabler Accepted</w:t>
                              </w:r>
                            </w:p>
                            <w:p w14:paraId="198201CE" w14:textId="77777777" w:rsidR="008418C2" w:rsidRDefault="008418C2" w:rsidP="008418C2">
                              <w:pPr>
                                <w:spacing w:after="0" w:line="240" w:lineRule="auto"/>
                                <w:jc w:val="center"/>
                                <w:rPr>
                                  <w:rFonts w:ascii="Times New Roman" w:hAnsi="Times New Roman"/>
                                  <w:b/>
                                  <w:sz w:val="20"/>
                                </w:rPr>
                              </w:pPr>
                            </w:p>
                            <w:p w14:paraId="2B8C0D82" w14:textId="77777777" w:rsidR="008418C2" w:rsidRDefault="008418C2" w:rsidP="008418C2">
                              <w:pPr>
                                <w:spacing w:after="0" w:line="240" w:lineRule="auto"/>
                                <w:jc w:val="center"/>
                                <w:rPr>
                                  <w:rFonts w:ascii="Times New Roman" w:hAnsi="Times New Roman"/>
                                  <w:b/>
                                  <w:sz w:val="20"/>
                                </w:rPr>
                              </w:pPr>
                              <w:r>
                                <w:rPr>
                                  <w:rFonts w:ascii="Times New Roman" w:hAnsi="Times New Roman"/>
                                  <w:bCs/>
                                  <w:sz w:val="24"/>
                                  <w:szCs w:val="24"/>
                                </w:rPr>
                                <w:t xml:space="preserve"> </w:t>
                              </w:r>
                            </w:p>
                          </w:txbxContent>
                        </wps:txbx>
                        <wps:bodyPr rot="0" vert="horz" wrap="square" lIns="91440" tIns="45720" rIns="91440" bIns="45720" anchor="t" anchorCtr="0" upright="1">
                          <a:noAutofit/>
                        </wps:bodyPr>
                      </wps:wsp>
                      <wps:wsp>
                        <wps:cNvPr id="36" name="Rectangle 74"/>
                        <wps:cNvSpPr>
                          <a:spLocks noChangeArrowheads="1"/>
                        </wps:cNvSpPr>
                        <wps:spPr bwMode="auto">
                          <a:xfrm>
                            <a:off x="444284" y="5411051"/>
                            <a:ext cx="3307080" cy="426720"/>
                          </a:xfrm>
                          <a:prstGeom prst="rect">
                            <a:avLst/>
                          </a:prstGeom>
                          <a:solidFill>
                            <a:srgbClr val="92D050"/>
                          </a:solidFill>
                          <a:ln w="9525">
                            <a:solidFill>
                              <a:sysClr val="windowText" lastClr="000000"/>
                            </a:solidFill>
                            <a:miter lim="800000"/>
                            <a:headEnd/>
                            <a:tailEnd/>
                          </a:ln>
                        </wps:spPr>
                        <wps:txbx>
                          <w:txbxContent>
                            <w:p w14:paraId="36EF0D9E" w14:textId="77777777" w:rsidR="008418C2" w:rsidRDefault="008418C2" w:rsidP="008418C2">
                              <w:pPr>
                                <w:spacing w:after="120" w:line="240" w:lineRule="auto"/>
                                <w:contextualSpacing/>
                                <w:jc w:val="center"/>
                                <w:rPr>
                                  <w:rFonts w:ascii="Times New Roman" w:hAnsi="Times New Roman"/>
                                </w:rPr>
                              </w:pPr>
                              <w:r>
                                <w:rPr>
                                  <w:rFonts w:ascii="Times New Roman" w:hAnsi="Times New Roman"/>
                                </w:rPr>
                                <w:t>Calculate the weight of criteria u</w:t>
                              </w:r>
                              <w:r>
                                <w:rPr>
                                  <w:rFonts w:ascii="Times New Roman" w:hAnsi="Times New Roman"/>
                                  <w:bCs/>
                                </w:rPr>
                                <w:t xml:space="preserve">sing </w:t>
                              </w:r>
                              <w:r w:rsidRPr="00144C25">
                                <w:rPr>
                                  <w:rFonts w:ascii="Times New Roman" w:hAnsi="Times New Roman"/>
                                  <w:bCs/>
                                </w:rPr>
                                <w:t xml:space="preserve">Pythagorean Fuzzy </w:t>
                              </w:r>
                              <w:r>
                                <w:rPr>
                                  <w:rFonts w:ascii="Times New Roman" w:hAnsi="Times New Roman"/>
                                  <w:bCs/>
                                </w:rPr>
                                <w:t>AHP</w:t>
                              </w:r>
                            </w:p>
                            <w:p w14:paraId="0BEA34A1" w14:textId="77777777" w:rsidR="008418C2" w:rsidRPr="00906669" w:rsidRDefault="008418C2" w:rsidP="008418C2">
                              <w:pPr>
                                <w:spacing w:after="120" w:line="240" w:lineRule="auto"/>
                                <w:contextualSpacing/>
                                <w:jc w:val="center"/>
                                <w:rPr>
                                  <w:rFonts w:ascii="Times New Roman" w:hAnsi="Times New Roman"/>
                                  <w:sz w:val="18"/>
                                  <w:szCs w:val="18"/>
                                </w:rPr>
                              </w:pPr>
                            </w:p>
                            <w:p w14:paraId="32F1A9E1" w14:textId="77777777" w:rsidR="008418C2" w:rsidRDefault="008418C2" w:rsidP="008418C2">
                              <w:pPr>
                                <w:spacing w:after="120" w:line="240" w:lineRule="auto"/>
                                <w:contextualSpacing/>
                                <w:jc w:val="center"/>
                                <w:rPr>
                                  <w:rFonts w:ascii="Times New Roman" w:hAnsi="Times New Roman"/>
                                </w:rPr>
                              </w:pPr>
                            </w:p>
                            <w:p w14:paraId="7C0EE8B6" w14:textId="77777777" w:rsidR="008418C2" w:rsidRDefault="008418C2" w:rsidP="008418C2">
                              <w:pPr>
                                <w:spacing w:after="120" w:line="240" w:lineRule="auto"/>
                                <w:contextualSpacing/>
                                <w:jc w:val="center"/>
                                <w:rPr>
                                  <w:rFonts w:ascii="Times New Roman" w:hAnsi="Times New Roman"/>
                                </w:rPr>
                              </w:pPr>
                            </w:p>
                            <w:p w14:paraId="6302955C" w14:textId="77777777" w:rsidR="008418C2" w:rsidRDefault="008418C2" w:rsidP="008418C2">
                              <w:pPr>
                                <w:spacing w:after="120" w:line="240" w:lineRule="auto"/>
                                <w:contextualSpacing/>
                                <w:jc w:val="center"/>
                                <w:rPr>
                                  <w:rFonts w:ascii="Times New Roman" w:hAnsi="Times New Roman"/>
                                </w:rPr>
                              </w:pPr>
                            </w:p>
                            <w:p w14:paraId="7528E560" w14:textId="77777777" w:rsidR="008418C2" w:rsidRDefault="008418C2" w:rsidP="008418C2">
                              <w:pPr>
                                <w:spacing w:after="120" w:line="240" w:lineRule="auto"/>
                                <w:contextualSpacing/>
                                <w:jc w:val="center"/>
                                <w:rPr>
                                  <w:rFonts w:ascii="Times New Roman" w:hAnsi="Times New Roman"/>
                                </w:rPr>
                              </w:pPr>
                            </w:p>
                            <w:p w14:paraId="3CF496DA" w14:textId="77777777" w:rsidR="008418C2" w:rsidRDefault="008418C2" w:rsidP="008418C2">
                              <w:pPr>
                                <w:spacing w:after="120" w:line="240" w:lineRule="auto"/>
                                <w:contextualSpacing/>
                                <w:jc w:val="center"/>
                                <w:rPr>
                                  <w:rFonts w:ascii="Times New Roman" w:hAnsi="Times New Roman"/>
                                </w:rPr>
                              </w:pPr>
                            </w:p>
                            <w:p w14:paraId="0E4BF028" w14:textId="77777777" w:rsidR="008418C2" w:rsidRDefault="008418C2" w:rsidP="008418C2">
                              <w:pPr>
                                <w:spacing w:after="120" w:line="240" w:lineRule="auto"/>
                                <w:contextualSpacing/>
                                <w:rPr>
                                  <w:rFonts w:ascii="Times New Roman" w:hAnsi="Times New Roman"/>
                                </w:rPr>
                              </w:pPr>
                            </w:p>
                            <w:p w14:paraId="1248E289" w14:textId="77777777" w:rsidR="008418C2" w:rsidRDefault="008418C2" w:rsidP="008418C2">
                              <w:pPr>
                                <w:spacing w:after="120" w:line="240" w:lineRule="auto"/>
                                <w:contextualSpacing/>
                                <w:jc w:val="center"/>
                                <w:rPr>
                                  <w:rFonts w:ascii="Times New Roman" w:hAnsi="Times New Roman"/>
                                </w:rPr>
                              </w:pPr>
                            </w:p>
                            <w:p w14:paraId="1127577F" w14:textId="77777777" w:rsidR="008418C2" w:rsidRPr="00DE3720" w:rsidRDefault="008418C2" w:rsidP="008418C2">
                              <w:pPr>
                                <w:spacing w:after="120" w:line="240" w:lineRule="auto"/>
                                <w:contextualSpacing/>
                                <w:jc w:val="center"/>
                                <w:rPr>
                                  <w:rFonts w:ascii="Times New Roman" w:hAnsi="Times New Roman"/>
                                </w:rPr>
                              </w:pPr>
                            </w:p>
                          </w:txbxContent>
                        </wps:txbx>
                        <wps:bodyPr rot="0" vert="horz" wrap="square" lIns="91440" tIns="45720" rIns="91440" bIns="45720" anchor="b" anchorCtr="0" upright="1">
                          <a:noAutofit/>
                        </wps:bodyPr>
                      </wps:wsp>
                      <wps:wsp>
                        <wps:cNvPr id="37" name="Rectangle 74"/>
                        <wps:cNvSpPr>
                          <a:spLocks noChangeArrowheads="1"/>
                        </wps:cNvSpPr>
                        <wps:spPr bwMode="auto">
                          <a:xfrm>
                            <a:off x="444284" y="5845391"/>
                            <a:ext cx="3307080" cy="426720"/>
                          </a:xfrm>
                          <a:prstGeom prst="rect">
                            <a:avLst/>
                          </a:prstGeom>
                          <a:solidFill>
                            <a:srgbClr val="92D050"/>
                          </a:solidFill>
                          <a:ln w="9525">
                            <a:solidFill>
                              <a:sysClr val="windowText" lastClr="000000"/>
                            </a:solidFill>
                            <a:miter lim="800000"/>
                            <a:headEnd/>
                            <a:tailEnd/>
                          </a:ln>
                        </wps:spPr>
                        <wps:txbx>
                          <w:txbxContent>
                            <w:p w14:paraId="2D545FAE" w14:textId="77777777" w:rsidR="008418C2" w:rsidRDefault="008418C2" w:rsidP="008418C2">
                              <w:pPr>
                                <w:spacing w:after="120" w:line="240" w:lineRule="auto"/>
                                <w:contextualSpacing/>
                                <w:jc w:val="center"/>
                                <w:rPr>
                                  <w:rFonts w:ascii="Times New Roman" w:hAnsi="Times New Roman"/>
                                </w:rPr>
                              </w:pPr>
                              <w:r>
                                <w:rPr>
                                  <w:rFonts w:ascii="Times New Roman" w:hAnsi="Times New Roman"/>
                                </w:rPr>
                                <w:t>3.4 Calculate the priority rank of enablers u</w:t>
                              </w:r>
                              <w:r>
                                <w:rPr>
                                  <w:rFonts w:ascii="Times New Roman" w:hAnsi="Times New Roman"/>
                                  <w:bCs/>
                                </w:rPr>
                                <w:t xml:space="preserve">sing </w:t>
                              </w:r>
                              <w:r w:rsidRPr="00144C25">
                                <w:rPr>
                                  <w:rFonts w:ascii="Times New Roman" w:hAnsi="Times New Roman"/>
                                  <w:bCs/>
                                </w:rPr>
                                <w:t xml:space="preserve">Pythagorean Fuzzy </w:t>
                              </w:r>
                              <w:proofErr w:type="spellStart"/>
                              <w:r w:rsidRPr="00AE3622">
                                <w:rPr>
                                  <w:rFonts w:ascii="Times New Roman" w:hAnsi="Times New Roman"/>
                                  <w:bCs/>
                                </w:rPr>
                                <w:t>CoCoSo</w:t>
                              </w:r>
                              <w:proofErr w:type="spellEnd"/>
                            </w:p>
                            <w:p w14:paraId="18E76710" w14:textId="77777777" w:rsidR="008418C2" w:rsidRPr="00906669" w:rsidRDefault="008418C2" w:rsidP="008418C2">
                              <w:pPr>
                                <w:spacing w:after="120" w:line="240" w:lineRule="auto"/>
                                <w:contextualSpacing/>
                                <w:jc w:val="center"/>
                                <w:rPr>
                                  <w:rFonts w:ascii="Times New Roman" w:hAnsi="Times New Roman"/>
                                  <w:sz w:val="18"/>
                                  <w:szCs w:val="18"/>
                                </w:rPr>
                              </w:pPr>
                            </w:p>
                            <w:p w14:paraId="006983EB" w14:textId="77777777" w:rsidR="008418C2" w:rsidRDefault="008418C2" w:rsidP="008418C2">
                              <w:pPr>
                                <w:spacing w:after="120" w:line="240" w:lineRule="auto"/>
                                <w:contextualSpacing/>
                                <w:jc w:val="center"/>
                                <w:rPr>
                                  <w:rFonts w:ascii="Times New Roman" w:hAnsi="Times New Roman"/>
                                </w:rPr>
                              </w:pPr>
                            </w:p>
                            <w:p w14:paraId="6AF67D33" w14:textId="77777777" w:rsidR="008418C2" w:rsidRDefault="008418C2" w:rsidP="008418C2">
                              <w:pPr>
                                <w:spacing w:after="120" w:line="240" w:lineRule="auto"/>
                                <w:contextualSpacing/>
                                <w:jc w:val="center"/>
                                <w:rPr>
                                  <w:rFonts w:ascii="Times New Roman" w:hAnsi="Times New Roman"/>
                                </w:rPr>
                              </w:pPr>
                            </w:p>
                            <w:p w14:paraId="0D2DFB87" w14:textId="77777777" w:rsidR="008418C2" w:rsidRDefault="008418C2" w:rsidP="008418C2">
                              <w:pPr>
                                <w:spacing w:after="120" w:line="240" w:lineRule="auto"/>
                                <w:contextualSpacing/>
                                <w:jc w:val="center"/>
                                <w:rPr>
                                  <w:rFonts w:ascii="Times New Roman" w:hAnsi="Times New Roman"/>
                                </w:rPr>
                              </w:pPr>
                            </w:p>
                            <w:p w14:paraId="38171E6B" w14:textId="77777777" w:rsidR="008418C2" w:rsidRDefault="008418C2" w:rsidP="008418C2">
                              <w:pPr>
                                <w:spacing w:after="120" w:line="240" w:lineRule="auto"/>
                                <w:contextualSpacing/>
                                <w:jc w:val="center"/>
                                <w:rPr>
                                  <w:rFonts w:ascii="Times New Roman" w:hAnsi="Times New Roman"/>
                                </w:rPr>
                              </w:pPr>
                            </w:p>
                            <w:p w14:paraId="69F6C76F" w14:textId="77777777" w:rsidR="008418C2" w:rsidRDefault="008418C2" w:rsidP="008418C2">
                              <w:pPr>
                                <w:spacing w:after="120" w:line="240" w:lineRule="auto"/>
                                <w:contextualSpacing/>
                                <w:jc w:val="center"/>
                                <w:rPr>
                                  <w:rFonts w:ascii="Times New Roman" w:hAnsi="Times New Roman"/>
                                </w:rPr>
                              </w:pPr>
                            </w:p>
                            <w:p w14:paraId="3B4DE1FD" w14:textId="77777777" w:rsidR="008418C2" w:rsidRDefault="008418C2" w:rsidP="008418C2">
                              <w:pPr>
                                <w:spacing w:after="120" w:line="240" w:lineRule="auto"/>
                                <w:contextualSpacing/>
                                <w:rPr>
                                  <w:rFonts w:ascii="Times New Roman" w:hAnsi="Times New Roman"/>
                                </w:rPr>
                              </w:pPr>
                            </w:p>
                            <w:p w14:paraId="35E379A2" w14:textId="77777777" w:rsidR="008418C2" w:rsidRDefault="008418C2" w:rsidP="008418C2">
                              <w:pPr>
                                <w:spacing w:after="120" w:line="240" w:lineRule="auto"/>
                                <w:contextualSpacing/>
                                <w:jc w:val="center"/>
                                <w:rPr>
                                  <w:rFonts w:ascii="Times New Roman" w:hAnsi="Times New Roman"/>
                                </w:rPr>
                              </w:pPr>
                            </w:p>
                            <w:p w14:paraId="72BE03B4" w14:textId="77777777" w:rsidR="008418C2" w:rsidRPr="00DE3720" w:rsidRDefault="008418C2" w:rsidP="008418C2">
                              <w:pPr>
                                <w:spacing w:after="120" w:line="240" w:lineRule="auto"/>
                                <w:contextualSpacing/>
                                <w:jc w:val="center"/>
                                <w:rPr>
                                  <w:rFonts w:ascii="Times New Roman" w:hAnsi="Times New Roman"/>
                                </w:rPr>
                              </w:pPr>
                            </w:p>
                          </w:txbxContent>
                        </wps:txbx>
                        <wps:bodyPr rot="0" vert="horz" wrap="square" lIns="91440" tIns="45720" rIns="91440" bIns="45720" anchor="b" anchorCtr="0" upright="1">
                          <a:noAutofit/>
                        </wps:bodyPr>
                      </wps:wsp>
                      <wps:wsp>
                        <wps:cNvPr id="38" name="Rectangle 74"/>
                        <wps:cNvSpPr>
                          <a:spLocks noChangeArrowheads="1"/>
                        </wps:cNvSpPr>
                        <wps:spPr bwMode="auto">
                          <a:xfrm>
                            <a:off x="444284" y="7194131"/>
                            <a:ext cx="3307080" cy="320040"/>
                          </a:xfrm>
                          <a:prstGeom prst="rect">
                            <a:avLst/>
                          </a:prstGeom>
                          <a:solidFill>
                            <a:srgbClr val="00B0F0"/>
                          </a:solidFill>
                          <a:ln w="9525">
                            <a:solidFill>
                              <a:sysClr val="windowText" lastClr="000000"/>
                            </a:solidFill>
                            <a:miter lim="800000"/>
                            <a:headEnd/>
                            <a:tailEnd/>
                          </a:ln>
                        </wps:spPr>
                        <wps:txbx>
                          <w:txbxContent>
                            <w:p w14:paraId="7EA11802" w14:textId="77777777" w:rsidR="008418C2" w:rsidRPr="007D29C4" w:rsidRDefault="008418C2" w:rsidP="008418C2">
                              <w:pPr>
                                <w:jc w:val="center"/>
                                <w:rPr>
                                  <w:rFonts w:ascii="Times New Roman" w:hAnsi="Times New Roman"/>
                                </w:rPr>
                              </w:pPr>
                              <w:r>
                                <w:rPr>
                                  <w:rFonts w:ascii="Times New Roman" w:hAnsi="Times New Roman"/>
                                </w:rPr>
                                <w:t>7</w:t>
                              </w:r>
                              <w:r w:rsidRPr="00906669">
                                <w:rPr>
                                  <w:rFonts w:ascii="Times New Roman" w:hAnsi="Times New Roman"/>
                                </w:rPr>
                                <w:t>.</w:t>
                              </w:r>
                              <w:r>
                                <w:rPr>
                                  <w:rFonts w:ascii="Times New Roman" w:hAnsi="Times New Roman"/>
                                </w:rPr>
                                <w:t xml:space="preserve"> Conclusion and limitations</w:t>
                              </w:r>
                              <w:r w:rsidRPr="00906669">
                                <w:rPr>
                                  <w:rFonts w:ascii="Times New Roman" w:hAnsi="Times New Roman"/>
                                </w:rPr>
                                <w:t xml:space="preserve"> of the </w:t>
                              </w:r>
                              <w:r>
                                <w:rPr>
                                  <w:rFonts w:ascii="Times New Roman" w:hAnsi="Times New Roman"/>
                                </w:rPr>
                                <w:t>study</w:t>
                              </w:r>
                            </w:p>
                            <w:p w14:paraId="0522FC3E" w14:textId="77777777" w:rsidR="008418C2" w:rsidRPr="00DE3720" w:rsidRDefault="008418C2" w:rsidP="008418C2">
                              <w:pPr>
                                <w:spacing w:after="120" w:line="240" w:lineRule="auto"/>
                                <w:contextualSpacing/>
                                <w:jc w:val="center"/>
                                <w:rPr>
                                  <w:rFonts w:ascii="Times New Roman" w:hAnsi="Times New Roman"/>
                                </w:rPr>
                              </w:pPr>
                            </w:p>
                          </w:txbxContent>
                        </wps:txbx>
                        <wps:bodyPr rot="0" vert="horz" wrap="square" lIns="91440" tIns="45720" rIns="91440" bIns="45720" anchor="b" anchorCtr="0" upright="1">
                          <a:noAutofit/>
                        </wps:bodyPr>
                      </wps:wsp>
                      <wps:wsp>
                        <wps:cNvPr id="39" name="Straight Arrow Connector 39"/>
                        <wps:cNvCnPr/>
                        <wps:spPr>
                          <a:xfrm flipH="1" flipV="1">
                            <a:off x="3743744" y="968591"/>
                            <a:ext cx="684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AutoShape 106"/>
                        <wps:cNvCnPr>
                          <a:cxnSpLocks noChangeShapeType="1"/>
                        </wps:cNvCnPr>
                        <wps:spPr bwMode="auto">
                          <a:xfrm>
                            <a:off x="2090204" y="6675971"/>
                            <a:ext cx="0" cy="107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06"/>
                        <wps:cNvCnPr>
                          <a:cxnSpLocks noChangeShapeType="1"/>
                        </wps:cNvCnPr>
                        <wps:spPr bwMode="auto">
                          <a:xfrm>
                            <a:off x="2105444" y="7087451"/>
                            <a:ext cx="0" cy="107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Straight Connector 42"/>
                        <wps:cNvCnPr/>
                        <wps:spPr>
                          <a:xfrm flipH="1">
                            <a:off x="4429544" y="968591"/>
                            <a:ext cx="0" cy="5981700"/>
                          </a:xfrm>
                          <a:prstGeom prst="line">
                            <a:avLst/>
                          </a:prstGeom>
                        </wps:spPr>
                        <wps:style>
                          <a:lnRef idx="1">
                            <a:schemeClr val="dk1"/>
                          </a:lnRef>
                          <a:fillRef idx="0">
                            <a:schemeClr val="dk1"/>
                          </a:fillRef>
                          <a:effectRef idx="0">
                            <a:schemeClr val="dk1"/>
                          </a:effectRef>
                          <a:fontRef idx="minor">
                            <a:schemeClr val="tx1"/>
                          </a:fontRef>
                        </wps:style>
                        <wps:bodyPr/>
                      </wps:wsp>
                      <wps:wsp>
                        <wps:cNvPr id="43" name="Rectangle 74"/>
                        <wps:cNvSpPr>
                          <a:spLocks noChangeArrowheads="1"/>
                        </wps:cNvSpPr>
                        <wps:spPr bwMode="auto">
                          <a:xfrm rot="5400000">
                            <a:off x="-735864" y="3819424"/>
                            <a:ext cx="1946591" cy="365125"/>
                          </a:xfrm>
                          <a:prstGeom prst="rect">
                            <a:avLst/>
                          </a:prstGeom>
                          <a:noFill/>
                          <a:ln w="9525">
                            <a:solidFill>
                              <a:sysClr val="window" lastClr="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A337F36" w14:textId="77777777" w:rsidR="008418C2" w:rsidRDefault="008418C2" w:rsidP="008418C2">
                              <w:pPr>
                                <w:spacing w:after="120" w:line="240" w:lineRule="auto"/>
                                <w:contextualSpacing/>
                                <w:jc w:val="center"/>
                                <w:rPr>
                                  <w:rFonts w:ascii="Times New Roman" w:hAnsi="Times New Roman"/>
                                </w:rPr>
                              </w:pPr>
                              <w:r>
                                <w:rPr>
                                  <w:rFonts w:ascii="Times New Roman" w:hAnsi="Times New Roman"/>
                                </w:rPr>
                                <w:t xml:space="preserve">Phase-2 Study </w:t>
                              </w:r>
                            </w:p>
                          </w:txbxContent>
                        </wps:txbx>
                        <wps:bodyPr rot="0" vert="vert270" wrap="square" lIns="91440" tIns="45720" rIns="91440" bIns="45720" anchor="b" anchorCtr="0" upright="1">
                          <a:noAutofit/>
                        </wps:bodyPr>
                      </wps:wsp>
                    </wpg:wgp>
                  </a:graphicData>
                </a:graphic>
              </wp:anchor>
            </w:drawing>
          </mc:Choice>
          <mc:Fallback>
            <w:pict>
              <v:group w14:anchorId="64FEAB34" id="Group 2" o:spid="_x0000_s1026" style="position:absolute;left:0;text-align:left;margin-left:55pt;margin-top:4.85pt;width:349.2pt;height:591.55pt;z-index:-251657216" coordsize="44353,75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EN56AA0AAAp1AAAOAAAAZHJzL2Uyb0RvYy54bWzsXVtzm0gWft+q/Q+U&#10;3h1DcxOqKFMeOc5ObTbjmmR2XvyCEbKoIGABRfZu7X/f73TTjUBIvkvWLFMVD+LSdJ8+5/S5fH14&#10;/9PtItZ+hHkRpcl4YLzTB1qYBOk0Sm7Gg9+/XZwMB1pR+snUj9MkHA/uwmLw04e//uX9KhuFLJ2n&#10;8TTMNTSSFKNVNh7MyzIbnZ4WwTxc+MW7NAsTXJyl+cIv8TO/OZ3m/gqtL+JTpuvO6SrNp1meBmFR&#10;4Oy5uDj4wNufzcKg/HU2K8JSi8cD9K3kf3P+95r+nn54749ucj+bR0HVDf8JvVj4UYKXqqbO/dLX&#10;lnm00dQiCvK0SGfluyBdnKazWRSEfAwYjaG3RvMpT5cZH8vNaHWTKTKBtC06PbnZ4MuPy1yLpuMB&#10;G2iJv8AU8bdqjEizym5GuONTnn3NLnMxPhx+ToPvhZakk7mf3IRnRQYyY/LpidP2I/T7pn7+dpYv&#10;qB2MXLvl03CnpiG8LbUAJy3LtIYWZivANdc2mDO0xUQFc8zmxnPB/GP9pG06lnrSMlzRK38kXsy7&#10;p7qzysB0RU3X4nl0/Tr3s5BPV0FUq+hqSrpexOkqmPt5OdLOwyAiidFMQWV+P5GY07wYFRW1W9Qy&#10;dFvXXQwPdMEwXZ3x0fkjSTmme4bjVZQzdM/EPXxW5Pj9UZYX5acwXWh0MB7M0ClMY17KLnEu9n98&#10;Lkqazfp+mrQijaPpRRTH/AeJaDiJc+2HD+G6vpGUbtwVJ9oKrOGh57zlxkUu5XUT5W1HE+hCnHC+&#10;kmShWSvKuzikXsTJb+EM/Au2YeIFzW75QRAmpSEuzf1pKHoLOuqSMqoXfLy8QWp5hnGqtqsGutsW&#10;hKrup0dDrnjUw9XIdz2snuBvTpNSPbyIkjTvGlmMUVVvFvdLIgnSEJWu0+kduDBPhdorsuAiwqx/&#10;9ovy0s+h58Ap0N3lr/hDjDAepNXRQJun+b+7ztP9EBNcHWgr6M3xoPjX0s/DgRb/kkCAPMMi0S35&#10;D8t2GX7k61eu168ky8UkBfcYWCWygB/S/WUsD2d5uvgDKv6M3opLfhLg3eNBUObyx6QU+hyLRBCe&#10;nfHboFwzv/ycfM0CapyoSvz+7fYPP88q1i8hNV9SKbT+qMX04l56MknPlmU6i7hE1HSt6A0FQopy&#10;D5rElZqEusP7rRm6s6ZBJolQ0sEtBt5U0vz2b3cZ9LtgG+oxlJR4hH6QztGuV/9Ip7jHxxs41Voa&#10;CArGHTKhgSzXGhoGb63WQJgi0trMsD0lYLKNluopytyPbublJE0SLCBpLuapNQ2kq8QkkOIBw5PM&#10;k07xbGYLuWhopfzmWukkEnLVi4bmwcKaTHlj89CffqyOSz+KcayVnE5lHmF5i8HZeNsinILDQ9g4&#10;dCTkjvQSHzmUZXUk1vz/eLr3cfhxaJ1YzPl4Yunn5ydnFxPrxLkwXPvcPJ9Mzo3/UucNazSPptMw&#10;ocFJ+8OwHrYOVZaQsByUBZKkFaFOm61z7QaWl//nncZ6uK5WhcKg0VUMvSfOhpEobI/fwAic6Npw&#10;ja+l8VG0mPosz9MVTSD0ToOrxQNybPdytWVZbCiYmjnMg8lBL6+Z2jR1Vx9K1nYcVzHVFtbOMQzO&#10;m1uYucGLav0RS5NYsSz+eLxcQB7FeUfyMgRguSA7iK+7ljyNhVK1xOe48ZIXkJlFVMJUj6PFeDCk&#10;l1bGc4cA1eLR4q/y9voWF2liWmvTyy4rcpUo22vEMstJ5cg14a1odm+T/2HmVZSCln51ATDMoS4E&#10;wLBsx9zF/5bNPI/b4+C4F+H/dZXtOBcXJreKiZ/XNftODr4rlNKHczhNV9+g6aCwYengAkwCxbDt&#10;Zl+Iq7kLxcm2N+a+PhLmNqA429p9v9zNPN0S3O3qxtDbxd021gKTrz09dwtFTTq7ChDsU3UfDXfD&#10;dRHcfUir3LU8CnvA8rZhF28xyg3YMDpn/u283RvlvVFeBa4MFRGsrfJD6W3DRCShzdYNs9xkDDZM&#10;5Zn1ZgksbKW4VZBxLzb30ShuFZg9FHubjlMpbcP1DHu31+kh4HuP7n6c1/mnsbqVo9Sz91rawYA5&#10;8FasbsZ0U9/pVLJXZW9d/5nyDyIscWxOJXe1e6eSB43qrJphH4K9RSrF5jE3kdWp8pgnHht6OlYU&#10;WODVIbitjiBCAlw2xHUKjpuWZ7nu80wVFeW9Jxy+ERhZC4pc8P+6xOIpQZG3FwlvSHqxvt5tG/kT&#10;QubKylKJmM5liOKbDMnYF8iZyeDm0RhajhTVQ3rIns5khJPZut1ejargPneR5UqxxYvoXeTeRZYu&#10;8htLyRqO67K2H9GzdjQe9CnZrSgziYAgG3PNwFI52QNqbQCeEI/nVhXTCWzQCt1L1mbQ29wN7AOb&#10;x402yKJghH8VEgJHG0iI+xGheKpc5oBtCFTp4kFtLPz8+zI7Ebih6DqKo/KOA0yRh6dOJT8uo4DQ&#10;NfRjTUpU5haX6a2agTPTsAiQdJyMrn4vAI29OkuiWPv7Eu+4Og+L72WaXX0JV9rl1SUAg/mJwa6M&#10;q4mf0fPvLr98Iotcvka8FOilKGgCepqoy+btp/Sz0ePrOMoIFkI+CR1XtEEnW0DSDvLCxQFI9TwN&#10;lgtA6QTqNg9jvwSAsZhHWQHA1ihcXIfT8SD/ZYp8SADEbwkUEZLticBBIBu7AZJhwzNd99jPJxNb&#10;n4Bt3Y8nZ3CMTlz9o2vpwBZNjIkEySyLEMP34/Msej5KRgAnpJW3AYkRFCJKFXlAsUHuycHqC8tg&#10;TqdnHBnIz1M2WV7gVK8JTXPwIEwVMKqOxFSZQ9eAniMOqJ1HcwhiVKrOBOgZ+Dpc367q7osDNnxH&#10;epE6gTY52FL2HW+hQ/wTHImDoxFNAh6KANhlJZp0phfNXjS5cn2QaDIDQZvKbTSHQ1dv29a9aD5l&#10;1WQqZ65EE2d60exF8+Giub5qWoYHw6FfNde3ST3RoGUq6a9EE2d60exF8+GiyYDW8OQmgbcrmhTv&#10;ePXdX6wDZYBzsN+rcMurQ3trbDtysKaz4VysY9stAMScZ3oXzaxL16anPy+2neMkeWZvbwnb8khQ&#10;wKQPDotHqAXB8lzH3S0IzKGda89ys5uCsJ5+9Nj58eIR1MaczjznS20MPLYkJ/aiHYC9t+IRGMJI&#10;Q1tEzh0E0T2BHatjSgwoYZv2PHFAgoNN1s/c0qFiSD0gATv6u7fmbdcIrwFI8KSV0Smo/8eABPYm&#10;AAlDxuUPeCCH2Q7ivjRdtYDK1Jbuegq61gMS+o20stJJd9aWKUDCoUDNtZXlmLbttXE2Lcy+7drP&#10;XHe261RCfV5IG65x2zFsJeQd35sXcSxYMqZQCW+Av13X3o1qfolkXYNxGyDG4+Zvvtz1/C3DQBWg&#10;jCk8wdeqOoamymNouFjHjahwR/WLUllkOpB5oM2Q3f+n3N9eoZNNVDTgZZHI2IA5wdpbYB2UW8J+&#10;fu4MSI25xdiIo4RqHG2US5F1OuKEnGaaWNEtftRRraezos70O2cLnoZGBRx6jUi2VyV+Oivp1A9V&#10;93Iz6gEleOoHn1B+py5WNNtdfkeSY391YkyV+T4kdMsw9Wp3E/C2qFS1xb5lDKxHfL0dz9ADbnvA&#10;baUfYU5WYZY3wtpD7LtugwKk68YM774YYs/aPWtL1laZ1wOy9lp5L5Nshm1RCQtXe63dl/dqVyzt&#10;jkqgoM9GcFwU+SHrcA/1jUwDlUAra8RErYyNGjAGdqh6yHxyCxgFDKmI5k6b5D6MZdNta2ZBd5bK&#10;3FLW7kEtPGXbXstUV9vZUP0BBNibg3YsaUxTpTGVg8ar0K25abilohw4e4ubRi6KdM4MywOMkG9y&#10;6AQyAYOoG5I372HLx9kTO+NgTY6r3Z0GZ2+pmChE54F1Wzs9QVm3Vbb0YG+w+eAjPcLmw38yr7Aj&#10;Q2mqzeV7UMIMOnhYKWHLYY7RjkKgCB0FIqqc5AsA3RusqoojCvj/cShhhRTqzOG9dLL9aJSwSuAd&#10;PgpsWwZ2qbWCG40sB2rA9liSRjywNjLUUrkX/j6WLIf5hrJ4SFLbZltT9/xNdaKlbbIR7675W62v&#10;PX+v7ZpEgc0Nf3C/leXqLLVrABt1T5b6+VvumpbIOhbwuLN4u4uevLR9cjT6ezOLt+EkPjSX9zfK&#10;5W3J6lmIZQjH0cMnUtpK+hFJvce6jeS+vprrV6flur/F0ScBm9886o65kR91+Lq0ddUdVM23vW3h&#10;5B7k1n8tousDWFtY+00kAevSJPg2hLs1Cdizds/aj2BtlQRU4eUa/2OpkPz2wDK3FLjNsBZihrXr&#10;oZCOqE7YYSlUITfbGxr3ftpkN/6nlU3o+kxXZ7i3X/PfPeoTflsUY0ee7fX9qq2bUE5c05YBX3MI&#10;Pwt7wOAz1xh3nHLIbO03oezx+1DbXdHX2IRi7N4N+TZ3oUCL8Q9uclBa9XHQc3zRc/03D/rUnzD9&#10;8D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i7a5L4AAAAAoBAAAPAAAAZHJz&#10;L2Rvd25yZXYueG1sTI/LTsMwEEX3SPyDNUjsqJ3ySkOcqqqAVYVEi4TYTeNpEjW2o9hN0r9nuoLl&#10;1RndOTdfTrYVA/Wh8U5DMlMgyJXeNK7S8LV7u0tBhIjOYOsdaThTgGVxfZVjZvzoPmnYxkpwiQsZ&#10;aqhj7DIpQ1mTxTDzHTlmB99bjBz7SpoeRy63rZwr9SQtNo4/1NjRuqbyuD1ZDe8jjqv75HXYHA/r&#10;88/u8eN7k5DWtzfT6gVEpCn+HcNFn9WhYKe9PzkTRMs5Ubwlalg8g2CeqvQBxP4CFvMUZJHL/xOK&#10;XwAAAP//AwBQSwMECgAAAAAAAAAhAHj7csUBDgAAAQ4AABQAAABkcnMvbWVkaWEvaW1hZ2UxLnBu&#10;Z4lQTkcNChoKAAAADUlIRFIAAAAgAAAAMwgGAAAA9jgKwQAAAAFzUkdCAK7OHOkAAAAEZ0FNQQAA&#10;sY8L/GEFAAAACXBIWXMAAA7DAAAOwwHHb6hkAAANlklEQVRYR42YCXAU5RLHo1KW9UoQ6pVIlVVy&#10;FaX4gOKQQ0WhAEPJfVMgRxIOFQGRWzkEHoog+rhEQAWFhFMF5BIIN7nIsdkjm2STzebYJJtkw2Y3&#10;yZ4z83/d32SSEIIwVV0zO8fXv/539zffbBgeuSmNTK4ziSxEFnyE8TW+h+9t/Dxb89sjABo/2OC4&#10;utqFmzevYe7cSLR98UU8//y/hLV7uR2mTZ+GK7GX4PNVi3ubB3l4awag8QM8QAi1tW5s2/YNWrZs&#10;ibCwMLzU9iW83rUr3nijD3r26o5OHdvjueeeFdfefrMf0nXJ9Bwr8niIJgCNb1Sdu91O9O7dixw8&#10;h3HjxmHFihVYs249Pl+7DstXrcaSz1bg448/weyISIwcMQqdOnRAixYtsH37VoRCPhqjKcSD2yMA&#10;+AGJIq/CwIFvoUePHli7di02btyIlStXYuHiRZj/0UeIjJqDGTMiMGXyB5gwYTLGjh2H0aNHo1+/&#10;fkKNxYsXQpYDYqxHQTwCQBIPjhs3Bl26dMG6dRTt8uVYsGAB5s+fj6iIWZg1YzKmThqPCWPHYMyI&#10;kQgfMgyDBw3GgDcHoH//vujWrZuA2LfvBxpPS8c/AmgXVelv3LiKp556CosWLRI2b948zJ49G9On&#10;T8ekSZMwZsxYjHh/BIYOGYp333kX/fqTUr37omv3XujyWld07twZbdu2xdNPP42CAqsYszkVmgFg&#10;0iAmT56AAQMGiKhnzpyJadOmYeLEieR4NN4bPhKDhr2P/m+/g159+qBr19fQqXMHvNL+FbRt1w6t&#10;27RB69at0apVK6HCp58uEmM2p0ITADX3bnclXnihFaZOnSZs/PjxGDVqFMLDwzFo0CD06tUbr7/6&#10;Gvp074ohb/fC2KH9MGFoXwzu3RU9O7VHGypYdqwZtyp3kgqgqaBuzQCEcO3aFbR8vo1QYdTIcAx9&#10;bxjeGjwQPXt0Q19qu4UzR+DE7lUwXfkJjpTj8BhPojb9GNwpv6Eyfh+yL2/HB+/1egDi7p3rYuwn&#10;Ati7dxdefrkDho8IxzuDBqJ7j77o0e11rFwQgbTr0ZCKbwGlZPkXgKzjUIy/AoZfgPQDgG4vYCaI&#10;C1vw7DMt6gH27Nopxn4CgCC12wZ07Pgq+lINdOzcHpNGhePOOXLgoAmm9AZk20XIlnOQM09AyYiB&#10;YvgNiv4gOd8PJXUPkLwDvsQd6NZBrQG2bVu/EWM/BkBtv9kRUXjp3+3Qs0t7fLthMVx5N4Dy61A4&#10;4rzLUHLPA9l/kPOjgOkIAWgK7AdSdwOJ39N+Jz4a9Z96gOUrP6PxGxeiuj2kgKIEqZffxLu9OyPh&#10;9A6gLB4ouApY2flFKNazQM4fBHAKIADFdBgw/kYAB6Gk/Qjc2wUlfhvtv8HNHbPxTB3A+i/X0/iP&#10;VUAF+OnAbhQnHyfHZyFZKNLcC1AslyHnXIKcS44tJyBnNQDInIL0X6Ck/AAl4Xsod7+GfGM15Ntr&#10;sGrKGwLg118P0fhPWISAD0rOGRFZkByFLKegkOSy5QyULDqfSVCZBEj5BwNQ/hXdASj3qNDitkC5&#10;uRHK1dXAlTnwXF2EhZPfgtGQWjf2YwE4RwFIBbFU3UcQNJ+EnE2OzJTrrGMicoXOqc7V/Cu6n6jw&#10;qPjivwVubwCufQHl76XAuZlQzk1HIP0I1VbTF5O6NQFg45uC8NuTRHVLZmqzjCOkBjmjvWSOpj3l&#10;XLQe7XU/k/S7ICdth3x3M3D9C+DyEsgX50M+PR34czql7rIYs6EAmwXgjS+oafCV6AjgMIIZJxAy&#10;HoVsPEaKxEDOIADjIcr7IUjpFH0q9X3iVsjxmxG88yVwdQWUiwsgU/TSyVGQ/pqLoMNIYzYuwCcB&#10;8JRA0pMTYzQBRBMARW8go8glqniZnIfSKO9J31He/wvl1npIFL1yaRHJPgfyH2OhHBsCb+w6SNUO&#10;MWZT+XlrBoBNom4IwGuhCYd6W6KIJf0vdEzFpt+ntlsyRU6yI24TcItkj11FeV8M5XwUlNOTIccM&#10;g3JqHLwZ1LI0VnP55+2RACxZkMgDaTS7pe8jufdRxDzT7SLJ/wckbIfCkd9eC+XaaiiXlwHnOe/k&#10;/PhwSDHh8N/YANnnFGM1l3/emilCplQBAD+CttsI0dSK1O8gUb6lRGq1u1vJ+deQbq1FkPo9dGUp&#10;5PPzqOCmQjkejlD0UAQuLoQnO1aMwV31oAINIATQ+ASbWgP8UCDgQ7k1B7XUZsHUbQgk7YZ05zvK&#10;9ybIN9dQ5Msg//0J5AtR5HwSpKPDETpKABfnoTYtBr6qYrirq2ht6KXxNBUehGgEoEUeEvl33nfC&#10;ZM6B1WJFpVUHl+EM/Em0vLr7FaQbaxC6Sn3O1X52DqQ/P4D0+0SEzs6E78pKePXRCLjtCAWonQMh&#10;eGo9YrnOs6waXANIHYDmPEhR1yA/3wqTyQyL1YY8Wz7yCxyotOXAb/oTtck/IphEL5v4rwACwbWV&#10;1Psr4KM6qE3YBW/ODfiqy+D1++H3kvlIyVBIgAR8XkhipdygBgGokouonQ6kp6cjw2iCJTsLlpxc&#10;WPPyYcvPR1FhHiqK8+AssSHz5gnEH/oclr++huX0Bhh//xI1ObHwOvNQW+2HpyZIK6BaeL1eitwH&#10;P8EEAgGEpBCCwRClxC/8sV8C4JNeZJPDlJQUGI1GmDNMyMrKhMWSgxxrnlChoLAQxUUFcDrsyLdZ&#10;sWzFMsyiRerMGbNw4dx5itYHj8eNak8VamqqCaDmIYBgMEjOQzQty2QhSJIfYX5/DUWtQ3JyMnQ6&#10;HfR6AzJMRmRmmgkqmwBYBRupUEQQdhTaS3HfdR83b1/DjIiZ2LFnD1zV1XBVueEh81ZVodbtIYia&#10;ehU0AKECAWgQDBfGju7duyeiT0tLIxgDjCYTMswEkJWNXFIhL9cqVLARQL7dgRKHE4VFJVj62TKk&#10;piSTMzdBOVFJzp2eGgKqQQ1BNQZoqgJbNd0TFhcXJ6JPTk5BaqqOVNBDbzDBlJGJLDPVAaXGlmtB&#10;QV4eCgiiqMiOsvJy6PTpmDM7CtcvxcJfVQN3xX1UuSpJCTK3i1JR/YAKWio0AD52VbkQFh8fRwqk&#10;EECqAEhLS0e63kgqmGE2Z5IKmcjLIQBKRZEtD0UF+ahwluLS5XOYMnUyDh08RLmvQWWli1Rwwc2O&#10;yamvzmkg0OBUkqQ6YwUkVJFiYYmJiUhKYgUaAVAnGI1UCxkZVAukAqXBarXCRgCFBdQJpMChnw/S&#10;x8oUfLVlE5xV5Sh3laG80kHRVyIQ9NG3hYvAqsSerYqi1fYcOQN5PB6EJSXde0gBvS4NRr0eJmMG&#10;qZCFTEsusmlOyLXZkF9YAHtJCTZv3kJdEIGlS5ehgArURQo4yytQUVZO8nvoc8wGezF1TnERHI4S&#10;lJc7UFFRhvs0wbkoVVwPnCICSH4IQO0GAqBiNFMxZmXxnKCqwO3I3bF06VJERkZh7ty5onhZzoqK&#10;CpQxQI0HRfY8lDqKyKhmykqFc6ezggDuC+P0cG08AJCSklYPwGkwGNQ0qHOCBbm5VAdFRYiPjxeO&#10;tQ/W8xfOk7xuirIcpaUOiowBbM0AOOsB2DmrQDXQkAIGUDuhAYBVyMykjiAVckiF4uJinDlzRjjm&#10;T/VZs2bhwIEDIq9lZWUoofTU1FaT/PkEo8rfFMBFxcotyMX5WAV4ZlRV4GK0wG6306fb3nqAyMhI&#10;bNq0STgvLS2l90g+KUAA9kKCsdM5O0GUCnU4RQKAYDn/PBkJAA1CUyAtTQXgOmAANlaBAbgONmzY&#10;gKioKAHAqViyZIlITyHVB6vk9/vImYOcVYiC4/RwxOyUjY9ZBTaRgn8C0FTgYuTB+Tz/YcGOGYDr&#10;gI/v3LkjoueUlZU5RNSsSHGxXdSNjTqI4RmUx2ErKChAWEJC0mMBeFA2fig2NhZz5swRzjWLiIjA&#10;iZMnBACnS1Ouaf0wAN/DSnEquZ6eWAE2po+OiRb5//DDD+sB+PfOnTuRR9O1Vits7JSfYWPnfJ2N&#10;1dBAmq0BnY4LUU8QBoIwCmMQjmb79u0i4sYKcD3wv2icJi1ibc9zRmOgxiAM8UgF2B4EMRCESTiK&#10;jFQBOP8aANdFamqqmDkzMswiFWwaFJsGwyA5OVaCsT0MoBrPivx21IDSxd5AK6W/aPGhFZ4GwTVx&#10;8tQJ4ZghNTPS/SZThqgFhtFUUY0h8hqKUINQjV9O98jU+UE1Akuml5TBjCPRMaL/5xIE7w8fOSyc&#10;8PyhGr/QDPXKqeo1FLMKlEnqZCLs7t14xMUlgEFYjYSEe7RPJEsgKH5T8kzJgCl0jiF50aLHnj27&#10;MWPGDOzfv59+pxMgQyeTemwNs6pqfMyqppKaqXS/TkBYLNkIs9uLRJ74pqSkJJrnE8ji6ixe/GbA&#10;uPhEOk4Ux3yO+z7maIy4h4HV5+IpAA5GBVcXOewwXTjkdafNxu+TQnWGLLPzopSXyLxg8NPqpZpm&#10;r0oxeeTn20TBcN54iW4wcDewrPo6idVB1VblvucXF/e9upZUe94mWo37nSclfh9UVpajyn2ffNH6&#10;0UvrAe1jRDUVprHx8lmW/QToo5cHr3J4mcUr3mphtfTR4fW66wZ003X+CFE/RHjByxYI1Irn1T+u&#10;eVzNn1iWax8m2sdJU2u4uXnTYLXjptc1azym5k/G/wE1/I9pUthvXAAAAABJRU5ErkJgglBLAQIt&#10;ABQABgAIAAAAIQCxgme2CgEAABMCAAATAAAAAAAAAAAAAAAAAAAAAABbQ29udGVudF9UeXBlc10u&#10;eG1sUEsBAi0AFAAGAAgAAAAhADj9If/WAAAAlAEAAAsAAAAAAAAAAAAAAAAAOwEAAF9yZWxzLy5y&#10;ZWxzUEsBAi0AFAAGAAgAAAAhACQQ3noADQAACnUAAA4AAAAAAAAAAAAAAAAAOgIAAGRycy9lMm9E&#10;b2MueG1sUEsBAi0AFAAGAAgAAAAhAKomDr68AAAAIQEAABkAAAAAAAAAAAAAAAAAZg8AAGRycy9f&#10;cmVscy9lMm9Eb2MueG1sLnJlbHNQSwECLQAUAAYACAAAACEAYu2uS+AAAAAKAQAADwAAAAAAAAAA&#10;AAAAAABZEAAAZHJzL2Rvd25yZXYueG1sUEsBAi0ACgAAAAAAAAAhAHj7csUBDgAAAQ4AABQAAAAA&#10;AAAAAAAAAAAAZhEAAGRycy9tZWRpYS9pbWFnZTEucG5nUEsFBgAAAAAGAAYAfAEAAJkfAAAAAA==&#10;">
                <o:lock v:ext="edit" aspectratio="t"/>
                <v:shapetype id="_x0000_t110" coordsize="21600,21600" o:spt="110" path="m10800,l,10800,10800,21600,21600,10800xe">
                  <v:stroke joinstyle="miter"/>
                  <v:path gradientshapeok="t" o:connecttype="rect" textboxrect="5400,5400,16200,16200"/>
                </v:shapetype>
                <v:shape id="Flowchart: Decision 3" o:spid="_x0000_s1027" type="#_x0000_t110" style="position:absolute;left:10500;top:36470;width:20917;height:10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A0jvwAAANoAAAAPAAAAZHJzL2Rvd25yZXYueG1sRI9Bi8Iw&#10;FITvC/6H8ARva6qCq9UoIigKerDq/dk822LzUpqo9d8bQdjjMDPfMNN5Y0rxoNoVlhX0uhEI4tTq&#10;gjMFp+PqdwTCeWSNpWVS8CIH81nrZ4qxtk8+0CPxmQgQdjEqyL2vYildmpNB17UVcfCutjbog6wz&#10;qWt8BrgpZT+KhtJgwWEhx4qWOaW35G4UyO149+d4XyJeLhE1g1exPi+V6rSbxQSEp8b/h7/tjVYw&#10;gM+VcAPk7A0AAP//AwBQSwECLQAUAAYACAAAACEA2+H2y+4AAACFAQAAEwAAAAAAAAAAAAAAAAAA&#10;AAAAW0NvbnRlbnRfVHlwZXNdLnhtbFBLAQItABQABgAIAAAAIQBa9CxbvwAAABUBAAALAAAAAAAA&#10;AAAAAAAAAB8BAABfcmVscy8ucmVsc1BLAQItABQABgAIAAAAIQAKEA0jvwAAANoAAAAPAAAAAAAA&#10;AAAAAAAAAAcCAABkcnMvZG93bnJldi54bWxQSwUGAAAAAAMAAwC3AAAA8wIAAAAA&#10;" fillcolor="white [3212]" strokecolor="black [3213]" strokeweight="1.5pt"/>
                <v:shapetype id="_x0000_t32" coordsize="21600,21600" o:spt="32" o:oned="t" path="m,l21600,21600e" filled="f">
                  <v:path arrowok="t" fillok="f" o:connecttype="none"/>
                  <o:lock v:ext="edit" shapetype="t"/>
                </v:shapetype>
                <v:shape id="AutoShape 106" o:spid="_x0000_s1028" type="#_x0000_t32" style="position:absolute;left:20978;top:47481;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rect id="Rectangle 8" o:spid="_x0000_s1029" style="position:absolute;left:4442;top:26297;width:3307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2d/wAAAANoAAAAPAAAAZHJzL2Rvd25yZXYueG1sRE9NawIx&#10;EL0X+h/CFHopNWuRolujiLAgFMGqoMdhM24Wk8mSRN3+e3MQPD7e93TeOyuuFGLrWcFwUIAgrr1u&#10;uVGw31WfYxAxIWu0nknBP0WYz15fplhqf+M/um5TI3IIxxIVmJS6UspYG3IYB74jztzJB4cpw9BI&#10;HfCWw52VX0XxLR22nBsMdrQ0VJ+3F6dgcwy7Y1WlycLaw8fh19r1yFRKvb/1ix8Qifr0FD/cK60g&#10;b81X8g2QszsAAAD//wMAUEsBAi0AFAAGAAgAAAAhANvh9svuAAAAhQEAABMAAAAAAAAAAAAAAAAA&#10;AAAAAFtDb250ZW50X1R5cGVzXS54bWxQSwECLQAUAAYACAAAACEAWvQsW78AAAAVAQAACwAAAAAA&#10;AAAAAAAAAAAfAQAAX3JlbHMvLnJlbHNQSwECLQAUAAYACAAAACEAGAdnf8AAAADaAAAADwAAAAAA&#10;AAAAAAAAAAAHAgAAZHJzL2Rvd25yZXYueG1sUEsFBgAAAAADAAMAtwAAAPQCAAAAAA==&#10;" fillcolor="#ffd966 [1943]">
                  <v:textbox>
                    <w:txbxContent>
                      <w:p w14:paraId="6C6627D2" w14:textId="77777777" w:rsidR="008418C2" w:rsidRPr="00906669" w:rsidRDefault="008418C2" w:rsidP="008418C2">
                        <w:pPr>
                          <w:spacing w:after="0" w:line="240" w:lineRule="auto"/>
                          <w:jc w:val="center"/>
                          <w:rPr>
                            <w:rFonts w:ascii="Times New Roman" w:hAnsi="Times New Roman"/>
                            <w:b/>
                            <w:sz w:val="18"/>
                            <w:szCs w:val="20"/>
                          </w:rPr>
                        </w:pPr>
                        <w:r>
                          <w:rPr>
                            <w:rFonts w:ascii="Times New Roman" w:hAnsi="Times New Roman"/>
                            <w:bCs/>
                          </w:rPr>
                          <w:t xml:space="preserve">3.1 </w:t>
                        </w:r>
                        <w:r w:rsidRPr="00144C25">
                          <w:rPr>
                            <w:rFonts w:ascii="Times New Roman" w:hAnsi="Times New Roman"/>
                            <w:bCs/>
                          </w:rPr>
                          <w:t>Pythagorean Fuzzy Sets</w:t>
                        </w:r>
                      </w:p>
                      <w:p w14:paraId="2612A43E" w14:textId="77777777" w:rsidR="008418C2" w:rsidRDefault="008418C2" w:rsidP="008418C2">
                        <w:pPr>
                          <w:spacing w:after="0" w:line="240" w:lineRule="auto"/>
                          <w:jc w:val="center"/>
                          <w:rPr>
                            <w:rFonts w:ascii="Times New Roman" w:hAnsi="Times New Roman"/>
                            <w:b/>
                            <w:sz w:val="20"/>
                          </w:rPr>
                        </w:pPr>
                      </w:p>
                      <w:p w14:paraId="3433A93A" w14:textId="77777777" w:rsidR="008418C2" w:rsidRDefault="008418C2" w:rsidP="008418C2">
                        <w:pPr>
                          <w:spacing w:after="0" w:line="240" w:lineRule="auto"/>
                          <w:jc w:val="center"/>
                          <w:rPr>
                            <w:rFonts w:ascii="Times New Roman" w:hAnsi="Times New Roman"/>
                            <w:b/>
                            <w:sz w:val="20"/>
                          </w:rPr>
                        </w:pPr>
                        <w:r>
                          <w:rPr>
                            <w:rFonts w:ascii="Times New Roman" w:hAnsi="Times New Roman"/>
                            <w:bCs/>
                            <w:sz w:val="24"/>
                            <w:szCs w:val="24"/>
                          </w:rPr>
                          <w:t xml:space="preserve"> </w:t>
                        </w:r>
                      </w:p>
                    </w:txbxContent>
                  </v:textbox>
                </v:rect>
                <v:rect id="Rectangle 74" o:spid="_x0000_s1030" style="position:absolute;left:4138;top:1456;width:33070;height:453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G9vwwAAANoAAAAPAAAAZHJzL2Rvd25yZXYueG1sRI9Pi8Iw&#10;FMTvC36H8AQvi6brQbQaRVwEvSz4B7w+mmdbbV5KE2vqp98sLHgcZuY3zGIVTCVaalxpWcHXKAFB&#10;nFldcq7gfNoOpyCcR9ZYWSYFHTlYLXsfC0y1ffKB2qPPRYSwS1FB4X2dSumyggy6ka2Jo3e1jUEf&#10;ZZNL3eAzwk0lx0kykQZLjgsF1rQpKLsfH0aBzz5l23Xfk1cI+0u3zU+Hn9tNqUE/rOcgPAX/Dv+3&#10;d1rBDP6uxBsgl78AAAD//wMAUEsBAi0AFAAGAAgAAAAhANvh9svuAAAAhQEAABMAAAAAAAAAAAAA&#10;AAAAAAAAAFtDb250ZW50X1R5cGVzXS54bWxQSwECLQAUAAYACAAAACEAWvQsW78AAAAVAQAACwAA&#10;AAAAAAAAAAAAAAAfAQAAX3JlbHMvLnJlbHNQSwECLQAUAAYACAAAACEA8Oxvb8MAAADaAAAADwAA&#10;AAAAAAAAAAAAAAAHAgAAZHJzL2Rvd25yZXYueG1sUEsFBgAAAAADAAMAtwAAAPcCAAAAAA==&#10;" fillcolor="#6f3" strokecolor="windowText">
                  <v:textbox>
                    <w:txbxContent>
                      <w:p w14:paraId="3CEFF395" w14:textId="77777777" w:rsidR="008418C2" w:rsidRPr="00E81725" w:rsidRDefault="008418C2" w:rsidP="008418C2">
                        <w:pPr>
                          <w:spacing w:after="120" w:line="240" w:lineRule="auto"/>
                          <w:contextualSpacing/>
                          <w:jc w:val="center"/>
                          <w:rPr>
                            <w:rFonts w:ascii="Times New Roman" w:hAnsi="Times New Roman"/>
                          </w:rPr>
                        </w:pPr>
                        <w:r w:rsidRPr="00E81725">
                          <w:rPr>
                            <w:rFonts w:ascii="Times New Roman" w:hAnsi="Times New Roman"/>
                          </w:rPr>
                          <w:t>1. Introduction</w:t>
                        </w:r>
                        <w:r>
                          <w:rPr>
                            <w:rFonts w:ascii="Times New Roman" w:hAnsi="Times New Roman"/>
                          </w:rPr>
                          <w:t xml:space="preserve"> </w:t>
                        </w:r>
                        <w:r w:rsidRPr="00E81725">
                          <w:rPr>
                            <w:rFonts w:ascii="Times New Roman" w:hAnsi="Times New Roman"/>
                          </w:rPr>
                          <w:t>- construction of problem structure, research question and research objectives</w:t>
                        </w:r>
                      </w:p>
                      <w:p w14:paraId="5C6068FA" w14:textId="77777777" w:rsidR="008418C2" w:rsidRPr="00DE3720" w:rsidRDefault="008418C2" w:rsidP="008418C2">
                        <w:pPr>
                          <w:contextualSpacing/>
                          <w:jc w:val="center"/>
                          <w:rPr>
                            <w:rFonts w:ascii="Times New Roman" w:hAnsi="Times New Roman"/>
                          </w:rPr>
                        </w:pPr>
                      </w:p>
                    </w:txbxContent>
                  </v:textbox>
                </v:rect>
                <v:rect id="Rectangle 74" o:spid="_x0000_s1031" style="position:absolute;left:4290;top:7018;width:33071;height:544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uplxQAAANsAAAAPAAAAZHJzL2Rvd25yZXYueG1sRI9La8Mw&#10;EITvhf4HsYFeSiK3h1CcyCGkBNpLIQ/IdbE2fsRaGUt15P767qHQ2y4zO/PtepNcp0YaQuPZwMsi&#10;A0VcettwZeB82s/fQIWIbLHzTAYmCrApHh/WmFt/5wONx1gpCeGQo4E6xj7XOpQ1OQwL3xOLdvWD&#10;wyjrUGk74F3CXadfs2ypHTYsDTX2tKupvB2/nYFYPutxmt6XPyl9XqZ9dTp8ta0xT7O0XYGKlOK/&#10;+e/6wwq+0MsvMoAufgEAAP//AwBQSwECLQAUAAYACAAAACEA2+H2y+4AAACFAQAAEwAAAAAAAAAA&#10;AAAAAAAAAAAAW0NvbnRlbnRfVHlwZXNdLnhtbFBLAQItABQABgAIAAAAIQBa9CxbvwAAABUBAAAL&#10;AAAAAAAAAAAAAAAAAB8BAABfcmVscy8ucmVsc1BLAQItABQABgAIAAAAIQAu1uplxQAAANsAAAAP&#10;AAAAAAAAAAAAAAAAAAcCAABkcnMvZG93bnJldi54bWxQSwUGAAAAAAMAAwC3AAAA+QIAAAAA&#10;" fillcolor="#6f3" strokecolor="windowText">
                  <v:textbox>
                    <w:txbxContent>
                      <w:p w14:paraId="79A83474" w14:textId="77777777" w:rsidR="008418C2" w:rsidRPr="00E81725" w:rsidRDefault="008418C2" w:rsidP="008418C2">
                        <w:pPr>
                          <w:spacing w:after="120" w:line="240" w:lineRule="auto"/>
                          <w:contextualSpacing/>
                          <w:jc w:val="center"/>
                          <w:rPr>
                            <w:rFonts w:ascii="Times New Roman" w:hAnsi="Times New Roman"/>
                          </w:rPr>
                        </w:pPr>
                        <w:r w:rsidRPr="00E81725">
                          <w:rPr>
                            <w:rFonts w:ascii="Times New Roman" w:hAnsi="Times New Roman"/>
                          </w:rPr>
                          <w:t xml:space="preserve">2. Literature review  </w:t>
                        </w:r>
                      </w:p>
                      <w:p w14:paraId="44F14D16" w14:textId="77777777" w:rsidR="008418C2" w:rsidRPr="00E81725" w:rsidRDefault="008418C2" w:rsidP="008418C2">
                        <w:pPr>
                          <w:spacing w:after="120" w:line="240" w:lineRule="auto"/>
                          <w:contextualSpacing/>
                          <w:jc w:val="center"/>
                          <w:rPr>
                            <w:rFonts w:ascii="Times New Roman" w:hAnsi="Times New Roman"/>
                          </w:rPr>
                        </w:pPr>
                        <w:r w:rsidRPr="00E81725">
                          <w:rPr>
                            <w:rFonts w:ascii="Times New Roman" w:hAnsi="Times New Roman"/>
                          </w:rPr>
                          <w:t xml:space="preserve">2.1 Identification of the key Criteria and Enablers of Industry 5.0 </w:t>
                        </w:r>
                      </w:p>
                      <w:p w14:paraId="78272413" w14:textId="77777777" w:rsidR="008418C2" w:rsidRPr="00DE3720" w:rsidRDefault="008418C2" w:rsidP="008418C2">
                        <w:pPr>
                          <w:contextualSpacing/>
                          <w:jc w:val="center"/>
                          <w:rPr>
                            <w:rFonts w:ascii="Times New Roman" w:hAnsi="Times New Roman"/>
                          </w:rPr>
                        </w:pPr>
                      </w:p>
                    </w:txbxContent>
                  </v:textbox>
                </v:rect>
                <v:shape id="AutoShape 106" o:spid="_x0000_s1032" type="#_x0000_t32" style="position:absolute;left:20749;top:5952;width:0;height:1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rect id="Rectangle 74" o:spid="_x0000_s1033" style="position:absolute;left:4290;top:13572;width:33071;height:322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NGJwAAAANsAAAAPAAAAZHJzL2Rvd25yZXYueG1sRE9Li8Iw&#10;EL4L/ocwwl5E0/UgUo0iiqAXwQd4HZqxrTaT0mRrur/eLCx4m4/vOYtVMJVoqXGlZQXf4wQEcWZ1&#10;ybmC62U3moFwHlljZZkUdORgtez3Fphq++ITtWefixjCLkUFhfd1KqXLCjLoxrYmjtzdNgZ9hE0u&#10;dYOvGG4qOUmSqTRYcmwosKZNQdnz/GMU+Gwo267bTn9DONy6XX45HR8Ppb4GYT0H4Sn4j/jfvddx&#10;/gT+fokHyOUbAAD//wMAUEsBAi0AFAAGAAgAAAAhANvh9svuAAAAhQEAABMAAAAAAAAAAAAAAAAA&#10;AAAAAFtDb250ZW50X1R5cGVzXS54bWxQSwECLQAUAAYACAAAACEAWvQsW78AAAAVAQAACwAAAAAA&#10;AAAAAAAAAAAfAQAAX3JlbHMvLnJlbHNQSwECLQAUAAYACAAAACEAsUjRicAAAADbAAAADwAAAAAA&#10;AAAAAAAAAAAHAgAAZHJzL2Rvd25yZXYueG1sUEsFBgAAAAADAAMAtwAAAPQCAAAAAA==&#10;" fillcolor="#6f3" strokecolor="windowText">
                  <v:textbox>
                    <w:txbxContent>
                      <w:p w14:paraId="109FDA00" w14:textId="77777777" w:rsidR="008418C2" w:rsidRPr="00DE3720" w:rsidRDefault="008418C2" w:rsidP="008418C2">
                        <w:pPr>
                          <w:spacing w:after="120" w:line="240" w:lineRule="auto"/>
                          <w:contextualSpacing/>
                          <w:jc w:val="center"/>
                          <w:rPr>
                            <w:rFonts w:ascii="Times New Roman" w:hAnsi="Times New Roman"/>
                          </w:rPr>
                        </w:pPr>
                        <w:r w:rsidRPr="006F7172">
                          <w:rPr>
                            <w:rFonts w:ascii="Times New Roman" w:hAnsi="Times New Roman"/>
                          </w:rPr>
                          <w:t>2.2</w:t>
                        </w:r>
                        <w:r>
                          <w:rPr>
                            <w:rFonts w:ascii="Times New Roman" w:hAnsi="Times New Roman"/>
                          </w:rPr>
                          <w:t xml:space="preserve"> Understanding </w:t>
                        </w:r>
                        <w:r w:rsidRPr="00AD0BB2">
                          <w:rPr>
                            <w:rFonts w:ascii="Times New Roman" w:hAnsi="Times New Roman"/>
                          </w:rPr>
                          <w:t xml:space="preserve">Industry 5.0 </w:t>
                        </w:r>
                        <w:r>
                          <w:rPr>
                            <w:rFonts w:ascii="Times New Roman" w:hAnsi="Times New Roman"/>
                          </w:rPr>
                          <w:t>r</w:t>
                        </w:r>
                        <w:r w:rsidRPr="00AD0BB2">
                          <w:rPr>
                            <w:rFonts w:ascii="Times New Roman" w:hAnsi="Times New Roman"/>
                          </w:rPr>
                          <w:t>evolution</w:t>
                        </w:r>
                      </w:p>
                    </w:txbxContent>
                  </v:textbox>
                </v:rect>
                <v:rect id="Rectangle 74" o:spid="_x0000_s1034" style="position:absolute;left:4366;top:17915;width:33071;height:293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HQSwwAAANsAAAAPAAAAZHJzL2Rvd25yZXYueG1sRE9Na8JA&#10;EL0X/A/LFLyUuqmFIKmrFEvAXgpRweuQHZNodjZk12TTX98tFHqbx/uc9TaYVgzUu8aygpdFAoK4&#10;tLrhSsHpmD+vQDiPrLG1TAomcrDdzB7WmGk7ckHDwVcihrDLUEHtfZdJ6cqaDLqF7Ygjd7G9QR9h&#10;X0nd4xjDTSuXSZJKgw3Hhho72tVU3g53o8CXT3KYpo/0O4TP85RXx+LrelVq/hje30B4Cv5f/Ofe&#10;6zj/FX5/iQfIzQ8AAAD//wMAUEsBAi0AFAAGAAgAAAAhANvh9svuAAAAhQEAABMAAAAAAAAAAAAA&#10;AAAAAAAAAFtDb250ZW50X1R5cGVzXS54bWxQSwECLQAUAAYACAAAACEAWvQsW78AAAAVAQAACwAA&#10;AAAAAAAAAAAAAAAfAQAAX3JlbHMvLnJlbHNQSwECLQAUAAYACAAAACEA3gR0EsMAAADbAAAADwAA&#10;AAAAAAAAAAAAAAAHAgAAZHJzL2Rvd25yZXYueG1sUEsFBgAAAAADAAMAtwAAAPcCAAAAAA==&#10;" fillcolor="#6f3" strokecolor="windowText">
                  <v:textbox>
                    <w:txbxContent>
                      <w:p w14:paraId="5F7AF775" w14:textId="77777777" w:rsidR="008418C2" w:rsidRPr="00DE3720" w:rsidRDefault="008418C2" w:rsidP="008418C2">
                        <w:pPr>
                          <w:spacing w:after="120" w:line="240" w:lineRule="auto"/>
                          <w:contextualSpacing/>
                          <w:jc w:val="center"/>
                          <w:rPr>
                            <w:rFonts w:ascii="Times New Roman" w:hAnsi="Times New Roman"/>
                          </w:rPr>
                        </w:pPr>
                        <w:r>
                          <w:rPr>
                            <w:rFonts w:ascii="Times New Roman" w:hAnsi="Times New Roman"/>
                          </w:rPr>
                          <w:t>2.3 Problem definition and research highlights</w:t>
                        </w:r>
                      </w:p>
                      <w:p w14:paraId="0B742BF5" w14:textId="77777777" w:rsidR="008418C2" w:rsidRPr="00DE3720" w:rsidRDefault="008418C2" w:rsidP="008418C2">
                        <w:pPr>
                          <w:spacing w:after="120" w:line="240" w:lineRule="auto"/>
                          <w:contextualSpacing/>
                          <w:jc w:val="center"/>
                          <w:rPr>
                            <w:rFonts w:ascii="Times New Roman" w:hAnsi="Times New Roman"/>
                          </w:rPr>
                        </w:pPr>
                      </w:p>
                    </w:txbxContent>
                  </v:textbox>
                </v:rect>
                <v:rect id="Rectangle 74" o:spid="_x0000_s1035" style="position:absolute;left:4290;top:22030;width:33071;height:293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iPcwwAAANsAAAAPAAAAZHJzL2Rvd25yZXYueG1sRE9NawIx&#10;EL0L/Q9hCl4WzVaK1NUoIlQsHopa0eN0M91dTCbLJur67xtB8DaP9zmTWWuNuFDjK8cK3vopCOLc&#10;6YoLBT+7z94HCB+QNRrHpOBGHmbTl84EM+2uvKHLNhQihrDPUEEZQp1J6fOSLPq+q4kj9+caiyHC&#10;ppC6wWsMt0YO0nQoLVYcG0qsaVFSftqerYJD/rU336PELFfmd3dM2sU62dyU6r628zGIQG14ih/u&#10;lY7z3+H+SzxATv8BAAD//wMAUEsBAi0AFAAGAAgAAAAhANvh9svuAAAAhQEAABMAAAAAAAAAAAAA&#10;AAAAAAAAAFtDb250ZW50X1R5cGVzXS54bWxQSwECLQAUAAYACAAAACEAWvQsW78AAAAVAQAACwAA&#10;AAAAAAAAAAAAAAAfAQAAX3JlbHMvLnJlbHNQSwECLQAUAAYACAAAACEAoO4j3MMAAADbAAAADwAA&#10;AAAAAAAAAAAAAAAHAgAAZHJzL2Rvd25yZXYueG1sUEsFBgAAAAADAAMAtwAAAPcCAAAAAA==&#10;" fillcolor="#00b050" strokecolor="windowText">
                  <v:textbox>
                    <w:txbxContent>
                      <w:p w14:paraId="02C7116D" w14:textId="77777777" w:rsidR="008418C2" w:rsidRPr="00DE3720" w:rsidRDefault="008418C2" w:rsidP="008418C2">
                        <w:pPr>
                          <w:spacing w:after="120" w:line="240" w:lineRule="auto"/>
                          <w:contextualSpacing/>
                          <w:jc w:val="center"/>
                          <w:rPr>
                            <w:rFonts w:ascii="Times New Roman" w:hAnsi="Times New Roman"/>
                          </w:rPr>
                        </w:pPr>
                        <w:proofErr w:type="gramStart"/>
                        <w:r>
                          <w:rPr>
                            <w:rFonts w:ascii="Times New Roman" w:hAnsi="Times New Roman"/>
                          </w:rPr>
                          <w:t>3</w:t>
                        </w:r>
                        <w:proofErr w:type="gramEnd"/>
                        <w:r>
                          <w:rPr>
                            <w:rFonts w:ascii="Times New Roman" w:hAnsi="Times New Roman"/>
                          </w:rPr>
                          <w:t xml:space="preserve"> Research methodology </w:t>
                        </w:r>
                      </w:p>
                      <w:p w14:paraId="29F437A6" w14:textId="77777777" w:rsidR="008418C2" w:rsidRPr="00DE3720" w:rsidRDefault="008418C2" w:rsidP="008418C2">
                        <w:pPr>
                          <w:spacing w:after="120" w:line="240" w:lineRule="auto"/>
                          <w:contextualSpacing/>
                          <w:jc w:val="center"/>
                          <w:rPr>
                            <w:rFonts w:ascii="Times New Roman" w:hAnsi="Times New Roman"/>
                          </w:rPr>
                        </w:pPr>
                      </w:p>
                    </w:txbxContent>
                  </v:textbox>
                </v:rect>
                <v:rect id="Rectangle 74" o:spid="_x0000_s1036" style="position:absolute;left:-9289;top:9289;width:22072;height:3494;rotation: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BjWxAAAANsAAAAPAAAAZHJzL2Rvd25yZXYueG1sRI9Ba8JA&#10;EIXvhf6HZQpeim4sKBJdRVpET9VGQY9DdkxCsrNhdxvTf+8KQm8zvPe+ebNY9aYRHTlfWVYwHiUg&#10;iHOrKy4UnI6b4QyED8gaG8uk4I88rJavLwtMtb3xD3VZKESEsE9RQRlCm0rp85IM+pFtiaN2tc5g&#10;iKsrpHZ4i3DTyI8kmUqDFccLJbb0WVJeZ78mUpym7ste6u313B/e6/35e3bYKjV469dzEIH68G9+&#10;pnc61p/A45c4gFzeAQAA//8DAFBLAQItABQABgAIAAAAIQDb4fbL7gAAAIUBAAATAAAAAAAAAAAA&#10;AAAAAAAAAABbQ29udGVudF9UeXBlc10ueG1sUEsBAi0AFAAGAAgAAAAhAFr0LFu/AAAAFQEAAAsA&#10;AAAAAAAAAAAAAAAAHwEAAF9yZWxzLy5yZWxzUEsBAi0AFAAGAAgAAAAhAPhkGNbEAAAA2wAAAA8A&#10;AAAAAAAAAAAAAAAABwIAAGRycy9kb3ducmV2LnhtbFBLBQYAAAAAAwADALcAAAD4AgAAAAA=&#10;" filled="f" strokecolor="window">
                  <v:textbox style="layout-flow:vertical;mso-layout-flow-alt:bottom-to-top">
                    <w:txbxContent>
                      <w:p w14:paraId="1907A5DD" w14:textId="77777777" w:rsidR="008418C2" w:rsidRPr="00DE3720" w:rsidRDefault="008418C2" w:rsidP="008418C2">
                        <w:pPr>
                          <w:spacing w:after="120" w:line="240" w:lineRule="auto"/>
                          <w:contextualSpacing/>
                          <w:jc w:val="center"/>
                          <w:rPr>
                            <w:rFonts w:ascii="Times New Roman" w:hAnsi="Times New Roman"/>
                          </w:rPr>
                        </w:pPr>
                        <w:r>
                          <w:rPr>
                            <w:rFonts w:ascii="Times New Roman" w:hAnsi="Times New Roman"/>
                          </w:rPr>
                          <w:t xml:space="preserve">Phase-1 Study </w:t>
                        </w:r>
                      </w:p>
                    </w:txbxContent>
                  </v:textbox>
                </v:rect>
                <v:shape id="AutoShape 106" o:spid="_x0000_s1037" type="#_x0000_t32" style="position:absolute;left:20902;top:12505;width:0;height:1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106" o:spid="_x0000_s1038" type="#_x0000_t32" style="position:absolute;left:20978;top:16772;width:0;height:1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106" o:spid="_x0000_s1039" type="#_x0000_t32" style="position:absolute;left:21054;top:20811;width:0;height:1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40" type="#_x0000_t75" style="position:absolute;left:17168;top:38718;width:3848;height:3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PpkxQAAANsAAAAPAAAAZHJzL2Rvd25yZXYueG1sRI9ba8JA&#10;EIXfC/6HZQTf6kYLxaSuItpAihS8lD4P2cmFZmdDdk3iv3cLhb7NcM755sx6O5pG9NS52rKCxTwC&#10;QZxbXXOp4OuaPq9AOI+ssbFMCu7kYLuZPK0x0XbgM/UXX4oAYZeggsr7NpHS5RUZdHPbEgetsJ1B&#10;H9aulLrDIcBNI5dR9CoN1hwuVNjSvqL853IzgbJKD3H2Uty+j/H750de+MOp1ErNpuPuDYSn0f+b&#10;/9KZDvVj+P0lDCA3DwAAAP//AwBQSwECLQAUAAYACAAAACEA2+H2y+4AAACFAQAAEwAAAAAAAAAA&#10;AAAAAAAAAAAAW0NvbnRlbnRfVHlwZXNdLnhtbFBLAQItABQABgAIAAAAIQBa9CxbvwAAABUBAAAL&#10;AAAAAAAAAAAAAAAAAB8BAABfcmVscy8ucmVsc1BLAQItABQABgAIAAAAIQDOJPpkxQAAANsAAAAP&#10;AAAAAAAAAAAAAAAAAAcCAABkcnMvZG93bnJldi54bWxQSwUGAAAAAAMAAwC3AAAA+QIAAAAA&#10;">
                  <v:imagedata r:id="rId9" o:title="Capture"/>
                  <v:path arrowok="t"/>
                </v:shape>
                <v:shape id="Picture 20" o:spid="_x0000_s1041" type="#_x0000_t75" style="position:absolute;left:21283;top:38870;width:3848;height:3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plExAAAANsAAAAPAAAAZHJzL2Rvd25yZXYueG1sRI9Na8JA&#10;EIbvhf6HZQq91Y0piImuQWoFSylYK56H7OQDs7Mhu2r6751DocfhnfeZeZbF6Dp1pSG0ng1MJwko&#10;4tLblmsDx5/tyxxUiMgWO89k4JcCFKvHhyXm1t/4m66HWCuBcMjRQBNjn2sdyoYchonviSWr/OAw&#10;yjjU2g54E7jrdJokM+2wZbnQYE9vDZXnw8UJZb7dZLvX6nL6zN6/Psoqbva1Neb5aVwvQEUa4//y&#10;X3tnDaTyvbiIB+jVHQAA//8DAFBLAQItABQABgAIAAAAIQDb4fbL7gAAAIUBAAATAAAAAAAAAAAA&#10;AAAAAAAAAABbQ29udGVudF9UeXBlc10ueG1sUEsBAi0AFAAGAAgAAAAhAFr0LFu/AAAAFQEAAAsA&#10;AAAAAAAAAAAAAAAAHwEAAF9yZWxzLy5yZWxzUEsBAi0AFAAGAAgAAAAhAJFymUTEAAAA2wAAAA8A&#10;AAAAAAAAAAAAAAAABwIAAGRycy9kb3ducmV2LnhtbFBLBQYAAAAAAwADALcAAAD4AgAAAAA=&#10;">
                  <v:imagedata r:id="rId9" o:title="Capture"/>
                  <v:path arrowok="t"/>
                </v:shape>
                <v:shape id="Picture 21" o:spid="_x0000_s1042" type="#_x0000_t75" style="position:absolute;left:17168;top:41994;width:3848;height:3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zfwwAAANsAAAAPAAAAZHJzL2Rvd25yZXYueG1sRI/disIw&#10;FITvBd8hnIW901QXRKtpWXQFRQTXFa8PzekPNielidp9eyMIXg4z8w2zSDtTixu1rrKsYDSMQBBn&#10;VldcKDj9rQdTEM4ja6wtk4J/cpAm/d4CY23v/Eu3oy9EgLCLUUHpfRNL6bKSDLqhbYiDl9vWoA+y&#10;LaRu8R7gppbjKJpIgxWHhRIbWpaUXY5XEyjT9Wq2+cqv593sZ7/Ncr86FFqpz4/uew7CU+ff4Vd7&#10;oxWMR/D8En6ATB4AAAD//wMAUEsBAi0AFAAGAAgAAAAhANvh9svuAAAAhQEAABMAAAAAAAAAAAAA&#10;AAAAAAAAAFtDb250ZW50X1R5cGVzXS54bWxQSwECLQAUAAYACAAAACEAWvQsW78AAAAVAQAACwAA&#10;AAAAAAAAAAAAAAAfAQAAX3JlbHMvLnJlbHNQSwECLQAUAAYACAAAACEA/j4838MAAADbAAAADwAA&#10;AAAAAAAAAAAAAAAHAgAAZHJzL2Rvd25yZXYueG1sUEsFBgAAAAADAAMAtwAAAPcCAAAAAA==&#10;">
                  <v:imagedata r:id="rId9" o:title="Capture"/>
                  <v:path arrowok="t"/>
                </v:shape>
                <v:shape id="Picture 22" o:spid="_x0000_s1043" type="#_x0000_t75" style="position:absolute;left:21359;top:41994;width:3848;height:3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KKowgAAANsAAAAPAAAAZHJzL2Rvd25yZXYueG1sRI9bi8Iw&#10;FITfF/wP4Qi+aWoF0a5RFi+giOCNfT40pxe2OSlN1PrvjSDs4zAz3zCzRWsqcafGlZYVDAcRCOLU&#10;6pJzBdfLpj8B4TyyxsoyKXiSg8W88zXDRNsHn+h+9rkIEHYJKii8rxMpXVqQQTewNXHwMtsY9EE2&#10;udQNPgLcVDKOorE0WHJYKLCmZUHp3/lmAmWyWU23o+z2u5+uD7s086tjrpXqddufbxCeWv8f/rS3&#10;WkEcw/tL+AFy/gIAAP//AwBQSwECLQAUAAYACAAAACEA2+H2y+4AAACFAQAAEwAAAAAAAAAAAAAA&#10;AAAAAAAAW0NvbnRlbnRfVHlwZXNdLnhtbFBLAQItABQABgAIAAAAIQBa9CxbvwAAABUBAAALAAAA&#10;AAAAAAAAAAAAAB8BAABfcmVscy8ucmVsc1BLAQItABQABgAIAAAAIQAO7KKowgAAANsAAAAPAAAA&#10;AAAAAAAAAAAAAAcCAABkcnMvZG93bnJldi54bWxQSwUGAAAAAAMAAwC3AAAA9gIAAAAA&#10;">
                  <v:imagedata r:id="rId9" o:title="Capture"/>
                  <v:path arrowok="t"/>
                </v:shape>
                <v:rect id="Rectangle 23" o:spid="_x0000_s1044" style="position:absolute;left:4442;top:30336;width:33071;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ncxAAAANsAAAAPAAAAZHJzL2Rvd25yZXYueG1sRI9BawIx&#10;FITvBf9DeIKXUrPaUuzWKCIsCEVoVdDjY/O6WUxeliTq9t83QqHHYWa+YebL3llxpRBbzwom4wIE&#10;ce11y42Cw756moGICVmj9UwKfijCcjF4mGOp/Y2/6LpLjcgQjiUqMCl1pZSxNuQwjn1HnL1vHxym&#10;LEMjdcBbhjsrp0XxKh22nBcMdrQ2VJ93F6fg8xT2p6pKbytrj4/HD2u3L6ZSajTsV+8gEvXpP/zX&#10;3mgF02e4f8k/QC5+AQAA//8DAFBLAQItABQABgAIAAAAIQDb4fbL7gAAAIUBAAATAAAAAAAAAAAA&#10;AAAAAAAAAABbQ29udGVudF9UeXBlc10ueG1sUEsBAi0AFAAGAAgAAAAhAFr0LFu/AAAAFQEAAAsA&#10;AAAAAAAAAAAAAAAAHwEAAF9yZWxzLy5yZWxzUEsBAi0AFAAGAAgAAAAhADTT6dzEAAAA2wAAAA8A&#10;AAAAAAAAAAAAAAAABwIAAGRycy9kb3ducmV2LnhtbFBLBQYAAAAAAwADALcAAAD4AgAAAAA=&#10;" fillcolor="#ffd966 [1943]">
                  <v:textbox>
                    <w:txbxContent>
                      <w:p w14:paraId="5572CF7F" w14:textId="77777777" w:rsidR="008418C2" w:rsidRPr="00CE09A2" w:rsidRDefault="008418C2" w:rsidP="008418C2">
                        <w:pPr>
                          <w:spacing w:after="0" w:line="240" w:lineRule="auto"/>
                          <w:jc w:val="center"/>
                          <w:rPr>
                            <w:rFonts w:ascii="Times New Roman" w:hAnsi="Times New Roman"/>
                            <w:b/>
                            <w:sz w:val="18"/>
                            <w:szCs w:val="20"/>
                          </w:rPr>
                        </w:pPr>
                        <w:r>
                          <w:rPr>
                            <w:rFonts w:ascii="Times New Roman" w:hAnsi="Times New Roman"/>
                            <w:bCs/>
                          </w:rPr>
                          <w:t>3</w:t>
                        </w:r>
                        <w:r w:rsidRPr="00CE09A2">
                          <w:rPr>
                            <w:rFonts w:ascii="Times New Roman" w:hAnsi="Times New Roman"/>
                            <w:bCs/>
                          </w:rPr>
                          <w:t xml:space="preserve">.2 </w:t>
                        </w:r>
                        <w:r w:rsidRPr="00906669">
                          <w:rPr>
                            <w:rFonts w:ascii="Times New Roman" w:hAnsi="Times New Roman"/>
                            <w:bCs/>
                          </w:rPr>
                          <w:t xml:space="preserve">Questionnaire development and data collection </w:t>
                        </w:r>
                        <w:r>
                          <w:rPr>
                            <w:rFonts w:ascii="Times New Roman" w:hAnsi="Times New Roman"/>
                            <w:bCs/>
                          </w:rPr>
                          <w:t xml:space="preserve">for using </w:t>
                        </w:r>
                        <w:r w:rsidRPr="00144C25">
                          <w:rPr>
                            <w:rFonts w:ascii="Times New Roman" w:hAnsi="Times New Roman"/>
                            <w:bCs/>
                          </w:rPr>
                          <w:t xml:space="preserve">Pythagorean Fuzzy </w:t>
                        </w:r>
                        <w:r>
                          <w:rPr>
                            <w:rFonts w:ascii="Times New Roman" w:hAnsi="Times New Roman"/>
                            <w:bCs/>
                          </w:rPr>
                          <w:t>Delphi</w:t>
                        </w:r>
                      </w:p>
                      <w:p w14:paraId="308F2E87" w14:textId="77777777" w:rsidR="008418C2" w:rsidRDefault="008418C2" w:rsidP="008418C2">
                        <w:pPr>
                          <w:spacing w:after="0" w:line="240" w:lineRule="auto"/>
                          <w:jc w:val="center"/>
                          <w:rPr>
                            <w:rFonts w:ascii="Times New Roman" w:hAnsi="Times New Roman"/>
                            <w:b/>
                            <w:sz w:val="20"/>
                          </w:rPr>
                        </w:pPr>
                      </w:p>
                      <w:p w14:paraId="7FF8C063" w14:textId="77777777" w:rsidR="008418C2" w:rsidRDefault="008418C2" w:rsidP="008418C2">
                        <w:pPr>
                          <w:spacing w:after="0" w:line="240" w:lineRule="auto"/>
                          <w:jc w:val="center"/>
                          <w:rPr>
                            <w:rFonts w:ascii="Times New Roman" w:hAnsi="Times New Roman"/>
                            <w:b/>
                            <w:sz w:val="20"/>
                          </w:rPr>
                        </w:pPr>
                        <w:r>
                          <w:rPr>
                            <w:rFonts w:ascii="Times New Roman" w:hAnsi="Times New Roman"/>
                            <w:bCs/>
                            <w:sz w:val="24"/>
                            <w:szCs w:val="24"/>
                          </w:rPr>
                          <w:t xml:space="preserve"> </w:t>
                        </w:r>
                      </w:p>
                    </w:txbxContent>
                  </v:textbox>
                </v:rect>
                <v:rect id="Rectangle 74" o:spid="_x0000_s1045" style="position:absolute;left:4442;top:49767;width:33071;height:426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AURxAAAANsAAAAPAAAAZHJzL2Rvd25yZXYueG1sRI9La8Mw&#10;EITvhf4HsYXeajmmhMaJEkJpSC455HHIcWOtH8RaGUuV3X8fBQI9DjPzDbNYjaYVgXrXWFYwSVIQ&#10;xIXVDVcKzqfNxxcI55E1tpZJwR85WC1fXxaYazvwgcLRVyJC2OWooPa+y6V0RU0GXWI74uiVtjfo&#10;o+wrqXscIty0MkvTqTTYcFyosaPvmorb8dcoKMPeXi8/s2EfwmZbbtssXVOm1PvbuJ6D8DT6//Cz&#10;vdMKsk94fIk/QC7vAAAA//8DAFBLAQItABQABgAIAAAAIQDb4fbL7gAAAIUBAAATAAAAAAAAAAAA&#10;AAAAAAAAAABbQ29udGVudF9UeXBlc10ueG1sUEsBAi0AFAAGAAgAAAAhAFr0LFu/AAAAFQEAAAsA&#10;AAAAAAAAAAAAAAAAHwEAAF9yZWxzLy5yZWxzUEsBAi0AFAAGAAgAAAAhAJS0BRHEAAAA2wAAAA8A&#10;AAAAAAAAAAAAAAAABwIAAGRycy9kb3ducmV2LnhtbFBLBQYAAAAAAwADALcAAAD4AgAAAAA=&#10;" fillcolor="#92d050" strokecolor="windowText">
                  <v:textbox>
                    <w:txbxContent>
                      <w:p w14:paraId="04F9A3E2" w14:textId="77777777" w:rsidR="008418C2" w:rsidRDefault="008418C2" w:rsidP="008418C2">
                        <w:pPr>
                          <w:spacing w:after="120" w:line="240" w:lineRule="auto"/>
                          <w:contextualSpacing/>
                          <w:jc w:val="center"/>
                          <w:rPr>
                            <w:rFonts w:ascii="Times New Roman" w:hAnsi="Times New Roman"/>
                          </w:rPr>
                        </w:pPr>
                        <w:r>
                          <w:rPr>
                            <w:rFonts w:ascii="Times New Roman" w:hAnsi="Times New Roman"/>
                          </w:rPr>
                          <w:t xml:space="preserve">3.3. </w:t>
                        </w:r>
                        <w:r w:rsidRPr="00906669">
                          <w:rPr>
                            <w:rFonts w:ascii="Times New Roman" w:hAnsi="Times New Roman"/>
                            <w:bCs/>
                          </w:rPr>
                          <w:t xml:space="preserve">Questionnaire development and data collection </w:t>
                        </w:r>
                        <w:r>
                          <w:rPr>
                            <w:rFonts w:ascii="Times New Roman" w:hAnsi="Times New Roman"/>
                            <w:bCs/>
                          </w:rPr>
                          <w:t>as per given scale in Table 4</w:t>
                        </w:r>
                      </w:p>
                      <w:p w14:paraId="7810C9C6" w14:textId="77777777" w:rsidR="008418C2" w:rsidRPr="00906669" w:rsidRDefault="008418C2" w:rsidP="008418C2">
                        <w:pPr>
                          <w:spacing w:after="120" w:line="240" w:lineRule="auto"/>
                          <w:contextualSpacing/>
                          <w:jc w:val="center"/>
                          <w:rPr>
                            <w:rFonts w:ascii="Times New Roman" w:hAnsi="Times New Roman"/>
                            <w:sz w:val="18"/>
                            <w:szCs w:val="18"/>
                          </w:rPr>
                        </w:pPr>
                      </w:p>
                      <w:p w14:paraId="3719A55E" w14:textId="77777777" w:rsidR="008418C2" w:rsidRDefault="008418C2" w:rsidP="008418C2">
                        <w:pPr>
                          <w:spacing w:after="120" w:line="240" w:lineRule="auto"/>
                          <w:contextualSpacing/>
                          <w:jc w:val="center"/>
                          <w:rPr>
                            <w:rFonts w:ascii="Times New Roman" w:hAnsi="Times New Roman"/>
                          </w:rPr>
                        </w:pPr>
                      </w:p>
                      <w:p w14:paraId="6DE9EB7A" w14:textId="77777777" w:rsidR="008418C2" w:rsidRDefault="008418C2" w:rsidP="008418C2">
                        <w:pPr>
                          <w:spacing w:after="120" w:line="240" w:lineRule="auto"/>
                          <w:contextualSpacing/>
                          <w:jc w:val="center"/>
                          <w:rPr>
                            <w:rFonts w:ascii="Times New Roman" w:hAnsi="Times New Roman"/>
                          </w:rPr>
                        </w:pPr>
                      </w:p>
                      <w:p w14:paraId="41FB897A" w14:textId="77777777" w:rsidR="008418C2" w:rsidRDefault="008418C2" w:rsidP="008418C2">
                        <w:pPr>
                          <w:spacing w:after="120" w:line="240" w:lineRule="auto"/>
                          <w:contextualSpacing/>
                          <w:jc w:val="center"/>
                          <w:rPr>
                            <w:rFonts w:ascii="Times New Roman" w:hAnsi="Times New Roman"/>
                          </w:rPr>
                        </w:pPr>
                      </w:p>
                      <w:p w14:paraId="69D5E55C" w14:textId="77777777" w:rsidR="008418C2" w:rsidRDefault="008418C2" w:rsidP="008418C2">
                        <w:pPr>
                          <w:spacing w:after="120" w:line="240" w:lineRule="auto"/>
                          <w:contextualSpacing/>
                          <w:jc w:val="center"/>
                          <w:rPr>
                            <w:rFonts w:ascii="Times New Roman" w:hAnsi="Times New Roman"/>
                          </w:rPr>
                        </w:pPr>
                      </w:p>
                      <w:p w14:paraId="4DCCE4AB" w14:textId="77777777" w:rsidR="008418C2" w:rsidRDefault="008418C2" w:rsidP="008418C2">
                        <w:pPr>
                          <w:spacing w:after="120" w:line="240" w:lineRule="auto"/>
                          <w:contextualSpacing/>
                          <w:jc w:val="center"/>
                          <w:rPr>
                            <w:rFonts w:ascii="Times New Roman" w:hAnsi="Times New Roman"/>
                          </w:rPr>
                        </w:pPr>
                      </w:p>
                      <w:p w14:paraId="486D63B0" w14:textId="77777777" w:rsidR="008418C2" w:rsidRDefault="008418C2" w:rsidP="008418C2">
                        <w:pPr>
                          <w:spacing w:after="120" w:line="240" w:lineRule="auto"/>
                          <w:contextualSpacing/>
                          <w:rPr>
                            <w:rFonts w:ascii="Times New Roman" w:hAnsi="Times New Roman"/>
                          </w:rPr>
                        </w:pPr>
                      </w:p>
                      <w:p w14:paraId="27964289" w14:textId="77777777" w:rsidR="008418C2" w:rsidRDefault="008418C2" w:rsidP="008418C2">
                        <w:pPr>
                          <w:spacing w:after="120" w:line="240" w:lineRule="auto"/>
                          <w:contextualSpacing/>
                          <w:jc w:val="center"/>
                          <w:rPr>
                            <w:rFonts w:ascii="Times New Roman" w:hAnsi="Times New Roman"/>
                          </w:rPr>
                        </w:pPr>
                      </w:p>
                      <w:p w14:paraId="4A835550" w14:textId="77777777" w:rsidR="008418C2" w:rsidRPr="00DE3720" w:rsidRDefault="008418C2" w:rsidP="008418C2">
                        <w:pPr>
                          <w:spacing w:after="120" w:line="240" w:lineRule="auto"/>
                          <w:contextualSpacing/>
                          <w:jc w:val="center"/>
                          <w:rPr>
                            <w:rFonts w:ascii="Times New Roman" w:hAnsi="Times New Roman"/>
                          </w:rPr>
                        </w:pPr>
                      </w:p>
                    </w:txbxContent>
                  </v:textbox>
                </v:rect>
                <v:rect id="Rectangle 74" o:spid="_x0000_s1046" style="position:absolute;left:27188;top:60549;width:25215;height:3652;rotation: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NJrwwAAANsAAAAPAAAAZHJzL2Rvd25yZXYueG1sRI9Ba8JA&#10;FITvBf/D8gQvpW4ULJK6iihFT1VjwR4f2WcSkn0bdrcx/feuUPA4zMw3zGLVm0Z05HxlWcFknIAg&#10;zq2uuFDwff58m4PwAVljY5kU/JGH1XLwssBU2xufqMtCISKEfYoKyhDaVEqfl2TQj21LHL2rdQZD&#10;lK6Q2uEtwk0jp0nyLg1WHBdKbGlTUl5nvyZSnKZua3/q3fXSH1/rw+VrftwpNRr26w8QgfrwDP+3&#10;91rBdAaPL/EHyOUdAAD//wMAUEsBAi0AFAAGAAgAAAAhANvh9svuAAAAhQEAABMAAAAAAAAAAAAA&#10;AAAAAAAAAFtDb250ZW50X1R5cGVzXS54bWxQSwECLQAUAAYACAAAACEAWvQsW78AAAAVAQAACwAA&#10;AAAAAAAAAAAAAAAfAQAAX3JlbHMvLnJlbHNQSwECLQAUAAYACAAAACEANgjSa8MAAADbAAAADwAA&#10;AAAAAAAAAAAAAAAHAgAAZHJzL2Rvd25yZXYueG1sUEsFBgAAAAADAAMAtwAAAPcCAAAAAA==&#10;" filled="f" strokecolor="window">
                  <v:textbox style="layout-flow:vertical;mso-layout-flow-alt:bottom-to-top">
                    <w:txbxContent>
                      <w:p w14:paraId="2B6CCC35" w14:textId="77777777" w:rsidR="008418C2" w:rsidRDefault="008418C2" w:rsidP="008418C2">
                        <w:pPr>
                          <w:spacing w:after="120" w:line="240" w:lineRule="auto"/>
                          <w:contextualSpacing/>
                          <w:jc w:val="center"/>
                          <w:rPr>
                            <w:rFonts w:ascii="Times New Roman" w:hAnsi="Times New Roman"/>
                          </w:rPr>
                        </w:pPr>
                        <w:r>
                          <w:rPr>
                            <w:rFonts w:ascii="Times New Roman" w:hAnsi="Times New Roman"/>
                          </w:rPr>
                          <w:t xml:space="preserve">Phase-3 Study </w:t>
                        </w:r>
                      </w:p>
                    </w:txbxContent>
                  </v:textbox>
                </v:rect>
                <v:shape id="AutoShape 106" o:spid="_x0000_s1047" type="#_x0000_t32" style="position:absolute;left:20825;top:62568;width:0;height:1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rect id="Rectangle 74" o:spid="_x0000_s1048" style="position:absolute;left:4442;top:63559;width:33071;height:325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n2wgAAANsAAAAPAAAAZHJzL2Rvd25yZXYueG1sRI9Bi8Iw&#10;FITvgv8hPMGbpvZQu9UoIgpd2Iu6B4+P5tkWm5eSRO3++83CgsdhZr5h1tvBdOJJzreWFSzmCQji&#10;yuqWawXfl+MsB+EDssbOMin4IQ/bzXi0xkLbF5/oeQ61iBD2BSpoQugLKX3VkEE/tz1x9G7WGQxR&#10;ulpqh68IN51MkySTBluOCw32tG+oup8fRkFWf7mPz2ua5YdL7uViWR5oXyo1nQy7FYhAQ3iH/9ul&#10;VpAu4e9L/AFy8wsAAP//AwBQSwECLQAUAAYACAAAACEA2+H2y+4AAACFAQAAEwAAAAAAAAAAAAAA&#10;AAAAAAAAW0NvbnRlbnRfVHlwZXNdLnhtbFBLAQItABQABgAIAAAAIQBa9CxbvwAAABUBAAALAAAA&#10;AAAAAAAAAAAAAB8BAABfcmVscy8ucmVsc1BLAQItABQABgAIAAAAIQD+Ppn2wgAAANsAAAAPAAAA&#10;AAAAAAAAAAAAAAcCAABkcnMvZG93bnJldi54bWxQSwUGAAAAAAMAAwC3AAAA9gIAAAAA&#10;" fillcolor="#00b0f0" strokecolor="windowText">
                  <v:textbox>
                    <w:txbxContent>
                      <w:p w14:paraId="07E2E78C" w14:textId="77777777" w:rsidR="008418C2" w:rsidRPr="00DE3720" w:rsidRDefault="008418C2" w:rsidP="008418C2">
                        <w:pPr>
                          <w:jc w:val="center"/>
                          <w:rPr>
                            <w:rFonts w:ascii="Times New Roman" w:hAnsi="Times New Roman"/>
                          </w:rPr>
                        </w:pPr>
                        <w:r>
                          <w:rPr>
                            <w:rFonts w:ascii="Times New Roman" w:hAnsi="Times New Roman"/>
                          </w:rPr>
                          <w:t xml:space="preserve">4. Performing Analysis and </w:t>
                        </w:r>
                        <w:proofErr w:type="gramStart"/>
                        <w:r>
                          <w:rPr>
                            <w:rFonts w:ascii="Times New Roman" w:hAnsi="Times New Roman"/>
                          </w:rPr>
                          <w:t>5</w:t>
                        </w:r>
                        <w:proofErr w:type="gramEnd"/>
                        <w:r>
                          <w:rPr>
                            <w:rFonts w:ascii="Times New Roman" w:hAnsi="Times New Roman"/>
                          </w:rPr>
                          <w:t xml:space="preserve">. Results and </w:t>
                        </w:r>
                        <w:r w:rsidRPr="00906669">
                          <w:rPr>
                            <w:rFonts w:ascii="Times New Roman" w:hAnsi="Times New Roman"/>
                          </w:rPr>
                          <w:t xml:space="preserve">Discussion </w:t>
                        </w:r>
                      </w:p>
                    </w:txbxContent>
                  </v:textbox>
                </v:rect>
                <v:rect id="Rectangle 74" o:spid="_x0000_s1049" style="position:absolute;left:4442;top:67750;width:33071;height:320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2EwAAAANsAAAAPAAAAZHJzL2Rvd25yZXYueG1sRE9Ni8Iw&#10;EL0L+x/CCN40tYfa7RpFRKGCF+0e9jg0Y1tsJiXJavffbw6Cx8f7Xm9H04sHOd9ZVrBcJCCIa6s7&#10;bhR8V8d5DsIHZI29ZVLwRx62m4/JGgttn3yhxzU0IoawL1BBG8JQSOnrlgz6hR2II3ezzmCI0DVS&#10;O3zGcNPLNEkyabDj2NDiQPuW6vv11yjImrP7PP2kWX6oci+Xq/JA+1Kp2XTcfYEINIa3+OUutYI0&#10;jo1f4g+Qm38AAAD//wMAUEsBAi0AFAAGAAgAAAAhANvh9svuAAAAhQEAABMAAAAAAAAAAAAAAAAA&#10;AAAAAFtDb250ZW50X1R5cGVzXS54bWxQSwECLQAUAAYACAAAACEAWvQsW78AAAAVAQAACwAAAAAA&#10;AAAAAAAAAAAfAQAAX3JlbHMvLnJlbHNQSwECLQAUAAYACAAAACEAj6ENhMAAAADbAAAADwAAAAAA&#10;AAAAAAAAAAAHAgAAZHJzL2Rvd25yZXYueG1sUEsFBgAAAAADAAMAtwAAAPQCAAAAAA==&#10;" fillcolor="#00b0f0" strokecolor="windowText">
                  <v:textbox>
                    <w:txbxContent>
                      <w:p w14:paraId="26D9949E" w14:textId="77777777" w:rsidR="008418C2" w:rsidRPr="007D29C4" w:rsidRDefault="008418C2" w:rsidP="008418C2">
                        <w:pPr>
                          <w:jc w:val="center"/>
                          <w:rPr>
                            <w:rFonts w:ascii="Times New Roman" w:hAnsi="Times New Roman"/>
                          </w:rPr>
                        </w:pPr>
                        <w:r w:rsidRPr="00906669">
                          <w:rPr>
                            <w:rFonts w:ascii="Times New Roman" w:hAnsi="Times New Roman"/>
                          </w:rPr>
                          <w:t>6.</w:t>
                        </w:r>
                        <w:r>
                          <w:rPr>
                            <w:rFonts w:ascii="Times New Roman" w:hAnsi="Times New Roman"/>
                          </w:rPr>
                          <w:t xml:space="preserve"> Theoretical and Practical </w:t>
                        </w:r>
                        <w:r w:rsidRPr="00906669">
                          <w:rPr>
                            <w:rFonts w:ascii="Times New Roman" w:hAnsi="Times New Roman"/>
                          </w:rPr>
                          <w:t xml:space="preserve">Implications of the </w:t>
                        </w:r>
                        <w:r>
                          <w:rPr>
                            <w:rFonts w:ascii="Times New Roman" w:hAnsi="Times New Roman"/>
                          </w:rPr>
                          <w:t>study</w:t>
                        </w:r>
                      </w:p>
                      <w:p w14:paraId="04273211" w14:textId="77777777" w:rsidR="008418C2" w:rsidRPr="00DE3720" w:rsidRDefault="008418C2" w:rsidP="008418C2">
                        <w:pPr>
                          <w:spacing w:after="120" w:line="240" w:lineRule="auto"/>
                          <w:contextualSpacing/>
                          <w:jc w:val="center"/>
                          <w:rPr>
                            <w:rFonts w:ascii="Times New Roman" w:hAnsi="Times New Roman"/>
                          </w:rPr>
                        </w:pPr>
                      </w:p>
                    </w:txbxContent>
                  </v:textbox>
                </v:rect>
                <v:line id="Straight Connector 29" o:spid="_x0000_s1050" style="position:absolute;flip:y;visibility:visible;mso-wrap-style:square" from="37513,69502" to="44353,69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hIsvQAAANsAAAAPAAAAZHJzL2Rvd25yZXYueG1sRI/NCsIw&#10;EITvgu8QVvCmqYKi1SgiKJ4Ufx5gada02GxKE2t9eyMIHoeZ+YZZrltbioZqXzhWMBomIIgzpws2&#10;Cm7X3WAGwgdkjaVjUvAmD+tVt7PEVLsXn6m5BCMihH2KCvIQqlRKn+Vk0Q9dRRy9u6sthihrI3WN&#10;rwi3pRwnyVRaLDgu5FjRNqfscXlaBdocSW6caSYjM73tMnPC475Rqt9rNwsQgdrwD//aB61gPIfv&#10;l/gD5OoDAAD//wMAUEsBAi0AFAAGAAgAAAAhANvh9svuAAAAhQEAABMAAAAAAAAAAAAAAAAAAAAA&#10;AFtDb250ZW50X1R5cGVzXS54bWxQSwECLQAUAAYACAAAACEAWvQsW78AAAAVAQAACwAAAAAAAAAA&#10;AAAAAAAfAQAAX3JlbHMvLnJlbHNQSwECLQAUAAYACAAAACEATkoSLL0AAADbAAAADwAAAAAAAAAA&#10;AAAAAAAHAgAAZHJzL2Rvd25yZXYueG1sUEsFBgAAAAADAAMAtwAAAPECAAAAAA==&#10;" strokecolor="black [3200]" strokeweight=".5pt">
                  <v:stroke joinstyle="miter"/>
                </v:line>
                <v:shape id="AutoShape 106" o:spid="_x0000_s1051" type="#_x0000_t32" style="position:absolute;left:21130;top:25002;width:0;height:12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AutoShape 106" o:spid="_x0000_s1052" type="#_x0000_t32" style="position:absolute;left:21130;top:28964;width:0;height:12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 id="AutoShape 106" o:spid="_x0000_s1053" type="#_x0000_t32" style="position:absolute;left:20978;top:35136;width:0;height:1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rect id="Rectangle 33" o:spid="_x0000_s1054" style="position:absolute;left:31417;top:37498;width:12040;height:4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9vwwAAANsAAAAPAAAAZHJzL2Rvd25yZXYueG1sRI9fa8JA&#10;EMTfBb/DsULfdFMFkdRTiiCI2Af/0T4uuTUJze2Fu9Ok375XKPg4zMxvmOW6t416sA+1Ew2vkwwU&#10;S+FMLaWGy3k7XoAKkcRQ44Q1/HCA9Wo4WFJuXCdHfpxiqRJEQk4aqhjbHDEUFVsKE9eyJO/mvKWY&#10;pC/ReOoS3DY4zbI5WqolLVTU8qbi4vt0txpc09/un4j+iLvrV/dx2Beb81zrl1H//gYqch+f4f/2&#10;zmiYzeDvS/oBuPoFAAD//wMAUEsBAi0AFAAGAAgAAAAhANvh9svuAAAAhQEAABMAAAAAAAAAAAAA&#10;AAAAAAAAAFtDb250ZW50X1R5cGVzXS54bWxQSwECLQAUAAYACAAAACEAWvQsW78AAAAVAQAACwAA&#10;AAAAAAAAAAAAAAAfAQAAX3JlbHMvLnJlbHNQSwECLQAUAAYACAAAACEAQG//b8MAAADbAAAADwAA&#10;AAAAAAAAAAAAAAAHAgAAZHJzL2Rvd25yZXYueG1sUEsFBgAAAAADAAMAtwAAAPcCAAAAAA==&#10;" fillcolor="white [3212]" strokecolor="white [3212]">
                  <v:textbox>
                    <w:txbxContent>
                      <w:p w14:paraId="6EB86048" w14:textId="77777777" w:rsidR="008418C2" w:rsidRPr="00906669" w:rsidRDefault="008418C2" w:rsidP="008418C2">
                        <w:pPr>
                          <w:spacing w:after="0" w:line="240" w:lineRule="auto"/>
                          <w:jc w:val="center"/>
                          <w:rPr>
                            <w:rFonts w:ascii="Times New Roman" w:hAnsi="Times New Roman"/>
                            <w:b/>
                            <w:sz w:val="18"/>
                            <w:szCs w:val="20"/>
                          </w:rPr>
                        </w:pPr>
                        <w:r>
                          <w:rPr>
                            <w:rFonts w:ascii="Times New Roman" w:hAnsi="Times New Roman"/>
                            <w:bCs/>
                          </w:rPr>
                          <w:t xml:space="preserve">Enabler Rejected and dropped  </w:t>
                        </w:r>
                      </w:p>
                      <w:p w14:paraId="3252AD82" w14:textId="77777777" w:rsidR="008418C2" w:rsidRDefault="008418C2" w:rsidP="008418C2">
                        <w:pPr>
                          <w:spacing w:after="0" w:line="240" w:lineRule="auto"/>
                          <w:jc w:val="center"/>
                          <w:rPr>
                            <w:rFonts w:ascii="Times New Roman" w:hAnsi="Times New Roman"/>
                            <w:b/>
                            <w:sz w:val="20"/>
                          </w:rPr>
                        </w:pPr>
                      </w:p>
                      <w:p w14:paraId="28D717BD" w14:textId="77777777" w:rsidR="008418C2" w:rsidRDefault="008418C2" w:rsidP="008418C2">
                        <w:pPr>
                          <w:spacing w:after="0" w:line="240" w:lineRule="auto"/>
                          <w:jc w:val="center"/>
                          <w:rPr>
                            <w:rFonts w:ascii="Times New Roman" w:hAnsi="Times New Roman"/>
                            <w:b/>
                            <w:sz w:val="20"/>
                          </w:rPr>
                        </w:pPr>
                        <w:r>
                          <w:rPr>
                            <w:rFonts w:ascii="Times New Roman" w:hAnsi="Times New Roman"/>
                            <w:bCs/>
                            <w:sz w:val="24"/>
                            <w:szCs w:val="24"/>
                          </w:rPr>
                          <w:t xml:space="preserve"> </w:t>
                        </w:r>
                      </w:p>
                    </w:txbxContent>
                  </v:textbox>
                </v:rect>
                <v:shape id="Straight Arrow Connector 34" o:spid="_x0000_s1055" type="#_x0000_t32" style="position:absolute;left:31493;top:41994;width:128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U7YwQAAANsAAAAPAAAAZHJzL2Rvd25yZXYueG1sRI9Lq8Iw&#10;FIT3gv8hHMGdTX2gl16jiCAornyA9+4OzbEtNieliVr99UYQXA4z8w0znTemFDeqXWFZQT+KQRCn&#10;VhecKTgeVr0fEM4jaywtk4IHOZjP2q0pJtreeUe3vc9EgLBLUEHufZVI6dKcDLrIVsTBO9vaoA+y&#10;zqSu8R7gppSDOB5LgwWHhRwrWuaUXvZXo0C78h85Hfyt3JCs3pwmT3PZKtXtNItfEJ4a/w1/2mut&#10;YDiC95fwA+TsBQAA//8DAFBLAQItABQABgAIAAAAIQDb4fbL7gAAAIUBAAATAAAAAAAAAAAAAAAA&#10;AAAAAABbQ29udGVudF9UeXBlc10ueG1sUEsBAi0AFAAGAAgAAAAhAFr0LFu/AAAAFQEAAAsAAAAA&#10;AAAAAAAAAAAAHwEAAF9yZWxzLy5yZWxzUEsBAi0AFAAGAAgAAAAhAOoNTtjBAAAA2wAAAA8AAAAA&#10;AAAAAAAAAAAABwIAAGRycy9kb3ducmV2LnhtbFBLBQYAAAAAAwADALcAAAD1AgAAAAA=&#10;" strokecolor="black [3213]">
                  <v:stroke endarrow="block" joinstyle="miter"/>
                </v:shape>
                <v:rect id="Rectangle 35" o:spid="_x0000_s1056" style="position:absolute;left:24178;top:46261;width:13869;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sKAwwAAANsAAAAPAAAAZHJzL2Rvd25yZXYueG1sRI9Ba8JA&#10;FITvgv9heYI3fbFSKamrFEGQ0h7Uij0+ss8kNPs27K4m/ffdguBxmJlvmOW6t426sQ+1Ew2zaQaK&#10;pXCmllLD13E7eQEVIomhxglr+OUA69VwsKTcuE72fDvEUiWIhJw0VDG2OWIoKrYUpq5lSd7FeUsx&#10;SV+i8dQluG3wKcsWaKmWtFBRy5uKi5/D1WpwTX+5nhH9Hnen7+7z473YHBdaj0f92yuoyH18hO/t&#10;ndEwf4b/L+kH4OoPAAD//wMAUEsBAi0AFAAGAAgAAAAhANvh9svuAAAAhQEAABMAAAAAAAAAAAAA&#10;AAAAAAAAAFtDb250ZW50X1R5cGVzXS54bWxQSwECLQAUAAYACAAAACEAWvQsW78AAAAVAQAACwAA&#10;AAAAAAAAAAAAAAAfAQAAX3JlbHMvLnJlbHNQSwECLQAUAAYACAAAACEAoMrCgMMAAADbAAAADwAA&#10;AAAAAAAAAAAAAAAHAgAAZHJzL2Rvd25yZXYueG1sUEsFBgAAAAADAAMAtwAAAPcCAAAAAA==&#10;" fillcolor="white [3212]" strokecolor="white [3212]">
                  <v:textbox>
                    <w:txbxContent>
                      <w:p w14:paraId="5EB67A63" w14:textId="77777777" w:rsidR="008418C2" w:rsidRPr="00906669" w:rsidRDefault="008418C2" w:rsidP="008418C2">
                        <w:pPr>
                          <w:spacing w:after="0" w:line="240" w:lineRule="auto"/>
                          <w:jc w:val="center"/>
                          <w:rPr>
                            <w:rFonts w:ascii="Times New Roman" w:hAnsi="Times New Roman"/>
                            <w:b/>
                            <w:sz w:val="18"/>
                            <w:szCs w:val="20"/>
                          </w:rPr>
                        </w:pPr>
                        <w:r>
                          <w:rPr>
                            <w:rFonts w:ascii="Times New Roman" w:hAnsi="Times New Roman"/>
                            <w:bCs/>
                          </w:rPr>
                          <w:t>Enabler Accepted</w:t>
                        </w:r>
                      </w:p>
                      <w:p w14:paraId="198201CE" w14:textId="77777777" w:rsidR="008418C2" w:rsidRDefault="008418C2" w:rsidP="008418C2">
                        <w:pPr>
                          <w:spacing w:after="0" w:line="240" w:lineRule="auto"/>
                          <w:jc w:val="center"/>
                          <w:rPr>
                            <w:rFonts w:ascii="Times New Roman" w:hAnsi="Times New Roman"/>
                            <w:b/>
                            <w:sz w:val="20"/>
                          </w:rPr>
                        </w:pPr>
                      </w:p>
                      <w:p w14:paraId="2B8C0D82" w14:textId="77777777" w:rsidR="008418C2" w:rsidRDefault="008418C2" w:rsidP="008418C2">
                        <w:pPr>
                          <w:spacing w:after="0" w:line="240" w:lineRule="auto"/>
                          <w:jc w:val="center"/>
                          <w:rPr>
                            <w:rFonts w:ascii="Times New Roman" w:hAnsi="Times New Roman"/>
                            <w:b/>
                            <w:sz w:val="20"/>
                          </w:rPr>
                        </w:pPr>
                        <w:r>
                          <w:rPr>
                            <w:rFonts w:ascii="Times New Roman" w:hAnsi="Times New Roman"/>
                            <w:bCs/>
                            <w:sz w:val="24"/>
                            <w:szCs w:val="24"/>
                          </w:rPr>
                          <w:t xml:space="preserve"> </w:t>
                        </w:r>
                      </w:p>
                    </w:txbxContent>
                  </v:textbox>
                </v:rect>
                <v:rect id="Rectangle 74" o:spid="_x0000_s1057" style="position:absolute;left:4442;top:54110;width:33071;height:426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6ggwwAAANsAAAAPAAAAZHJzL2Rvd25yZXYueG1sRI9PawIx&#10;FMTvBb9DeIK3mnUFqatRRCp68VD14PG5efsHNy/LJs2u374pFHocZuY3zHo7mEYE6lxtWcFsmoAg&#10;zq2uuVRwux7eP0A4j6yxsUwKXuRguxm9rTHTtucvChdfighhl6GCyvs2k9LlFRl0U9sSR6+wnUEf&#10;ZVdK3WEf4aaRaZIspMGa40KFLe0ryp+Xb6OgCGf7uH8u+3MIh2NxbNJkR6lSk/GwW4HwNPj/8F/7&#10;pBXMF/D7Jf4AufkBAAD//wMAUEsBAi0AFAAGAAgAAAAhANvh9svuAAAAhQEAABMAAAAAAAAAAAAA&#10;AAAAAAAAAFtDb250ZW50X1R5cGVzXS54bWxQSwECLQAUAAYACAAAACEAWvQsW78AAAAVAQAACwAA&#10;AAAAAAAAAAAAAAAfAQAAX3JlbHMvLnJlbHNQSwECLQAUAAYACAAAACEAjvOoIMMAAADbAAAADwAA&#10;AAAAAAAAAAAAAAAHAgAAZHJzL2Rvd25yZXYueG1sUEsFBgAAAAADAAMAtwAAAPcCAAAAAA==&#10;" fillcolor="#92d050" strokecolor="windowText">
                  <v:textbox>
                    <w:txbxContent>
                      <w:p w14:paraId="36EF0D9E" w14:textId="77777777" w:rsidR="008418C2" w:rsidRDefault="008418C2" w:rsidP="008418C2">
                        <w:pPr>
                          <w:spacing w:after="120" w:line="240" w:lineRule="auto"/>
                          <w:contextualSpacing/>
                          <w:jc w:val="center"/>
                          <w:rPr>
                            <w:rFonts w:ascii="Times New Roman" w:hAnsi="Times New Roman"/>
                          </w:rPr>
                        </w:pPr>
                        <w:r>
                          <w:rPr>
                            <w:rFonts w:ascii="Times New Roman" w:hAnsi="Times New Roman"/>
                          </w:rPr>
                          <w:t>Calculate the weight of criteria u</w:t>
                        </w:r>
                        <w:r>
                          <w:rPr>
                            <w:rFonts w:ascii="Times New Roman" w:hAnsi="Times New Roman"/>
                            <w:bCs/>
                          </w:rPr>
                          <w:t xml:space="preserve">sing </w:t>
                        </w:r>
                        <w:r w:rsidRPr="00144C25">
                          <w:rPr>
                            <w:rFonts w:ascii="Times New Roman" w:hAnsi="Times New Roman"/>
                            <w:bCs/>
                          </w:rPr>
                          <w:t xml:space="preserve">Pythagorean Fuzzy </w:t>
                        </w:r>
                        <w:r>
                          <w:rPr>
                            <w:rFonts w:ascii="Times New Roman" w:hAnsi="Times New Roman"/>
                            <w:bCs/>
                          </w:rPr>
                          <w:t>AHP</w:t>
                        </w:r>
                      </w:p>
                      <w:p w14:paraId="0BEA34A1" w14:textId="77777777" w:rsidR="008418C2" w:rsidRPr="00906669" w:rsidRDefault="008418C2" w:rsidP="008418C2">
                        <w:pPr>
                          <w:spacing w:after="120" w:line="240" w:lineRule="auto"/>
                          <w:contextualSpacing/>
                          <w:jc w:val="center"/>
                          <w:rPr>
                            <w:rFonts w:ascii="Times New Roman" w:hAnsi="Times New Roman"/>
                            <w:sz w:val="18"/>
                            <w:szCs w:val="18"/>
                          </w:rPr>
                        </w:pPr>
                      </w:p>
                      <w:p w14:paraId="32F1A9E1" w14:textId="77777777" w:rsidR="008418C2" w:rsidRDefault="008418C2" w:rsidP="008418C2">
                        <w:pPr>
                          <w:spacing w:after="120" w:line="240" w:lineRule="auto"/>
                          <w:contextualSpacing/>
                          <w:jc w:val="center"/>
                          <w:rPr>
                            <w:rFonts w:ascii="Times New Roman" w:hAnsi="Times New Roman"/>
                          </w:rPr>
                        </w:pPr>
                      </w:p>
                      <w:p w14:paraId="7C0EE8B6" w14:textId="77777777" w:rsidR="008418C2" w:rsidRDefault="008418C2" w:rsidP="008418C2">
                        <w:pPr>
                          <w:spacing w:after="120" w:line="240" w:lineRule="auto"/>
                          <w:contextualSpacing/>
                          <w:jc w:val="center"/>
                          <w:rPr>
                            <w:rFonts w:ascii="Times New Roman" w:hAnsi="Times New Roman"/>
                          </w:rPr>
                        </w:pPr>
                      </w:p>
                      <w:p w14:paraId="6302955C" w14:textId="77777777" w:rsidR="008418C2" w:rsidRDefault="008418C2" w:rsidP="008418C2">
                        <w:pPr>
                          <w:spacing w:after="120" w:line="240" w:lineRule="auto"/>
                          <w:contextualSpacing/>
                          <w:jc w:val="center"/>
                          <w:rPr>
                            <w:rFonts w:ascii="Times New Roman" w:hAnsi="Times New Roman"/>
                          </w:rPr>
                        </w:pPr>
                      </w:p>
                      <w:p w14:paraId="7528E560" w14:textId="77777777" w:rsidR="008418C2" w:rsidRDefault="008418C2" w:rsidP="008418C2">
                        <w:pPr>
                          <w:spacing w:after="120" w:line="240" w:lineRule="auto"/>
                          <w:contextualSpacing/>
                          <w:jc w:val="center"/>
                          <w:rPr>
                            <w:rFonts w:ascii="Times New Roman" w:hAnsi="Times New Roman"/>
                          </w:rPr>
                        </w:pPr>
                      </w:p>
                      <w:p w14:paraId="3CF496DA" w14:textId="77777777" w:rsidR="008418C2" w:rsidRDefault="008418C2" w:rsidP="008418C2">
                        <w:pPr>
                          <w:spacing w:after="120" w:line="240" w:lineRule="auto"/>
                          <w:contextualSpacing/>
                          <w:jc w:val="center"/>
                          <w:rPr>
                            <w:rFonts w:ascii="Times New Roman" w:hAnsi="Times New Roman"/>
                          </w:rPr>
                        </w:pPr>
                      </w:p>
                      <w:p w14:paraId="0E4BF028" w14:textId="77777777" w:rsidR="008418C2" w:rsidRDefault="008418C2" w:rsidP="008418C2">
                        <w:pPr>
                          <w:spacing w:after="120" w:line="240" w:lineRule="auto"/>
                          <w:contextualSpacing/>
                          <w:rPr>
                            <w:rFonts w:ascii="Times New Roman" w:hAnsi="Times New Roman"/>
                          </w:rPr>
                        </w:pPr>
                      </w:p>
                      <w:p w14:paraId="1248E289" w14:textId="77777777" w:rsidR="008418C2" w:rsidRDefault="008418C2" w:rsidP="008418C2">
                        <w:pPr>
                          <w:spacing w:after="120" w:line="240" w:lineRule="auto"/>
                          <w:contextualSpacing/>
                          <w:jc w:val="center"/>
                          <w:rPr>
                            <w:rFonts w:ascii="Times New Roman" w:hAnsi="Times New Roman"/>
                          </w:rPr>
                        </w:pPr>
                      </w:p>
                      <w:p w14:paraId="1127577F" w14:textId="77777777" w:rsidR="008418C2" w:rsidRPr="00DE3720" w:rsidRDefault="008418C2" w:rsidP="008418C2">
                        <w:pPr>
                          <w:spacing w:after="120" w:line="240" w:lineRule="auto"/>
                          <w:contextualSpacing/>
                          <w:jc w:val="center"/>
                          <w:rPr>
                            <w:rFonts w:ascii="Times New Roman" w:hAnsi="Times New Roman"/>
                          </w:rPr>
                        </w:pPr>
                      </w:p>
                    </w:txbxContent>
                  </v:textbox>
                </v:rect>
                <v:rect id="Rectangle 74" o:spid="_x0000_s1058" style="position:absolute;left:4442;top:58453;width:33071;height:4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w27xAAAANsAAAAPAAAAZHJzL2Rvd25yZXYueG1sRI9PawIx&#10;FMTvhX6H8ArearYr2HY1ioiiFw/VHnp8bt7+oZuXZROz67c3guBxmJnfMPPlYBoRqHO1ZQUf4wQE&#10;cW51zaWC39P2/QuE88gaG8uk4EoOlovXlzlm2vb8Q+HoSxEh7DJUUHnfZlK6vCKDbmxb4ugVtjPo&#10;o+xKqTvsI9w0Mk2SqTRYc1yosKV1Rfn/8WIUFOFgz3+b7/4QwnZX7Jo0WVGq1OhtWM1AeBr8M/xo&#10;77WCySfcv8QfIBc3AAAA//8DAFBLAQItABQABgAIAAAAIQDb4fbL7gAAAIUBAAATAAAAAAAAAAAA&#10;AAAAAAAAAABbQ29udGVudF9UeXBlc10ueG1sUEsBAi0AFAAGAAgAAAAhAFr0LFu/AAAAFQEAAAsA&#10;AAAAAAAAAAAAAAAAHwEAAF9yZWxzLy5yZWxzUEsBAi0AFAAGAAgAAAAhAOG/DbvEAAAA2wAAAA8A&#10;AAAAAAAAAAAAAAAABwIAAGRycy9kb3ducmV2LnhtbFBLBQYAAAAAAwADALcAAAD4AgAAAAA=&#10;" fillcolor="#92d050" strokecolor="windowText">
                  <v:textbox>
                    <w:txbxContent>
                      <w:p w14:paraId="2D545FAE" w14:textId="77777777" w:rsidR="008418C2" w:rsidRDefault="008418C2" w:rsidP="008418C2">
                        <w:pPr>
                          <w:spacing w:after="120" w:line="240" w:lineRule="auto"/>
                          <w:contextualSpacing/>
                          <w:jc w:val="center"/>
                          <w:rPr>
                            <w:rFonts w:ascii="Times New Roman" w:hAnsi="Times New Roman"/>
                          </w:rPr>
                        </w:pPr>
                        <w:r>
                          <w:rPr>
                            <w:rFonts w:ascii="Times New Roman" w:hAnsi="Times New Roman"/>
                          </w:rPr>
                          <w:t>3.4 Calculate the priority rank of enablers u</w:t>
                        </w:r>
                        <w:r>
                          <w:rPr>
                            <w:rFonts w:ascii="Times New Roman" w:hAnsi="Times New Roman"/>
                            <w:bCs/>
                          </w:rPr>
                          <w:t xml:space="preserve">sing </w:t>
                        </w:r>
                        <w:r w:rsidRPr="00144C25">
                          <w:rPr>
                            <w:rFonts w:ascii="Times New Roman" w:hAnsi="Times New Roman"/>
                            <w:bCs/>
                          </w:rPr>
                          <w:t xml:space="preserve">Pythagorean Fuzzy </w:t>
                        </w:r>
                        <w:proofErr w:type="spellStart"/>
                        <w:r w:rsidRPr="00AE3622">
                          <w:rPr>
                            <w:rFonts w:ascii="Times New Roman" w:hAnsi="Times New Roman"/>
                            <w:bCs/>
                          </w:rPr>
                          <w:t>CoCoSo</w:t>
                        </w:r>
                        <w:proofErr w:type="spellEnd"/>
                      </w:p>
                      <w:p w14:paraId="18E76710" w14:textId="77777777" w:rsidR="008418C2" w:rsidRPr="00906669" w:rsidRDefault="008418C2" w:rsidP="008418C2">
                        <w:pPr>
                          <w:spacing w:after="120" w:line="240" w:lineRule="auto"/>
                          <w:contextualSpacing/>
                          <w:jc w:val="center"/>
                          <w:rPr>
                            <w:rFonts w:ascii="Times New Roman" w:hAnsi="Times New Roman"/>
                            <w:sz w:val="18"/>
                            <w:szCs w:val="18"/>
                          </w:rPr>
                        </w:pPr>
                      </w:p>
                      <w:p w14:paraId="006983EB" w14:textId="77777777" w:rsidR="008418C2" w:rsidRDefault="008418C2" w:rsidP="008418C2">
                        <w:pPr>
                          <w:spacing w:after="120" w:line="240" w:lineRule="auto"/>
                          <w:contextualSpacing/>
                          <w:jc w:val="center"/>
                          <w:rPr>
                            <w:rFonts w:ascii="Times New Roman" w:hAnsi="Times New Roman"/>
                          </w:rPr>
                        </w:pPr>
                      </w:p>
                      <w:p w14:paraId="6AF67D33" w14:textId="77777777" w:rsidR="008418C2" w:rsidRDefault="008418C2" w:rsidP="008418C2">
                        <w:pPr>
                          <w:spacing w:after="120" w:line="240" w:lineRule="auto"/>
                          <w:contextualSpacing/>
                          <w:jc w:val="center"/>
                          <w:rPr>
                            <w:rFonts w:ascii="Times New Roman" w:hAnsi="Times New Roman"/>
                          </w:rPr>
                        </w:pPr>
                      </w:p>
                      <w:p w14:paraId="0D2DFB87" w14:textId="77777777" w:rsidR="008418C2" w:rsidRDefault="008418C2" w:rsidP="008418C2">
                        <w:pPr>
                          <w:spacing w:after="120" w:line="240" w:lineRule="auto"/>
                          <w:contextualSpacing/>
                          <w:jc w:val="center"/>
                          <w:rPr>
                            <w:rFonts w:ascii="Times New Roman" w:hAnsi="Times New Roman"/>
                          </w:rPr>
                        </w:pPr>
                      </w:p>
                      <w:p w14:paraId="38171E6B" w14:textId="77777777" w:rsidR="008418C2" w:rsidRDefault="008418C2" w:rsidP="008418C2">
                        <w:pPr>
                          <w:spacing w:after="120" w:line="240" w:lineRule="auto"/>
                          <w:contextualSpacing/>
                          <w:jc w:val="center"/>
                          <w:rPr>
                            <w:rFonts w:ascii="Times New Roman" w:hAnsi="Times New Roman"/>
                          </w:rPr>
                        </w:pPr>
                      </w:p>
                      <w:p w14:paraId="69F6C76F" w14:textId="77777777" w:rsidR="008418C2" w:rsidRDefault="008418C2" w:rsidP="008418C2">
                        <w:pPr>
                          <w:spacing w:after="120" w:line="240" w:lineRule="auto"/>
                          <w:contextualSpacing/>
                          <w:jc w:val="center"/>
                          <w:rPr>
                            <w:rFonts w:ascii="Times New Roman" w:hAnsi="Times New Roman"/>
                          </w:rPr>
                        </w:pPr>
                      </w:p>
                      <w:p w14:paraId="3B4DE1FD" w14:textId="77777777" w:rsidR="008418C2" w:rsidRDefault="008418C2" w:rsidP="008418C2">
                        <w:pPr>
                          <w:spacing w:after="120" w:line="240" w:lineRule="auto"/>
                          <w:contextualSpacing/>
                          <w:rPr>
                            <w:rFonts w:ascii="Times New Roman" w:hAnsi="Times New Roman"/>
                          </w:rPr>
                        </w:pPr>
                      </w:p>
                      <w:p w14:paraId="35E379A2" w14:textId="77777777" w:rsidR="008418C2" w:rsidRDefault="008418C2" w:rsidP="008418C2">
                        <w:pPr>
                          <w:spacing w:after="120" w:line="240" w:lineRule="auto"/>
                          <w:contextualSpacing/>
                          <w:jc w:val="center"/>
                          <w:rPr>
                            <w:rFonts w:ascii="Times New Roman" w:hAnsi="Times New Roman"/>
                          </w:rPr>
                        </w:pPr>
                      </w:p>
                      <w:p w14:paraId="72BE03B4" w14:textId="77777777" w:rsidR="008418C2" w:rsidRPr="00DE3720" w:rsidRDefault="008418C2" w:rsidP="008418C2">
                        <w:pPr>
                          <w:spacing w:after="120" w:line="240" w:lineRule="auto"/>
                          <w:contextualSpacing/>
                          <w:jc w:val="center"/>
                          <w:rPr>
                            <w:rFonts w:ascii="Times New Roman" w:hAnsi="Times New Roman"/>
                          </w:rPr>
                        </w:pPr>
                      </w:p>
                    </w:txbxContent>
                  </v:textbox>
                </v:rect>
                <v:rect id="Rectangle 74" o:spid="_x0000_s1059" style="position:absolute;left:4442;top:71941;width:33071;height:320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JtZwAAAANsAAAAPAAAAZHJzL2Rvd25yZXYueG1sRE9Ni8Iw&#10;EL0L+x/CCHvTVBdqtxplEYUKXqwe9jg0Y1tsJiWJ2v33m4Pg8fG+V5vBdOJBzreWFcymCQjiyuqW&#10;awWX836SgfABWWNnmRT8kYfN+mO0wlzbJ5/oUYZaxBD2OSpoQuhzKX3VkEE/tT1x5K7WGQwRulpq&#10;h88Ybjo5T5JUGmw5NjTY07ah6lbejYK0Prrvw+88zXbnzMvZotjRtlDqczz8LEEEGsJb/HIXWsFX&#10;HBu/xB8g1/8AAAD//wMAUEsBAi0AFAAGAAgAAAAhANvh9svuAAAAhQEAABMAAAAAAAAAAAAAAAAA&#10;AAAAAFtDb250ZW50X1R5cGVzXS54bWxQSwECLQAUAAYACAAAACEAWvQsW78AAAAVAQAACwAAAAAA&#10;AAAAAAAAAAAfAQAAX3JlbHMvLnJlbHNQSwECLQAUAAYACAAAACEACnibWcAAAADbAAAADwAAAAAA&#10;AAAAAAAAAAAHAgAAZHJzL2Rvd25yZXYueG1sUEsFBgAAAAADAAMAtwAAAPQCAAAAAA==&#10;" fillcolor="#00b0f0" strokecolor="windowText">
                  <v:textbox>
                    <w:txbxContent>
                      <w:p w14:paraId="7EA11802" w14:textId="77777777" w:rsidR="008418C2" w:rsidRPr="007D29C4" w:rsidRDefault="008418C2" w:rsidP="008418C2">
                        <w:pPr>
                          <w:jc w:val="center"/>
                          <w:rPr>
                            <w:rFonts w:ascii="Times New Roman" w:hAnsi="Times New Roman"/>
                          </w:rPr>
                        </w:pPr>
                        <w:r>
                          <w:rPr>
                            <w:rFonts w:ascii="Times New Roman" w:hAnsi="Times New Roman"/>
                          </w:rPr>
                          <w:t>7</w:t>
                        </w:r>
                        <w:r w:rsidRPr="00906669">
                          <w:rPr>
                            <w:rFonts w:ascii="Times New Roman" w:hAnsi="Times New Roman"/>
                          </w:rPr>
                          <w:t>.</w:t>
                        </w:r>
                        <w:r>
                          <w:rPr>
                            <w:rFonts w:ascii="Times New Roman" w:hAnsi="Times New Roman"/>
                          </w:rPr>
                          <w:t xml:space="preserve"> Conclusion and limitations</w:t>
                        </w:r>
                        <w:r w:rsidRPr="00906669">
                          <w:rPr>
                            <w:rFonts w:ascii="Times New Roman" w:hAnsi="Times New Roman"/>
                          </w:rPr>
                          <w:t xml:space="preserve"> of the </w:t>
                        </w:r>
                        <w:r>
                          <w:rPr>
                            <w:rFonts w:ascii="Times New Roman" w:hAnsi="Times New Roman"/>
                          </w:rPr>
                          <w:t>study</w:t>
                        </w:r>
                      </w:p>
                      <w:p w14:paraId="0522FC3E" w14:textId="77777777" w:rsidR="008418C2" w:rsidRPr="00DE3720" w:rsidRDefault="008418C2" w:rsidP="008418C2">
                        <w:pPr>
                          <w:spacing w:after="120" w:line="240" w:lineRule="auto"/>
                          <w:contextualSpacing/>
                          <w:jc w:val="center"/>
                          <w:rPr>
                            <w:rFonts w:ascii="Times New Roman" w:hAnsi="Times New Roman"/>
                          </w:rPr>
                        </w:pPr>
                      </w:p>
                    </w:txbxContent>
                  </v:textbox>
                </v:rect>
                <v:shape id="Straight Arrow Connector 39" o:spid="_x0000_s1060" type="#_x0000_t32" style="position:absolute;left:37437;top:9685;width:6840;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EawwAAANsAAAAPAAAAZHJzL2Rvd25yZXYueG1sRI/RisIw&#10;FETfBf8hXGFfZE13BbHVKCIIsvig1Q+421zb0uamNNF29+uNIPg4zMwZZrnuTS3u1LrSsoKvSQSC&#10;OLO65FzB5bz7nINwHlljbZkU/JGD9Wo4WGKibccnuqc+FwHCLkEFhfdNIqXLCjLoJrYhDt7VtgZ9&#10;kG0udYtdgJtafkfRTBosOSwU2NC2oKxKb0ZBV/2fDpUe/wTs/ubPx3i++42V+hj1mwUIT71/h1/t&#10;vVYwjeH5JfwAuXoAAAD//wMAUEsBAi0AFAAGAAgAAAAhANvh9svuAAAAhQEAABMAAAAAAAAAAAAA&#10;AAAAAAAAAFtDb250ZW50X1R5cGVzXS54bWxQSwECLQAUAAYACAAAACEAWvQsW78AAAAVAQAACwAA&#10;AAAAAAAAAAAAAAAfAQAAX3JlbHMvLnJlbHNQSwECLQAUAAYACAAAACEAzXYxGsMAAADbAAAADwAA&#10;AAAAAAAAAAAAAAAHAgAAZHJzL2Rvd25yZXYueG1sUEsFBgAAAAADAAMAtwAAAPcCAAAAAA==&#10;" strokecolor="black [3200]" strokeweight=".5pt">
                  <v:stroke endarrow="block" joinstyle="miter"/>
                </v:shape>
                <v:shape id="AutoShape 106" o:spid="_x0000_s1061" type="#_x0000_t32" style="position:absolute;left:20902;top:66759;width:0;height:1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dkwQAAANsAAAAPAAAAZHJzL2Rvd25yZXYueG1sRE/LisIw&#10;FN0L8w/hDrjT1E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Myyx2TBAAAA2wAAAA8AAAAA&#10;AAAAAAAAAAAABwIAAGRycy9kb3ducmV2LnhtbFBLBQYAAAAAAwADALcAAAD1AgAAAAA=&#10;">
                  <v:stroke endarrow="block"/>
                </v:shape>
                <v:shape id="AutoShape 106" o:spid="_x0000_s1062" type="#_x0000_t32" style="position:absolute;left:21054;top:70874;width:0;height:1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xAAAANsAAAAPAAAAZHJzL2Rvd25yZXYueG1sRI9Ba8JA&#10;FITvQv/D8gq96SZS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KP+Yv/EAAAA2wAAAA8A&#10;AAAAAAAAAAAAAAAABwIAAGRycy9kb3ducmV2LnhtbFBLBQYAAAAAAwADALcAAAD4AgAAAAA=&#10;">
                  <v:stroke endarrow="block"/>
                </v:shape>
                <v:line id="Straight Connector 42" o:spid="_x0000_s1063" style="position:absolute;flip:x;visibility:visible;mso-wrap-style:square" from="44295,9685" to="44295,69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WX9vQAAANsAAAAPAAAAZHJzL2Rvd25yZXYueG1sRI/NCsIw&#10;EITvgu8QVvCmqaIi1SgiKJ4Ufx5gada02GxKE2t9eyMIHoeZ+YZZrltbioZqXzhWMBomIIgzpws2&#10;Cm7X3WAOwgdkjaVjUvAmD+tVt7PEVLsXn6m5BCMihH2KCvIQqlRKn+Vk0Q9dRRy9u6sthihrI3WN&#10;rwi3pRwnyUxaLDgu5FjRNqfscXlaBdocSW6caaYjM7vtMnPC475Rqt9rNwsQgdrwD//aB61gMobv&#10;l/gD5OoDAAD//wMAUEsBAi0AFAAGAAgAAAAhANvh9svuAAAAhQEAABMAAAAAAAAAAAAAAAAAAAAA&#10;AFtDb250ZW50X1R5cGVzXS54bWxQSwECLQAUAAYACAAAACEAWvQsW78AAAAVAQAACwAAAAAAAAAA&#10;AAAAAAAfAQAAX3JlbHMvLnJlbHNQSwECLQAUAAYACAAAACEAnTFl/b0AAADbAAAADwAAAAAAAAAA&#10;AAAAAAAHAgAAZHJzL2Rvd25yZXYueG1sUEsFBgAAAAADAAMAtwAAAPECAAAAAA==&#10;" strokecolor="black [3200]" strokeweight=".5pt">
                  <v:stroke joinstyle="miter"/>
                </v:line>
                <v:rect id="Rectangle 74" o:spid="_x0000_s1064" style="position:absolute;left:-7359;top:38193;width:19466;height:3651;rotation: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gokxAAAANsAAAAPAAAAZHJzL2Rvd25yZXYueG1sRI9PawIx&#10;FMTvQr9DeAUvUrNqKbLdKEURe6rWFuzxsXn7h928LEm6rt++EQoeh5n5DZOtB9OKnpyvLSuYTRMQ&#10;xLnVNZcKvr92T0sQPiBrbC2Tgit5WK8eRhmm2l74k/pTKEWEsE9RQRVCl0rp84oM+qntiKNXWGcw&#10;ROlKqR1eIty0cp4kL9JgzXGhwo42FeXN6ddEitPUb+1Psy/Ow3HSHM4fy+NeqfHj8PYKItAQ7uH/&#10;9rtW8LyA25f4A+TqDwAA//8DAFBLAQItABQABgAIAAAAIQDb4fbL7gAAAIUBAAATAAAAAAAAAAAA&#10;AAAAAAAAAABbQ29udGVudF9UeXBlc10ueG1sUEsBAi0AFAAGAAgAAAAhAFr0LFu/AAAAFQEAAAsA&#10;AAAAAAAAAAAAAAAAHwEAAF9yZWxzLy5yZWxzUEsBAi0AFAAGAAgAAAAhAAtyCiTEAAAA2wAAAA8A&#10;AAAAAAAAAAAAAAAABwIAAGRycy9kb3ducmV2LnhtbFBLBQYAAAAAAwADALcAAAD4AgAAAAA=&#10;" filled="f" strokecolor="window">
                  <v:textbox style="layout-flow:vertical;mso-layout-flow-alt:bottom-to-top">
                    <w:txbxContent>
                      <w:p w14:paraId="2A337F36" w14:textId="77777777" w:rsidR="008418C2" w:rsidRDefault="008418C2" w:rsidP="008418C2">
                        <w:pPr>
                          <w:spacing w:after="120" w:line="240" w:lineRule="auto"/>
                          <w:contextualSpacing/>
                          <w:jc w:val="center"/>
                          <w:rPr>
                            <w:rFonts w:ascii="Times New Roman" w:hAnsi="Times New Roman"/>
                          </w:rPr>
                        </w:pPr>
                        <w:r>
                          <w:rPr>
                            <w:rFonts w:ascii="Times New Roman" w:hAnsi="Times New Roman"/>
                          </w:rPr>
                          <w:t xml:space="preserve">Phase-2 Study </w:t>
                        </w:r>
                      </w:p>
                    </w:txbxContent>
                  </v:textbox>
                </v:rect>
                <w10:wrap type="tight"/>
              </v:group>
            </w:pict>
          </mc:Fallback>
        </mc:AlternateContent>
      </w:r>
    </w:p>
    <w:p w14:paraId="5011D067" w14:textId="77777777" w:rsidR="008418C2" w:rsidRDefault="008418C2" w:rsidP="008418C2">
      <w:pPr>
        <w:spacing w:after="0" w:line="240" w:lineRule="auto"/>
        <w:ind w:firstLine="284"/>
        <w:jc w:val="both"/>
        <w:rPr>
          <w:rFonts w:ascii="Times New Roman" w:hAnsi="Times New Roman" w:cs="Times New Roman"/>
          <w:sz w:val="24"/>
          <w:szCs w:val="24"/>
        </w:rPr>
      </w:pPr>
    </w:p>
    <w:p w14:paraId="5674D390" w14:textId="77777777" w:rsidR="008418C2" w:rsidRDefault="008418C2" w:rsidP="008418C2">
      <w:pPr>
        <w:spacing w:after="0" w:line="240" w:lineRule="auto"/>
        <w:ind w:firstLine="284"/>
        <w:jc w:val="both"/>
        <w:rPr>
          <w:rFonts w:ascii="Times New Roman" w:hAnsi="Times New Roman" w:cs="Times New Roman"/>
          <w:sz w:val="24"/>
          <w:szCs w:val="24"/>
        </w:rPr>
      </w:pPr>
    </w:p>
    <w:p w14:paraId="5AE5147A" w14:textId="77777777" w:rsidR="008418C2" w:rsidRDefault="008418C2" w:rsidP="008418C2">
      <w:pPr>
        <w:spacing w:after="0" w:line="240" w:lineRule="auto"/>
        <w:jc w:val="both"/>
        <w:rPr>
          <w:rFonts w:ascii="Times New Roman" w:hAnsi="Times New Roman" w:cs="Times New Roman"/>
          <w:sz w:val="24"/>
          <w:szCs w:val="24"/>
        </w:rPr>
      </w:pPr>
    </w:p>
    <w:p w14:paraId="214F6C02" w14:textId="77777777" w:rsidR="008418C2" w:rsidRDefault="008418C2" w:rsidP="008418C2">
      <w:pPr>
        <w:spacing w:after="0" w:line="240" w:lineRule="auto"/>
        <w:ind w:firstLine="284"/>
        <w:jc w:val="both"/>
        <w:rPr>
          <w:rFonts w:ascii="Times New Roman" w:hAnsi="Times New Roman" w:cs="Times New Roman"/>
          <w:sz w:val="24"/>
          <w:szCs w:val="24"/>
        </w:rPr>
      </w:pPr>
    </w:p>
    <w:p w14:paraId="7EEF3A7A" w14:textId="77777777" w:rsidR="008418C2" w:rsidRDefault="008418C2" w:rsidP="008418C2">
      <w:pPr>
        <w:spacing w:after="0" w:line="240" w:lineRule="auto"/>
        <w:ind w:firstLine="284"/>
        <w:jc w:val="both"/>
        <w:rPr>
          <w:rFonts w:ascii="Times New Roman" w:hAnsi="Times New Roman" w:cs="Times New Roman"/>
          <w:sz w:val="24"/>
          <w:szCs w:val="24"/>
        </w:rPr>
      </w:pPr>
    </w:p>
    <w:p w14:paraId="3AA34B8A" w14:textId="77777777" w:rsidR="008418C2" w:rsidRDefault="008418C2" w:rsidP="008418C2">
      <w:pPr>
        <w:spacing w:after="0" w:line="240" w:lineRule="auto"/>
        <w:jc w:val="both"/>
        <w:rPr>
          <w:rFonts w:ascii="Times New Roman" w:hAnsi="Times New Roman" w:cs="Times New Roman"/>
          <w:sz w:val="24"/>
          <w:szCs w:val="24"/>
        </w:rPr>
      </w:pPr>
    </w:p>
    <w:p w14:paraId="2595B24B" w14:textId="77777777" w:rsidR="008418C2" w:rsidRDefault="008418C2" w:rsidP="008418C2">
      <w:pPr>
        <w:spacing w:after="0" w:line="240" w:lineRule="auto"/>
        <w:ind w:firstLine="284"/>
        <w:jc w:val="both"/>
        <w:rPr>
          <w:rFonts w:ascii="Times New Roman" w:hAnsi="Times New Roman" w:cs="Times New Roman"/>
          <w:sz w:val="24"/>
          <w:szCs w:val="24"/>
        </w:rPr>
      </w:pPr>
    </w:p>
    <w:p w14:paraId="7AE5B3D2" w14:textId="77777777" w:rsidR="008418C2" w:rsidRDefault="008418C2" w:rsidP="008418C2">
      <w:pPr>
        <w:spacing w:after="0" w:line="240" w:lineRule="auto"/>
        <w:ind w:firstLine="284"/>
        <w:jc w:val="both"/>
        <w:rPr>
          <w:rFonts w:ascii="Times New Roman" w:hAnsi="Times New Roman" w:cs="Times New Roman"/>
          <w:sz w:val="24"/>
          <w:szCs w:val="24"/>
        </w:rPr>
      </w:pPr>
    </w:p>
    <w:p w14:paraId="5930718E" w14:textId="77777777" w:rsidR="008418C2" w:rsidRDefault="008418C2" w:rsidP="008418C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14:paraId="32812E93" w14:textId="77777777" w:rsidR="008418C2" w:rsidRDefault="008418C2" w:rsidP="008418C2">
      <w:pPr>
        <w:spacing w:after="0" w:line="240" w:lineRule="auto"/>
        <w:ind w:firstLine="284"/>
        <w:jc w:val="both"/>
        <w:rPr>
          <w:rFonts w:ascii="Times New Roman" w:hAnsi="Times New Roman" w:cs="Times New Roman"/>
          <w:sz w:val="24"/>
          <w:szCs w:val="24"/>
        </w:rPr>
      </w:pPr>
    </w:p>
    <w:p w14:paraId="20E49D03" w14:textId="77777777" w:rsidR="008418C2" w:rsidRDefault="008418C2" w:rsidP="008418C2">
      <w:pPr>
        <w:spacing w:after="0" w:line="240" w:lineRule="auto"/>
        <w:jc w:val="center"/>
        <w:rPr>
          <w:rFonts w:ascii="Times New Roman" w:hAnsi="Times New Roman" w:cs="Times New Roman"/>
          <w:b/>
          <w:bCs/>
          <w:sz w:val="20"/>
          <w:szCs w:val="20"/>
        </w:rPr>
      </w:pPr>
    </w:p>
    <w:p w14:paraId="7D684D3C" w14:textId="77777777" w:rsidR="008418C2" w:rsidRDefault="008418C2" w:rsidP="008418C2">
      <w:pPr>
        <w:spacing w:after="0" w:line="240" w:lineRule="auto"/>
        <w:jc w:val="center"/>
        <w:rPr>
          <w:rFonts w:ascii="Times New Roman" w:hAnsi="Times New Roman" w:cs="Times New Roman"/>
          <w:b/>
          <w:bCs/>
          <w:sz w:val="20"/>
          <w:szCs w:val="20"/>
        </w:rPr>
      </w:pPr>
    </w:p>
    <w:p w14:paraId="2567EC23" w14:textId="77777777" w:rsidR="008418C2" w:rsidRDefault="008418C2" w:rsidP="008418C2">
      <w:pPr>
        <w:spacing w:after="0" w:line="240" w:lineRule="auto"/>
        <w:jc w:val="center"/>
        <w:rPr>
          <w:rFonts w:ascii="Times New Roman" w:hAnsi="Times New Roman" w:cs="Times New Roman"/>
          <w:b/>
          <w:bCs/>
          <w:sz w:val="20"/>
          <w:szCs w:val="20"/>
        </w:rPr>
      </w:pPr>
    </w:p>
    <w:p w14:paraId="1EDABF94" w14:textId="77777777" w:rsidR="008418C2" w:rsidRDefault="008418C2" w:rsidP="008418C2">
      <w:pPr>
        <w:spacing w:after="0" w:line="240" w:lineRule="auto"/>
        <w:jc w:val="center"/>
        <w:rPr>
          <w:rFonts w:ascii="Times New Roman" w:hAnsi="Times New Roman" w:cs="Times New Roman"/>
          <w:b/>
          <w:bCs/>
          <w:sz w:val="20"/>
          <w:szCs w:val="20"/>
        </w:rPr>
      </w:pPr>
    </w:p>
    <w:p w14:paraId="48F44178" w14:textId="77777777" w:rsidR="008418C2" w:rsidRDefault="008418C2" w:rsidP="008418C2">
      <w:pPr>
        <w:spacing w:after="0" w:line="240" w:lineRule="auto"/>
        <w:jc w:val="center"/>
        <w:rPr>
          <w:rFonts w:ascii="Times New Roman" w:hAnsi="Times New Roman" w:cs="Times New Roman"/>
          <w:b/>
          <w:bCs/>
          <w:sz w:val="20"/>
          <w:szCs w:val="20"/>
        </w:rPr>
      </w:pPr>
    </w:p>
    <w:p w14:paraId="5D8074FB" w14:textId="77777777" w:rsidR="008418C2" w:rsidRDefault="008418C2" w:rsidP="008418C2">
      <w:pPr>
        <w:spacing w:after="0" w:line="240" w:lineRule="auto"/>
        <w:jc w:val="center"/>
        <w:rPr>
          <w:rFonts w:ascii="Times New Roman" w:hAnsi="Times New Roman" w:cs="Times New Roman"/>
          <w:b/>
          <w:bCs/>
          <w:sz w:val="20"/>
          <w:szCs w:val="20"/>
        </w:rPr>
      </w:pPr>
    </w:p>
    <w:p w14:paraId="2414999A" w14:textId="77777777" w:rsidR="008418C2" w:rsidRDefault="008418C2" w:rsidP="008418C2">
      <w:pPr>
        <w:spacing w:after="0" w:line="240" w:lineRule="auto"/>
        <w:jc w:val="center"/>
        <w:rPr>
          <w:rFonts w:ascii="Times New Roman" w:hAnsi="Times New Roman" w:cs="Times New Roman"/>
          <w:b/>
          <w:bCs/>
          <w:sz w:val="20"/>
          <w:szCs w:val="20"/>
        </w:rPr>
      </w:pPr>
    </w:p>
    <w:p w14:paraId="4555694F" w14:textId="77777777" w:rsidR="008418C2" w:rsidRDefault="008418C2" w:rsidP="008418C2">
      <w:pPr>
        <w:spacing w:after="0" w:line="240" w:lineRule="auto"/>
        <w:jc w:val="center"/>
        <w:rPr>
          <w:rFonts w:ascii="Times New Roman" w:hAnsi="Times New Roman" w:cs="Times New Roman"/>
          <w:b/>
          <w:bCs/>
          <w:sz w:val="20"/>
          <w:szCs w:val="20"/>
        </w:rPr>
      </w:pPr>
    </w:p>
    <w:p w14:paraId="78B5D6A9" w14:textId="77777777" w:rsidR="008418C2" w:rsidRDefault="008418C2" w:rsidP="008418C2">
      <w:pPr>
        <w:spacing w:after="0" w:line="240" w:lineRule="auto"/>
        <w:jc w:val="center"/>
        <w:rPr>
          <w:rFonts w:ascii="Times New Roman" w:hAnsi="Times New Roman" w:cs="Times New Roman"/>
          <w:b/>
          <w:bCs/>
          <w:sz w:val="20"/>
          <w:szCs w:val="20"/>
        </w:rPr>
      </w:pPr>
    </w:p>
    <w:p w14:paraId="72F8FEDD" w14:textId="77777777" w:rsidR="008418C2" w:rsidRDefault="008418C2" w:rsidP="008418C2">
      <w:pPr>
        <w:spacing w:after="0" w:line="240" w:lineRule="auto"/>
        <w:jc w:val="center"/>
        <w:rPr>
          <w:rFonts w:ascii="Times New Roman" w:hAnsi="Times New Roman" w:cs="Times New Roman"/>
          <w:b/>
          <w:bCs/>
          <w:sz w:val="20"/>
          <w:szCs w:val="20"/>
        </w:rPr>
      </w:pPr>
    </w:p>
    <w:p w14:paraId="55564CA9" w14:textId="77777777" w:rsidR="008418C2" w:rsidRDefault="008418C2" w:rsidP="008418C2">
      <w:pPr>
        <w:spacing w:after="0" w:line="240" w:lineRule="auto"/>
        <w:jc w:val="center"/>
        <w:rPr>
          <w:rFonts w:ascii="Times New Roman" w:hAnsi="Times New Roman" w:cs="Times New Roman"/>
          <w:b/>
          <w:bCs/>
          <w:sz w:val="20"/>
          <w:szCs w:val="20"/>
        </w:rPr>
      </w:pPr>
    </w:p>
    <w:p w14:paraId="6AC7CA48" w14:textId="77777777" w:rsidR="008418C2" w:rsidRDefault="008418C2" w:rsidP="008418C2">
      <w:pPr>
        <w:spacing w:after="0" w:line="240" w:lineRule="auto"/>
        <w:jc w:val="center"/>
        <w:rPr>
          <w:rFonts w:ascii="Times New Roman" w:hAnsi="Times New Roman" w:cs="Times New Roman"/>
          <w:b/>
          <w:bCs/>
          <w:sz w:val="20"/>
          <w:szCs w:val="20"/>
        </w:rPr>
      </w:pPr>
    </w:p>
    <w:p w14:paraId="0DA812A9" w14:textId="77777777" w:rsidR="008418C2" w:rsidRDefault="008418C2" w:rsidP="008418C2">
      <w:pPr>
        <w:spacing w:after="0" w:line="240" w:lineRule="auto"/>
        <w:jc w:val="center"/>
        <w:rPr>
          <w:rFonts w:ascii="Times New Roman" w:hAnsi="Times New Roman" w:cs="Times New Roman"/>
          <w:b/>
          <w:bCs/>
          <w:sz w:val="20"/>
          <w:szCs w:val="20"/>
        </w:rPr>
      </w:pPr>
    </w:p>
    <w:p w14:paraId="03E0A375" w14:textId="77777777" w:rsidR="008418C2" w:rsidRDefault="008418C2" w:rsidP="008418C2">
      <w:pPr>
        <w:spacing w:after="0" w:line="240" w:lineRule="auto"/>
        <w:jc w:val="center"/>
        <w:rPr>
          <w:rFonts w:ascii="Times New Roman" w:hAnsi="Times New Roman" w:cs="Times New Roman"/>
          <w:b/>
          <w:bCs/>
          <w:sz w:val="20"/>
          <w:szCs w:val="20"/>
        </w:rPr>
      </w:pPr>
    </w:p>
    <w:p w14:paraId="5BEB6C9C" w14:textId="77777777" w:rsidR="008418C2" w:rsidRDefault="008418C2" w:rsidP="008418C2">
      <w:pPr>
        <w:spacing w:after="0" w:line="240" w:lineRule="auto"/>
        <w:jc w:val="center"/>
        <w:rPr>
          <w:rFonts w:ascii="Times New Roman" w:hAnsi="Times New Roman" w:cs="Times New Roman"/>
          <w:b/>
          <w:bCs/>
          <w:sz w:val="20"/>
          <w:szCs w:val="20"/>
        </w:rPr>
      </w:pPr>
    </w:p>
    <w:p w14:paraId="71B283D8" w14:textId="77777777" w:rsidR="008418C2" w:rsidRDefault="008418C2" w:rsidP="008418C2">
      <w:pPr>
        <w:spacing w:after="0" w:line="240" w:lineRule="auto"/>
        <w:jc w:val="center"/>
        <w:rPr>
          <w:rFonts w:ascii="Times New Roman" w:hAnsi="Times New Roman" w:cs="Times New Roman"/>
          <w:b/>
          <w:bCs/>
          <w:sz w:val="20"/>
          <w:szCs w:val="20"/>
        </w:rPr>
      </w:pPr>
    </w:p>
    <w:p w14:paraId="6878FA3D" w14:textId="77777777" w:rsidR="008418C2" w:rsidRDefault="008418C2" w:rsidP="008418C2">
      <w:pPr>
        <w:spacing w:after="0" w:line="240" w:lineRule="auto"/>
        <w:jc w:val="center"/>
        <w:rPr>
          <w:rFonts w:ascii="Times New Roman" w:hAnsi="Times New Roman" w:cs="Times New Roman"/>
          <w:b/>
          <w:bCs/>
          <w:sz w:val="20"/>
          <w:szCs w:val="20"/>
        </w:rPr>
      </w:pPr>
    </w:p>
    <w:p w14:paraId="0424F145" w14:textId="77777777" w:rsidR="008418C2" w:rsidRDefault="008418C2" w:rsidP="008418C2">
      <w:pPr>
        <w:spacing w:after="0" w:line="240" w:lineRule="auto"/>
        <w:jc w:val="center"/>
        <w:rPr>
          <w:rFonts w:ascii="Times New Roman" w:hAnsi="Times New Roman" w:cs="Times New Roman"/>
          <w:b/>
          <w:bCs/>
          <w:sz w:val="20"/>
          <w:szCs w:val="20"/>
        </w:rPr>
      </w:pPr>
    </w:p>
    <w:p w14:paraId="1848A841" w14:textId="77777777" w:rsidR="008418C2" w:rsidRDefault="008418C2" w:rsidP="008418C2">
      <w:pPr>
        <w:spacing w:after="0" w:line="240" w:lineRule="auto"/>
        <w:jc w:val="center"/>
        <w:rPr>
          <w:rFonts w:ascii="Times New Roman" w:hAnsi="Times New Roman" w:cs="Times New Roman"/>
          <w:b/>
          <w:bCs/>
          <w:sz w:val="20"/>
          <w:szCs w:val="20"/>
        </w:rPr>
      </w:pPr>
    </w:p>
    <w:p w14:paraId="366B8454" w14:textId="77777777" w:rsidR="008418C2" w:rsidRDefault="008418C2" w:rsidP="008418C2">
      <w:pPr>
        <w:spacing w:after="0" w:line="240" w:lineRule="auto"/>
        <w:jc w:val="center"/>
        <w:rPr>
          <w:rFonts w:ascii="Times New Roman" w:hAnsi="Times New Roman" w:cs="Times New Roman"/>
          <w:b/>
          <w:bCs/>
          <w:sz w:val="20"/>
          <w:szCs w:val="20"/>
        </w:rPr>
      </w:pPr>
    </w:p>
    <w:p w14:paraId="55C065A1" w14:textId="77777777" w:rsidR="008418C2" w:rsidRDefault="008418C2" w:rsidP="008418C2">
      <w:pPr>
        <w:spacing w:after="0" w:line="240" w:lineRule="auto"/>
        <w:jc w:val="center"/>
        <w:rPr>
          <w:rFonts w:ascii="Times New Roman" w:hAnsi="Times New Roman" w:cs="Times New Roman"/>
          <w:b/>
          <w:bCs/>
          <w:sz w:val="20"/>
          <w:szCs w:val="20"/>
        </w:rPr>
      </w:pPr>
    </w:p>
    <w:p w14:paraId="5107A688" w14:textId="77777777" w:rsidR="008418C2" w:rsidRDefault="008418C2" w:rsidP="008418C2">
      <w:pPr>
        <w:spacing w:after="0" w:line="240" w:lineRule="auto"/>
        <w:jc w:val="center"/>
        <w:rPr>
          <w:rFonts w:ascii="Times New Roman" w:hAnsi="Times New Roman" w:cs="Times New Roman"/>
          <w:b/>
          <w:bCs/>
          <w:sz w:val="20"/>
          <w:szCs w:val="20"/>
        </w:rPr>
      </w:pPr>
    </w:p>
    <w:p w14:paraId="2D8C8F77" w14:textId="77777777" w:rsidR="008418C2" w:rsidRDefault="008418C2" w:rsidP="008418C2">
      <w:pPr>
        <w:spacing w:after="0" w:line="240" w:lineRule="auto"/>
        <w:jc w:val="center"/>
        <w:rPr>
          <w:rFonts w:ascii="Times New Roman" w:hAnsi="Times New Roman" w:cs="Times New Roman"/>
          <w:b/>
          <w:bCs/>
          <w:sz w:val="20"/>
          <w:szCs w:val="20"/>
        </w:rPr>
      </w:pPr>
    </w:p>
    <w:p w14:paraId="04689CD4" w14:textId="77777777" w:rsidR="008418C2" w:rsidRDefault="008418C2" w:rsidP="008418C2">
      <w:pPr>
        <w:spacing w:after="0" w:line="240" w:lineRule="auto"/>
        <w:jc w:val="center"/>
        <w:rPr>
          <w:rFonts w:ascii="Times New Roman" w:hAnsi="Times New Roman" w:cs="Times New Roman"/>
          <w:b/>
          <w:bCs/>
          <w:sz w:val="20"/>
          <w:szCs w:val="20"/>
        </w:rPr>
      </w:pPr>
    </w:p>
    <w:p w14:paraId="3C552744" w14:textId="77777777" w:rsidR="008418C2" w:rsidRDefault="008418C2" w:rsidP="008418C2">
      <w:pPr>
        <w:spacing w:after="0" w:line="240" w:lineRule="auto"/>
        <w:jc w:val="center"/>
        <w:rPr>
          <w:rFonts w:ascii="Times New Roman" w:hAnsi="Times New Roman" w:cs="Times New Roman"/>
          <w:b/>
          <w:bCs/>
          <w:sz w:val="20"/>
          <w:szCs w:val="20"/>
        </w:rPr>
      </w:pPr>
    </w:p>
    <w:p w14:paraId="29D022A9" w14:textId="77777777" w:rsidR="008418C2" w:rsidRDefault="008418C2" w:rsidP="008418C2">
      <w:pPr>
        <w:spacing w:after="0" w:line="240" w:lineRule="auto"/>
        <w:jc w:val="center"/>
        <w:rPr>
          <w:rFonts w:ascii="Times New Roman" w:hAnsi="Times New Roman" w:cs="Times New Roman"/>
          <w:b/>
          <w:bCs/>
          <w:sz w:val="20"/>
          <w:szCs w:val="20"/>
        </w:rPr>
      </w:pPr>
    </w:p>
    <w:p w14:paraId="30CE87C2" w14:textId="77777777" w:rsidR="008418C2" w:rsidRDefault="008418C2" w:rsidP="008418C2">
      <w:pPr>
        <w:spacing w:after="0" w:line="240" w:lineRule="auto"/>
        <w:jc w:val="center"/>
        <w:rPr>
          <w:rFonts w:ascii="Times New Roman" w:hAnsi="Times New Roman" w:cs="Times New Roman"/>
          <w:b/>
          <w:bCs/>
          <w:sz w:val="20"/>
          <w:szCs w:val="20"/>
        </w:rPr>
      </w:pPr>
    </w:p>
    <w:p w14:paraId="7E3AF98F" w14:textId="77777777" w:rsidR="008418C2" w:rsidRDefault="008418C2" w:rsidP="008418C2">
      <w:pPr>
        <w:spacing w:after="0" w:line="240" w:lineRule="auto"/>
        <w:jc w:val="center"/>
        <w:rPr>
          <w:rFonts w:ascii="Times New Roman" w:hAnsi="Times New Roman" w:cs="Times New Roman"/>
          <w:b/>
          <w:bCs/>
          <w:sz w:val="20"/>
          <w:szCs w:val="20"/>
        </w:rPr>
      </w:pPr>
    </w:p>
    <w:p w14:paraId="3784EC38" w14:textId="77777777" w:rsidR="008418C2" w:rsidRDefault="008418C2" w:rsidP="008418C2">
      <w:pPr>
        <w:spacing w:after="0" w:line="240" w:lineRule="auto"/>
        <w:jc w:val="center"/>
        <w:rPr>
          <w:rFonts w:ascii="Times New Roman" w:hAnsi="Times New Roman" w:cs="Times New Roman"/>
          <w:b/>
          <w:bCs/>
          <w:sz w:val="20"/>
          <w:szCs w:val="20"/>
        </w:rPr>
      </w:pPr>
    </w:p>
    <w:p w14:paraId="0166F132" w14:textId="77777777" w:rsidR="008418C2" w:rsidRDefault="008418C2" w:rsidP="008418C2">
      <w:pPr>
        <w:spacing w:after="0" w:line="240" w:lineRule="auto"/>
        <w:jc w:val="center"/>
        <w:rPr>
          <w:rFonts w:ascii="Times New Roman" w:hAnsi="Times New Roman" w:cs="Times New Roman"/>
          <w:b/>
          <w:bCs/>
          <w:sz w:val="20"/>
          <w:szCs w:val="20"/>
        </w:rPr>
      </w:pPr>
    </w:p>
    <w:p w14:paraId="653FBE43" w14:textId="77777777" w:rsidR="008418C2" w:rsidRDefault="008418C2" w:rsidP="008418C2">
      <w:pPr>
        <w:spacing w:after="0" w:line="240" w:lineRule="auto"/>
        <w:jc w:val="center"/>
        <w:rPr>
          <w:rFonts w:ascii="Times New Roman" w:hAnsi="Times New Roman" w:cs="Times New Roman"/>
          <w:b/>
          <w:bCs/>
          <w:sz w:val="20"/>
          <w:szCs w:val="20"/>
        </w:rPr>
      </w:pPr>
    </w:p>
    <w:p w14:paraId="59730BE6" w14:textId="77777777" w:rsidR="008418C2" w:rsidRDefault="008418C2" w:rsidP="008418C2">
      <w:pPr>
        <w:spacing w:after="0" w:line="240" w:lineRule="auto"/>
        <w:jc w:val="center"/>
        <w:rPr>
          <w:rFonts w:ascii="Times New Roman" w:hAnsi="Times New Roman" w:cs="Times New Roman"/>
          <w:b/>
          <w:bCs/>
          <w:sz w:val="20"/>
          <w:szCs w:val="20"/>
        </w:rPr>
      </w:pPr>
    </w:p>
    <w:p w14:paraId="2D9C49A7" w14:textId="77777777" w:rsidR="008418C2" w:rsidRDefault="008418C2" w:rsidP="008418C2">
      <w:pPr>
        <w:spacing w:after="0" w:line="240" w:lineRule="auto"/>
        <w:jc w:val="center"/>
        <w:rPr>
          <w:rFonts w:ascii="Times New Roman" w:hAnsi="Times New Roman" w:cs="Times New Roman"/>
          <w:b/>
          <w:bCs/>
          <w:sz w:val="20"/>
          <w:szCs w:val="20"/>
        </w:rPr>
      </w:pPr>
    </w:p>
    <w:p w14:paraId="5FC25000" w14:textId="77777777" w:rsidR="008418C2" w:rsidRDefault="008418C2" w:rsidP="008418C2">
      <w:pPr>
        <w:spacing w:after="0" w:line="240" w:lineRule="auto"/>
        <w:jc w:val="center"/>
        <w:rPr>
          <w:rFonts w:ascii="Times New Roman" w:hAnsi="Times New Roman" w:cs="Times New Roman"/>
          <w:b/>
          <w:bCs/>
          <w:sz w:val="20"/>
          <w:szCs w:val="20"/>
        </w:rPr>
      </w:pPr>
    </w:p>
    <w:p w14:paraId="3C840304" w14:textId="77777777" w:rsidR="008418C2" w:rsidRDefault="008418C2" w:rsidP="008418C2">
      <w:pPr>
        <w:spacing w:after="0" w:line="240" w:lineRule="auto"/>
        <w:jc w:val="center"/>
        <w:rPr>
          <w:rFonts w:ascii="Times New Roman" w:hAnsi="Times New Roman" w:cs="Times New Roman"/>
          <w:b/>
          <w:bCs/>
          <w:sz w:val="20"/>
          <w:szCs w:val="20"/>
        </w:rPr>
      </w:pPr>
    </w:p>
    <w:p w14:paraId="2F748353" w14:textId="77777777" w:rsidR="008418C2" w:rsidRDefault="008418C2" w:rsidP="008418C2">
      <w:pPr>
        <w:spacing w:after="0" w:line="240" w:lineRule="auto"/>
        <w:jc w:val="center"/>
        <w:rPr>
          <w:rFonts w:ascii="Times New Roman" w:hAnsi="Times New Roman" w:cs="Times New Roman"/>
          <w:b/>
          <w:bCs/>
          <w:sz w:val="20"/>
          <w:szCs w:val="20"/>
        </w:rPr>
      </w:pPr>
    </w:p>
    <w:p w14:paraId="23DEDCF3" w14:textId="77777777" w:rsidR="008418C2" w:rsidRDefault="008418C2" w:rsidP="008418C2">
      <w:pPr>
        <w:spacing w:after="0" w:line="240" w:lineRule="auto"/>
        <w:jc w:val="center"/>
        <w:rPr>
          <w:rFonts w:ascii="Times New Roman" w:hAnsi="Times New Roman" w:cs="Times New Roman"/>
          <w:b/>
          <w:bCs/>
          <w:sz w:val="20"/>
          <w:szCs w:val="20"/>
        </w:rPr>
      </w:pPr>
    </w:p>
    <w:p w14:paraId="37CF08EE" w14:textId="77777777" w:rsidR="008418C2" w:rsidRDefault="008418C2" w:rsidP="008418C2">
      <w:pPr>
        <w:spacing w:after="0" w:line="240" w:lineRule="auto"/>
        <w:jc w:val="center"/>
        <w:rPr>
          <w:rFonts w:ascii="Times New Roman" w:hAnsi="Times New Roman" w:cs="Times New Roman"/>
          <w:b/>
          <w:bCs/>
          <w:sz w:val="20"/>
          <w:szCs w:val="20"/>
        </w:rPr>
      </w:pPr>
    </w:p>
    <w:p w14:paraId="1C966436" w14:textId="77777777" w:rsidR="008418C2" w:rsidRDefault="008418C2" w:rsidP="008418C2">
      <w:pPr>
        <w:spacing w:after="0" w:line="240" w:lineRule="auto"/>
        <w:jc w:val="center"/>
        <w:rPr>
          <w:rFonts w:ascii="Times New Roman" w:hAnsi="Times New Roman" w:cs="Times New Roman"/>
          <w:b/>
          <w:bCs/>
          <w:sz w:val="20"/>
          <w:szCs w:val="20"/>
        </w:rPr>
      </w:pPr>
    </w:p>
    <w:p w14:paraId="508F259C" w14:textId="77777777" w:rsidR="008418C2" w:rsidRDefault="008418C2" w:rsidP="008418C2">
      <w:pPr>
        <w:spacing w:after="0" w:line="240" w:lineRule="auto"/>
        <w:jc w:val="center"/>
        <w:rPr>
          <w:rFonts w:ascii="Times New Roman" w:hAnsi="Times New Roman" w:cs="Times New Roman"/>
          <w:b/>
          <w:bCs/>
          <w:sz w:val="20"/>
          <w:szCs w:val="20"/>
        </w:rPr>
      </w:pPr>
    </w:p>
    <w:p w14:paraId="6A2BB86F" w14:textId="28CCFD72" w:rsidR="00FD5770" w:rsidRDefault="008418C2" w:rsidP="008418C2">
      <w:pPr>
        <w:spacing w:after="0" w:line="240" w:lineRule="auto"/>
        <w:ind w:firstLine="284"/>
        <w:jc w:val="center"/>
        <w:rPr>
          <w:rFonts w:ascii="Times New Roman" w:hAnsi="Times New Roman" w:cs="Times New Roman"/>
          <w:sz w:val="24"/>
          <w:szCs w:val="24"/>
        </w:rPr>
      </w:pPr>
      <w:r w:rsidRPr="001D1791">
        <w:rPr>
          <w:rFonts w:ascii="Times New Roman" w:hAnsi="Times New Roman" w:cs="Times New Roman"/>
          <w:b/>
          <w:bCs/>
          <w:sz w:val="20"/>
          <w:szCs w:val="20"/>
          <w:highlight w:val="yellow"/>
        </w:rPr>
        <w:t xml:space="preserve">Fig. </w:t>
      </w:r>
      <w:r>
        <w:rPr>
          <w:rFonts w:ascii="Times New Roman" w:hAnsi="Times New Roman" w:cs="Times New Roman"/>
          <w:b/>
          <w:bCs/>
          <w:sz w:val="20"/>
          <w:szCs w:val="20"/>
          <w:highlight w:val="yellow"/>
        </w:rPr>
        <w:t>1</w:t>
      </w:r>
      <w:r w:rsidRPr="001D1791">
        <w:rPr>
          <w:rFonts w:ascii="Times New Roman" w:hAnsi="Times New Roman" w:cs="Times New Roman"/>
          <w:b/>
          <w:bCs/>
          <w:sz w:val="20"/>
          <w:szCs w:val="20"/>
          <w:highlight w:val="yellow"/>
        </w:rPr>
        <w:t>.</w:t>
      </w:r>
      <w:r w:rsidRPr="001D1791">
        <w:rPr>
          <w:rFonts w:ascii="Times New Roman" w:hAnsi="Times New Roman" w:cs="Times New Roman"/>
          <w:sz w:val="20"/>
          <w:szCs w:val="20"/>
          <w:highlight w:val="yellow"/>
        </w:rPr>
        <w:t xml:space="preserve"> </w:t>
      </w:r>
      <w:proofErr w:type="gramStart"/>
      <w:r w:rsidRPr="001D1791">
        <w:rPr>
          <w:rFonts w:ascii="Times New Roman" w:hAnsi="Times New Roman" w:cs="Times New Roman"/>
          <w:sz w:val="20"/>
          <w:szCs w:val="20"/>
          <w:highlight w:val="yellow"/>
        </w:rPr>
        <w:t>Phase-wise</w:t>
      </w:r>
      <w:proofErr w:type="gramEnd"/>
      <w:r w:rsidRPr="001D1791">
        <w:rPr>
          <w:rFonts w:ascii="Times New Roman" w:hAnsi="Times New Roman" w:cs="Times New Roman"/>
          <w:sz w:val="20"/>
          <w:szCs w:val="20"/>
          <w:highlight w:val="yellow"/>
        </w:rPr>
        <w:t xml:space="preserve"> research flow chart.</w:t>
      </w:r>
    </w:p>
    <w:p w14:paraId="36F28929" w14:textId="08E8F90A" w:rsidR="008418C2" w:rsidRDefault="008418C2" w:rsidP="00C10FD5">
      <w:pPr>
        <w:spacing w:after="0" w:line="240" w:lineRule="auto"/>
        <w:ind w:firstLine="284"/>
        <w:jc w:val="both"/>
        <w:rPr>
          <w:rFonts w:ascii="Times New Roman" w:hAnsi="Times New Roman" w:cs="Times New Roman"/>
          <w:sz w:val="24"/>
          <w:szCs w:val="24"/>
        </w:rPr>
      </w:pPr>
    </w:p>
    <w:p w14:paraId="465EBB0C" w14:textId="18320566" w:rsidR="004A5DA1" w:rsidRPr="00673B2D" w:rsidRDefault="008A45B4" w:rsidP="00993D0D">
      <w:pPr>
        <w:spacing w:after="0" w:line="240" w:lineRule="auto"/>
        <w:ind w:firstLine="284"/>
        <w:jc w:val="both"/>
        <w:rPr>
          <w:rFonts w:ascii="Times New Roman" w:hAnsi="Times New Roman" w:cs="Times New Roman"/>
          <w:sz w:val="24"/>
          <w:szCs w:val="24"/>
        </w:rPr>
      </w:pPr>
      <w:r w:rsidRPr="00673B2D">
        <w:rPr>
          <w:rFonts w:ascii="Times New Roman" w:hAnsi="Times New Roman" w:cs="Times New Roman"/>
          <w:sz w:val="24"/>
          <w:szCs w:val="24"/>
        </w:rPr>
        <w:t>The main contribution of this study is as follows</w:t>
      </w:r>
      <w:r w:rsidR="004A5DA1" w:rsidRPr="00673B2D">
        <w:rPr>
          <w:rFonts w:ascii="Times New Roman" w:hAnsi="Times New Roman" w:cs="Times New Roman"/>
          <w:sz w:val="24"/>
          <w:szCs w:val="24"/>
        </w:rPr>
        <w:t>:</w:t>
      </w:r>
    </w:p>
    <w:p w14:paraId="3B3A8FF4" w14:textId="5B98C950" w:rsidR="004A5DA1" w:rsidRPr="00673B2D" w:rsidRDefault="008A45B4" w:rsidP="00D54545">
      <w:pPr>
        <w:pStyle w:val="ListParagraph"/>
        <w:numPr>
          <w:ilvl w:val="0"/>
          <w:numId w:val="4"/>
        </w:numPr>
        <w:spacing w:after="0" w:line="240" w:lineRule="auto"/>
        <w:ind w:left="567" w:hanging="283"/>
        <w:jc w:val="both"/>
        <w:rPr>
          <w:rFonts w:ascii="Times New Roman" w:hAnsi="Times New Roman" w:cs="Times New Roman"/>
          <w:sz w:val="24"/>
          <w:szCs w:val="24"/>
        </w:rPr>
      </w:pPr>
      <w:r w:rsidRPr="00673B2D">
        <w:rPr>
          <w:rFonts w:ascii="Times New Roman" w:hAnsi="Times New Roman" w:cs="Times New Roman"/>
          <w:sz w:val="24"/>
          <w:szCs w:val="24"/>
        </w:rPr>
        <w:t>This study highlights the regions of focus in resiliency of industry and social values in Industry 5.0. Forming conceptual models of industry and enterprise</w:t>
      </w:r>
      <w:r w:rsidR="007C4B23" w:rsidRPr="00673B2D">
        <w:rPr>
          <w:rFonts w:ascii="Times New Roman" w:hAnsi="Times New Roman" w:cs="Times New Roman"/>
          <w:sz w:val="24"/>
          <w:szCs w:val="24"/>
        </w:rPr>
        <w:t xml:space="preserve"> </w:t>
      </w:r>
      <w:r w:rsidR="007C4B23" w:rsidRPr="00673B2D">
        <w:rPr>
          <w:rFonts w:ascii="Times New Roman" w:hAnsi="Times New Roman" w:cs="Times New Roman"/>
          <w:sz w:val="24"/>
          <w:szCs w:val="24"/>
        </w:rPr>
        <w:fldChar w:fldCharType="begin"/>
      </w:r>
      <w:r w:rsidR="00946703">
        <w:rPr>
          <w:rFonts w:ascii="Times New Roman" w:hAnsi="Times New Roman" w:cs="Times New Roman"/>
          <w:sz w:val="24"/>
          <w:szCs w:val="24"/>
        </w:rPr>
        <w:instrText xml:space="preserve"> ADDIN ZOTERO_ITEM CSL_CITATION {"citationID":"NwrdcG5K","properties":{"formattedCitation":"[25]","plainCitation":"[25]","noteIndex":0},"citationItems":[{"id":671,"uris":["http://zotero.org/users/local/A0k8WRj9/items/SPCTPIBL"],"uri":["http://zotero.org/users/local/A0k8WRj9/items/SPCTPIBL"],"itemData":{"id":671,"type":"article-journal","container-title":"Journal of Computational Physics","DOI":"10.1016/j.jcp.2020.109257","ISSN":"00219991","journalAbbreviation":"Journal of Computational Physics","language":"en","page":"109257","source":"DOI.org (Crossref)","title":"A generalized approximate control variate framework for multifidelity uncertainty quantification","volume":"408","author":[{"family":"Gorodetsky","given":"Alex A."},{"family":"Geraci","given":"Gianluca"},{"family":"Eldred","given":"Michael S."},{"family":"Jakeman","given":"John D."}],"issued":{"date-parts":[["2020",5]]}}}],"schema":"https://github.com/citation-style-language/schema/raw/master/csl-citation.json"} </w:instrText>
      </w:r>
      <w:r w:rsidR="007C4B23" w:rsidRPr="00673B2D">
        <w:rPr>
          <w:rFonts w:ascii="Times New Roman" w:hAnsi="Times New Roman" w:cs="Times New Roman"/>
          <w:sz w:val="24"/>
          <w:szCs w:val="24"/>
        </w:rPr>
        <w:fldChar w:fldCharType="separate"/>
      </w:r>
      <w:r w:rsidR="00946703" w:rsidRPr="00946703">
        <w:rPr>
          <w:rFonts w:ascii="Times New Roman" w:hAnsi="Times New Roman" w:cs="Times New Roman"/>
          <w:sz w:val="24"/>
        </w:rPr>
        <w:t>[25]</w:t>
      </w:r>
      <w:r w:rsidR="007C4B23" w:rsidRPr="00673B2D">
        <w:rPr>
          <w:rFonts w:ascii="Times New Roman" w:hAnsi="Times New Roman" w:cs="Times New Roman"/>
          <w:sz w:val="24"/>
          <w:szCs w:val="24"/>
        </w:rPr>
        <w:fldChar w:fldCharType="end"/>
      </w:r>
      <w:r w:rsidRPr="00673B2D">
        <w:rPr>
          <w:rFonts w:ascii="Times New Roman" w:hAnsi="Times New Roman" w:cs="Times New Roman"/>
          <w:sz w:val="24"/>
          <w:szCs w:val="24"/>
        </w:rPr>
        <w:t xml:space="preserve"> has played a crucial role in Industry 4.0 and will be equally important in Industry 5.0. This will be beneficial for scholars and industrialists to direct their future work</w:t>
      </w:r>
      <w:r w:rsidR="004A5DA1" w:rsidRPr="00673B2D">
        <w:rPr>
          <w:rFonts w:ascii="Times New Roman" w:hAnsi="Times New Roman" w:cs="Times New Roman"/>
          <w:sz w:val="24"/>
          <w:szCs w:val="24"/>
        </w:rPr>
        <w:t>.</w:t>
      </w:r>
    </w:p>
    <w:p w14:paraId="50B16040" w14:textId="41F95502" w:rsidR="004A5DA1" w:rsidRPr="00673B2D" w:rsidRDefault="008A45B4" w:rsidP="00D54545">
      <w:pPr>
        <w:pStyle w:val="ListParagraph"/>
        <w:numPr>
          <w:ilvl w:val="0"/>
          <w:numId w:val="4"/>
        </w:numPr>
        <w:spacing w:after="0" w:line="240" w:lineRule="auto"/>
        <w:ind w:left="567" w:hanging="283"/>
        <w:jc w:val="both"/>
        <w:rPr>
          <w:rFonts w:ascii="Times New Roman" w:hAnsi="Times New Roman" w:cs="Times New Roman"/>
          <w:sz w:val="24"/>
          <w:szCs w:val="24"/>
        </w:rPr>
      </w:pPr>
      <w:r w:rsidRPr="00673B2D">
        <w:rPr>
          <w:rFonts w:ascii="Times New Roman" w:hAnsi="Times New Roman" w:cs="Times New Roman"/>
          <w:sz w:val="24"/>
          <w:szCs w:val="24"/>
        </w:rPr>
        <w:lastRenderedPageBreak/>
        <w:t xml:space="preserve">The enablers </w:t>
      </w:r>
      <w:proofErr w:type="gramStart"/>
      <w:r w:rsidRPr="00673B2D">
        <w:rPr>
          <w:rFonts w:ascii="Times New Roman" w:hAnsi="Times New Roman" w:cs="Times New Roman"/>
          <w:sz w:val="24"/>
          <w:szCs w:val="24"/>
        </w:rPr>
        <w:t>will be ranked and proven mathematically</w:t>
      </w:r>
      <w:proofErr w:type="gramEnd"/>
      <w:r w:rsidRPr="00673B2D">
        <w:rPr>
          <w:rFonts w:ascii="Times New Roman" w:hAnsi="Times New Roman" w:cs="Times New Roman"/>
          <w:sz w:val="24"/>
          <w:szCs w:val="24"/>
        </w:rPr>
        <w:t xml:space="preserve">. The authors have conducted a stepwise qualitative as well as quantitative analysis using novel, </w:t>
      </w:r>
      <w:r w:rsidRPr="008C7124">
        <w:rPr>
          <w:rFonts w:ascii="Times New Roman" w:hAnsi="Times New Roman" w:cs="Times New Roman"/>
          <w:sz w:val="24"/>
          <w:szCs w:val="24"/>
          <w:highlight w:val="yellow"/>
        </w:rPr>
        <w:t>powerful</w:t>
      </w:r>
      <w:r w:rsidR="00FF3490" w:rsidRPr="008C7124">
        <w:rPr>
          <w:rFonts w:ascii="Times New Roman" w:hAnsi="Times New Roman" w:cs="Times New Roman"/>
          <w:sz w:val="24"/>
          <w:szCs w:val="24"/>
          <w:highlight w:val="yellow"/>
        </w:rPr>
        <w:t xml:space="preserve"> Multi-Criteria Decision Making (</w:t>
      </w:r>
      <w:r w:rsidRPr="008C7124">
        <w:rPr>
          <w:rFonts w:ascii="Times New Roman" w:hAnsi="Times New Roman" w:cs="Times New Roman"/>
          <w:sz w:val="24"/>
          <w:szCs w:val="24"/>
          <w:highlight w:val="yellow"/>
        </w:rPr>
        <w:t>MCDM</w:t>
      </w:r>
      <w:r w:rsidR="00FF3490" w:rsidRPr="008C7124">
        <w:rPr>
          <w:rFonts w:ascii="Times New Roman" w:hAnsi="Times New Roman" w:cs="Times New Roman"/>
          <w:sz w:val="24"/>
          <w:szCs w:val="24"/>
          <w:highlight w:val="yellow"/>
        </w:rPr>
        <w:t>)</w:t>
      </w:r>
      <w:r w:rsidRPr="008C7124">
        <w:rPr>
          <w:rFonts w:ascii="Times New Roman" w:hAnsi="Times New Roman" w:cs="Times New Roman"/>
          <w:sz w:val="24"/>
          <w:szCs w:val="24"/>
          <w:highlight w:val="yellow"/>
        </w:rPr>
        <w:t xml:space="preserve"> techniques</w:t>
      </w:r>
      <w:r w:rsidRPr="00673B2D">
        <w:rPr>
          <w:rFonts w:ascii="Times New Roman" w:hAnsi="Times New Roman" w:cs="Times New Roman"/>
          <w:sz w:val="24"/>
          <w:szCs w:val="24"/>
        </w:rPr>
        <w:t>, such as AHP, in a Pythagorean fuzzy environment, which considers impreciseness of data with better efficiency</w:t>
      </w:r>
      <w:r w:rsidR="003C4D7A" w:rsidRPr="00673B2D">
        <w:rPr>
          <w:rFonts w:ascii="Times New Roman" w:hAnsi="Times New Roman" w:cs="Times New Roman"/>
          <w:sz w:val="24"/>
          <w:szCs w:val="24"/>
        </w:rPr>
        <w:t xml:space="preserve"> </w:t>
      </w:r>
      <w:r w:rsidR="003C4D7A" w:rsidRPr="00673B2D">
        <w:rPr>
          <w:rFonts w:ascii="Times New Roman" w:hAnsi="Times New Roman" w:cs="Times New Roman"/>
          <w:sz w:val="24"/>
          <w:szCs w:val="24"/>
        </w:rPr>
        <w:fldChar w:fldCharType="begin"/>
      </w:r>
      <w:r w:rsidR="00946703">
        <w:rPr>
          <w:rFonts w:ascii="Times New Roman" w:hAnsi="Times New Roman" w:cs="Times New Roman"/>
          <w:sz w:val="24"/>
          <w:szCs w:val="24"/>
        </w:rPr>
        <w:instrText xml:space="preserve"> ADDIN ZOTERO_ITEM CSL_CITATION {"citationID":"LKMdx5Cv","properties":{"formattedCitation":"[26]","plainCitation":"[26]","noteIndex":0},"citationItems":[{"id":592,"uris":["http://zotero.org/users/local/A0k8WRj9/items/D8NHG2DP"],"uri":["http://zotero.org/users/local/A0k8WRj9/items/D8NHG2DP"],"itemData":{"id":592,"type":"article-journal","abstract":"Customers’ pressure, social responsibility, and government regulations have motivated the enterprises to consider the reverse logistics (RL) in their operations. Recently, companies frequently outsource their RL practices to third-party reverse logistics providers (3PRLPs) to concentrate on their primary concern and diminish costs. However, to select the suitable 3PRLP candidate requires a multi-criteria decision making (MCDM) process involving uncertainty owing to the presence of many associated aspects. In order to choose the most appropriate sustainable 3PRLP (S3PRLP), we introduce a hybrid approach based on the classical Combined Compromise Solution (CoCoSo) method and propose a discrimination measure within the context of hesitant fuzzy sets (HFSs). This approach offers a new process based on the discrimination measure for evaluating the criteria weights. The efficiency and practicability of the present approach are numerically demonstrated by solving an illustrative case study of S3PRLPs selection under a hesitant fuzzy environment. Moreover, sensitivity and comparative studies are presented to highlight the robustness and strength of the introduced methodology. The result of this work concludes that the introduced methodology can recommend a more feasible performance when facing with determinate and inconsistent knowledge and qualitative data.","container-title":"Sustainability","DOI":"10.3390/su13042064","ISSN":"2071-1050","issue":"4","journalAbbreviation":"Sustainability","language":"en","page":"2064","source":"DOI.org (Crossref)","title":"A Hesitant Fuzzy Combined Compromise Solution Framework-Based on Discrimination Measure for Ranking Sustainable Third-Party Reverse Logistic Providers","volume":"13","author":[{"family":"Mishra","given":"Arunodaya Raj"},{"family":"Rani","given":"Pratibha"},{"family":"Krishankumar","given":"Raghunathan"},{"family":"Zavadskas","given":"Edmundas Kazimieras"},{"family":"Cavallaro","given":"Fausto"},{"family":"Ravichandran","given":"Kattur S."}],"issued":{"date-parts":[["2021",2,14]]}}}],"schema":"https://github.com/citation-style-language/schema/raw/master/csl-citation.json"} </w:instrText>
      </w:r>
      <w:r w:rsidR="003C4D7A" w:rsidRPr="00673B2D">
        <w:rPr>
          <w:rFonts w:ascii="Times New Roman" w:hAnsi="Times New Roman" w:cs="Times New Roman"/>
          <w:sz w:val="24"/>
          <w:szCs w:val="24"/>
        </w:rPr>
        <w:fldChar w:fldCharType="separate"/>
      </w:r>
      <w:r w:rsidR="00946703" w:rsidRPr="00946703">
        <w:rPr>
          <w:rFonts w:ascii="Times New Roman" w:hAnsi="Times New Roman" w:cs="Times New Roman"/>
          <w:sz w:val="24"/>
        </w:rPr>
        <w:t>[26]</w:t>
      </w:r>
      <w:r w:rsidR="003C4D7A" w:rsidRPr="00673B2D">
        <w:rPr>
          <w:rFonts w:ascii="Times New Roman" w:hAnsi="Times New Roman" w:cs="Times New Roman"/>
          <w:sz w:val="24"/>
          <w:szCs w:val="24"/>
        </w:rPr>
        <w:fldChar w:fldCharType="end"/>
      </w:r>
      <w:r w:rsidR="004A5DA1" w:rsidRPr="00673B2D">
        <w:rPr>
          <w:rFonts w:ascii="Times New Roman" w:hAnsi="Times New Roman" w:cs="Times New Roman"/>
          <w:sz w:val="24"/>
          <w:szCs w:val="24"/>
        </w:rPr>
        <w:t xml:space="preserve">. </w:t>
      </w:r>
      <w:r w:rsidR="00D54545" w:rsidRPr="00673B2D">
        <w:rPr>
          <w:rFonts w:ascii="Times New Roman" w:hAnsi="Times New Roman" w:cs="Times New Roman"/>
          <w:sz w:val="24"/>
          <w:szCs w:val="24"/>
        </w:rPr>
        <w:t xml:space="preserve">This will give a prepared list of technologies with the most to least importance. The concerned individual can thus decide which he or she should pick up and/or invest </w:t>
      </w:r>
      <w:proofErr w:type="gramStart"/>
      <w:r w:rsidR="00D54545" w:rsidRPr="00673B2D">
        <w:rPr>
          <w:rFonts w:ascii="Times New Roman" w:hAnsi="Times New Roman" w:cs="Times New Roman"/>
          <w:sz w:val="24"/>
          <w:szCs w:val="24"/>
        </w:rPr>
        <w:t>in</w:t>
      </w:r>
      <w:proofErr w:type="gramEnd"/>
      <w:r w:rsidR="004A5DA1" w:rsidRPr="00673B2D">
        <w:rPr>
          <w:rFonts w:ascii="Times New Roman" w:hAnsi="Times New Roman" w:cs="Times New Roman"/>
          <w:sz w:val="24"/>
          <w:szCs w:val="24"/>
        </w:rPr>
        <w:t>.</w:t>
      </w:r>
    </w:p>
    <w:p w14:paraId="7BB8E780" w14:textId="7C755C87" w:rsidR="00CF2392" w:rsidRPr="00673B2D" w:rsidRDefault="00D54545" w:rsidP="00D54545">
      <w:pPr>
        <w:pStyle w:val="ListParagraph"/>
        <w:numPr>
          <w:ilvl w:val="0"/>
          <w:numId w:val="4"/>
        </w:numPr>
        <w:spacing w:after="0" w:line="240" w:lineRule="auto"/>
        <w:ind w:left="567" w:hanging="283"/>
        <w:jc w:val="both"/>
      </w:pPr>
      <w:r w:rsidRPr="00673B2D">
        <w:rPr>
          <w:rFonts w:ascii="Times New Roman" w:hAnsi="Times New Roman" w:cs="Times New Roman"/>
          <w:sz w:val="24"/>
          <w:szCs w:val="24"/>
        </w:rPr>
        <w:t xml:space="preserve">This study introduced a novel framework, which combines the four steps involved to address any MCDM problem: selection, weightage, ranking, and validation. For selection purposes, the Delphi method is utilized using Pythagorean fuzzy numbers (PFN) to deal with inaccuracies in decision-making. For weightage of criteria, PF-AHP </w:t>
      </w:r>
      <w:proofErr w:type="gramStart"/>
      <w:r w:rsidRPr="00673B2D">
        <w:rPr>
          <w:rFonts w:ascii="Times New Roman" w:hAnsi="Times New Roman" w:cs="Times New Roman"/>
          <w:sz w:val="24"/>
          <w:szCs w:val="24"/>
        </w:rPr>
        <w:t>is utilized</w:t>
      </w:r>
      <w:proofErr w:type="gramEnd"/>
      <w:r w:rsidRPr="00673B2D">
        <w:rPr>
          <w:rFonts w:ascii="Times New Roman" w:hAnsi="Times New Roman" w:cs="Times New Roman"/>
          <w:sz w:val="24"/>
          <w:szCs w:val="24"/>
        </w:rPr>
        <w:t>; for ranking our enablers, the PF-</w:t>
      </w:r>
      <w:proofErr w:type="spellStart"/>
      <w:r w:rsidRPr="00673B2D">
        <w:rPr>
          <w:rFonts w:ascii="Times New Roman" w:hAnsi="Times New Roman" w:cs="Times New Roman"/>
          <w:sz w:val="24"/>
          <w:szCs w:val="24"/>
        </w:rPr>
        <w:t>CoCoSo</w:t>
      </w:r>
      <w:proofErr w:type="spellEnd"/>
      <w:r w:rsidRPr="00673B2D">
        <w:rPr>
          <w:rFonts w:ascii="Times New Roman" w:hAnsi="Times New Roman" w:cs="Times New Roman"/>
          <w:sz w:val="24"/>
          <w:szCs w:val="24"/>
        </w:rPr>
        <w:t xml:space="preserve"> method is utilized with weights obtained from PF-AHP. A sensitivity analysis </w:t>
      </w:r>
      <w:proofErr w:type="gramStart"/>
      <w:r w:rsidRPr="00673B2D">
        <w:rPr>
          <w:rFonts w:ascii="Times New Roman" w:hAnsi="Times New Roman" w:cs="Times New Roman"/>
          <w:sz w:val="24"/>
          <w:szCs w:val="24"/>
        </w:rPr>
        <w:t>is also performed</w:t>
      </w:r>
      <w:proofErr w:type="gramEnd"/>
      <w:r w:rsidRPr="00673B2D">
        <w:rPr>
          <w:rFonts w:ascii="Times New Roman" w:hAnsi="Times New Roman" w:cs="Times New Roman"/>
          <w:sz w:val="24"/>
          <w:szCs w:val="24"/>
        </w:rPr>
        <w:t xml:space="preserve"> to validate the proposed framework</w:t>
      </w:r>
      <w:r w:rsidR="00297C23" w:rsidRPr="00673B2D">
        <w:rPr>
          <w:rFonts w:ascii="Times New Roman" w:hAnsi="Times New Roman" w:cs="Times New Roman"/>
          <w:sz w:val="24"/>
          <w:szCs w:val="24"/>
        </w:rPr>
        <w:t>.</w:t>
      </w:r>
    </w:p>
    <w:p w14:paraId="2E9DFF72" w14:textId="30F72B92" w:rsidR="00353FB8" w:rsidRPr="00673B2D" w:rsidRDefault="00D54545" w:rsidP="00BF5D2A">
      <w:pPr>
        <w:spacing w:after="0" w:line="240" w:lineRule="auto"/>
        <w:ind w:firstLine="284"/>
        <w:jc w:val="both"/>
        <w:rPr>
          <w:rStyle w:val="CommentReference"/>
          <w:rFonts w:ascii="Times New Roman" w:hAnsi="Times New Roman" w:cs="Times New Roman"/>
          <w:sz w:val="24"/>
          <w:szCs w:val="24"/>
        </w:rPr>
      </w:pPr>
      <w:r w:rsidRPr="008C7124">
        <w:rPr>
          <w:rStyle w:val="CommentReference"/>
          <w:rFonts w:ascii="Times New Roman" w:hAnsi="Times New Roman" w:cs="Times New Roman"/>
          <w:sz w:val="24"/>
          <w:szCs w:val="24"/>
          <w:highlight w:val="yellow"/>
        </w:rPr>
        <w:t>The results of the analysis will provide the most necessary criteria of consideration and the most appropriate enabler for establishing resiliency in the ongoing development of industry–society collaboration</w:t>
      </w:r>
      <w:r w:rsidR="00993D0D">
        <w:rPr>
          <w:rStyle w:val="CommentReference"/>
          <w:rFonts w:ascii="Times New Roman" w:hAnsi="Times New Roman" w:cs="Times New Roman"/>
          <w:sz w:val="24"/>
          <w:szCs w:val="24"/>
          <w:highlight w:val="yellow"/>
        </w:rPr>
        <w:t xml:space="preserve"> </w:t>
      </w:r>
      <w:r w:rsidR="00993D0D">
        <w:rPr>
          <w:rStyle w:val="CommentReference"/>
          <w:rFonts w:ascii="Times New Roman" w:hAnsi="Times New Roman" w:cs="Times New Roman"/>
          <w:sz w:val="24"/>
          <w:szCs w:val="24"/>
          <w:highlight w:val="yellow"/>
        </w:rPr>
        <w:fldChar w:fldCharType="begin"/>
      </w:r>
      <w:r w:rsidR="00993D0D">
        <w:rPr>
          <w:rStyle w:val="CommentReference"/>
          <w:rFonts w:ascii="Times New Roman" w:hAnsi="Times New Roman" w:cs="Times New Roman"/>
          <w:sz w:val="24"/>
          <w:szCs w:val="24"/>
          <w:highlight w:val="yellow"/>
        </w:rPr>
        <w:instrText xml:space="preserve"> ADDIN ZOTERO_ITEM CSL_CITATION {"citationID":"RMHlBZWO","properties":{"formattedCitation":"[20]","plainCitation":"[20]","noteIndex":0},"citationItems":[{"id":838,"uris":["http://zotero.org/users/local/A0k8WRj9/items/SL76FNJ6"],"uri":["http://zotero.org/users/local/A0k8WRj9/items/SL76FNJ6"],"itemData":{"id":838,"type":"article-journal","container-title":"Technology in Society","DOI":"10.1016/j.techsoc.2020.101309","ISSN":"0160791X","journalAbbreviation":"Technology in Society","language":"en","page":"101309","source":"DOI.org (Crossref)","title":"Open-and-closed process innovation generation and adoption: Analyzing the effects of sources of knowledge","title-short":"Open-and-closed process innovation generation and adoption","volume":"62","author":[{"family":"Dost","given":"Mir"},{"family":"Badir","given":"Yuosre F."},{"family":"Sambasivan","given":"Murali"},{"family":"Umrani","given":"Waheed Ali"}],"issued":{"date-parts":[["2020",8]]}}}],"schema":"https://github.com/citation-style-language/schema/raw/master/csl-citation.json"} </w:instrText>
      </w:r>
      <w:r w:rsidR="00993D0D">
        <w:rPr>
          <w:rStyle w:val="CommentReference"/>
          <w:rFonts w:ascii="Times New Roman" w:hAnsi="Times New Roman" w:cs="Times New Roman"/>
          <w:sz w:val="24"/>
          <w:szCs w:val="24"/>
          <w:highlight w:val="yellow"/>
        </w:rPr>
        <w:fldChar w:fldCharType="separate"/>
      </w:r>
      <w:r w:rsidR="00993D0D" w:rsidRPr="00993D0D">
        <w:rPr>
          <w:rFonts w:ascii="Times New Roman" w:hAnsi="Times New Roman" w:cs="Times New Roman"/>
          <w:sz w:val="24"/>
          <w:highlight w:val="yellow"/>
        </w:rPr>
        <w:t>[20]</w:t>
      </w:r>
      <w:r w:rsidR="00993D0D">
        <w:rPr>
          <w:rStyle w:val="CommentReference"/>
          <w:rFonts w:ascii="Times New Roman" w:hAnsi="Times New Roman" w:cs="Times New Roman"/>
          <w:sz w:val="24"/>
          <w:szCs w:val="24"/>
          <w:highlight w:val="yellow"/>
        </w:rPr>
        <w:fldChar w:fldCharType="end"/>
      </w:r>
      <w:r w:rsidRPr="008C7124">
        <w:rPr>
          <w:rStyle w:val="CommentReference"/>
          <w:rFonts w:ascii="Times New Roman" w:hAnsi="Times New Roman" w:cs="Times New Roman"/>
          <w:sz w:val="24"/>
          <w:szCs w:val="24"/>
          <w:highlight w:val="yellow"/>
        </w:rPr>
        <w:t xml:space="preserve">. </w:t>
      </w:r>
      <w:r w:rsidRPr="008C7124">
        <w:rPr>
          <w:rStyle w:val="CommentReference"/>
          <w:rFonts w:ascii="Times New Roman" w:hAnsi="Times New Roman" w:cs="Times New Roman"/>
          <w:sz w:val="24"/>
          <w:szCs w:val="24"/>
        </w:rPr>
        <w:t xml:space="preserve">Good resiliency can only exist once people </w:t>
      </w:r>
      <w:proofErr w:type="gramStart"/>
      <w:r w:rsidRPr="008C7124">
        <w:rPr>
          <w:rStyle w:val="CommentReference"/>
          <w:rFonts w:ascii="Times New Roman" w:hAnsi="Times New Roman" w:cs="Times New Roman"/>
          <w:sz w:val="24"/>
          <w:szCs w:val="24"/>
        </w:rPr>
        <w:t>are incorporated</w:t>
      </w:r>
      <w:proofErr w:type="gramEnd"/>
      <w:r w:rsidRPr="008C7124">
        <w:rPr>
          <w:rStyle w:val="CommentReference"/>
          <w:rFonts w:ascii="Times New Roman" w:hAnsi="Times New Roman" w:cs="Times New Roman"/>
          <w:sz w:val="24"/>
          <w:szCs w:val="24"/>
        </w:rPr>
        <w:t xml:space="preserve"> </w:t>
      </w:r>
      <w:r w:rsidR="00091C8F" w:rsidRPr="008C7124">
        <w:rPr>
          <w:rStyle w:val="CommentReference"/>
          <w:rFonts w:ascii="Times New Roman" w:hAnsi="Times New Roman" w:cs="Times New Roman"/>
          <w:sz w:val="24"/>
          <w:szCs w:val="24"/>
        </w:rPr>
        <w:t>in</w:t>
      </w:r>
      <w:r w:rsidRPr="008C7124">
        <w:rPr>
          <w:rStyle w:val="CommentReference"/>
          <w:rFonts w:ascii="Times New Roman" w:hAnsi="Times New Roman" w:cs="Times New Roman"/>
          <w:sz w:val="24"/>
          <w:szCs w:val="24"/>
        </w:rPr>
        <w:t xml:space="preserve"> areas where </w:t>
      </w:r>
      <w:r w:rsidR="00091C8F" w:rsidRPr="008C7124">
        <w:rPr>
          <w:rStyle w:val="CommentReference"/>
          <w:rFonts w:ascii="Times New Roman" w:hAnsi="Times New Roman" w:cs="Times New Roman"/>
          <w:sz w:val="24"/>
          <w:szCs w:val="24"/>
        </w:rPr>
        <w:t xml:space="preserve">the </w:t>
      </w:r>
      <w:r w:rsidRPr="008C7124">
        <w:rPr>
          <w:rStyle w:val="CommentReference"/>
          <w:rFonts w:ascii="Times New Roman" w:hAnsi="Times New Roman" w:cs="Times New Roman"/>
          <w:sz w:val="24"/>
          <w:szCs w:val="24"/>
        </w:rPr>
        <w:t>human touch is essential and has been either disregarded or lost under mechanization.</w:t>
      </w:r>
      <w:r w:rsidRPr="00673B2D">
        <w:rPr>
          <w:rStyle w:val="CommentReference"/>
          <w:rFonts w:ascii="Times New Roman" w:hAnsi="Times New Roman" w:cs="Times New Roman"/>
          <w:sz w:val="24"/>
          <w:szCs w:val="24"/>
        </w:rPr>
        <w:t xml:space="preserve"> The suggested criteria and enablers, in subsequent order of priority, can be considered for implementation, which would be significant in reversing the damage </w:t>
      </w:r>
      <w:r w:rsidRPr="008C7124">
        <w:rPr>
          <w:rStyle w:val="CommentReference"/>
          <w:rFonts w:ascii="Times New Roman" w:hAnsi="Times New Roman" w:cs="Times New Roman"/>
          <w:sz w:val="24"/>
          <w:szCs w:val="24"/>
          <w:highlight w:val="yellow"/>
        </w:rPr>
        <w:t xml:space="preserve">done to the environment and restoring the human social </w:t>
      </w:r>
      <w:r w:rsidRPr="00022D1F">
        <w:rPr>
          <w:rStyle w:val="CommentReference"/>
          <w:rFonts w:ascii="Times New Roman" w:hAnsi="Times New Roman" w:cs="Times New Roman"/>
          <w:sz w:val="24"/>
          <w:szCs w:val="24"/>
          <w:highlight w:val="yellow"/>
        </w:rPr>
        <w:t>factor</w:t>
      </w:r>
      <w:r w:rsidR="00993D0D">
        <w:rPr>
          <w:rStyle w:val="CommentReference"/>
          <w:rFonts w:ascii="Times New Roman" w:hAnsi="Times New Roman" w:cs="Times New Roman"/>
          <w:sz w:val="24"/>
          <w:szCs w:val="24"/>
          <w:highlight w:val="yellow"/>
        </w:rPr>
        <w:t xml:space="preserve"> </w:t>
      </w:r>
      <w:r w:rsidR="00993D0D">
        <w:rPr>
          <w:rStyle w:val="CommentReference"/>
          <w:rFonts w:ascii="Times New Roman" w:hAnsi="Times New Roman" w:cs="Times New Roman"/>
          <w:sz w:val="24"/>
          <w:szCs w:val="24"/>
          <w:highlight w:val="yellow"/>
        </w:rPr>
        <w:fldChar w:fldCharType="begin"/>
      </w:r>
      <w:r w:rsidR="00993D0D">
        <w:rPr>
          <w:rStyle w:val="CommentReference"/>
          <w:rFonts w:ascii="Times New Roman" w:hAnsi="Times New Roman" w:cs="Times New Roman"/>
          <w:sz w:val="24"/>
          <w:szCs w:val="24"/>
          <w:highlight w:val="yellow"/>
        </w:rPr>
        <w:instrText xml:space="preserve"> ADDIN ZOTERO_ITEM CSL_CITATION {"citationID":"xOwvRWkp","properties":{"formattedCitation":"[21]","plainCitation":"[21]","noteIndex":0},"citationItems":[{"id":839,"uris":["http://zotero.org/users/local/A0k8WRj9/items/D4NJ5H2C"],"uri":["http://zotero.org/users/local/A0k8WRj9/items/D4NJ5H2C"],"itemData":{"id":839,"type":"article-journal","container-title":"Technology in Society","DOI":"10.1016/j.techsoc.2021.101572","ISSN":"0160791X","journalAbbreviation":"Technology in Society","language":"en","page":"101572","source":"DOI.org (Crossref)","title":"Human factors and ergonomics in manufacturing in the industry 4.0 context – A scoping review","volume":"65","author":[{"family":"Reiman","given":"Arto"},{"family":"Kaivo-oja","given":"Jari"},{"family":"Parviainen","given":"Elina"},{"family":"Takala","given":"Esa-Pekka"},{"family":"Lauraeus","given":"Theresa"}],"issued":{"date-parts":[["2021",5]]}}}],"schema":"https://github.com/citation-style-language/schema/raw/master/csl-citation.json"} </w:instrText>
      </w:r>
      <w:r w:rsidR="00993D0D">
        <w:rPr>
          <w:rStyle w:val="CommentReference"/>
          <w:rFonts w:ascii="Times New Roman" w:hAnsi="Times New Roman" w:cs="Times New Roman"/>
          <w:sz w:val="24"/>
          <w:szCs w:val="24"/>
          <w:highlight w:val="yellow"/>
        </w:rPr>
        <w:fldChar w:fldCharType="separate"/>
      </w:r>
      <w:r w:rsidR="00993D0D" w:rsidRPr="00993D0D">
        <w:rPr>
          <w:rFonts w:ascii="Times New Roman" w:hAnsi="Times New Roman" w:cs="Times New Roman"/>
          <w:sz w:val="24"/>
          <w:highlight w:val="yellow"/>
        </w:rPr>
        <w:t>[21]</w:t>
      </w:r>
      <w:r w:rsidR="00993D0D">
        <w:rPr>
          <w:rStyle w:val="CommentReference"/>
          <w:rFonts w:ascii="Times New Roman" w:hAnsi="Times New Roman" w:cs="Times New Roman"/>
          <w:sz w:val="24"/>
          <w:szCs w:val="24"/>
          <w:highlight w:val="yellow"/>
        </w:rPr>
        <w:fldChar w:fldCharType="end"/>
      </w:r>
      <w:r w:rsidRPr="008C7124">
        <w:rPr>
          <w:rStyle w:val="CommentReference"/>
          <w:rFonts w:ascii="Times New Roman" w:hAnsi="Times New Roman" w:cs="Times New Roman"/>
          <w:sz w:val="24"/>
          <w:szCs w:val="24"/>
          <w:highlight w:val="yellow"/>
        </w:rPr>
        <w:t>,</w:t>
      </w:r>
      <w:r w:rsidRPr="00673B2D">
        <w:rPr>
          <w:rStyle w:val="CommentReference"/>
          <w:rFonts w:ascii="Times New Roman" w:hAnsi="Times New Roman" w:cs="Times New Roman"/>
          <w:sz w:val="24"/>
          <w:szCs w:val="24"/>
        </w:rPr>
        <w:t xml:space="preserve"> thus forming a better, more resilient industry and preserving social values within society</w:t>
      </w:r>
      <w:r w:rsidR="00EE1357" w:rsidRPr="00673B2D">
        <w:rPr>
          <w:rStyle w:val="CommentReference"/>
          <w:rFonts w:ascii="Times New Roman" w:hAnsi="Times New Roman" w:cs="Times New Roman"/>
          <w:sz w:val="24"/>
          <w:szCs w:val="24"/>
        </w:rPr>
        <w:t>.</w:t>
      </w:r>
    </w:p>
    <w:p w14:paraId="045691A4" w14:textId="4D9ADE60" w:rsidR="00297C23" w:rsidRPr="00673B2D" w:rsidRDefault="00D54545" w:rsidP="00BF5D2A">
      <w:pPr>
        <w:spacing w:after="0" w:line="240" w:lineRule="auto"/>
        <w:ind w:firstLine="284"/>
        <w:jc w:val="both"/>
        <w:rPr>
          <w:rFonts w:ascii="Times New Roman" w:hAnsi="Times New Roman" w:cs="Times New Roman"/>
          <w:sz w:val="24"/>
          <w:szCs w:val="24"/>
        </w:rPr>
      </w:pPr>
      <w:r w:rsidRPr="00673B2D">
        <w:rPr>
          <w:rFonts w:ascii="Times New Roman" w:hAnsi="Times New Roman" w:cs="Times New Roman"/>
          <w:sz w:val="24"/>
          <w:szCs w:val="24"/>
        </w:rPr>
        <w:t xml:space="preserve">The present study </w:t>
      </w:r>
      <w:proofErr w:type="gramStart"/>
      <w:r w:rsidRPr="00673B2D">
        <w:rPr>
          <w:rFonts w:ascii="Times New Roman" w:hAnsi="Times New Roman" w:cs="Times New Roman"/>
          <w:sz w:val="24"/>
          <w:szCs w:val="24"/>
        </w:rPr>
        <w:t>is structured</w:t>
      </w:r>
      <w:proofErr w:type="gramEnd"/>
      <w:r w:rsidRPr="00673B2D">
        <w:rPr>
          <w:rFonts w:ascii="Times New Roman" w:hAnsi="Times New Roman" w:cs="Times New Roman"/>
          <w:sz w:val="24"/>
          <w:szCs w:val="24"/>
        </w:rPr>
        <w:t xml:space="preserve"> as follows. Section 2 provides the literature review. In Section 3, the used methodology </w:t>
      </w:r>
      <w:proofErr w:type="gramStart"/>
      <w:r w:rsidRPr="00673B2D">
        <w:rPr>
          <w:rFonts w:ascii="Times New Roman" w:hAnsi="Times New Roman" w:cs="Times New Roman"/>
          <w:sz w:val="24"/>
          <w:szCs w:val="24"/>
        </w:rPr>
        <w:t>is explained</w:t>
      </w:r>
      <w:proofErr w:type="gramEnd"/>
      <w:r w:rsidRPr="00673B2D">
        <w:rPr>
          <w:rFonts w:ascii="Times New Roman" w:hAnsi="Times New Roman" w:cs="Times New Roman"/>
          <w:sz w:val="24"/>
          <w:szCs w:val="24"/>
        </w:rPr>
        <w:t xml:space="preserve">. Section 4 gives a detailed analysis of the results and </w:t>
      </w:r>
      <w:proofErr w:type="gramStart"/>
      <w:r w:rsidRPr="00673B2D">
        <w:rPr>
          <w:rFonts w:ascii="Times New Roman" w:hAnsi="Times New Roman" w:cs="Times New Roman"/>
          <w:sz w:val="24"/>
          <w:szCs w:val="24"/>
        </w:rPr>
        <w:t>phase-wise</w:t>
      </w:r>
      <w:proofErr w:type="gramEnd"/>
      <w:r w:rsidRPr="00673B2D">
        <w:rPr>
          <w:rFonts w:ascii="Times New Roman" w:hAnsi="Times New Roman" w:cs="Times New Roman"/>
          <w:sz w:val="24"/>
          <w:szCs w:val="24"/>
        </w:rPr>
        <w:t xml:space="preserve"> conduct of the study, with sensitivity analysis. Section 5 and 6 discuss results and the implications in theoretical and practical views, respectively. Section 7 provides the conclusion and limitations of this study and recommendations for future research</w:t>
      </w:r>
      <w:r w:rsidR="00297C23" w:rsidRPr="00673B2D">
        <w:rPr>
          <w:rFonts w:ascii="Times New Roman" w:hAnsi="Times New Roman" w:cs="Times New Roman"/>
          <w:sz w:val="24"/>
          <w:szCs w:val="24"/>
        </w:rPr>
        <w:t>.</w:t>
      </w:r>
    </w:p>
    <w:p w14:paraId="18769A21" w14:textId="77777777" w:rsidR="00BF5D2A" w:rsidRPr="00673B2D" w:rsidRDefault="00BF5D2A" w:rsidP="00BF5D2A">
      <w:pPr>
        <w:spacing w:after="0" w:line="240" w:lineRule="auto"/>
        <w:ind w:firstLine="284"/>
        <w:jc w:val="both"/>
      </w:pPr>
    </w:p>
    <w:p w14:paraId="7C3C46C9" w14:textId="34DD1019" w:rsidR="004A5DA1" w:rsidRPr="00673B2D" w:rsidRDefault="00D3555E" w:rsidP="00BF5D2A">
      <w:pPr>
        <w:pStyle w:val="ListParagraph"/>
        <w:numPr>
          <w:ilvl w:val="0"/>
          <w:numId w:val="1"/>
        </w:numPr>
        <w:spacing w:after="0" w:line="240" w:lineRule="auto"/>
        <w:jc w:val="both"/>
        <w:rPr>
          <w:rFonts w:ascii="Times New Roman" w:hAnsi="Times New Roman" w:cs="Times New Roman"/>
          <w:b/>
          <w:bCs/>
          <w:sz w:val="24"/>
          <w:szCs w:val="24"/>
        </w:rPr>
      </w:pPr>
      <w:r w:rsidRPr="00673B2D">
        <w:rPr>
          <w:rFonts w:ascii="Times New Roman" w:hAnsi="Times New Roman" w:cs="Times New Roman"/>
          <w:b/>
          <w:bCs/>
          <w:sz w:val="24"/>
          <w:szCs w:val="24"/>
        </w:rPr>
        <w:t xml:space="preserve">Literature </w:t>
      </w:r>
      <w:r w:rsidR="00BF5D2A" w:rsidRPr="00673B2D">
        <w:rPr>
          <w:rFonts w:ascii="Times New Roman" w:hAnsi="Times New Roman" w:cs="Times New Roman"/>
          <w:b/>
          <w:bCs/>
          <w:sz w:val="24"/>
          <w:szCs w:val="24"/>
        </w:rPr>
        <w:t>r</w:t>
      </w:r>
      <w:r w:rsidRPr="00673B2D">
        <w:rPr>
          <w:rFonts w:ascii="Times New Roman" w:hAnsi="Times New Roman" w:cs="Times New Roman"/>
          <w:b/>
          <w:bCs/>
          <w:sz w:val="24"/>
          <w:szCs w:val="24"/>
        </w:rPr>
        <w:t>eview</w:t>
      </w:r>
    </w:p>
    <w:p w14:paraId="3C7A0383" w14:textId="77777777" w:rsidR="00BF5D2A" w:rsidRPr="00673B2D" w:rsidRDefault="00BF5D2A" w:rsidP="00BF5D2A">
      <w:pPr>
        <w:spacing w:after="0" w:line="240" w:lineRule="auto"/>
        <w:jc w:val="both"/>
        <w:rPr>
          <w:rFonts w:ascii="Times New Roman" w:hAnsi="Times New Roman" w:cs="Times New Roman"/>
          <w:sz w:val="24"/>
          <w:szCs w:val="24"/>
        </w:rPr>
      </w:pPr>
    </w:p>
    <w:p w14:paraId="5E1D9F85" w14:textId="326A2FAC" w:rsidR="00E07FED" w:rsidRPr="00673B2D" w:rsidRDefault="005A7A22" w:rsidP="00BF5D2A">
      <w:pPr>
        <w:spacing w:after="0" w:line="240" w:lineRule="auto"/>
        <w:ind w:firstLine="284"/>
        <w:jc w:val="both"/>
        <w:rPr>
          <w:rFonts w:ascii="Times New Roman" w:hAnsi="Times New Roman" w:cs="Times New Roman"/>
          <w:sz w:val="24"/>
          <w:szCs w:val="24"/>
        </w:rPr>
      </w:pPr>
      <w:r w:rsidRPr="00673B2D">
        <w:rPr>
          <w:rFonts w:ascii="Times New Roman" w:hAnsi="Times New Roman" w:cs="Times New Roman"/>
          <w:sz w:val="24"/>
          <w:szCs w:val="24"/>
        </w:rPr>
        <w:t xml:space="preserve">This section contains the required literature on Industry 5.0, focus of Industry 5.0, definitions of the deduced criteria, theoretical information of the enablers, and research contributions made by this study. It also highlights issues that </w:t>
      </w:r>
      <w:proofErr w:type="gramStart"/>
      <w:r w:rsidRPr="00673B2D">
        <w:rPr>
          <w:rFonts w:ascii="Times New Roman" w:hAnsi="Times New Roman" w:cs="Times New Roman"/>
          <w:sz w:val="24"/>
          <w:szCs w:val="24"/>
        </w:rPr>
        <w:t>might be faced</w:t>
      </w:r>
      <w:proofErr w:type="gramEnd"/>
      <w:r w:rsidRPr="00673B2D">
        <w:rPr>
          <w:rFonts w:ascii="Times New Roman" w:hAnsi="Times New Roman" w:cs="Times New Roman"/>
          <w:sz w:val="24"/>
          <w:szCs w:val="24"/>
        </w:rPr>
        <w:t xml:space="preserve"> in establishing Industry 5.0</w:t>
      </w:r>
      <w:r w:rsidR="00D3555E" w:rsidRPr="00673B2D">
        <w:rPr>
          <w:rFonts w:ascii="Times New Roman" w:hAnsi="Times New Roman" w:cs="Times New Roman"/>
          <w:sz w:val="24"/>
          <w:szCs w:val="24"/>
        </w:rPr>
        <w:t>.</w:t>
      </w:r>
    </w:p>
    <w:p w14:paraId="13B6C894" w14:textId="77777777" w:rsidR="00BF5D2A" w:rsidRPr="00673B2D" w:rsidRDefault="00BF5D2A" w:rsidP="00BF5D2A">
      <w:pPr>
        <w:spacing w:after="0" w:line="240" w:lineRule="auto"/>
        <w:jc w:val="both"/>
        <w:rPr>
          <w:rFonts w:ascii="Times New Roman" w:hAnsi="Times New Roman" w:cs="Times New Roman"/>
          <w:sz w:val="24"/>
          <w:szCs w:val="24"/>
        </w:rPr>
      </w:pPr>
    </w:p>
    <w:p w14:paraId="22B2C5F6" w14:textId="62E52AF5" w:rsidR="00DB4D65" w:rsidRPr="00673B2D" w:rsidRDefault="00DB4D65" w:rsidP="00BF5D2A">
      <w:pPr>
        <w:pStyle w:val="ListParagraph"/>
        <w:numPr>
          <w:ilvl w:val="1"/>
          <w:numId w:val="1"/>
        </w:numPr>
        <w:spacing w:after="0" w:line="240" w:lineRule="auto"/>
        <w:jc w:val="both"/>
        <w:rPr>
          <w:rFonts w:ascii="Times New Roman" w:hAnsi="Times New Roman" w:cs="Times New Roman"/>
          <w:bCs/>
          <w:i/>
          <w:sz w:val="24"/>
          <w:szCs w:val="24"/>
        </w:rPr>
      </w:pPr>
      <w:r w:rsidRPr="00673B2D">
        <w:rPr>
          <w:rFonts w:ascii="Times New Roman" w:hAnsi="Times New Roman" w:cs="Times New Roman"/>
          <w:bCs/>
          <w:i/>
          <w:sz w:val="24"/>
          <w:szCs w:val="24"/>
        </w:rPr>
        <w:t>Appropriate article selection</w:t>
      </w:r>
    </w:p>
    <w:p w14:paraId="48ABFD30" w14:textId="77777777" w:rsidR="00BF5D2A" w:rsidRPr="00673B2D" w:rsidRDefault="00BF5D2A" w:rsidP="00BF5D2A">
      <w:pPr>
        <w:spacing w:after="0" w:line="240" w:lineRule="auto"/>
        <w:jc w:val="both"/>
        <w:rPr>
          <w:rFonts w:ascii="Times New Roman" w:hAnsi="Times New Roman" w:cs="Times New Roman"/>
          <w:sz w:val="24"/>
          <w:szCs w:val="24"/>
          <w:bdr w:val="none" w:sz="0" w:space="0" w:color="auto" w:frame="1"/>
          <w:shd w:val="clear" w:color="auto" w:fill="FFFFFF"/>
        </w:rPr>
      </w:pPr>
    </w:p>
    <w:p w14:paraId="69AE65BC" w14:textId="609C09DA" w:rsidR="00DB4D65" w:rsidRPr="00673B2D" w:rsidRDefault="005A7A22" w:rsidP="00BF5D2A">
      <w:pPr>
        <w:spacing w:after="0" w:line="240" w:lineRule="auto"/>
        <w:ind w:firstLine="284"/>
        <w:jc w:val="both"/>
        <w:rPr>
          <w:rFonts w:ascii="Times New Roman" w:hAnsi="Times New Roman" w:cs="Times New Roman"/>
          <w:sz w:val="24"/>
          <w:szCs w:val="24"/>
        </w:rPr>
      </w:pPr>
      <w:r w:rsidRPr="00673B2D">
        <w:rPr>
          <w:rFonts w:ascii="Times New Roman" w:hAnsi="Times New Roman" w:cs="Times New Roman"/>
          <w:sz w:val="24"/>
          <w:szCs w:val="24"/>
          <w:bdr w:val="none" w:sz="0" w:space="0" w:color="auto" w:frame="1"/>
          <w:shd w:val="clear" w:color="auto" w:fill="FFFFFF"/>
        </w:rPr>
        <w:t xml:space="preserve">Accordingly, there was </w:t>
      </w:r>
      <w:r w:rsidR="00091C8F">
        <w:rPr>
          <w:rFonts w:ascii="Times New Roman" w:hAnsi="Times New Roman" w:cs="Times New Roman"/>
          <w:sz w:val="24"/>
          <w:szCs w:val="24"/>
          <w:bdr w:val="none" w:sz="0" w:space="0" w:color="auto" w:frame="1"/>
          <w:shd w:val="clear" w:color="auto" w:fill="FFFFFF"/>
        </w:rPr>
        <w:t xml:space="preserve">a </w:t>
      </w:r>
      <w:r w:rsidRPr="00673B2D">
        <w:rPr>
          <w:rFonts w:ascii="Times New Roman" w:hAnsi="Times New Roman" w:cs="Times New Roman"/>
          <w:sz w:val="24"/>
          <w:szCs w:val="24"/>
          <w:bdr w:val="none" w:sz="0" w:space="0" w:color="auto" w:frame="1"/>
          <w:shd w:val="clear" w:color="auto" w:fill="FFFFFF"/>
        </w:rPr>
        <w:t xml:space="preserve">need to assess the existing literature and discover the texts addressing our agenda. Formerly, a search on research papers and articles </w:t>
      </w:r>
      <w:proofErr w:type="gramStart"/>
      <w:r w:rsidRPr="00673B2D">
        <w:rPr>
          <w:rFonts w:ascii="Times New Roman" w:hAnsi="Times New Roman" w:cs="Times New Roman"/>
          <w:sz w:val="24"/>
          <w:szCs w:val="24"/>
          <w:bdr w:val="none" w:sz="0" w:space="0" w:color="auto" w:frame="1"/>
          <w:shd w:val="clear" w:color="auto" w:fill="FFFFFF"/>
        </w:rPr>
        <w:t>was performed</w:t>
      </w:r>
      <w:proofErr w:type="gramEnd"/>
      <w:r w:rsidRPr="00673B2D">
        <w:rPr>
          <w:rFonts w:ascii="Times New Roman" w:hAnsi="Times New Roman" w:cs="Times New Roman"/>
          <w:sz w:val="24"/>
          <w:szCs w:val="24"/>
          <w:bdr w:val="none" w:sz="0" w:space="0" w:color="auto" w:frame="1"/>
          <w:shd w:val="clear" w:color="auto" w:fill="FFFFFF"/>
        </w:rPr>
        <w:t xml:space="preserve"> on Google scholar and Scopus profile. The only aim of this article selection was to focus on the quality content to </w:t>
      </w:r>
      <w:proofErr w:type="gramStart"/>
      <w:r w:rsidRPr="00673B2D">
        <w:rPr>
          <w:rFonts w:ascii="Times New Roman" w:hAnsi="Times New Roman" w:cs="Times New Roman"/>
          <w:sz w:val="24"/>
          <w:szCs w:val="24"/>
          <w:bdr w:val="none" w:sz="0" w:space="0" w:color="auto" w:frame="1"/>
          <w:shd w:val="clear" w:color="auto" w:fill="FFFFFF"/>
        </w:rPr>
        <w:t>be presented</w:t>
      </w:r>
      <w:proofErr w:type="gramEnd"/>
      <w:r w:rsidRPr="00673B2D">
        <w:rPr>
          <w:rFonts w:ascii="Times New Roman" w:hAnsi="Times New Roman" w:cs="Times New Roman"/>
          <w:sz w:val="24"/>
          <w:szCs w:val="24"/>
          <w:bdr w:val="none" w:sz="0" w:space="0" w:color="auto" w:frame="1"/>
          <w:shd w:val="clear" w:color="auto" w:fill="FFFFFF"/>
        </w:rPr>
        <w:t xml:space="preserve"> in the study. Some of the keywords used for finding appropriate articles were </w:t>
      </w:r>
      <w:r w:rsidR="004A36B2">
        <w:rPr>
          <w:rFonts w:ascii="Times New Roman" w:hAnsi="Times New Roman" w:cs="Times New Roman"/>
          <w:sz w:val="24"/>
          <w:szCs w:val="24"/>
          <w:bdr w:val="none" w:sz="0" w:space="0" w:color="auto" w:frame="1"/>
          <w:shd w:val="clear" w:color="auto" w:fill="FFFFFF"/>
        </w:rPr>
        <w:t>“</w:t>
      </w:r>
      <w:r w:rsidRPr="00673B2D">
        <w:rPr>
          <w:rFonts w:ascii="Times New Roman" w:hAnsi="Times New Roman" w:cs="Times New Roman"/>
          <w:sz w:val="24"/>
          <w:szCs w:val="24"/>
          <w:bdr w:val="none" w:sz="0" w:space="0" w:color="auto" w:frame="1"/>
          <w:shd w:val="clear" w:color="auto" w:fill="FFFFFF"/>
        </w:rPr>
        <w:t>Industry 5.0</w:t>
      </w:r>
      <w:r w:rsidR="004A36B2">
        <w:rPr>
          <w:rFonts w:ascii="Times New Roman" w:hAnsi="Times New Roman" w:cs="Times New Roman"/>
          <w:sz w:val="24"/>
          <w:szCs w:val="24"/>
          <w:bdr w:val="none" w:sz="0" w:space="0" w:color="auto" w:frame="1"/>
          <w:shd w:val="clear" w:color="auto" w:fill="FFFFFF"/>
        </w:rPr>
        <w:t>”, “</w:t>
      </w:r>
      <w:r w:rsidRPr="00673B2D">
        <w:rPr>
          <w:rFonts w:ascii="Times New Roman" w:hAnsi="Times New Roman" w:cs="Times New Roman"/>
          <w:sz w:val="24"/>
          <w:szCs w:val="24"/>
          <w:bdr w:val="none" w:sz="0" w:space="0" w:color="auto" w:frame="1"/>
          <w:shd w:val="clear" w:color="auto" w:fill="FFFFFF"/>
        </w:rPr>
        <w:t>Social Value</w:t>
      </w:r>
      <w:r w:rsidR="004A36B2">
        <w:rPr>
          <w:rFonts w:ascii="Times New Roman" w:hAnsi="Times New Roman" w:cs="Times New Roman"/>
          <w:sz w:val="24"/>
          <w:szCs w:val="24"/>
          <w:bdr w:val="none" w:sz="0" w:space="0" w:color="auto" w:frame="1"/>
          <w:shd w:val="clear" w:color="auto" w:fill="FFFFFF"/>
        </w:rPr>
        <w:t>”, “</w:t>
      </w:r>
      <w:r w:rsidRPr="00673B2D">
        <w:rPr>
          <w:rFonts w:ascii="Times New Roman" w:hAnsi="Times New Roman" w:cs="Times New Roman"/>
          <w:sz w:val="24"/>
          <w:szCs w:val="24"/>
          <w:bdr w:val="none" w:sz="0" w:space="0" w:color="auto" w:frame="1"/>
          <w:shd w:val="clear" w:color="auto" w:fill="FFFFFF"/>
        </w:rPr>
        <w:t>Enablers of Industry 5.0</w:t>
      </w:r>
      <w:r w:rsidR="004A36B2">
        <w:rPr>
          <w:rFonts w:ascii="Times New Roman" w:hAnsi="Times New Roman" w:cs="Times New Roman"/>
          <w:sz w:val="24"/>
          <w:szCs w:val="24"/>
          <w:bdr w:val="none" w:sz="0" w:space="0" w:color="auto" w:frame="1"/>
          <w:shd w:val="clear" w:color="auto" w:fill="FFFFFF"/>
        </w:rPr>
        <w:t>”, “</w:t>
      </w:r>
      <w:r w:rsidRPr="00673B2D">
        <w:rPr>
          <w:rFonts w:ascii="Times New Roman" w:hAnsi="Times New Roman" w:cs="Times New Roman"/>
          <w:sz w:val="24"/>
          <w:szCs w:val="24"/>
          <w:bdr w:val="none" w:sz="0" w:space="0" w:color="auto" w:frame="1"/>
          <w:shd w:val="clear" w:color="auto" w:fill="FFFFFF"/>
        </w:rPr>
        <w:t>Industry 5.0 Technologies</w:t>
      </w:r>
      <w:r w:rsidR="004A36B2">
        <w:rPr>
          <w:rFonts w:ascii="Times New Roman" w:hAnsi="Times New Roman" w:cs="Times New Roman"/>
          <w:sz w:val="24"/>
          <w:szCs w:val="24"/>
          <w:bdr w:val="none" w:sz="0" w:space="0" w:color="auto" w:frame="1"/>
          <w:shd w:val="clear" w:color="auto" w:fill="FFFFFF"/>
        </w:rPr>
        <w:t>”, “</w:t>
      </w:r>
      <w:r w:rsidRPr="00673B2D">
        <w:rPr>
          <w:rFonts w:ascii="Times New Roman" w:hAnsi="Times New Roman" w:cs="Times New Roman"/>
          <w:sz w:val="24"/>
          <w:szCs w:val="24"/>
          <w:bdr w:val="none" w:sz="0" w:space="0" w:color="auto" w:frame="1"/>
          <w:shd w:val="clear" w:color="auto" w:fill="FFFFFF"/>
        </w:rPr>
        <w:t>Resiliency in Industry</w:t>
      </w:r>
      <w:r w:rsidR="004A36B2">
        <w:rPr>
          <w:rFonts w:ascii="Times New Roman" w:hAnsi="Times New Roman" w:cs="Times New Roman"/>
          <w:sz w:val="24"/>
          <w:szCs w:val="24"/>
          <w:bdr w:val="none" w:sz="0" w:space="0" w:color="auto" w:frame="1"/>
          <w:shd w:val="clear" w:color="auto" w:fill="FFFFFF"/>
        </w:rPr>
        <w:t>”, “</w:t>
      </w:r>
      <w:r w:rsidRPr="00673B2D">
        <w:rPr>
          <w:rFonts w:ascii="Times New Roman" w:hAnsi="Times New Roman" w:cs="Times New Roman"/>
          <w:sz w:val="24"/>
          <w:szCs w:val="24"/>
          <w:bdr w:val="none" w:sz="0" w:space="0" w:color="auto" w:frame="1"/>
          <w:shd w:val="clear" w:color="auto" w:fill="FFFFFF"/>
        </w:rPr>
        <w:t>Sustainability through Industry 5.0</w:t>
      </w:r>
      <w:r w:rsidR="004A36B2">
        <w:rPr>
          <w:rFonts w:ascii="Times New Roman" w:hAnsi="Times New Roman" w:cs="Times New Roman"/>
          <w:sz w:val="24"/>
          <w:szCs w:val="24"/>
          <w:bdr w:val="none" w:sz="0" w:space="0" w:color="auto" w:frame="1"/>
          <w:shd w:val="clear" w:color="auto" w:fill="FFFFFF"/>
        </w:rPr>
        <w:t>”, “</w:t>
      </w:r>
      <w:proofErr w:type="spellStart"/>
      <w:r w:rsidRPr="00673B2D">
        <w:rPr>
          <w:rFonts w:ascii="Times New Roman" w:hAnsi="Times New Roman" w:cs="Times New Roman"/>
          <w:sz w:val="24"/>
          <w:szCs w:val="24"/>
          <w:bdr w:val="none" w:sz="0" w:space="0" w:color="auto" w:frame="1"/>
          <w:shd w:val="clear" w:color="auto" w:fill="FFFFFF"/>
        </w:rPr>
        <w:t>Bioeconomy</w:t>
      </w:r>
      <w:proofErr w:type="spellEnd"/>
      <w:r w:rsidR="004A36B2">
        <w:rPr>
          <w:rFonts w:ascii="Times New Roman" w:hAnsi="Times New Roman" w:cs="Times New Roman"/>
          <w:sz w:val="24"/>
          <w:szCs w:val="24"/>
          <w:bdr w:val="none" w:sz="0" w:space="0" w:color="auto" w:frame="1"/>
          <w:shd w:val="clear" w:color="auto" w:fill="FFFFFF"/>
        </w:rPr>
        <w:t>”, an</w:t>
      </w:r>
      <w:r w:rsidRPr="00673B2D">
        <w:rPr>
          <w:rFonts w:ascii="Times New Roman" w:hAnsi="Times New Roman" w:cs="Times New Roman"/>
          <w:sz w:val="24"/>
          <w:szCs w:val="24"/>
          <w:bdr w:val="none" w:sz="0" w:space="0" w:color="auto" w:frame="1"/>
          <w:shd w:val="clear" w:color="auto" w:fill="FFFFFF"/>
        </w:rPr>
        <w:t xml:space="preserve">d </w:t>
      </w:r>
      <w:r w:rsidR="004A36B2">
        <w:rPr>
          <w:rFonts w:ascii="Times New Roman" w:hAnsi="Times New Roman" w:cs="Times New Roman"/>
          <w:sz w:val="24"/>
          <w:szCs w:val="24"/>
          <w:bdr w:val="none" w:sz="0" w:space="0" w:color="auto" w:frame="1"/>
          <w:shd w:val="clear" w:color="auto" w:fill="FFFFFF"/>
        </w:rPr>
        <w:t>“</w:t>
      </w:r>
      <w:r w:rsidRPr="00673B2D">
        <w:rPr>
          <w:rFonts w:ascii="Times New Roman" w:hAnsi="Times New Roman" w:cs="Times New Roman"/>
          <w:sz w:val="24"/>
          <w:szCs w:val="24"/>
          <w:bdr w:val="none" w:sz="0" w:space="0" w:color="auto" w:frame="1"/>
          <w:shd w:val="clear" w:color="auto" w:fill="FFFFFF"/>
        </w:rPr>
        <w:t>Mass Customization</w:t>
      </w:r>
      <w:r w:rsidR="004A36B2">
        <w:rPr>
          <w:rFonts w:ascii="Times New Roman" w:hAnsi="Times New Roman" w:cs="Times New Roman"/>
          <w:sz w:val="24"/>
          <w:szCs w:val="24"/>
          <w:bdr w:val="none" w:sz="0" w:space="0" w:color="auto" w:frame="1"/>
          <w:shd w:val="clear" w:color="auto" w:fill="FFFFFF"/>
        </w:rPr>
        <w:t>”</w:t>
      </w:r>
      <w:r w:rsidRPr="00673B2D">
        <w:rPr>
          <w:rFonts w:ascii="Times New Roman" w:hAnsi="Times New Roman" w:cs="Times New Roman"/>
          <w:sz w:val="24"/>
          <w:szCs w:val="24"/>
          <w:bdr w:val="none" w:sz="0" w:space="0" w:color="auto" w:frame="1"/>
          <w:shd w:val="clear" w:color="auto" w:fill="FFFFFF"/>
        </w:rPr>
        <w:t xml:space="preserve">. The former search brought 90 research papers and 15 articles. The articles chosen for this study fall under the time horizon of 2016–2021. Further, apart from journal articles, background papers and short reviews </w:t>
      </w:r>
      <w:proofErr w:type="gramStart"/>
      <w:r w:rsidRPr="00673B2D">
        <w:rPr>
          <w:rFonts w:ascii="Times New Roman" w:hAnsi="Times New Roman" w:cs="Times New Roman"/>
          <w:sz w:val="24"/>
          <w:szCs w:val="24"/>
          <w:bdr w:val="none" w:sz="0" w:space="0" w:color="auto" w:frame="1"/>
          <w:shd w:val="clear" w:color="auto" w:fill="FFFFFF"/>
        </w:rPr>
        <w:t>were also studied individually and added during the article selection process</w:t>
      </w:r>
      <w:proofErr w:type="gramEnd"/>
      <w:r w:rsidRPr="00673B2D">
        <w:rPr>
          <w:rFonts w:ascii="Times New Roman" w:hAnsi="Times New Roman" w:cs="Times New Roman"/>
          <w:sz w:val="24"/>
          <w:szCs w:val="24"/>
          <w:bdr w:val="none" w:sz="0" w:space="0" w:color="auto" w:frame="1"/>
          <w:shd w:val="clear" w:color="auto" w:fill="FFFFFF"/>
        </w:rPr>
        <w:t xml:space="preserve">. During finalizing, the research papers and articles were sorted by filters for, e.g., insertion of only journal articles and removal of duplicate articles on search databases; most appropriate ones (58) were considered and studied individually to determine their significance for the present research. In this context, </w:t>
      </w:r>
      <w:proofErr w:type="gramStart"/>
      <w:r w:rsidRPr="00673B2D">
        <w:rPr>
          <w:rFonts w:ascii="Times New Roman" w:hAnsi="Times New Roman" w:cs="Times New Roman"/>
          <w:sz w:val="24"/>
          <w:szCs w:val="24"/>
          <w:bdr w:val="none" w:sz="0" w:space="0" w:color="auto" w:frame="1"/>
          <w:shd w:val="clear" w:color="auto" w:fill="FFFFFF"/>
        </w:rPr>
        <w:t>five</w:t>
      </w:r>
      <w:proofErr w:type="gramEnd"/>
      <w:r w:rsidRPr="00673B2D">
        <w:rPr>
          <w:rFonts w:ascii="Times New Roman" w:hAnsi="Times New Roman" w:cs="Times New Roman"/>
          <w:sz w:val="24"/>
          <w:szCs w:val="24"/>
          <w:bdr w:val="none" w:sz="0" w:space="0" w:color="auto" w:frame="1"/>
          <w:shd w:val="clear" w:color="auto" w:fill="FFFFFF"/>
        </w:rPr>
        <w:t xml:space="preserve"> criteria and 15 potential enablers (as shown in Fig</w:t>
      </w:r>
      <w:r w:rsidR="00AA1C4A" w:rsidRPr="00673B2D">
        <w:rPr>
          <w:rFonts w:ascii="Times New Roman" w:hAnsi="Times New Roman" w:cs="Times New Roman"/>
          <w:sz w:val="24"/>
          <w:szCs w:val="24"/>
          <w:bdr w:val="none" w:sz="0" w:space="0" w:color="auto" w:frame="1"/>
          <w:shd w:val="clear" w:color="auto" w:fill="FFFFFF"/>
        </w:rPr>
        <w:t>.</w:t>
      </w:r>
      <w:r w:rsidRPr="00673B2D">
        <w:rPr>
          <w:rFonts w:ascii="Times New Roman" w:hAnsi="Times New Roman" w:cs="Times New Roman"/>
          <w:sz w:val="24"/>
          <w:szCs w:val="24"/>
          <w:bdr w:val="none" w:sz="0" w:space="0" w:color="auto" w:frame="1"/>
          <w:shd w:val="clear" w:color="auto" w:fill="FFFFFF"/>
        </w:rPr>
        <w:t xml:space="preserve"> </w:t>
      </w:r>
      <w:r w:rsidR="008418C2">
        <w:rPr>
          <w:rFonts w:ascii="Times New Roman" w:hAnsi="Times New Roman" w:cs="Times New Roman"/>
          <w:sz w:val="24"/>
          <w:szCs w:val="24"/>
          <w:bdr w:val="none" w:sz="0" w:space="0" w:color="auto" w:frame="1"/>
          <w:shd w:val="clear" w:color="auto" w:fill="FFFFFF"/>
        </w:rPr>
        <w:t>2</w:t>
      </w:r>
      <w:r w:rsidRPr="00673B2D">
        <w:rPr>
          <w:rFonts w:ascii="Times New Roman" w:hAnsi="Times New Roman" w:cs="Times New Roman"/>
          <w:sz w:val="24"/>
          <w:szCs w:val="24"/>
          <w:bdr w:val="none" w:sz="0" w:space="0" w:color="auto" w:frame="1"/>
          <w:shd w:val="clear" w:color="auto" w:fill="FFFFFF"/>
        </w:rPr>
        <w:t>) for Industry 5.0, along with their impact on the next industrial revolution, were shortlisted and aligned in an Excel sheet for a final assessment. The listed enablers were confirmed through experts</w:t>
      </w:r>
      <w:r w:rsidR="00E72BFF">
        <w:rPr>
          <w:rFonts w:ascii="Times New Roman" w:hAnsi="Times New Roman" w:cs="Times New Roman"/>
          <w:sz w:val="24"/>
          <w:szCs w:val="24"/>
          <w:bdr w:val="none" w:sz="0" w:space="0" w:color="auto" w:frame="1"/>
          <w:shd w:val="clear" w:color="auto" w:fill="FFFFFF"/>
        </w:rPr>
        <w:t>'</w:t>
      </w:r>
      <w:r w:rsidRPr="00673B2D">
        <w:rPr>
          <w:rFonts w:ascii="Times New Roman" w:hAnsi="Times New Roman" w:cs="Times New Roman"/>
          <w:sz w:val="24"/>
          <w:szCs w:val="24"/>
          <w:bdr w:val="none" w:sz="0" w:space="0" w:color="auto" w:frame="1"/>
          <w:shd w:val="clear" w:color="auto" w:fill="FFFFFF"/>
        </w:rPr>
        <w:t xml:space="preserve"> feedback</w:t>
      </w:r>
      <w:r w:rsidR="003C4D7A" w:rsidRPr="00673B2D">
        <w:rPr>
          <w:rFonts w:ascii="Times New Roman" w:hAnsi="Times New Roman" w:cs="Times New Roman"/>
          <w:sz w:val="24"/>
          <w:szCs w:val="24"/>
        </w:rPr>
        <w:t xml:space="preserve"> </w:t>
      </w:r>
      <w:r w:rsidR="003C4D7A" w:rsidRPr="00673B2D">
        <w:rPr>
          <w:rFonts w:ascii="Times New Roman" w:hAnsi="Times New Roman" w:cs="Times New Roman"/>
          <w:sz w:val="24"/>
          <w:szCs w:val="24"/>
        </w:rPr>
        <w:fldChar w:fldCharType="begin"/>
      </w:r>
      <w:r w:rsidR="00946703">
        <w:rPr>
          <w:rFonts w:ascii="Times New Roman" w:hAnsi="Times New Roman" w:cs="Times New Roman"/>
          <w:sz w:val="24"/>
          <w:szCs w:val="24"/>
        </w:rPr>
        <w:instrText xml:space="preserve"> ADDIN ZOTERO_ITEM CSL_CITATION {"citationID":"npvtnITo","properties":{"formattedCitation":"[27]","plainCitation":"[27]","noteIndex":0},"citationItems":[{"id":574,"uris":["http://zotero.org/users/local/A0k8WRj9/items/YCDTK4FP"],"uri":["http://zotero.org/users/local/A0k8WRj9/items/YCDTK4FP"],"itemData":{"id":574,"type":"article-journal","container-title":"International Journal of Production Research","DOI":"10.1080/00207543.2018.1543969","ISSN":"0020-7543","issue":"11","journalAbbreviation":"null","note":"publisher: Taylor &amp; Francis","page":"3554-3576","title":"When risks need attention: adoption of green supply chain initiatives in the pharmaceutical industry","volume":"57","author":[{"family":"Kumar","given":"Anil"},{"family":"Zavadskas","given":"Edmundas Kazimieras"},{"family":"Mangla","given":"Sachin Kumar"},{"family":"Agrawal","given":"Varun"},{"family":"Sharma","given":"Kartik"},{"family":"Gupta","given":"Divyanshu"}],"issued":{"date-parts":[["2019",6,3]]}}}],"schema":"https://github.com/citation-style-language/schema/raw/master/csl-citation.json"} </w:instrText>
      </w:r>
      <w:r w:rsidR="003C4D7A" w:rsidRPr="00673B2D">
        <w:rPr>
          <w:rFonts w:ascii="Times New Roman" w:hAnsi="Times New Roman" w:cs="Times New Roman"/>
          <w:sz w:val="24"/>
          <w:szCs w:val="24"/>
        </w:rPr>
        <w:fldChar w:fldCharType="separate"/>
      </w:r>
      <w:r w:rsidR="00946703" w:rsidRPr="00946703">
        <w:rPr>
          <w:rFonts w:ascii="Times New Roman" w:hAnsi="Times New Roman" w:cs="Times New Roman"/>
          <w:sz w:val="24"/>
        </w:rPr>
        <w:t>[27]</w:t>
      </w:r>
      <w:r w:rsidR="003C4D7A" w:rsidRPr="00673B2D">
        <w:rPr>
          <w:rFonts w:ascii="Times New Roman" w:hAnsi="Times New Roman" w:cs="Times New Roman"/>
          <w:sz w:val="24"/>
          <w:szCs w:val="24"/>
        </w:rPr>
        <w:fldChar w:fldCharType="end"/>
      </w:r>
      <w:r w:rsidR="00DB4D65" w:rsidRPr="00673B2D">
        <w:rPr>
          <w:rFonts w:ascii="Times New Roman" w:hAnsi="Times New Roman" w:cs="Times New Roman"/>
          <w:sz w:val="24"/>
          <w:szCs w:val="24"/>
        </w:rPr>
        <w:t xml:space="preserve">. </w:t>
      </w:r>
      <w:r w:rsidRPr="00673B2D">
        <w:rPr>
          <w:rFonts w:ascii="Times New Roman" w:hAnsi="Times New Roman" w:cs="Times New Roman"/>
          <w:sz w:val="24"/>
          <w:szCs w:val="24"/>
        </w:rPr>
        <w:t xml:space="preserve">A brief description of literature-supported criteria and enablers </w:t>
      </w:r>
      <w:proofErr w:type="gramStart"/>
      <w:r w:rsidRPr="00673B2D">
        <w:rPr>
          <w:rFonts w:ascii="Times New Roman" w:hAnsi="Times New Roman" w:cs="Times New Roman"/>
          <w:sz w:val="24"/>
          <w:szCs w:val="24"/>
        </w:rPr>
        <w:t>is given</w:t>
      </w:r>
      <w:proofErr w:type="gramEnd"/>
      <w:r w:rsidRPr="00673B2D">
        <w:rPr>
          <w:rFonts w:ascii="Times New Roman" w:hAnsi="Times New Roman" w:cs="Times New Roman"/>
          <w:sz w:val="24"/>
          <w:szCs w:val="24"/>
        </w:rPr>
        <w:t xml:space="preserve"> in Tables 1 and 2, respectively</w:t>
      </w:r>
      <w:r w:rsidR="00DB4D65" w:rsidRPr="00673B2D">
        <w:rPr>
          <w:rFonts w:ascii="Times New Roman" w:hAnsi="Times New Roman" w:cs="Times New Roman"/>
          <w:sz w:val="24"/>
          <w:szCs w:val="24"/>
        </w:rPr>
        <w:t>.</w:t>
      </w:r>
    </w:p>
    <w:p w14:paraId="6281C166" w14:textId="245FEC07" w:rsidR="00DB4D65" w:rsidRPr="00673B2D" w:rsidRDefault="005A7A22" w:rsidP="00BF5D2A">
      <w:pPr>
        <w:spacing w:after="0" w:line="240" w:lineRule="auto"/>
        <w:ind w:firstLine="284"/>
        <w:jc w:val="both"/>
        <w:rPr>
          <w:rFonts w:ascii="Times New Roman" w:hAnsi="Times New Roman" w:cs="Times New Roman"/>
          <w:sz w:val="24"/>
          <w:szCs w:val="24"/>
          <w:bdr w:val="none" w:sz="0" w:space="0" w:color="auto" w:frame="1"/>
          <w:shd w:val="clear" w:color="auto" w:fill="FFFFFF"/>
        </w:rPr>
      </w:pPr>
      <w:r w:rsidRPr="00673B2D">
        <w:rPr>
          <w:rFonts w:ascii="Times New Roman" w:hAnsi="Times New Roman" w:cs="Times New Roman"/>
          <w:sz w:val="24"/>
          <w:szCs w:val="24"/>
        </w:rPr>
        <w:lastRenderedPageBreak/>
        <w:t xml:space="preserve">These enablers might hold some uncertainty from the assessment. Human judgment is contextual; ambiguities will be involved and contradiction in justification. Therefore, there is need for a justified quantitative result, for which the authors introduce the PF-Delphi method for a quantitative selection of our enablers. Our listed enablers </w:t>
      </w:r>
      <w:proofErr w:type="gramStart"/>
      <w:r w:rsidRPr="00673B2D">
        <w:rPr>
          <w:rFonts w:ascii="Times New Roman" w:hAnsi="Times New Roman" w:cs="Times New Roman"/>
          <w:sz w:val="24"/>
          <w:szCs w:val="24"/>
        </w:rPr>
        <w:t>are fed</w:t>
      </w:r>
      <w:proofErr w:type="gramEnd"/>
      <w:r w:rsidRPr="00673B2D">
        <w:rPr>
          <w:rFonts w:ascii="Times New Roman" w:hAnsi="Times New Roman" w:cs="Times New Roman"/>
          <w:sz w:val="24"/>
          <w:szCs w:val="24"/>
        </w:rPr>
        <w:t xml:space="preserve"> to the PF-Delphi algorithm to quantitatively check for their acceptance, based on the experts</w:t>
      </w:r>
      <w:r w:rsidR="00E72BFF">
        <w:rPr>
          <w:rFonts w:ascii="Times New Roman" w:hAnsi="Times New Roman" w:cs="Times New Roman"/>
          <w:sz w:val="24"/>
          <w:szCs w:val="24"/>
        </w:rPr>
        <w:t>'</w:t>
      </w:r>
      <w:r w:rsidRPr="00673B2D">
        <w:rPr>
          <w:rFonts w:ascii="Times New Roman" w:hAnsi="Times New Roman" w:cs="Times New Roman"/>
          <w:sz w:val="24"/>
          <w:szCs w:val="24"/>
        </w:rPr>
        <w:t xml:space="preserve"> opinion in the form of a questionnaire, which is circulated among the panelists. This process </w:t>
      </w:r>
      <w:proofErr w:type="gramStart"/>
      <w:r w:rsidRPr="00673B2D">
        <w:rPr>
          <w:rFonts w:ascii="Times New Roman" w:hAnsi="Times New Roman" w:cs="Times New Roman"/>
          <w:sz w:val="24"/>
          <w:szCs w:val="24"/>
        </w:rPr>
        <w:t>is discussed</w:t>
      </w:r>
      <w:proofErr w:type="gramEnd"/>
      <w:r w:rsidRPr="00673B2D">
        <w:rPr>
          <w:rFonts w:ascii="Times New Roman" w:hAnsi="Times New Roman" w:cs="Times New Roman"/>
          <w:sz w:val="24"/>
          <w:szCs w:val="24"/>
        </w:rPr>
        <w:t xml:space="preserve"> in detail in Phase 1 of performing the analysis (Section 4)</w:t>
      </w:r>
      <w:r w:rsidR="00DB4D65" w:rsidRPr="00673B2D">
        <w:rPr>
          <w:rFonts w:ascii="Times New Roman" w:hAnsi="Times New Roman" w:cs="Times New Roman"/>
          <w:sz w:val="24"/>
          <w:szCs w:val="24"/>
          <w:bdr w:val="none" w:sz="0" w:space="0" w:color="auto" w:frame="1"/>
          <w:shd w:val="clear" w:color="auto" w:fill="FFFFFF"/>
        </w:rPr>
        <w:t>.</w:t>
      </w:r>
    </w:p>
    <w:p w14:paraId="3B7AEAB0" w14:textId="77777777" w:rsidR="00BF5D2A" w:rsidRPr="00673B2D" w:rsidRDefault="00BF5D2A" w:rsidP="00BF5D2A">
      <w:pPr>
        <w:spacing w:after="0" w:line="240" w:lineRule="auto"/>
        <w:jc w:val="both"/>
        <w:rPr>
          <w:rFonts w:ascii="Times New Roman" w:hAnsi="Times New Roman" w:cs="Times New Roman"/>
          <w:sz w:val="24"/>
          <w:szCs w:val="24"/>
          <w:bdr w:val="none" w:sz="0" w:space="0" w:color="auto" w:frame="1"/>
          <w:shd w:val="clear" w:color="auto" w:fill="FFFFFF"/>
        </w:rPr>
      </w:pPr>
    </w:p>
    <w:p w14:paraId="1117303B" w14:textId="63301E68" w:rsidR="00A93C25" w:rsidRPr="00673B2D" w:rsidRDefault="00A93C25" w:rsidP="00BF5D2A">
      <w:pPr>
        <w:pStyle w:val="ListParagraph"/>
        <w:numPr>
          <w:ilvl w:val="1"/>
          <w:numId w:val="1"/>
        </w:numPr>
        <w:spacing w:after="0" w:line="240" w:lineRule="auto"/>
        <w:jc w:val="both"/>
        <w:rPr>
          <w:rFonts w:ascii="Times New Roman" w:hAnsi="Times New Roman" w:cs="Times New Roman"/>
          <w:bCs/>
          <w:i/>
          <w:sz w:val="24"/>
          <w:szCs w:val="24"/>
        </w:rPr>
      </w:pPr>
      <w:bookmarkStart w:id="2" w:name="_Hlk79159092"/>
      <w:r w:rsidRPr="00673B2D">
        <w:rPr>
          <w:rFonts w:ascii="Times New Roman" w:hAnsi="Times New Roman" w:cs="Times New Roman"/>
          <w:bCs/>
          <w:i/>
          <w:sz w:val="24"/>
          <w:szCs w:val="24"/>
        </w:rPr>
        <w:t>Industry 5.0</w:t>
      </w:r>
      <w:r w:rsidR="00540A5C" w:rsidRPr="00673B2D">
        <w:rPr>
          <w:rFonts w:ascii="Times New Roman" w:hAnsi="Times New Roman" w:cs="Times New Roman"/>
          <w:bCs/>
          <w:i/>
          <w:sz w:val="24"/>
          <w:szCs w:val="24"/>
        </w:rPr>
        <w:t xml:space="preserve"> </w:t>
      </w:r>
      <w:r w:rsidR="00B416FD" w:rsidRPr="00673B2D">
        <w:rPr>
          <w:rFonts w:ascii="Times New Roman" w:hAnsi="Times New Roman" w:cs="Times New Roman"/>
          <w:bCs/>
          <w:i/>
          <w:sz w:val="24"/>
          <w:szCs w:val="24"/>
        </w:rPr>
        <w:t>revolution</w:t>
      </w:r>
    </w:p>
    <w:bookmarkEnd w:id="2"/>
    <w:p w14:paraId="525ADC04" w14:textId="77777777" w:rsidR="00BF5D2A" w:rsidRPr="00673B2D" w:rsidRDefault="00BF5D2A" w:rsidP="00BF5D2A">
      <w:pPr>
        <w:spacing w:after="0" w:line="240" w:lineRule="auto"/>
        <w:jc w:val="both"/>
        <w:rPr>
          <w:rFonts w:ascii="Times New Roman" w:hAnsi="Times New Roman" w:cs="Times New Roman"/>
          <w:sz w:val="24"/>
          <w:szCs w:val="24"/>
        </w:rPr>
      </w:pPr>
    </w:p>
    <w:p w14:paraId="5995B8B0" w14:textId="28376617" w:rsidR="00E367CF" w:rsidRPr="00673B2D" w:rsidRDefault="005A7A22" w:rsidP="00BF5D2A">
      <w:pPr>
        <w:spacing w:after="0" w:line="240" w:lineRule="auto"/>
        <w:ind w:firstLine="284"/>
        <w:jc w:val="both"/>
        <w:rPr>
          <w:rFonts w:ascii="Times New Roman" w:hAnsi="Times New Roman" w:cs="Times New Roman"/>
          <w:sz w:val="24"/>
          <w:szCs w:val="24"/>
        </w:rPr>
      </w:pPr>
      <w:r w:rsidRPr="00673B2D">
        <w:rPr>
          <w:rFonts w:ascii="Times New Roman" w:hAnsi="Times New Roman" w:cs="Times New Roman"/>
          <w:sz w:val="24"/>
          <w:szCs w:val="24"/>
        </w:rPr>
        <w:t>The objective of Industry 5.0 is to establish sustainability and environmentally friendly</w:t>
      </w:r>
      <w:r w:rsidR="001612C2" w:rsidRPr="00673B2D">
        <w:rPr>
          <w:rFonts w:ascii="Times New Roman" w:hAnsi="Times New Roman" w:cs="Times New Roman"/>
          <w:sz w:val="24"/>
          <w:szCs w:val="24"/>
        </w:rPr>
        <w:t xml:space="preserve"> </w:t>
      </w:r>
      <w:r w:rsidR="001612C2" w:rsidRPr="00673B2D">
        <w:rPr>
          <w:rFonts w:ascii="Times New Roman" w:hAnsi="Times New Roman" w:cs="Times New Roman"/>
          <w:sz w:val="24"/>
          <w:szCs w:val="24"/>
        </w:rPr>
        <w:fldChar w:fldCharType="begin"/>
      </w:r>
      <w:r w:rsidR="00946703">
        <w:rPr>
          <w:rFonts w:ascii="Times New Roman" w:hAnsi="Times New Roman" w:cs="Times New Roman"/>
          <w:sz w:val="24"/>
          <w:szCs w:val="24"/>
        </w:rPr>
        <w:instrText xml:space="preserve"> ADDIN ZOTERO_ITEM CSL_CITATION {"citationID":"9Dpwr5Ad","properties":{"formattedCitation":"[28]","plainCitation":"[28]","noteIndex":0},"citationItems":[{"id":685,"uris":["http://zotero.org/users/local/A0k8WRj9/items/7C4FCAPU"],"uri":["http://zotero.org/users/local/A0k8WRj9/items/7C4FCAPU"],"itemData":{"id":685,"type":"article-journal","abstract":"The highly contagious coronavirus and the rapid spread of COVID-19 disease have generated a global public health crisis, which is being addressed at various local and global scales through social distancing measures and guidelines. This is coupled with debates about the nature of living and working patterns through intensive utilisation of information and telecommunication technologies, leading to the social and institutional acceptability of these patterns as the ‘new normal.’  The primary objective of this article is to instigate a discourse about the potential contribution of architecture and urban design and planning in generating knowledge that responds to pressing questions about future considerations of post pandemic architecture and urbanism. Methodologically, the discussion is based on a trans-disciplinary framework, which is utilised for conceptual analysis and is operationalized by identifying and discoursing design and planning implications. The article underscores relevant factors; originates insights for areas where future research will be critically needed, through key areas: a) Issues related to urban dynamics are delineated from the perspective of urban and human geography, urban design and planning, and transportation engineering; b) Questions that pertain to socio-spatial implications and urban space/ urban life dialectics stem from the field of environmental psychology; and c) Deliberations about new environments that accommodate new living/working styles supervene from ethnographical and anthropological perspectives.  The article concludes with an outlook that captures key aspects of the needed synergy between architectural and urban education, research, and practice and public health in a post pandemic virtual and global world.","container-title":"Emerald Open Research","DOI":"10.35241/emeraldopenres.13561.1","ISSN":"2631-3952","journalAbbreviation":"Emerald Open Res","language":"en","page":"14","source":"DOI.org (Crossref)","title":"Coronavirus questions that will not go away: interrogating urban and socio-spatial implications of COVID-19 measures","title-short":"Coronavirus questions that will not go away","volume":"2","author":[{"family":"Salama","given":"Ashraf M."}],"issued":{"date-parts":[["2020",4,16]]}}}],"schema":"https://github.com/citation-style-language/schema/raw/master/csl-citation.json"} </w:instrText>
      </w:r>
      <w:r w:rsidR="001612C2" w:rsidRPr="00673B2D">
        <w:rPr>
          <w:rFonts w:ascii="Times New Roman" w:hAnsi="Times New Roman" w:cs="Times New Roman"/>
          <w:sz w:val="24"/>
          <w:szCs w:val="24"/>
        </w:rPr>
        <w:fldChar w:fldCharType="separate"/>
      </w:r>
      <w:r w:rsidR="00946703" w:rsidRPr="00946703">
        <w:rPr>
          <w:rFonts w:ascii="Times New Roman" w:hAnsi="Times New Roman" w:cs="Times New Roman"/>
          <w:sz w:val="24"/>
        </w:rPr>
        <w:t>[28]</w:t>
      </w:r>
      <w:r w:rsidR="001612C2" w:rsidRPr="00673B2D">
        <w:rPr>
          <w:rFonts w:ascii="Times New Roman" w:hAnsi="Times New Roman" w:cs="Times New Roman"/>
          <w:sz w:val="24"/>
          <w:szCs w:val="24"/>
        </w:rPr>
        <w:fldChar w:fldCharType="end"/>
      </w:r>
      <w:r w:rsidR="004F549B" w:rsidRPr="00673B2D">
        <w:rPr>
          <w:rFonts w:ascii="Times New Roman" w:hAnsi="Times New Roman" w:cs="Times New Roman"/>
          <w:sz w:val="24"/>
          <w:szCs w:val="24"/>
        </w:rPr>
        <w:t xml:space="preserve"> </w:t>
      </w:r>
      <w:r w:rsidR="00B5129E" w:rsidRPr="00673B2D">
        <w:rPr>
          <w:rFonts w:ascii="Times New Roman" w:hAnsi="Times New Roman" w:cs="Times New Roman"/>
          <w:sz w:val="24"/>
          <w:szCs w:val="24"/>
        </w:rPr>
        <w:t>methods and to enhance existing work and service experiences. It has the vision of collaboration between humans and robots</w:t>
      </w:r>
      <w:r w:rsidR="00D2471F" w:rsidRPr="00673B2D">
        <w:rPr>
          <w:rFonts w:ascii="Times New Roman" w:hAnsi="Times New Roman" w:cs="Times New Roman"/>
          <w:sz w:val="24"/>
          <w:szCs w:val="24"/>
        </w:rPr>
        <w:t xml:space="preserve"> </w:t>
      </w:r>
      <w:r w:rsidR="00B5129E" w:rsidRPr="00673B2D">
        <w:rPr>
          <w:rFonts w:ascii="Times New Roman" w:hAnsi="Times New Roman" w:cs="Times New Roman"/>
          <w:sz w:val="24"/>
          <w:szCs w:val="24"/>
        </w:rPr>
        <w:t xml:space="preserve">and advanced digital systems, thus forming a smart environment. It promotes </w:t>
      </w:r>
      <w:proofErr w:type="spellStart"/>
      <w:r w:rsidR="00B5129E" w:rsidRPr="00673B2D">
        <w:rPr>
          <w:rFonts w:ascii="Times New Roman" w:hAnsi="Times New Roman" w:cs="Times New Roman"/>
          <w:sz w:val="24"/>
          <w:szCs w:val="24"/>
        </w:rPr>
        <w:t>bioeconomy</w:t>
      </w:r>
      <w:proofErr w:type="spellEnd"/>
      <w:r w:rsidR="001612C2" w:rsidRPr="00673B2D">
        <w:rPr>
          <w:rFonts w:ascii="Times New Roman" w:hAnsi="Times New Roman" w:cs="Times New Roman"/>
          <w:sz w:val="24"/>
          <w:szCs w:val="24"/>
        </w:rPr>
        <w:t xml:space="preserve"> </w:t>
      </w:r>
      <w:r w:rsidR="001612C2" w:rsidRPr="00673B2D">
        <w:rPr>
          <w:rFonts w:ascii="Times New Roman" w:hAnsi="Times New Roman" w:cs="Times New Roman"/>
          <w:sz w:val="24"/>
          <w:szCs w:val="24"/>
        </w:rPr>
        <w:fldChar w:fldCharType="begin"/>
      </w:r>
      <w:r w:rsidR="00946703">
        <w:rPr>
          <w:rFonts w:ascii="Times New Roman" w:hAnsi="Times New Roman" w:cs="Times New Roman"/>
          <w:sz w:val="24"/>
          <w:szCs w:val="24"/>
        </w:rPr>
        <w:instrText xml:space="preserve"> ADDIN ZOTERO_ITEM CSL_CITATION {"citationID":"eMEH4bRL","properties":{"formattedCitation":"[29]","plainCitation":"[29]","noteIndex":0},"citationItems":[{"id":613,"uris":["http://zotero.org/users/local/A0k8WRj9/items/FY8WUYRL"],"uri":["http://zotero.org/users/local/A0k8WRj9/items/FY8WUYRL"],"itemData":{"id":613,"type":"thesis","abstract":"Background:  Green Marketing faces an upward trend; global well-being becomes more and more important while at the same time the new age of Industry 5.0 is ahead. All those components contribute to increasing environmental business activities.      Purpose:   The purpose of the study is to elaborate under which considerations Green Marketing can be successfully implemented by businesses in respect of the changing environmental processes lead by Industry 5.0 and the associated movement towards environmental and global well-being.    Method:  This study is of qualitative nature and follows an inductive interpretivist approach. The literature review as secondary research data is complemented by primary data conducted through mixed methods of expert interviews and a focus group.   Conclusion:  Likewise, opportunities and challenges within environmental business appear. The developed framework illustrates the interconnection inter alia of green marketing and Industry 5.0 that contribute to a successful execution to reach global well-being. Summarizing a holistic approach towards global well-being is indispensable.","archive":"DiVA","genre":"Student thesis","language":"eng","note":"volume: Independent thesis Advanced level (degree of Master (One Year))","number-of-pages":"65","title":"Environmental Business. : Green Marketing and Industry 5.0 as movement towards global-wellbeing in business processes.","URL":"http://urn.kb.se/resolve?urn=urn:nbn:se:hj:diva-52928","author":[{"family":"Rupp","given":"Theresa"},{"family":"Hillekamp","given":"Verena"}],"accessed":{"date-parts":[["2021",6,8]]},"issued":{"date-parts":[["2021"]]}}}],"schema":"https://github.com/citation-style-language/schema/raw/master/csl-citation.json"} </w:instrText>
      </w:r>
      <w:r w:rsidR="001612C2" w:rsidRPr="00673B2D">
        <w:rPr>
          <w:rFonts w:ascii="Times New Roman" w:hAnsi="Times New Roman" w:cs="Times New Roman"/>
          <w:sz w:val="24"/>
          <w:szCs w:val="24"/>
        </w:rPr>
        <w:fldChar w:fldCharType="separate"/>
      </w:r>
      <w:r w:rsidR="00946703" w:rsidRPr="00946703">
        <w:rPr>
          <w:rFonts w:ascii="Times New Roman" w:hAnsi="Times New Roman" w:cs="Times New Roman"/>
          <w:sz w:val="24"/>
        </w:rPr>
        <w:t>[29]</w:t>
      </w:r>
      <w:r w:rsidR="001612C2" w:rsidRPr="00673B2D">
        <w:rPr>
          <w:rFonts w:ascii="Times New Roman" w:hAnsi="Times New Roman" w:cs="Times New Roman"/>
          <w:sz w:val="24"/>
          <w:szCs w:val="24"/>
        </w:rPr>
        <w:fldChar w:fldCharType="end"/>
      </w:r>
      <w:r w:rsidR="007D06B6" w:rsidRPr="00673B2D">
        <w:rPr>
          <w:rFonts w:ascii="Times New Roman" w:hAnsi="Times New Roman" w:cs="Times New Roman"/>
          <w:sz w:val="24"/>
          <w:szCs w:val="24"/>
        </w:rPr>
        <w:t xml:space="preserve">, </w:t>
      </w:r>
      <w:r w:rsidR="00B5129E" w:rsidRPr="00673B2D">
        <w:rPr>
          <w:rFonts w:ascii="Times New Roman" w:hAnsi="Times New Roman" w:cs="Times New Roman"/>
          <w:sz w:val="24"/>
          <w:szCs w:val="24"/>
        </w:rPr>
        <w:t>thus encouraging developments in healthcare, medicine and surgery</w:t>
      </w:r>
      <w:r w:rsidR="001612C2" w:rsidRPr="00673B2D">
        <w:rPr>
          <w:rFonts w:ascii="Times New Roman" w:hAnsi="Times New Roman" w:cs="Times New Roman"/>
          <w:sz w:val="24"/>
          <w:szCs w:val="24"/>
        </w:rPr>
        <w:t xml:space="preserve"> </w:t>
      </w:r>
      <w:r w:rsidR="001612C2" w:rsidRPr="00673B2D">
        <w:rPr>
          <w:rFonts w:ascii="Times New Roman" w:hAnsi="Times New Roman" w:cs="Times New Roman"/>
          <w:sz w:val="24"/>
          <w:szCs w:val="24"/>
        </w:rPr>
        <w:fldChar w:fldCharType="begin"/>
      </w:r>
      <w:r w:rsidR="00946703">
        <w:rPr>
          <w:rFonts w:ascii="Times New Roman" w:hAnsi="Times New Roman" w:cs="Times New Roman"/>
          <w:sz w:val="24"/>
          <w:szCs w:val="24"/>
        </w:rPr>
        <w:instrText xml:space="preserve"> ADDIN ZOTERO_ITEM CSL_CITATION {"citationID":"VdQ7JEzP","properties":{"formattedCitation":"[30]","plainCitation":"[30]","noteIndex":0},"citationItems":[{"id":677,"uris":["http://zotero.org/users/local/A0k8WRj9/items/HD2EPLQV"],"uri":["http://zotero.org/users/local/A0k8WRj9/items/HD2EPLQV"],"itemData":{"id":677,"type":"article-journal","container-title":"British Educational Research Journal","DOI":"10.1002/berj.3317","ISSN":"01411926","issue":"6","journalAbbreviation":"Br Educ Res J","language":"en","page":"1168-1185","source":"DOI.org (Crossref)","title":"An integrative framework for studying, designing and conceptualising interactivity in children's digital books","volume":"43","author":[{"family":"Kucirkova","given":"Natalia"}],"issued":{"date-parts":[["2017",12]]}}}],"schema":"https://github.com/citation-style-language/schema/raw/master/csl-citation.json"} </w:instrText>
      </w:r>
      <w:r w:rsidR="001612C2" w:rsidRPr="00673B2D">
        <w:rPr>
          <w:rFonts w:ascii="Times New Roman" w:hAnsi="Times New Roman" w:cs="Times New Roman"/>
          <w:sz w:val="24"/>
          <w:szCs w:val="24"/>
        </w:rPr>
        <w:fldChar w:fldCharType="separate"/>
      </w:r>
      <w:r w:rsidR="00946703" w:rsidRPr="00946703">
        <w:rPr>
          <w:rFonts w:ascii="Times New Roman" w:hAnsi="Times New Roman" w:cs="Times New Roman"/>
          <w:sz w:val="24"/>
        </w:rPr>
        <w:t>[30]</w:t>
      </w:r>
      <w:r w:rsidR="001612C2" w:rsidRPr="00673B2D">
        <w:rPr>
          <w:rFonts w:ascii="Times New Roman" w:hAnsi="Times New Roman" w:cs="Times New Roman"/>
          <w:sz w:val="24"/>
          <w:szCs w:val="24"/>
        </w:rPr>
        <w:fldChar w:fldCharType="end"/>
      </w:r>
      <w:r w:rsidR="007244DA" w:rsidRPr="00673B2D">
        <w:rPr>
          <w:rFonts w:ascii="Times New Roman" w:hAnsi="Times New Roman" w:cs="Times New Roman"/>
          <w:sz w:val="24"/>
          <w:szCs w:val="24"/>
        </w:rPr>
        <w:t xml:space="preserve">, </w:t>
      </w:r>
      <w:r w:rsidR="00B5129E" w:rsidRPr="00673B2D">
        <w:rPr>
          <w:rFonts w:ascii="Times New Roman" w:hAnsi="Times New Roman" w:cs="Times New Roman"/>
          <w:sz w:val="24"/>
          <w:szCs w:val="24"/>
        </w:rPr>
        <w:t>genetics, and biosciences and incorporating products of agriculture</w:t>
      </w:r>
      <w:r w:rsidR="001612C2" w:rsidRPr="00673B2D">
        <w:rPr>
          <w:rFonts w:ascii="Times New Roman" w:hAnsi="Times New Roman" w:cs="Times New Roman"/>
          <w:sz w:val="24"/>
          <w:szCs w:val="24"/>
        </w:rPr>
        <w:t xml:space="preserve"> </w:t>
      </w:r>
      <w:r w:rsidR="001612C2" w:rsidRPr="00673B2D">
        <w:rPr>
          <w:rFonts w:ascii="Times New Roman" w:hAnsi="Times New Roman" w:cs="Times New Roman"/>
          <w:sz w:val="24"/>
          <w:szCs w:val="24"/>
        </w:rPr>
        <w:fldChar w:fldCharType="begin"/>
      </w:r>
      <w:r w:rsidR="00946703">
        <w:rPr>
          <w:rFonts w:ascii="Times New Roman" w:hAnsi="Times New Roman" w:cs="Times New Roman"/>
          <w:sz w:val="24"/>
          <w:szCs w:val="24"/>
        </w:rPr>
        <w:instrText xml:space="preserve"> ADDIN ZOTERO_ITEM CSL_CITATION {"citationID":"f63eK5yH","properties":{"formattedCitation":"[31]","plainCitation":"[31]","noteIndex":0},"citationItems":[{"id":617,"uris":["http://zotero.org/users/local/A0k8WRj9/items/AQ85Q5NK"],"uri":["http://zotero.org/users/local/A0k8WRj9/items/AQ85Q5NK"],"itemData":{"id":617,"type":"article-journal","abstract":"The information that crops offer is turned into profitable decisions only when efficiently managed. Current advances in data management are making Smart Farming grow exponentially as data have become the key element in modern agriculture to help producers with critical decision-making. Valuable advantages appear with objective information acquired through sensors with the aim of maximizing productivity and sustainability. This kind of data-based managed farms rely on data that can increase efficiency by avoiding the misuse of resources and the pollution of the environment. Data-driven agriculture, with the help of robotic solutions incorporating artificial intelligent techniques, sets the grounds for the sustainable agriculture of the future. This paper reviews the current status of advanced farm management systems by revisiting each crucial step, from data acquisition in crop fields to variable rate applications, so that growers can make optimized decisions to save money while protecting the environment and transforming how food will be produced to sustainably match the forthcoming population growth.","container-title":"Agronomy","DOI":"10.3390/agronomy10020207","ISSN":"2073-4395","issue":"2","journalAbbreviation":"Agronomy","language":"en","page":"207","source":"DOI.org (Crossref)","title":"From Smart Farming towards Agriculture 5.0: A Review on Crop Data Management","title-short":"From Smart Farming towards Agriculture 5.0","volume":"10","author":[{"family":"Saiz-Rubio","given":"Verónica"},{"family":"Rovira-Más","given":"Francisco"}],"issued":{"date-parts":[["2020",2,3]]}}}],"schema":"https://github.com/citation-style-language/schema/raw/master/csl-citation.json"} </w:instrText>
      </w:r>
      <w:r w:rsidR="001612C2" w:rsidRPr="00673B2D">
        <w:rPr>
          <w:rFonts w:ascii="Times New Roman" w:hAnsi="Times New Roman" w:cs="Times New Roman"/>
          <w:sz w:val="24"/>
          <w:szCs w:val="24"/>
        </w:rPr>
        <w:fldChar w:fldCharType="separate"/>
      </w:r>
      <w:r w:rsidR="00946703" w:rsidRPr="00946703">
        <w:rPr>
          <w:rFonts w:ascii="Times New Roman" w:hAnsi="Times New Roman" w:cs="Times New Roman"/>
          <w:sz w:val="24"/>
        </w:rPr>
        <w:t>[31]</w:t>
      </w:r>
      <w:r w:rsidR="001612C2" w:rsidRPr="00673B2D">
        <w:rPr>
          <w:rFonts w:ascii="Times New Roman" w:hAnsi="Times New Roman" w:cs="Times New Roman"/>
          <w:sz w:val="24"/>
          <w:szCs w:val="24"/>
        </w:rPr>
        <w:fldChar w:fldCharType="end"/>
      </w:r>
      <w:r w:rsidR="007244DA" w:rsidRPr="00673B2D">
        <w:rPr>
          <w:rFonts w:ascii="Times New Roman" w:hAnsi="Times New Roman" w:cs="Times New Roman"/>
          <w:sz w:val="24"/>
          <w:szCs w:val="24"/>
        </w:rPr>
        <w:t xml:space="preserve">, </w:t>
      </w:r>
      <w:r w:rsidR="00B5129E" w:rsidRPr="008C7124">
        <w:rPr>
          <w:rFonts w:ascii="Times New Roman" w:hAnsi="Times New Roman" w:cs="Times New Roman"/>
          <w:sz w:val="24"/>
          <w:szCs w:val="24"/>
          <w:highlight w:val="yellow"/>
        </w:rPr>
        <w:t>forests, and animal resources and farm activities</w:t>
      </w:r>
      <w:r w:rsidR="00993D0D">
        <w:rPr>
          <w:rFonts w:ascii="Times New Roman" w:hAnsi="Times New Roman" w:cs="Times New Roman"/>
          <w:sz w:val="24"/>
          <w:szCs w:val="24"/>
          <w:highlight w:val="yellow"/>
        </w:rPr>
        <w:t xml:space="preserve"> </w:t>
      </w:r>
      <w:r w:rsidR="00993D0D">
        <w:rPr>
          <w:rFonts w:ascii="Times New Roman" w:hAnsi="Times New Roman" w:cs="Times New Roman"/>
          <w:sz w:val="24"/>
          <w:szCs w:val="24"/>
          <w:highlight w:val="yellow"/>
        </w:rPr>
        <w:fldChar w:fldCharType="begin"/>
      </w:r>
      <w:r w:rsidR="00993D0D">
        <w:rPr>
          <w:rFonts w:ascii="Times New Roman" w:hAnsi="Times New Roman" w:cs="Times New Roman"/>
          <w:sz w:val="24"/>
          <w:szCs w:val="24"/>
          <w:highlight w:val="yellow"/>
        </w:rPr>
        <w:instrText xml:space="preserve"> ADDIN ZOTERO_ITEM CSL_CITATION {"citationID":"Y67m2qfl","properties":{"formattedCitation":"[14]","plainCitation":"[14]","noteIndex":0},"citationItems":[{"id":837,"uris":["http://zotero.org/users/local/A0k8WRj9/items/3HINK6HP"],"uri":["http://zotero.org/users/local/A0k8WRj9/items/3HINK6HP"],"itemData":{"id":837,"type":"article-journal","container-title":"Technology in Society","DOI":"10.1016/j.techsoc.2021.101744","ISSN":"0160791X","journalAbbreviation":"Technology in Society","language":"en","page":"101744","source":"DOI.org (Crossref)","title":"Digitalization of agriculture: A way to solve the food problem or a trolley dilemma?","title-short":"Digitalization of agriculture","volume":"67","author":[{"family":"Lioutas","given":"Evagelos D."},{"family":"Charatsari","given":"Chrysanthi"},{"family":"De Rosa","given":"Marcello"}],"issued":{"date-parts":[["2021",11]]}}}],"schema":"https://github.com/citation-style-language/schema/raw/master/csl-citation.json"} </w:instrText>
      </w:r>
      <w:r w:rsidR="00993D0D">
        <w:rPr>
          <w:rFonts w:ascii="Times New Roman" w:hAnsi="Times New Roman" w:cs="Times New Roman"/>
          <w:sz w:val="24"/>
          <w:szCs w:val="24"/>
          <w:highlight w:val="yellow"/>
        </w:rPr>
        <w:fldChar w:fldCharType="separate"/>
      </w:r>
      <w:r w:rsidR="00993D0D" w:rsidRPr="00993D0D">
        <w:rPr>
          <w:rFonts w:ascii="Times New Roman" w:hAnsi="Times New Roman" w:cs="Times New Roman"/>
          <w:sz w:val="24"/>
          <w:highlight w:val="yellow"/>
        </w:rPr>
        <w:t>[14]</w:t>
      </w:r>
      <w:r w:rsidR="00993D0D">
        <w:rPr>
          <w:rFonts w:ascii="Times New Roman" w:hAnsi="Times New Roman" w:cs="Times New Roman"/>
          <w:sz w:val="24"/>
          <w:szCs w:val="24"/>
          <w:highlight w:val="yellow"/>
        </w:rPr>
        <w:fldChar w:fldCharType="end"/>
      </w:r>
      <w:r w:rsidR="00CB0F02" w:rsidRPr="00673B2D">
        <w:rPr>
          <w:rFonts w:ascii="Times New Roman" w:hAnsi="Times New Roman" w:cs="Times New Roman"/>
          <w:sz w:val="24"/>
          <w:szCs w:val="24"/>
        </w:rPr>
        <w:t>.</w:t>
      </w:r>
      <w:r w:rsidR="008C7124">
        <w:rPr>
          <w:rFonts w:ascii="Times New Roman" w:hAnsi="Times New Roman" w:cs="Times New Roman"/>
          <w:sz w:val="24"/>
          <w:szCs w:val="24"/>
        </w:rPr>
        <w:t xml:space="preserve"> </w:t>
      </w:r>
      <w:r w:rsidR="00B5129E" w:rsidRPr="00673B2D">
        <w:rPr>
          <w:rFonts w:ascii="Times New Roman" w:hAnsi="Times New Roman" w:cs="Times New Roman"/>
          <w:sz w:val="24"/>
          <w:szCs w:val="24"/>
        </w:rPr>
        <w:t>The concepts of Industry 5.0 express an optimum utilization of resources</w:t>
      </w:r>
      <w:r w:rsidR="001612C2" w:rsidRPr="00673B2D">
        <w:rPr>
          <w:rFonts w:ascii="Times New Roman" w:hAnsi="Times New Roman" w:cs="Times New Roman"/>
          <w:sz w:val="24"/>
          <w:szCs w:val="24"/>
        </w:rPr>
        <w:t xml:space="preserve"> </w:t>
      </w:r>
      <w:r w:rsidR="001612C2" w:rsidRPr="00673B2D">
        <w:rPr>
          <w:rFonts w:ascii="Times New Roman" w:hAnsi="Times New Roman" w:cs="Times New Roman"/>
          <w:sz w:val="24"/>
          <w:szCs w:val="24"/>
        </w:rPr>
        <w:fldChar w:fldCharType="begin"/>
      </w:r>
      <w:r w:rsidR="00F54E84">
        <w:rPr>
          <w:rFonts w:ascii="Times New Roman" w:hAnsi="Times New Roman" w:cs="Times New Roman"/>
          <w:sz w:val="24"/>
          <w:szCs w:val="24"/>
        </w:rPr>
        <w:instrText xml:space="preserve"> ADDIN ZOTERO_ITEM CSL_CITATION {"citationID":"Z4Xi2Wxs","properties":{"formattedCitation":"[5]","plainCitation":"[5]","noteIndex":0},"citationItems":[{"id":548,"uris":["http://zotero.org/users/local/A0k8WRj9/items/TBSU5EEL"],"uri":["http://zotero.org/users/local/A0k8WRj9/items/TBSU5EEL"],"itemData":{"id":548,"type":"article-journal","container-title":"Procedia Computer Science","DOI":"10.1016/j.procs.2019.09.104","ISSN":"18770509","journalAbbreviation":"Procedia Computer Science","language":"en","page":"688-695","source":"DOI.org (Crossref)","title":"Industry 5.0 and Human-Robot Co-working","volume":"158","author":[{"family":"Demir","given":"Kadir Alpaslan"},{"family":"Döven","given":"Gözde"},{"family":"Sezen","given":"Bülent"}],"issued":{"date-parts":[["2019"]]}}}],"schema":"https://github.com/citation-style-language/schema/raw/master/csl-citation.json"} </w:instrText>
      </w:r>
      <w:r w:rsidR="001612C2" w:rsidRPr="00673B2D">
        <w:rPr>
          <w:rFonts w:ascii="Times New Roman" w:hAnsi="Times New Roman" w:cs="Times New Roman"/>
          <w:sz w:val="24"/>
          <w:szCs w:val="24"/>
        </w:rPr>
        <w:fldChar w:fldCharType="separate"/>
      </w:r>
      <w:r w:rsidR="00F54E84" w:rsidRPr="00F54E84">
        <w:rPr>
          <w:rFonts w:ascii="Times New Roman" w:hAnsi="Times New Roman" w:cs="Times New Roman"/>
          <w:sz w:val="24"/>
        </w:rPr>
        <w:t>[5]</w:t>
      </w:r>
      <w:r w:rsidR="001612C2" w:rsidRPr="00673B2D">
        <w:rPr>
          <w:rFonts w:ascii="Times New Roman" w:hAnsi="Times New Roman" w:cs="Times New Roman"/>
          <w:sz w:val="24"/>
          <w:szCs w:val="24"/>
        </w:rPr>
        <w:fldChar w:fldCharType="end"/>
      </w:r>
      <w:r w:rsidR="004B2318" w:rsidRPr="00673B2D">
        <w:rPr>
          <w:rFonts w:ascii="Times New Roman" w:hAnsi="Times New Roman" w:cs="Times New Roman"/>
          <w:sz w:val="24"/>
          <w:szCs w:val="24"/>
        </w:rPr>
        <w:t xml:space="preserve"> </w:t>
      </w:r>
      <w:r w:rsidR="00B5129E" w:rsidRPr="00673B2D">
        <w:rPr>
          <w:rFonts w:ascii="Times New Roman" w:hAnsi="Times New Roman" w:cs="Times New Roman"/>
          <w:sz w:val="24"/>
          <w:szCs w:val="24"/>
        </w:rPr>
        <w:t>as compared with Industry 4.0. However, certain issues exist with any newly introduced concept. Some negative issues with Industry 5.0 include legal and regulatory issues with robots, preference of working with robots, psychological issues, human-to-human communication gaps</w:t>
      </w:r>
      <w:r w:rsidR="001612C2" w:rsidRPr="00673B2D">
        <w:rPr>
          <w:rFonts w:ascii="Times New Roman" w:hAnsi="Times New Roman" w:cs="Times New Roman"/>
          <w:sz w:val="24"/>
          <w:szCs w:val="24"/>
        </w:rPr>
        <w:t xml:space="preserve"> </w:t>
      </w:r>
      <w:r w:rsidR="001612C2" w:rsidRPr="00673B2D">
        <w:rPr>
          <w:rFonts w:ascii="Times New Roman" w:hAnsi="Times New Roman" w:cs="Times New Roman"/>
          <w:sz w:val="24"/>
          <w:szCs w:val="24"/>
        </w:rPr>
        <w:fldChar w:fldCharType="begin"/>
      </w:r>
      <w:r w:rsidR="00946703">
        <w:rPr>
          <w:rFonts w:ascii="Times New Roman" w:hAnsi="Times New Roman" w:cs="Times New Roman"/>
          <w:sz w:val="24"/>
          <w:szCs w:val="24"/>
        </w:rPr>
        <w:instrText xml:space="preserve"> ADDIN ZOTERO_ITEM CSL_CITATION {"citationID":"2zqHzHxb","properties":{"formattedCitation":"[32]","plainCitation":"[32]","noteIndex":0},"citationItems":[{"id":620,"uris":["http://zotero.org/users/local/A0k8WRj9/items/A3GF8KCS"],"uri":["http://zotero.org/users/local/A0k8WRj9/items/A3GF8KCS"],"itemData":{"id":620,"type":"article-journal","abstract":"Abstract\n            The concept of meaningful work has recently received increased attention in philosophy and other disciplines. However, the impact of the increasing robotization of the workplace on meaningful work has received very little attention so far. Doing work that is meaningful leads to higher job satisfaction and increased worker well-being, and some argue for a right to access to meaningful work. In this paper, we therefore address the impact of robotization on meaningful work. We do so by identifying five key aspects of meaningful work: pursuing a purpose, social relationships, exercising skills and self-development, self-esteem and recognition, and autonomy. For each aspect, we analyze how the introduction of robots into the workplace may diminish or enhance the meaningfulness of work. We also identify a few ethical issues that emerge from our analysis. We conclude that robotization of the workplace can have both significant negative and positive effects on meaningful work. Our findings about ways in which robotization of the workplace can be a threat or opportunity for meaningful work can serve as the basis for ethical arguments for how to—and how not to—implement robots into workplaces.","container-title":"Philosophy &amp; Technology","DOI":"10.1007/s13347-019-00377-4","ISSN":"2210-5433, 2210-5441","issue":"3","journalAbbreviation":"Philos. Technol.","language":"en","page":"503-522","source":"DOI.org (Crossref)","title":"Robots in the Workplace: a Threat to—or Opportunity for—Meaningful Work?","title-short":"Robots in the Workplace","volume":"33","author":[{"family":"Smids","given":"Jilles"},{"family":"Nyholm","given":"Sven"},{"family":"Berkers","given":"Hannah"}],"issued":{"date-parts":[["2020",9]]}}}],"schema":"https://github.com/citation-style-language/schema/raw/master/csl-citation.json"} </w:instrText>
      </w:r>
      <w:r w:rsidR="001612C2" w:rsidRPr="00673B2D">
        <w:rPr>
          <w:rFonts w:ascii="Times New Roman" w:hAnsi="Times New Roman" w:cs="Times New Roman"/>
          <w:sz w:val="24"/>
          <w:szCs w:val="24"/>
        </w:rPr>
        <w:fldChar w:fldCharType="separate"/>
      </w:r>
      <w:r w:rsidR="00946703" w:rsidRPr="00946703">
        <w:rPr>
          <w:rFonts w:ascii="Times New Roman" w:hAnsi="Times New Roman" w:cs="Times New Roman"/>
          <w:sz w:val="24"/>
        </w:rPr>
        <w:t>[32]</w:t>
      </w:r>
      <w:r w:rsidR="001612C2" w:rsidRPr="00673B2D">
        <w:rPr>
          <w:rFonts w:ascii="Times New Roman" w:hAnsi="Times New Roman" w:cs="Times New Roman"/>
          <w:sz w:val="24"/>
          <w:szCs w:val="24"/>
        </w:rPr>
        <w:fldChar w:fldCharType="end"/>
      </w:r>
      <w:r w:rsidR="00A135D6" w:rsidRPr="00673B2D">
        <w:rPr>
          <w:rFonts w:ascii="Times New Roman" w:hAnsi="Times New Roman" w:cs="Times New Roman"/>
          <w:sz w:val="24"/>
          <w:szCs w:val="24"/>
        </w:rPr>
        <w:t>, and employment issues.</w:t>
      </w:r>
      <w:r w:rsidR="000051D0" w:rsidRPr="00673B2D">
        <w:rPr>
          <w:rFonts w:ascii="Times New Roman" w:hAnsi="Times New Roman" w:cs="Times New Roman"/>
          <w:sz w:val="24"/>
          <w:szCs w:val="24"/>
        </w:rPr>
        <w:t xml:space="preserve"> </w:t>
      </w:r>
    </w:p>
    <w:p w14:paraId="732DAB64" w14:textId="77777777" w:rsidR="00BF5D2A" w:rsidRPr="00673B2D" w:rsidRDefault="00BF5D2A" w:rsidP="00BF5D2A">
      <w:pPr>
        <w:spacing w:after="0" w:line="240" w:lineRule="auto"/>
        <w:ind w:firstLine="284"/>
        <w:jc w:val="both"/>
        <w:rPr>
          <w:rFonts w:ascii="Times New Roman" w:hAnsi="Times New Roman" w:cs="Times New Roman"/>
          <w:sz w:val="24"/>
          <w:szCs w:val="24"/>
        </w:rPr>
      </w:pPr>
    </w:p>
    <w:p w14:paraId="1AA910A6" w14:textId="77777777" w:rsidR="00823CE0" w:rsidRPr="00673B2D" w:rsidRDefault="00823CE0" w:rsidP="00BF5D2A">
      <w:pPr>
        <w:spacing w:after="0" w:line="240" w:lineRule="auto"/>
        <w:jc w:val="center"/>
        <w:rPr>
          <w:rFonts w:ascii="Times New Roman" w:eastAsia="Times New Roman" w:hAnsi="Times New Roman" w:cs="Times New Roman"/>
          <w:b/>
          <w:bCs/>
          <w:sz w:val="20"/>
          <w:szCs w:val="20"/>
          <w:shd w:val="clear" w:color="auto" w:fill="FFFFFF"/>
          <w:lang w:eastAsia="en-IN"/>
        </w:rPr>
      </w:pPr>
      <w:r w:rsidRPr="00673B2D">
        <w:rPr>
          <w:noProof/>
          <w:lang w:val="lt-LT" w:eastAsia="lt-LT"/>
        </w:rPr>
        <w:drawing>
          <wp:inline distT="0" distB="0" distL="0" distR="0" wp14:anchorId="62F05E3C" wp14:editId="0786CA84">
            <wp:extent cx="4538980" cy="3025140"/>
            <wp:effectExtent l="0" t="0" r="0" b="3810"/>
            <wp:docPr id="5" name="Picture 5" descr="Applicati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pplication, company name&#10;&#10;Description automatically generated"/>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brightnessContrast contrast="-40000"/>
                              </a14:imgEffect>
                            </a14:imgLayer>
                          </a14:imgProps>
                        </a:ext>
                        <a:ext uri="{28A0092B-C50C-407E-A947-70E740481C1C}">
                          <a14:useLocalDpi xmlns:a14="http://schemas.microsoft.com/office/drawing/2010/main" val="0"/>
                        </a:ext>
                      </a:extLst>
                    </a:blip>
                    <a:srcRect l="8547" t="1672" r="10769" b="6704"/>
                    <a:stretch/>
                  </pic:blipFill>
                  <pic:spPr bwMode="auto">
                    <a:xfrm>
                      <a:off x="0" y="0"/>
                      <a:ext cx="4599706" cy="3065613"/>
                    </a:xfrm>
                    <a:prstGeom prst="rect">
                      <a:avLst/>
                    </a:prstGeom>
                    <a:noFill/>
                    <a:ln>
                      <a:noFill/>
                    </a:ln>
                    <a:extLst>
                      <a:ext uri="{53640926-AAD7-44D8-BBD7-CCE9431645EC}">
                        <a14:shadowObscured xmlns:a14="http://schemas.microsoft.com/office/drawing/2010/main"/>
                      </a:ext>
                    </a:extLst>
                  </pic:spPr>
                </pic:pic>
              </a:graphicData>
            </a:graphic>
          </wp:inline>
        </w:drawing>
      </w:r>
    </w:p>
    <w:p w14:paraId="3F9A39D2" w14:textId="77777777" w:rsidR="00823CE0" w:rsidRPr="00673B2D" w:rsidRDefault="00823CE0" w:rsidP="000F475F">
      <w:pPr>
        <w:spacing w:after="0" w:line="240" w:lineRule="auto"/>
        <w:jc w:val="center"/>
        <w:rPr>
          <w:rFonts w:ascii="Times New Roman" w:eastAsia="Times New Roman" w:hAnsi="Times New Roman" w:cs="Times New Roman"/>
          <w:b/>
          <w:bCs/>
          <w:sz w:val="20"/>
          <w:szCs w:val="20"/>
          <w:shd w:val="clear" w:color="auto" w:fill="FFFFFF"/>
          <w:lang w:eastAsia="en-IN"/>
        </w:rPr>
      </w:pPr>
    </w:p>
    <w:p w14:paraId="03BCB0D1" w14:textId="60A6AEB4" w:rsidR="00E367CF" w:rsidRPr="00673B2D" w:rsidRDefault="00E367CF" w:rsidP="000F475F">
      <w:pPr>
        <w:spacing w:after="0" w:line="240" w:lineRule="auto"/>
        <w:jc w:val="center"/>
        <w:rPr>
          <w:rFonts w:ascii="Times New Roman" w:eastAsia="Times New Roman" w:hAnsi="Times New Roman" w:cs="Times New Roman"/>
          <w:sz w:val="20"/>
          <w:szCs w:val="20"/>
          <w:shd w:val="clear" w:color="auto" w:fill="FFFFFF"/>
          <w:lang w:eastAsia="en-IN"/>
        </w:rPr>
      </w:pPr>
      <w:r w:rsidRPr="00673B2D">
        <w:rPr>
          <w:rFonts w:ascii="Times New Roman" w:eastAsia="Times New Roman" w:hAnsi="Times New Roman" w:cs="Times New Roman"/>
          <w:b/>
          <w:bCs/>
          <w:sz w:val="20"/>
          <w:szCs w:val="20"/>
          <w:shd w:val="clear" w:color="auto" w:fill="FFFFFF"/>
          <w:lang w:eastAsia="en-IN"/>
        </w:rPr>
        <w:t>Fig</w:t>
      </w:r>
      <w:r w:rsidR="00BF5D2A" w:rsidRPr="00673B2D">
        <w:rPr>
          <w:rFonts w:ascii="Times New Roman" w:eastAsia="Times New Roman" w:hAnsi="Times New Roman" w:cs="Times New Roman"/>
          <w:b/>
          <w:bCs/>
          <w:sz w:val="20"/>
          <w:szCs w:val="20"/>
          <w:shd w:val="clear" w:color="auto" w:fill="FFFFFF"/>
          <w:lang w:eastAsia="en-IN"/>
        </w:rPr>
        <w:t xml:space="preserve">. </w:t>
      </w:r>
      <w:r w:rsidR="008418C2">
        <w:rPr>
          <w:rFonts w:ascii="Times New Roman" w:eastAsia="Times New Roman" w:hAnsi="Times New Roman" w:cs="Times New Roman"/>
          <w:b/>
          <w:bCs/>
          <w:sz w:val="20"/>
          <w:szCs w:val="20"/>
          <w:shd w:val="clear" w:color="auto" w:fill="FFFFFF"/>
          <w:lang w:eastAsia="en-IN"/>
        </w:rPr>
        <w:t>2</w:t>
      </w:r>
      <w:r w:rsidR="00BF5D2A" w:rsidRPr="00673B2D">
        <w:rPr>
          <w:rFonts w:ascii="Times New Roman" w:eastAsia="Times New Roman" w:hAnsi="Times New Roman" w:cs="Times New Roman"/>
          <w:b/>
          <w:bCs/>
          <w:sz w:val="20"/>
          <w:szCs w:val="20"/>
          <w:shd w:val="clear" w:color="auto" w:fill="FFFFFF"/>
          <w:lang w:eastAsia="en-IN"/>
        </w:rPr>
        <w:t>.</w:t>
      </w:r>
      <w:r w:rsidRPr="00673B2D">
        <w:rPr>
          <w:rFonts w:ascii="Times New Roman" w:eastAsia="Times New Roman" w:hAnsi="Times New Roman" w:cs="Times New Roman"/>
          <w:sz w:val="20"/>
          <w:szCs w:val="20"/>
          <w:shd w:val="clear" w:color="auto" w:fill="FFFFFF"/>
          <w:lang w:eastAsia="en-IN"/>
        </w:rPr>
        <w:t xml:space="preserve"> Enablers of Industry 5.0</w:t>
      </w:r>
      <w:r w:rsidR="00C87B1B" w:rsidRPr="00673B2D">
        <w:rPr>
          <w:rFonts w:ascii="Times New Roman" w:eastAsia="Times New Roman" w:hAnsi="Times New Roman" w:cs="Times New Roman"/>
          <w:sz w:val="20"/>
          <w:szCs w:val="20"/>
          <w:shd w:val="clear" w:color="auto" w:fill="FFFFFF"/>
          <w:lang w:eastAsia="en-IN"/>
        </w:rPr>
        <w:t>.</w:t>
      </w:r>
    </w:p>
    <w:p w14:paraId="1705CDC5" w14:textId="77777777" w:rsidR="00E367CF" w:rsidRPr="00673B2D" w:rsidRDefault="00E367CF" w:rsidP="00BF5D2A">
      <w:pPr>
        <w:spacing w:after="0" w:line="240" w:lineRule="auto"/>
        <w:jc w:val="both"/>
        <w:rPr>
          <w:rFonts w:ascii="Times New Roman" w:hAnsi="Times New Roman" w:cs="Times New Roman"/>
          <w:sz w:val="24"/>
          <w:szCs w:val="24"/>
        </w:rPr>
      </w:pPr>
    </w:p>
    <w:p w14:paraId="2EC83AB1" w14:textId="77777777" w:rsidR="0009570D" w:rsidRPr="00673B2D" w:rsidRDefault="0009570D" w:rsidP="00BF5D2A">
      <w:pPr>
        <w:spacing w:after="0" w:line="240" w:lineRule="auto"/>
        <w:jc w:val="both"/>
        <w:rPr>
          <w:rFonts w:ascii="Times New Roman" w:hAnsi="Times New Roman" w:cs="Times New Roman"/>
          <w:sz w:val="24"/>
          <w:szCs w:val="24"/>
        </w:rPr>
        <w:sectPr w:rsidR="0009570D" w:rsidRPr="00673B2D" w:rsidSect="00A46489">
          <w:footerReference w:type="default" r:id="rId12"/>
          <w:type w:val="continuous"/>
          <w:pgSz w:w="11906" w:h="16838" w:code="9"/>
          <w:pgMar w:top="1134" w:right="1361" w:bottom="1134" w:left="1361" w:header="720" w:footer="720" w:gutter="0"/>
          <w:cols w:space="720"/>
          <w:docGrid w:linePitch="360"/>
        </w:sectPr>
      </w:pPr>
    </w:p>
    <w:p w14:paraId="06FC6ABC" w14:textId="77777777" w:rsidR="00C87B1B" w:rsidRPr="00673B2D" w:rsidRDefault="0009570D" w:rsidP="00BF5D2A">
      <w:pPr>
        <w:spacing w:after="0" w:line="240" w:lineRule="auto"/>
        <w:jc w:val="both"/>
        <w:rPr>
          <w:rFonts w:ascii="Times New Roman" w:hAnsi="Times New Roman" w:cs="Times New Roman"/>
          <w:b/>
          <w:bCs/>
          <w:sz w:val="20"/>
          <w:szCs w:val="20"/>
        </w:rPr>
      </w:pPr>
      <w:r w:rsidRPr="00673B2D">
        <w:rPr>
          <w:rFonts w:ascii="Times New Roman" w:hAnsi="Times New Roman" w:cs="Times New Roman"/>
          <w:b/>
          <w:bCs/>
          <w:sz w:val="20"/>
          <w:szCs w:val="20"/>
        </w:rPr>
        <w:t>Table 1</w:t>
      </w:r>
    </w:p>
    <w:p w14:paraId="4607EFE0" w14:textId="711AFAD4" w:rsidR="0009570D" w:rsidRPr="00673B2D" w:rsidRDefault="0009570D" w:rsidP="00BF5D2A">
      <w:pPr>
        <w:spacing w:after="0" w:line="240" w:lineRule="auto"/>
        <w:jc w:val="both"/>
        <w:rPr>
          <w:rFonts w:ascii="Times New Roman" w:hAnsi="Times New Roman" w:cs="Times New Roman"/>
          <w:sz w:val="20"/>
          <w:szCs w:val="20"/>
        </w:rPr>
      </w:pPr>
      <w:r w:rsidRPr="00673B2D">
        <w:rPr>
          <w:rFonts w:ascii="Times New Roman" w:hAnsi="Times New Roman" w:cs="Times New Roman"/>
          <w:sz w:val="20"/>
          <w:szCs w:val="20"/>
        </w:rPr>
        <w:t xml:space="preserve">Criteria of </w:t>
      </w:r>
      <w:r w:rsidR="00C87B1B" w:rsidRPr="00673B2D">
        <w:rPr>
          <w:rFonts w:ascii="Times New Roman" w:hAnsi="Times New Roman" w:cs="Times New Roman"/>
          <w:sz w:val="20"/>
          <w:szCs w:val="20"/>
        </w:rPr>
        <w:t>a</w:t>
      </w:r>
      <w:r w:rsidR="009A13F4" w:rsidRPr="00673B2D">
        <w:rPr>
          <w:rFonts w:ascii="Times New Roman" w:hAnsi="Times New Roman" w:cs="Times New Roman"/>
          <w:sz w:val="20"/>
          <w:szCs w:val="20"/>
        </w:rPr>
        <w:t xml:space="preserve">ssessing </w:t>
      </w:r>
      <w:r w:rsidRPr="00673B2D">
        <w:rPr>
          <w:rFonts w:ascii="Times New Roman" w:hAnsi="Times New Roman" w:cs="Times New Roman"/>
          <w:sz w:val="20"/>
          <w:szCs w:val="20"/>
        </w:rPr>
        <w:t>Industry 5.0</w:t>
      </w:r>
      <w:r w:rsidR="00E72BFF">
        <w:rPr>
          <w:rFonts w:ascii="Times New Roman" w:hAnsi="Times New Roman" w:cs="Times New Roman"/>
          <w:sz w:val="20"/>
          <w:szCs w:val="20"/>
        </w:rPr>
        <w:t>'</w:t>
      </w:r>
      <w:r w:rsidR="00C87B1B" w:rsidRPr="00673B2D">
        <w:rPr>
          <w:rFonts w:ascii="Times New Roman" w:hAnsi="Times New Roman" w:cs="Times New Roman"/>
          <w:sz w:val="20"/>
          <w:szCs w:val="20"/>
        </w:rPr>
        <w:t>s enablers.</w:t>
      </w:r>
    </w:p>
    <w:tbl>
      <w:tblPr>
        <w:tblStyle w:val="PlainTable2"/>
        <w:tblW w:w="5000" w:type="pct"/>
        <w:tblLook w:val="04A0" w:firstRow="1" w:lastRow="0" w:firstColumn="1" w:lastColumn="0" w:noHBand="0" w:noVBand="1"/>
      </w:tblPr>
      <w:tblGrid>
        <w:gridCol w:w="1428"/>
        <w:gridCol w:w="4040"/>
        <w:gridCol w:w="2516"/>
        <w:gridCol w:w="1200"/>
      </w:tblGrid>
      <w:tr w:rsidR="00823CE0" w:rsidRPr="004E36CE" w14:paraId="62DA2AE4" w14:textId="77777777" w:rsidTr="00AA1C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pct"/>
          </w:tcPr>
          <w:p w14:paraId="438C174D" w14:textId="77777777" w:rsidR="00823CE0" w:rsidRPr="004E36CE" w:rsidRDefault="00823CE0" w:rsidP="003C3181">
            <w:pPr>
              <w:rPr>
                <w:rFonts w:ascii="Times New Roman" w:hAnsi="Times New Roman" w:cs="Times New Roman"/>
                <w:b w:val="0"/>
                <w:bCs w:val="0"/>
                <w:sz w:val="20"/>
                <w:szCs w:val="20"/>
                <w:highlight w:val="yellow"/>
              </w:rPr>
            </w:pPr>
            <w:r w:rsidRPr="004E36CE">
              <w:rPr>
                <w:rFonts w:ascii="Times New Roman" w:hAnsi="Times New Roman" w:cs="Times New Roman"/>
                <w:b w:val="0"/>
                <w:sz w:val="20"/>
                <w:szCs w:val="20"/>
                <w:highlight w:val="yellow"/>
              </w:rPr>
              <w:t>Criteria</w:t>
            </w:r>
          </w:p>
        </w:tc>
        <w:tc>
          <w:tcPr>
            <w:tcW w:w="2303" w:type="pct"/>
          </w:tcPr>
          <w:p w14:paraId="7066B0B9" w14:textId="77777777" w:rsidR="00823CE0" w:rsidRPr="004E36CE" w:rsidRDefault="00823CE0" w:rsidP="003C31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highlight w:val="yellow"/>
              </w:rPr>
            </w:pPr>
            <w:r w:rsidRPr="004E36CE">
              <w:rPr>
                <w:rFonts w:ascii="Times New Roman" w:hAnsi="Times New Roman" w:cs="Times New Roman"/>
                <w:b w:val="0"/>
                <w:sz w:val="20"/>
                <w:szCs w:val="20"/>
                <w:highlight w:val="yellow"/>
              </w:rPr>
              <w:t>Description</w:t>
            </w:r>
          </w:p>
        </w:tc>
        <w:tc>
          <w:tcPr>
            <w:tcW w:w="1473" w:type="pct"/>
          </w:tcPr>
          <w:p w14:paraId="2D30E08C" w14:textId="2DA3BD82" w:rsidR="00823CE0" w:rsidRPr="004E36CE" w:rsidRDefault="00823CE0" w:rsidP="003C31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highlight w:val="yellow"/>
              </w:rPr>
            </w:pPr>
            <w:r w:rsidRPr="004E36CE">
              <w:rPr>
                <w:rFonts w:ascii="Times New Roman" w:hAnsi="Times New Roman" w:cs="Times New Roman"/>
                <w:b w:val="0"/>
                <w:sz w:val="20"/>
                <w:szCs w:val="20"/>
                <w:highlight w:val="yellow"/>
              </w:rPr>
              <w:t xml:space="preserve">Impact </w:t>
            </w:r>
          </w:p>
        </w:tc>
        <w:tc>
          <w:tcPr>
            <w:tcW w:w="446" w:type="pct"/>
          </w:tcPr>
          <w:p w14:paraId="2E969B8D" w14:textId="097A2800" w:rsidR="00823CE0" w:rsidRPr="004E36CE" w:rsidRDefault="00823CE0" w:rsidP="003C31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highlight w:val="yellow"/>
              </w:rPr>
            </w:pPr>
            <w:r w:rsidRPr="004E36CE">
              <w:rPr>
                <w:rFonts w:ascii="Times New Roman" w:hAnsi="Times New Roman" w:cs="Times New Roman"/>
                <w:b w:val="0"/>
                <w:sz w:val="20"/>
                <w:szCs w:val="20"/>
                <w:highlight w:val="yellow"/>
              </w:rPr>
              <w:t>References</w:t>
            </w:r>
          </w:p>
        </w:tc>
      </w:tr>
      <w:tr w:rsidR="00823CE0" w:rsidRPr="004E36CE" w14:paraId="2CF93C42" w14:textId="77777777" w:rsidTr="00AA1C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pct"/>
            <w:tcBorders>
              <w:bottom w:val="nil"/>
            </w:tcBorders>
          </w:tcPr>
          <w:p w14:paraId="66AC4F48" w14:textId="248C7C8D" w:rsidR="00823CE0" w:rsidRPr="004E36CE" w:rsidRDefault="00823CE0" w:rsidP="003C3181">
            <w:pPr>
              <w:rPr>
                <w:rFonts w:ascii="Times New Roman" w:hAnsi="Times New Roman" w:cs="Times New Roman"/>
                <w:b w:val="0"/>
                <w:sz w:val="20"/>
                <w:szCs w:val="20"/>
                <w:highlight w:val="yellow"/>
              </w:rPr>
            </w:pPr>
            <w:r w:rsidRPr="004E36CE">
              <w:rPr>
                <w:rFonts w:ascii="Times New Roman" w:hAnsi="Times New Roman" w:cs="Times New Roman"/>
                <w:b w:val="0"/>
                <w:sz w:val="20"/>
                <w:szCs w:val="20"/>
                <w:highlight w:val="yellow"/>
              </w:rPr>
              <w:t>Customization (C1)</w:t>
            </w:r>
          </w:p>
        </w:tc>
        <w:tc>
          <w:tcPr>
            <w:tcW w:w="2303" w:type="pct"/>
            <w:tcBorders>
              <w:bottom w:val="nil"/>
            </w:tcBorders>
          </w:tcPr>
          <w:p w14:paraId="7B6A70EB" w14:textId="3D4D4639" w:rsidR="00823CE0" w:rsidRPr="004E36CE" w:rsidRDefault="008F08C7" w:rsidP="003C3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r w:rsidRPr="004E36CE">
              <w:rPr>
                <w:rFonts w:ascii="Times New Roman" w:eastAsia="Times New Roman" w:hAnsi="Times New Roman" w:cs="Times New Roman"/>
                <w:sz w:val="20"/>
                <w:szCs w:val="20"/>
                <w:highlight w:val="yellow"/>
                <w:lang w:eastAsia="en-IN"/>
              </w:rPr>
              <w:t xml:space="preserve">The customer selects from a growing menu of options. This set of options </w:t>
            </w:r>
            <w:proofErr w:type="gramStart"/>
            <w:r w:rsidRPr="004E36CE">
              <w:rPr>
                <w:rFonts w:ascii="Times New Roman" w:eastAsia="Times New Roman" w:hAnsi="Times New Roman" w:cs="Times New Roman"/>
                <w:sz w:val="20"/>
                <w:szCs w:val="20"/>
                <w:highlight w:val="yellow"/>
                <w:lang w:eastAsia="en-IN"/>
              </w:rPr>
              <w:t>is perfectly configured and arranged</w:t>
            </w:r>
            <w:proofErr w:type="gramEnd"/>
            <w:r w:rsidRPr="004E36CE">
              <w:rPr>
                <w:rFonts w:ascii="Times New Roman" w:eastAsia="Times New Roman" w:hAnsi="Times New Roman" w:cs="Times New Roman"/>
                <w:sz w:val="20"/>
                <w:szCs w:val="20"/>
                <w:highlight w:val="yellow"/>
                <w:lang w:eastAsia="en-IN"/>
              </w:rPr>
              <w:t xml:space="preserve">. They desire mass personalization, which </w:t>
            </w:r>
            <w:proofErr w:type="gramStart"/>
            <w:r w:rsidRPr="004E36CE">
              <w:rPr>
                <w:rFonts w:ascii="Times New Roman" w:eastAsia="Times New Roman" w:hAnsi="Times New Roman" w:cs="Times New Roman"/>
                <w:sz w:val="20"/>
                <w:szCs w:val="20"/>
                <w:highlight w:val="yellow"/>
                <w:lang w:eastAsia="en-IN"/>
              </w:rPr>
              <w:t>can be obtained</w:t>
            </w:r>
            <w:proofErr w:type="gramEnd"/>
            <w:r w:rsidRPr="004E36CE">
              <w:rPr>
                <w:rFonts w:ascii="Times New Roman" w:eastAsia="Times New Roman" w:hAnsi="Times New Roman" w:cs="Times New Roman"/>
                <w:sz w:val="20"/>
                <w:szCs w:val="20"/>
                <w:highlight w:val="yellow"/>
                <w:lang w:eastAsia="en-IN"/>
              </w:rPr>
              <w:t xml:space="preserve"> only when the human touch is restored to manufacturing. This is what Industry 5.0 is all about</w:t>
            </w:r>
            <w:r w:rsidR="004E36CE" w:rsidRPr="004E36CE">
              <w:rPr>
                <w:rFonts w:ascii="Times New Roman" w:eastAsia="Times New Roman" w:hAnsi="Times New Roman" w:cs="Times New Roman"/>
                <w:sz w:val="20"/>
                <w:szCs w:val="20"/>
                <w:highlight w:val="yellow"/>
                <w:lang w:eastAsia="en-IN"/>
              </w:rPr>
              <w:t xml:space="preserve"> to being social value to the industry. </w:t>
            </w:r>
          </w:p>
        </w:tc>
        <w:tc>
          <w:tcPr>
            <w:tcW w:w="1473" w:type="pct"/>
            <w:tcBorders>
              <w:bottom w:val="nil"/>
            </w:tcBorders>
          </w:tcPr>
          <w:p w14:paraId="2C282E85" w14:textId="158CA485" w:rsidR="00823CE0" w:rsidRPr="004E36CE" w:rsidRDefault="008F08C7" w:rsidP="003C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highlight w:val="yellow"/>
                <w:lang w:eastAsia="en-IN"/>
              </w:rPr>
            </w:pPr>
            <w:r w:rsidRPr="004E36CE">
              <w:rPr>
                <w:rFonts w:ascii="Times New Roman" w:eastAsia="Times New Roman" w:hAnsi="Times New Roman" w:cs="Times New Roman"/>
                <w:sz w:val="20"/>
                <w:szCs w:val="20"/>
                <w:highlight w:val="yellow"/>
                <w:lang w:eastAsia="en-IN"/>
              </w:rPr>
              <w:t>Mass personalization of product/services in technical and another sector</w:t>
            </w:r>
            <w:r w:rsidR="00736684" w:rsidRPr="004E36CE">
              <w:rPr>
                <w:rFonts w:ascii="Times New Roman" w:eastAsia="Times New Roman" w:hAnsi="Times New Roman" w:cs="Times New Roman"/>
                <w:sz w:val="20"/>
                <w:szCs w:val="20"/>
                <w:highlight w:val="yellow"/>
                <w:lang w:eastAsia="en-IN"/>
              </w:rPr>
              <w:t xml:space="preserve"> results in industry</w:t>
            </w:r>
            <w:r w:rsidR="004E36CE" w:rsidRPr="004E36CE">
              <w:rPr>
                <w:rFonts w:ascii="Times New Roman" w:eastAsia="Times New Roman" w:hAnsi="Times New Roman" w:cs="Times New Roman"/>
                <w:sz w:val="20"/>
                <w:szCs w:val="20"/>
                <w:highlight w:val="yellow"/>
                <w:lang w:eastAsia="en-IN"/>
              </w:rPr>
              <w:t xml:space="preserve">, </w:t>
            </w:r>
            <w:r w:rsidR="00736684" w:rsidRPr="004E36CE">
              <w:rPr>
                <w:rFonts w:ascii="Times New Roman" w:eastAsia="Times New Roman" w:hAnsi="Times New Roman" w:cs="Times New Roman"/>
                <w:sz w:val="20"/>
                <w:szCs w:val="20"/>
                <w:highlight w:val="yellow"/>
                <w:lang w:eastAsia="en-IN"/>
              </w:rPr>
              <w:t>human value synergy robustness</w:t>
            </w:r>
            <w:r w:rsidR="004E36CE" w:rsidRPr="004E36CE">
              <w:rPr>
                <w:rFonts w:ascii="Times New Roman" w:eastAsia="Times New Roman" w:hAnsi="Times New Roman" w:cs="Times New Roman"/>
                <w:sz w:val="20"/>
                <w:szCs w:val="20"/>
                <w:highlight w:val="yellow"/>
                <w:lang w:eastAsia="en-IN"/>
              </w:rPr>
              <w:t xml:space="preserve"> and resiliency</w:t>
            </w:r>
            <w:r w:rsidR="00823CE0" w:rsidRPr="004E36CE">
              <w:rPr>
                <w:rFonts w:ascii="Times New Roman" w:eastAsia="Times New Roman" w:hAnsi="Times New Roman" w:cs="Times New Roman"/>
                <w:sz w:val="20"/>
                <w:szCs w:val="20"/>
                <w:highlight w:val="yellow"/>
                <w:lang w:eastAsia="en-IN"/>
              </w:rPr>
              <w:t>.</w:t>
            </w:r>
          </w:p>
        </w:tc>
        <w:tc>
          <w:tcPr>
            <w:tcW w:w="446" w:type="pct"/>
            <w:tcBorders>
              <w:bottom w:val="nil"/>
            </w:tcBorders>
          </w:tcPr>
          <w:p w14:paraId="3D7AD990" w14:textId="3CCDB744" w:rsidR="00823CE0" w:rsidRPr="004E36CE" w:rsidRDefault="001D4B5A" w:rsidP="003C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highlight w:val="yellow"/>
                <w:lang w:eastAsia="en-IN"/>
              </w:rPr>
            </w:pPr>
            <w:r w:rsidRPr="004E36CE">
              <w:rPr>
                <w:rFonts w:ascii="Times New Roman" w:hAnsi="Times New Roman" w:cs="Times New Roman"/>
                <w:sz w:val="20"/>
                <w:szCs w:val="20"/>
                <w:highlight w:val="yellow"/>
              </w:rPr>
              <w:fldChar w:fldCharType="begin"/>
            </w:r>
            <w:r w:rsidR="00946703">
              <w:rPr>
                <w:rFonts w:ascii="Times New Roman" w:hAnsi="Times New Roman" w:cs="Times New Roman"/>
                <w:sz w:val="20"/>
                <w:szCs w:val="20"/>
                <w:highlight w:val="yellow"/>
              </w:rPr>
              <w:instrText xml:space="preserve"> ADDIN ZOTERO_ITEM CSL_CITATION {"citationID":"IVPTLAAt","properties":{"formattedCitation":"[6,33]","plainCitation":"[6,33]","noteIndex":0},"citationItems":[{"id":568,"uris":["http://zotero.org/users/local/A0k8WRj9/items/DY9AD3D3"],"uri":["http://zotero.org/users/local/A0k8WRj9/items/DY9AD3D3"],"itemData":{"id":568,"type":"article-journal","abstract":"The fifth industrial revolution is known as Industry 5.0 and is being evolved to focus on the personalized demand of customers. This industrial revolution is required to provide better interaction among humans and machines to achieve effective and faster outcomes. It provides a new era of personalization and solves complex problems. Digital technologies provide a new paradigm in manufacturing and eliminate repetitive jobs. It applies human intelligence to understand the requirement of a human operator. The data in manufacturing can be analyzed using machine learning and artificial intelligence (AI). This paper discusses the development of all industrial revolutions and differentiates between Industry 4.0 and Industry 5.0. Further, it identifies the significant elements and capabilities of Industry 5.0 in the manufacturing field. This paper finally identifies 17 critical components of Industry 5.0 and discusses them briefly. Intelligent machines used in this revolution are efficiently used to solve real problems. It provides higher accuracy and speeds up the industrial automation with the help of critical thinking of human resources. Industry 5.0 provides computing power to the industry, which is to facilitate the digital manufacturing systems that are built to communicate with other systems. Thus, with mass personalization, there is customer delight with higher value addition through Industry 5.0.","container-title":"Journal of Industrial Integration and Management","DOI":"10.1142/S2424862220500141","ISSN":"2424-8622, 2424-8630","issue":"03","journalAbbreviation":"J. Ind. Intg. Mgmt.","language":"en","page":"327-348","source":"DOI.org (Crossref)","title":"Critical Components of Industry 5.0 Towards a Successful Adoption in the Field of Manufacturing","volume":"05","author":[{"family":"Javaid","given":"Mohd"},{"family":"Haleem","given":"Abid"}],"issued":{"date-parts":[["2020",9]]}},"label":"page"},{"id":708,"uris":["http://zotero.org/users/local/A0k8WRj9/items/6Q492SVV"],"uri":["http://zotero.org/users/local/A0k8WRj9/items/6Q492SVV"],"itemData":{"id":708,"type":"article-journal","container-title":"Technology in Society","DOI":"10.1016/j.techsoc.2021.101754","ISSN":"0160791X","journalAbbreviation":"Technology in Society","language":"en","page":"101754","source":"DOI.org (Crossref)","title":"An empirical examination of benefits, challenges, and critical success factors of industry 4.0 in manufacturing and service sector","volume":"67","author":[{"family":"Sony","given":"Michael"},{"family":"Antony","given":"Jiju"},{"family":"Mc Dermott","given":"Olivia"},{"family":"Garza-Reyes","given":"Jose Arturo"}],"issued":{"date-parts":[["2021",11]]}},"label":"page"}],"schema":"https://github.com/citation-style-language/schema/raw/master/csl-citation.json"} </w:instrText>
            </w:r>
            <w:r w:rsidRPr="004E36CE">
              <w:rPr>
                <w:rFonts w:ascii="Times New Roman" w:hAnsi="Times New Roman" w:cs="Times New Roman"/>
                <w:sz w:val="20"/>
                <w:szCs w:val="20"/>
                <w:highlight w:val="yellow"/>
              </w:rPr>
              <w:fldChar w:fldCharType="separate"/>
            </w:r>
            <w:r w:rsidR="00946703" w:rsidRPr="00946703">
              <w:rPr>
                <w:rFonts w:ascii="Times New Roman" w:hAnsi="Times New Roman" w:cs="Times New Roman"/>
                <w:sz w:val="20"/>
                <w:highlight w:val="yellow"/>
              </w:rPr>
              <w:t>[6,33]</w:t>
            </w:r>
            <w:r w:rsidRPr="004E36CE">
              <w:rPr>
                <w:rFonts w:ascii="Times New Roman" w:hAnsi="Times New Roman" w:cs="Times New Roman"/>
                <w:sz w:val="20"/>
                <w:szCs w:val="20"/>
                <w:highlight w:val="yellow"/>
              </w:rPr>
              <w:fldChar w:fldCharType="end"/>
            </w:r>
            <w:r w:rsidR="00E17F29" w:rsidRPr="004E36CE">
              <w:rPr>
                <w:rFonts w:ascii="Times New Roman" w:eastAsia="Times New Roman" w:hAnsi="Times New Roman" w:cs="Times New Roman"/>
                <w:sz w:val="20"/>
                <w:szCs w:val="20"/>
                <w:highlight w:val="yellow"/>
                <w:lang w:eastAsia="en-IN"/>
              </w:rPr>
              <w:t xml:space="preserve"> </w:t>
            </w:r>
          </w:p>
        </w:tc>
      </w:tr>
      <w:tr w:rsidR="00823CE0" w:rsidRPr="004E36CE" w14:paraId="606E4C76" w14:textId="77777777" w:rsidTr="00AA1C4A">
        <w:tc>
          <w:tcPr>
            <w:cnfStyle w:val="001000000000" w:firstRow="0" w:lastRow="0" w:firstColumn="1" w:lastColumn="0" w:oddVBand="0" w:evenVBand="0" w:oddHBand="0" w:evenHBand="0" w:firstRowFirstColumn="0" w:firstRowLastColumn="0" w:lastRowFirstColumn="0" w:lastRowLastColumn="0"/>
            <w:tcW w:w="777" w:type="pct"/>
            <w:tcBorders>
              <w:top w:val="nil"/>
              <w:bottom w:val="nil"/>
            </w:tcBorders>
          </w:tcPr>
          <w:p w14:paraId="70898CBC" w14:textId="07F0A982" w:rsidR="00823CE0" w:rsidRPr="004E36CE" w:rsidRDefault="00823CE0" w:rsidP="003C3181">
            <w:pPr>
              <w:rPr>
                <w:rFonts w:ascii="Times New Roman" w:hAnsi="Times New Roman" w:cs="Times New Roman"/>
                <w:b w:val="0"/>
                <w:sz w:val="20"/>
                <w:szCs w:val="20"/>
                <w:highlight w:val="yellow"/>
              </w:rPr>
            </w:pPr>
            <w:r w:rsidRPr="004E36CE">
              <w:rPr>
                <w:rFonts w:ascii="Times New Roman" w:hAnsi="Times New Roman" w:cs="Times New Roman"/>
                <w:b w:val="0"/>
                <w:sz w:val="20"/>
                <w:szCs w:val="20"/>
                <w:highlight w:val="yellow"/>
              </w:rPr>
              <w:t xml:space="preserve">Human–Machine </w:t>
            </w:r>
            <w:r w:rsidRPr="004E36CE">
              <w:rPr>
                <w:rFonts w:ascii="Times New Roman" w:hAnsi="Times New Roman" w:cs="Times New Roman"/>
                <w:b w:val="0"/>
                <w:sz w:val="20"/>
                <w:szCs w:val="20"/>
                <w:highlight w:val="yellow"/>
              </w:rPr>
              <w:lastRenderedPageBreak/>
              <w:t>Collaboration (C2)</w:t>
            </w:r>
          </w:p>
        </w:tc>
        <w:tc>
          <w:tcPr>
            <w:tcW w:w="2303" w:type="pct"/>
            <w:tcBorders>
              <w:top w:val="nil"/>
              <w:bottom w:val="nil"/>
            </w:tcBorders>
          </w:tcPr>
          <w:p w14:paraId="67E9038D" w14:textId="24A3FB16" w:rsidR="00823CE0" w:rsidRPr="004E36CE" w:rsidRDefault="008F08C7" w:rsidP="003C3181">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4E36CE">
              <w:rPr>
                <w:rFonts w:ascii="Times New Roman" w:hAnsi="Times New Roman" w:cs="Times New Roman"/>
                <w:sz w:val="20"/>
                <w:szCs w:val="20"/>
                <w:highlight w:val="yellow"/>
              </w:rPr>
              <w:lastRenderedPageBreak/>
              <w:t>Computers work</w:t>
            </w:r>
            <w:r w:rsidR="00736684" w:rsidRPr="004E36CE">
              <w:rPr>
                <w:rFonts w:ascii="Times New Roman" w:hAnsi="Times New Roman" w:cs="Times New Roman"/>
                <w:sz w:val="20"/>
                <w:szCs w:val="20"/>
                <w:highlight w:val="yellow"/>
              </w:rPr>
              <w:t xml:space="preserve"> alongside human intelligence, autonomous machines, and collaborative robots, equipped with sensors that will make </w:t>
            </w:r>
            <w:r w:rsidR="00736684" w:rsidRPr="004E36CE">
              <w:rPr>
                <w:rFonts w:ascii="Times New Roman" w:hAnsi="Times New Roman" w:cs="Times New Roman"/>
                <w:sz w:val="20"/>
                <w:szCs w:val="20"/>
                <w:highlight w:val="yellow"/>
              </w:rPr>
              <w:lastRenderedPageBreak/>
              <w:t>them more active to the peopl</w:t>
            </w:r>
            <w:r w:rsidRPr="004E36CE">
              <w:rPr>
                <w:rFonts w:ascii="Times New Roman" w:hAnsi="Times New Roman" w:cs="Times New Roman"/>
                <w:sz w:val="20"/>
                <w:szCs w:val="20"/>
                <w:highlight w:val="yellow"/>
              </w:rPr>
              <w:t>e working nearby</w:t>
            </w:r>
            <w:r w:rsidR="00823CE0" w:rsidRPr="004E36CE">
              <w:rPr>
                <w:rFonts w:ascii="Times New Roman" w:hAnsi="Times New Roman" w:cs="Times New Roman"/>
                <w:sz w:val="20"/>
                <w:szCs w:val="20"/>
                <w:highlight w:val="yellow"/>
              </w:rPr>
              <w:t>.</w:t>
            </w:r>
          </w:p>
        </w:tc>
        <w:tc>
          <w:tcPr>
            <w:tcW w:w="1473" w:type="pct"/>
            <w:tcBorders>
              <w:top w:val="nil"/>
              <w:bottom w:val="nil"/>
            </w:tcBorders>
          </w:tcPr>
          <w:p w14:paraId="7A2801F8" w14:textId="73E32E7B" w:rsidR="00823CE0" w:rsidRPr="004E36CE" w:rsidRDefault="008F08C7" w:rsidP="003C3181">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4E36CE">
              <w:rPr>
                <w:rFonts w:ascii="Times New Roman" w:hAnsi="Times New Roman" w:cs="Times New Roman"/>
                <w:sz w:val="20"/>
                <w:szCs w:val="20"/>
                <w:highlight w:val="yellow"/>
              </w:rPr>
              <w:lastRenderedPageBreak/>
              <w:t xml:space="preserve">Smart environment, redundant jobs </w:t>
            </w:r>
            <w:proofErr w:type="gramStart"/>
            <w:r w:rsidRPr="004E36CE">
              <w:rPr>
                <w:rFonts w:ascii="Times New Roman" w:hAnsi="Times New Roman" w:cs="Times New Roman"/>
                <w:sz w:val="20"/>
                <w:szCs w:val="20"/>
                <w:highlight w:val="yellow"/>
              </w:rPr>
              <w:t>being performed</w:t>
            </w:r>
            <w:proofErr w:type="gramEnd"/>
            <w:r w:rsidRPr="004E36CE">
              <w:rPr>
                <w:rFonts w:ascii="Times New Roman" w:hAnsi="Times New Roman" w:cs="Times New Roman"/>
                <w:sz w:val="20"/>
                <w:szCs w:val="20"/>
                <w:highlight w:val="yellow"/>
              </w:rPr>
              <w:t xml:space="preserve"> by machines, </w:t>
            </w:r>
            <w:r w:rsidRPr="004E36CE">
              <w:rPr>
                <w:rFonts w:ascii="Times New Roman" w:hAnsi="Times New Roman" w:cs="Times New Roman"/>
                <w:sz w:val="20"/>
                <w:szCs w:val="20"/>
                <w:highlight w:val="yellow"/>
              </w:rPr>
              <w:lastRenderedPageBreak/>
              <w:t xml:space="preserve">human </w:t>
            </w:r>
            <w:proofErr w:type="spellStart"/>
            <w:r w:rsidRPr="004E36CE">
              <w:rPr>
                <w:rFonts w:ascii="Times New Roman" w:hAnsi="Times New Roman" w:cs="Times New Roman"/>
                <w:sz w:val="20"/>
                <w:szCs w:val="20"/>
                <w:highlight w:val="yellow"/>
              </w:rPr>
              <w:t>calibre</w:t>
            </w:r>
            <w:proofErr w:type="spellEnd"/>
            <w:r w:rsidRPr="004E36CE">
              <w:rPr>
                <w:rFonts w:ascii="Times New Roman" w:hAnsi="Times New Roman" w:cs="Times New Roman"/>
                <w:sz w:val="20"/>
                <w:szCs w:val="20"/>
                <w:highlight w:val="yellow"/>
              </w:rPr>
              <w:t xml:space="preserve"> used in for better tasks</w:t>
            </w:r>
            <w:r w:rsidR="00823CE0" w:rsidRPr="004E36CE">
              <w:rPr>
                <w:rFonts w:ascii="Times New Roman" w:hAnsi="Times New Roman" w:cs="Times New Roman"/>
                <w:sz w:val="20"/>
                <w:szCs w:val="20"/>
                <w:highlight w:val="yellow"/>
              </w:rPr>
              <w:t>.</w:t>
            </w:r>
          </w:p>
        </w:tc>
        <w:tc>
          <w:tcPr>
            <w:tcW w:w="446" w:type="pct"/>
            <w:tcBorders>
              <w:top w:val="nil"/>
              <w:bottom w:val="nil"/>
            </w:tcBorders>
          </w:tcPr>
          <w:p w14:paraId="713A30C8" w14:textId="65FE700F" w:rsidR="00823CE0" w:rsidRPr="004E36CE" w:rsidRDefault="001D4B5A" w:rsidP="003C3181">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4E36CE">
              <w:rPr>
                <w:rFonts w:ascii="Times New Roman" w:hAnsi="Times New Roman" w:cs="Times New Roman"/>
                <w:sz w:val="20"/>
                <w:szCs w:val="20"/>
                <w:highlight w:val="yellow"/>
              </w:rPr>
              <w:lastRenderedPageBreak/>
              <w:fldChar w:fldCharType="begin"/>
            </w:r>
            <w:r w:rsidR="00946703">
              <w:rPr>
                <w:rFonts w:ascii="Times New Roman" w:hAnsi="Times New Roman" w:cs="Times New Roman"/>
                <w:sz w:val="20"/>
                <w:szCs w:val="20"/>
                <w:highlight w:val="yellow"/>
              </w:rPr>
              <w:instrText xml:space="preserve"> ADDIN ZOTERO_ITEM CSL_CITATION {"citationID":"7eGhkHUR","properties":{"formattedCitation":"[5,32,34,35]","plainCitation":"[5,32,34,35]","noteIndex":0},"citationItems":[{"id":548,"uris":["http://zotero.org/users/local/A0k8WRj9/items/TBSU5EEL"],"uri":["http://zotero.org/users/local/A0k8WRj9/items/TBSU5EEL"],"itemData":{"id":548,"type":"article-journal","container-title":"Procedia Computer Science","DOI":"10.1016/j.procs.2019.09.104","ISSN":"18770509","journalAbbreviation":"Procedia Computer Science","language":"en","page":"688-695","source":"DOI.org (Crossref)","title":"Industry 5.0 and Human-Robot Co-working","volume":"158","author":[{"family":"Demir","given":"Kadir Alpaslan"},{"family":"Döven","given":"Gözde"},{"family":"Sezen","given":"Bülent"}],"issued":{"date-parts":[["2019"]]}},"label":"page"},{"id":620,"uris":["http://zotero.org/users/local/A0k8WRj9/items/A3GF8KCS"],"uri":["http://zotero.org/users/local/A0k8WRj9/items/A3GF8KCS"],"itemData":{"id":620,"type":"article-journal","abstract":"Abstract\n            The concept of meaningful work has recently received increased attention in philosophy and other disciplines. However, the impact of the increasing robotization of the workplace on meaningful work has received very little attention so far. Doing work that is meaningful leads to higher job satisfaction and increased worker well-being, and some argue for a right to access to meaningful work. In this paper, we therefore address the impact of robotization on meaningful work. We do so by identifying five key aspects of meaningful work: pursuing a purpose, social relationships, exercising skills and self-development, self-esteem and recognition, and autonomy. For each aspect, we analyze how the introduction of robots into the workplace may diminish or enhance the meaningfulness of work. We also identify a few ethical issues that emerge from our analysis. We conclude that robotization of the workplace can have both significant negative and positive effects on meaningful work. Our findings about ways in which robotization of the workplace can be a threat or opportunity for meaningful work can serve as the basis for ethical arguments for how to—and how not to—implement robots into workplaces.","container-title":"Philosophy &amp; Technology","DOI":"10.1007/s13347-019-00377-4","ISSN":"2210-5433, 2210-5441","issue":"3","journalAbbreviation":"Philos. Technol.","language":"en","page":"503-522","source":"DOI.org (Crossref)","title":"Robots in the Workplace: a Threat to—or Opportunity for—Meaningful Work?","title-short":"Robots in the Workplace","volume":"33","author":[{"family":"Smids","given":"Jilles"},{"family":"Nyholm","given":"Sven"},{"family":"Berkers","given":"Hannah"}],"issued":{"date-parts":[["2020",9]]}},"label":"page"},{"id":612,"uris":["http://zotero.org/users/local/A0k8WRj9/items/QPNB9RYR"],"uri":["http://zotero.org/users/local/A0k8WRj9/items/QPNB9RYR"],"itemData":{"id":612,"type":"thesis","genre":"Ph.D. Thesis","publisher":"Ecole Centrale de Lille","title":"Design and Control of a Personal Assistant Robot","URL":"https://tel.archives-ouvertes.fr/tel-00864692/document","author":[{"family":"Qian","given":"Yang"}],"issued":{"date-parts":[["2013"]]}},"label":"page"},{"id":582,"uris":["http://zotero.org/users/local/A0k8WRj9/items/2KGDD6JD"],"uri":["http://zotero.org/users/local/A0k8WRj9/items/2KGDD6JD"],"itemData":{"id":582,"type":"paper-conference","container-title":"Procedings of the 1st ICA Regional Conference, ICA 2019, October 16-17 2019, Bali, Indonesia","DOI":"10.4108/eai.16-10-2019.2304301","event":"Procedings of the 1st ICA Regional Conference, ICA 2019, October 16-17 2019, Bali, Indonesia","event-place":"Bali, Indonesia","ISBN":"978-1-63190-287-1","language":"en","publisher":"EAI","publisher-place":"Bali, Indonesia","source":"DOI.org (Crossref)","title":"News Industry 5.0: Humanoid vs Journalist’s Culture","title-short":"News Industry 5.0","URL":"http://eudl.eu/doi/10.4108/eai.16-10-2019.2304301","author":[{"family":"Loisa","given":"Riris"},{"family":"Junaidi","given":"Ahmad"},{"family":"Paramita","given":"Sinta"}],"accessed":{"date-parts":[["2021",9,24]]},"issued":{"date-parts":[["2021"]]}},"label":"page"}],"schema":"https://github.com/citation-style-language/schema/raw/master/csl-citation.json"} </w:instrText>
            </w:r>
            <w:r w:rsidRPr="004E36CE">
              <w:rPr>
                <w:rFonts w:ascii="Times New Roman" w:hAnsi="Times New Roman" w:cs="Times New Roman"/>
                <w:sz w:val="20"/>
                <w:szCs w:val="20"/>
                <w:highlight w:val="yellow"/>
              </w:rPr>
              <w:fldChar w:fldCharType="separate"/>
            </w:r>
            <w:r w:rsidR="00946703" w:rsidRPr="00946703">
              <w:rPr>
                <w:rFonts w:ascii="Times New Roman" w:hAnsi="Times New Roman" w:cs="Times New Roman"/>
                <w:sz w:val="20"/>
                <w:highlight w:val="yellow"/>
              </w:rPr>
              <w:t>[5,32,34,35]</w:t>
            </w:r>
            <w:r w:rsidRPr="004E36CE">
              <w:rPr>
                <w:rFonts w:ascii="Times New Roman" w:hAnsi="Times New Roman" w:cs="Times New Roman"/>
                <w:sz w:val="20"/>
                <w:szCs w:val="20"/>
                <w:highlight w:val="yellow"/>
              </w:rPr>
              <w:fldChar w:fldCharType="end"/>
            </w:r>
            <w:r w:rsidR="00E17F29" w:rsidRPr="004E36CE">
              <w:rPr>
                <w:rFonts w:ascii="Times New Roman" w:hAnsi="Times New Roman" w:cs="Times New Roman"/>
                <w:sz w:val="20"/>
                <w:szCs w:val="20"/>
                <w:highlight w:val="yellow"/>
              </w:rPr>
              <w:t xml:space="preserve"> </w:t>
            </w:r>
          </w:p>
        </w:tc>
      </w:tr>
      <w:tr w:rsidR="00823CE0" w:rsidRPr="004E36CE" w14:paraId="2E2A036F" w14:textId="77777777" w:rsidTr="00AA1C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pct"/>
            <w:tcBorders>
              <w:top w:val="nil"/>
              <w:bottom w:val="nil"/>
            </w:tcBorders>
          </w:tcPr>
          <w:p w14:paraId="0278229D" w14:textId="080AB4E4" w:rsidR="00823CE0" w:rsidRPr="004E36CE" w:rsidRDefault="00823CE0" w:rsidP="003C3181">
            <w:pPr>
              <w:rPr>
                <w:rFonts w:ascii="Times New Roman" w:hAnsi="Times New Roman" w:cs="Times New Roman"/>
                <w:b w:val="0"/>
                <w:sz w:val="20"/>
                <w:szCs w:val="20"/>
                <w:highlight w:val="yellow"/>
              </w:rPr>
            </w:pPr>
            <w:proofErr w:type="spellStart"/>
            <w:r w:rsidRPr="004E36CE">
              <w:rPr>
                <w:rFonts w:ascii="Times New Roman" w:hAnsi="Times New Roman" w:cs="Times New Roman"/>
                <w:b w:val="0"/>
                <w:sz w:val="20"/>
                <w:szCs w:val="20"/>
                <w:highlight w:val="yellow"/>
              </w:rPr>
              <w:t>Bioeconomy</w:t>
            </w:r>
            <w:proofErr w:type="spellEnd"/>
            <w:r w:rsidRPr="004E36CE">
              <w:rPr>
                <w:rFonts w:ascii="Times New Roman" w:hAnsi="Times New Roman" w:cs="Times New Roman"/>
                <w:b w:val="0"/>
                <w:sz w:val="20"/>
                <w:szCs w:val="20"/>
                <w:highlight w:val="yellow"/>
              </w:rPr>
              <w:t xml:space="preserve"> (C3)</w:t>
            </w:r>
          </w:p>
        </w:tc>
        <w:tc>
          <w:tcPr>
            <w:tcW w:w="2303" w:type="pct"/>
            <w:tcBorders>
              <w:top w:val="nil"/>
              <w:bottom w:val="nil"/>
            </w:tcBorders>
          </w:tcPr>
          <w:p w14:paraId="55D4890C" w14:textId="27B95E24" w:rsidR="00823CE0" w:rsidRPr="004E36CE" w:rsidRDefault="008F08C7" w:rsidP="003C3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proofErr w:type="spellStart"/>
            <w:r w:rsidRPr="004E36CE">
              <w:rPr>
                <w:rFonts w:ascii="Times New Roman" w:hAnsi="Times New Roman" w:cs="Times New Roman"/>
                <w:sz w:val="20"/>
                <w:szCs w:val="20"/>
                <w:highlight w:val="yellow"/>
                <w:shd w:val="clear" w:color="auto" w:fill="FFFFFF"/>
              </w:rPr>
              <w:t>Bioeconomy</w:t>
            </w:r>
            <w:proofErr w:type="spellEnd"/>
            <w:r w:rsidRPr="004E36CE">
              <w:rPr>
                <w:rFonts w:ascii="Times New Roman" w:hAnsi="Times New Roman" w:cs="Times New Roman"/>
                <w:sz w:val="20"/>
                <w:szCs w:val="20"/>
                <w:highlight w:val="yellow"/>
                <w:shd w:val="clear" w:color="auto" w:fill="FFFFFF"/>
              </w:rPr>
              <w:t xml:space="preserve">, the second vision of the fifth industrial revolution </w:t>
            </w:r>
            <w:proofErr w:type="gramStart"/>
            <w:r w:rsidRPr="004E36CE">
              <w:rPr>
                <w:rFonts w:ascii="Times New Roman" w:hAnsi="Times New Roman" w:cs="Times New Roman"/>
                <w:sz w:val="20"/>
                <w:szCs w:val="20"/>
                <w:highlight w:val="yellow"/>
                <w:shd w:val="clear" w:color="auto" w:fill="FFFFFF"/>
              </w:rPr>
              <w:t>is defined</w:t>
            </w:r>
            <w:proofErr w:type="gramEnd"/>
            <w:r w:rsidRPr="004E36CE">
              <w:rPr>
                <w:rFonts w:ascii="Times New Roman" w:hAnsi="Times New Roman" w:cs="Times New Roman"/>
                <w:sz w:val="20"/>
                <w:szCs w:val="20"/>
                <w:highlight w:val="yellow"/>
                <w:shd w:val="clear" w:color="auto" w:fill="FFFFFF"/>
              </w:rPr>
              <w:t xml:space="preserve"> as the conversion and production of renewable biological sources into value-added products like food, bioenergy, bio-related products. These include agriculture, forestry, and fisheries as well as some parts of chemical, biotechnological, and energy industries</w:t>
            </w:r>
            <w:r w:rsidR="00823CE0" w:rsidRPr="004E36CE">
              <w:rPr>
                <w:rFonts w:ascii="Times New Roman" w:hAnsi="Times New Roman" w:cs="Times New Roman"/>
                <w:sz w:val="20"/>
                <w:szCs w:val="20"/>
                <w:highlight w:val="yellow"/>
                <w:shd w:val="clear" w:color="auto" w:fill="FFFFFF"/>
              </w:rPr>
              <w:t>.</w:t>
            </w:r>
          </w:p>
        </w:tc>
        <w:tc>
          <w:tcPr>
            <w:tcW w:w="1473" w:type="pct"/>
            <w:tcBorders>
              <w:top w:val="nil"/>
              <w:bottom w:val="nil"/>
            </w:tcBorders>
          </w:tcPr>
          <w:p w14:paraId="1E577015" w14:textId="2F0B27D4" w:rsidR="00823CE0" w:rsidRPr="004E36CE" w:rsidRDefault="008F08C7" w:rsidP="003C3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shd w:val="clear" w:color="auto" w:fill="FFFFFF"/>
              </w:rPr>
            </w:pPr>
            <w:r w:rsidRPr="004E36CE">
              <w:rPr>
                <w:rFonts w:ascii="Times New Roman" w:hAnsi="Times New Roman" w:cs="Times New Roman"/>
                <w:sz w:val="20"/>
                <w:szCs w:val="20"/>
                <w:highlight w:val="yellow"/>
                <w:shd w:val="clear" w:color="auto" w:fill="FFFFFF"/>
              </w:rPr>
              <w:t>Bio-oriented, sustainable economy, increased business in biology-related fields, initiated economic growth and resilient development of industry</w:t>
            </w:r>
            <w:r w:rsidR="00823CE0" w:rsidRPr="004E36CE">
              <w:rPr>
                <w:rFonts w:ascii="Times New Roman" w:hAnsi="Times New Roman" w:cs="Times New Roman"/>
                <w:sz w:val="20"/>
                <w:szCs w:val="20"/>
                <w:highlight w:val="yellow"/>
                <w:shd w:val="clear" w:color="auto" w:fill="FFFFFF"/>
              </w:rPr>
              <w:t>.</w:t>
            </w:r>
          </w:p>
        </w:tc>
        <w:tc>
          <w:tcPr>
            <w:tcW w:w="446" w:type="pct"/>
            <w:tcBorders>
              <w:top w:val="nil"/>
              <w:bottom w:val="nil"/>
            </w:tcBorders>
          </w:tcPr>
          <w:p w14:paraId="2009AC77" w14:textId="40803A43" w:rsidR="00823CE0" w:rsidRPr="004E36CE" w:rsidRDefault="00F92252" w:rsidP="003C3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shd w:val="clear" w:color="auto" w:fill="FFFFFF"/>
              </w:rPr>
            </w:pPr>
            <w:r w:rsidRPr="004E36CE">
              <w:rPr>
                <w:rFonts w:ascii="Times New Roman" w:hAnsi="Times New Roman" w:cs="Times New Roman"/>
                <w:sz w:val="20"/>
                <w:szCs w:val="20"/>
                <w:highlight w:val="yellow"/>
              </w:rPr>
              <w:fldChar w:fldCharType="begin"/>
            </w:r>
            <w:r w:rsidR="00F54E84">
              <w:rPr>
                <w:rFonts w:ascii="Times New Roman" w:hAnsi="Times New Roman" w:cs="Times New Roman"/>
                <w:sz w:val="20"/>
                <w:szCs w:val="20"/>
                <w:highlight w:val="yellow"/>
              </w:rPr>
              <w:instrText xml:space="preserve"> ADDIN ZOTERO_ITEM CSL_CITATION {"citationID":"TUtrzLCS","properties":{"formattedCitation":"[5]","plainCitation":"[5]","noteIndex":0},"citationItems":[{"id":548,"uris":["http://zotero.org/users/local/A0k8WRj9/items/TBSU5EEL"],"uri":["http://zotero.org/users/local/A0k8WRj9/items/TBSU5EEL"],"itemData":{"id":548,"type":"article-journal","container-title":"Procedia Computer Science","DOI":"10.1016/j.procs.2019.09.104","ISSN":"18770509","journalAbbreviation":"Procedia Computer Science","language":"en","page":"688-695","source":"DOI.org (Crossref)","title":"Industry 5.0 and Human-Robot Co-working","volume":"158","author":[{"family":"Demir","given":"Kadir Alpaslan"},{"family":"Döven","given":"Gözde"},{"family":"Sezen","given":"Bülent"}],"issued":{"date-parts":[["2019"]]}}}],"schema":"https://github.com/citation-style-language/schema/raw/master/csl-citation.json"} </w:instrText>
            </w:r>
            <w:r w:rsidRPr="004E36CE">
              <w:rPr>
                <w:rFonts w:ascii="Times New Roman" w:hAnsi="Times New Roman" w:cs="Times New Roman"/>
                <w:sz w:val="20"/>
                <w:szCs w:val="20"/>
                <w:highlight w:val="yellow"/>
              </w:rPr>
              <w:fldChar w:fldCharType="separate"/>
            </w:r>
            <w:r w:rsidR="00F54E84" w:rsidRPr="00F54E84">
              <w:rPr>
                <w:rFonts w:ascii="Times New Roman" w:hAnsi="Times New Roman" w:cs="Times New Roman"/>
                <w:sz w:val="20"/>
                <w:highlight w:val="yellow"/>
              </w:rPr>
              <w:t>[5]</w:t>
            </w:r>
            <w:r w:rsidRPr="004E36CE">
              <w:rPr>
                <w:rFonts w:ascii="Times New Roman" w:hAnsi="Times New Roman" w:cs="Times New Roman"/>
                <w:sz w:val="20"/>
                <w:szCs w:val="20"/>
                <w:highlight w:val="yellow"/>
              </w:rPr>
              <w:fldChar w:fldCharType="end"/>
            </w:r>
          </w:p>
        </w:tc>
      </w:tr>
      <w:tr w:rsidR="00823CE0" w:rsidRPr="004E36CE" w14:paraId="4EF2CB29" w14:textId="77777777" w:rsidTr="00AA1C4A">
        <w:tc>
          <w:tcPr>
            <w:cnfStyle w:val="001000000000" w:firstRow="0" w:lastRow="0" w:firstColumn="1" w:lastColumn="0" w:oddVBand="0" w:evenVBand="0" w:oddHBand="0" w:evenHBand="0" w:firstRowFirstColumn="0" w:firstRowLastColumn="0" w:lastRowFirstColumn="0" w:lastRowLastColumn="0"/>
            <w:tcW w:w="777" w:type="pct"/>
            <w:tcBorders>
              <w:top w:val="nil"/>
              <w:bottom w:val="nil"/>
            </w:tcBorders>
          </w:tcPr>
          <w:p w14:paraId="1CD287A0" w14:textId="60A124E7" w:rsidR="00823CE0" w:rsidRPr="004E36CE" w:rsidRDefault="00823CE0" w:rsidP="003C3181">
            <w:pPr>
              <w:rPr>
                <w:rFonts w:ascii="Times New Roman" w:hAnsi="Times New Roman" w:cs="Times New Roman"/>
                <w:b w:val="0"/>
                <w:sz w:val="20"/>
                <w:szCs w:val="20"/>
                <w:highlight w:val="yellow"/>
              </w:rPr>
            </w:pPr>
            <w:r w:rsidRPr="004E36CE">
              <w:rPr>
                <w:rFonts w:ascii="Times New Roman" w:hAnsi="Times New Roman" w:cs="Times New Roman"/>
                <w:b w:val="0"/>
                <w:sz w:val="20"/>
                <w:szCs w:val="20"/>
                <w:highlight w:val="yellow"/>
              </w:rPr>
              <w:t>Sustainability (C4)</w:t>
            </w:r>
          </w:p>
        </w:tc>
        <w:tc>
          <w:tcPr>
            <w:tcW w:w="2303" w:type="pct"/>
            <w:tcBorders>
              <w:top w:val="nil"/>
              <w:bottom w:val="nil"/>
            </w:tcBorders>
          </w:tcPr>
          <w:p w14:paraId="53A9D7D8" w14:textId="44D033C6" w:rsidR="00823CE0" w:rsidRPr="004E36CE" w:rsidRDefault="008F08C7" w:rsidP="003C3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4E36CE">
              <w:rPr>
                <w:rFonts w:ascii="Times New Roman" w:hAnsi="Times New Roman" w:cs="Times New Roman"/>
                <w:sz w:val="20"/>
                <w:szCs w:val="20"/>
                <w:highlight w:val="yellow"/>
              </w:rPr>
              <w:t>Sustainability of products will lead to more utilization of products; it will also put control on waste generated by manufacturing industries</w:t>
            </w:r>
            <w:r w:rsidR="00823CE0" w:rsidRPr="004E36CE">
              <w:rPr>
                <w:rFonts w:ascii="Times New Roman" w:hAnsi="Times New Roman" w:cs="Times New Roman"/>
                <w:sz w:val="20"/>
                <w:szCs w:val="20"/>
                <w:highlight w:val="yellow"/>
              </w:rPr>
              <w:t>.</w:t>
            </w:r>
          </w:p>
        </w:tc>
        <w:tc>
          <w:tcPr>
            <w:tcW w:w="1473" w:type="pct"/>
            <w:tcBorders>
              <w:top w:val="nil"/>
              <w:bottom w:val="nil"/>
            </w:tcBorders>
          </w:tcPr>
          <w:p w14:paraId="3C650B34" w14:textId="5102B316" w:rsidR="00823CE0" w:rsidRPr="004E36CE" w:rsidRDefault="008F08C7" w:rsidP="003C3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4E36CE">
              <w:rPr>
                <w:rFonts w:ascii="Times New Roman" w:hAnsi="Times New Roman" w:cs="Times New Roman"/>
                <w:sz w:val="20"/>
                <w:szCs w:val="20"/>
                <w:highlight w:val="yellow"/>
              </w:rPr>
              <w:t>Better utilization of resources, preservation of society and environment</w:t>
            </w:r>
            <w:r w:rsidR="00823CE0" w:rsidRPr="004E36CE">
              <w:rPr>
                <w:rFonts w:ascii="Times New Roman" w:hAnsi="Times New Roman" w:cs="Times New Roman"/>
                <w:sz w:val="20"/>
                <w:szCs w:val="20"/>
                <w:highlight w:val="yellow"/>
              </w:rPr>
              <w:t>.</w:t>
            </w:r>
          </w:p>
        </w:tc>
        <w:tc>
          <w:tcPr>
            <w:tcW w:w="446" w:type="pct"/>
            <w:tcBorders>
              <w:top w:val="nil"/>
              <w:bottom w:val="nil"/>
            </w:tcBorders>
          </w:tcPr>
          <w:p w14:paraId="30F8AC32" w14:textId="040A70AF" w:rsidR="00823CE0" w:rsidRPr="004E36CE" w:rsidRDefault="001D4B5A" w:rsidP="003C3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4E36CE">
              <w:rPr>
                <w:rFonts w:ascii="Times New Roman" w:hAnsi="Times New Roman" w:cs="Times New Roman"/>
                <w:sz w:val="20"/>
                <w:szCs w:val="20"/>
                <w:highlight w:val="yellow"/>
              </w:rPr>
              <w:fldChar w:fldCharType="begin"/>
            </w:r>
            <w:r w:rsidR="00946703">
              <w:rPr>
                <w:rFonts w:ascii="Times New Roman" w:hAnsi="Times New Roman" w:cs="Times New Roman"/>
                <w:sz w:val="20"/>
                <w:szCs w:val="20"/>
                <w:highlight w:val="yellow"/>
              </w:rPr>
              <w:instrText xml:space="preserve"> ADDIN ZOTERO_ITEM CSL_CITATION {"citationID":"2UW4VpDb","properties":{"formattedCitation":"[31,36]","plainCitation":"[31,36]","noteIndex":0},"citationItems":[{"id":617,"uris":["http://zotero.org/users/local/A0k8WRj9/items/AQ85Q5NK"],"uri":["http://zotero.org/users/local/A0k8WRj9/items/AQ85Q5NK"],"itemData":{"id":617,"type":"article-journal","abstract":"The information that crops offer is turned into profitable decisions only when efficiently managed. Current advances in data management are making Smart Farming grow exponentially as data have become the key element in modern agriculture to help producers with critical decision-making. Valuable advantages appear with objective information acquired through sensors with the aim of maximizing productivity and sustainability. This kind of data-based managed farms rely on data that can increase efficiency by avoiding the misuse of resources and the pollution of the environment. Data-driven agriculture, with the help of robotic solutions incorporating artificial intelligent techniques, sets the grounds for the sustainable agriculture of the future. This paper reviews the current status of advanced farm management systems by revisiting each crucial step, from data acquisition in crop fields to variable rate applications, so that growers can make optimized decisions to save money while protecting the environment and transforming how food will be produced to sustainably match the forthcoming population growth.","container-title":"Agronomy","DOI":"10.3390/agronomy10020207","ISSN":"2073-4395","issue":"2","journalAbbreviation":"Agronomy","language":"en","page":"207","source":"DOI.org (Crossref)","title":"From Smart Farming towards Agriculture 5.0: A Review on Crop Data Management","title-short":"From Smart Farming towards Agriculture 5.0","volume":"10","author":[{"family":"Saiz-Rubio","given":"Verónica"},{"family":"Rovira-Más","given":"Francisco"}],"issued":{"date-parts":[["2020",2,3]]}},"label":"page"},{"id":639,"uris":["http://zotero.org/users/local/A0k8WRj9/items/LIWI2DS8"],"uri":["http://zotero.org/users/local/A0k8WRj9/items/LIWI2DS8"],"itemData":{"id":639,"type":"chapter","container-title":"Industry 4.0 from the MIS Perspective","ISBN":"978-3-631-75770-3","publisher":"Peter Lang D","title":"The Next Industrial Revolution: Industry 5.0 and Discussions on Industry 4.0","URL":"https://www.peterlang.com/view/9783631757703/chapter18.xhtml","author":[{"family":"Demir","given":"Kadir Alpaslan"},{"family":"Cicibaş","given":"Halil"}],"editor":[{"family":"Gülseçen","given":"Sevinc"},{"family":"Ayvaz Reis","given":"Zerrin"},{"family":"Gezer","given":"Murat"},{"family":"Erol","given":"Çiğdem"}],"issued":{"date-parts":[["2019",1,25]]}},"label":"page"}],"schema":"https://github.com/citation-style-language/schema/raw/master/csl-citation.json"} </w:instrText>
            </w:r>
            <w:r w:rsidRPr="004E36CE">
              <w:rPr>
                <w:rFonts w:ascii="Times New Roman" w:hAnsi="Times New Roman" w:cs="Times New Roman"/>
                <w:sz w:val="20"/>
                <w:szCs w:val="20"/>
                <w:highlight w:val="yellow"/>
              </w:rPr>
              <w:fldChar w:fldCharType="separate"/>
            </w:r>
            <w:r w:rsidR="00946703" w:rsidRPr="00946703">
              <w:rPr>
                <w:rFonts w:ascii="Times New Roman" w:hAnsi="Times New Roman" w:cs="Times New Roman"/>
                <w:sz w:val="20"/>
                <w:highlight w:val="yellow"/>
              </w:rPr>
              <w:t>[31,36]</w:t>
            </w:r>
            <w:r w:rsidRPr="004E36CE">
              <w:rPr>
                <w:rFonts w:ascii="Times New Roman" w:hAnsi="Times New Roman" w:cs="Times New Roman"/>
                <w:sz w:val="20"/>
                <w:szCs w:val="20"/>
                <w:highlight w:val="yellow"/>
              </w:rPr>
              <w:fldChar w:fldCharType="end"/>
            </w:r>
            <w:r w:rsidR="00DA2A9F" w:rsidRPr="004E36CE">
              <w:rPr>
                <w:rFonts w:ascii="Times New Roman" w:hAnsi="Times New Roman" w:cs="Times New Roman"/>
                <w:sz w:val="20"/>
                <w:szCs w:val="20"/>
                <w:highlight w:val="yellow"/>
              </w:rPr>
              <w:t xml:space="preserve"> </w:t>
            </w:r>
          </w:p>
        </w:tc>
      </w:tr>
      <w:tr w:rsidR="00823CE0" w:rsidRPr="00673B2D" w14:paraId="525C851F" w14:textId="77777777" w:rsidTr="00AA1C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pct"/>
            <w:tcBorders>
              <w:top w:val="nil"/>
            </w:tcBorders>
          </w:tcPr>
          <w:p w14:paraId="5368CB4B" w14:textId="1E80AF69" w:rsidR="00823CE0" w:rsidRPr="004E36CE" w:rsidRDefault="00823CE0" w:rsidP="003C3181">
            <w:pPr>
              <w:rPr>
                <w:rFonts w:ascii="Times New Roman" w:hAnsi="Times New Roman" w:cs="Times New Roman"/>
                <w:b w:val="0"/>
                <w:sz w:val="20"/>
                <w:szCs w:val="20"/>
                <w:highlight w:val="yellow"/>
              </w:rPr>
            </w:pPr>
            <w:r w:rsidRPr="004E36CE">
              <w:rPr>
                <w:rFonts w:ascii="Times New Roman" w:hAnsi="Times New Roman" w:cs="Times New Roman"/>
                <w:b w:val="0"/>
                <w:sz w:val="20"/>
                <w:szCs w:val="20"/>
                <w:highlight w:val="yellow"/>
              </w:rPr>
              <w:t>Business and Finance Administration (C5)</w:t>
            </w:r>
          </w:p>
        </w:tc>
        <w:tc>
          <w:tcPr>
            <w:tcW w:w="2303" w:type="pct"/>
            <w:tcBorders>
              <w:top w:val="nil"/>
            </w:tcBorders>
          </w:tcPr>
          <w:p w14:paraId="764BEF8F" w14:textId="5E07F23D" w:rsidR="00823CE0" w:rsidRPr="004E36CE" w:rsidRDefault="008F08C7" w:rsidP="003C3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r w:rsidRPr="004E36CE">
              <w:rPr>
                <w:rFonts w:ascii="Times New Roman" w:hAnsi="Times New Roman" w:cs="Times New Roman"/>
                <w:sz w:val="20"/>
                <w:szCs w:val="20"/>
                <w:highlight w:val="yellow"/>
              </w:rPr>
              <w:t>Most companies will look for attention-seeking innovation, but a uniform flow of gradual innovations can be more profitable. Smaller innovations will be easier to generate and test in the market</w:t>
            </w:r>
            <w:r w:rsidR="00823CE0" w:rsidRPr="004E36CE">
              <w:rPr>
                <w:rFonts w:ascii="Times New Roman" w:hAnsi="Times New Roman" w:cs="Times New Roman"/>
                <w:sz w:val="20"/>
                <w:szCs w:val="20"/>
                <w:highlight w:val="yellow"/>
              </w:rPr>
              <w:t>.</w:t>
            </w:r>
          </w:p>
        </w:tc>
        <w:tc>
          <w:tcPr>
            <w:tcW w:w="1473" w:type="pct"/>
            <w:tcBorders>
              <w:top w:val="nil"/>
            </w:tcBorders>
          </w:tcPr>
          <w:p w14:paraId="397565A0" w14:textId="0E7E8953" w:rsidR="00823CE0" w:rsidRPr="004E36CE" w:rsidRDefault="008F08C7" w:rsidP="003C3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r w:rsidRPr="004E36CE">
              <w:rPr>
                <w:rFonts w:ascii="Times New Roman" w:hAnsi="Times New Roman" w:cs="Times New Roman"/>
                <w:sz w:val="20"/>
                <w:szCs w:val="20"/>
                <w:highlight w:val="yellow"/>
              </w:rPr>
              <w:t>New business opportunities, better financial development</w:t>
            </w:r>
            <w:r w:rsidR="00823CE0" w:rsidRPr="004E36CE">
              <w:rPr>
                <w:rFonts w:ascii="Times New Roman" w:hAnsi="Times New Roman" w:cs="Times New Roman"/>
                <w:sz w:val="20"/>
                <w:szCs w:val="20"/>
                <w:highlight w:val="yellow"/>
              </w:rPr>
              <w:t>.</w:t>
            </w:r>
          </w:p>
        </w:tc>
        <w:tc>
          <w:tcPr>
            <w:tcW w:w="446" w:type="pct"/>
            <w:tcBorders>
              <w:top w:val="nil"/>
            </w:tcBorders>
          </w:tcPr>
          <w:p w14:paraId="5A322FB1" w14:textId="6BA12405" w:rsidR="00495848" w:rsidRPr="004E36CE" w:rsidRDefault="001D4B5A" w:rsidP="003C3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r w:rsidRPr="004E36CE">
              <w:rPr>
                <w:rFonts w:ascii="Times New Roman" w:hAnsi="Times New Roman" w:cs="Times New Roman"/>
                <w:sz w:val="20"/>
                <w:szCs w:val="20"/>
                <w:highlight w:val="yellow"/>
              </w:rPr>
              <w:fldChar w:fldCharType="begin"/>
            </w:r>
            <w:r w:rsidR="00022135">
              <w:rPr>
                <w:rFonts w:ascii="Times New Roman" w:hAnsi="Times New Roman" w:cs="Times New Roman"/>
                <w:sz w:val="20"/>
                <w:szCs w:val="20"/>
                <w:highlight w:val="yellow"/>
              </w:rPr>
              <w:instrText xml:space="preserve"> ADDIN ZOTERO_ITEM CSL_CITATION {"citationID":"V1rm8gK8","properties":{"formattedCitation":"[6,19,37]","plainCitation":"[6,19,37]","noteIndex":0},"citationItems":[{"id":568,"uris":["http://zotero.org/users/local/A0k8WRj9/items/DY9AD3D3"],"uri":["http://zotero.org/users/local/A0k8WRj9/items/DY9AD3D3"],"itemData":{"id":568,"type":"article-journal","abstract":"The fifth industrial revolution is known as Industry 5.0 and is being evolved to focus on the personalized demand of customers. This industrial revolution is required to provide better interaction among humans and machines to achieve effective and faster outcomes. It provides a new era of personalization and solves complex problems. Digital technologies provide a new paradigm in manufacturing and eliminate repetitive jobs. It applies human intelligence to understand the requirement of a human operator. The data in manufacturing can be analyzed using machine learning and artificial intelligence (AI). This paper discusses the development of all industrial revolutions and differentiates between Industry 4.0 and Industry 5.0. Further, it identifies the significant elements and capabilities of Industry 5.0 in the manufacturing field. This paper finally identifies 17 critical components of Industry 5.0 and discusses them briefly. Intelligent machines used in this revolution are efficiently used to solve real problems. It provides higher accuracy and speeds up the industrial automation with the help of critical thinking of human resources. Industry 5.0 provides computing power to the industry, which is to facilitate the digital manufacturing systems that are built to communicate with other systems. Thus, with mass personalization, there is customer delight with higher value addition through Industry 5.0.","container-title":"Journal of Industrial Integration and Management","DOI":"10.1142/S2424862220500141","ISSN":"2424-8622, 2424-8630","issue":"03","journalAbbreviation":"J. Ind. Intg. Mgmt.","language":"en","page":"327-348","source":"DOI.org (Crossref)","title":"Critical Components of Industry 5.0 Towards a Successful Adoption in the Field of Manufacturing","volume":"05","author":[{"family":"Javaid","given":"Mohd"},{"family":"Haleem","given":"Abid"}],"issued":{"date-parts":[["2020",9]]}},"label":"page"},{"id":606,"uris":["http://zotero.org/users/local/A0k8WRj9/items/ZHFICYY2"],"uri":["http://zotero.org/users/local/A0k8WRj9/items/ZHFICYY2"],"itemData":{"id":606,"type":"paper-conference","abstract":"While the most companies are still struggling with the digitalization of their business through the integration of artificial intelligence (AI), Internet of Things (IoT), cloud technologies and further developed technology the next step of Industrial Revolution appears in the nearest future. Industry 5.0 will step into the future daily business due to the velocity of further technological development and changing human process integration. In this context, the paper analyses and evaluate the business impact of the next Industrial Revolution, so call Industry 5.0. Therefore, the actual Industry 4.0 business transformation record of accomplishment as well as weakness and threats are analysed by interviews with experts and business representatives. The first result is the business situation analysis to identify existing gabs with the derivation of opportunities and threats as well as suggestions for the business how to transform best in times of the next Industrial Revolution. Furthermore, the approach of integrate human workers back into the supply chain next to automated processes is debated. This paper underlines the assumption that companies did not recognize, yet the next Industrial Revolution because of the lack of entrepreneurship and transformation capacity related to Industry 4.0.","container-title":"Thriving on Future Education, Industry, Business and Society; Proceedings of the MakeLearn and TIIM International Conference 2019","event-place":"Piran, Slovenia","page":"125-132","publisher":"ToKnowPress","publisher-place":"Piran, Slovenia","title":"Industry 5.0 - The Expected Impact of Next Industrial Revolution","URL":"http://www.toknowpress.net/ISBN/978-961-6914-25-3/papers/ML19-017.pdf","author":[{"family":"Paschek","given":"Daniel"},{"family":"Mocan","given":"Anca"},{"family":"Draghici","given":"Anca"}],"issued":{"date-parts":[["2019",5,15]]}},"label":"page"},{"id":840,"uris":["http://zotero.org/users/local/A0k8WRj9/items/AZ4292X2"],"uri":["http://zotero.org/users/local/A0k8WRj9/items/AZ4292X2"],"itemData":{"id":840,"type":"article-journal","container-title":"Technology in Society","DOI":"10.1016/j.techsoc.2021.101640","ISSN":"0160791X","journalAbbreviation":"Technology in Society","language":"en","page":"101640","source":"DOI.org (Crossref)","title":"Digital workplace transformation in the financial service sector: Investigating the relationship between employees' expectations and intentions","title-short":"Digital workplace transformation in the financial service sector","volume":"66","author":[{"family":"Selimović","given":"Jasmina"},{"family":"Pilav-Velić","given":"Amila"},{"family":"Krndžija","given":"Lamija"}],"issued":{"date-parts":[["2021",8]]}},"label":"page"}],"schema":"https://github.com/citation-style-language/schema/raw/master/csl-citation.json"} </w:instrText>
            </w:r>
            <w:r w:rsidRPr="004E36CE">
              <w:rPr>
                <w:rFonts w:ascii="Times New Roman" w:hAnsi="Times New Roman" w:cs="Times New Roman"/>
                <w:sz w:val="20"/>
                <w:szCs w:val="20"/>
                <w:highlight w:val="yellow"/>
              </w:rPr>
              <w:fldChar w:fldCharType="separate"/>
            </w:r>
            <w:r w:rsidR="00022135" w:rsidRPr="00022135">
              <w:rPr>
                <w:rFonts w:ascii="Times New Roman" w:hAnsi="Times New Roman" w:cs="Times New Roman"/>
                <w:sz w:val="20"/>
                <w:highlight w:val="yellow"/>
              </w:rPr>
              <w:t>[6,19,37]</w:t>
            </w:r>
            <w:r w:rsidRPr="004E36CE">
              <w:rPr>
                <w:rFonts w:ascii="Times New Roman" w:hAnsi="Times New Roman" w:cs="Times New Roman"/>
                <w:sz w:val="20"/>
                <w:szCs w:val="20"/>
                <w:highlight w:val="yellow"/>
              </w:rPr>
              <w:fldChar w:fldCharType="end"/>
            </w:r>
          </w:p>
        </w:tc>
      </w:tr>
    </w:tbl>
    <w:p w14:paraId="1E3427C0" w14:textId="2D3126F3" w:rsidR="0009570D" w:rsidRPr="00673B2D" w:rsidRDefault="0009570D" w:rsidP="00BF5D2A">
      <w:pPr>
        <w:spacing w:after="0" w:line="240" w:lineRule="auto"/>
        <w:jc w:val="both"/>
        <w:rPr>
          <w:rFonts w:ascii="Times New Roman" w:hAnsi="Times New Roman" w:cs="Times New Roman"/>
          <w:sz w:val="24"/>
          <w:szCs w:val="24"/>
        </w:rPr>
      </w:pPr>
    </w:p>
    <w:p w14:paraId="1303E794" w14:textId="74EB9CBC" w:rsidR="00C87B1B" w:rsidRPr="00673B2D" w:rsidRDefault="00562E8C" w:rsidP="00BF5D2A">
      <w:pPr>
        <w:spacing w:after="0" w:line="240" w:lineRule="auto"/>
        <w:jc w:val="both"/>
        <w:rPr>
          <w:rFonts w:ascii="Times New Roman" w:eastAsia="Times New Roman" w:hAnsi="Times New Roman" w:cs="Times New Roman"/>
          <w:sz w:val="20"/>
          <w:szCs w:val="20"/>
          <w:shd w:val="clear" w:color="auto" w:fill="FFFFFF"/>
          <w:lang w:eastAsia="en-IN"/>
        </w:rPr>
      </w:pPr>
      <w:r w:rsidRPr="00673B2D">
        <w:rPr>
          <w:rFonts w:ascii="Times New Roman" w:eastAsia="Times New Roman" w:hAnsi="Times New Roman" w:cs="Times New Roman"/>
          <w:b/>
          <w:bCs/>
          <w:sz w:val="20"/>
          <w:szCs w:val="20"/>
          <w:shd w:val="clear" w:color="auto" w:fill="FFFFFF"/>
          <w:lang w:eastAsia="en-IN"/>
        </w:rPr>
        <w:t>Table 2</w:t>
      </w:r>
    </w:p>
    <w:p w14:paraId="0EBCB4B2" w14:textId="64EECC17" w:rsidR="00562E8C" w:rsidRPr="00673B2D" w:rsidRDefault="00562E8C" w:rsidP="00BF5D2A">
      <w:pPr>
        <w:spacing w:after="0" w:line="240" w:lineRule="auto"/>
        <w:jc w:val="both"/>
        <w:rPr>
          <w:rFonts w:ascii="Times New Roman" w:eastAsia="Times New Roman" w:hAnsi="Times New Roman" w:cs="Times New Roman"/>
          <w:sz w:val="20"/>
          <w:szCs w:val="20"/>
          <w:shd w:val="clear" w:color="auto" w:fill="FFFFFF"/>
          <w:lang w:eastAsia="en-IN"/>
        </w:rPr>
      </w:pPr>
      <w:r w:rsidRPr="00673B2D">
        <w:rPr>
          <w:rFonts w:ascii="Times New Roman" w:eastAsia="Times New Roman" w:hAnsi="Times New Roman" w:cs="Times New Roman"/>
          <w:sz w:val="20"/>
          <w:szCs w:val="20"/>
          <w:shd w:val="clear" w:color="auto" w:fill="FFFFFF"/>
          <w:lang w:eastAsia="en-IN"/>
        </w:rPr>
        <w:t>Enablers of Industry 5.0</w:t>
      </w:r>
      <w:r w:rsidR="00C87B1B" w:rsidRPr="00673B2D">
        <w:rPr>
          <w:rFonts w:ascii="Times New Roman" w:eastAsia="Times New Roman" w:hAnsi="Times New Roman" w:cs="Times New Roman"/>
          <w:sz w:val="20"/>
          <w:szCs w:val="20"/>
          <w:shd w:val="clear" w:color="auto" w:fill="FFFFFF"/>
          <w:lang w:eastAsia="en-IN"/>
        </w:rPr>
        <w:t>.</w:t>
      </w:r>
    </w:p>
    <w:tbl>
      <w:tblPr>
        <w:tblStyle w:val="PlainTable2"/>
        <w:tblW w:w="5000" w:type="pct"/>
        <w:tblLook w:val="04A0" w:firstRow="1" w:lastRow="0" w:firstColumn="1" w:lastColumn="0" w:noHBand="0" w:noVBand="1"/>
      </w:tblPr>
      <w:tblGrid>
        <w:gridCol w:w="1322"/>
        <w:gridCol w:w="4234"/>
        <w:gridCol w:w="2328"/>
        <w:gridCol w:w="1300"/>
      </w:tblGrid>
      <w:tr w:rsidR="003C3181" w:rsidRPr="00673B2D" w14:paraId="12EC13C6" w14:textId="0766B763" w:rsidTr="00530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pct"/>
          </w:tcPr>
          <w:p w14:paraId="24BAE7E2" w14:textId="77777777" w:rsidR="004158D1" w:rsidRPr="00673B2D" w:rsidRDefault="004158D1" w:rsidP="003C3181">
            <w:pPr>
              <w:rPr>
                <w:rFonts w:ascii="Times New Roman" w:hAnsi="Times New Roman" w:cs="Times New Roman"/>
                <w:b w:val="0"/>
                <w:bCs w:val="0"/>
                <w:sz w:val="20"/>
                <w:szCs w:val="20"/>
              </w:rPr>
            </w:pPr>
            <w:r w:rsidRPr="00673B2D">
              <w:rPr>
                <w:rFonts w:ascii="Times New Roman" w:hAnsi="Times New Roman" w:cs="Times New Roman"/>
                <w:b w:val="0"/>
                <w:sz w:val="20"/>
                <w:szCs w:val="20"/>
              </w:rPr>
              <w:t>Enablers</w:t>
            </w:r>
          </w:p>
        </w:tc>
        <w:tc>
          <w:tcPr>
            <w:tcW w:w="2351" w:type="pct"/>
          </w:tcPr>
          <w:p w14:paraId="315E8A4A" w14:textId="77777777" w:rsidR="004158D1" w:rsidRPr="00673B2D" w:rsidRDefault="004158D1" w:rsidP="003C31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673B2D">
              <w:rPr>
                <w:rFonts w:ascii="Times New Roman" w:hAnsi="Times New Roman" w:cs="Times New Roman"/>
                <w:b w:val="0"/>
                <w:sz w:val="20"/>
                <w:szCs w:val="20"/>
              </w:rPr>
              <w:t>Description</w:t>
            </w:r>
          </w:p>
        </w:tc>
        <w:tc>
          <w:tcPr>
            <w:tcW w:w="1313" w:type="pct"/>
          </w:tcPr>
          <w:p w14:paraId="2F0E8B87" w14:textId="4CB5B046" w:rsidR="004158D1" w:rsidRPr="00673B2D" w:rsidRDefault="004158D1" w:rsidP="003C31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673B2D">
              <w:rPr>
                <w:rFonts w:ascii="Times New Roman" w:hAnsi="Times New Roman" w:cs="Times New Roman"/>
                <w:b w:val="0"/>
                <w:sz w:val="20"/>
                <w:szCs w:val="20"/>
              </w:rPr>
              <w:t xml:space="preserve">Impact </w:t>
            </w:r>
          </w:p>
        </w:tc>
        <w:tc>
          <w:tcPr>
            <w:tcW w:w="570" w:type="pct"/>
          </w:tcPr>
          <w:p w14:paraId="0A95FE60" w14:textId="5B0450E4" w:rsidR="004158D1" w:rsidRPr="00673B2D" w:rsidRDefault="004158D1" w:rsidP="003C31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673B2D">
              <w:rPr>
                <w:rFonts w:ascii="Times New Roman" w:hAnsi="Times New Roman" w:cs="Times New Roman"/>
                <w:b w:val="0"/>
                <w:sz w:val="20"/>
                <w:szCs w:val="20"/>
              </w:rPr>
              <w:t>References</w:t>
            </w:r>
          </w:p>
        </w:tc>
      </w:tr>
      <w:tr w:rsidR="003C3181" w:rsidRPr="00673B2D" w14:paraId="6C11840D" w14:textId="374C5F33" w:rsidTr="00530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pct"/>
            <w:tcBorders>
              <w:bottom w:val="nil"/>
            </w:tcBorders>
          </w:tcPr>
          <w:p w14:paraId="05BF5312" w14:textId="4B4EE802" w:rsidR="004158D1" w:rsidRPr="00673B2D" w:rsidRDefault="004158D1" w:rsidP="003C3181">
            <w:pPr>
              <w:rPr>
                <w:rFonts w:ascii="Times New Roman" w:hAnsi="Times New Roman" w:cs="Times New Roman"/>
                <w:b w:val="0"/>
                <w:sz w:val="20"/>
                <w:szCs w:val="20"/>
              </w:rPr>
            </w:pPr>
            <w:bookmarkStart w:id="3" w:name="_Hlk79090177"/>
            <w:r w:rsidRPr="00673B2D">
              <w:rPr>
                <w:rFonts w:ascii="Times New Roman" w:hAnsi="Times New Roman" w:cs="Times New Roman"/>
                <w:b w:val="0"/>
                <w:sz w:val="20"/>
                <w:szCs w:val="20"/>
              </w:rPr>
              <w:t>Bionics (A1)</w:t>
            </w:r>
          </w:p>
        </w:tc>
        <w:tc>
          <w:tcPr>
            <w:tcW w:w="2351" w:type="pct"/>
            <w:tcBorders>
              <w:bottom w:val="nil"/>
            </w:tcBorders>
          </w:tcPr>
          <w:p w14:paraId="17E29F9A" w14:textId="03D51E78" w:rsidR="004158D1" w:rsidRPr="00673B2D" w:rsidRDefault="008F08C7" w:rsidP="003C31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gramStart"/>
            <w:r w:rsidRPr="00736684">
              <w:rPr>
                <w:rFonts w:ascii="Times New Roman" w:hAnsi="Times New Roman" w:cs="Times New Roman"/>
                <w:sz w:val="20"/>
                <w:szCs w:val="20"/>
                <w:highlight w:val="yellow"/>
              </w:rPr>
              <w:t>It is the science of building artificial systems that have characteristics of living systems.</w:t>
            </w:r>
            <w:proofErr w:type="gramEnd"/>
            <w:r w:rsidRPr="00736684">
              <w:rPr>
                <w:rFonts w:ascii="Times New Roman" w:hAnsi="Times New Roman" w:cs="Times New Roman"/>
                <w:sz w:val="20"/>
                <w:szCs w:val="20"/>
                <w:highlight w:val="yellow"/>
              </w:rPr>
              <w:t xml:space="preserve"> It is the </w:t>
            </w:r>
            <w:r w:rsidRPr="00575CAF">
              <w:rPr>
                <w:rFonts w:ascii="Times New Roman" w:hAnsi="Times New Roman" w:cs="Times New Roman"/>
                <w:sz w:val="20"/>
                <w:szCs w:val="20"/>
                <w:highlight w:val="yellow"/>
              </w:rPr>
              <w:t xml:space="preserve">technique of imitating nature. It </w:t>
            </w:r>
            <w:r w:rsidR="00736684" w:rsidRPr="00575CAF">
              <w:rPr>
                <w:rFonts w:ascii="Times New Roman" w:hAnsi="Times New Roman" w:cs="Times New Roman"/>
                <w:sz w:val="20"/>
                <w:szCs w:val="20"/>
                <w:highlight w:val="yellow"/>
              </w:rPr>
              <w:t xml:space="preserve">is </w:t>
            </w:r>
            <w:r w:rsidRPr="00575CAF">
              <w:rPr>
                <w:rFonts w:ascii="Times New Roman" w:hAnsi="Times New Roman" w:cs="Times New Roman"/>
                <w:sz w:val="20"/>
                <w:szCs w:val="20"/>
                <w:highlight w:val="yellow"/>
              </w:rPr>
              <w:t>not about copying nature but understanding how things work in nature</w:t>
            </w:r>
            <w:r w:rsidR="004158D1" w:rsidRPr="00575CAF">
              <w:rPr>
                <w:rFonts w:ascii="Times New Roman" w:hAnsi="Times New Roman" w:cs="Times New Roman"/>
                <w:sz w:val="20"/>
                <w:szCs w:val="20"/>
                <w:highlight w:val="yellow"/>
              </w:rPr>
              <w:t>.</w:t>
            </w:r>
            <w:r w:rsidR="00736684" w:rsidRPr="00575CAF">
              <w:rPr>
                <w:rFonts w:ascii="Times New Roman" w:hAnsi="Times New Roman" w:cs="Times New Roman"/>
                <w:sz w:val="20"/>
                <w:szCs w:val="20"/>
                <w:highlight w:val="yellow"/>
              </w:rPr>
              <w:t xml:space="preserve"> It can help in making a healthcare industry resilient</w:t>
            </w:r>
            <w:r w:rsidR="00736684" w:rsidRPr="00736684">
              <w:rPr>
                <w:rFonts w:ascii="Times New Roman" w:hAnsi="Times New Roman" w:cs="Times New Roman"/>
                <w:sz w:val="20"/>
                <w:szCs w:val="20"/>
                <w:highlight w:val="yellow"/>
              </w:rPr>
              <w:t>.</w:t>
            </w:r>
            <w:r w:rsidR="004158D1" w:rsidRPr="00673B2D">
              <w:rPr>
                <w:rFonts w:ascii="Times New Roman" w:hAnsi="Times New Roman" w:cs="Times New Roman"/>
                <w:sz w:val="20"/>
                <w:szCs w:val="20"/>
              </w:rPr>
              <w:t xml:space="preserve"> </w:t>
            </w:r>
          </w:p>
        </w:tc>
        <w:tc>
          <w:tcPr>
            <w:tcW w:w="1313" w:type="pct"/>
            <w:tcBorders>
              <w:bottom w:val="nil"/>
            </w:tcBorders>
          </w:tcPr>
          <w:p w14:paraId="3F836152" w14:textId="7F170503" w:rsidR="004158D1" w:rsidRPr="00673B2D" w:rsidRDefault="008F08C7" w:rsidP="003C31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 xml:space="preserve">In </w:t>
            </w:r>
            <w:proofErr w:type="spellStart"/>
            <w:r w:rsidRPr="00673B2D">
              <w:rPr>
                <w:rFonts w:ascii="Times New Roman" w:hAnsi="Times New Roman" w:cs="Times New Roman"/>
                <w:sz w:val="20"/>
                <w:szCs w:val="20"/>
              </w:rPr>
              <w:t>orthopaedics</w:t>
            </w:r>
            <w:proofErr w:type="spellEnd"/>
            <w:r w:rsidRPr="00673B2D">
              <w:rPr>
                <w:rFonts w:ascii="Times New Roman" w:hAnsi="Times New Roman" w:cs="Times New Roman"/>
                <w:sz w:val="20"/>
                <w:szCs w:val="20"/>
              </w:rPr>
              <w:t>, healthcare, medicine, surgery, and chemical industries</w:t>
            </w:r>
            <w:r w:rsidR="004158D1" w:rsidRPr="00673B2D">
              <w:rPr>
                <w:rFonts w:ascii="Times New Roman" w:hAnsi="Times New Roman" w:cs="Times New Roman"/>
                <w:sz w:val="20"/>
                <w:szCs w:val="20"/>
              </w:rPr>
              <w:t>.</w:t>
            </w:r>
          </w:p>
        </w:tc>
        <w:tc>
          <w:tcPr>
            <w:tcW w:w="570" w:type="pct"/>
            <w:tcBorders>
              <w:bottom w:val="nil"/>
            </w:tcBorders>
          </w:tcPr>
          <w:p w14:paraId="07ECF575" w14:textId="45B5E3B4" w:rsidR="004158D1" w:rsidRPr="00673B2D" w:rsidRDefault="00F92252" w:rsidP="003C31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fldChar w:fldCharType="begin"/>
            </w:r>
            <w:r w:rsidR="00022135">
              <w:rPr>
                <w:rFonts w:ascii="Times New Roman" w:hAnsi="Times New Roman" w:cs="Times New Roman"/>
                <w:sz w:val="20"/>
                <w:szCs w:val="20"/>
              </w:rPr>
              <w:instrText xml:space="preserve"> ADDIN ZOTERO_ITEM CSL_CITATION {"citationID":"Y8gryQWp","properties":{"formattedCitation":"[38\\uc0\\u8211{}40]","plainCitation":"[38–40]","noteIndex":0},"citationItems":[{"id":679,"uris":["http://zotero.org/users/local/A0k8WRj9/items/9SRXV4PD"],"uri":["http://zotero.org/users/local/A0k8WRj9/items/9SRXV4PD"],"itemData":{"id":679,"type":"article-journal","container-title":"Implementation Science","DOI":"10.1186/s13012-015-0342-x","ISSN":"1748-5908","issue":"1","journalAbbreviation":"Implementation Sci","language":"en","page":"155","source":"DOI.org (Crossref)","title":"Outcomes for implementation science: an enhanced systematic review of instruments using evidence-based rating criteria","title-short":"Outcomes for implementation science","volume":"10","author":[{"family":"Lewis","given":"Cara C."},{"family":"Fischer","given":"Sarah"},{"family":"Weiner","given":"Bryan J."},{"family":"Stanick","given":"Cameo"},{"family":"Kim","given":"Mimi"},{"family":"Martinez","given":"Ruben G."}],"issued":{"date-parts":[["2015",12]]}},"label":"page"},{"id":619,"uris":["http://zotero.org/users/local/A0k8WRj9/items/CYZD5W4H"],"uri":["http://zotero.org/users/local/A0k8WRj9/items/CYZD5W4H"],"itemData":{"id":619,"type":"article-journal","container-title":"Industry 4.0","issue":"6","page":"307-311","title":"On the way from Industry 4.0 to Industry 5.0: from digital manufacturing to digital society","volume":"2","author":[{"family":"Skobelev","given":"P. O."},{"family":"Borovik","given":"S. Yu."}],"issued":{"date-parts":[["2017"]]}},"label":"page"},{"id":578,"uris":["http://zotero.org/users/local/A0k8WRj9/items/3DFW975P"],"uri":["http://zotero.org/users/local/A0k8WRj9/items/3DFW975P"],"itemData":{"id":578,"type":"article-journal","container-title":"Systems Research and Behavioral Science","DOI":"10.1002/sres.2702","ISSN":"10927026","issue":"4","journalAbbreviation":"Syst Res Behav Sci","language":"en","page":"579-592","source":"DOI.org (Crossref)","title":"Education supply chain in the era of Industry 4.0","volume":"37","author":[{"family":"Li","given":"Ling"}],"issued":{"date-parts":[["2020",7]]}},"label":"page"}],"schema":"https://github.com/citation-style-language/schema/raw/master/csl-citation.json"} </w:instrText>
            </w:r>
            <w:r w:rsidRPr="00673B2D">
              <w:rPr>
                <w:rFonts w:ascii="Times New Roman" w:hAnsi="Times New Roman" w:cs="Times New Roman"/>
                <w:sz w:val="20"/>
                <w:szCs w:val="20"/>
              </w:rPr>
              <w:fldChar w:fldCharType="separate"/>
            </w:r>
            <w:r w:rsidR="00022135" w:rsidRPr="00022135">
              <w:rPr>
                <w:rFonts w:ascii="Times New Roman" w:hAnsi="Times New Roman" w:cs="Times New Roman"/>
                <w:sz w:val="20"/>
                <w:szCs w:val="24"/>
              </w:rPr>
              <w:t>[38–40]</w:t>
            </w:r>
            <w:r w:rsidRPr="00673B2D">
              <w:rPr>
                <w:rFonts w:ascii="Times New Roman" w:hAnsi="Times New Roman" w:cs="Times New Roman"/>
                <w:sz w:val="20"/>
                <w:szCs w:val="20"/>
              </w:rPr>
              <w:fldChar w:fldCharType="end"/>
            </w:r>
            <w:r w:rsidR="00DA2A9F" w:rsidRPr="00673B2D">
              <w:rPr>
                <w:rFonts w:ascii="Times New Roman" w:hAnsi="Times New Roman" w:cs="Times New Roman"/>
                <w:sz w:val="20"/>
                <w:szCs w:val="20"/>
              </w:rPr>
              <w:t xml:space="preserve"> </w:t>
            </w:r>
          </w:p>
        </w:tc>
      </w:tr>
      <w:tr w:rsidR="003C3181" w:rsidRPr="00673B2D" w14:paraId="35598E6C" w14:textId="28913963" w:rsidTr="005309A1">
        <w:tc>
          <w:tcPr>
            <w:cnfStyle w:val="001000000000" w:firstRow="0" w:lastRow="0" w:firstColumn="1" w:lastColumn="0" w:oddVBand="0" w:evenVBand="0" w:oddHBand="0" w:evenHBand="0" w:firstRowFirstColumn="0" w:firstRowLastColumn="0" w:lastRowFirstColumn="0" w:lastRowLastColumn="0"/>
            <w:tcW w:w="766" w:type="pct"/>
            <w:tcBorders>
              <w:top w:val="nil"/>
              <w:bottom w:val="nil"/>
            </w:tcBorders>
          </w:tcPr>
          <w:p w14:paraId="7703CDE5" w14:textId="1C82D17B" w:rsidR="004158D1" w:rsidRPr="00673B2D" w:rsidRDefault="004158D1" w:rsidP="003C3181">
            <w:pPr>
              <w:rPr>
                <w:rFonts w:ascii="Times New Roman" w:hAnsi="Times New Roman" w:cs="Times New Roman"/>
                <w:b w:val="0"/>
                <w:sz w:val="20"/>
                <w:szCs w:val="20"/>
              </w:rPr>
            </w:pPr>
            <w:r w:rsidRPr="00673B2D">
              <w:rPr>
                <w:rFonts w:ascii="Times New Roman" w:hAnsi="Times New Roman" w:cs="Times New Roman"/>
                <w:b w:val="0"/>
                <w:sz w:val="20"/>
                <w:szCs w:val="20"/>
              </w:rPr>
              <w:t>Sustainable Agricultural Production (A2)</w:t>
            </w:r>
          </w:p>
        </w:tc>
        <w:tc>
          <w:tcPr>
            <w:tcW w:w="2351" w:type="pct"/>
            <w:tcBorders>
              <w:top w:val="nil"/>
              <w:bottom w:val="nil"/>
            </w:tcBorders>
          </w:tcPr>
          <w:p w14:paraId="67FECF0A" w14:textId="6CB2510A" w:rsidR="004158D1" w:rsidRPr="00E72BFF" w:rsidRDefault="00E72BFF" w:rsidP="003C3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Pr>
                <w:rFonts w:ascii="Times New Roman" w:hAnsi="Times New Roman" w:cs="Times New Roman"/>
                <w:sz w:val="20"/>
                <w:szCs w:val="20"/>
                <w:highlight w:val="yellow"/>
              </w:rPr>
              <w:t>Considering the environment, new technologies are entering</w:t>
            </w:r>
            <w:r w:rsidR="008E2B87" w:rsidRPr="00E72BFF">
              <w:rPr>
                <w:rFonts w:ascii="Times New Roman" w:hAnsi="Times New Roman" w:cs="Times New Roman"/>
                <w:sz w:val="20"/>
                <w:szCs w:val="20"/>
                <w:highlight w:val="yellow"/>
              </w:rPr>
              <w:t xml:space="preserve"> the agricultural sector to keep up the sustainability of farm production</w:t>
            </w:r>
            <w:r w:rsidR="00736684">
              <w:rPr>
                <w:rFonts w:ascii="Times New Roman" w:hAnsi="Times New Roman" w:cs="Times New Roman"/>
                <w:sz w:val="20"/>
                <w:szCs w:val="20"/>
                <w:highlight w:val="yellow"/>
              </w:rPr>
              <w:t>, which is towards social value.</w:t>
            </w:r>
          </w:p>
        </w:tc>
        <w:tc>
          <w:tcPr>
            <w:tcW w:w="1313" w:type="pct"/>
            <w:tcBorders>
              <w:top w:val="nil"/>
              <w:bottom w:val="nil"/>
            </w:tcBorders>
          </w:tcPr>
          <w:p w14:paraId="6C229C4D" w14:textId="78FFA823" w:rsidR="004158D1" w:rsidRPr="00E72BFF" w:rsidRDefault="008E2B87" w:rsidP="003C3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E72BFF">
              <w:rPr>
                <w:rFonts w:ascii="Times New Roman" w:hAnsi="Times New Roman" w:cs="Times New Roman"/>
                <w:sz w:val="20"/>
                <w:szCs w:val="20"/>
                <w:highlight w:val="yellow"/>
              </w:rPr>
              <w:t>Better methods of resilient production, preserving land fertility, and removing pollution</w:t>
            </w:r>
            <w:r w:rsidR="004158D1" w:rsidRPr="00E72BFF">
              <w:rPr>
                <w:rFonts w:ascii="Times New Roman" w:hAnsi="Times New Roman" w:cs="Times New Roman"/>
                <w:sz w:val="20"/>
                <w:szCs w:val="20"/>
                <w:highlight w:val="yellow"/>
              </w:rPr>
              <w:t>.</w:t>
            </w:r>
          </w:p>
        </w:tc>
        <w:tc>
          <w:tcPr>
            <w:tcW w:w="570" w:type="pct"/>
            <w:tcBorders>
              <w:top w:val="nil"/>
              <w:bottom w:val="nil"/>
            </w:tcBorders>
          </w:tcPr>
          <w:p w14:paraId="66534110" w14:textId="7CFA3B21" w:rsidR="004158D1" w:rsidRPr="00E72BFF" w:rsidRDefault="00F92252" w:rsidP="003C3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E72BFF">
              <w:rPr>
                <w:rFonts w:ascii="Times New Roman" w:hAnsi="Times New Roman" w:cs="Times New Roman"/>
                <w:sz w:val="20"/>
                <w:szCs w:val="20"/>
                <w:highlight w:val="yellow"/>
              </w:rPr>
              <w:fldChar w:fldCharType="begin"/>
            </w:r>
            <w:r w:rsidR="003C3181">
              <w:rPr>
                <w:rFonts w:ascii="Times New Roman" w:hAnsi="Times New Roman" w:cs="Times New Roman"/>
                <w:sz w:val="20"/>
                <w:szCs w:val="20"/>
                <w:highlight w:val="yellow"/>
              </w:rPr>
              <w:instrText xml:space="preserve"> ADDIN ZOTERO_ITEM CSL_CITATION {"citationID":"BhGDQVN2","properties":{"formattedCitation":"[14,23,31,41]","plainCitation":"[14,23,31,41]","noteIndex":0},"citationItems":[{"id":837,"uris":["http://zotero.org/users/local/A0k8WRj9/items/3HINK6HP"],"uri":["http://zotero.org/users/local/A0k8WRj9/items/3HINK6HP"],"itemData":{"id":837,"type":"article-journal","container-title":"Technology in Society","DOI":"10.1016/j.techsoc.2021.101744","ISSN":"0160791X","journalAbbreviation":"Technology in Society","language":"en","page":"101744","source":"DOI.org (Crossref)","title":"Digitalization of agriculture: A way to solve the food problem or a trolley dilemma?","title-short":"Digitalization of agriculture","volume":"67","author":[{"family":"Lioutas","given":"Evagelos D."},{"family":"Charatsari","given":"Chrysanthi"},{"family":"De Rosa","given":"Marcello"}],"issued":{"date-parts":[["2021",11]]}},"label":"page"},{"id":673,"uris":["http://zotero.org/users/local/A0k8WRj9/items/URTX59RK"],"uri":["http://zotero.org/users/local/A0k8WRj9/items/URTX59RK"],"itemData":{"id":673,"type":"paper-conference","container-title":"2016 IEEE International Symposium on Robotics and Intelligent Sensors (IRIS)","DOI":"10.1109/IRIS.2016.8066090","event":"2016 IEEE International Symposium on Robotics and Intelligent Sensors (IRIS)","event-place":"Tokyo, Japan","ISBN":"978-1-5090-6084-9","page":"194-198","publisher":"IEEE","publisher-place":"Tokyo, Japan","source":"DOI.org (Crossref)","title":"Review of agriculture robotics: Practicality and feasibility","title-short":"Review of agriculture robotics","URL":"http://ieeexplore.ieee.org/document/8066090/","author":[{"family":"Hajjaj","given":"Sami Salama Hussen"},{"family":"Sahari","given":"Khairul Salleh Mohamed"}],"accessed":{"date-parts":[["2021",10,11]]},"issued":{"date-parts":[["2016",12]]}},"label":"page"},{"id":617,"uris":["http://zotero.org/users/local/A0k8WRj9/items/AQ85Q5NK"],"uri":["http://zotero.org/users/local/A0k8WRj9/items/AQ85Q5NK"],"itemData":{"id":617,"type":"article-journal","abstract":"The information that crops offer is turned into profitable decisions only when efficiently managed. Current advances in data management are making Smart Farming grow exponentially as data have become the key element in modern agriculture to help producers with critical decision-making. Valuable advantages appear with objective information acquired through sensors with the aim of maximizing productivity and sustainability. This kind of data-based managed farms rely on data that can increase efficiency by avoiding the misuse of resources and the pollution of the environment. Data-driven agriculture, with the help of robotic solutions incorporating artificial intelligent techniques, sets the grounds for the sustainable agriculture of the future. This paper reviews the current status of advanced farm management systems by revisiting each crucial step, from data acquisition in crop fields to variable rate applications, so that growers can make optimized decisions to save money while protecting the environment and transforming how food will be produced to sustainably match the forthcoming population growth.","container-title":"Agronomy","DOI":"10.3390/agronomy10020207","ISSN":"2073-4395","issue":"2","journalAbbreviation":"Agronomy","language":"en","page":"207","source":"DOI.org (Crossref)","title":"From Smart Farming towards Agriculture 5.0: A Review on Crop Data Management","title-short":"From Smart Farming towards Agriculture 5.0","volume":"10","author":[{"family":"Saiz-Rubio","given":"Verónica"},{"family":"Rovira-Más","given":"Francisco"}],"issued":{"date-parts":[["2020",2,3]]}},"label":"page"},{"id":546,"uris":["http://zotero.org/users/local/A0k8WRj9/items/HLWR4SXJ"],"uri":["http://zotero.org/users/local/A0k8WRj9/items/HLWR4SXJ"],"itemData":{"id":546,"type":"article-journal","abstract":"This approach is on the designing of agricultural\nrobot for various tasks. Certainly robots are playing an\nimportant role in the field of agriculture for farming process\nautonomously. In agriculture, the opportunity for robot is\nenhancing the productivity and the robots are appearing in the\nfield in large number. The proposed system focuses on\nimplementing all the farming process especially in the field of\nploughing and seeding by using microcontroller,HC-05 and H06 Bluetooth models, various sensors etc,.The robot detects the\nplanning area by using sensors and seeds need to be planted in\nthe corresponding field using gripper arrangement of the\nrobot. In a continuation, the rest of remaining process could be\ndone automatically. In recent years the development of the\nautonomous vehicles in the agriculture has experienced more\ninterest. This robot will help the farmers in doing the farming\nprocess more accurate.","container-title":"International Journal of Engineering Research &amp; Technology","ISSN":"2278-0181","issue":"11","page":"57-60","title":"A Multipurpose Agricultural Robot for Automatic Ploughing, Seeding and Plant Health Monitoring","volume":"8","author":[{"family":"Chandana","given":"R."},{"family":"Nisha","given":"M."},{"family":"Pavithra","given":"B."},{"family":"Suresh","given":"S."},{"family":"Nagashree","given":"R. N."}],"issued":{"date-parts":[["2020"]]}},"label":"page"}],"schema":"https://github.com/citation-style-language/schema/raw/master/csl-citation.json"} </w:instrText>
            </w:r>
            <w:r w:rsidRPr="00E72BFF">
              <w:rPr>
                <w:rFonts w:ascii="Times New Roman" w:hAnsi="Times New Roman" w:cs="Times New Roman"/>
                <w:sz w:val="20"/>
                <w:szCs w:val="20"/>
                <w:highlight w:val="yellow"/>
              </w:rPr>
              <w:fldChar w:fldCharType="separate"/>
            </w:r>
            <w:r w:rsidR="003C3181" w:rsidRPr="003C3181">
              <w:rPr>
                <w:rFonts w:ascii="Times New Roman" w:hAnsi="Times New Roman" w:cs="Times New Roman"/>
                <w:sz w:val="20"/>
                <w:highlight w:val="yellow"/>
              </w:rPr>
              <w:t>[14,23,31,41]</w:t>
            </w:r>
            <w:r w:rsidRPr="00E72BFF">
              <w:rPr>
                <w:rFonts w:ascii="Times New Roman" w:hAnsi="Times New Roman" w:cs="Times New Roman"/>
                <w:sz w:val="20"/>
                <w:szCs w:val="20"/>
                <w:highlight w:val="yellow"/>
              </w:rPr>
              <w:fldChar w:fldCharType="end"/>
            </w:r>
          </w:p>
        </w:tc>
      </w:tr>
      <w:bookmarkEnd w:id="3"/>
      <w:tr w:rsidR="003C3181" w:rsidRPr="00673B2D" w14:paraId="2026A73D" w14:textId="22F3E233" w:rsidTr="00530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pct"/>
            <w:tcBorders>
              <w:top w:val="nil"/>
              <w:bottom w:val="nil"/>
            </w:tcBorders>
          </w:tcPr>
          <w:p w14:paraId="47B98C44" w14:textId="67A57BF7" w:rsidR="004158D1" w:rsidRPr="00673B2D" w:rsidRDefault="004158D1" w:rsidP="003C3181">
            <w:pPr>
              <w:rPr>
                <w:rFonts w:ascii="Times New Roman" w:hAnsi="Times New Roman" w:cs="Times New Roman"/>
                <w:b w:val="0"/>
                <w:sz w:val="20"/>
                <w:szCs w:val="20"/>
              </w:rPr>
            </w:pPr>
            <w:r w:rsidRPr="00673B2D">
              <w:rPr>
                <w:rFonts w:ascii="Times New Roman" w:hAnsi="Times New Roman" w:cs="Times New Roman"/>
                <w:b w:val="0"/>
                <w:sz w:val="20"/>
                <w:szCs w:val="20"/>
              </w:rPr>
              <w:t>Cyber Physical Systems (CPS) (A3)</w:t>
            </w:r>
          </w:p>
        </w:tc>
        <w:tc>
          <w:tcPr>
            <w:tcW w:w="2351" w:type="pct"/>
            <w:tcBorders>
              <w:top w:val="nil"/>
              <w:bottom w:val="nil"/>
            </w:tcBorders>
          </w:tcPr>
          <w:p w14:paraId="3446EE09" w14:textId="39D270A1" w:rsidR="004158D1" w:rsidRPr="00673B2D" w:rsidRDefault="008E2B87" w:rsidP="003C3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6684">
              <w:rPr>
                <w:rFonts w:ascii="Times New Roman" w:hAnsi="Times New Roman" w:cs="Times New Roman"/>
                <w:sz w:val="20"/>
                <w:szCs w:val="20"/>
                <w:highlight w:val="yellow"/>
              </w:rPr>
              <w:t xml:space="preserve">These are computer systems in which </w:t>
            </w:r>
            <w:r w:rsidR="00736684" w:rsidRPr="00736684">
              <w:rPr>
                <w:rFonts w:ascii="Times New Roman" w:hAnsi="Times New Roman" w:cs="Times New Roman"/>
                <w:sz w:val="20"/>
                <w:szCs w:val="20"/>
                <w:highlight w:val="yellow"/>
              </w:rPr>
              <w:t>computer-based algorithms monitor a mechanism</w:t>
            </w:r>
            <w:r w:rsidRPr="00575CAF">
              <w:rPr>
                <w:rFonts w:ascii="Times New Roman" w:hAnsi="Times New Roman" w:cs="Times New Roman"/>
                <w:sz w:val="20"/>
                <w:szCs w:val="20"/>
                <w:highlight w:val="yellow"/>
              </w:rPr>
              <w:t>.</w:t>
            </w:r>
            <w:r w:rsidR="00575CAF">
              <w:rPr>
                <w:rFonts w:ascii="Times New Roman" w:hAnsi="Times New Roman" w:cs="Times New Roman"/>
                <w:sz w:val="20"/>
                <w:szCs w:val="20"/>
                <w:highlight w:val="yellow"/>
              </w:rPr>
              <w:t xml:space="preserve"> </w:t>
            </w:r>
            <w:r w:rsidRPr="00575CAF">
              <w:rPr>
                <w:rFonts w:ascii="Times New Roman" w:hAnsi="Times New Roman" w:cs="Times New Roman"/>
                <w:sz w:val="20"/>
                <w:szCs w:val="20"/>
                <w:highlight w:val="yellow"/>
              </w:rPr>
              <w:t>CPS consist</w:t>
            </w:r>
            <w:r w:rsidR="00736684" w:rsidRPr="00575CAF">
              <w:rPr>
                <w:rFonts w:ascii="Times New Roman" w:hAnsi="Times New Roman" w:cs="Times New Roman"/>
                <w:sz w:val="20"/>
                <w:szCs w:val="20"/>
                <w:highlight w:val="yellow"/>
              </w:rPr>
              <w:t>s of people, AI, and physical systems well connected through high-speed Internet, making our industry resilient.</w:t>
            </w:r>
            <w:r w:rsidR="00736684">
              <w:rPr>
                <w:rFonts w:ascii="Times New Roman" w:hAnsi="Times New Roman" w:cs="Times New Roman"/>
                <w:sz w:val="20"/>
                <w:szCs w:val="20"/>
              </w:rPr>
              <w:t xml:space="preserve"> </w:t>
            </w:r>
          </w:p>
        </w:tc>
        <w:tc>
          <w:tcPr>
            <w:tcW w:w="1313" w:type="pct"/>
            <w:tcBorders>
              <w:top w:val="nil"/>
              <w:bottom w:val="nil"/>
            </w:tcBorders>
          </w:tcPr>
          <w:p w14:paraId="6EDDD929" w14:textId="2AEED36C" w:rsidR="004158D1" w:rsidRPr="00673B2D" w:rsidRDefault="008E2B87" w:rsidP="003C3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Complete industrial and transport automation for more robustness and flexibility</w:t>
            </w:r>
            <w:r w:rsidR="004158D1" w:rsidRPr="00673B2D">
              <w:rPr>
                <w:rFonts w:ascii="Times New Roman" w:hAnsi="Times New Roman" w:cs="Times New Roman"/>
                <w:sz w:val="20"/>
                <w:szCs w:val="20"/>
              </w:rPr>
              <w:t>.</w:t>
            </w:r>
          </w:p>
        </w:tc>
        <w:tc>
          <w:tcPr>
            <w:tcW w:w="570" w:type="pct"/>
            <w:tcBorders>
              <w:top w:val="nil"/>
              <w:bottom w:val="nil"/>
            </w:tcBorders>
          </w:tcPr>
          <w:p w14:paraId="01397AC6" w14:textId="72B065D9" w:rsidR="004158D1" w:rsidRPr="00673B2D" w:rsidRDefault="00F92252" w:rsidP="003C3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fldChar w:fldCharType="begin"/>
            </w:r>
            <w:r w:rsidR="00022135">
              <w:rPr>
                <w:rFonts w:ascii="Times New Roman" w:hAnsi="Times New Roman" w:cs="Times New Roman"/>
                <w:sz w:val="20"/>
                <w:szCs w:val="20"/>
              </w:rPr>
              <w:instrText xml:space="preserve"> ADDIN ZOTERO_ITEM CSL_CITATION {"citationID":"7fCMZWFv","properties":{"formattedCitation":"[42\\uc0\\u8211{}45]","plainCitation":"[42–45]","noteIndex":0},"citationItems":[{"id":697,"uris":["http://zotero.org/users/local/A0k8WRj9/items/U6DIMS3T"],"uri":["http://zotero.org/users/local/A0k8WRj9/items/U6DIMS3T"],"itemData":{"id":697,"type":"paper-conference","container-title":"Proceedings of the ACM/IEEE 4th International Conference on Cyber-Physical Systems - ICCPS '13","DOI":"10.1145/2502524.2502545","event":"the ACM/IEEE 4th International Conference","event-place":"Philadelphia, Pennsylvania","ISBN":"978-1-4503-1996-6","language":"en","page":"150","publisher":"ACM Press","publisher-place":"Philadelphia, Pennsylvania","source":"DOI.org (Crossref)","title":"FSTPA-I: a formal approach to hazard identification via system theoretic process analysis","title-short":"FSTPA-I","URL":"http://dl.acm.org/citation.cfm?doid=2502524.2502545","author":[{"family":"Asare","given":"Philip"},{"family":"Lach","given":"John"},{"family":"Stankovic","given":"John A."}],"accessed":{"date-parts":[["2021",10,11]]},"issued":{"date-parts":[["2013"]]}},"label":"page"},{"id":683,"uris":["http://zotero.org/users/local/A0k8WRj9/items/RCH3KSIX"],"uri":["http://zotero.org/users/local/A0k8WRj9/items/RCH3KSIX"],"itemData":{"id":683,"type":"article-journal","container-title":"International Journal of Intelligent Systems and Applications","DOI":"10.5815/ijisa.2019.06.02","ISSN":"2074904X, 20749058","issue":"6","journalAbbreviation":"IJISA","page":"13-27","source":"DOI.org (Crossref)","title":"Adaptive Model for Dynamic and Temporal Topic Modeling from Big Data using Deep Learning Architecture","volume":"11","author":[{"family":"Pathak","given":"Ajeet Ram"},{"family":"Pandey","given":"Manjusha"},{"family":"Rautaray","given":"Siddharth"}],"issued":{"date-parts":[["2019",6,8]]}},"label":"page"},{"id":640,"uris":["http://zotero.org/users/local/A0k8WRj9/items/VD5DNIUT"],"uri":["http://zotero.org/users/local/A0k8WRj9/items/VD5DNIUT"],"itemData":{"id":640,"type":"article-journal","container-title":"Advances in Transportation and Logistics Research","page":"103-115","title":"Anticipating the Entry of Industry 5.0 in Transportation Sector","volume":"2","author":[{"family":"Majid","given":"Mahardhika Ishlah"},{"family":"Darmawan","given":"Cattleya Khansa"},{"family":"Majid","given":"Suharto Abdul"},{"family":"Yulianto","given":"Yuda"}],"issued":{"date-parts":[["2019"]]}},"label":"page"},{"id":711,"uris":["http://zotero.org/users/local/A0k8WRj9/items/GRW2EI5E"],"uri":["http://zotero.org/users/local/A0k8WRj9/items/GRW2EI5E"],"itemData":{"id":711,"type":"article-journal","abstract":"The main purpose of this paper is to investigate Industry 4.0 applications in companies of Turkey, a developing country. It also aims to determine how the following factors affect the level of Industry 4.0 applications: technological level of products manufactured, the presence of an R&amp;D department, and the size of the company. A specially-designed questionnaire was used in the survey. According to the results of our research, it can be stated that companies that produce highly technological products are more likely to develop Industry 4.0 applications and to implement Industry 4.0 technologies. If companies of developing countries expense more for R&amp;D, it is expected that their readiness for Industry 4.0 transformation will also be higher. According to our survey, productivity is the main benefit expected by Industry 4.0 applications and lack of technical skills and expertise is one of the most important challenge of Industry 4.0 transformation of companies in Turkey.","container-title":"Technology in Society","DOI":"10.1016/j.techsoc.2020.101364","ISSN":"0160-791X","journalAbbreviation":"Technology in Society","page":"101364","title":"An empirical evaluation of industry 4.0 applications of companies in Turkey: The case of a developing country","volume":"63","author":[{"family":"Yüksel","given":"Hilmi"}],"issued":{"date-parts":[["2020",11,1]]}},"label":"page"}],"schema":"https://github.com/citation-style-language/schema/raw/master/csl-citation.json"} </w:instrText>
            </w:r>
            <w:r w:rsidRPr="00673B2D">
              <w:rPr>
                <w:rFonts w:ascii="Times New Roman" w:hAnsi="Times New Roman" w:cs="Times New Roman"/>
                <w:sz w:val="20"/>
                <w:szCs w:val="20"/>
              </w:rPr>
              <w:fldChar w:fldCharType="separate"/>
            </w:r>
            <w:r w:rsidR="00022135" w:rsidRPr="00022135">
              <w:rPr>
                <w:rFonts w:ascii="Times New Roman" w:hAnsi="Times New Roman" w:cs="Times New Roman"/>
                <w:sz w:val="20"/>
                <w:szCs w:val="24"/>
              </w:rPr>
              <w:t>[42–45]</w:t>
            </w:r>
            <w:r w:rsidRPr="00673B2D">
              <w:rPr>
                <w:rFonts w:ascii="Times New Roman" w:hAnsi="Times New Roman" w:cs="Times New Roman"/>
                <w:sz w:val="20"/>
                <w:szCs w:val="20"/>
              </w:rPr>
              <w:fldChar w:fldCharType="end"/>
            </w:r>
          </w:p>
        </w:tc>
      </w:tr>
      <w:tr w:rsidR="003C3181" w:rsidRPr="00673B2D" w14:paraId="0AAC9415" w14:textId="1527B2E8" w:rsidTr="005309A1">
        <w:tc>
          <w:tcPr>
            <w:cnfStyle w:val="001000000000" w:firstRow="0" w:lastRow="0" w:firstColumn="1" w:lastColumn="0" w:oddVBand="0" w:evenVBand="0" w:oddHBand="0" w:evenHBand="0" w:firstRowFirstColumn="0" w:firstRowLastColumn="0" w:lastRowFirstColumn="0" w:lastRowLastColumn="0"/>
            <w:tcW w:w="766" w:type="pct"/>
            <w:tcBorders>
              <w:top w:val="nil"/>
              <w:bottom w:val="nil"/>
            </w:tcBorders>
          </w:tcPr>
          <w:p w14:paraId="05EA8C15" w14:textId="2EDBA443" w:rsidR="004158D1" w:rsidRPr="00673B2D" w:rsidRDefault="004158D1" w:rsidP="003C3181">
            <w:pPr>
              <w:rPr>
                <w:rFonts w:ascii="Times New Roman" w:hAnsi="Times New Roman" w:cs="Times New Roman"/>
                <w:b w:val="0"/>
                <w:sz w:val="20"/>
                <w:szCs w:val="20"/>
              </w:rPr>
            </w:pPr>
            <w:r w:rsidRPr="00673B2D">
              <w:rPr>
                <w:rFonts w:ascii="Times New Roman" w:hAnsi="Times New Roman" w:cs="Times New Roman"/>
                <w:b w:val="0"/>
                <w:sz w:val="20"/>
                <w:szCs w:val="20"/>
              </w:rPr>
              <w:t>Virtual Reality (VR) (A4)</w:t>
            </w:r>
          </w:p>
        </w:tc>
        <w:tc>
          <w:tcPr>
            <w:tcW w:w="2351" w:type="pct"/>
            <w:tcBorders>
              <w:top w:val="nil"/>
              <w:bottom w:val="nil"/>
            </w:tcBorders>
          </w:tcPr>
          <w:p w14:paraId="120CA898" w14:textId="1864069A" w:rsidR="004158D1" w:rsidRPr="00673B2D" w:rsidRDefault="008E2B87" w:rsidP="003C318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6684">
              <w:rPr>
                <w:rFonts w:ascii="Times New Roman" w:hAnsi="Times New Roman" w:cs="Times New Roman"/>
                <w:sz w:val="20"/>
                <w:szCs w:val="20"/>
                <w:highlight w:val="yellow"/>
              </w:rPr>
              <w:t xml:space="preserve">Virtual technology is the computer-generated 3D environment </w:t>
            </w:r>
            <w:r w:rsidR="00736684" w:rsidRPr="00736684">
              <w:rPr>
                <w:rFonts w:ascii="Times New Roman" w:hAnsi="Times New Roman" w:cs="Times New Roman"/>
                <w:sz w:val="20"/>
                <w:szCs w:val="20"/>
                <w:highlight w:val="yellow"/>
              </w:rPr>
              <w:t>where</w:t>
            </w:r>
            <w:r w:rsidRPr="00736684">
              <w:rPr>
                <w:rFonts w:ascii="Times New Roman" w:hAnsi="Times New Roman" w:cs="Times New Roman"/>
                <w:sz w:val="20"/>
                <w:szCs w:val="20"/>
                <w:highlight w:val="yellow"/>
              </w:rPr>
              <w:t xml:space="preserve"> a person can experience a virtual world, </w:t>
            </w:r>
            <w:proofErr w:type="gramStart"/>
            <w:r w:rsidRPr="00736684">
              <w:rPr>
                <w:rFonts w:ascii="Times New Roman" w:hAnsi="Times New Roman" w:cs="Times New Roman"/>
                <w:sz w:val="20"/>
                <w:szCs w:val="20"/>
                <w:highlight w:val="yellow"/>
              </w:rPr>
              <w:t>totally</w:t>
            </w:r>
            <w:proofErr w:type="gramEnd"/>
            <w:r w:rsidRPr="00736684">
              <w:rPr>
                <w:rFonts w:ascii="Times New Roman" w:hAnsi="Times New Roman" w:cs="Times New Roman"/>
                <w:sz w:val="20"/>
                <w:szCs w:val="20"/>
                <w:highlight w:val="yellow"/>
              </w:rPr>
              <w:t xml:space="preserve"> different from </w:t>
            </w:r>
            <w:r w:rsidR="00736684" w:rsidRPr="00736684">
              <w:rPr>
                <w:rFonts w:ascii="Times New Roman" w:hAnsi="Times New Roman" w:cs="Times New Roman"/>
                <w:sz w:val="20"/>
                <w:szCs w:val="20"/>
                <w:highlight w:val="yellow"/>
              </w:rPr>
              <w:t xml:space="preserve">the </w:t>
            </w:r>
            <w:r w:rsidRPr="00736684">
              <w:rPr>
                <w:rFonts w:ascii="Times New Roman" w:hAnsi="Times New Roman" w:cs="Times New Roman"/>
                <w:sz w:val="20"/>
                <w:szCs w:val="20"/>
                <w:highlight w:val="yellow"/>
              </w:rPr>
              <w:t>real world</w:t>
            </w:r>
            <w:r w:rsidR="00736684" w:rsidRPr="00736684">
              <w:rPr>
                <w:rFonts w:ascii="Times New Roman" w:hAnsi="Times New Roman" w:cs="Times New Roman"/>
                <w:sz w:val="20"/>
                <w:szCs w:val="20"/>
                <w:highlight w:val="yellow"/>
              </w:rPr>
              <w:t>,</w:t>
            </w:r>
            <w:r w:rsidRPr="00736684">
              <w:rPr>
                <w:rFonts w:ascii="Times New Roman" w:hAnsi="Times New Roman" w:cs="Times New Roman"/>
                <w:sz w:val="20"/>
                <w:szCs w:val="20"/>
                <w:highlight w:val="yellow"/>
              </w:rPr>
              <w:t xml:space="preserve"> using electronic devices like special goggles with a screen or gloves fitted with sensors</w:t>
            </w:r>
            <w:r w:rsidR="004158D1" w:rsidRPr="00736684">
              <w:rPr>
                <w:rFonts w:ascii="Times New Roman" w:hAnsi="Times New Roman" w:cs="Times New Roman"/>
                <w:sz w:val="20"/>
                <w:szCs w:val="20"/>
                <w:highlight w:val="yellow"/>
                <w:shd w:val="clear" w:color="auto" w:fill="FFFFFF"/>
              </w:rPr>
              <w:t>.</w:t>
            </w:r>
            <w:r w:rsidR="00736684" w:rsidRPr="00736684">
              <w:rPr>
                <w:rFonts w:ascii="Times New Roman" w:hAnsi="Times New Roman" w:cs="Times New Roman"/>
                <w:sz w:val="20"/>
                <w:szCs w:val="20"/>
                <w:highlight w:val="yellow"/>
                <w:shd w:val="clear" w:color="auto" w:fill="FFFFFF"/>
              </w:rPr>
              <w:t xml:space="preserve"> It is one of the enablers enabling our industries from sustainable to resilient.</w:t>
            </w:r>
            <w:r w:rsidR="00736684">
              <w:rPr>
                <w:rFonts w:ascii="Times New Roman" w:hAnsi="Times New Roman" w:cs="Times New Roman"/>
                <w:sz w:val="20"/>
                <w:szCs w:val="20"/>
                <w:shd w:val="clear" w:color="auto" w:fill="FFFFFF"/>
              </w:rPr>
              <w:t xml:space="preserve"> </w:t>
            </w:r>
          </w:p>
        </w:tc>
        <w:tc>
          <w:tcPr>
            <w:tcW w:w="1313" w:type="pct"/>
            <w:tcBorders>
              <w:top w:val="nil"/>
              <w:bottom w:val="nil"/>
            </w:tcBorders>
          </w:tcPr>
          <w:p w14:paraId="01EDA52E" w14:textId="2FCE72DA" w:rsidR="004158D1" w:rsidRPr="00673B2D" w:rsidRDefault="008E2B87" w:rsidP="003C318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Enhancing simulation and prototyping in engineering and physics</w:t>
            </w:r>
            <w:r w:rsidR="004158D1" w:rsidRPr="00673B2D">
              <w:rPr>
                <w:rFonts w:ascii="Times New Roman" w:hAnsi="Times New Roman" w:cs="Times New Roman"/>
                <w:sz w:val="20"/>
                <w:szCs w:val="20"/>
              </w:rPr>
              <w:t>.</w:t>
            </w:r>
          </w:p>
        </w:tc>
        <w:tc>
          <w:tcPr>
            <w:tcW w:w="570" w:type="pct"/>
            <w:tcBorders>
              <w:top w:val="nil"/>
              <w:bottom w:val="nil"/>
            </w:tcBorders>
          </w:tcPr>
          <w:p w14:paraId="2F0731DE" w14:textId="5272BD38" w:rsidR="004158D1" w:rsidRPr="00673B2D" w:rsidRDefault="00844CE0" w:rsidP="003C318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fldChar w:fldCharType="begin"/>
            </w:r>
            <w:r w:rsidR="00022135">
              <w:rPr>
                <w:rFonts w:ascii="Times New Roman" w:hAnsi="Times New Roman" w:cs="Times New Roman"/>
                <w:sz w:val="20"/>
                <w:szCs w:val="20"/>
              </w:rPr>
              <w:instrText xml:space="preserve"> ADDIN ZOTERO_ITEM CSL_CITATION {"citationID":"iixcJ5zI","properties":{"formattedCitation":"[46,47]","plainCitation":"[46,47]","noteIndex":0},"citationItems":[{"id":534,"uris":["http://zotero.org/users/local/A0k8WRj9/items/X27R4B73"],"uri":["http://zotero.org/users/local/A0k8WRj9/items/X27R4B73"],"itemData":{"id":534,"type":"article-journal","container-title":"Anais da Academia Brasileira de Ciências","DOI":"10.1590/0001-3765202120191290","ISSN":"1678-2690, 0001-3765","issue":"1","journalAbbreviation":"An. Acad. Bras. Ciênc.","page":"e20191290","source":"DOI.org (Crossref)","title":"Technological competitiveness and emerging technologies in industry 4.0 and industry 5.0","volume":"93","author":[{"family":"Alvarez-Aros","given":"Erick L."},{"family":"Bernal-Torres","given":"César A."}],"issued":{"date-parts":[["2021"]]}},"label":"page"},{"id":576,"uris":["http://zotero.org/users/local/A0k8WRj9/items/G2Q44WDC"],"uri":["http://zotero.org/users/local/A0k8WRj9/items/G2Q44WDC"],"itemData":{"id":576,"type":"article-journal","abstract":"The purpose of this study is to provide inputs for Small and Medium Enterprises (SMEs) in facing the era of Industry 5.0. Many perceive Industry 5.0 as a continuation of the fourth industrial revolution that utilizes ‘big data’ on the internet to run a business. The approach used in this study was literature study, which was intended to examine the current events, especially in the production process. A number of documentary videos from several\nsources, including YouTube, National Geographic channel and other sources, were retrieved to examine the changes in the industrial trends in various parts of the world. As a result, it can be concluded that the challenges faced by SMEs in establishing business in\nIndustry 5.0 mainly relate to product excellence. Facing the new era, local SMEs have several advantages that have to be developed due to the involvement of human ‘touch’ in the business\nprocesses. Some products are potentially irreplaceable despite the changes of industrial trend, namely\nproducts with special characteristics such as handicrafts and natural resources based products.\nFor SMEs in Indonesia, there are other advantages in addition to the special characteristics in the\nprocesses and final products, which are the national and cultural values of Indonesia","container-title":"Muhammadiyah International Journal of Economics and Business","ISSN":"2685-7405","issue":"2","page":"155-160","title":"Preparation and Challenges of Industry 5.0 for Small and Medium Enterprises in Indonesia","volume":"2","author":[{"family":"Kurniawan","given":"Aries"},{"family":"Komara","given":"Beni Dwi"},{"family":"Setiawan","given":"Heri Cahyo Bagus"}],"issued":{"date-parts":[["2019"]]}},"label":"page"}],"schema":"https://github.com/citation-style-language/schema/raw/master/csl-citation.json"} </w:instrText>
            </w:r>
            <w:r w:rsidRPr="00673B2D">
              <w:rPr>
                <w:rFonts w:ascii="Times New Roman" w:hAnsi="Times New Roman" w:cs="Times New Roman"/>
                <w:sz w:val="20"/>
                <w:szCs w:val="20"/>
              </w:rPr>
              <w:fldChar w:fldCharType="separate"/>
            </w:r>
            <w:r w:rsidR="00022135" w:rsidRPr="00022135">
              <w:rPr>
                <w:rFonts w:ascii="Times New Roman" w:hAnsi="Times New Roman" w:cs="Times New Roman"/>
                <w:sz w:val="20"/>
              </w:rPr>
              <w:t>[46,47]</w:t>
            </w:r>
            <w:r w:rsidRPr="00673B2D">
              <w:rPr>
                <w:rFonts w:ascii="Times New Roman" w:hAnsi="Times New Roman" w:cs="Times New Roman"/>
                <w:sz w:val="20"/>
                <w:szCs w:val="20"/>
              </w:rPr>
              <w:fldChar w:fldCharType="end"/>
            </w:r>
            <w:r w:rsidR="00C9566D" w:rsidRPr="00673B2D">
              <w:rPr>
                <w:rFonts w:ascii="Times New Roman" w:hAnsi="Times New Roman" w:cs="Times New Roman"/>
                <w:sz w:val="20"/>
                <w:szCs w:val="20"/>
              </w:rPr>
              <w:t xml:space="preserve"> </w:t>
            </w:r>
          </w:p>
        </w:tc>
      </w:tr>
      <w:tr w:rsidR="003C3181" w:rsidRPr="00673B2D" w14:paraId="5F85881E" w14:textId="4210F0D8" w:rsidTr="00530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pct"/>
            <w:tcBorders>
              <w:top w:val="nil"/>
              <w:bottom w:val="nil"/>
            </w:tcBorders>
          </w:tcPr>
          <w:p w14:paraId="19B99A56" w14:textId="7DF5E959" w:rsidR="004158D1" w:rsidRPr="00673B2D" w:rsidRDefault="004158D1" w:rsidP="003C3181">
            <w:pPr>
              <w:rPr>
                <w:rFonts w:ascii="Times New Roman" w:hAnsi="Times New Roman" w:cs="Times New Roman"/>
                <w:b w:val="0"/>
                <w:sz w:val="20"/>
                <w:szCs w:val="20"/>
              </w:rPr>
            </w:pPr>
            <w:r w:rsidRPr="00673B2D">
              <w:rPr>
                <w:rFonts w:ascii="Times New Roman" w:hAnsi="Times New Roman" w:cs="Times New Roman"/>
                <w:b w:val="0"/>
                <w:sz w:val="20"/>
                <w:szCs w:val="20"/>
              </w:rPr>
              <w:t>Green Computing (A5)</w:t>
            </w:r>
          </w:p>
        </w:tc>
        <w:tc>
          <w:tcPr>
            <w:tcW w:w="2351" w:type="pct"/>
            <w:tcBorders>
              <w:top w:val="nil"/>
              <w:bottom w:val="nil"/>
            </w:tcBorders>
          </w:tcPr>
          <w:p w14:paraId="00628B45" w14:textId="65F5736B" w:rsidR="004158D1" w:rsidRPr="00673B2D" w:rsidRDefault="008E2B87" w:rsidP="003C3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shd w:val="clear" w:color="auto" w:fill="FFFFFF"/>
              </w:rPr>
              <w:t xml:space="preserve">Green computing </w:t>
            </w:r>
            <w:proofErr w:type="gramStart"/>
            <w:r w:rsidRPr="00673B2D">
              <w:rPr>
                <w:rFonts w:ascii="Times New Roman" w:hAnsi="Times New Roman" w:cs="Times New Roman"/>
                <w:sz w:val="20"/>
                <w:szCs w:val="20"/>
                <w:shd w:val="clear" w:color="auto" w:fill="FFFFFF"/>
              </w:rPr>
              <w:t>is defined</w:t>
            </w:r>
            <w:proofErr w:type="gramEnd"/>
            <w:r w:rsidRPr="00673B2D">
              <w:rPr>
                <w:rFonts w:ascii="Times New Roman" w:hAnsi="Times New Roman" w:cs="Times New Roman"/>
                <w:sz w:val="20"/>
                <w:szCs w:val="20"/>
                <w:shd w:val="clear" w:color="auto" w:fill="FFFFFF"/>
              </w:rPr>
              <w:t xml:space="preserve"> as a technique of using computer systems in an eco-friendly manner. It is the study of designing, manufacturing, and disposing of computer devices with the motive of reducing environmental effects</w:t>
            </w:r>
            <w:r w:rsidR="004158D1" w:rsidRPr="00673B2D">
              <w:rPr>
                <w:rFonts w:ascii="Times New Roman" w:hAnsi="Times New Roman" w:cs="Times New Roman"/>
                <w:sz w:val="20"/>
                <w:szCs w:val="20"/>
                <w:shd w:val="clear" w:color="auto" w:fill="FFFFFF"/>
              </w:rPr>
              <w:t>.</w:t>
            </w:r>
          </w:p>
        </w:tc>
        <w:tc>
          <w:tcPr>
            <w:tcW w:w="1313" w:type="pct"/>
            <w:tcBorders>
              <w:top w:val="nil"/>
              <w:bottom w:val="nil"/>
            </w:tcBorders>
          </w:tcPr>
          <w:p w14:paraId="6A1E7423" w14:textId="44B84161" w:rsidR="004158D1" w:rsidRPr="00673B2D" w:rsidRDefault="008E2B87" w:rsidP="003C3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More bio-oriented and sustainable computing</w:t>
            </w:r>
            <w:r w:rsidR="004158D1" w:rsidRPr="00673B2D">
              <w:rPr>
                <w:rFonts w:ascii="Times New Roman" w:hAnsi="Times New Roman" w:cs="Times New Roman"/>
                <w:sz w:val="20"/>
                <w:szCs w:val="20"/>
              </w:rPr>
              <w:t>.</w:t>
            </w:r>
          </w:p>
        </w:tc>
        <w:tc>
          <w:tcPr>
            <w:tcW w:w="570" w:type="pct"/>
            <w:tcBorders>
              <w:top w:val="nil"/>
              <w:bottom w:val="nil"/>
            </w:tcBorders>
          </w:tcPr>
          <w:p w14:paraId="1EF472D6" w14:textId="1746916B" w:rsidR="004158D1" w:rsidRPr="00673B2D" w:rsidRDefault="00E36846" w:rsidP="003C3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673B2D">
              <w:rPr>
                <w:rFonts w:ascii="Times New Roman" w:hAnsi="Times New Roman" w:cs="Times New Roman"/>
                <w:sz w:val="20"/>
                <w:szCs w:val="20"/>
              </w:rPr>
              <w:fldChar w:fldCharType="begin"/>
            </w:r>
            <w:r w:rsidR="00022135">
              <w:rPr>
                <w:rFonts w:ascii="Times New Roman" w:hAnsi="Times New Roman" w:cs="Times New Roman"/>
                <w:sz w:val="20"/>
                <w:szCs w:val="20"/>
              </w:rPr>
              <w:instrText xml:space="preserve"> ADDIN ZOTERO_ITEM CSL_CITATION {"citationID":"TntbMyyA","properties":{"formattedCitation":"[47\\uc0\\u8211{}49]","plainCitation":"[47–49]","noteIndex":0},"citationItems":[{"id":576,"uris":["http://zotero.org/users/local/A0k8WRj9/items/G2Q44WDC"],"uri":["http://zotero.org/users/local/A0k8WRj9/items/G2Q44WDC"],"itemData":{"id":576,"type":"article-journal","abstract":"The purpose of this study is to provide inputs for Small and Medium Enterprises (SMEs) in facing the era of Industry 5.0. Many perceive Industry 5.0 as a continuation of the fourth industrial revolution that utilizes ‘big data’ on the internet to run a business. The approach used in this study was literature study, which was intended to examine the current events, especially in the production process. A number of documentary videos from several\nsources, including YouTube, National Geographic channel and other sources, were retrieved to examine the changes in the industrial trends in various parts of the world. As a result, it can be concluded that the challenges faced by SMEs in establishing business in\nIndustry 5.0 mainly relate to product excellence. Facing the new era, local SMEs have several advantages that have to be developed due to the involvement of human ‘touch’ in the business\nprocesses. Some products are potentially irreplaceable despite the changes of industrial trend, namely\nproducts with special characteristics such as handicrafts and natural resources based products.\nFor SMEs in Indonesia, there are other advantages in addition to the special characteristics in the\nprocesses and final products, which are the national and cultural values of Indonesia","container-title":"Muhammadiyah International Journal of Economics and Business","ISSN":"2685-7405","issue":"2","page":"155-160","title":"Preparation and Challenges of Industry 5.0 for Small and Medium Enterprises in Indonesia","volume":"2","author":[{"family":"Kurniawan","given":"Aries"},{"family":"Komara","given":"Beni Dwi"},{"family":"Setiawan","given":"Heri Cahyo Bagus"}],"issued":{"date-parts":[["2019"]]}},"label":"page"},{"id":682,"uris":["http://zotero.org/users/local/A0k8WRj9/items/AAENGYG5"],"uri":["http://zotero.org/users/local/A0k8WRj9/items/AAENGYG5"],"itemData":{"id":682,"type":"article-journal","container-title":"International Journal of Environmental Engineering and Management","issue":"5","page":"417-424","title":"E-waste management: A step towards green computing","volume":"4","author":[{"family":"Panda","given":"Ranjita"}],"issued":{"date-parts":[["2013"]]}},"label":"page"},{"id":694,"uris":["http://zotero.org/users/local/A0k8WRj9/items/EFCCTY96"],"uri":["http://zotero.org/users/local/A0k8WRj9/items/EFCCTY96"],"itemData":{"id":694,"type":"paper-conference","container-title":"2020 International Conference on Information Management and Technology (ICIMTech)","DOI":"10.1109/ICIMTech50083.2020.9211271","event":"2020 International Conference on Information Management and Technology (ICIMTech)","event-place":"Bandung, Indonesia","ISBN":"978-1-72817-071-8","page":"538-543","publisher":"IEEE","publisher-place":"Bandung, Indonesia","source":"DOI.org (Crossref)","title":"Analyze Cloud Accounting Software Implementation and Security System for Accounting in MSMEs and Cloud Accounting Software Developer","URL":"https://ieeexplore.ieee.org/document/9211271/","author":[{"family":"Wicaksono","given":"Aries"},{"family":"Kartikasary","given":"Metya"},{"family":"Salma","given":"Nisrina"}],"accessed":{"date-parts":[["2021",10,11]]},"issued":{"date-parts":[["2020",8]]}},"label":"page"}],"schema":"https://github.com/citation-style-language/schema/raw/master/csl-citation.json"} </w:instrText>
            </w:r>
            <w:r w:rsidRPr="00673B2D">
              <w:rPr>
                <w:rFonts w:ascii="Times New Roman" w:hAnsi="Times New Roman" w:cs="Times New Roman"/>
                <w:sz w:val="20"/>
                <w:szCs w:val="20"/>
              </w:rPr>
              <w:fldChar w:fldCharType="separate"/>
            </w:r>
            <w:r w:rsidR="00022135" w:rsidRPr="00022135">
              <w:rPr>
                <w:rFonts w:ascii="Times New Roman" w:hAnsi="Times New Roman" w:cs="Times New Roman"/>
                <w:sz w:val="20"/>
                <w:szCs w:val="24"/>
              </w:rPr>
              <w:t>[47–49]</w:t>
            </w:r>
            <w:r w:rsidRPr="00673B2D">
              <w:rPr>
                <w:rFonts w:ascii="Times New Roman" w:hAnsi="Times New Roman" w:cs="Times New Roman"/>
                <w:sz w:val="20"/>
                <w:szCs w:val="20"/>
              </w:rPr>
              <w:fldChar w:fldCharType="end"/>
            </w:r>
          </w:p>
        </w:tc>
      </w:tr>
      <w:tr w:rsidR="003C3181" w:rsidRPr="00673B2D" w14:paraId="2C4C76A2" w14:textId="22E64E2A" w:rsidTr="005309A1">
        <w:tc>
          <w:tcPr>
            <w:cnfStyle w:val="001000000000" w:firstRow="0" w:lastRow="0" w:firstColumn="1" w:lastColumn="0" w:oddVBand="0" w:evenVBand="0" w:oddHBand="0" w:evenHBand="0" w:firstRowFirstColumn="0" w:firstRowLastColumn="0" w:lastRowFirstColumn="0" w:lastRowLastColumn="0"/>
            <w:tcW w:w="766" w:type="pct"/>
            <w:tcBorders>
              <w:top w:val="nil"/>
              <w:bottom w:val="nil"/>
            </w:tcBorders>
          </w:tcPr>
          <w:p w14:paraId="20C3CDA1" w14:textId="7560ABE2" w:rsidR="004158D1" w:rsidRPr="00673B2D" w:rsidRDefault="004158D1" w:rsidP="003C3181">
            <w:pPr>
              <w:rPr>
                <w:rFonts w:ascii="Times New Roman" w:hAnsi="Times New Roman" w:cs="Times New Roman"/>
                <w:b w:val="0"/>
                <w:sz w:val="20"/>
                <w:szCs w:val="20"/>
              </w:rPr>
            </w:pPr>
            <w:r w:rsidRPr="00673B2D">
              <w:rPr>
                <w:rFonts w:ascii="Times New Roman" w:hAnsi="Times New Roman" w:cs="Times New Roman"/>
                <w:b w:val="0"/>
                <w:sz w:val="20"/>
                <w:szCs w:val="20"/>
              </w:rPr>
              <w:t>Digital Twin (A6)</w:t>
            </w:r>
          </w:p>
        </w:tc>
        <w:tc>
          <w:tcPr>
            <w:tcW w:w="2351" w:type="pct"/>
            <w:tcBorders>
              <w:top w:val="nil"/>
              <w:bottom w:val="nil"/>
            </w:tcBorders>
          </w:tcPr>
          <w:p w14:paraId="12B45C7A" w14:textId="5862E17F" w:rsidR="004158D1" w:rsidRPr="00673B2D" w:rsidRDefault="008E2B87" w:rsidP="003C3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shd w:val="clear" w:color="auto" w:fill="FFFFFF"/>
              </w:rPr>
              <w:t xml:space="preserve">It is a digital representation of an object. </w:t>
            </w:r>
            <w:r w:rsidRPr="00736684">
              <w:rPr>
                <w:rFonts w:ascii="Times New Roman" w:hAnsi="Times New Roman" w:cs="Times New Roman"/>
                <w:sz w:val="20"/>
                <w:szCs w:val="20"/>
                <w:highlight w:val="yellow"/>
                <w:shd w:val="clear" w:color="auto" w:fill="FFFFFF"/>
              </w:rPr>
              <w:t>It is often a digital replica of an object within the physical world, like a reaction-propulsion engine</w:t>
            </w:r>
            <w:r w:rsidR="00E72BFF" w:rsidRPr="00736684">
              <w:rPr>
                <w:rFonts w:ascii="Times New Roman" w:hAnsi="Times New Roman" w:cs="Times New Roman"/>
                <w:sz w:val="20"/>
                <w:szCs w:val="20"/>
                <w:highlight w:val="yellow"/>
                <w:shd w:val="clear" w:color="auto" w:fill="FFFFFF"/>
              </w:rPr>
              <w:t>, wind farms, or</w:t>
            </w:r>
            <w:r w:rsidRPr="00736684">
              <w:rPr>
                <w:rFonts w:ascii="Times New Roman" w:hAnsi="Times New Roman" w:cs="Times New Roman"/>
                <w:sz w:val="20"/>
                <w:szCs w:val="20"/>
                <w:highlight w:val="yellow"/>
                <w:shd w:val="clear" w:color="auto" w:fill="FFFFFF"/>
              </w:rPr>
              <w:t xml:space="preserve"> </w:t>
            </w:r>
            <w:proofErr w:type="gramStart"/>
            <w:r w:rsidR="00736684" w:rsidRPr="00736684">
              <w:rPr>
                <w:rFonts w:ascii="Times New Roman" w:hAnsi="Times New Roman" w:cs="Times New Roman"/>
                <w:sz w:val="20"/>
                <w:szCs w:val="20"/>
                <w:highlight w:val="yellow"/>
                <w:shd w:val="clear" w:color="auto" w:fill="FFFFFF"/>
              </w:rPr>
              <w:t>more oversized</w:t>
            </w:r>
            <w:r w:rsidRPr="00736684">
              <w:rPr>
                <w:rFonts w:ascii="Times New Roman" w:hAnsi="Times New Roman" w:cs="Times New Roman"/>
                <w:sz w:val="20"/>
                <w:szCs w:val="20"/>
                <w:highlight w:val="yellow"/>
                <w:shd w:val="clear" w:color="auto" w:fill="FFFFFF"/>
              </w:rPr>
              <w:t xml:space="preserve"> items like buildings or even whole cities</w:t>
            </w:r>
            <w:proofErr w:type="gramEnd"/>
            <w:r w:rsidR="004158D1" w:rsidRPr="00736684">
              <w:rPr>
                <w:rFonts w:ascii="Times New Roman" w:hAnsi="Times New Roman" w:cs="Times New Roman"/>
                <w:sz w:val="20"/>
                <w:szCs w:val="20"/>
                <w:highlight w:val="yellow"/>
                <w:shd w:val="clear" w:color="auto" w:fill="FFFFFF"/>
              </w:rPr>
              <w:t>.</w:t>
            </w:r>
            <w:r w:rsidR="00736684" w:rsidRPr="00736684">
              <w:rPr>
                <w:rFonts w:ascii="Times New Roman" w:hAnsi="Times New Roman" w:cs="Times New Roman"/>
                <w:sz w:val="20"/>
                <w:szCs w:val="20"/>
                <w:highlight w:val="yellow"/>
                <w:shd w:val="clear" w:color="auto" w:fill="FFFFFF"/>
              </w:rPr>
              <w:t xml:space="preserve"> It directly helps the industry to reduce the sample production cost, which helps in creating the industry as resilient</w:t>
            </w:r>
            <w:r w:rsidR="003C3181">
              <w:rPr>
                <w:rFonts w:ascii="Times New Roman" w:hAnsi="Times New Roman" w:cs="Times New Roman"/>
                <w:sz w:val="20"/>
                <w:szCs w:val="20"/>
                <w:shd w:val="clear" w:color="auto" w:fill="FFFFFF"/>
              </w:rPr>
              <w:t>.</w:t>
            </w:r>
          </w:p>
        </w:tc>
        <w:tc>
          <w:tcPr>
            <w:tcW w:w="1313" w:type="pct"/>
            <w:tcBorders>
              <w:top w:val="nil"/>
              <w:bottom w:val="nil"/>
            </w:tcBorders>
          </w:tcPr>
          <w:p w14:paraId="7D24BEF9" w14:textId="5E29C0C7" w:rsidR="004158D1" w:rsidRPr="00673B2D" w:rsidRDefault="008E2B87" w:rsidP="003C3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Enhanced resiliency in industrial planning and simulation</w:t>
            </w:r>
            <w:r w:rsidR="004158D1" w:rsidRPr="00673B2D">
              <w:rPr>
                <w:rFonts w:ascii="Times New Roman" w:hAnsi="Times New Roman" w:cs="Times New Roman"/>
                <w:sz w:val="20"/>
                <w:szCs w:val="20"/>
              </w:rPr>
              <w:t xml:space="preserve">. </w:t>
            </w:r>
          </w:p>
        </w:tc>
        <w:tc>
          <w:tcPr>
            <w:tcW w:w="570" w:type="pct"/>
            <w:tcBorders>
              <w:top w:val="nil"/>
              <w:bottom w:val="nil"/>
            </w:tcBorders>
          </w:tcPr>
          <w:p w14:paraId="7851739A" w14:textId="1A73140A" w:rsidR="004158D1" w:rsidRPr="00673B2D" w:rsidRDefault="00844CE0" w:rsidP="003C3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673B2D">
              <w:rPr>
                <w:rFonts w:ascii="Times New Roman" w:hAnsi="Times New Roman" w:cs="Times New Roman"/>
                <w:sz w:val="20"/>
                <w:szCs w:val="20"/>
              </w:rPr>
              <w:fldChar w:fldCharType="begin"/>
            </w:r>
            <w:r w:rsidR="00022135">
              <w:rPr>
                <w:rFonts w:ascii="Times New Roman" w:hAnsi="Times New Roman" w:cs="Times New Roman"/>
                <w:sz w:val="20"/>
                <w:szCs w:val="20"/>
              </w:rPr>
              <w:instrText xml:space="preserve"> ADDIN ZOTERO_ITEM CSL_CITATION {"citationID":"Lbwdpki7","properties":{"formattedCitation":"[50,51]","plainCitation":"[50,51]","noteIndex":0},"citationItems":[{"id":662,"uris":["http://zotero.org/users/local/A0k8WRj9/items/WJGDTW6M"],"uri":["http://zotero.org/users/local/A0k8WRj9/items/WJGDTW6M"],"itemData":{"id":662,"type":"article-journal","container-title":"Procedia Computer Science","DOI":"10.1016/j.procs.2021.03.051","ISSN":"18770509","journalAbbreviation":"Procedia Computer Science","language":"en","page":"404-410","source":"DOI.org (Crossref)","title":"Towards a Digital Twin model for Building Energy Management: Case of Morocco","title-short":"Towards a Digital Twin model for Building Energy Management","volume":"184","author":[{"family":"Agouzoul","given":"Abdelali"},{"family":"Tabaa","given":"Mohamed"},{"family":"Chegari","given":"Badr"},{"family":"Simeu","given":"Emmanuel"},{"family":"Dandache","given":"Abbas"},{"family":"Alami","given":"Karim"}],"issued":{"date-parts":[["2021"]]}},"label":"page"},{"id":675,"uris":["http://zotero.org/users/local/A0k8WRj9/items/U7MGUK82"],"uri":["http://zotero.org/users/local/A0k8WRj9/items/U7MGUK82"],"itemData":{"id":675,"type":"article-journal","container-title":"Journal of Manufacturing Systems","DOI":"10.1016/j.jmsy.2021.02.010","ISSN":"02786125","journalAbbreviation":"Journal of Manufacturing Systems","language":"en","page":"138-150","source":"DOI.org (Crossref)","title":"Digital Twin-driven online anomaly detection for an automation system based on edge intelligence","volume":"59","author":[{"family":"Huang","given":"Huiyue"},{"family":"Yang","given":"Lei"},{"family":"Wang","given":"Yuanbin"},{"family":"Xu","given":"Xun"},{"family":"Lu","given":"Yuqian"}],"issued":{"date-parts":[["2021",4]]}},"label":"page"}],"schema":"https://github.com/citation-style-language/schema/raw/master/csl-citation.json"} </w:instrText>
            </w:r>
            <w:r w:rsidRPr="00673B2D">
              <w:rPr>
                <w:rFonts w:ascii="Times New Roman" w:hAnsi="Times New Roman" w:cs="Times New Roman"/>
                <w:sz w:val="20"/>
                <w:szCs w:val="20"/>
              </w:rPr>
              <w:fldChar w:fldCharType="separate"/>
            </w:r>
            <w:r w:rsidR="00022135" w:rsidRPr="00022135">
              <w:rPr>
                <w:rFonts w:ascii="Times New Roman" w:hAnsi="Times New Roman" w:cs="Times New Roman"/>
                <w:sz w:val="20"/>
              </w:rPr>
              <w:t>[50,51]</w:t>
            </w:r>
            <w:r w:rsidRPr="00673B2D">
              <w:rPr>
                <w:rFonts w:ascii="Times New Roman" w:hAnsi="Times New Roman" w:cs="Times New Roman"/>
                <w:sz w:val="20"/>
                <w:szCs w:val="20"/>
              </w:rPr>
              <w:fldChar w:fldCharType="end"/>
            </w:r>
            <w:r w:rsidR="00C9566D" w:rsidRPr="00673B2D">
              <w:rPr>
                <w:rFonts w:ascii="Times New Roman" w:hAnsi="Times New Roman" w:cs="Times New Roman"/>
                <w:sz w:val="20"/>
                <w:szCs w:val="20"/>
                <w:shd w:val="clear" w:color="auto" w:fill="FFFFFF"/>
              </w:rPr>
              <w:t xml:space="preserve"> </w:t>
            </w:r>
          </w:p>
        </w:tc>
      </w:tr>
      <w:tr w:rsidR="003C3181" w:rsidRPr="00673B2D" w14:paraId="0EECAABC" w14:textId="67CCCCAF" w:rsidTr="00530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pct"/>
            <w:tcBorders>
              <w:top w:val="nil"/>
              <w:bottom w:val="nil"/>
            </w:tcBorders>
          </w:tcPr>
          <w:p w14:paraId="0C6FF52E" w14:textId="163BB829" w:rsidR="004158D1" w:rsidRPr="00673B2D" w:rsidRDefault="004158D1" w:rsidP="003C3181">
            <w:pPr>
              <w:rPr>
                <w:rFonts w:ascii="Times New Roman" w:hAnsi="Times New Roman" w:cs="Times New Roman"/>
                <w:b w:val="0"/>
                <w:sz w:val="20"/>
                <w:szCs w:val="20"/>
              </w:rPr>
            </w:pPr>
            <w:r w:rsidRPr="00673B2D">
              <w:rPr>
                <w:rFonts w:ascii="Times New Roman" w:hAnsi="Times New Roman" w:cs="Times New Roman"/>
                <w:b w:val="0"/>
                <w:sz w:val="20"/>
                <w:szCs w:val="20"/>
              </w:rPr>
              <w:t>Waste Prevention (A7)</w:t>
            </w:r>
          </w:p>
        </w:tc>
        <w:tc>
          <w:tcPr>
            <w:tcW w:w="2351" w:type="pct"/>
            <w:tcBorders>
              <w:top w:val="nil"/>
              <w:bottom w:val="nil"/>
            </w:tcBorders>
          </w:tcPr>
          <w:p w14:paraId="3E1D8E66" w14:textId="7419A4B3" w:rsidR="004158D1" w:rsidRPr="00673B2D" w:rsidRDefault="00736684" w:rsidP="003C3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6684">
              <w:rPr>
                <w:rFonts w:ascii="Times New Roman" w:hAnsi="Times New Roman" w:cs="Times New Roman"/>
                <w:sz w:val="20"/>
                <w:szCs w:val="20"/>
                <w:highlight w:val="yellow"/>
              </w:rPr>
              <w:t>It means the r</w:t>
            </w:r>
            <w:r w:rsidR="008E2B87" w:rsidRPr="00736684">
              <w:rPr>
                <w:rFonts w:ascii="Times New Roman" w:hAnsi="Times New Roman" w:cs="Times New Roman"/>
                <w:sz w:val="20"/>
                <w:szCs w:val="20"/>
                <w:highlight w:val="yellow"/>
              </w:rPr>
              <w:t xml:space="preserve">eduction of waste-generating practices, recognizing new opportunities, reconsidering techniques, reusing and recycling </w:t>
            </w:r>
            <w:r w:rsidR="008E2B87" w:rsidRPr="00736684">
              <w:rPr>
                <w:rFonts w:ascii="Times New Roman" w:hAnsi="Times New Roman" w:cs="Times New Roman"/>
                <w:sz w:val="20"/>
                <w:szCs w:val="20"/>
                <w:highlight w:val="yellow"/>
              </w:rPr>
              <w:lastRenderedPageBreak/>
              <w:t>materials</w:t>
            </w:r>
            <w:r w:rsidR="004158D1" w:rsidRPr="00736684">
              <w:rPr>
                <w:rFonts w:ascii="Times New Roman" w:hAnsi="Times New Roman" w:cs="Times New Roman"/>
                <w:sz w:val="20"/>
                <w:szCs w:val="20"/>
                <w:highlight w:val="yellow"/>
              </w:rPr>
              <w:t>.</w:t>
            </w:r>
            <w:r w:rsidRPr="00736684">
              <w:rPr>
                <w:rFonts w:ascii="Times New Roman" w:hAnsi="Times New Roman" w:cs="Times New Roman"/>
                <w:sz w:val="20"/>
                <w:szCs w:val="20"/>
                <w:highlight w:val="yellow"/>
              </w:rPr>
              <w:t xml:space="preserve"> Waste reduction or reuse is </w:t>
            </w:r>
            <w:proofErr w:type="gramStart"/>
            <w:r w:rsidRPr="00736684">
              <w:rPr>
                <w:rFonts w:ascii="Times New Roman" w:hAnsi="Times New Roman" w:cs="Times New Roman"/>
                <w:sz w:val="20"/>
                <w:szCs w:val="20"/>
                <w:highlight w:val="yellow"/>
              </w:rPr>
              <w:t>one step</w:t>
            </w:r>
            <w:proofErr w:type="gramEnd"/>
            <w:r w:rsidRPr="00736684">
              <w:rPr>
                <w:rFonts w:ascii="Times New Roman" w:hAnsi="Times New Roman" w:cs="Times New Roman"/>
                <w:sz w:val="20"/>
                <w:szCs w:val="20"/>
                <w:highlight w:val="yellow"/>
              </w:rPr>
              <w:t xml:space="preserve"> towards industry sustainability.</w:t>
            </w:r>
            <w:r>
              <w:rPr>
                <w:rFonts w:ascii="Times New Roman" w:hAnsi="Times New Roman" w:cs="Times New Roman"/>
                <w:sz w:val="20"/>
                <w:szCs w:val="20"/>
              </w:rPr>
              <w:t xml:space="preserve"> </w:t>
            </w:r>
          </w:p>
        </w:tc>
        <w:tc>
          <w:tcPr>
            <w:tcW w:w="1313" w:type="pct"/>
            <w:tcBorders>
              <w:top w:val="nil"/>
              <w:bottom w:val="nil"/>
            </w:tcBorders>
          </w:tcPr>
          <w:p w14:paraId="19861678" w14:textId="5206C7E6" w:rsidR="004158D1" w:rsidRPr="00673B2D" w:rsidRDefault="008E2B87" w:rsidP="003C3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lastRenderedPageBreak/>
              <w:t>Refusal and removal of intoxicating practices, materials, and byproducts</w:t>
            </w:r>
            <w:r w:rsidR="004158D1" w:rsidRPr="00673B2D">
              <w:rPr>
                <w:rFonts w:ascii="Times New Roman" w:hAnsi="Times New Roman" w:cs="Times New Roman"/>
                <w:sz w:val="20"/>
                <w:szCs w:val="20"/>
              </w:rPr>
              <w:t>.</w:t>
            </w:r>
          </w:p>
        </w:tc>
        <w:tc>
          <w:tcPr>
            <w:tcW w:w="570" w:type="pct"/>
            <w:tcBorders>
              <w:top w:val="nil"/>
              <w:bottom w:val="nil"/>
            </w:tcBorders>
          </w:tcPr>
          <w:p w14:paraId="36D54B96" w14:textId="736D719F" w:rsidR="004158D1" w:rsidRPr="00673B2D" w:rsidRDefault="00844CE0" w:rsidP="003C3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fldChar w:fldCharType="begin"/>
            </w:r>
            <w:r w:rsidR="00946703">
              <w:rPr>
                <w:rFonts w:ascii="Times New Roman" w:hAnsi="Times New Roman" w:cs="Times New Roman"/>
                <w:sz w:val="20"/>
                <w:szCs w:val="20"/>
              </w:rPr>
              <w:instrText xml:space="preserve"> ADDIN ZOTERO_ITEM CSL_CITATION {"citationID":"DcW4Bw2N","properties":{"formattedCitation":"[36]","plainCitation":"[36]","noteIndex":0},"citationItems":[{"id":639,"uris":["http://zotero.org/users/local/A0k8WRj9/items/LIWI2DS8"],"uri":["http://zotero.org/users/local/A0k8WRj9/items/LIWI2DS8"],"itemData":{"id":639,"type":"chapter","container-title":"Industry 4.0 from the MIS Perspective","ISBN":"978-3-631-75770-3","publisher":"Peter Lang D","title":"The Next Industrial Revolution: Industry 5.0 and Discussions on Industry 4.0","URL":"https://www.peterlang.com/view/9783631757703/chapter18.xhtml","author":[{"family":"Demir","given":"Kadir Alpaslan"},{"family":"Cicibaş","given":"Halil"}],"editor":[{"family":"Gülseçen","given":"Sevinc"},{"family":"Ayvaz Reis","given":"Zerrin"},{"family":"Gezer","given":"Murat"},{"family":"Erol","given":"Çiğdem"}],"issued":{"date-parts":[["2019",1,25]]}}}],"schema":"https://github.com/citation-style-language/schema/raw/master/csl-citation.json"} </w:instrText>
            </w:r>
            <w:r w:rsidRPr="00673B2D">
              <w:rPr>
                <w:rFonts w:ascii="Times New Roman" w:hAnsi="Times New Roman" w:cs="Times New Roman"/>
                <w:sz w:val="20"/>
                <w:szCs w:val="20"/>
              </w:rPr>
              <w:fldChar w:fldCharType="separate"/>
            </w:r>
            <w:r w:rsidR="00946703" w:rsidRPr="00946703">
              <w:rPr>
                <w:rFonts w:ascii="Times New Roman" w:hAnsi="Times New Roman" w:cs="Times New Roman"/>
                <w:sz w:val="20"/>
              </w:rPr>
              <w:t>[36]</w:t>
            </w:r>
            <w:r w:rsidRPr="00673B2D">
              <w:rPr>
                <w:rFonts w:ascii="Times New Roman" w:hAnsi="Times New Roman" w:cs="Times New Roman"/>
                <w:sz w:val="20"/>
                <w:szCs w:val="20"/>
              </w:rPr>
              <w:fldChar w:fldCharType="end"/>
            </w:r>
          </w:p>
        </w:tc>
      </w:tr>
      <w:tr w:rsidR="003C3181" w:rsidRPr="00673B2D" w14:paraId="42A789C0" w14:textId="2FC1968E" w:rsidTr="005309A1">
        <w:tc>
          <w:tcPr>
            <w:cnfStyle w:val="001000000000" w:firstRow="0" w:lastRow="0" w:firstColumn="1" w:lastColumn="0" w:oddVBand="0" w:evenVBand="0" w:oddHBand="0" w:evenHBand="0" w:firstRowFirstColumn="0" w:firstRowLastColumn="0" w:lastRowFirstColumn="0" w:lastRowLastColumn="0"/>
            <w:tcW w:w="766" w:type="pct"/>
            <w:tcBorders>
              <w:top w:val="nil"/>
              <w:bottom w:val="nil"/>
            </w:tcBorders>
          </w:tcPr>
          <w:p w14:paraId="285EB34F" w14:textId="4CAB0FFF" w:rsidR="004158D1" w:rsidRPr="00673B2D" w:rsidRDefault="004158D1" w:rsidP="003C3181">
            <w:pPr>
              <w:rPr>
                <w:rFonts w:ascii="Times New Roman" w:hAnsi="Times New Roman" w:cs="Times New Roman"/>
                <w:b w:val="0"/>
                <w:sz w:val="20"/>
                <w:szCs w:val="20"/>
              </w:rPr>
            </w:pPr>
            <w:r w:rsidRPr="00673B2D">
              <w:rPr>
                <w:rFonts w:ascii="Times New Roman" w:hAnsi="Times New Roman" w:cs="Times New Roman"/>
                <w:b w:val="0"/>
                <w:sz w:val="20"/>
                <w:szCs w:val="20"/>
              </w:rPr>
              <w:t>Big Data (A8)</w:t>
            </w:r>
          </w:p>
        </w:tc>
        <w:tc>
          <w:tcPr>
            <w:tcW w:w="2351" w:type="pct"/>
            <w:tcBorders>
              <w:top w:val="nil"/>
              <w:bottom w:val="nil"/>
            </w:tcBorders>
          </w:tcPr>
          <w:p w14:paraId="54119C57" w14:textId="0B078B83" w:rsidR="004158D1" w:rsidRPr="00673B2D" w:rsidRDefault="008E2B87" w:rsidP="003C318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It can be defined as large amounts of data, both structured and unstructured, usually stored in the cloud or in data centers, then utilized by companies, organizations, start-ups, and even the government for different purposes</w:t>
            </w:r>
            <w:r w:rsidR="004158D1" w:rsidRPr="00673B2D">
              <w:rPr>
                <w:rFonts w:ascii="Times New Roman" w:hAnsi="Times New Roman" w:cs="Times New Roman"/>
                <w:sz w:val="20"/>
                <w:szCs w:val="20"/>
              </w:rPr>
              <w:t>.</w:t>
            </w:r>
            <w:r w:rsidR="00736684">
              <w:rPr>
                <w:rFonts w:ascii="Times New Roman" w:hAnsi="Times New Roman" w:cs="Times New Roman"/>
                <w:sz w:val="20"/>
                <w:szCs w:val="20"/>
              </w:rPr>
              <w:t xml:space="preserve"> </w:t>
            </w:r>
            <w:r w:rsidR="00736684" w:rsidRPr="00736684">
              <w:rPr>
                <w:rFonts w:ascii="Times New Roman" w:hAnsi="Times New Roman" w:cs="Times New Roman"/>
                <w:sz w:val="20"/>
                <w:szCs w:val="20"/>
                <w:highlight w:val="yellow"/>
              </w:rPr>
              <w:t>Proper utilization of big data helps the industry accurately predict customer demand, which helps them be resilient.</w:t>
            </w:r>
            <w:r w:rsidR="00736684">
              <w:rPr>
                <w:rFonts w:ascii="Times New Roman" w:hAnsi="Times New Roman" w:cs="Times New Roman"/>
                <w:sz w:val="20"/>
                <w:szCs w:val="20"/>
              </w:rPr>
              <w:t xml:space="preserve"> </w:t>
            </w:r>
          </w:p>
        </w:tc>
        <w:tc>
          <w:tcPr>
            <w:tcW w:w="1313" w:type="pct"/>
            <w:tcBorders>
              <w:top w:val="nil"/>
              <w:bottom w:val="nil"/>
            </w:tcBorders>
          </w:tcPr>
          <w:p w14:paraId="796612A9" w14:textId="28A523F7" w:rsidR="004158D1" w:rsidRPr="00673B2D" w:rsidRDefault="008E2B87" w:rsidP="003C318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Enhanced resiliency in customer service and more freedom of mass-personalization.</w:t>
            </w:r>
          </w:p>
        </w:tc>
        <w:tc>
          <w:tcPr>
            <w:tcW w:w="570" w:type="pct"/>
            <w:tcBorders>
              <w:top w:val="nil"/>
              <w:bottom w:val="nil"/>
            </w:tcBorders>
          </w:tcPr>
          <w:p w14:paraId="30B98FFE" w14:textId="5BB39D5E" w:rsidR="004158D1" w:rsidRPr="00673B2D" w:rsidRDefault="00844CE0" w:rsidP="003C318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fldChar w:fldCharType="begin"/>
            </w:r>
            <w:r w:rsidR="00022135">
              <w:rPr>
                <w:rFonts w:ascii="Times New Roman" w:hAnsi="Times New Roman" w:cs="Times New Roman"/>
                <w:sz w:val="20"/>
                <w:szCs w:val="20"/>
              </w:rPr>
              <w:instrText xml:space="preserve"> ADDIN ZOTERO_ITEM CSL_CITATION {"citationID":"Kf5Q6GYG","properties":{"formattedCitation":"[43,44,52]","plainCitation":"[43,44,52]","noteIndex":0},"citationItems":[{"id":683,"uris":["http://zotero.org/users/local/A0k8WRj9/items/RCH3KSIX"],"uri":["http://zotero.org/users/local/A0k8WRj9/items/RCH3KSIX"],"itemData":{"id":683,"type":"article-journal","container-title":"International Journal of Intelligent Systems and Applications","DOI":"10.5815/ijisa.2019.06.02","ISSN":"2074904X, 20749058","issue":"6","journalAbbreviation":"IJISA","page":"13-27","source":"DOI.org (Crossref)","title":"Adaptive Model for Dynamic and Temporal Topic Modeling from Big Data using Deep Learning Architecture","volume":"11","author":[{"family":"Pathak","given":"Ajeet Ram"},{"family":"Pandey","given":"Manjusha"},{"family":"Rautaray","given":"Siddharth"}],"issued":{"date-parts":[["2019",6,8]]}},"label":"page"},{"id":640,"uris":["http://zotero.org/users/local/A0k8WRj9/items/VD5DNIUT"],"uri":["http://zotero.org/users/local/A0k8WRj9/items/VD5DNIUT"],"itemData":{"id":640,"type":"article-journal","container-title":"Advances in Transportation and Logistics Research","page":"103-115","title":"Anticipating the Entry of Industry 5.0 in Transportation Sector","volume":"2","author":[{"family":"Majid","given":"Mahardhika Ishlah"},{"family":"Darmawan","given":"Cattleya Khansa"},{"family":"Majid","given":"Suharto Abdul"},{"family":"Yulianto","given":"Yuda"}],"issued":{"date-parts":[["2019"]]}},"label":"page"},{"id":653,"uris":["http://zotero.org/users/local/A0k8WRj9/items/PNUEX7VW"],"uri":["http://zotero.org/users/local/A0k8WRj9/items/PNUEX7VW"],"itemData":{"id":653,"type":"article-journal","abstract":"The implementation of advertising for green housing usually involves consideration of individual differences among potential buyers, their desires for residential unit features as well as location impacts on a selected property. Much more rarely, there is consideration of the arousal and valence, affective behavior, emotional, and physiological states of possible buyers of green housing (AVABEPS) while they review the advertising. Yet, no integrated consideration of all these factors has been undertaken to date. The objective of this study was to consider, in an integrated manner, the AVABEPS, individual differences, and location impacts on property and desired residential unit features. During this research, the applications for the above data involved neuromarketing and multicriteria examination of video advertisements for diverse client segments by applying neuro decision tables. All of this can be performed by employing the method for planning and analyzing and by multiple criteria and customized video neuro-advertising green-housing variants (hereafter abbreviated as the ViNeRS Method), which the authors of this article have developed and present herein. The developed ViNeRS Method permits a compilation of as many as millions of alternative advertising variants. During the time of the ViNeRS project, we accumulated more than 350 million depersonalized AVABEPS data. The strong and average correlations determined in this research (over 35,000) and data examination by IBM SPSS tool support demonstrate the need to use AVABEPS in neuromarketing and neuro decision tables. The obtained dependencies constituted the basis for calculating and graphically submitting the ViNeRS circumplex model of affect, which the authors of this article developed. This model is similar to Russell’s well-known earlier circumplex model of affect. Real case studies with their related contextual conditions presented in this manuscript show a practical application of the ViNeRS Method.","container-title":"International Journal of Environmental Research and Public Health","DOI":"10.3390/ijerph17072244","ISSN":"1660-4601","issue":"7","journalAbbreviation":"IJERPH","language":"en","page":"2244","source":"DOI.org (Crossref)","title":"Customized ViNeRS Method for Video Neuro-Advertising of Green Housing","volume":"17","author":[{"family":"Kaklauskas","given":"Arturas"},{"family":"Zavadskas","given":"Edmundas Kazimieras"},{"family":"Schuller","given":"Bjoern"},{"family":"Lepkova","given":"Natalija"},{"family":"Dzemyda","given":"Gintautas"},{"family":"Sliogeriene","given":"Jurate"},{"family":"Kurasova","given":"Olga"}],"issued":{"date-parts":[["2020",3,27]]}},"label":"page"}],"schema":"https://github.com/citation-style-language/schema/raw/master/csl-citation.json"} </w:instrText>
            </w:r>
            <w:r w:rsidRPr="00673B2D">
              <w:rPr>
                <w:rFonts w:ascii="Times New Roman" w:hAnsi="Times New Roman" w:cs="Times New Roman"/>
                <w:sz w:val="20"/>
                <w:szCs w:val="20"/>
              </w:rPr>
              <w:fldChar w:fldCharType="separate"/>
            </w:r>
            <w:r w:rsidR="00022135" w:rsidRPr="00022135">
              <w:rPr>
                <w:rFonts w:ascii="Times New Roman" w:hAnsi="Times New Roman" w:cs="Times New Roman"/>
                <w:sz w:val="20"/>
              </w:rPr>
              <w:t>[43,44,52]</w:t>
            </w:r>
            <w:r w:rsidRPr="00673B2D">
              <w:rPr>
                <w:rFonts w:ascii="Times New Roman" w:hAnsi="Times New Roman" w:cs="Times New Roman"/>
                <w:sz w:val="20"/>
                <w:szCs w:val="20"/>
              </w:rPr>
              <w:fldChar w:fldCharType="end"/>
            </w:r>
          </w:p>
        </w:tc>
      </w:tr>
      <w:tr w:rsidR="003C3181" w:rsidRPr="00673B2D" w14:paraId="23D2496B" w14:textId="59D5C4E9" w:rsidTr="00530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pct"/>
            <w:tcBorders>
              <w:top w:val="nil"/>
              <w:bottom w:val="nil"/>
            </w:tcBorders>
          </w:tcPr>
          <w:p w14:paraId="305C63EA" w14:textId="5F25148A" w:rsidR="004158D1" w:rsidRPr="00673B2D" w:rsidRDefault="004158D1" w:rsidP="003C3181">
            <w:pPr>
              <w:rPr>
                <w:rFonts w:ascii="Times New Roman" w:hAnsi="Times New Roman" w:cs="Times New Roman"/>
                <w:b w:val="0"/>
                <w:sz w:val="20"/>
                <w:szCs w:val="20"/>
              </w:rPr>
            </w:pPr>
            <w:r w:rsidRPr="00673B2D">
              <w:rPr>
                <w:rFonts w:ascii="Times New Roman" w:hAnsi="Times New Roman" w:cs="Times New Roman"/>
                <w:b w:val="0"/>
                <w:sz w:val="20"/>
                <w:szCs w:val="20"/>
              </w:rPr>
              <w:t>Smart Materials (A9)</w:t>
            </w:r>
          </w:p>
        </w:tc>
        <w:tc>
          <w:tcPr>
            <w:tcW w:w="2351" w:type="pct"/>
            <w:tcBorders>
              <w:top w:val="nil"/>
              <w:bottom w:val="nil"/>
            </w:tcBorders>
          </w:tcPr>
          <w:p w14:paraId="6371E7B0" w14:textId="2C3D1F08" w:rsidR="004158D1" w:rsidRPr="00673B2D" w:rsidRDefault="008E2B87" w:rsidP="003C3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shd w:val="clear" w:color="auto" w:fill="FFFFFF"/>
              </w:rPr>
              <w:t xml:space="preserve">Smart materials, also called intelligent or responsive materials, are designed materials </w:t>
            </w:r>
            <w:r w:rsidR="00736684">
              <w:rPr>
                <w:rFonts w:ascii="Times New Roman" w:hAnsi="Times New Roman" w:cs="Times New Roman"/>
                <w:sz w:val="20"/>
                <w:szCs w:val="20"/>
                <w:shd w:val="clear" w:color="auto" w:fill="FFFFFF"/>
              </w:rPr>
              <w:t>with</w:t>
            </w:r>
            <w:r w:rsidRPr="00673B2D">
              <w:rPr>
                <w:rFonts w:ascii="Times New Roman" w:hAnsi="Times New Roman" w:cs="Times New Roman"/>
                <w:sz w:val="20"/>
                <w:szCs w:val="20"/>
                <w:shd w:val="clear" w:color="auto" w:fill="FFFFFF"/>
              </w:rPr>
              <w:t xml:space="preserve"> one or more properties that </w:t>
            </w:r>
            <w:proofErr w:type="gramStart"/>
            <w:r w:rsidRPr="00673B2D">
              <w:rPr>
                <w:rFonts w:ascii="Times New Roman" w:hAnsi="Times New Roman" w:cs="Times New Roman"/>
                <w:sz w:val="20"/>
                <w:szCs w:val="20"/>
                <w:shd w:val="clear" w:color="auto" w:fill="FFFFFF"/>
              </w:rPr>
              <w:t>can be significantly changed</w:t>
            </w:r>
            <w:proofErr w:type="gramEnd"/>
            <w:r w:rsidRPr="00673B2D">
              <w:rPr>
                <w:rFonts w:ascii="Times New Roman" w:hAnsi="Times New Roman" w:cs="Times New Roman"/>
                <w:sz w:val="20"/>
                <w:szCs w:val="20"/>
                <w:shd w:val="clear" w:color="auto" w:fill="FFFFFF"/>
              </w:rPr>
              <w:t xml:space="preserve"> in a controlled fashion by external stimuli and changes</w:t>
            </w:r>
            <w:r w:rsidRPr="00736684">
              <w:rPr>
                <w:rFonts w:ascii="Times New Roman" w:hAnsi="Times New Roman" w:cs="Times New Roman"/>
                <w:sz w:val="20"/>
                <w:szCs w:val="20"/>
                <w:highlight w:val="yellow"/>
                <w:shd w:val="clear" w:color="auto" w:fill="FFFFFF"/>
              </w:rPr>
              <w:t xml:space="preserve">. </w:t>
            </w:r>
            <w:r w:rsidR="00736684" w:rsidRPr="00736684">
              <w:rPr>
                <w:rFonts w:ascii="Times New Roman" w:hAnsi="Times New Roman" w:cs="Times New Roman"/>
                <w:sz w:val="20"/>
                <w:szCs w:val="20"/>
                <w:highlight w:val="yellow"/>
                <w:shd w:val="clear" w:color="auto" w:fill="FFFFFF"/>
              </w:rPr>
              <w:t>S</w:t>
            </w:r>
            <w:r w:rsidRPr="00736684">
              <w:rPr>
                <w:rFonts w:ascii="Times New Roman" w:hAnsi="Times New Roman" w:cs="Times New Roman"/>
                <w:sz w:val="20"/>
                <w:szCs w:val="20"/>
                <w:highlight w:val="yellow"/>
                <w:shd w:val="clear" w:color="auto" w:fill="FFFFFF"/>
              </w:rPr>
              <w:t>mart materials include self-healing material</w:t>
            </w:r>
            <w:r w:rsidR="00736684" w:rsidRPr="00736684">
              <w:rPr>
                <w:rFonts w:ascii="Times New Roman" w:hAnsi="Times New Roman" w:cs="Times New Roman"/>
                <w:sz w:val="20"/>
                <w:szCs w:val="20"/>
                <w:highlight w:val="yellow"/>
                <w:shd w:val="clear" w:color="auto" w:fill="FFFFFF"/>
              </w:rPr>
              <w:t xml:space="preserve"> that </w:t>
            </w:r>
            <w:proofErr w:type="gramStart"/>
            <w:r w:rsidR="00736684" w:rsidRPr="00736684">
              <w:rPr>
                <w:rFonts w:ascii="Times New Roman" w:hAnsi="Times New Roman" w:cs="Times New Roman"/>
                <w:sz w:val="20"/>
                <w:szCs w:val="20"/>
                <w:highlight w:val="yellow"/>
                <w:shd w:val="clear" w:color="auto" w:fill="FFFFFF"/>
              </w:rPr>
              <w:t>can directly or indirectly help</w:t>
            </w:r>
            <w:proofErr w:type="gramEnd"/>
            <w:r w:rsidR="00736684" w:rsidRPr="00736684">
              <w:rPr>
                <w:rFonts w:ascii="Times New Roman" w:hAnsi="Times New Roman" w:cs="Times New Roman"/>
                <w:sz w:val="20"/>
                <w:szCs w:val="20"/>
                <w:highlight w:val="yellow"/>
                <w:shd w:val="clear" w:color="auto" w:fill="FFFFFF"/>
              </w:rPr>
              <w:t xml:space="preserve"> society overcome daily disruptions</w:t>
            </w:r>
            <w:r w:rsidR="00736684">
              <w:rPr>
                <w:rFonts w:ascii="Times New Roman" w:hAnsi="Times New Roman" w:cs="Times New Roman"/>
                <w:sz w:val="20"/>
                <w:szCs w:val="20"/>
                <w:shd w:val="clear" w:color="auto" w:fill="FFFFFF"/>
              </w:rPr>
              <w:t xml:space="preserve">. </w:t>
            </w:r>
          </w:p>
        </w:tc>
        <w:tc>
          <w:tcPr>
            <w:tcW w:w="1313" w:type="pct"/>
            <w:tcBorders>
              <w:top w:val="nil"/>
              <w:bottom w:val="nil"/>
            </w:tcBorders>
          </w:tcPr>
          <w:p w14:paraId="40C7BFD0" w14:textId="34411811" w:rsidR="004158D1" w:rsidRPr="00673B2D" w:rsidRDefault="008E2B87" w:rsidP="003C31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 xml:space="preserve">Applicable in </w:t>
            </w:r>
            <w:proofErr w:type="spellStart"/>
            <w:r w:rsidRPr="00673B2D">
              <w:rPr>
                <w:rFonts w:ascii="Times New Roman" w:hAnsi="Times New Roman" w:cs="Times New Roman"/>
                <w:sz w:val="20"/>
                <w:szCs w:val="20"/>
              </w:rPr>
              <w:t>defence</w:t>
            </w:r>
            <w:proofErr w:type="spellEnd"/>
            <w:r w:rsidRPr="00673B2D">
              <w:rPr>
                <w:rFonts w:ascii="Times New Roman" w:hAnsi="Times New Roman" w:cs="Times New Roman"/>
                <w:sz w:val="20"/>
                <w:szCs w:val="20"/>
              </w:rPr>
              <w:t>, medical, manufacturing, automotive industry, etc</w:t>
            </w:r>
            <w:r w:rsidR="004158D1" w:rsidRPr="00673B2D">
              <w:rPr>
                <w:rFonts w:ascii="Times New Roman" w:hAnsi="Times New Roman" w:cs="Times New Roman"/>
                <w:sz w:val="20"/>
                <w:szCs w:val="20"/>
              </w:rPr>
              <w:t>.</w:t>
            </w:r>
          </w:p>
        </w:tc>
        <w:tc>
          <w:tcPr>
            <w:tcW w:w="570" w:type="pct"/>
            <w:tcBorders>
              <w:top w:val="nil"/>
              <w:bottom w:val="nil"/>
            </w:tcBorders>
          </w:tcPr>
          <w:p w14:paraId="78EFFCFA" w14:textId="3921D124" w:rsidR="004158D1" w:rsidRPr="00673B2D" w:rsidRDefault="00844CE0" w:rsidP="003C3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673B2D">
              <w:rPr>
                <w:rFonts w:ascii="Times New Roman" w:hAnsi="Times New Roman" w:cs="Times New Roman"/>
                <w:sz w:val="20"/>
                <w:szCs w:val="20"/>
              </w:rPr>
              <w:fldChar w:fldCharType="begin"/>
            </w:r>
            <w:r w:rsidR="00F54E84">
              <w:rPr>
                <w:rFonts w:ascii="Times New Roman" w:hAnsi="Times New Roman" w:cs="Times New Roman"/>
                <w:sz w:val="20"/>
                <w:szCs w:val="20"/>
              </w:rPr>
              <w:instrText xml:space="preserve"> ADDIN ZOTERO_ITEM CSL_CITATION {"citationID":"u6GOe0Sn","properties":{"formattedCitation":"[6]","plainCitation":"[6]","noteIndex":0},"citationItems":[{"id":568,"uris":["http://zotero.org/users/local/A0k8WRj9/items/DY9AD3D3"],"uri":["http://zotero.org/users/local/A0k8WRj9/items/DY9AD3D3"],"itemData":{"id":568,"type":"article-journal","abstract":"The fifth industrial revolution is known as Industry 5.0 and is being evolved to focus on the personalized demand of customers. This industrial revolution is required to provide better interaction among humans and machines to achieve effective and faster outcomes. It provides a new era of personalization and solves complex problems. Digital technologies provide a new paradigm in manufacturing and eliminate repetitive jobs. It applies human intelligence to understand the requirement of a human operator. The data in manufacturing can be analyzed using machine learning and artificial intelligence (AI). This paper discusses the development of all industrial revolutions and differentiates between Industry 4.0 and Industry 5.0. Further, it identifies the significant elements and capabilities of Industry 5.0 in the manufacturing field. This paper finally identifies 17 critical components of Industry 5.0 and discusses them briefly. Intelligent machines used in this revolution are efficiently used to solve real problems. It provides higher accuracy and speeds up the industrial automation with the help of critical thinking of human resources. Industry 5.0 provides computing power to the industry, which is to facilitate the digital manufacturing systems that are built to communicate with other systems. Thus, with mass personalization, there is customer delight with higher value addition through Industry 5.0.","container-title":"Journal of Industrial Integration and Management","DOI":"10.1142/S2424862220500141","ISSN":"2424-8622, 2424-8630","issue":"03","journalAbbreviation":"J. Ind. Intg. Mgmt.","language":"en","page":"327-348","source":"DOI.org (Crossref)","title":"Critical Components of Industry 5.0 Towards a Successful Adoption in the Field of Manufacturing","volume":"05","author":[{"family":"Javaid","given":"Mohd"},{"family":"Haleem","given":"Abid"}],"issued":{"date-parts":[["2020",9]]}}}],"schema":"https://github.com/citation-style-language/schema/raw/master/csl-citation.json"} </w:instrText>
            </w:r>
            <w:r w:rsidRPr="00673B2D">
              <w:rPr>
                <w:rFonts w:ascii="Times New Roman" w:hAnsi="Times New Roman" w:cs="Times New Roman"/>
                <w:sz w:val="20"/>
                <w:szCs w:val="20"/>
              </w:rPr>
              <w:fldChar w:fldCharType="separate"/>
            </w:r>
            <w:r w:rsidR="00F54E84" w:rsidRPr="00F54E84">
              <w:rPr>
                <w:rFonts w:ascii="Times New Roman" w:hAnsi="Times New Roman" w:cs="Times New Roman"/>
                <w:sz w:val="20"/>
              </w:rPr>
              <w:t>[6]</w:t>
            </w:r>
            <w:r w:rsidRPr="00673B2D">
              <w:rPr>
                <w:rFonts w:ascii="Times New Roman" w:hAnsi="Times New Roman" w:cs="Times New Roman"/>
                <w:sz w:val="20"/>
                <w:szCs w:val="20"/>
              </w:rPr>
              <w:fldChar w:fldCharType="end"/>
            </w:r>
          </w:p>
        </w:tc>
      </w:tr>
      <w:tr w:rsidR="003C3181" w:rsidRPr="00673B2D" w14:paraId="26CD9EA4" w14:textId="29C8F6F6" w:rsidTr="005309A1">
        <w:tc>
          <w:tcPr>
            <w:cnfStyle w:val="001000000000" w:firstRow="0" w:lastRow="0" w:firstColumn="1" w:lastColumn="0" w:oddVBand="0" w:evenVBand="0" w:oddHBand="0" w:evenHBand="0" w:firstRowFirstColumn="0" w:firstRowLastColumn="0" w:lastRowFirstColumn="0" w:lastRowLastColumn="0"/>
            <w:tcW w:w="766" w:type="pct"/>
            <w:tcBorders>
              <w:top w:val="nil"/>
              <w:bottom w:val="nil"/>
            </w:tcBorders>
          </w:tcPr>
          <w:p w14:paraId="555758B9" w14:textId="5F891DA1" w:rsidR="004158D1" w:rsidRPr="00673B2D" w:rsidRDefault="004158D1" w:rsidP="003C3181">
            <w:pPr>
              <w:rPr>
                <w:rFonts w:ascii="Times New Roman" w:hAnsi="Times New Roman" w:cs="Times New Roman"/>
                <w:b w:val="0"/>
                <w:sz w:val="20"/>
                <w:szCs w:val="20"/>
              </w:rPr>
            </w:pPr>
            <w:r w:rsidRPr="00673B2D">
              <w:rPr>
                <w:rFonts w:ascii="Times New Roman" w:hAnsi="Times New Roman" w:cs="Times New Roman"/>
                <w:b w:val="0"/>
                <w:sz w:val="20"/>
                <w:szCs w:val="20"/>
              </w:rPr>
              <w:t>Holography (A10)</w:t>
            </w:r>
          </w:p>
        </w:tc>
        <w:tc>
          <w:tcPr>
            <w:tcW w:w="2351" w:type="pct"/>
            <w:tcBorders>
              <w:top w:val="nil"/>
              <w:bottom w:val="nil"/>
            </w:tcBorders>
          </w:tcPr>
          <w:p w14:paraId="12F39CA8" w14:textId="541CFE17" w:rsidR="004158D1" w:rsidRPr="00673B2D" w:rsidRDefault="008E2B87" w:rsidP="003C3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shd w:val="clear" w:color="auto" w:fill="FFFFFF"/>
              </w:rPr>
              <w:t xml:space="preserve">Holography </w:t>
            </w:r>
            <w:proofErr w:type="gramStart"/>
            <w:r w:rsidRPr="00673B2D">
              <w:rPr>
                <w:rFonts w:ascii="Times New Roman" w:hAnsi="Times New Roman" w:cs="Times New Roman"/>
                <w:sz w:val="20"/>
                <w:szCs w:val="20"/>
                <w:shd w:val="clear" w:color="auto" w:fill="FFFFFF"/>
              </w:rPr>
              <w:t>is best known</w:t>
            </w:r>
            <w:proofErr w:type="gramEnd"/>
            <w:r w:rsidRPr="00673B2D">
              <w:rPr>
                <w:rFonts w:ascii="Times New Roman" w:hAnsi="Times New Roman" w:cs="Times New Roman"/>
                <w:sz w:val="20"/>
                <w:szCs w:val="20"/>
                <w:shd w:val="clear" w:color="auto" w:fill="FFFFFF"/>
              </w:rPr>
              <w:t xml:space="preserve"> </w:t>
            </w:r>
            <w:r w:rsidR="00736684">
              <w:rPr>
                <w:rFonts w:ascii="Times New Roman" w:hAnsi="Times New Roman" w:cs="Times New Roman"/>
                <w:sz w:val="20"/>
                <w:szCs w:val="20"/>
                <w:shd w:val="clear" w:color="auto" w:fill="FFFFFF"/>
              </w:rPr>
              <w:t>for</w:t>
            </w:r>
            <w:r w:rsidRPr="00673B2D">
              <w:rPr>
                <w:rFonts w:ascii="Times New Roman" w:hAnsi="Times New Roman" w:cs="Times New Roman"/>
                <w:sz w:val="20"/>
                <w:szCs w:val="20"/>
                <w:shd w:val="clear" w:color="auto" w:fill="FFFFFF"/>
              </w:rPr>
              <w:t xml:space="preserve"> generating three-dimensional images, but it also has a wide range of other applications. </w:t>
            </w:r>
            <w:r w:rsidR="00736684" w:rsidRPr="00736684">
              <w:rPr>
                <w:rFonts w:ascii="Times New Roman" w:hAnsi="Times New Roman" w:cs="Times New Roman"/>
                <w:sz w:val="20"/>
                <w:szCs w:val="20"/>
                <w:highlight w:val="yellow"/>
                <w:shd w:val="clear" w:color="auto" w:fill="FFFFFF"/>
              </w:rPr>
              <w:t>It</w:t>
            </w:r>
            <w:r w:rsidRPr="00736684">
              <w:rPr>
                <w:rFonts w:ascii="Times New Roman" w:hAnsi="Times New Roman" w:cs="Times New Roman"/>
                <w:sz w:val="20"/>
                <w:szCs w:val="20"/>
                <w:highlight w:val="yellow"/>
                <w:shd w:val="clear" w:color="auto" w:fill="FFFFFF"/>
              </w:rPr>
              <w:t xml:space="preserve"> may be an effective instrument for completing high-precision </w:t>
            </w:r>
            <w:proofErr w:type="gramStart"/>
            <w:r w:rsidRPr="00736684">
              <w:rPr>
                <w:rFonts w:ascii="Times New Roman" w:hAnsi="Times New Roman" w:cs="Times New Roman"/>
                <w:sz w:val="20"/>
                <w:szCs w:val="20"/>
                <w:highlight w:val="yellow"/>
                <w:shd w:val="clear" w:color="auto" w:fill="FFFFFF"/>
              </w:rPr>
              <w:t>measurement</w:t>
            </w:r>
            <w:r w:rsidR="00736684" w:rsidRPr="00736684">
              <w:rPr>
                <w:rFonts w:ascii="Times New Roman" w:hAnsi="Times New Roman" w:cs="Times New Roman"/>
                <w:sz w:val="20"/>
                <w:szCs w:val="20"/>
                <w:highlight w:val="yellow"/>
                <w:shd w:val="clear" w:color="auto" w:fill="FFFFFF"/>
              </w:rPr>
              <w:t>s which</w:t>
            </w:r>
            <w:proofErr w:type="gramEnd"/>
            <w:r w:rsidR="00736684" w:rsidRPr="00736684">
              <w:rPr>
                <w:rFonts w:ascii="Times New Roman" w:hAnsi="Times New Roman" w:cs="Times New Roman"/>
                <w:sz w:val="20"/>
                <w:szCs w:val="20"/>
                <w:highlight w:val="yellow"/>
                <w:shd w:val="clear" w:color="auto" w:fill="FFFFFF"/>
              </w:rPr>
              <w:t xml:space="preserve"> make industry resilient</w:t>
            </w:r>
            <w:r w:rsidR="003C3181">
              <w:rPr>
                <w:rFonts w:ascii="Times New Roman" w:hAnsi="Times New Roman" w:cs="Times New Roman"/>
                <w:sz w:val="20"/>
                <w:szCs w:val="20"/>
                <w:shd w:val="clear" w:color="auto" w:fill="FFFFFF"/>
              </w:rPr>
              <w:t>.</w:t>
            </w:r>
          </w:p>
        </w:tc>
        <w:tc>
          <w:tcPr>
            <w:tcW w:w="1313" w:type="pct"/>
            <w:tcBorders>
              <w:top w:val="nil"/>
              <w:bottom w:val="nil"/>
            </w:tcBorders>
          </w:tcPr>
          <w:p w14:paraId="578236AB" w14:textId="7FF90045" w:rsidR="004158D1" w:rsidRPr="00673B2D" w:rsidRDefault="008E2B87" w:rsidP="003C3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673B2D">
              <w:rPr>
                <w:rFonts w:ascii="Times New Roman" w:hAnsi="Times New Roman" w:cs="Times New Roman"/>
                <w:sz w:val="20"/>
                <w:szCs w:val="20"/>
                <w:shd w:val="clear" w:color="auto" w:fill="FFFFFF"/>
              </w:rPr>
              <w:t>Integrating possibility of 3D visualization in space, especially human visualization</w:t>
            </w:r>
            <w:r w:rsidR="004158D1" w:rsidRPr="00673B2D">
              <w:rPr>
                <w:rFonts w:ascii="Times New Roman" w:hAnsi="Times New Roman" w:cs="Times New Roman"/>
                <w:sz w:val="20"/>
                <w:szCs w:val="20"/>
                <w:shd w:val="clear" w:color="auto" w:fill="FFFFFF"/>
              </w:rPr>
              <w:t>.</w:t>
            </w:r>
          </w:p>
        </w:tc>
        <w:tc>
          <w:tcPr>
            <w:tcW w:w="570" w:type="pct"/>
            <w:tcBorders>
              <w:top w:val="nil"/>
              <w:bottom w:val="nil"/>
            </w:tcBorders>
          </w:tcPr>
          <w:p w14:paraId="1DB703D3" w14:textId="089A1AEA" w:rsidR="004158D1" w:rsidRPr="00673B2D" w:rsidRDefault="00E36846" w:rsidP="003C3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673B2D">
              <w:rPr>
                <w:rFonts w:ascii="Times New Roman" w:hAnsi="Times New Roman" w:cs="Times New Roman"/>
                <w:sz w:val="20"/>
                <w:szCs w:val="20"/>
              </w:rPr>
              <w:fldChar w:fldCharType="begin"/>
            </w:r>
            <w:r w:rsidR="00022135">
              <w:rPr>
                <w:rFonts w:ascii="Times New Roman" w:hAnsi="Times New Roman" w:cs="Times New Roman"/>
                <w:sz w:val="20"/>
                <w:szCs w:val="20"/>
              </w:rPr>
              <w:instrText xml:space="preserve"> ADDIN ZOTERO_ITEM CSL_CITATION {"citationID":"00Iu4Uij","properties":{"formattedCitation":"[9,30,53]","plainCitation":"[9,30,53]","noteIndex":0},"citationItems":[{"id":598,"uris":["http://zotero.org/users/local/A0k8WRj9/items/EMK4W9KR"],"uri":["http://zotero.org/users/local/A0k8WRj9/items/EMK4W9KR"],"itemData":{"id":598,"type":"article-magazine","container-title":"InTech","issue":"March/April","title":"Welcome to Industry 5.0","URL":"https://www.isa.org/intech-home/2018/march-april/features/welcome-to-industry-5-0","author":[{"family":"Østergaard","given":"Esben H."}],"issued":{"date-parts":[["2018"]]}},"label":"page"},{"id":677,"uris":["http://zotero.org/users/local/A0k8WRj9/items/HD2EPLQV"],"uri":["http://zotero.org/users/local/A0k8WRj9/items/HD2EPLQV"],"itemData":{"id":677,"type":"article-journal","container-title":"British Educational Research Journal","DOI":"10.1002/berj.3317","ISSN":"01411926","issue":"6","journalAbbreviation":"Br Educ Res J","language":"en","page":"1168-1185","source":"DOI.org (Crossref)","title":"An integrative framework for studying, designing and conceptualising interactivity in children's digital books","volume":"43","author":[{"family":"Kucirkova","given":"Natalia"}],"issued":{"date-parts":[["2017",12]]}},"label":"page"},{"id":693,"uris":["http://zotero.org/users/local/A0k8WRj9/items/XZW7H3AR"],"uri":["http://zotero.org/users/local/A0k8WRj9/items/XZW7H3AR"],"itemData":{"id":693,"type":"thesis","abstract":"Range compressed holography is a technique that uses multiple two-dimensional (2D), single wavelength holograms in order to create a range compressed three-dimensional (3D) image of a scene. Typically, these range compressed 3D images are described in terms of system parameters such as SNR and resolution in each of the dimensions. While these quantify some aspects of the resulting 3D data product, the overall performance may only be qualitatively analyzed. A holistic metric is needed that encompasses these system parameters, as well as the nonlinear method of reconstruction of surfaces within volume noise. Representing the images as point clouds allows conventional point cloud metrics to be applied. The metric used is the Point Cloud Library’s fitness score, which calculates the mean squared Euclidean distance between the reconstructed point cloud and the reference point cloud. Two scenes were created. The first, a flat plate was chosen to test range precision only and in the other, a more complex scene was created including a vehicle on a flat surface to account for cross-range resolution impacts on the mean squared Euclidean distance. The range variances for surface reconstructions of the flat plate were measured for simulations and experiments and, due to the constant range being independent of cross-range, are equivalent to the mean squared Euclidean distance. The mean squared Euclidean distance was also found for the complex scene through simulations. The simulations and experiments varied signal photons, bandwidth, and speckle\nrealizations to observe the impacts on image quality using a quantitative measurement. The purpose of this thesis is to use the metric to understand how each of the variables impacts image quality and determine the most signal photon efficient way to collect data for range compressed holography.","publisher":"University of Dayton","title":"Quantitative Analysis of 3D Images Formed Using Range Compressed Holography","URL":"http://rave.ohiolink.edu/etdc/view?acc_num=dayton1512317926568769","author":[{"family":"Welsh","given":"Thomas"}],"issued":{"date-parts":[["2017"]]}},"label":"page"}],"schema":"https://github.com/citation-style-language/schema/raw/master/csl-citation.json"} </w:instrText>
            </w:r>
            <w:r w:rsidRPr="00673B2D">
              <w:rPr>
                <w:rFonts w:ascii="Times New Roman" w:hAnsi="Times New Roman" w:cs="Times New Roman"/>
                <w:sz w:val="20"/>
                <w:szCs w:val="20"/>
              </w:rPr>
              <w:fldChar w:fldCharType="separate"/>
            </w:r>
            <w:r w:rsidR="00022135" w:rsidRPr="00022135">
              <w:rPr>
                <w:rFonts w:ascii="Times New Roman" w:hAnsi="Times New Roman" w:cs="Times New Roman"/>
                <w:sz w:val="20"/>
              </w:rPr>
              <w:t>[9,30,53]</w:t>
            </w:r>
            <w:r w:rsidRPr="00673B2D">
              <w:rPr>
                <w:rFonts w:ascii="Times New Roman" w:hAnsi="Times New Roman" w:cs="Times New Roman"/>
                <w:sz w:val="20"/>
                <w:szCs w:val="20"/>
              </w:rPr>
              <w:fldChar w:fldCharType="end"/>
            </w:r>
          </w:p>
        </w:tc>
      </w:tr>
      <w:tr w:rsidR="003C3181" w:rsidRPr="00673B2D" w14:paraId="33405B36" w14:textId="111A81EF" w:rsidTr="00530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pct"/>
            <w:tcBorders>
              <w:top w:val="nil"/>
              <w:bottom w:val="nil"/>
            </w:tcBorders>
          </w:tcPr>
          <w:p w14:paraId="394BC99A" w14:textId="0999FC55" w:rsidR="004158D1" w:rsidRPr="00673B2D" w:rsidRDefault="004158D1" w:rsidP="003C3181">
            <w:pPr>
              <w:rPr>
                <w:rFonts w:ascii="Times New Roman" w:hAnsi="Times New Roman" w:cs="Times New Roman"/>
                <w:b w:val="0"/>
                <w:sz w:val="20"/>
                <w:szCs w:val="20"/>
              </w:rPr>
            </w:pPr>
            <w:r w:rsidRPr="00673B2D">
              <w:rPr>
                <w:rFonts w:ascii="Times New Roman" w:hAnsi="Times New Roman" w:cs="Times New Roman"/>
                <w:b w:val="0"/>
                <w:sz w:val="20"/>
                <w:szCs w:val="20"/>
              </w:rPr>
              <w:t>AI-based Management Systems (A11)</w:t>
            </w:r>
          </w:p>
        </w:tc>
        <w:tc>
          <w:tcPr>
            <w:tcW w:w="2351" w:type="pct"/>
            <w:tcBorders>
              <w:top w:val="nil"/>
              <w:bottom w:val="nil"/>
            </w:tcBorders>
          </w:tcPr>
          <w:p w14:paraId="2B81F27C" w14:textId="6152B88B" w:rsidR="004158D1" w:rsidRPr="00673B2D" w:rsidRDefault="00736684" w:rsidP="003C3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6684">
              <w:rPr>
                <w:rFonts w:ascii="Times New Roman" w:hAnsi="Times New Roman" w:cs="Times New Roman"/>
                <w:sz w:val="20"/>
                <w:szCs w:val="20"/>
                <w:highlight w:val="yellow"/>
              </w:rPr>
              <w:t xml:space="preserve">It means artificial intelligence </w:t>
            </w:r>
            <w:proofErr w:type="gramStart"/>
            <w:r w:rsidRPr="00736684">
              <w:rPr>
                <w:rFonts w:ascii="Times New Roman" w:hAnsi="Times New Roman" w:cs="Times New Roman"/>
                <w:sz w:val="20"/>
                <w:szCs w:val="20"/>
                <w:highlight w:val="yellow"/>
              </w:rPr>
              <w:t>can be implemented</w:t>
            </w:r>
            <w:proofErr w:type="gramEnd"/>
            <w:r w:rsidRPr="00736684">
              <w:rPr>
                <w:rFonts w:ascii="Times New Roman" w:hAnsi="Times New Roman" w:cs="Times New Roman"/>
                <w:sz w:val="20"/>
                <w:szCs w:val="20"/>
                <w:highlight w:val="yellow"/>
              </w:rPr>
              <w:t xml:space="preserve"> in hospitals, hotel</w:t>
            </w:r>
            <w:r w:rsidR="007A768B">
              <w:rPr>
                <w:rFonts w:ascii="Times New Roman" w:hAnsi="Times New Roman" w:cs="Times New Roman"/>
                <w:sz w:val="20"/>
                <w:szCs w:val="20"/>
                <w:highlight w:val="yellow"/>
              </w:rPr>
              <w:t>s</w:t>
            </w:r>
            <w:r w:rsidRPr="00736684">
              <w:rPr>
                <w:rFonts w:ascii="Times New Roman" w:hAnsi="Times New Roman" w:cs="Times New Roman"/>
                <w:sz w:val="20"/>
                <w:szCs w:val="20"/>
                <w:highlight w:val="yellow"/>
              </w:rPr>
              <w:t>, education, airports, railway, reservation systems, and</w:t>
            </w:r>
            <w:r w:rsidR="008E2B87" w:rsidRPr="00736684">
              <w:rPr>
                <w:rFonts w:ascii="Times New Roman" w:hAnsi="Times New Roman" w:cs="Times New Roman"/>
                <w:sz w:val="20"/>
                <w:szCs w:val="20"/>
                <w:highlight w:val="yellow"/>
              </w:rPr>
              <w:t xml:space="preserve"> public transport </w:t>
            </w:r>
            <w:r w:rsidR="007A768B">
              <w:rPr>
                <w:rFonts w:ascii="Times New Roman" w:hAnsi="Times New Roman" w:cs="Times New Roman"/>
                <w:sz w:val="20"/>
                <w:szCs w:val="20"/>
                <w:highlight w:val="yellow"/>
              </w:rPr>
              <w:t xml:space="preserve">management </w:t>
            </w:r>
            <w:r w:rsidR="008E2B87" w:rsidRPr="00736684">
              <w:rPr>
                <w:rFonts w:ascii="Times New Roman" w:hAnsi="Times New Roman" w:cs="Times New Roman"/>
                <w:sz w:val="20"/>
                <w:szCs w:val="20"/>
                <w:highlight w:val="yellow"/>
              </w:rPr>
              <w:t>systems</w:t>
            </w:r>
            <w:r w:rsidR="004158D1" w:rsidRPr="00736684">
              <w:rPr>
                <w:rFonts w:ascii="Times New Roman" w:hAnsi="Times New Roman" w:cs="Times New Roman"/>
                <w:sz w:val="20"/>
                <w:szCs w:val="20"/>
                <w:highlight w:val="yellow"/>
              </w:rPr>
              <w:t>.</w:t>
            </w:r>
            <w:r w:rsidRPr="00736684">
              <w:rPr>
                <w:rFonts w:ascii="Times New Roman" w:hAnsi="Times New Roman" w:cs="Times New Roman"/>
                <w:sz w:val="20"/>
                <w:szCs w:val="20"/>
                <w:highlight w:val="yellow"/>
              </w:rPr>
              <w:t xml:space="preserve"> It helps the industry to take management decisions more precisely without emotional interruptions.</w:t>
            </w:r>
            <w:r>
              <w:rPr>
                <w:rFonts w:ascii="Times New Roman" w:hAnsi="Times New Roman" w:cs="Times New Roman"/>
                <w:sz w:val="20"/>
                <w:szCs w:val="20"/>
              </w:rPr>
              <w:t xml:space="preserve"> </w:t>
            </w:r>
          </w:p>
        </w:tc>
        <w:tc>
          <w:tcPr>
            <w:tcW w:w="1313" w:type="pct"/>
            <w:tcBorders>
              <w:top w:val="nil"/>
              <w:bottom w:val="nil"/>
            </w:tcBorders>
          </w:tcPr>
          <w:p w14:paraId="50C5D852" w14:textId="01761EDE" w:rsidR="004158D1" w:rsidRPr="00673B2D" w:rsidRDefault="008E2B87" w:rsidP="003C3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673B2D">
              <w:rPr>
                <w:rFonts w:ascii="Times New Roman" w:hAnsi="Times New Roman" w:cs="Times New Roman"/>
                <w:sz w:val="20"/>
                <w:szCs w:val="20"/>
                <w:shd w:val="clear" w:color="auto" w:fill="FFFFFF"/>
              </w:rPr>
              <w:t>Ease of management, better handling of re-iterative jobs, better service</w:t>
            </w:r>
            <w:r w:rsidR="004158D1" w:rsidRPr="00673B2D">
              <w:rPr>
                <w:rFonts w:ascii="Times New Roman" w:hAnsi="Times New Roman" w:cs="Times New Roman"/>
                <w:sz w:val="20"/>
                <w:szCs w:val="20"/>
                <w:shd w:val="clear" w:color="auto" w:fill="FFFFFF"/>
              </w:rPr>
              <w:t>.</w:t>
            </w:r>
          </w:p>
        </w:tc>
        <w:tc>
          <w:tcPr>
            <w:tcW w:w="570" w:type="pct"/>
            <w:tcBorders>
              <w:top w:val="nil"/>
              <w:bottom w:val="nil"/>
            </w:tcBorders>
          </w:tcPr>
          <w:p w14:paraId="40F75DDB" w14:textId="78BB0B97" w:rsidR="004158D1" w:rsidRPr="00673B2D" w:rsidRDefault="00E36846" w:rsidP="003C3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fldChar w:fldCharType="begin"/>
            </w:r>
            <w:r w:rsidR="00022135">
              <w:rPr>
                <w:rFonts w:ascii="Times New Roman" w:hAnsi="Times New Roman" w:cs="Times New Roman"/>
                <w:sz w:val="20"/>
                <w:szCs w:val="20"/>
              </w:rPr>
              <w:instrText xml:space="preserve"> ADDIN ZOTERO_ITEM CSL_CITATION {"citationID":"Zs0BgHrZ","properties":{"formattedCitation":"[29,44]","plainCitation":"[29,44]","noteIndex":0},"citationItems":[{"id":613,"uris":["http://zotero.org/users/local/A0k8WRj9/items/FY8WUYRL"],"uri":["http://zotero.org/users/local/A0k8WRj9/items/FY8WUYRL"],"itemData":{"id":613,"type":"thesis","abstract":"Background:  Green Marketing faces an upward trend; global well-being becomes more and more important while at the same time the new age of Industry 5.0 is ahead. All those components contribute to increasing environmental business activities.      Purpose:   The purpose of the study is to elaborate under which considerations Green Marketing can be successfully implemented by businesses in respect of the changing environmental processes lead by Industry 5.0 and the associated movement towards environmental and global well-being.    Method:  This study is of qualitative nature and follows an inductive interpretivist approach. The literature review as secondary research data is complemented by primary data conducted through mixed methods of expert interviews and a focus group.   Conclusion:  Likewise, opportunities and challenges within environmental business appear. The developed framework illustrates the interconnection inter alia of green marketing and Industry 5.0 that contribute to a successful execution to reach global well-being. Summarizing a holistic approach towards global well-being is indispensable.","archive":"DiVA","genre":"Student thesis","language":"eng","note":"volume: Independent thesis Advanced level (degree of Master (One Year))","number-of-pages":"65","title":"Environmental Business. : Green Marketing and Industry 5.0 as movement towards global-wellbeing in business processes.","URL":"http://urn.kb.se/resolve?urn=urn:nbn:se:hj:diva-52928","author":[{"family":"Rupp","given":"Theresa"},{"family":"Hillekamp","given":"Verena"}],"accessed":{"date-parts":[["2021",6,8]]},"issued":{"date-parts":[["2021"]]}},"label":"page"},{"id":640,"uris":["http://zotero.org/users/local/A0k8WRj9/items/VD5DNIUT"],"uri":["http://zotero.org/users/local/A0k8WRj9/items/VD5DNIUT"],"itemData":{"id":640,"type":"article-journal","container-title":"Advances in Transportation and Logistics Research","page":"103-115","title":"Anticipating the Entry of Industry 5.0 in Transportation Sector","volume":"2","author":[{"family":"Majid","given":"Mahardhika Ishlah"},{"family":"Darmawan","given":"Cattleya Khansa"},{"family":"Majid","given":"Suharto Abdul"},{"family":"Yulianto","given":"Yuda"}],"issued":{"date-parts":[["2019"]]}},"label":"page"}],"schema":"https://github.com/citation-style-language/schema/raw/master/csl-citation.json"} </w:instrText>
            </w:r>
            <w:r w:rsidRPr="00673B2D">
              <w:rPr>
                <w:rFonts w:ascii="Times New Roman" w:hAnsi="Times New Roman" w:cs="Times New Roman"/>
                <w:sz w:val="20"/>
                <w:szCs w:val="20"/>
              </w:rPr>
              <w:fldChar w:fldCharType="separate"/>
            </w:r>
            <w:r w:rsidR="00022135" w:rsidRPr="00022135">
              <w:rPr>
                <w:rFonts w:ascii="Times New Roman" w:hAnsi="Times New Roman" w:cs="Times New Roman"/>
                <w:sz w:val="20"/>
              </w:rPr>
              <w:t>[29,44]</w:t>
            </w:r>
            <w:r w:rsidRPr="00673B2D">
              <w:rPr>
                <w:rFonts w:ascii="Times New Roman" w:hAnsi="Times New Roman" w:cs="Times New Roman"/>
                <w:sz w:val="20"/>
                <w:szCs w:val="20"/>
              </w:rPr>
              <w:fldChar w:fldCharType="end"/>
            </w:r>
            <w:r w:rsidR="00751ED1" w:rsidRPr="00673B2D">
              <w:rPr>
                <w:rFonts w:ascii="Times New Roman" w:hAnsi="Times New Roman" w:cs="Times New Roman"/>
                <w:sz w:val="20"/>
                <w:szCs w:val="20"/>
              </w:rPr>
              <w:t xml:space="preserve"> </w:t>
            </w:r>
          </w:p>
        </w:tc>
      </w:tr>
      <w:tr w:rsidR="003C3181" w:rsidRPr="00673B2D" w14:paraId="69370651" w14:textId="6CD85E97" w:rsidTr="005309A1">
        <w:tc>
          <w:tcPr>
            <w:cnfStyle w:val="001000000000" w:firstRow="0" w:lastRow="0" w:firstColumn="1" w:lastColumn="0" w:oddVBand="0" w:evenVBand="0" w:oddHBand="0" w:evenHBand="0" w:firstRowFirstColumn="0" w:firstRowLastColumn="0" w:lastRowFirstColumn="0" w:lastRowLastColumn="0"/>
            <w:tcW w:w="766" w:type="pct"/>
            <w:tcBorders>
              <w:top w:val="nil"/>
              <w:bottom w:val="nil"/>
            </w:tcBorders>
          </w:tcPr>
          <w:p w14:paraId="46F7EA21" w14:textId="5BB903C8" w:rsidR="004158D1" w:rsidRPr="00673B2D" w:rsidRDefault="004158D1" w:rsidP="003C3181">
            <w:pPr>
              <w:rPr>
                <w:rFonts w:ascii="Times New Roman" w:hAnsi="Times New Roman" w:cs="Times New Roman"/>
                <w:b w:val="0"/>
                <w:sz w:val="20"/>
                <w:szCs w:val="20"/>
              </w:rPr>
            </w:pPr>
            <w:r w:rsidRPr="00673B2D">
              <w:rPr>
                <w:rFonts w:ascii="Times New Roman" w:hAnsi="Times New Roman" w:cs="Times New Roman"/>
                <w:b w:val="0"/>
                <w:sz w:val="20"/>
                <w:szCs w:val="20"/>
              </w:rPr>
              <w:t>Renewable Energy Sources (A12)</w:t>
            </w:r>
          </w:p>
        </w:tc>
        <w:tc>
          <w:tcPr>
            <w:tcW w:w="2351" w:type="pct"/>
            <w:tcBorders>
              <w:top w:val="nil"/>
              <w:bottom w:val="nil"/>
            </w:tcBorders>
          </w:tcPr>
          <w:p w14:paraId="2FDDC0B7" w14:textId="5B028DF9" w:rsidR="004158D1" w:rsidRPr="00673B2D" w:rsidRDefault="00736684" w:rsidP="003C3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6684">
              <w:rPr>
                <w:rFonts w:ascii="Times New Roman" w:hAnsi="Times New Roman" w:cs="Times New Roman"/>
                <w:sz w:val="20"/>
                <w:szCs w:val="20"/>
                <w:highlight w:val="yellow"/>
              </w:rPr>
              <w:t xml:space="preserve">There are vital renewable energy sources are available such as </w:t>
            </w:r>
            <w:r w:rsidR="008E2B87" w:rsidRPr="00736684">
              <w:rPr>
                <w:rFonts w:ascii="Times New Roman" w:hAnsi="Times New Roman" w:cs="Times New Roman"/>
                <w:sz w:val="20"/>
                <w:szCs w:val="20"/>
                <w:highlight w:val="yellow"/>
              </w:rPr>
              <w:t>Solar energy, wind energy, tidal energy,</w:t>
            </w:r>
            <w:r w:rsidRPr="00736684">
              <w:rPr>
                <w:rFonts w:ascii="Times New Roman" w:hAnsi="Times New Roman" w:cs="Times New Roman"/>
                <w:sz w:val="20"/>
                <w:szCs w:val="20"/>
                <w:highlight w:val="yellow"/>
              </w:rPr>
              <w:t xml:space="preserve"> </w:t>
            </w:r>
            <w:r w:rsidR="008E2B87" w:rsidRPr="00736684">
              <w:rPr>
                <w:rFonts w:ascii="Times New Roman" w:hAnsi="Times New Roman" w:cs="Times New Roman"/>
                <w:sz w:val="20"/>
                <w:szCs w:val="20"/>
                <w:highlight w:val="yellow"/>
              </w:rPr>
              <w:t>nuclear and plasma energy, geothermal energ</w:t>
            </w:r>
            <w:r>
              <w:rPr>
                <w:rFonts w:ascii="Times New Roman" w:hAnsi="Times New Roman" w:cs="Times New Roman"/>
                <w:sz w:val="20"/>
                <w:szCs w:val="20"/>
                <w:highlight w:val="yellow"/>
              </w:rPr>
              <w:t>y</w:t>
            </w:r>
            <w:r w:rsidR="004158D1" w:rsidRPr="00736684">
              <w:rPr>
                <w:rFonts w:ascii="Times New Roman" w:hAnsi="Times New Roman" w:cs="Times New Roman"/>
                <w:sz w:val="20"/>
                <w:szCs w:val="20"/>
                <w:highlight w:val="yellow"/>
              </w:rPr>
              <w:t>.</w:t>
            </w:r>
            <w:r w:rsidRPr="00736684">
              <w:rPr>
                <w:rFonts w:ascii="Times New Roman" w:hAnsi="Times New Roman" w:cs="Times New Roman"/>
                <w:sz w:val="20"/>
                <w:szCs w:val="20"/>
                <w:highlight w:val="yellow"/>
              </w:rPr>
              <w:t xml:space="preserve"> It can help the industry to enter next-generation 5.0.</w:t>
            </w:r>
            <w:r>
              <w:rPr>
                <w:rFonts w:ascii="Times New Roman" w:hAnsi="Times New Roman" w:cs="Times New Roman"/>
                <w:sz w:val="20"/>
                <w:szCs w:val="20"/>
              </w:rPr>
              <w:t xml:space="preserve"> </w:t>
            </w:r>
          </w:p>
        </w:tc>
        <w:tc>
          <w:tcPr>
            <w:tcW w:w="1313" w:type="pct"/>
            <w:tcBorders>
              <w:top w:val="nil"/>
              <w:bottom w:val="nil"/>
            </w:tcBorders>
          </w:tcPr>
          <w:p w14:paraId="53D6CF2F" w14:textId="35A61A26" w:rsidR="004158D1" w:rsidRPr="00673B2D" w:rsidRDefault="008E2B87" w:rsidP="003C3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673B2D">
              <w:rPr>
                <w:rFonts w:ascii="Times New Roman" w:hAnsi="Times New Roman" w:cs="Times New Roman"/>
                <w:sz w:val="20"/>
                <w:szCs w:val="20"/>
                <w:shd w:val="clear" w:color="auto" w:fill="FFFFFF"/>
              </w:rPr>
              <w:t>Reverse the damage of fossil fuel emissions, reach sustainability goal seven</w:t>
            </w:r>
            <w:r w:rsidR="004158D1" w:rsidRPr="00673B2D">
              <w:rPr>
                <w:rFonts w:ascii="Times New Roman" w:hAnsi="Times New Roman" w:cs="Times New Roman"/>
                <w:sz w:val="20"/>
                <w:szCs w:val="20"/>
                <w:shd w:val="clear" w:color="auto" w:fill="FFFFFF"/>
              </w:rPr>
              <w:t>.</w:t>
            </w:r>
          </w:p>
        </w:tc>
        <w:tc>
          <w:tcPr>
            <w:tcW w:w="570" w:type="pct"/>
            <w:tcBorders>
              <w:top w:val="nil"/>
              <w:bottom w:val="nil"/>
            </w:tcBorders>
          </w:tcPr>
          <w:p w14:paraId="43B1C45C" w14:textId="424CFE4C" w:rsidR="004158D1" w:rsidRPr="00673B2D" w:rsidRDefault="003D79AA" w:rsidP="003C3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fldChar w:fldCharType="begin"/>
            </w:r>
            <w:r w:rsidR="00022135">
              <w:rPr>
                <w:rFonts w:ascii="Times New Roman" w:hAnsi="Times New Roman" w:cs="Times New Roman"/>
                <w:sz w:val="20"/>
                <w:szCs w:val="20"/>
              </w:rPr>
              <w:instrText xml:space="preserve"> ADDIN ZOTERO_ITEM CSL_CITATION {"citationID":"FeARcRCF","properties":{"formattedCitation":"[54,55]","plainCitation":"[54,55]","noteIndex":0},"citationItems":[{"id":676,"uris":["http://zotero.org/users/local/A0k8WRj9/items/BWMSGRUX"],"uri":["http://zotero.org/users/local/A0k8WRj9/items/BWMSGRUX"],"itemData":{"id":676,"type":"report","event-place":"Abu Dhabi, United Arab Emirates","publisher":"International Renewable Energy Agency","publisher-place":"Abu Dhabi, United Arab Emirates","title":"Renewable Energy Target Setting","URL":"https://www.irena.org/publications/2015/Jun/Renewable-Energy-Target-Setting","author":[{"family":"IRENA","given":""}],"issued":{"date-parts":[["2015"]]}},"label":"page"},{"id":663,"uris":["http://zotero.org/users/local/A0k8WRj9/items/L7KHM6NX"],"uri":["http://zotero.org/users/local/A0k8WRj9/items/L7KHM6NX"],"itemData":{"id":663,"type":"article-journal","abstract":"Abstract\n            The 2015 Sustainable Development Goals (SDGs) were developed to ‘transform our world’. Yet critics argue that the concept of sustainable development serves to maintain an unsustainable status quo, or provide a positive gloss on a terminal conflict between its ‘pillars’: environmental protection, economic growth and social welfare. In this article, we examine this tension with respect to the implementation of SDG 12 in the European Union. SDG 12 calls for responsible consumption and production, which necessitates reconciling, or ‘decoupling’, economic growth and environmental degradation: the core of sustainable development. Initial examination reveals that the largest implementation gap is among high-consuming countries, including those of the EU, the focus of our article, who are failing to account for transboundary impacts of products consumed domestically. This shortcoming, facilitated by the flexibility of the SDG ‘global target, national action’ approach, undermines the achievement of other environmental SDGs relating to biodiversity and climate, among others. Yet, as compared to other EU approaches to addressing transboundary environmental harm from trade in existing Free Trade Agreements (FTAs) and Multilateral Environmental Agreements (MEAs), which we examine, the global focus and breadth of SDG 12 offers transformative potential. Ultimately, even if the three pillars of sustainable development are not ‘rebalanced’ toward environmental conservation, they can provide a construct for examining interactions and trade-offs between goals. Simply taking account of transboundary consumption, as SDG 12 indicators call for, would encourage more effective cooperation to help producing countries address environmental problems that result from production for export through impact assessment and enforcement.","container-title":"Sustainability Science","DOI":"10.1007/s11625-019-00713-9","ISSN":"1862-4065, 1862-4057","issue":"6","journalAbbreviation":"Sustain Sci","language":"en","page":"1699-1710","source":"DOI.org (Crossref)","title":"Trade, transboundary impacts and the implementation of SDG 12","volume":"15","author":[{"family":"Amos","given":"Rob"},{"family":"Lydgate","given":"Emily"}],"issued":{"date-parts":[["2020",11]]}},"label":"page"}],"schema":"https://github.com/citation-style-language/schema/raw/master/csl-citation.json"} </w:instrText>
            </w:r>
            <w:r w:rsidRPr="00673B2D">
              <w:rPr>
                <w:rFonts w:ascii="Times New Roman" w:hAnsi="Times New Roman" w:cs="Times New Roman"/>
                <w:sz w:val="20"/>
                <w:szCs w:val="20"/>
              </w:rPr>
              <w:fldChar w:fldCharType="separate"/>
            </w:r>
            <w:r w:rsidR="00022135" w:rsidRPr="00022135">
              <w:rPr>
                <w:rFonts w:ascii="Times New Roman" w:hAnsi="Times New Roman" w:cs="Times New Roman"/>
                <w:sz w:val="20"/>
              </w:rPr>
              <w:t>[54,55]</w:t>
            </w:r>
            <w:r w:rsidRPr="00673B2D">
              <w:rPr>
                <w:rFonts w:ascii="Times New Roman" w:hAnsi="Times New Roman" w:cs="Times New Roman"/>
                <w:sz w:val="20"/>
                <w:szCs w:val="20"/>
              </w:rPr>
              <w:fldChar w:fldCharType="end"/>
            </w:r>
          </w:p>
        </w:tc>
      </w:tr>
      <w:tr w:rsidR="003C3181" w:rsidRPr="00673B2D" w14:paraId="6EC66B46" w14:textId="15C6E0DB" w:rsidTr="00530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pct"/>
            <w:tcBorders>
              <w:top w:val="nil"/>
              <w:bottom w:val="nil"/>
            </w:tcBorders>
          </w:tcPr>
          <w:p w14:paraId="7EFA4975" w14:textId="1F99666E" w:rsidR="004158D1" w:rsidRPr="00673B2D" w:rsidRDefault="004158D1" w:rsidP="003C3181">
            <w:pPr>
              <w:rPr>
                <w:rFonts w:ascii="Times New Roman" w:hAnsi="Times New Roman" w:cs="Times New Roman"/>
                <w:b w:val="0"/>
                <w:sz w:val="20"/>
                <w:szCs w:val="20"/>
              </w:rPr>
            </w:pPr>
            <w:r w:rsidRPr="00673B2D">
              <w:rPr>
                <w:rFonts w:ascii="Times New Roman" w:hAnsi="Times New Roman" w:cs="Times New Roman"/>
                <w:b w:val="0"/>
                <w:sz w:val="20"/>
                <w:szCs w:val="20"/>
              </w:rPr>
              <w:t>Advanced Simulation (A13)</w:t>
            </w:r>
          </w:p>
        </w:tc>
        <w:tc>
          <w:tcPr>
            <w:tcW w:w="2351" w:type="pct"/>
            <w:tcBorders>
              <w:top w:val="nil"/>
              <w:bottom w:val="nil"/>
            </w:tcBorders>
          </w:tcPr>
          <w:p w14:paraId="62E10D41" w14:textId="46F1E39E" w:rsidR="004158D1" w:rsidRPr="00736684" w:rsidRDefault="008E2B87" w:rsidP="003C3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r w:rsidRPr="00736684">
              <w:rPr>
                <w:rFonts w:ascii="Times New Roman" w:hAnsi="Times New Roman" w:cs="Times New Roman"/>
                <w:sz w:val="20"/>
                <w:szCs w:val="20"/>
                <w:highlight w:val="yellow"/>
              </w:rPr>
              <w:t xml:space="preserve">Hybrid simulation systems, augmented reality-based simulation, reaching and scaling parts would otherwise be indeterminate. Industry 5.0 will focus on </w:t>
            </w:r>
            <w:r w:rsidR="00736684" w:rsidRPr="00736684">
              <w:rPr>
                <w:rFonts w:ascii="Times New Roman" w:hAnsi="Times New Roman" w:cs="Times New Roman"/>
                <w:sz w:val="20"/>
                <w:szCs w:val="20"/>
                <w:highlight w:val="yellow"/>
              </w:rPr>
              <w:t>advancing</w:t>
            </w:r>
            <w:r w:rsidRPr="00736684">
              <w:rPr>
                <w:rFonts w:ascii="Times New Roman" w:hAnsi="Times New Roman" w:cs="Times New Roman"/>
                <w:sz w:val="20"/>
                <w:szCs w:val="20"/>
                <w:highlight w:val="yellow"/>
              </w:rPr>
              <w:t xml:space="preserve"> simulation to be an integrated part of manufacturing processes and other prediction systems</w:t>
            </w:r>
            <w:r w:rsidR="00736684" w:rsidRPr="00736684">
              <w:rPr>
                <w:rFonts w:ascii="Times New Roman" w:hAnsi="Times New Roman" w:cs="Times New Roman"/>
                <w:sz w:val="20"/>
                <w:szCs w:val="20"/>
                <w:highlight w:val="yellow"/>
              </w:rPr>
              <w:t>, which helps make resilient systems.</w:t>
            </w:r>
          </w:p>
        </w:tc>
        <w:tc>
          <w:tcPr>
            <w:tcW w:w="1313" w:type="pct"/>
            <w:tcBorders>
              <w:top w:val="nil"/>
              <w:bottom w:val="nil"/>
            </w:tcBorders>
          </w:tcPr>
          <w:p w14:paraId="411099EE" w14:textId="0DF9DDDE" w:rsidR="004158D1" w:rsidRPr="00673B2D" w:rsidRDefault="008E2B87" w:rsidP="003C3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673B2D">
              <w:rPr>
                <w:rFonts w:ascii="Times New Roman" w:hAnsi="Times New Roman" w:cs="Times New Roman"/>
                <w:sz w:val="20"/>
                <w:szCs w:val="20"/>
                <w:shd w:val="clear" w:color="auto" w:fill="FFFFFF"/>
              </w:rPr>
              <w:t>Improved simulation methods to produce more resilient, sustainable designs</w:t>
            </w:r>
            <w:r w:rsidR="004158D1" w:rsidRPr="00673B2D">
              <w:rPr>
                <w:rFonts w:ascii="Times New Roman" w:hAnsi="Times New Roman" w:cs="Times New Roman"/>
                <w:sz w:val="20"/>
                <w:szCs w:val="20"/>
                <w:shd w:val="clear" w:color="auto" w:fill="FFFFFF"/>
              </w:rPr>
              <w:t>.</w:t>
            </w:r>
          </w:p>
        </w:tc>
        <w:tc>
          <w:tcPr>
            <w:tcW w:w="570" w:type="pct"/>
            <w:tcBorders>
              <w:top w:val="nil"/>
              <w:bottom w:val="nil"/>
            </w:tcBorders>
          </w:tcPr>
          <w:p w14:paraId="09ACE676" w14:textId="106A5BE0" w:rsidR="004158D1" w:rsidRPr="00673B2D" w:rsidRDefault="003D79AA" w:rsidP="003C3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fldChar w:fldCharType="begin"/>
            </w:r>
            <w:r w:rsidR="00022135">
              <w:rPr>
                <w:rFonts w:ascii="Times New Roman" w:hAnsi="Times New Roman" w:cs="Times New Roman"/>
                <w:sz w:val="20"/>
                <w:szCs w:val="20"/>
              </w:rPr>
              <w:instrText xml:space="preserve"> ADDIN ZOTERO_ITEM CSL_CITATION {"citationID":"RWVNKS33","properties":{"formattedCitation":"[9,56]","plainCitation":"[9,56]","noteIndex":0},"citationItems":[{"id":598,"uris":["http://zotero.org/users/local/A0k8WRj9/items/EMK4W9KR"],"uri":["http://zotero.org/users/local/A0k8WRj9/items/EMK4W9KR"],"itemData":{"id":598,"type":"article-magazine","container-title":"InTech","issue":"March/April","title":"Welcome to Industry 5.0","URL":"https://www.isa.org/intech-home/2018/march-april/features/welcome-to-industry-5-0","author":[{"family":"Østergaard","given":"Esben H."}],"issued":{"date-parts":[["2018"]]}},"label":"page"},{"id":674,"uris":["http://zotero.org/users/local/A0k8WRj9/items/PEKRDCRX"],"uri":["http://zotero.org/users/local/A0k8WRj9/items/PEKRDCRX"],"itemData":{"id":674,"type":"book","ISBN":"978-0-520-33414-4","note":"DOI: 10.1525/9780520334144","publisher":"University of California Press","source":"DOI.org (Crossref)","title":"Herman Melville","URL":"https://www.degruyter.com/document/doi/10.1525/9780520334144/html","author":[{"family":"Howard","given":"Leon"}],"accessed":{"date-parts":[["2021",10,11]]},"issued":{"date-parts":[["1951",12,31]]}},"label":"page"}],"schema":"https://github.com/citation-style-language/schema/raw/master/csl-citation.json"} </w:instrText>
            </w:r>
            <w:r w:rsidRPr="00673B2D">
              <w:rPr>
                <w:rFonts w:ascii="Times New Roman" w:hAnsi="Times New Roman" w:cs="Times New Roman"/>
                <w:sz w:val="20"/>
                <w:szCs w:val="20"/>
              </w:rPr>
              <w:fldChar w:fldCharType="separate"/>
            </w:r>
            <w:r w:rsidR="00022135" w:rsidRPr="00022135">
              <w:rPr>
                <w:rFonts w:ascii="Times New Roman" w:hAnsi="Times New Roman" w:cs="Times New Roman"/>
                <w:sz w:val="20"/>
              </w:rPr>
              <w:t>[9,56]</w:t>
            </w:r>
            <w:r w:rsidRPr="00673B2D">
              <w:rPr>
                <w:rFonts w:ascii="Times New Roman" w:hAnsi="Times New Roman" w:cs="Times New Roman"/>
                <w:sz w:val="20"/>
                <w:szCs w:val="20"/>
              </w:rPr>
              <w:fldChar w:fldCharType="end"/>
            </w:r>
            <w:r w:rsidR="00751ED1" w:rsidRPr="00673B2D">
              <w:rPr>
                <w:rFonts w:ascii="Times New Roman" w:hAnsi="Times New Roman" w:cs="Times New Roman"/>
                <w:sz w:val="20"/>
                <w:szCs w:val="20"/>
              </w:rPr>
              <w:t xml:space="preserve"> </w:t>
            </w:r>
          </w:p>
        </w:tc>
      </w:tr>
      <w:tr w:rsidR="003C3181" w:rsidRPr="00673B2D" w14:paraId="4B3B9675" w14:textId="4911F97C" w:rsidTr="005309A1">
        <w:trPr>
          <w:trHeight w:val="706"/>
        </w:trPr>
        <w:tc>
          <w:tcPr>
            <w:cnfStyle w:val="001000000000" w:firstRow="0" w:lastRow="0" w:firstColumn="1" w:lastColumn="0" w:oddVBand="0" w:evenVBand="0" w:oddHBand="0" w:evenHBand="0" w:firstRowFirstColumn="0" w:firstRowLastColumn="0" w:lastRowFirstColumn="0" w:lastRowLastColumn="0"/>
            <w:tcW w:w="766" w:type="pct"/>
            <w:tcBorders>
              <w:top w:val="nil"/>
              <w:bottom w:val="nil"/>
            </w:tcBorders>
          </w:tcPr>
          <w:p w14:paraId="4D0E5583" w14:textId="6895CACC" w:rsidR="004158D1" w:rsidRPr="00673B2D" w:rsidRDefault="004158D1" w:rsidP="003C3181">
            <w:pPr>
              <w:rPr>
                <w:rFonts w:ascii="Times New Roman" w:hAnsi="Times New Roman" w:cs="Times New Roman"/>
                <w:b w:val="0"/>
                <w:sz w:val="20"/>
                <w:szCs w:val="20"/>
              </w:rPr>
            </w:pPr>
            <w:r w:rsidRPr="00673B2D">
              <w:rPr>
                <w:rFonts w:ascii="Times New Roman" w:hAnsi="Times New Roman" w:cs="Times New Roman"/>
                <w:b w:val="0"/>
                <w:sz w:val="20"/>
                <w:szCs w:val="20"/>
              </w:rPr>
              <w:t>Fin-tech (A14)</w:t>
            </w:r>
          </w:p>
        </w:tc>
        <w:tc>
          <w:tcPr>
            <w:tcW w:w="2351" w:type="pct"/>
            <w:tcBorders>
              <w:top w:val="nil"/>
              <w:bottom w:val="nil"/>
            </w:tcBorders>
          </w:tcPr>
          <w:p w14:paraId="39F370CF" w14:textId="7A017C02" w:rsidR="004158D1" w:rsidRPr="00673B2D" w:rsidRDefault="008E2B87" w:rsidP="003C3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6684">
              <w:rPr>
                <w:rFonts w:ascii="Times New Roman" w:hAnsi="Times New Roman" w:cs="Times New Roman"/>
                <w:sz w:val="20"/>
                <w:szCs w:val="20"/>
                <w:highlight w:val="yellow"/>
              </w:rPr>
              <w:t xml:space="preserve">Bringing in </w:t>
            </w:r>
            <w:r w:rsidR="00736684" w:rsidRPr="00736684">
              <w:rPr>
                <w:rFonts w:ascii="Times New Roman" w:hAnsi="Times New Roman" w:cs="Times New Roman"/>
                <w:sz w:val="20"/>
                <w:szCs w:val="20"/>
                <w:highlight w:val="yellow"/>
              </w:rPr>
              <w:t>digital currencies, digital transaction systems, stocks, and financial investment systems enables</w:t>
            </w:r>
            <w:r w:rsidRPr="00736684">
              <w:rPr>
                <w:rFonts w:ascii="Times New Roman" w:hAnsi="Times New Roman" w:cs="Times New Roman"/>
                <w:sz w:val="20"/>
                <w:szCs w:val="20"/>
                <w:highlight w:val="yellow"/>
              </w:rPr>
              <w:t xml:space="preserve"> exchanges in real</w:t>
            </w:r>
            <w:r w:rsidR="00736684" w:rsidRPr="00736684">
              <w:rPr>
                <w:rFonts w:ascii="Times New Roman" w:hAnsi="Times New Roman" w:cs="Times New Roman"/>
                <w:sz w:val="20"/>
                <w:szCs w:val="20"/>
                <w:highlight w:val="yellow"/>
              </w:rPr>
              <w:t>-</w:t>
            </w:r>
            <w:r w:rsidRPr="00736684">
              <w:rPr>
                <w:rFonts w:ascii="Times New Roman" w:hAnsi="Times New Roman" w:cs="Times New Roman"/>
                <w:sz w:val="20"/>
                <w:szCs w:val="20"/>
                <w:highlight w:val="yellow"/>
              </w:rPr>
              <w:t>time</w:t>
            </w:r>
            <w:r w:rsidR="004158D1" w:rsidRPr="00736684">
              <w:rPr>
                <w:rFonts w:ascii="Times New Roman" w:hAnsi="Times New Roman" w:cs="Times New Roman"/>
                <w:sz w:val="20"/>
                <w:szCs w:val="20"/>
                <w:highlight w:val="yellow"/>
              </w:rPr>
              <w:t>.</w:t>
            </w:r>
          </w:p>
        </w:tc>
        <w:tc>
          <w:tcPr>
            <w:tcW w:w="1313" w:type="pct"/>
            <w:tcBorders>
              <w:top w:val="nil"/>
              <w:bottom w:val="nil"/>
            </w:tcBorders>
          </w:tcPr>
          <w:p w14:paraId="2C9578EC" w14:textId="2237FD98" w:rsidR="004158D1" w:rsidRPr="00673B2D" w:rsidRDefault="008E2B87" w:rsidP="003C3181">
            <w:pPr>
              <w:pStyle w:val="pedit"/>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inorHAnsi"/>
                <w:sz w:val="20"/>
                <w:szCs w:val="20"/>
                <w:lang w:val="en-US" w:eastAsia="en-US"/>
              </w:rPr>
            </w:pPr>
            <w:r w:rsidRPr="00673B2D">
              <w:rPr>
                <w:rFonts w:eastAsiaTheme="minorHAnsi"/>
                <w:sz w:val="20"/>
                <w:szCs w:val="20"/>
                <w:lang w:val="en-US" w:eastAsia="en-US"/>
              </w:rPr>
              <w:t>Fast, secure, resilient digital systems, improved digital transactions</w:t>
            </w:r>
            <w:r w:rsidR="004158D1" w:rsidRPr="00673B2D">
              <w:rPr>
                <w:rFonts w:eastAsiaTheme="minorHAnsi"/>
                <w:sz w:val="20"/>
                <w:szCs w:val="20"/>
                <w:lang w:val="en-US" w:eastAsia="en-US"/>
              </w:rPr>
              <w:t>.</w:t>
            </w:r>
          </w:p>
        </w:tc>
        <w:tc>
          <w:tcPr>
            <w:tcW w:w="570" w:type="pct"/>
            <w:tcBorders>
              <w:top w:val="nil"/>
              <w:bottom w:val="nil"/>
            </w:tcBorders>
          </w:tcPr>
          <w:p w14:paraId="519CE1DD" w14:textId="7FC808F8" w:rsidR="004158D1" w:rsidRPr="00673B2D" w:rsidRDefault="001F462E" w:rsidP="003C3181">
            <w:pPr>
              <w:pStyle w:val="pedit"/>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inorHAnsi"/>
                <w:sz w:val="20"/>
                <w:szCs w:val="20"/>
                <w:lang w:val="en-US" w:eastAsia="en-US"/>
              </w:rPr>
            </w:pPr>
            <w:r w:rsidRPr="00673B2D">
              <w:rPr>
                <w:sz w:val="20"/>
                <w:szCs w:val="20"/>
                <w:lang w:val="en-US"/>
              </w:rPr>
              <w:fldChar w:fldCharType="begin"/>
            </w:r>
            <w:r w:rsidR="00022135">
              <w:rPr>
                <w:sz w:val="20"/>
                <w:szCs w:val="20"/>
                <w:lang w:val="en-US"/>
              </w:rPr>
              <w:instrText xml:space="preserve"> ADDIN ZOTERO_ITEM CSL_CITATION {"citationID":"ajIlvslC","properties":{"formattedCitation":"[43,57]","plainCitation":"[43,57]","noteIndex":0},"citationItems":[{"id":683,"uris":["http://zotero.org/users/local/A0k8WRj9/items/RCH3KSIX"],"uri":["http://zotero.org/users/local/A0k8WRj9/items/RCH3KSIX"],"itemData":{"id":683,"type":"article-journal","container-title":"International Journal of Intelligent Systems and Applications","DOI":"10.5815/ijisa.2019.06.02","ISSN":"2074904X, 20749058","issue":"6","journalAbbreviation":"IJISA","page":"13-27","source":"DOI.org (Crossref)","title":"Adaptive Model for Dynamic and Temporal Topic Modeling from Big Data using Deep Learning Architecture","volume":"11","author":[{"family":"Pathak","given":"Ajeet Ram"},{"family":"Pandey","given":"Manjusha"},{"family":"Rautaray","given":"Siddharth"}],"issued":{"date-parts":[["2019",6,8]]}},"label":"page"},{"id":586,"uris":["http://zotero.org/users/local/A0k8WRj9/items/7FPSUP27"],"uri":["http://zotero.org/users/local/A0k8WRj9/items/7FPSUP27"],"itemData":{"id":586,"type":"article-journal","abstract":"Rather than a necessity with technological development, digitalization has become an unavoidable requirement in all sectors. Spreading between the end of the 18th and the beginning of the 19th century the first industrial revolution was marked by mechanical production driven by hydraulic and steam engines, mass production based on the division of labor and driven by electrical energy, and the shift to automated production supported by computer technologies. Today the world is witnessing a new and deeper transformation based on virtualization and the interconnection of intelligent industrial objects called Industry 4.0. First uttered in 2013, this new era aims to define \"the transition from a time when people worked with computers to a time when computers work without humans\". Thus, the development of information technology, the widespread use of computers, the internet and mobile phones have had an impact on the financial sector like all other sectors, leading to the emergence of new companies, new financial instruments and products. Indeed, Fintech innovations, digital banking and Blockchain technologies can be counted among the examples. In this article we try to examine the impact of the digitalization process on the financial sector. In the same sense, business activities have changed with the emergence of Industry 4.0, the evolution of financial markets in Morocco and around the world, and new next generation technologies in the field of finance will be covered.","container-title":"The 11th International Conference on Emerging Ubiquitous Systems and Pervasive Networks (EUSPN 2020) / The 10th International Conference on Current and Future Trends of Information and Communication Technologies in Healthcare (ICTH 2020) / Affiliated Workshops","DOI":"10.1016/j.procs.2020.10.068","ISSN":"1877-0509","journalAbbreviation":"Procedia Computer Science","page":"496-502","title":"Industry 4.0 and its Implications for the Financial Sector","volume":"177","author":[{"family":"Machkour","given":"Badr"},{"family":"Abriane","given":"Ahmed"}],"issued":{"date-parts":[["2020",1,1]]}},"label":"page"}],"schema":"https://github.com/citation-style-language/schema/raw/master/csl-citation.json"} </w:instrText>
            </w:r>
            <w:r w:rsidRPr="00673B2D">
              <w:rPr>
                <w:sz w:val="20"/>
                <w:szCs w:val="20"/>
                <w:lang w:val="en-US"/>
              </w:rPr>
              <w:fldChar w:fldCharType="separate"/>
            </w:r>
            <w:r w:rsidR="00022135" w:rsidRPr="00022135">
              <w:rPr>
                <w:sz w:val="20"/>
              </w:rPr>
              <w:t>[43,57]</w:t>
            </w:r>
            <w:r w:rsidRPr="00673B2D">
              <w:rPr>
                <w:sz w:val="20"/>
                <w:szCs w:val="20"/>
                <w:lang w:val="en-US"/>
              </w:rPr>
              <w:fldChar w:fldCharType="end"/>
            </w:r>
            <w:r w:rsidR="00751ED1" w:rsidRPr="00673B2D">
              <w:rPr>
                <w:rFonts w:eastAsiaTheme="minorHAnsi"/>
                <w:sz w:val="20"/>
                <w:szCs w:val="20"/>
                <w:lang w:val="en-US" w:eastAsia="en-US"/>
              </w:rPr>
              <w:t xml:space="preserve"> </w:t>
            </w:r>
          </w:p>
        </w:tc>
      </w:tr>
      <w:tr w:rsidR="003C3181" w:rsidRPr="00673B2D" w14:paraId="79D7DADE" w14:textId="0A91B0A2" w:rsidTr="00530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pct"/>
            <w:tcBorders>
              <w:top w:val="nil"/>
            </w:tcBorders>
          </w:tcPr>
          <w:p w14:paraId="4807D780" w14:textId="20E5DD60" w:rsidR="004158D1" w:rsidRPr="00673B2D" w:rsidRDefault="004158D1" w:rsidP="003C3181">
            <w:pPr>
              <w:rPr>
                <w:rFonts w:ascii="Times New Roman" w:hAnsi="Times New Roman" w:cs="Times New Roman"/>
                <w:b w:val="0"/>
                <w:sz w:val="20"/>
                <w:szCs w:val="20"/>
              </w:rPr>
            </w:pPr>
            <w:proofErr w:type="spellStart"/>
            <w:r w:rsidRPr="00673B2D">
              <w:rPr>
                <w:rFonts w:ascii="Times New Roman" w:hAnsi="Times New Roman" w:cs="Times New Roman"/>
                <w:b w:val="0"/>
                <w:sz w:val="20"/>
                <w:szCs w:val="20"/>
              </w:rPr>
              <w:t>IoT</w:t>
            </w:r>
            <w:proofErr w:type="spellEnd"/>
            <w:r w:rsidRPr="00673B2D">
              <w:rPr>
                <w:rFonts w:ascii="Times New Roman" w:hAnsi="Times New Roman" w:cs="Times New Roman"/>
                <w:b w:val="0"/>
                <w:sz w:val="20"/>
                <w:szCs w:val="20"/>
              </w:rPr>
              <w:t>-Enabled Systems (A15)</w:t>
            </w:r>
          </w:p>
        </w:tc>
        <w:tc>
          <w:tcPr>
            <w:tcW w:w="2351" w:type="pct"/>
            <w:tcBorders>
              <w:top w:val="nil"/>
            </w:tcBorders>
          </w:tcPr>
          <w:p w14:paraId="6FE330E6" w14:textId="0B4009D8" w:rsidR="004158D1" w:rsidRPr="00E72BFF" w:rsidRDefault="008E2B87" w:rsidP="003C3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proofErr w:type="spellStart"/>
            <w:r w:rsidRPr="00E72BFF">
              <w:rPr>
                <w:rFonts w:ascii="Times New Roman" w:hAnsi="Times New Roman" w:cs="Times New Roman"/>
                <w:sz w:val="20"/>
                <w:szCs w:val="20"/>
                <w:highlight w:val="yellow"/>
              </w:rPr>
              <w:t>IoT</w:t>
            </w:r>
            <w:proofErr w:type="spellEnd"/>
            <w:r w:rsidRPr="00E72BFF">
              <w:rPr>
                <w:rFonts w:ascii="Times New Roman" w:hAnsi="Times New Roman" w:cs="Times New Roman"/>
                <w:sz w:val="20"/>
                <w:szCs w:val="20"/>
                <w:highlight w:val="yellow"/>
              </w:rPr>
              <w:t xml:space="preserve"> </w:t>
            </w:r>
            <w:proofErr w:type="gramStart"/>
            <w:r w:rsidRPr="00E72BFF">
              <w:rPr>
                <w:rFonts w:ascii="Times New Roman" w:hAnsi="Times New Roman" w:cs="Times New Roman"/>
                <w:sz w:val="20"/>
                <w:szCs w:val="20"/>
                <w:highlight w:val="yellow"/>
              </w:rPr>
              <w:t>is input</w:t>
            </w:r>
            <w:proofErr w:type="gramEnd"/>
            <w:r w:rsidRPr="00E72BFF">
              <w:rPr>
                <w:rFonts w:ascii="Times New Roman" w:hAnsi="Times New Roman" w:cs="Times New Roman"/>
                <w:sz w:val="20"/>
                <w:szCs w:val="20"/>
                <w:highlight w:val="yellow"/>
              </w:rPr>
              <w:t xml:space="preserve"> in many industrial and commercial systems and frameworks. With the invention of better networking (e.g., 5G)</w:t>
            </w:r>
            <w:r w:rsidR="00E72BFF">
              <w:rPr>
                <w:rFonts w:ascii="Times New Roman" w:hAnsi="Times New Roman" w:cs="Times New Roman"/>
                <w:sz w:val="20"/>
                <w:szCs w:val="20"/>
                <w:highlight w:val="yellow"/>
              </w:rPr>
              <w:t>,</w:t>
            </w:r>
            <w:r w:rsidRPr="00E72BFF">
              <w:rPr>
                <w:rFonts w:ascii="Times New Roman" w:hAnsi="Times New Roman" w:cs="Times New Roman"/>
                <w:sz w:val="20"/>
                <w:szCs w:val="20"/>
                <w:highlight w:val="yellow"/>
              </w:rPr>
              <w:t xml:space="preserve"> </w:t>
            </w:r>
            <w:proofErr w:type="spellStart"/>
            <w:r w:rsidRPr="00E72BFF">
              <w:rPr>
                <w:rFonts w:ascii="Times New Roman" w:hAnsi="Times New Roman" w:cs="Times New Roman"/>
                <w:sz w:val="20"/>
                <w:szCs w:val="20"/>
                <w:highlight w:val="yellow"/>
              </w:rPr>
              <w:t>IoT</w:t>
            </w:r>
            <w:proofErr w:type="spellEnd"/>
            <w:r w:rsidRPr="00E72BFF">
              <w:rPr>
                <w:rFonts w:ascii="Times New Roman" w:hAnsi="Times New Roman" w:cs="Times New Roman"/>
                <w:sz w:val="20"/>
                <w:szCs w:val="20"/>
                <w:highlight w:val="yellow"/>
              </w:rPr>
              <w:t xml:space="preserve"> is manifesting. Systems like </w:t>
            </w:r>
            <w:proofErr w:type="spellStart"/>
            <w:r w:rsidRPr="00E72BFF">
              <w:rPr>
                <w:rFonts w:ascii="Times New Roman" w:hAnsi="Times New Roman" w:cs="Times New Roman"/>
                <w:sz w:val="20"/>
                <w:szCs w:val="20"/>
                <w:highlight w:val="yellow"/>
              </w:rPr>
              <w:t>IoT</w:t>
            </w:r>
            <w:proofErr w:type="spellEnd"/>
            <w:r w:rsidRPr="00E72BFF">
              <w:rPr>
                <w:rFonts w:ascii="Times New Roman" w:hAnsi="Times New Roman" w:cs="Times New Roman"/>
                <w:sz w:val="20"/>
                <w:szCs w:val="20"/>
                <w:highlight w:val="yellow"/>
              </w:rPr>
              <w:t xml:space="preserve"> in shopping, e-commerce, smart factories, home utilities, etc.</w:t>
            </w:r>
            <w:r w:rsidR="00E72BFF">
              <w:rPr>
                <w:rFonts w:ascii="Times New Roman" w:hAnsi="Times New Roman" w:cs="Times New Roman"/>
                <w:sz w:val="20"/>
                <w:szCs w:val="20"/>
                <w:highlight w:val="yellow"/>
              </w:rPr>
              <w:t>,</w:t>
            </w:r>
            <w:r w:rsidRPr="00E72BFF">
              <w:rPr>
                <w:rFonts w:ascii="Times New Roman" w:hAnsi="Times New Roman" w:cs="Times New Roman"/>
                <w:sz w:val="20"/>
                <w:szCs w:val="20"/>
                <w:highlight w:val="yellow"/>
              </w:rPr>
              <w:t xml:space="preserve"> are the next generation of </w:t>
            </w:r>
            <w:proofErr w:type="spellStart"/>
            <w:r w:rsidRPr="00E72BFF">
              <w:rPr>
                <w:rFonts w:ascii="Times New Roman" w:hAnsi="Times New Roman" w:cs="Times New Roman"/>
                <w:sz w:val="20"/>
                <w:szCs w:val="20"/>
                <w:highlight w:val="yellow"/>
              </w:rPr>
              <w:t>IoT</w:t>
            </w:r>
            <w:proofErr w:type="spellEnd"/>
            <w:r w:rsidRPr="00E72BFF">
              <w:rPr>
                <w:rFonts w:ascii="Times New Roman" w:hAnsi="Times New Roman" w:cs="Times New Roman"/>
                <w:sz w:val="20"/>
                <w:szCs w:val="20"/>
                <w:highlight w:val="yellow"/>
              </w:rPr>
              <w:t>-enabled systems</w:t>
            </w:r>
            <w:r w:rsidR="004158D1" w:rsidRPr="00E72BFF">
              <w:rPr>
                <w:rFonts w:ascii="Times New Roman" w:hAnsi="Times New Roman" w:cs="Times New Roman"/>
                <w:sz w:val="20"/>
                <w:szCs w:val="20"/>
                <w:highlight w:val="yellow"/>
              </w:rPr>
              <w:t>.</w:t>
            </w:r>
          </w:p>
        </w:tc>
        <w:tc>
          <w:tcPr>
            <w:tcW w:w="1313" w:type="pct"/>
            <w:tcBorders>
              <w:top w:val="nil"/>
            </w:tcBorders>
          </w:tcPr>
          <w:p w14:paraId="05FAD522" w14:textId="7D464264" w:rsidR="004158D1" w:rsidRPr="00E72BFF" w:rsidRDefault="008E2B87" w:rsidP="003C3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shd w:val="clear" w:color="auto" w:fill="FFFFFF"/>
              </w:rPr>
            </w:pPr>
            <w:r w:rsidRPr="00E72BFF">
              <w:rPr>
                <w:rFonts w:ascii="Times New Roman" w:hAnsi="Times New Roman" w:cs="Times New Roman"/>
                <w:sz w:val="20"/>
                <w:szCs w:val="20"/>
                <w:highlight w:val="yellow"/>
                <w:shd w:val="clear" w:color="auto" w:fill="FFFFFF"/>
              </w:rPr>
              <w:t>Ease of control over systems, with remote accessibility</w:t>
            </w:r>
            <w:r w:rsidR="004158D1" w:rsidRPr="00E72BFF">
              <w:rPr>
                <w:rFonts w:ascii="Times New Roman" w:hAnsi="Times New Roman" w:cs="Times New Roman"/>
                <w:sz w:val="20"/>
                <w:szCs w:val="20"/>
                <w:highlight w:val="yellow"/>
                <w:shd w:val="clear" w:color="auto" w:fill="FFFFFF"/>
              </w:rPr>
              <w:t>.</w:t>
            </w:r>
          </w:p>
        </w:tc>
        <w:tc>
          <w:tcPr>
            <w:tcW w:w="570" w:type="pct"/>
            <w:tcBorders>
              <w:top w:val="nil"/>
            </w:tcBorders>
          </w:tcPr>
          <w:p w14:paraId="1231E60F" w14:textId="0DE4F447" w:rsidR="004158D1" w:rsidRPr="00E72BFF" w:rsidRDefault="001D4B5A" w:rsidP="003C3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r w:rsidRPr="00E72BFF">
              <w:rPr>
                <w:rFonts w:ascii="Times New Roman" w:hAnsi="Times New Roman" w:cs="Times New Roman"/>
                <w:sz w:val="20"/>
                <w:szCs w:val="20"/>
                <w:highlight w:val="yellow"/>
              </w:rPr>
              <w:fldChar w:fldCharType="begin"/>
            </w:r>
            <w:r w:rsidR="003C3181">
              <w:rPr>
                <w:rFonts w:ascii="Times New Roman" w:hAnsi="Times New Roman" w:cs="Times New Roman"/>
                <w:sz w:val="20"/>
                <w:szCs w:val="20"/>
                <w:highlight w:val="yellow"/>
              </w:rPr>
              <w:instrText xml:space="preserve"> ADDIN ZOTERO_ITEM CSL_CITATION {"citationID":"vRfaJ0dE","properties":{"formattedCitation":"[2,4,6,58\\uc0\\u8211{}60]","plainCitation":"[2,4,6,58–60]","noteIndex":0},"citationItems":[{"id":555,"uris":["http://zotero.org/users/local/A0k8WRj9/items/IC5NHZ7D"],"uri":["http://zotero.org/users/local/A0k8WRj9/items/IC5NHZ7D"],"itemData":{"id":555,"type":"article-journal","abstract":"There is a high demand for clean, affordable and sustainable source of energy due to the limitation in fossil fuel supplies. The algae industrial revolutions have proved to be a significant step to realize the growing need for energy and achieving the sustainable development goals (SDGs). In this review, the production and processing of algae from an industry point of view and the algae processing in Industry 4.0 as well as a paradigmatic shift from Industry 4.0 to Industry 5.0 were well-delineated. Moreover, numerous aspects in the algae industry have been discussed, including economic and environmental analysis of algae bioenergy production, customization of the algae-derived bioenergy, algae cultivation and modifications in the cultivating approach. Genetic engineering tools implemented in the algae culture for bioenergy and by-products generation was also studied, and area of focusing such as the desired algae strain and its detection through automated genetic manipulation and genetic modification. Furthermore, the impacts of the Industry 5.0 on the new market opportunities and environment aspect as well as the possibility of achieving SDGs were significantly studied.","container-title":"Energy Conversion and Management: X","DOI":"10.1016/j.ecmx.2020.100048","ISSN":"2590-1745","journalAbbreviation":"Energy Conversion and Management: X","page":"100048","title":"Prospects of Industry 5.0 in algae: Customization of production and new advance technology for clean bioenergy generation","volume":"10","author":[{"family":"ElFar","given":"Omar Ashraf"},{"family":"Chang","given":"Chih-Kai"},{"family":"Leong","given":"Hui Yi"},{"family":"Peter","given":"Angela Paul"},{"family":"Chew","given":"Kit Wayne"},{"family":"Show","given":"Pau Loke"}],"issued":{"date-parts":[["2021",6,1]]}},"label":"page"},{"id":835,"uris":["http://zotero.org/users/local/A0k8WRj9/items/IPELE6RU"],"uri":["http://zotero.org/users/local/A0k8WRj9/items/IPELE6RU"],"itemData":{"id":835,"type":"article-journal","container-title":"Technology in Society","DOI":"10.1016/j.techsoc.2017.11.003","ISSN":"0160791X","journalAbbreviation":"Technology in Society","language":"en","page":"23-46","source":"DOI.org (Crossref)","title":"The transformative direction of innovation toward an IoT-based society - Increasing dependency on uncaptured GDP in global ICT firms","volume":"53","author":[{"family":"Naveed","given":"Kashif"},{"family":"Watanabe","given":"Chihiro"},{"family":"Neittaanmäki","given":"Pekka"}],"issued":{"date-parts":[["2018",5]]}},"label":"page"},{"id":568,"uris":["http://zotero.org/users/local/A0k8WRj9/items/DY9AD3D3"],"uri":["http://zotero.org/users/local/A0k8WRj9/items/DY9AD3D3"],"itemData":{"id":568,"type":"article-journal","abstract":"The fifth industrial revolution is known as Industry 5.0 and is being evolved to focus on the personalized demand of customers. This industrial revolution is required to provide better interaction among humans and machines to achieve effective and faster outcomes. It provides a new era of personalization and solves complex problems. Digital technologies provide a new paradigm in manufacturing and eliminate repetitive jobs. It applies human intelligence to understand the requirement of a human operator. The data in manufacturing can be analyzed using machine learning and artificial intelligence (AI). This paper discusses the development of all industrial revolutions and differentiates between Industry 4.0 and Industry 5.0. Further, it identifies the significant elements and capabilities of Industry 5.0 in the manufacturing field. This paper finally identifies 17 critical components of Industry 5.0 and discusses them briefly. Intelligent machines used in this revolution are efficiently used to solve real problems. It provides higher accuracy and speeds up the industrial automation with the help of critical thinking of human resources. Industry 5.0 provides computing power to the industry, which is to facilitate the digital manufacturing systems that are built to communicate with other systems. Thus, with mass personalization, there is customer delight with higher value addition through Industry 5.0.","container-title":"Journal of Industrial Integration and Management","DOI":"10.1142/S2424862220500141","ISSN":"2424-8622, 2424-8630","issue":"03","journalAbbreviation":"J. Ind. Intg. Mgmt.","language":"en","page":"327-348","source":"DOI.org (Crossref)","title":"Critical Components of Industry 5.0 Towards a Successful Adoption in the Field of Manufacturing","volume":"05","author":[{"family":"Javaid","given":"Mohd"},{"family":"Haleem","given":"Abid"}],"issued":{"date-parts":[["2020",9]]}},"label":"page"},{"id":678,"uris":["http://zotero.org/users/local/A0k8WRj9/items/6P6TR68M"],"uri":["http://zotero.org/users/local/A0k8WRj9/items/6P6TR68M"],"itemData":{"id":678,"type":"article-journal","container-title":"International Journal of Product Development","DOI":"10.1504/IJPD.2012.051161","ISSN":"1477-9056, 1741-8178","issue":"1/2","journalAbbreviation":"IJPD","language":"en","page":"43","source":"DOI.org (Crossref)","title":"Towards innovation in Living Labs networks","volume":"17","author":[{"family":"Leminen","given":"Seppo"},{"family":"Westerlund","given":"Mika"}],"issued":{"date-parts":[["2012"]]}},"label":"page"},{"id":657,"uris":["http://zotero.org/users/local/A0k8WRj9/items/BCE4KEHA"],"uri":["http://zotero.org/users/local/A0k8WRj9/items/BCE4KEHA"],"itemData":{"id":657,"type":"article-journal","container-title":"E+M Ekonomie a Management","DOI":"10.15240/tul/001/2019-1-001","ISSN":"12123609","issue":"1","journalAbbreviation":"E+M","page":"4-21","source":"DOI.org (Crossref)","title":"An expanded conceptualization of “smart” cities: adding value with fuzzy cognitive maps","title-short":"An expanded conceptualization of “smart” cities","volume":"22","author":[{"family":"Miguel","given":"Bárbara P."},{"family":"Ferreira","given":"Fernando A. F."},{"family":"Banaitis","given":"Audrius"},{"family":"Banaitienė","given":"Nerija"},{"family":"Meidutė-Kavaliauskienė","given":"Ieva"},{"family":"Falcão","given":"Pedro F."}],"issued":{"date-parts":[["2019"]]}},"label":"page"},{"id":659,"uris":["http://zotero.org/users/local/A0k8WRj9/items/6SNTY9J7"],"uri":["http://zotero.org/users/local/A0k8WRj9/items/6SNTY9J7"],"itemData":{"id":659,"type":"article-journal","abstract":"Purpose\n              The concept of smart city has recently become more topical in academic and policy discussions. This idea is considered a complex, non-consensual subject since its definition has not yet been agreed upon by most authors in the relevant fields. The need to identify and measure smart city indicators has also given rise to many different evaluation procedures. However, the available frameworks have yet to overcome challenges in structuring and measuring all the evaluation parameters of the cities in question. Thus, methods still need to be developed and applied that can structure criteria used to assess smart city success.\n            \n            \n              Design/methodology/approach\n              This study sought to show cognitive mapping's tangible usefulness as an expedient tool for strategic analysis, using smart cities as a complex object of study. To this end, various cognitive maps were constructed and compared using the Strategic Options Development and Analysis (SODA) approach.\n            \n            \n              Findings\n              Cognitive mapping's advantages and limitations in the strategic visualization research context are analyzed and discussed.\n            \n            \n              Originality/value\n              The authors know of no prior work reporting comparative analysis of this methodological approach in the same research context.","container-title":"Management Decision","DOI":"10.1108/MD-11-2020-1512","ISSN":"0025-1747","issue":"ahead-of-print","journalAbbreviation":"MD","language":"en","source":"DOI.org (Crossref)","title":"Strategic visualization: the (real) usefulness of cognitive mapping in smart city conceptualization","title-short":"Strategic visualization","URL":"https://www.emerald.com/insight/content/doi/10.1108/MD-11-2020-1512/full/html","volume":"ahead-of-print","author":[{"family":"Vaz","given":"Ana Luísa A."},{"family":"Ferreira","given":"Fernando A.F."},{"family":"Pereira","given":"Leandro F."},{"family":"Correia","given":"Ricardo J.C."},{"family":"Banaitis","given":"Audrius"}],"accessed":{"date-parts":[["2021",10,8]]},"issued":{"date-parts":[["2021",3,31]]}},"label":"page"}],"schema":"https://github.com/citation-style-language/schema/raw/master/csl-citation.json"} </w:instrText>
            </w:r>
            <w:r w:rsidRPr="00E72BFF">
              <w:rPr>
                <w:rFonts w:ascii="Times New Roman" w:hAnsi="Times New Roman" w:cs="Times New Roman"/>
                <w:sz w:val="20"/>
                <w:szCs w:val="20"/>
                <w:highlight w:val="yellow"/>
              </w:rPr>
              <w:fldChar w:fldCharType="separate"/>
            </w:r>
            <w:r w:rsidR="003C3181" w:rsidRPr="003C3181">
              <w:rPr>
                <w:rFonts w:ascii="Times New Roman" w:hAnsi="Times New Roman" w:cs="Times New Roman"/>
                <w:sz w:val="20"/>
                <w:szCs w:val="24"/>
              </w:rPr>
              <w:t>[2,4,6,58–60]</w:t>
            </w:r>
            <w:r w:rsidRPr="00E72BFF">
              <w:rPr>
                <w:rFonts w:ascii="Times New Roman" w:hAnsi="Times New Roman" w:cs="Times New Roman"/>
                <w:sz w:val="20"/>
                <w:szCs w:val="20"/>
                <w:highlight w:val="yellow"/>
              </w:rPr>
              <w:fldChar w:fldCharType="end"/>
            </w:r>
          </w:p>
        </w:tc>
      </w:tr>
    </w:tbl>
    <w:p w14:paraId="79B949BB" w14:textId="77777777" w:rsidR="00BD54D5" w:rsidRPr="00673B2D" w:rsidRDefault="00BD54D5" w:rsidP="00BF5D2A">
      <w:pPr>
        <w:spacing w:after="0" w:line="240" w:lineRule="auto"/>
        <w:jc w:val="both"/>
        <w:rPr>
          <w:rFonts w:ascii="Times New Roman" w:hAnsi="Times New Roman" w:cs="Times New Roman"/>
          <w:sz w:val="24"/>
          <w:szCs w:val="24"/>
        </w:rPr>
        <w:sectPr w:rsidR="00BD54D5" w:rsidRPr="00673B2D" w:rsidSect="00A46489">
          <w:type w:val="continuous"/>
          <w:pgSz w:w="11906" w:h="16838" w:code="9"/>
          <w:pgMar w:top="1134" w:right="1361" w:bottom="1134" w:left="1361" w:header="720" w:footer="720" w:gutter="0"/>
          <w:cols w:space="720"/>
          <w:docGrid w:linePitch="360"/>
        </w:sectPr>
      </w:pPr>
    </w:p>
    <w:p w14:paraId="41D069FE" w14:textId="2E6E626F" w:rsidR="00540CED" w:rsidRPr="00673B2D" w:rsidRDefault="00DF1708" w:rsidP="003E2979">
      <w:pPr>
        <w:spacing w:after="0" w:line="240" w:lineRule="auto"/>
        <w:ind w:firstLine="284"/>
        <w:jc w:val="both"/>
        <w:rPr>
          <w:rFonts w:ascii="Times New Roman" w:hAnsi="Times New Roman" w:cs="Times New Roman"/>
          <w:sz w:val="24"/>
          <w:szCs w:val="24"/>
        </w:rPr>
      </w:pPr>
      <w:r w:rsidRPr="00E72BFF">
        <w:rPr>
          <w:rFonts w:ascii="Times New Roman" w:hAnsi="Times New Roman" w:cs="Times New Roman"/>
          <w:sz w:val="24"/>
          <w:szCs w:val="24"/>
          <w:highlight w:val="yellow"/>
        </w:rPr>
        <w:t xml:space="preserve">Industry 4.0 has been </w:t>
      </w:r>
      <w:r w:rsidR="00E72BFF">
        <w:rPr>
          <w:rFonts w:ascii="Times New Roman" w:hAnsi="Times New Roman" w:cs="Times New Roman"/>
          <w:sz w:val="24"/>
          <w:szCs w:val="24"/>
          <w:highlight w:val="yellow"/>
        </w:rPr>
        <w:t>thriving</w:t>
      </w:r>
      <w:r w:rsidRPr="00E72BFF">
        <w:rPr>
          <w:rFonts w:ascii="Times New Roman" w:hAnsi="Times New Roman" w:cs="Times New Roman"/>
          <w:sz w:val="24"/>
          <w:szCs w:val="24"/>
          <w:highlight w:val="yellow"/>
        </w:rPr>
        <w:t xml:space="preserve"> in introducing many next-generation technologies such as AI, </w:t>
      </w:r>
      <w:proofErr w:type="spellStart"/>
      <w:r w:rsidRPr="00E72BFF">
        <w:rPr>
          <w:rFonts w:ascii="Times New Roman" w:hAnsi="Times New Roman" w:cs="Times New Roman"/>
          <w:sz w:val="24"/>
          <w:szCs w:val="24"/>
          <w:highlight w:val="yellow"/>
        </w:rPr>
        <w:t>IoT</w:t>
      </w:r>
      <w:proofErr w:type="spellEnd"/>
      <w:r w:rsidRPr="00E72BFF">
        <w:rPr>
          <w:rFonts w:ascii="Times New Roman" w:hAnsi="Times New Roman" w:cs="Times New Roman"/>
          <w:sz w:val="24"/>
          <w:szCs w:val="24"/>
          <w:highlight w:val="yellow"/>
        </w:rPr>
        <w:t>, Internet-based services, digitalization of banking, finance</w:t>
      </w:r>
      <w:r w:rsidR="00991EF3" w:rsidRPr="00E72BFF">
        <w:rPr>
          <w:rFonts w:ascii="Times New Roman" w:hAnsi="Times New Roman" w:cs="Times New Roman"/>
          <w:sz w:val="24"/>
          <w:szCs w:val="24"/>
          <w:highlight w:val="yellow"/>
        </w:rPr>
        <w:t xml:space="preserve"> </w:t>
      </w:r>
      <w:r w:rsidR="00991EF3" w:rsidRPr="00E72BFF">
        <w:rPr>
          <w:rFonts w:ascii="Times New Roman" w:hAnsi="Times New Roman" w:cs="Times New Roman"/>
          <w:sz w:val="24"/>
          <w:szCs w:val="24"/>
          <w:highlight w:val="yellow"/>
        </w:rPr>
        <w:fldChar w:fldCharType="begin"/>
      </w:r>
      <w:r w:rsidR="003C3181">
        <w:rPr>
          <w:rFonts w:ascii="Times New Roman" w:hAnsi="Times New Roman" w:cs="Times New Roman"/>
          <w:sz w:val="24"/>
          <w:szCs w:val="24"/>
          <w:highlight w:val="yellow"/>
        </w:rPr>
        <w:instrText xml:space="preserve"> ADDIN ZOTERO_ITEM CSL_CITATION {"citationID":"yPGCggAQ","properties":{"formattedCitation":"[37,61]","plainCitation":"[37,61]","noteIndex":0},"citationItems":[{"id":840,"uris":["http://zotero.org/users/local/A0k8WRj9/items/AZ4292X2"],"uri":["http://zotero.org/users/local/A0k8WRj9/items/AZ4292X2"],"itemData":{"id":840,"type":"article-journal","container-title":"Technology in Society","DOI":"10.1016/j.techsoc.2021.101640","ISSN":"0160791X","journalAbbreviation":"Technology in Society","language":"en","page":"101640","source":"DOI.org (Crossref)","title":"Digital workplace transformation in the financial service sector: Investigating the relationship between employees' expectations and intentions","title-short":"Digital workplace transformation in the financial service sector","volume":"66","author":[{"family":"Selimović","given":"Jasmina"},{"family":"Pilav-Velić","given":"Amila"},{"family":"Krndžija","given":"Lamija"}],"issued":{"date-parts":[["2021",8]]}},"label":"page"},{"id":692,"uris":["http://zotero.org/users/local/A0k8WRj9/items/PUU7JHZN"],"uri":["http://zotero.org/users/local/A0k8WRj9/items/PUU7JHZN"],"itemData":{"id":692,"type":"chapter","abstract":"Strategic leadership and the development of innovation capability is of critical importance for product design and manufacturing as emerging digital technologies increasingly challenge conventional practice. This chapter presents research intended to provide manufacturing SMEs and product designers with an understanding of the complexities associated with the introduction of advanced manufacturing technologies as part of the transition to Industry 4.0. An included case study describes a university-industry collaboration design project articulating product designs role in developing strategic leadership and innovation capability for SMEs in an era of digitalisation. The chapter provides tangible ways forward for manufacturing SMEs transitioning to additive manufacturing (AM) technology, operationalising a combination of theoretical positions proposed in academic discourse. These include the need to adopt empowering leadership styles, the value of collective entrepreneurship, and the nature of creative process engagement for the generation of ideas and alternatives for AM transition.","container-title":"Advances in Business Strategy and Competitive Advantage","ISBN":"978-1-79981-108-4","note":"DOI: 10.4018/978-1-7998-1108-4.ch007","page":"164-189","publisher":"IGI Global","source":"DOI.org (Crossref)","title":"Developing Strategic Leadership and Innovation Capability for Manufacturing SMEs Transitioning to Digital Manufacturing Technology:","title-short":"Developing Strategic Leadership and Innovation Capability for Manufacturing SMEs Transitioning to Digital Manufacturing Technology","URL":"http://services.igi-global.com/resolvedoi/resolve.aspx?doi=10.4018/978-1-7998-1108-4.ch007","editor":[{"family":"Doğru","given":"Çağlar"}],"author":[{"family":"Walden","given":"Roderick"},{"family":"Lie","given":"Stefan"},{"family":"Pandolfo","given":"Berto"},{"family":"Nemme","given":"Anton"}],"accessed":{"date-parts":[["2021",10,11]]},"issued":{"date-parts":[["2020"]]}},"label":"page"}],"schema":"https://github.com/citation-style-language/schema/raw/master/csl-citation.json"} </w:instrText>
      </w:r>
      <w:r w:rsidR="00991EF3" w:rsidRPr="00E72BFF">
        <w:rPr>
          <w:rFonts w:ascii="Times New Roman" w:hAnsi="Times New Roman" w:cs="Times New Roman"/>
          <w:sz w:val="24"/>
          <w:szCs w:val="24"/>
          <w:highlight w:val="yellow"/>
        </w:rPr>
        <w:fldChar w:fldCharType="separate"/>
      </w:r>
      <w:r w:rsidR="003C3181" w:rsidRPr="003C3181">
        <w:rPr>
          <w:rFonts w:ascii="Times New Roman" w:hAnsi="Times New Roman" w:cs="Times New Roman"/>
          <w:sz w:val="24"/>
          <w:highlight w:val="yellow"/>
        </w:rPr>
        <w:t>[37,61]</w:t>
      </w:r>
      <w:r w:rsidR="00991EF3" w:rsidRPr="00E72BFF">
        <w:rPr>
          <w:rFonts w:ascii="Times New Roman" w:hAnsi="Times New Roman" w:cs="Times New Roman"/>
          <w:sz w:val="24"/>
          <w:szCs w:val="24"/>
          <w:highlight w:val="yellow"/>
        </w:rPr>
        <w:fldChar w:fldCharType="end"/>
      </w:r>
      <w:r w:rsidR="00D52255" w:rsidRPr="00E72BFF">
        <w:rPr>
          <w:rFonts w:ascii="Times New Roman" w:hAnsi="Times New Roman" w:cs="Times New Roman"/>
          <w:sz w:val="24"/>
          <w:szCs w:val="24"/>
          <w:highlight w:val="yellow"/>
        </w:rPr>
        <w:t>,</w:t>
      </w:r>
      <w:r w:rsidR="00D52255" w:rsidRPr="00673B2D">
        <w:rPr>
          <w:rFonts w:ascii="Times New Roman" w:hAnsi="Times New Roman" w:cs="Times New Roman"/>
          <w:sz w:val="24"/>
          <w:szCs w:val="24"/>
        </w:rPr>
        <w:t xml:space="preserve"> </w:t>
      </w:r>
      <w:r w:rsidRPr="00673B2D">
        <w:rPr>
          <w:rFonts w:ascii="Times New Roman" w:hAnsi="Times New Roman" w:cs="Times New Roman"/>
          <w:sz w:val="24"/>
          <w:szCs w:val="24"/>
        </w:rPr>
        <w:t xml:space="preserve">transactions, retail, sales, and businesses. Manufacturing has been scaled </w:t>
      </w:r>
      <w:proofErr w:type="gramStart"/>
      <w:r w:rsidRPr="00673B2D">
        <w:rPr>
          <w:rFonts w:ascii="Times New Roman" w:hAnsi="Times New Roman" w:cs="Times New Roman"/>
          <w:sz w:val="24"/>
          <w:szCs w:val="24"/>
        </w:rPr>
        <w:t>to a great extent</w:t>
      </w:r>
      <w:proofErr w:type="gramEnd"/>
      <w:r w:rsidRPr="00673B2D">
        <w:rPr>
          <w:rFonts w:ascii="Times New Roman" w:hAnsi="Times New Roman" w:cs="Times New Roman"/>
          <w:sz w:val="24"/>
          <w:szCs w:val="24"/>
        </w:rPr>
        <w:t xml:space="preserve">. Services have become more </w:t>
      </w:r>
      <w:r w:rsidR="00BA523F" w:rsidRPr="00673B2D">
        <w:rPr>
          <w:rFonts w:ascii="Times New Roman" w:hAnsi="Times New Roman" w:cs="Times New Roman"/>
          <w:sz w:val="24"/>
          <w:szCs w:val="24"/>
        </w:rPr>
        <w:t>user centric</w:t>
      </w:r>
      <w:r w:rsidRPr="00673B2D">
        <w:rPr>
          <w:rFonts w:ascii="Times New Roman" w:hAnsi="Times New Roman" w:cs="Times New Roman"/>
          <w:sz w:val="24"/>
          <w:szCs w:val="24"/>
        </w:rPr>
        <w:t>. As previously stated, however, Industry 4.0 has missed out on some major aspects of manufacturing, services, and society and the environment</w:t>
      </w:r>
      <w:r w:rsidR="00991EF3" w:rsidRPr="00673B2D">
        <w:rPr>
          <w:rFonts w:ascii="Times New Roman" w:hAnsi="Times New Roman" w:cs="Times New Roman"/>
          <w:sz w:val="24"/>
          <w:szCs w:val="24"/>
        </w:rPr>
        <w:t xml:space="preserve"> </w:t>
      </w:r>
      <w:r w:rsidR="00991EF3" w:rsidRPr="00673B2D">
        <w:rPr>
          <w:rFonts w:ascii="Times New Roman" w:hAnsi="Times New Roman" w:cs="Times New Roman"/>
          <w:sz w:val="24"/>
          <w:szCs w:val="24"/>
        </w:rPr>
        <w:fldChar w:fldCharType="begin"/>
      </w:r>
      <w:r w:rsidR="00022135">
        <w:rPr>
          <w:rFonts w:ascii="Times New Roman" w:hAnsi="Times New Roman" w:cs="Times New Roman"/>
          <w:sz w:val="24"/>
          <w:szCs w:val="24"/>
        </w:rPr>
        <w:instrText xml:space="preserve"> ADDIN ZOTERO_ITEM CSL_CITATION {"citationID":"Jbd1pDtW","properties":{"formattedCitation":"[62]","plainCitation":"[62]","noteIndex":0},"citationItems":[{"id":668,"uris":["http://zotero.org/users/local/A0k8WRj9/items/5RM2GZ9E"],"uri":["http://zotero.org/users/local/A0k8WRj9/items/5RM2GZ9E"],"itemData":{"id":668,"type":"article-journal","container-title":"International Journal of Education and Practice","DOI":"10.18488/journal.61.2019.71.19.29","ISSN":"23116897, 23103868","issue":"1","journalAbbreviation":"International Journal of Education and Practice","page":"19-29","source":"DOI.org (Crossref)","title":"Industry 4.0: Employers Expectations of Accounting Graduates and its Implications on Teaching and Learning Practices","title-short":"Industry 4.0","volume":"7","author":[{"family":"Ghani","given":"Erlane K"},{"family":"Muhammad","given":"Kamaruzzaman"}],"issued":{"date-parts":[["2019"]]}}}],"schema":"https://github.com/citation-style-language/schema/raw/master/csl-citation.json"} </w:instrText>
      </w:r>
      <w:r w:rsidR="00991EF3" w:rsidRPr="00673B2D">
        <w:rPr>
          <w:rFonts w:ascii="Times New Roman" w:hAnsi="Times New Roman" w:cs="Times New Roman"/>
          <w:sz w:val="24"/>
          <w:szCs w:val="24"/>
        </w:rPr>
        <w:fldChar w:fldCharType="separate"/>
      </w:r>
      <w:r w:rsidR="00022135" w:rsidRPr="00022135">
        <w:rPr>
          <w:rFonts w:ascii="Times New Roman" w:hAnsi="Times New Roman" w:cs="Times New Roman"/>
          <w:sz w:val="24"/>
        </w:rPr>
        <w:t>[62]</w:t>
      </w:r>
      <w:r w:rsidR="00991EF3" w:rsidRPr="00673B2D">
        <w:rPr>
          <w:rFonts w:ascii="Times New Roman" w:hAnsi="Times New Roman" w:cs="Times New Roman"/>
          <w:sz w:val="24"/>
          <w:szCs w:val="24"/>
        </w:rPr>
        <w:fldChar w:fldCharType="end"/>
      </w:r>
      <w:r w:rsidR="00D52255" w:rsidRPr="00673B2D">
        <w:rPr>
          <w:rFonts w:ascii="Times New Roman" w:hAnsi="Times New Roman" w:cs="Times New Roman"/>
          <w:sz w:val="24"/>
          <w:szCs w:val="24"/>
        </w:rPr>
        <w:t xml:space="preserve">. </w:t>
      </w:r>
      <w:r w:rsidRPr="00673B2D">
        <w:rPr>
          <w:rFonts w:ascii="Times New Roman" w:hAnsi="Times New Roman" w:cs="Times New Roman"/>
          <w:sz w:val="24"/>
          <w:szCs w:val="24"/>
        </w:rPr>
        <w:t xml:space="preserve">For instance, customization is made possible </w:t>
      </w:r>
      <w:r w:rsidR="00E72BFF">
        <w:rPr>
          <w:rFonts w:ascii="Times New Roman" w:hAnsi="Times New Roman" w:cs="Times New Roman"/>
          <w:sz w:val="24"/>
          <w:szCs w:val="24"/>
        </w:rPr>
        <w:t>largely because of advanced</w:t>
      </w:r>
      <w:r w:rsidRPr="00673B2D">
        <w:rPr>
          <w:rFonts w:ascii="Times New Roman" w:hAnsi="Times New Roman" w:cs="Times New Roman"/>
          <w:sz w:val="24"/>
          <w:szCs w:val="24"/>
        </w:rPr>
        <w:t xml:space="preserve"> software, but mass customization has yet to be achieved</w:t>
      </w:r>
      <w:r w:rsidR="00991EF3" w:rsidRPr="00673B2D">
        <w:rPr>
          <w:rFonts w:ascii="Times New Roman" w:hAnsi="Times New Roman" w:cs="Times New Roman"/>
          <w:sz w:val="24"/>
          <w:szCs w:val="24"/>
        </w:rPr>
        <w:t xml:space="preserve"> </w:t>
      </w:r>
      <w:r w:rsidR="00991EF3" w:rsidRPr="00673B2D">
        <w:rPr>
          <w:rFonts w:ascii="Times New Roman" w:hAnsi="Times New Roman" w:cs="Times New Roman"/>
          <w:sz w:val="24"/>
          <w:szCs w:val="24"/>
        </w:rPr>
        <w:fldChar w:fldCharType="begin"/>
      </w:r>
      <w:r w:rsidR="00F54E84">
        <w:rPr>
          <w:rFonts w:ascii="Times New Roman" w:hAnsi="Times New Roman" w:cs="Times New Roman"/>
          <w:sz w:val="24"/>
          <w:szCs w:val="24"/>
        </w:rPr>
        <w:instrText xml:space="preserve"> ADDIN ZOTERO_ITEM CSL_CITATION {"citationID":"0ja2tAiI","properties":{"formattedCitation":"[10]","plainCitation":"[10]","noteIndex":0},"citationItems":[{"id":541,"uris":["http://zotero.org/users/local/A0k8WRj9/items/XVHKUC2A"],"uri":["http://zotero.org/users/local/A0k8WRj9/items/XVHKUC2A"],"itemData":{"id":541,"type":"article-journal","abstract":"In the modern business environment, characterized by rapid technological advancements and globalization, abetted by IoT and Industry 5.0 phenomenon, innovation is indispensable for competitive advantage and economic growth. However, many organizations are facing problems in its true implementation due to the absence of a practical innovation management framework, which has made the implementation of the concept elusive instead of persuasive. The present study has proposed a new innovation management framework labeled as “Absolute Innovation Management (AIM)” to make innovation more understandable, implementable, and part of the organization’s everyday routine by synergizing the innovation ecosystem, design thinking, and corporate strategy to achieve competitive advantage and economic growth. The current study used an integrative literature review methodology to develop the “Absolute Innovation Management” framework. The absolute innovation management framework links the innovation ecosystem with the corporate strategy of the firm by adopting innovation management as a strategy through design thinking. Thus, making innovation more user/human-centered that is desirable by the customer, viable for business and technically feasible, creating both entrepreneurial and customer value, and boosting corporate venturing and corporate entrepreneurship to achieve competitive advantage and economic growth while addressing the needs of IoT and Industry 5.0 era. In sum, it synergizes innovation, design thinking, and strategy to make businesses future-ready for IoT and industry 5.0 revolution. The present study is significant, as it not only make considerable contributions to the existing literature on innovation management by developing a new framework but also makes the concept more practical, implementable and part of an organization’s everyday routine.","container-title":"Information","DOI":"10.3390/info11020124","ISSN":"2078-2489","issue":"2","journalAbbreviation":"Information","language":"en","page":"124","source":"DOI.org (Crossref)","title":"Innovation in the Era of IoT and Industry 5.0: Absolute Innovation Management (AIM) Framework","title-short":"Innovation in the Era of IoT and Industry 5.0","volume":"11","author":[{"family":"Aslam","given":"Farhan"},{"family":"Aimin","given":"Wang"},{"family":"Li","given":"Mingze"},{"family":"Ur Rehman","given":"Khaliq"}],"issued":{"date-parts":[["2020",2,24]]}}}],"schema":"https://github.com/citation-style-language/schema/raw/master/csl-citation.json"} </w:instrText>
      </w:r>
      <w:r w:rsidR="00991EF3" w:rsidRPr="00673B2D">
        <w:rPr>
          <w:rFonts w:ascii="Times New Roman" w:hAnsi="Times New Roman" w:cs="Times New Roman"/>
          <w:sz w:val="24"/>
          <w:szCs w:val="24"/>
        </w:rPr>
        <w:fldChar w:fldCharType="separate"/>
      </w:r>
      <w:r w:rsidR="00F54E84" w:rsidRPr="00F54E84">
        <w:rPr>
          <w:rFonts w:ascii="Times New Roman" w:hAnsi="Times New Roman" w:cs="Times New Roman"/>
          <w:sz w:val="24"/>
        </w:rPr>
        <w:t>[10]</w:t>
      </w:r>
      <w:r w:rsidR="00991EF3" w:rsidRPr="00673B2D">
        <w:rPr>
          <w:rFonts w:ascii="Times New Roman" w:hAnsi="Times New Roman" w:cs="Times New Roman"/>
          <w:sz w:val="24"/>
          <w:szCs w:val="24"/>
        </w:rPr>
        <w:fldChar w:fldCharType="end"/>
      </w:r>
      <w:r w:rsidR="00D52255" w:rsidRPr="00673B2D">
        <w:rPr>
          <w:rFonts w:ascii="Times New Roman" w:hAnsi="Times New Roman" w:cs="Times New Roman"/>
          <w:sz w:val="24"/>
          <w:szCs w:val="24"/>
        </w:rPr>
        <w:t xml:space="preserve">. </w:t>
      </w:r>
      <w:r w:rsidRPr="00673B2D">
        <w:rPr>
          <w:rFonts w:ascii="Times New Roman" w:hAnsi="Times New Roman" w:cs="Times New Roman"/>
          <w:sz w:val="24"/>
          <w:szCs w:val="24"/>
        </w:rPr>
        <w:t>Similarly, simulation techniques and software are being adopted</w:t>
      </w:r>
      <w:r w:rsidR="00991EF3" w:rsidRPr="00673B2D">
        <w:rPr>
          <w:rFonts w:ascii="Times New Roman" w:hAnsi="Times New Roman" w:cs="Times New Roman"/>
          <w:sz w:val="24"/>
          <w:szCs w:val="24"/>
        </w:rPr>
        <w:t xml:space="preserve"> </w:t>
      </w:r>
      <w:r w:rsidR="00991EF3" w:rsidRPr="00673B2D">
        <w:rPr>
          <w:rFonts w:ascii="Times New Roman" w:hAnsi="Times New Roman" w:cs="Times New Roman"/>
          <w:sz w:val="24"/>
          <w:szCs w:val="24"/>
        </w:rPr>
        <w:fldChar w:fldCharType="begin"/>
      </w:r>
      <w:r w:rsidR="00022135">
        <w:rPr>
          <w:rFonts w:ascii="Times New Roman" w:hAnsi="Times New Roman" w:cs="Times New Roman"/>
          <w:sz w:val="24"/>
          <w:szCs w:val="24"/>
        </w:rPr>
        <w:instrText xml:space="preserve"> ADDIN ZOTERO_ITEM CSL_CITATION {"citationID":"uDARx1eN","properties":{"formattedCitation":"[56]","plainCitation":"[56]","noteIndex":0},"citationItems":[{"id":674,"uris":["http://zotero.org/users/local/A0k8WRj9/items/PEKRDCRX"],"uri":["http://zotero.org/users/local/A0k8WRj9/items/PEKRDCRX"],"itemData":{"id":674,"type":"book","ISBN":"978-0-520-33414-4","note":"DOI: 10.1525/9780520334144","publisher":"University of California Press","source":"DOI.org (Crossref)","title":"Herman Melville","URL":"https://www.degruyter.com/document/doi/10.1525/9780520334144/html","author":[{"family":"Howard","given":"Leon"}],"accessed":{"date-parts":[["2021",10,11]]},"issued":{"date-parts":[["1951",12,31]]}}}],"schema":"https://github.com/citation-style-language/schema/raw/master/csl-citation.json"} </w:instrText>
      </w:r>
      <w:r w:rsidR="00991EF3" w:rsidRPr="00673B2D">
        <w:rPr>
          <w:rFonts w:ascii="Times New Roman" w:hAnsi="Times New Roman" w:cs="Times New Roman"/>
          <w:sz w:val="24"/>
          <w:szCs w:val="24"/>
        </w:rPr>
        <w:fldChar w:fldCharType="separate"/>
      </w:r>
      <w:r w:rsidR="00022135" w:rsidRPr="00022135">
        <w:rPr>
          <w:rFonts w:ascii="Times New Roman" w:hAnsi="Times New Roman" w:cs="Times New Roman"/>
          <w:sz w:val="24"/>
        </w:rPr>
        <w:t>[56]</w:t>
      </w:r>
      <w:r w:rsidR="00991EF3" w:rsidRPr="00673B2D">
        <w:rPr>
          <w:rFonts w:ascii="Times New Roman" w:hAnsi="Times New Roman" w:cs="Times New Roman"/>
          <w:sz w:val="24"/>
          <w:szCs w:val="24"/>
        </w:rPr>
        <w:fldChar w:fldCharType="end"/>
      </w:r>
      <w:r w:rsidR="00540CED" w:rsidRPr="00673B2D">
        <w:rPr>
          <w:rFonts w:ascii="Times New Roman" w:hAnsi="Times New Roman" w:cs="Times New Roman"/>
          <w:sz w:val="24"/>
          <w:szCs w:val="24"/>
        </w:rPr>
        <w:t>,</w:t>
      </w:r>
      <w:r w:rsidR="001D6657" w:rsidRPr="00673B2D">
        <w:rPr>
          <w:rFonts w:ascii="Times New Roman" w:hAnsi="Times New Roman" w:cs="Times New Roman"/>
          <w:sz w:val="24"/>
          <w:szCs w:val="24"/>
        </w:rPr>
        <w:t xml:space="preserve"> </w:t>
      </w:r>
      <w:r w:rsidRPr="00673B2D">
        <w:rPr>
          <w:rFonts w:ascii="Times New Roman" w:hAnsi="Times New Roman" w:cs="Times New Roman"/>
          <w:sz w:val="24"/>
          <w:szCs w:val="24"/>
        </w:rPr>
        <w:t xml:space="preserve">but they are still far from the potential that they hold to serve. An extensive knowledge of application is necessary for solar energy in areas facing energy crisis; however, the technology remains to </w:t>
      </w:r>
      <w:proofErr w:type="gramStart"/>
      <w:r w:rsidRPr="00673B2D">
        <w:rPr>
          <w:rFonts w:ascii="Times New Roman" w:hAnsi="Times New Roman" w:cs="Times New Roman"/>
          <w:sz w:val="24"/>
          <w:szCs w:val="24"/>
        </w:rPr>
        <w:t>be heavily deployed</w:t>
      </w:r>
      <w:proofErr w:type="gramEnd"/>
      <w:r w:rsidRPr="00673B2D">
        <w:rPr>
          <w:rFonts w:ascii="Times New Roman" w:hAnsi="Times New Roman" w:cs="Times New Roman"/>
          <w:sz w:val="24"/>
          <w:szCs w:val="24"/>
        </w:rPr>
        <w:t xml:space="preserve"> in those regions</w:t>
      </w:r>
      <w:r w:rsidR="00BD5F0B" w:rsidRPr="00673B2D">
        <w:rPr>
          <w:rFonts w:ascii="Times New Roman" w:hAnsi="Times New Roman" w:cs="Times New Roman"/>
          <w:sz w:val="24"/>
          <w:szCs w:val="24"/>
        </w:rPr>
        <w:t xml:space="preserve">. </w:t>
      </w:r>
    </w:p>
    <w:p w14:paraId="224BDA0F" w14:textId="4D091EF1" w:rsidR="00FA6433" w:rsidRPr="00673B2D" w:rsidRDefault="00DF1708" w:rsidP="00C87B1B">
      <w:pPr>
        <w:spacing w:after="0" w:line="240" w:lineRule="auto"/>
        <w:ind w:firstLine="284"/>
        <w:jc w:val="both"/>
        <w:rPr>
          <w:rFonts w:ascii="Times New Roman" w:hAnsi="Times New Roman" w:cs="Times New Roman"/>
          <w:sz w:val="24"/>
          <w:szCs w:val="24"/>
        </w:rPr>
      </w:pPr>
      <w:r w:rsidRPr="00C10FD5">
        <w:rPr>
          <w:rFonts w:ascii="Times New Roman" w:hAnsi="Times New Roman" w:cs="Times New Roman"/>
          <w:sz w:val="24"/>
          <w:szCs w:val="24"/>
          <w:highlight w:val="yellow"/>
        </w:rPr>
        <w:lastRenderedPageBreak/>
        <w:t xml:space="preserve">Thus, there is a lack of desired resiliency in development seen through Industry 4.0. Adoption of concepts of Industry 5.0 will lead us to a better future, with resources </w:t>
      </w:r>
      <w:proofErr w:type="gramStart"/>
      <w:r w:rsidRPr="00C10FD5">
        <w:rPr>
          <w:rFonts w:ascii="Times New Roman" w:hAnsi="Times New Roman" w:cs="Times New Roman"/>
          <w:sz w:val="24"/>
          <w:szCs w:val="24"/>
          <w:highlight w:val="yellow"/>
        </w:rPr>
        <w:t>being better utilized</w:t>
      </w:r>
      <w:proofErr w:type="gramEnd"/>
      <w:r w:rsidRPr="00C10FD5">
        <w:rPr>
          <w:rFonts w:ascii="Times New Roman" w:hAnsi="Times New Roman" w:cs="Times New Roman"/>
          <w:sz w:val="24"/>
          <w:szCs w:val="24"/>
          <w:highlight w:val="yellow"/>
        </w:rPr>
        <w:t>. Renewable energy</w:t>
      </w:r>
      <w:r w:rsidR="00991EF3" w:rsidRPr="00C10FD5">
        <w:rPr>
          <w:rFonts w:ascii="Times New Roman" w:hAnsi="Times New Roman" w:cs="Times New Roman"/>
          <w:sz w:val="24"/>
          <w:szCs w:val="24"/>
          <w:highlight w:val="yellow"/>
        </w:rPr>
        <w:t xml:space="preserve"> </w:t>
      </w:r>
      <w:r w:rsidR="00991EF3" w:rsidRPr="00C10FD5">
        <w:rPr>
          <w:rFonts w:ascii="Times New Roman" w:hAnsi="Times New Roman" w:cs="Times New Roman"/>
          <w:sz w:val="24"/>
          <w:szCs w:val="24"/>
          <w:highlight w:val="yellow"/>
        </w:rPr>
        <w:fldChar w:fldCharType="begin"/>
      </w:r>
      <w:r w:rsidR="00022135">
        <w:rPr>
          <w:rFonts w:ascii="Times New Roman" w:hAnsi="Times New Roman" w:cs="Times New Roman"/>
          <w:sz w:val="24"/>
          <w:szCs w:val="24"/>
          <w:highlight w:val="yellow"/>
        </w:rPr>
        <w:instrText xml:space="preserve"> ADDIN ZOTERO_ITEM CSL_CITATION {"citationID":"4IOwHgQK","properties":{"formattedCitation":"[55]","plainCitation":"[55]","noteIndex":0},"citationItems":[{"id":663,"uris":["http://zotero.org/users/local/A0k8WRj9/items/L7KHM6NX"],"uri":["http://zotero.org/users/local/A0k8WRj9/items/L7KHM6NX"],"itemData":{"id":663,"type":"article-journal","abstract":"Abstract\n            The 2015 Sustainable Development Goals (SDGs) were developed to ‘transform our world’. Yet critics argue that the concept of sustainable development serves to maintain an unsustainable status quo, or provide a positive gloss on a terminal conflict between its ‘pillars’: environmental protection, economic growth and social welfare. In this article, we examine this tension with respect to the implementation of SDG 12 in the European Union. SDG 12 calls for responsible consumption and production, which necessitates reconciling, or ‘decoupling’, economic growth and environmental degradation: the core of sustainable development. Initial examination reveals that the largest implementation gap is among high-consuming countries, including those of the EU, the focus of our article, who are failing to account for transboundary impacts of products consumed domestically. This shortcoming, facilitated by the flexibility of the SDG ‘global target, national action’ approach, undermines the achievement of other environmental SDGs relating to biodiversity and climate, among others. Yet, as compared to other EU approaches to addressing transboundary environmental harm from trade in existing Free Trade Agreements (FTAs) and Multilateral Environmental Agreements (MEAs), which we examine, the global focus and breadth of SDG 12 offers transformative potential. Ultimately, even if the three pillars of sustainable development are not ‘rebalanced’ toward environmental conservation, they can provide a construct for examining interactions and trade-offs between goals. Simply taking account of transboundary consumption, as SDG 12 indicators call for, would encourage more effective cooperation to help producing countries address environmental problems that result from production for export through impact assessment and enforcement.","container-title":"Sustainability Science","DOI":"10.1007/s11625-019-00713-9","ISSN":"1862-4065, 1862-4057","issue":"6","journalAbbreviation":"Sustain Sci","language":"en","page":"1699-1710","source":"DOI.org (Crossref)","title":"Trade, transboundary impacts and the implementation of SDG 12","volume":"15","author":[{"family":"Amos","given":"Rob"},{"family":"Lydgate","given":"Emily"}],"issued":{"date-parts":[["2020",11]]}}}],"schema":"https://github.com/citation-style-language/schema/raw/master/csl-citation.json"} </w:instrText>
      </w:r>
      <w:r w:rsidR="00991EF3" w:rsidRPr="00C10FD5">
        <w:rPr>
          <w:rFonts w:ascii="Times New Roman" w:hAnsi="Times New Roman" w:cs="Times New Roman"/>
          <w:sz w:val="24"/>
          <w:szCs w:val="24"/>
          <w:highlight w:val="yellow"/>
        </w:rPr>
        <w:fldChar w:fldCharType="separate"/>
      </w:r>
      <w:r w:rsidR="00022135" w:rsidRPr="00022135">
        <w:rPr>
          <w:rFonts w:ascii="Times New Roman" w:hAnsi="Times New Roman" w:cs="Times New Roman"/>
          <w:sz w:val="24"/>
          <w:highlight w:val="yellow"/>
        </w:rPr>
        <w:t>[55]</w:t>
      </w:r>
      <w:r w:rsidR="00991EF3" w:rsidRPr="00C10FD5">
        <w:rPr>
          <w:rFonts w:ascii="Times New Roman" w:hAnsi="Times New Roman" w:cs="Times New Roman"/>
          <w:sz w:val="24"/>
          <w:szCs w:val="24"/>
          <w:highlight w:val="yellow"/>
        </w:rPr>
        <w:fldChar w:fldCharType="end"/>
      </w:r>
      <w:r w:rsidR="00FE51BF" w:rsidRPr="00C10FD5">
        <w:rPr>
          <w:rFonts w:ascii="Times New Roman" w:hAnsi="Times New Roman" w:cs="Times New Roman"/>
          <w:sz w:val="24"/>
          <w:szCs w:val="24"/>
          <w:highlight w:val="yellow"/>
        </w:rPr>
        <w:t xml:space="preserve"> </w:t>
      </w:r>
      <w:r w:rsidRPr="00C10FD5">
        <w:rPr>
          <w:rFonts w:ascii="Times New Roman" w:hAnsi="Times New Roman" w:cs="Times New Roman"/>
          <w:sz w:val="24"/>
          <w:szCs w:val="24"/>
          <w:highlight w:val="yellow"/>
        </w:rPr>
        <w:t xml:space="preserve">and green energy will lead us to reduce carbon emission level manifolds and ease global pressure placed on fossil fuel reserves all over the world. Because these resources </w:t>
      </w:r>
      <w:proofErr w:type="gramStart"/>
      <w:r w:rsidRPr="00C10FD5">
        <w:rPr>
          <w:rFonts w:ascii="Times New Roman" w:hAnsi="Times New Roman" w:cs="Times New Roman"/>
          <w:sz w:val="24"/>
          <w:szCs w:val="24"/>
          <w:highlight w:val="yellow"/>
        </w:rPr>
        <w:t>can be brought</w:t>
      </w:r>
      <w:proofErr w:type="gramEnd"/>
      <w:r w:rsidRPr="00C10FD5">
        <w:rPr>
          <w:rFonts w:ascii="Times New Roman" w:hAnsi="Times New Roman" w:cs="Times New Roman"/>
          <w:sz w:val="24"/>
          <w:szCs w:val="24"/>
          <w:highlight w:val="yellow"/>
        </w:rPr>
        <w:t xml:space="preserve"> in rural scenario and regions with inadequate power setups, they have potential to solve the world</w:t>
      </w:r>
      <w:r w:rsidR="00E72BFF" w:rsidRPr="00C10FD5">
        <w:rPr>
          <w:rFonts w:ascii="Times New Roman" w:hAnsi="Times New Roman" w:cs="Times New Roman"/>
          <w:sz w:val="24"/>
          <w:szCs w:val="24"/>
          <w:highlight w:val="yellow"/>
        </w:rPr>
        <w:t>'</w:t>
      </w:r>
      <w:r w:rsidRPr="00C10FD5">
        <w:rPr>
          <w:rFonts w:ascii="Times New Roman" w:hAnsi="Times New Roman" w:cs="Times New Roman"/>
          <w:sz w:val="24"/>
          <w:szCs w:val="24"/>
          <w:highlight w:val="yellow"/>
        </w:rPr>
        <w:t xml:space="preserve">s energy crisis. An extent of </w:t>
      </w:r>
      <w:r w:rsidR="00F96496" w:rsidRPr="00C10FD5">
        <w:rPr>
          <w:rFonts w:ascii="Times New Roman" w:hAnsi="Times New Roman" w:cs="Times New Roman"/>
          <w:sz w:val="24"/>
          <w:szCs w:val="24"/>
          <w:highlight w:val="yellow"/>
        </w:rPr>
        <w:t>social sustainability</w:t>
      </w:r>
      <w:r w:rsidRPr="00C10FD5">
        <w:rPr>
          <w:rFonts w:ascii="Times New Roman" w:hAnsi="Times New Roman" w:cs="Times New Roman"/>
          <w:sz w:val="24"/>
          <w:szCs w:val="24"/>
          <w:highlight w:val="yellow"/>
        </w:rPr>
        <w:t xml:space="preserve"> </w:t>
      </w:r>
      <w:proofErr w:type="gramStart"/>
      <w:r w:rsidRPr="00C10FD5">
        <w:rPr>
          <w:rFonts w:ascii="Times New Roman" w:hAnsi="Times New Roman" w:cs="Times New Roman"/>
          <w:sz w:val="24"/>
          <w:szCs w:val="24"/>
          <w:highlight w:val="yellow"/>
        </w:rPr>
        <w:t>can be thus expected to be achieved</w:t>
      </w:r>
      <w:proofErr w:type="gramEnd"/>
      <w:r w:rsidRPr="00C10FD5">
        <w:rPr>
          <w:rFonts w:ascii="Times New Roman" w:hAnsi="Times New Roman" w:cs="Times New Roman"/>
          <w:sz w:val="24"/>
          <w:szCs w:val="24"/>
          <w:highlight w:val="yellow"/>
        </w:rPr>
        <w:t>. Industries such as agriculture</w:t>
      </w:r>
      <w:r w:rsidR="00991EF3" w:rsidRPr="00C10FD5">
        <w:rPr>
          <w:rFonts w:ascii="Times New Roman" w:hAnsi="Times New Roman" w:cs="Times New Roman"/>
          <w:sz w:val="24"/>
          <w:szCs w:val="24"/>
          <w:highlight w:val="yellow"/>
        </w:rPr>
        <w:t xml:space="preserve"> </w:t>
      </w:r>
      <w:r w:rsidR="00991EF3" w:rsidRPr="00C10FD5">
        <w:rPr>
          <w:rFonts w:ascii="Times New Roman" w:hAnsi="Times New Roman" w:cs="Times New Roman"/>
          <w:sz w:val="24"/>
          <w:szCs w:val="24"/>
          <w:highlight w:val="yellow"/>
        </w:rPr>
        <w:fldChar w:fldCharType="begin"/>
      </w:r>
      <w:r w:rsidR="00022135">
        <w:rPr>
          <w:rFonts w:ascii="Times New Roman" w:hAnsi="Times New Roman" w:cs="Times New Roman"/>
          <w:sz w:val="24"/>
          <w:szCs w:val="24"/>
          <w:highlight w:val="yellow"/>
        </w:rPr>
        <w:instrText xml:space="preserve"> ADDIN ZOTERO_ITEM CSL_CITATION {"citationID":"oq2QpYlz","properties":{"formattedCitation":"[41]","plainCitation":"[41]","noteIndex":0},"citationItems":[{"id":546,"uris":["http://zotero.org/users/local/A0k8WRj9/items/HLWR4SXJ"],"uri":["http://zotero.org/users/local/A0k8WRj9/items/HLWR4SXJ"],"itemData":{"id":546,"type":"article-journal","abstract":"This approach is on the designing of agricultural\nrobot for various tasks. Certainly robots are playing an\nimportant role in the field of agriculture for farming process\nautonomously. In agriculture, the opportunity for robot is\nenhancing the productivity and the robots are appearing in the\nfield in large number. The proposed system focuses on\nimplementing all the farming process especially in the field of\nploughing and seeding by using microcontroller,HC-05 and H06 Bluetooth models, various sensors etc,.The robot detects the\nplanning area by using sensors and seeds need to be planted in\nthe corresponding field using gripper arrangement of the\nrobot. In a continuation, the rest of remaining process could be\ndone automatically. In recent years the development of the\nautonomous vehicles in the agriculture has experienced more\ninterest. This robot will help the farmers in doing the farming\nprocess more accurate.","container-title":"International Journal of Engineering Research &amp; Technology","ISSN":"2278-0181","issue":"11","page":"57-60","title":"A Multipurpose Agricultural Robot for Automatic Ploughing, Seeding and Plant Health Monitoring","volume":"8","author":[{"family":"Chandana","given":"R."},{"family":"Nisha","given":"M."},{"family":"Pavithra","given":"B."},{"family":"Suresh","given":"S."},{"family":"Nagashree","given":"R. N."}],"issued":{"date-parts":[["2020"]]}}}],"schema":"https://github.com/citation-style-language/schema/raw/master/csl-citation.json"} </w:instrText>
      </w:r>
      <w:r w:rsidR="00991EF3" w:rsidRPr="00C10FD5">
        <w:rPr>
          <w:rFonts w:ascii="Times New Roman" w:hAnsi="Times New Roman" w:cs="Times New Roman"/>
          <w:sz w:val="24"/>
          <w:szCs w:val="24"/>
          <w:highlight w:val="yellow"/>
        </w:rPr>
        <w:fldChar w:fldCharType="separate"/>
      </w:r>
      <w:r w:rsidR="00022135" w:rsidRPr="00022135">
        <w:rPr>
          <w:rFonts w:ascii="Times New Roman" w:hAnsi="Times New Roman" w:cs="Times New Roman"/>
          <w:sz w:val="24"/>
          <w:highlight w:val="yellow"/>
        </w:rPr>
        <w:t>[41]</w:t>
      </w:r>
      <w:r w:rsidR="00991EF3" w:rsidRPr="00C10FD5">
        <w:rPr>
          <w:rFonts w:ascii="Times New Roman" w:hAnsi="Times New Roman" w:cs="Times New Roman"/>
          <w:sz w:val="24"/>
          <w:szCs w:val="24"/>
          <w:highlight w:val="yellow"/>
        </w:rPr>
        <w:fldChar w:fldCharType="end"/>
      </w:r>
      <w:r w:rsidR="00FC2C78" w:rsidRPr="00C10FD5">
        <w:rPr>
          <w:rFonts w:ascii="Times New Roman" w:hAnsi="Times New Roman" w:cs="Times New Roman"/>
          <w:sz w:val="24"/>
          <w:szCs w:val="24"/>
          <w:highlight w:val="yellow"/>
        </w:rPr>
        <w:t xml:space="preserve">, </w:t>
      </w:r>
      <w:r w:rsidRPr="00C10FD5">
        <w:rPr>
          <w:rFonts w:ascii="Times New Roman" w:hAnsi="Times New Roman" w:cs="Times New Roman"/>
          <w:sz w:val="24"/>
          <w:szCs w:val="24"/>
          <w:highlight w:val="yellow"/>
        </w:rPr>
        <w:t>animal farms, and forestry are still rated as being small-scale and rural, even though they contribute a great amount to the agro-based economies such as India</w:t>
      </w:r>
      <w:r w:rsidR="00E72BFF" w:rsidRPr="00C10FD5">
        <w:rPr>
          <w:rFonts w:ascii="Times New Roman" w:hAnsi="Times New Roman" w:cs="Times New Roman"/>
          <w:sz w:val="24"/>
          <w:szCs w:val="24"/>
          <w:highlight w:val="yellow"/>
        </w:rPr>
        <w:t>'</w:t>
      </w:r>
      <w:r w:rsidRPr="00C10FD5">
        <w:rPr>
          <w:rFonts w:ascii="Times New Roman" w:hAnsi="Times New Roman" w:cs="Times New Roman"/>
          <w:sz w:val="24"/>
          <w:szCs w:val="24"/>
          <w:highlight w:val="yellow"/>
        </w:rPr>
        <w:t>s. For a bio-oriented atmosphere, there is a need to upscale these industries as well. There is a high scope of research and development in engineering for medicine and surgery</w:t>
      </w:r>
      <w:r w:rsidR="00991EF3" w:rsidRPr="00C10FD5">
        <w:rPr>
          <w:rFonts w:ascii="Times New Roman" w:hAnsi="Times New Roman" w:cs="Times New Roman"/>
          <w:sz w:val="24"/>
          <w:szCs w:val="24"/>
          <w:highlight w:val="yellow"/>
        </w:rPr>
        <w:t xml:space="preserve"> </w:t>
      </w:r>
      <w:r w:rsidR="00991EF3" w:rsidRPr="00C10FD5">
        <w:rPr>
          <w:rFonts w:ascii="Times New Roman" w:hAnsi="Times New Roman" w:cs="Times New Roman"/>
          <w:sz w:val="24"/>
          <w:szCs w:val="24"/>
          <w:highlight w:val="yellow"/>
        </w:rPr>
        <w:fldChar w:fldCharType="begin"/>
      </w:r>
      <w:r w:rsidR="00022135">
        <w:rPr>
          <w:rFonts w:ascii="Times New Roman" w:hAnsi="Times New Roman" w:cs="Times New Roman"/>
          <w:sz w:val="24"/>
          <w:szCs w:val="24"/>
          <w:highlight w:val="yellow"/>
        </w:rPr>
        <w:instrText xml:space="preserve"> ADDIN ZOTERO_ITEM CSL_CITATION {"citationID":"xJlJmw4P","properties":{"formattedCitation":"[38]","plainCitation":"[38]","noteIndex":0},"citationItems":[{"id":679,"uris":["http://zotero.org/users/local/A0k8WRj9/items/9SRXV4PD"],"uri":["http://zotero.org/users/local/A0k8WRj9/items/9SRXV4PD"],"itemData":{"id":679,"type":"article-journal","container-title":"Implementation Science","DOI":"10.1186/s13012-015-0342-x","ISSN":"1748-5908","issue":"1","journalAbbreviation":"Implementation Sci","language":"en","page":"155","source":"DOI.org (Crossref)","title":"Outcomes for implementation science: an enhanced systematic review of instruments using evidence-based rating criteria","title-short":"Outcomes for implementation science","volume":"10","author":[{"family":"Lewis","given":"Cara C."},{"family":"Fischer","given":"Sarah"},{"family":"Weiner","given":"Bryan J."},{"family":"Stanick","given":"Cameo"},{"family":"Kim","given":"Mimi"},{"family":"Martinez","given":"Ruben G."}],"issued":{"date-parts":[["2015",12]]}}}],"schema":"https://github.com/citation-style-language/schema/raw/master/csl-citation.json"} </w:instrText>
      </w:r>
      <w:r w:rsidR="00991EF3" w:rsidRPr="00C10FD5">
        <w:rPr>
          <w:rFonts w:ascii="Times New Roman" w:hAnsi="Times New Roman" w:cs="Times New Roman"/>
          <w:sz w:val="24"/>
          <w:szCs w:val="24"/>
          <w:highlight w:val="yellow"/>
        </w:rPr>
        <w:fldChar w:fldCharType="separate"/>
      </w:r>
      <w:r w:rsidR="00022135" w:rsidRPr="00022135">
        <w:rPr>
          <w:rFonts w:ascii="Times New Roman" w:hAnsi="Times New Roman" w:cs="Times New Roman"/>
          <w:sz w:val="24"/>
          <w:highlight w:val="yellow"/>
        </w:rPr>
        <w:t>[38]</w:t>
      </w:r>
      <w:r w:rsidR="00991EF3" w:rsidRPr="00C10FD5">
        <w:rPr>
          <w:rFonts w:ascii="Times New Roman" w:hAnsi="Times New Roman" w:cs="Times New Roman"/>
          <w:sz w:val="24"/>
          <w:szCs w:val="24"/>
          <w:highlight w:val="yellow"/>
        </w:rPr>
        <w:fldChar w:fldCharType="end"/>
      </w:r>
      <w:r w:rsidR="00F71959" w:rsidRPr="00C10FD5">
        <w:rPr>
          <w:rFonts w:ascii="Times New Roman" w:hAnsi="Times New Roman" w:cs="Times New Roman"/>
          <w:sz w:val="24"/>
          <w:szCs w:val="24"/>
          <w:highlight w:val="yellow"/>
        </w:rPr>
        <w:t xml:space="preserve">. </w:t>
      </w:r>
      <w:r w:rsidRPr="00C10FD5">
        <w:rPr>
          <w:rFonts w:ascii="Times New Roman" w:hAnsi="Times New Roman" w:cs="Times New Roman"/>
          <w:sz w:val="24"/>
          <w:szCs w:val="24"/>
          <w:highlight w:val="yellow"/>
        </w:rPr>
        <w:t xml:space="preserve">This field incorporated many innovations to improve healthcare. These fields are on different platforms but </w:t>
      </w:r>
      <w:proofErr w:type="gramStart"/>
      <w:r w:rsidRPr="00C10FD5">
        <w:rPr>
          <w:rFonts w:ascii="Times New Roman" w:hAnsi="Times New Roman" w:cs="Times New Roman"/>
          <w:sz w:val="24"/>
          <w:szCs w:val="24"/>
          <w:highlight w:val="yellow"/>
        </w:rPr>
        <w:t>must be focused</w:t>
      </w:r>
      <w:proofErr w:type="gramEnd"/>
      <w:r w:rsidRPr="00C10FD5">
        <w:rPr>
          <w:rFonts w:ascii="Times New Roman" w:hAnsi="Times New Roman" w:cs="Times New Roman"/>
          <w:sz w:val="24"/>
          <w:szCs w:val="24"/>
          <w:highlight w:val="yellow"/>
        </w:rPr>
        <w:t xml:space="preserve"> collectively for moving toward a green, resilient, </w:t>
      </w:r>
      <w:proofErr w:type="spellStart"/>
      <w:r w:rsidRPr="00C10FD5">
        <w:rPr>
          <w:rFonts w:ascii="Times New Roman" w:hAnsi="Times New Roman" w:cs="Times New Roman"/>
          <w:sz w:val="24"/>
          <w:szCs w:val="24"/>
          <w:highlight w:val="yellow"/>
        </w:rPr>
        <w:t>bioeconomy</w:t>
      </w:r>
      <w:proofErr w:type="spellEnd"/>
      <w:r w:rsidRPr="00C10FD5">
        <w:rPr>
          <w:rFonts w:ascii="Times New Roman" w:hAnsi="Times New Roman" w:cs="Times New Roman"/>
          <w:sz w:val="24"/>
          <w:szCs w:val="24"/>
          <w:highlight w:val="yellow"/>
        </w:rPr>
        <w:t xml:space="preserve">. </w:t>
      </w:r>
      <w:proofErr w:type="gramStart"/>
      <w:r w:rsidRPr="00C10FD5">
        <w:rPr>
          <w:rFonts w:ascii="Times New Roman" w:hAnsi="Times New Roman" w:cs="Times New Roman"/>
          <w:sz w:val="24"/>
          <w:szCs w:val="24"/>
          <w:highlight w:val="yellow"/>
        </w:rPr>
        <w:t>Finally, these measures are set to be effectively induced into society itself, with a vision where humans and collaborative robots</w:t>
      </w:r>
      <w:r w:rsidR="00991EF3" w:rsidRPr="00C10FD5">
        <w:rPr>
          <w:rFonts w:ascii="Times New Roman" w:hAnsi="Times New Roman" w:cs="Times New Roman"/>
          <w:sz w:val="24"/>
          <w:szCs w:val="24"/>
          <w:highlight w:val="yellow"/>
        </w:rPr>
        <w:t xml:space="preserve"> </w:t>
      </w:r>
      <w:r w:rsidR="00991EF3" w:rsidRPr="00C10FD5">
        <w:rPr>
          <w:rFonts w:ascii="Times New Roman" w:hAnsi="Times New Roman" w:cs="Times New Roman"/>
          <w:sz w:val="24"/>
          <w:szCs w:val="24"/>
          <w:highlight w:val="yellow"/>
        </w:rPr>
        <w:fldChar w:fldCharType="begin"/>
      </w:r>
      <w:r w:rsidR="00946703">
        <w:rPr>
          <w:rFonts w:ascii="Times New Roman" w:hAnsi="Times New Roman" w:cs="Times New Roman"/>
          <w:sz w:val="24"/>
          <w:szCs w:val="24"/>
          <w:highlight w:val="yellow"/>
        </w:rPr>
        <w:instrText xml:space="preserve"> ADDIN ZOTERO_ITEM CSL_CITATION {"citationID":"3aur0Fbe","properties":{"formattedCitation":"[35]","plainCitation":"[35]","noteIndex":0},"citationItems":[{"id":582,"uris":["http://zotero.org/users/local/A0k8WRj9/items/2KGDD6JD"],"uri":["http://zotero.org/users/local/A0k8WRj9/items/2KGDD6JD"],"itemData":{"id":582,"type":"paper-conference","container-title":"Procedings of the 1st ICA Regional Conference, ICA 2019, October 16-17 2019, Bali, Indonesia","DOI":"10.4108/eai.16-10-2019.2304301","event":"Procedings of the 1st ICA Regional Conference, ICA 2019, October 16-17 2019, Bali, Indonesia","event-place":"Bali, Indonesia","ISBN":"978-1-63190-287-1","language":"en","publisher":"EAI","publisher-place":"Bali, Indonesia","source":"DOI.org (Crossref)","title":"News Industry 5.0: Humanoid vs Journalist’s Culture","title-short":"News Industry 5.0","URL":"http://eudl.eu/doi/10.4108/eai.16-10-2019.2304301","author":[{"family":"Loisa","given":"Riris"},{"family":"Junaidi","given":"Ahmad"},{"family":"Paramita","given":"Sinta"}],"accessed":{"date-parts":[["2021",9,24]]},"issued":{"date-parts":[["2021"]]}}}],"schema":"https://github.com/citation-style-language/schema/raw/master/csl-citation.json"} </w:instrText>
      </w:r>
      <w:r w:rsidR="00991EF3" w:rsidRPr="00C10FD5">
        <w:rPr>
          <w:rFonts w:ascii="Times New Roman" w:hAnsi="Times New Roman" w:cs="Times New Roman"/>
          <w:sz w:val="24"/>
          <w:szCs w:val="24"/>
          <w:highlight w:val="yellow"/>
        </w:rPr>
        <w:fldChar w:fldCharType="separate"/>
      </w:r>
      <w:r w:rsidR="00946703" w:rsidRPr="00946703">
        <w:rPr>
          <w:rFonts w:ascii="Times New Roman" w:hAnsi="Times New Roman" w:cs="Times New Roman"/>
          <w:sz w:val="24"/>
          <w:highlight w:val="yellow"/>
        </w:rPr>
        <w:t>[35]</w:t>
      </w:r>
      <w:r w:rsidR="00991EF3" w:rsidRPr="00C10FD5">
        <w:rPr>
          <w:rFonts w:ascii="Times New Roman" w:hAnsi="Times New Roman" w:cs="Times New Roman"/>
          <w:sz w:val="24"/>
          <w:szCs w:val="24"/>
          <w:highlight w:val="yellow"/>
        </w:rPr>
        <w:fldChar w:fldCharType="end"/>
      </w:r>
      <w:r w:rsidR="00E36846" w:rsidRPr="00C10FD5">
        <w:rPr>
          <w:rFonts w:ascii="Times New Roman" w:hAnsi="Times New Roman" w:cs="Times New Roman"/>
          <w:sz w:val="24"/>
          <w:szCs w:val="24"/>
          <w:highlight w:val="yellow"/>
        </w:rPr>
        <w:t xml:space="preserve"> </w:t>
      </w:r>
      <w:r w:rsidRPr="00C10FD5">
        <w:rPr>
          <w:rFonts w:ascii="Times New Roman" w:hAnsi="Times New Roman" w:cs="Times New Roman"/>
          <w:sz w:val="24"/>
          <w:szCs w:val="24"/>
          <w:highlight w:val="yellow"/>
        </w:rPr>
        <w:t>work together, where highly effective AI manage the reiterative systems</w:t>
      </w:r>
      <w:r w:rsidR="00991EF3" w:rsidRPr="00C10FD5">
        <w:rPr>
          <w:rFonts w:ascii="Times New Roman" w:hAnsi="Times New Roman" w:cs="Times New Roman"/>
          <w:sz w:val="24"/>
          <w:szCs w:val="24"/>
          <w:highlight w:val="yellow"/>
        </w:rPr>
        <w:t xml:space="preserve"> </w:t>
      </w:r>
      <w:r w:rsidR="00991EF3" w:rsidRPr="00C10FD5">
        <w:rPr>
          <w:rFonts w:ascii="Times New Roman" w:hAnsi="Times New Roman" w:cs="Times New Roman"/>
          <w:sz w:val="24"/>
          <w:szCs w:val="24"/>
          <w:highlight w:val="yellow"/>
        </w:rPr>
        <w:fldChar w:fldCharType="begin"/>
      </w:r>
      <w:r w:rsidR="00022135">
        <w:rPr>
          <w:rFonts w:ascii="Times New Roman" w:hAnsi="Times New Roman" w:cs="Times New Roman"/>
          <w:sz w:val="24"/>
          <w:szCs w:val="24"/>
          <w:highlight w:val="yellow"/>
        </w:rPr>
        <w:instrText xml:space="preserve"> ADDIN ZOTERO_ITEM CSL_CITATION {"citationID":"kf8hJwmL","properties":{"formattedCitation":"[44]","plainCitation":"[44]","noteIndex":0},"citationItems":[{"id":640,"uris":["http://zotero.org/users/local/A0k8WRj9/items/VD5DNIUT"],"uri":["http://zotero.org/users/local/A0k8WRj9/items/VD5DNIUT"],"itemData":{"id":640,"type":"article-journal","container-title":"Advances in Transportation and Logistics Research","page":"103-115","title":"Anticipating the Entry of Industry 5.0 in Transportation Sector","volume":"2","author":[{"family":"Majid","given":"Mahardhika Ishlah"},{"family":"Darmawan","given":"Cattleya Khansa"},{"family":"Majid","given":"Suharto Abdul"},{"family":"Yulianto","given":"Yuda"}],"issued":{"date-parts":[["2019"]]}}}],"schema":"https://github.com/citation-style-language/schema/raw/master/csl-citation.json"} </w:instrText>
      </w:r>
      <w:r w:rsidR="00991EF3" w:rsidRPr="00C10FD5">
        <w:rPr>
          <w:rFonts w:ascii="Times New Roman" w:hAnsi="Times New Roman" w:cs="Times New Roman"/>
          <w:sz w:val="24"/>
          <w:szCs w:val="24"/>
          <w:highlight w:val="yellow"/>
        </w:rPr>
        <w:fldChar w:fldCharType="separate"/>
      </w:r>
      <w:r w:rsidR="00022135" w:rsidRPr="00022135">
        <w:rPr>
          <w:rFonts w:ascii="Times New Roman" w:hAnsi="Times New Roman" w:cs="Times New Roman"/>
          <w:sz w:val="24"/>
          <w:highlight w:val="yellow"/>
        </w:rPr>
        <w:t>[44]</w:t>
      </w:r>
      <w:r w:rsidR="00991EF3" w:rsidRPr="00C10FD5">
        <w:rPr>
          <w:rFonts w:ascii="Times New Roman" w:hAnsi="Times New Roman" w:cs="Times New Roman"/>
          <w:sz w:val="24"/>
          <w:szCs w:val="24"/>
          <w:highlight w:val="yellow"/>
        </w:rPr>
        <w:fldChar w:fldCharType="end"/>
      </w:r>
      <w:r w:rsidR="000E6EAD" w:rsidRPr="00C10FD5">
        <w:rPr>
          <w:rFonts w:ascii="Times New Roman" w:hAnsi="Times New Roman" w:cs="Times New Roman"/>
          <w:sz w:val="24"/>
          <w:szCs w:val="24"/>
          <w:highlight w:val="yellow"/>
        </w:rPr>
        <w:t xml:space="preserve"> </w:t>
      </w:r>
      <w:r w:rsidRPr="00C10FD5">
        <w:rPr>
          <w:rFonts w:ascii="Times New Roman" w:hAnsi="Times New Roman" w:cs="Times New Roman"/>
          <w:sz w:val="24"/>
          <w:szCs w:val="24"/>
          <w:highlight w:val="yellow"/>
        </w:rPr>
        <w:t>and where high-quality facilities, products, and assistance are available in a green, healthy, and smart environment so as to preserve nature and human values for the generations to come.</w:t>
      </w:r>
      <w:proofErr w:type="gramEnd"/>
      <w:r w:rsidRPr="00C10FD5">
        <w:rPr>
          <w:rFonts w:ascii="Times New Roman" w:hAnsi="Times New Roman" w:cs="Times New Roman"/>
          <w:sz w:val="24"/>
          <w:szCs w:val="24"/>
          <w:highlight w:val="yellow"/>
        </w:rPr>
        <w:t xml:space="preserve"> In this way, human beings shall progress toward overall sustainability of civilization and our planet</w:t>
      </w:r>
      <w:r w:rsidR="00EE1E93" w:rsidRPr="00C10FD5">
        <w:rPr>
          <w:rFonts w:ascii="Times New Roman" w:hAnsi="Times New Roman" w:cs="Times New Roman"/>
          <w:sz w:val="24"/>
          <w:szCs w:val="24"/>
          <w:highlight w:val="yellow"/>
        </w:rPr>
        <w:t>.</w:t>
      </w:r>
    </w:p>
    <w:p w14:paraId="0352B38A" w14:textId="76ECAF2E" w:rsidR="00BE616B" w:rsidRPr="00673B2D" w:rsidRDefault="00DF1708" w:rsidP="00C87B1B">
      <w:pPr>
        <w:spacing w:after="0" w:line="240" w:lineRule="auto"/>
        <w:ind w:firstLine="284"/>
        <w:jc w:val="both"/>
        <w:rPr>
          <w:rFonts w:ascii="Times New Roman" w:hAnsi="Times New Roman" w:cs="Times New Roman"/>
          <w:sz w:val="24"/>
          <w:szCs w:val="24"/>
        </w:rPr>
      </w:pPr>
      <w:r w:rsidRPr="00673B2D">
        <w:rPr>
          <w:rFonts w:ascii="Times New Roman" w:hAnsi="Times New Roman" w:cs="Times New Roman"/>
          <w:sz w:val="24"/>
          <w:szCs w:val="24"/>
        </w:rPr>
        <w:t xml:space="preserve">The research in this direction thus far vaguely identifies and categorizes the required enablers, as shown in Fig. </w:t>
      </w:r>
      <w:r w:rsidR="008418C2">
        <w:rPr>
          <w:rFonts w:ascii="Times New Roman" w:hAnsi="Times New Roman" w:cs="Times New Roman"/>
          <w:sz w:val="24"/>
          <w:szCs w:val="24"/>
        </w:rPr>
        <w:t>2</w:t>
      </w:r>
      <w:r w:rsidRPr="00673B2D">
        <w:rPr>
          <w:rFonts w:ascii="Times New Roman" w:hAnsi="Times New Roman" w:cs="Times New Roman"/>
          <w:sz w:val="24"/>
          <w:szCs w:val="24"/>
        </w:rPr>
        <w:t xml:space="preserve">, which will help us reach the </w:t>
      </w:r>
      <w:r w:rsidR="00495848" w:rsidRPr="00673B2D">
        <w:rPr>
          <w:rFonts w:ascii="Times New Roman" w:hAnsi="Times New Roman" w:cs="Times New Roman"/>
          <w:sz w:val="24"/>
          <w:szCs w:val="24"/>
        </w:rPr>
        <w:t>goals</w:t>
      </w:r>
      <w:r w:rsidRPr="00673B2D">
        <w:rPr>
          <w:rFonts w:ascii="Times New Roman" w:hAnsi="Times New Roman" w:cs="Times New Roman"/>
          <w:sz w:val="24"/>
          <w:szCs w:val="24"/>
        </w:rPr>
        <w:t xml:space="preserve">. Therefore, there is a need to select crucial enablers and </w:t>
      </w:r>
      <w:r w:rsidR="00E72BFF">
        <w:rPr>
          <w:rFonts w:ascii="Times New Roman" w:hAnsi="Times New Roman" w:cs="Times New Roman"/>
          <w:sz w:val="24"/>
          <w:szCs w:val="24"/>
        </w:rPr>
        <w:t>prioritize them for a clearer</w:t>
      </w:r>
      <w:r w:rsidRPr="00673B2D">
        <w:rPr>
          <w:rFonts w:ascii="Times New Roman" w:hAnsi="Times New Roman" w:cs="Times New Roman"/>
          <w:sz w:val="24"/>
          <w:szCs w:val="24"/>
        </w:rPr>
        <w:t xml:space="preserve"> scenario</w:t>
      </w:r>
      <w:r w:rsidR="004158D1" w:rsidRPr="00673B2D">
        <w:rPr>
          <w:rFonts w:ascii="Times New Roman" w:hAnsi="Times New Roman" w:cs="Times New Roman"/>
          <w:sz w:val="24"/>
          <w:szCs w:val="24"/>
        </w:rPr>
        <w:t>.</w:t>
      </w:r>
      <w:r w:rsidR="0001261C" w:rsidRPr="00673B2D">
        <w:rPr>
          <w:rFonts w:ascii="Times New Roman" w:hAnsi="Times New Roman" w:cs="Times New Roman"/>
          <w:sz w:val="24"/>
          <w:szCs w:val="24"/>
        </w:rPr>
        <w:t xml:space="preserve"> </w:t>
      </w:r>
    </w:p>
    <w:p w14:paraId="33F97751" w14:textId="77777777" w:rsidR="009A13F4" w:rsidRPr="00673B2D" w:rsidRDefault="009A13F4" w:rsidP="00BF5D2A">
      <w:pPr>
        <w:pStyle w:val="ListParagraph"/>
        <w:spacing w:after="0" w:line="240" w:lineRule="auto"/>
        <w:ind w:left="1080"/>
        <w:jc w:val="both"/>
        <w:rPr>
          <w:rStyle w:val="CommentReference"/>
          <w:rFonts w:ascii="Times New Roman" w:hAnsi="Times New Roman" w:cs="Times New Roman"/>
          <w:sz w:val="24"/>
          <w:szCs w:val="24"/>
        </w:rPr>
      </w:pPr>
    </w:p>
    <w:p w14:paraId="33D0F02F" w14:textId="4920FD0E" w:rsidR="008204ED" w:rsidRPr="00673B2D" w:rsidRDefault="008204ED" w:rsidP="00BF5D2A">
      <w:pPr>
        <w:pStyle w:val="ListParagraph"/>
        <w:numPr>
          <w:ilvl w:val="0"/>
          <w:numId w:val="1"/>
        </w:numPr>
        <w:spacing w:after="0" w:line="240" w:lineRule="auto"/>
        <w:jc w:val="both"/>
        <w:rPr>
          <w:rFonts w:ascii="Times New Roman" w:hAnsi="Times New Roman" w:cs="Times New Roman"/>
          <w:b/>
          <w:bCs/>
          <w:sz w:val="24"/>
          <w:szCs w:val="24"/>
        </w:rPr>
      </w:pPr>
      <w:r w:rsidRPr="00673B2D">
        <w:rPr>
          <w:rFonts w:ascii="Times New Roman" w:hAnsi="Times New Roman" w:cs="Times New Roman"/>
          <w:b/>
          <w:bCs/>
          <w:sz w:val="24"/>
          <w:szCs w:val="24"/>
        </w:rPr>
        <w:t>Methodology</w:t>
      </w:r>
    </w:p>
    <w:p w14:paraId="6F37CAC1" w14:textId="77777777" w:rsidR="00C87B1B" w:rsidRPr="00673B2D" w:rsidRDefault="00C87B1B" w:rsidP="00BF5D2A">
      <w:pPr>
        <w:spacing w:after="0" w:line="240" w:lineRule="auto"/>
        <w:jc w:val="both"/>
        <w:rPr>
          <w:rFonts w:ascii="Times New Roman" w:hAnsi="Times New Roman" w:cs="Times New Roman"/>
          <w:sz w:val="24"/>
          <w:szCs w:val="24"/>
        </w:rPr>
      </w:pPr>
    </w:p>
    <w:p w14:paraId="719B03FA" w14:textId="3615CEA1" w:rsidR="008204ED" w:rsidRPr="00673B2D" w:rsidRDefault="00122623" w:rsidP="00C87B1B">
      <w:pPr>
        <w:spacing w:after="0" w:line="240" w:lineRule="auto"/>
        <w:ind w:firstLine="284"/>
        <w:jc w:val="both"/>
        <w:rPr>
          <w:rFonts w:ascii="Times New Roman" w:hAnsi="Times New Roman" w:cs="Times New Roman"/>
          <w:sz w:val="24"/>
          <w:szCs w:val="24"/>
        </w:rPr>
      </w:pPr>
      <w:r w:rsidRPr="001D1791">
        <w:rPr>
          <w:rFonts w:ascii="Times New Roman" w:hAnsi="Times New Roman" w:cs="Times New Roman"/>
          <w:sz w:val="24"/>
          <w:szCs w:val="24"/>
          <w:highlight w:val="yellow"/>
        </w:rPr>
        <w:t xml:space="preserve">This section provides the applied methodology </w:t>
      </w:r>
      <w:r w:rsidR="00E72BFF" w:rsidRPr="001D1791">
        <w:rPr>
          <w:rFonts w:ascii="Times New Roman" w:hAnsi="Times New Roman" w:cs="Times New Roman"/>
          <w:sz w:val="24"/>
          <w:szCs w:val="24"/>
          <w:highlight w:val="yellow"/>
        </w:rPr>
        <w:t>for selecting the enablers based on proposed criteria and then ranking</w:t>
      </w:r>
      <w:r w:rsidRPr="001D1791">
        <w:rPr>
          <w:rFonts w:ascii="Times New Roman" w:hAnsi="Times New Roman" w:cs="Times New Roman"/>
          <w:sz w:val="24"/>
          <w:szCs w:val="24"/>
          <w:highlight w:val="yellow"/>
        </w:rPr>
        <w:t xml:space="preserve"> them according to their calculated weightage. This </w:t>
      </w:r>
      <w:proofErr w:type="gramStart"/>
      <w:r w:rsidRPr="001D1791">
        <w:rPr>
          <w:rFonts w:ascii="Times New Roman" w:hAnsi="Times New Roman" w:cs="Times New Roman"/>
          <w:sz w:val="24"/>
          <w:szCs w:val="24"/>
          <w:highlight w:val="yellow"/>
        </w:rPr>
        <w:t>is done</w:t>
      </w:r>
      <w:proofErr w:type="gramEnd"/>
      <w:r w:rsidRPr="001D1791">
        <w:rPr>
          <w:rFonts w:ascii="Times New Roman" w:hAnsi="Times New Roman" w:cs="Times New Roman"/>
          <w:sz w:val="24"/>
          <w:szCs w:val="24"/>
          <w:highlight w:val="yellow"/>
        </w:rPr>
        <w:t xml:space="preserve"> in three </w:t>
      </w:r>
      <w:r w:rsidRPr="00155A82">
        <w:rPr>
          <w:rFonts w:ascii="Times New Roman" w:hAnsi="Times New Roman" w:cs="Times New Roman"/>
          <w:sz w:val="24"/>
          <w:szCs w:val="24"/>
          <w:highlight w:val="yellow"/>
        </w:rPr>
        <w:t>phases</w:t>
      </w:r>
      <w:r w:rsidR="000A7F4C" w:rsidRPr="00155A82">
        <w:rPr>
          <w:rFonts w:ascii="Times New Roman" w:hAnsi="Times New Roman" w:cs="Times New Roman"/>
          <w:sz w:val="24"/>
          <w:szCs w:val="24"/>
          <w:highlight w:val="yellow"/>
        </w:rPr>
        <w:t xml:space="preserve"> </w:t>
      </w:r>
      <w:r w:rsidR="000A7F4C" w:rsidRPr="00155A82">
        <w:rPr>
          <w:rFonts w:ascii="Times New Roman" w:hAnsi="Times New Roman" w:cs="Times New Roman"/>
          <w:sz w:val="24"/>
          <w:szCs w:val="24"/>
          <w:highlight w:val="yellow"/>
          <w:bdr w:val="none" w:sz="0" w:space="0" w:color="auto" w:frame="1"/>
          <w:shd w:val="clear" w:color="auto" w:fill="FFFFFF"/>
        </w:rPr>
        <w:t xml:space="preserve">(as shown in Fig. </w:t>
      </w:r>
      <w:r w:rsidR="00155A82">
        <w:rPr>
          <w:rFonts w:ascii="Times New Roman" w:hAnsi="Times New Roman" w:cs="Times New Roman"/>
          <w:sz w:val="24"/>
          <w:szCs w:val="24"/>
          <w:highlight w:val="yellow"/>
          <w:bdr w:val="none" w:sz="0" w:space="0" w:color="auto" w:frame="1"/>
          <w:shd w:val="clear" w:color="auto" w:fill="FFFFFF"/>
        </w:rPr>
        <w:t>1</w:t>
      </w:r>
      <w:r w:rsidR="000A7F4C" w:rsidRPr="00155A82">
        <w:rPr>
          <w:rFonts w:ascii="Times New Roman" w:hAnsi="Times New Roman" w:cs="Times New Roman"/>
          <w:sz w:val="24"/>
          <w:szCs w:val="24"/>
          <w:highlight w:val="yellow"/>
          <w:bdr w:val="none" w:sz="0" w:space="0" w:color="auto" w:frame="1"/>
          <w:shd w:val="clear" w:color="auto" w:fill="FFFFFF"/>
        </w:rPr>
        <w:t>)</w:t>
      </w:r>
      <w:r w:rsidR="008204ED" w:rsidRPr="00155A82">
        <w:rPr>
          <w:rFonts w:ascii="Times New Roman" w:hAnsi="Times New Roman" w:cs="Times New Roman"/>
          <w:sz w:val="24"/>
          <w:szCs w:val="24"/>
          <w:highlight w:val="yellow"/>
        </w:rPr>
        <w:t xml:space="preserve">. </w:t>
      </w:r>
      <w:r w:rsidR="00C10FD5" w:rsidRPr="00155A82">
        <w:rPr>
          <w:rFonts w:ascii="Times New Roman" w:hAnsi="Times New Roman" w:cs="Times New Roman"/>
          <w:sz w:val="24"/>
          <w:szCs w:val="24"/>
          <w:highlight w:val="yellow"/>
        </w:rPr>
        <w:t xml:space="preserve"> </w:t>
      </w:r>
    </w:p>
    <w:p w14:paraId="0F268C92" w14:textId="54FEFCD0" w:rsidR="00712082" w:rsidRPr="00673B2D" w:rsidRDefault="00712082" w:rsidP="00712082">
      <w:pPr>
        <w:spacing w:after="0" w:line="240" w:lineRule="auto"/>
        <w:ind w:left="1134"/>
        <w:jc w:val="both"/>
        <w:rPr>
          <w:rFonts w:ascii="Times New Roman" w:hAnsi="Times New Roman" w:cs="Times New Roman"/>
          <w:sz w:val="24"/>
          <w:szCs w:val="24"/>
        </w:rPr>
      </w:pPr>
    </w:p>
    <w:p w14:paraId="715C9CF3" w14:textId="77777777" w:rsidR="004158D1" w:rsidRPr="00673B2D" w:rsidRDefault="004158D1" w:rsidP="00BF5D2A">
      <w:pPr>
        <w:pStyle w:val="ListParagraph"/>
        <w:numPr>
          <w:ilvl w:val="1"/>
          <w:numId w:val="1"/>
        </w:numPr>
        <w:spacing w:after="0" w:line="240" w:lineRule="auto"/>
        <w:rPr>
          <w:rFonts w:ascii="Times New Roman" w:hAnsi="Times New Roman" w:cs="Times New Roman"/>
          <w:bCs/>
          <w:i/>
          <w:sz w:val="24"/>
          <w:szCs w:val="24"/>
        </w:rPr>
      </w:pPr>
      <w:bookmarkStart w:id="4" w:name="_Hlk79159419"/>
      <w:r w:rsidRPr="00673B2D">
        <w:rPr>
          <w:rFonts w:ascii="Times New Roman" w:hAnsi="Times New Roman" w:cs="Times New Roman"/>
          <w:bCs/>
          <w:i/>
          <w:sz w:val="24"/>
          <w:szCs w:val="24"/>
        </w:rPr>
        <w:t>Pythagorean Fuzzy Sets</w:t>
      </w:r>
    </w:p>
    <w:bookmarkEnd w:id="4"/>
    <w:p w14:paraId="7192E8CF" w14:textId="77777777" w:rsidR="00CF0D0C" w:rsidRPr="00673B2D" w:rsidRDefault="00CF0D0C" w:rsidP="00BF5D2A">
      <w:pPr>
        <w:spacing w:after="0" w:line="240" w:lineRule="auto"/>
        <w:jc w:val="both"/>
        <w:rPr>
          <w:rFonts w:ascii="Times New Roman" w:hAnsi="Times New Roman" w:cs="Times New Roman"/>
          <w:sz w:val="24"/>
          <w:szCs w:val="24"/>
        </w:rPr>
      </w:pPr>
    </w:p>
    <w:p w14:paraId="08FE06AC" w14:textId="57C167C7" w:rsidR="004158D1" w:rsidRPr="00673B2D" w:rsidRDefault="004158D1" w:rsidP="00656F6E">
      <w:pPr>
        <w:spacing w:after="0" w:line="240" w:lineRule="auto"/>
        <w:ind w:firstLine="284"/>
        <w:jc w:val="both"/>
        <w:rPr>
          <w:rFonts w:ascii="Times New Roman" w:hAnsi="Times New Roman" w:cs="Times New Roman"/>
          <w:sz w:val="24"/>
          <w:szCs w:val="24"/>
        </w:rPr>
      </w:pPr>
      <w:r w:rsidRPr="00673B2D">
        <w:rPr>
          <w:rFonts w:ascii="Times New Roman" w:hAnsi="Times New Roman" w:cs="Times New Roman"/>
          <w:sz w:val="24"/>
          <w:szCs w:val="24"/>
        </w:rPr>
        <w:t xml:space="preserve">Pythagorean Fuzzy Sets (PFS) were introduced by </w:t>
      </w:r>
      <w:proofErr w:type="spellStart"/>
      <w:r w:rsidRPr="00673B2D">
        <w:rPr>
          <w:rFonts w:ascii="Times New Roman" w:hAnsi="Times New Roman" w:cs="Times New Roman"/>
          <w:sz w:val="24"/>
          <w:szCs w:val="24"/>
        </w:rPr>
        <w:t>Yager</w:t>
      </w:r>
      <w:proofErr w:type="spellEnd"/>
      <w:r w:rsidR="00991EF3" w:rsidRPr="00673B2D">
        <w:rPr>
          <w:rFonts w:ascii="Times New Roman" w:hAnsi="Times New Roman" w:cs="Times New Roman"/>
          <w:sz w:val="24"/>
          <w:szCs w:val="24"/>
        </w:rPr>
        <w:t xml:space="preserve"> </w:t>
      </w:r>
      <w:r w:rsidR="00991EF3" w:rsidRPr="00673B2D">
        <w:rPr>
          <w:rFonts w:ascii="Times New Roman" w:hAnsi="Times New Roman" w:cs="Times New Roman"/>
          <w:sz w:val="24"/>
          <w:szCs w:val="24"/>
        </w:rPr>
        <w:fldChar w:fldCharType="begin"/>
      </w:r>
      <w:r w:rsidR="00022135">
        <w:rPr>
          <w:rFonts w:ascii="Times New Roman" w:hAnsi="Times New Roman" w:cs="Times New Roman"/>
          <w:sz w:val="24"/>
          <w:szCs w:val="24"/>
        </w:rPr>
        <w:instrText xml:space="preserve"> ADDIN ZOTERO_ITEM CSL_CITATION {"citationID":"86U0igQh","properties":{"formattedCitation":"[64]","plainCitation":"[64]","noteIndex":0},"citationItems":[{"id":695,"uris":["http://zotero.org/users/local/A0k8WRj9/items/5Q4GRHNM"],"uri":["http://zotero.org/users/local/A0k8WRj9/items/5Q4GRHNM"],"itemData":{"id":695,"type":"paper-conference","container-title":"2013 Joint IFSA World Congress and NAFIPS Annual Meeting (IFSA/NAFIPS)","DOI":"10.1109/IFSA-NAFIPS.2013.6608375","event":"2013 Joint IFSA World Congress and NAFIPS Annual Meeting (IFSA/NAFIPS)","event-place":"Edmonton, AB, Canada","ISBN":"978-1-4799-0348-1","page":"57-61","publisher":"IEEE","publisher-place":"Edmonton, AB, Canada","source":"DOI.org (Crossref)","title":"Pythagorean fuzzy subsets","URL":"http://ieeexplore.ieee.org/document/6608375/","author":[{"family":"Yager","given":"Ronald R."}],"accessed":{"date-parts":[["2021",10,11]]},"issued":{"date-parts":[["2013",6]]}}}],"schema":"https://github.com/citation-style-language/schema/raw/master/csl-citation.json"} </w:instrText>
      </w:r>
      <w:r w:rsidR="00991EF3" w:rsidRPr="00673B2D">
        <w:rPr>
          <w:rFonts w:ascii="Times New Roman" w:hAnsi="Times New Roman" w:cs="Times New Roman"/>
          <w:sz w:val="24"/>
          <w:szCs w:val="24"/>
        </w:rPr>
        <w:fldChar w:fldCharType="separate"/>
      </w:r>
      <w:r w:rsidR="00022135" w:rsidRPr="00022135">
        <w:rPr>
          <w:rFonts w:ascii="Times New Roman" w:hAnsi="Times New Roman" w:cs="Times New Roman"/>
          <w:sz w:val="24"/>
        </w:rPr>
        <w:t>[64]</w:t>
      </w:r>
      <w:r w:rsidR="00991EF3" w:rsidRPr="00673B2D">
        <w:rPr>
          <w:rFonts w:ascii="Times New Roman" w:hAnsi="Times New Roman" w:cs="Times New Roman"/>
          <w:sz w:val="24"/>
          <w:szCs w:val="24"/>
        </w:rPr>
        <w:fldChar w:fldCharType="end"/>
      </w:r>
      <w:r w:rsidRPr="00673B2D">
        <w:rPr>
          <w:rFonts w:ascii="Times New Roman" w:hAnsi="Times New Roman" w:cs="Times New Roman"/>
          <w:sz w:val="24"/>
          <w:szCs w:val="24"/>
        </w:rPr>
        <w:t xml:space="preserve"> in 2013. Like Fuzzy Sets, these sets deal with the vagueness in selection and provide flexibility of reasoning as per human standards. </w:t>
      </w:r>
      <w:r w:rsidR="007A35AE" w:rsidRPr="00673B2D">
        <w:rPr>
          <w:rFonts w:ascii="Times New Roman" w:hAnsi="Times New Roman" w:cs="Times New Roman"/>
          <w:sz w:val="24"/>
          <w:szCs w:val="24"/>
        </w:rPr>
        <w:t>These sets take into account inaccuracies and uncertainties in the decision-making process</w:t>
      </w:r>
      <w:r w:rsidRPr="00673B2D">
        <w:rPr>
          <w:rFonts w:ascii="Times New Roman" w:hAnsi="Times New Roman" w:cs="Times New Roman"/>
          <w:sz w:val="24"/>
          <w:szCs w:val="24"/>
        </w:rPr>
        <w:t xml:space="preserve">. A Pythagorean Fuzzy Set </w:t>
      </w:r>
      <w:proofErr w:type="gramStart"/>
      <w:r w:rsidRPr="00673B2D">
        <w:rPr>
          <w:rFonts w:ascii="Times New Roman" w:hAnsi="Times New Roman" w:cs="Times New Roman"/>
          <w:sz w:val="24"/>
          <w:szCs w:val="24"/>
        </w:rPr>
        <w:t>is described as</w:t>
      </w:r>
      <w:proofErr w:type="gramEnd"/>
      <w:r w:rsidRPr="00673B2D">
        <w:rPr>
          <w:rFonts w:ascii="Times New Roman" w:hAnsi="Times New Roman" w:cs="Times New Roman"/>
          <w:sz w:val="24"/>
          <w:szCs w:val="24"/>
        </w:rPr>
        <w:t>:</w:t>
      </w:r>
    </w:p>
    <w:p w14:paraId="67B1FA32" w14:textId="77777777" w:rsidR="00656F6E" w:rsidRPr="00673B2D" w:rsidRDefault="00656F6E" w:rsidP="00656F6E">
      <w:pPr>
        <w:spacing w:after="0" w:line="240" w:lineRule="auto"/>
        <w:jc w:val="both"/>
        <w:rPr>
          <w:rFonts w:ascii="Times New Roman" w:hAnsi="Times New Roman" w:cs="Times New Roman"/>
          <w:sz w:val="24"/>
          <w:szCs w:val="24"/>
        </w:rPr>
      </w:pPr>
    </w:p>
    <w:p w14:paraId="1452B9A5" w14:textId="75487E10" w:rsidR="004158D1" w:rsidRPr="00673B2D" w:rsidRDefault="004158D1" w:rsidP="00656F6E">
      <w:pPr>
        <w:spacing w:after="0" w:line="240" w:lineRule="auto"/>
        <w:rPr>
          <w:rFonts w:ascii="Times New Roman" w:hAnsi="Times New Roman" w:cs="Times New Roman"/>
          <w:sz w:val="24"/>
          <w:szCs w:val="24"/>
        </w:rPr>
      </w:pPr>
      <w:r w:rsidRPr="00673B2D">
        <w:rPr>
          <w:rFonts w:ascii="Times New Roman" w:hAnsi="Times New Roman" w:cs="Times New Roman"/>
          <w:sz w:val="24"/>
          <w:szCs w:val="24"/>
        </w:rPr>
        <w:t xml:space="preserve">P = {&lt; x, </w:t>
      </w:r>
      <m:oMath>
        <m:sSub>
          <m:sSubPr>
            <m:ctrlPr>
              <w:rPr>
                <w:rFonts w:ascii="Cambria Math" w:hAnsi="Cambria Math" w:cs="Times New Roman"/>
                <w:i/>
                <w:iCs/>
                <w:sz w:val="24"/>
                <w:szCs w:val="24"/>
              </w:rPr>
            </m:ctrlPr>
          </m:sSubPr>
          <m:e>
            <m:r>
              <w:rPr>
                <w:rFonts w:ascii="Cambria Math" w:hAnsi="Cambria Math" w:cs="Times New Roman"/>
                <w:sz w:val="24"/>
                <w:szCs w:val="24"/>
              </w:rPr>
              <m:t>μ</m:t>
            </m:r>
          </m:e>
          <m:sub>
            <m:r>
              <w:rPr>
                <w:rFonts w:ascii="Cambria Math" w:hAnsi="Cambria Math" w:cs="Times New Roman"/>
                <w:sz w:val="24"/>
                <w:szCs w:val="24"/>
              </w:rPr>
              <m:t>P</m:t>
            </m:r>
          </m:sub>
        </m:sSub>
      </m:oMath>
      <w:r w:rsidRPr="00673B2D">
        <w:rPr>
          <w:rFonts w:ascii="Times New Roman" w:hAnsi="Times New Roman" w:cs="Times New Roman"/>
          <w:sz w:val="24"/>
          <w:szCs w:val="24"/>
        </w:rPr>
        <w:t xml:space="preserve">(x), </w:t>
      </w:r>
      <m:oMath>
        <m:sSub>
          <m:sSubPr>
            <m:ctrlPr>
              <w:rPr>
                <w:rFonts w:ascii="Cambria Math" w:hAnsi="Cambria Math" w:cs="Times New Roman"/>
                <w:i/>
                <w:iCs/>
                <w:sz w:val="24"/>
                <w:szCs w:val="24"/>
              </w:rPr>
            </m:ctrlPr>
          </m:sSubPr>
          <m:e>
            <m:r>
              <w:rPr>
                <w:rFonts w:ascii="Cambria Math" w:hAnsi="Cambria Math" w:cs="Times New Roman"/>
                <w:sz w:val="24"/>
                <w:szCs w:val="24"/>
              </w:rPr>
              <m:t>ν</m:t>
            </m:r>
          </m:e>
          <m:sub>
            <m:r>
              <w:rPr>
                <w:rFonts w:ascii="Cambria Math" w:hAnsi="Cambria Math" w:cs="Times New Roman"/>
                <w:sz w:val="24"/>
                <w:szCs w:val="24"/>
              </w:rPr>
              <m:t>P</m:t>
            </m:r>
          </m:sub>
        </m:sSub>
      </m:oMath>
      <w:r w:rsidRPr="00673B2D">
        <w:rPr>
          <w:rFonts w:ascii="Times New Roman" w:hAnsi="Times New Roman" w:cs="Times New Roman"/>
          <w:sz w:val="24"/>
          <w:szCs w:val="24"/>
        </w:rPr>
        <w:t>(x) &gt;|x ϵ U</w:t>
      </w:r>
      <w:proofErr w:type="gramStart"/>
      <w:r w:rsidRPr="00673B2D">
        <w:rPr>
          <w:rFonts w:ascii="Times New Roman" w:hAnsi="Times New Roman" w:cs="Times New Roman"/>
          <w:sz w:val="24"/>
          <w:szCs w:val="24"/>
        </w:rPr>
        <w:t>}</w:t>
      </w:r>
      <w:proofErr w:type="gramEnd"/>
      <w:r w:rsidRPr="00673B2D">
        <w:rPr>
          <w:rFonts w:ascii="Times New Roman" w:hAnsi="Times New Roman" w:cs="Times New Roman"/>
          <w:sz w:val="24"/>
          <w:szCs w:val="24"/>
        </w:rPr>
        <w:br/>
      </w:r>
      <m:oMath>
        <m:sSub>
          <m:sSubPr>
            <m:ctrlPr>
              <w:rPr>
                <w:rFonts w:ascii="Cambria Math" w:hAnsi="Cambria Math" w:cs="Times New Roman"/>
                <w:i/>
                <w:iCs/>
                <w:sz w:val="24"/>
                <w:szCs w:val="24"/>
              </w:rPr>
            </m:ctrlPr>
          </m:sSubPr>
          <m:e>
            <m:r>
              <w:rPr>
                <w:rFonts w:ascii="Cambria Math" w:hAnsi="Cambria Math" w:cs="Times New Roman"/>
                <w:sz w:val="24"/>
                <w:szCs w:val="24"/>
              </w:rPr>
              <m:t>μ</m:t>
            </m:r>
          </m:e>
          <m:sub>
            <m:r>
              <w:rPr>
                <w:rFonts w:ascii="Cambria Math" w:hAnsi="Cambria Math" w:cs="Times New Roman"/>
                <w:sz w:val="24"/>
                <w:szCs w:val="24"/>
              </w:rPr>
              <m:t>P</m:t>
            </m:r>
          </m:sub>
        </m:sSub>
      </m:oMath>
      <w:r w:rsidRPr="00673B2D">
        <w:rPr>
          <w:rFonts w:ascii="Times New Roman" w:hAnsi="Times New Roman" w:cs="Times New Roman"/>
          <w:sz w:val="24"/>
          <w:szCs w:val="24"/>
        </w:rPr>
        <w:t xml:space="preserve">(x) ϵ [0,1] </w:t>
      </w:r>
      <w:r w:rsidRPr="00673B2D">
        <w:rPr>
          <w:rFonts w:ascii="Times New Roman" w:hAnsi="Times New Roman" w:cs="Times New Roman"/>
          <w:sz w:val="24"/>
          <w:szCs w:val="24"/>
        </w:rPr>
        <w:br/>
      </w:r>
      <m:oMath>
        <m:sSub>
          <m:sSubPr>
            <m:ctrlPr>
              <w:rPr>
                <w:rFonts w:ascii="Cambria Math" w:hAnsi="Cambria Math" w:cs="Times New Roman"/>
                <w:i/>
                <w:iCs/>
                <w:sz w:val="24"/>
                <w:szCs w:val="24"/>
              </w:rPr>
            </m:ctrlPr>
          </m:sSubPr>
          <m:e>
            <m:r>
              <w:rPr>
                <w:rFonts w:ascii="Cambria Math" w:hAnsi="Cambria Math" w:cs="Times New Roman"/>
                <w:sz w:val="24"/>
                <w:szCs w:val="24"/>
              </w:rPr>
              <m:t>ν</m:t>
            </m:r>
          </m:e>
          <m:sub>
            <m:r>
              <w:rPr>
                <w:rFonts w:ascii="Cambria Math" w:hAnsi="Cambria Math" w:cs="Times New Roman"/>
                <w:sz w:val="24"/>
                <w:szCs w:val="24"/>
              </w:rPr>
              <m:t>P</m:t>
            </m:r>
          </m:sub>
        </m:sSub>
      </m:oMath>
      <w:r w:rsidRPr="00673B2D">
        <w:rPr>
          <w:rFonts w:ascii="Times New Roman" w:hAnsi="Times New Roman" w:cs="Times New Roman"/>
          <w:sz w:val="24"/>
          <w:szCs w:val="24"/>
        </w:rPr>
        <w:t>(x) ϵ [0,1]</w:t>
      </w:r>
    </w:p>
    <w:p w14:paraId="44A8BB85" w14:textId="59A1866B" w:rsidR="004158D1" w:rsidRPr="00673B2D" w:rsidRDefault="004158D1" w:rsidP="00656F6E">
      <w:pPr>
        <w:spacing w:after="0" w:line="240" w:lineRule="auto"/>
        <w:rPr>
          <w:rFonts w:ascii="Times New Roman" w:hAnsi="Times New Roman" w:cs="Times New Roman"/>
          <w:sz w:val="24"/>
          <w:szCs w:val="24"/>
        </w:rPr>
      </w:pPr>
      <m:oMathPara>
        <m:oMathParaPr>
          <m:jc m:val="left"/>
        </m:oMathParaPr>
        <m:oMath>
          <m:r>
            <m:rPr>
              <m:nor/>
            </m:rPr>
            <w:rPr>
              <w:rFonts w:ascii="Times New Roman" w:hAnsi="Times New Roman" w:cs="Times New Roman"/>
              <w:sz w:val="24"/>
              <w:szCs w:val="24"/>
            </w:rPr>
            <m:t>0</m:t>
          </m:r>
          <m:r>
            <w:rPr>
              <w:rFonts w:ascii="Cambria Math" w:hAnsi="Cambria Math" w:cs="Times New Roman"/>
              <w:sz w:val="24"/>
              <w:szCs w:val="24"/>
            </w:rPr>
            <m:t>≤</m:t>
          </m:r>
          <m:sSup>
            <m:sSupPr>
              <m:ctrlPr>
                <w:rPr>
                  <w:rFonts w:ascii="Cambria Math" w:hAnsi="Cambria Math" w:cs="Times New Roman"/>
                  <w:i/>
                  <w:iCs/>
                  <w:sz w:val="24"/>
                  <w:szCs w:val="24"/>
                </w:rPr>
              </m:ctrlPr>
            </m:sSupPr>
            <m:e>
              <m:r>
                <m:rPr>
                  <m:nor/>
                </m:rPr>
                <w:rPr>
                  <w:rFonts w:ascii="Times New Roman" w:hAnsi="Times New Roman" w:cs="Times New Roman"/>
                  <w:sz w:val="24"/>
                  <w:szCs w:val="24"/>
                </w:rPr>
                <m:t>μ</m:t>
              </m:r>
            </m:e>
            <m:sup>
              <m:r>
                <w:rPr>
                  <w:rFonts w:ascii="Cambria Math" w:hAnsi="Cambria Math" w:cs="Times New Roman"/>
                  <w:sz w:val="24"/>
                  <w:szCs w:val="24"/>
                </w:rPr>
                <m:t>2</m:t>
              </m:r>
            </m:sup>
          </m:sSup>
          <m:r>
            <m:rPr>
              <m:nor/>
            </m:rPr>
            <w:rPr>
              <w:rFonts w:ascii="Times New Roman" w:hAnsi="Times New Roman" w:cs="Times New Roman"/>
              <w:sz w:val="24"/>
              <w:szCs w:val="24"/>
            </w:rPr>
            <m:t> + </m:t>
          </m:r>
          <m:sSup>
            <m:sSupPr>
              <m:ctrlPr>
                <w:rPr>
                  <w:rFonts w:ascii="Cambria Math" w:hAnsi="Cambria Math" w:cs="Times New Roman"/>
                  <w:i/>
                  <w:iCs/>
                  <w:sz w:val="24"/>
                  <w:szCs w:val="24"/>
                </w:rPr>
              </m:ctrlPr>
            </m:sSupPr>
            <m:e>
              <m:r>
                <m:rPr>
                  <m:nor/>
                </m:rPr>
                <w:rPr>
                  <w:rFonts w:ascii="Times New Roman" w:hAnsi="Times New Roman" w:cs="Times New Roman"/>
                  <w:sz w:val="24"/>
                  <w:szCs w:val="24"/>
                </w:rPr>
                <m:t>ν</m:t>
              </m:r>
            </m:e>
            <m:sup>
              <m:r>
                <w:rPr>
                  <w:rFonts w:ascii="Cambria Math" w:hAnsi="Cambria Math" w:cs="Times New Roman"/>
                  <w:sz w:val="24"/>
                  <w:szCs w:val="24"/>
                </w:rPr>
                <m:t>2</m:t>
              </m:r>
            </m:sup>
          </m:sSup>
          <m:r>
            <w:rPr>
              <w:rFonts w:ascii="Cambria Math" w:hAnsi="Cambria Math" w:cs="Times New Roman"/>
              <w:sz w:val="24"/>
              <w:szCs w:val="24"/>
            </w:rPr>
            <m:t>≤</m:t>
          </m:r>
          <m:r>
            <m:rPr>
              <m:nor/>
            </m:rPr>
            <w:rPr>
              <w:rFonts w:ascii="Times New Roman" w:hAnsi="Times New Roman" w:cs="Times New Roman"/>
              <w:sz w:val="24"/>
              <w:szCs w:val="24"/>
            </w:rPr>
            <m:t>1</m:t>
          </m:r>
        </m:oMath>
      </m:oMathPara>
    </w:p>
    <w:p w14:paraId="5B340248" w14:textId="77777777" w:rsidR="00656F6E" w:rsidRPr="00673B2D" w:rsidRDefault="00656F6E" w:rsidP="00BF5D2A">
      <w:pPr>
        <w:spacing w:after="0" w:line="240" w:lineRule="auto"/>
        <w:jc w:val="both"/>
        <w:rPr>
          <w:rFonts w:ascii="Times New Roman" w:hAnsi="Times New Roman" w:cs="Times New Roman"/>
          <w:sz w:val="24"/>
          <w:szCs w:val="24"/>
        </w:rPr>
      </w:pPr>
    </w:p>
    <w:p w14:paraId="182EA939" w14:textId="3958785B" w:rsidR="004158D1" w:rsidRPr="00673B2D" w:rsidRDefault="0006782D" w:rsidP="00656F6E">
      <w:pPr>
        <w:spacing w:after="0" w:line="240" w:lineRule="auto"/>
        <w:ind w:firstLine="284"/>
        <w:jc w:val="both"/>
        <w:rPr>
          <w:rFonts w:ascii="Times New Roman" w:hAnsi="Times New Roman" w:cs="Times New Roman"/>
          <w:sz w:val="24"/>
          <w:szCs w:val="24"/>
        </w:rPr>
      </w:pPr>
      <w:r w:rsidRPr="00673B2D">
        <w:rPr>
          <w:rFonts w:ascii="Times New Roman" w:hAnsi="Times New Roman" w:cs="Times New Roman"/>
          <w:sz w:val="24"/>
          <w:szCs w:val="24"/>
        </w:rPr>
        <w:t>PFSs</w:t>
      </w:r>
      <w:r w:rsidR="004158D1" w:rsidRPr="00673B2D">
        <w:rPr>
          <w:rFonts w:ascii="Times New Roman" w:hAnsi="Times New Roman" w:cs="Times New Roman"/>
          <w:sz w:val="24"/>
          <w:szCs w:val="24"/>
        </w:rPr>
        <w:t xml:space="preserve"> are an extension </w:t>
      </w:r>
      <w:r w:rsidRPr="00673B2D">
        <w:rPr>
          <w:rFonts w:ascii="Times New Roman" w:hAnsi="Times New Roman" w:cs="Times New Roman"/>
          <w:sz w:val="24"/>
          <w:szCs w:val="24"/>
        </w:rPr>
        <w:t xml:space="preserve">of </w:t>
      </w:r>
      <w:r w:rsidR="006431A5" w:rsidRPr="00673B2D">
        <w:rPr>
          <w:rFonts w:ascii="Times New Roman" w:hAnsi="Times New Roman" w:cs="Times New Roman"/>
          <w:sz w:val="24"/>
          <w:szCs w:val="24"/>
        </w:rPr>
        <w:t>I</w:t>
      </w:r>
      <w:r w:rsidRPr="00673B2D">
        <w:rPr>
          <w:rFonts w:ascii="Times New Roman" w:hAnsi="Times New Roman" w:cs="Times New Roman"/>
          <w:sz w:val="24"/>
          <w:szCs w:val="24"/>
        </w:rPr>
        <w:t xml:space="preserve">ntuitionistic </w:t>
      </w:r>
      <w:r w:rsidR="006431A5" w:rsidRPr="00673B2D">
        <w:rPr>
          <w:rFonts w:ascii="Times New Roman" w:hAnsi="Times New Roman" w:cs="Times New Roman"/>
          <w:sz w:val="24"/>
          <w:szCs w:val="24"/>
        </w:rPr>
        <w:t>F</w:t>
      </w:r>
      <w:r w:rsidRPr="00673B2D">
        <w:rPr>
          <w:rFonts w:ascii="Times New Roman" w:hAnsi="Times New Roman" w:cs="Times New Roman"/>
          <w:sz w:val="24"/>
          <w:szCs w:val="24"/>
        </w:rPr>
        <w:t xml:space="preserve">uzzy </w:t>
      </w:r>
      <w:r w:rsidR="006431A5" w:rsidRPr="00673B2D">
        <w:rPr>
          <w:rFonts w:ascii="Times New Roman" w:hAnsi="Times New Roman" w:cs="Times New Roman"/>
          <w:sz w:val="24"/>
          <w:szCs w:val="24"/>
        </w:rPr>
        <w:t>S</w:t>
      </w:r>
      <w:r w:rsidRPr="00673B2D">
        <w:rPr>
          <w:rFonts w:ascii="Times New Roman" w:hAnsi="Times New Roman" w:cs="Times New Roman"/>
          <w:sz w:val="24"/>
          <w:szCs w:val="24"/>
        </w:rPr>
        <w:t>ets</w:t>
      </w:r>
      <w:r w:rsidR="004158D1" w:rsidRPr="00673B2D">
        <w:rPr>
          <w:rFonts w:ascii="Times New Roman" w:hAnsi="Times New Roman" w:cs="Times New Roman"/>
          <w:sz w:val="24"/>
          <w:szCs w:val="24"/>
        </w:rPr>
        <w:t xml:space="preserve"> (IFS) and </w:t>
      </w:r>
      <w:proofErr w:type="gramStart"/>
      <w:r w:rsidR="004158D1" w:rsidRPr="00673B2D">
        <w:rPr>
          <w:rFonts w:ascii="Times New Roman" w:hAnsi="Times New Roman" w:cs="Times New Roman"/>
          <w:sz w:val="24"/>
          <w:szCs w:val="24"/>
        </w:rPr>
        <w:t>are governed</w:t>
      </w:r>
      <w:proofErr w:type="gramEnd"/>
      <w:r w:rsidR="004158D1" w:rsidRPr="00673B2D">
        <w:rPr>
          <w:rFonts w:ascii="Times New Roman" w:hAnsi="Times New Roman" w:cs="Times New Roman"/>
          <w:sz w:val="24"/>
          <w:szCs w:val="24"/>
        </w:rPr>
        <w:t xml:space="preserve"> by a membership function (μ) and a </w:t>
      </w:r>
      <w:r w:rsidRPr="00673B2D">
        <w:rPr>
          <w:rFonts w:ascii="Times New Roman" w:hAnsi="Times New Roman" w:cs="Times New Roman"/>
          <w:sz w:val="24"/>
          <w:szCs w:val="24"/>
        </w:rPr>
        <w:t>non</w:t>
      </w:r>
      <w:r w:rsidR="00DB1E3B" w:rsidRPr="00673B2D">
        <w:rPr>
          <w:rFonts w:ascii="Times New Roman" w:hAnsi="Times New Roman" w:cs="Times New Roman"/>
          <w:sz w:val="24"/>
          <w:szCs w:val="24"/>
        </w:rPr>
        <w:t>-</w:t>
      </w:r>
      <w:r w:rsidRPr="00673B2D">
        <w:rPr>
          <w:rFonts w:ascii="Times New Roman" w:hAnsi="Times New Roman" w:cs="Times New Roman"/>
          <w:sz w:val="24"/>
          <w:szCs w:val="24"/>
        </w:rPr>
        <w:t>membership</w:t>
      </w:r>
      <w:r w:rsidR="004158D1" w:rsidRPr="00673B2D">
        <w:rPr>
          <w:rFonts w:ascii="Times New Roman" w:hAnsi="Times New Roman" w:cs="Times New Roman"/>
          <w:sz w:val="24"/>
          <w:szCs w:val="24"/>
        </w:rPr>
        <w:t xml:space="preserve"> function (ν). </w:t>
      </w:r>
      <w:r w:rsidR="006431A5" w:rsidRPr="00673B2D">
        <w:rPr>
          <w:rFonts w:ascii="Times New Roman" w:hAnsi="Times New Roman" w:cs="Times New Roman"/>
          <w:sz w:val="24"/>
          <w:szCs w:val="24"/>
        </w:rPr>
        <w:t>Furthermore,</w:t>
      </w:r>
      <w:r w:rsidR="004158D1" w:rsidRPr="00673B2D">
        <w:rPr>
          <w:rFonts w:ascii="Times New Roman" w:hAnsi="Times New Roman" w:cs="Times New Roman"/>
          <w:sz w:val="24"/>
          <w:szCs w:val="24"/>
        </w:rPr>
        <w:t xml:space="preserve"> a </w:t>
      </w:r>
      <w:r w:rsidR="006431A5" w:rsidRPr="00673B2D">
        <w:rPr>
          <w:rFonts w:ascii="Times New Roman" w:hAnsi="Times New Roman" w:cs="Times New Roman"/>
          <w:sz w:val="24"/>
          <w:szCs w:val="24"/>
        </w:rPr>
        <w:t>Degree</w:t>
      </w:r>
      <w:r w:rsidR="004158D1" w:rsidRPr="00673B2D">
        <w:rPr>
          <w:rFonts w:ascii="Times New Roman" w:hAnsi="Times New Roman" w:cs="Times New Roman"/>
          <w:sz w:val="24"/>
          <w:szCs w:val="24"/>
        </w:rPr>
        <w:t xml:space="preserve"> of Determinacy (π) </w:t>
      </w:r>
      <w:proofErr w:type="gramStart"/>
      <w:r w:rsidR="004158D1" w:rsidRPr="00673B2D">
        <w:rPr>
          <w:rFonts w:ascii="Times New Roman" w:hAnsi="Times New Roman" w:cs="Times New Roman"/>
          <w:sz w:val="24"/>
          <w:szCs w:val="24"/>
        </w:rPr>
        <w:t>is also defined</w:t>
      </w:r>
      <w:proofErr w:type="gramEnd"/>
      <w:r w:rsidR="004158D1" w:rsidRPr="00673B2D">
        <w:rPr>
          <w:rFonts w:ascii="Times New Roman" w:hAnsi="Times New Roman" w:cs="Times New Roman"/>
          <w:sz w:val="24"/>
          <w:szCs w:val="24"/>
        </w:rPr>
        <w:t xml:space="preserve"> </w:t>
      </w:r>
      <w:r w:rsidR="006431A5" w:rsidRPr="00673B2D">
        <w:rPr>
          <w:rFonts w:ascii="Times New Roman" w:hAnsi="Times New Roman" w:cs="Times New Roman"/>
          <w:sz w:val="24"/>
          <w:szCs w:val="24"/>
        </w:rPr>
        <w:t>that</w:t>
      </w:r>
      <w:r w:rsidR="004158D1" w:rsidRPr="00673B2D">
        <w:rPr>
          <w:rFonts w:ascii="Times New Roman" w:hAnsi="Times New Roman" w:cs="Times New Roman"/>
          <w:sz w:val="24"/>
          <w:szCs w:val="24"/>
        </w:rPr>
        <w:t xml:space="preserve"> includes the unclear selections </w:t>
      </w:r>
      <w:r w:rsidR="006431A5" w:rsidRPr="00673B2D">
        <w:rPr>
          <w:rFonts w:ascii="Times New Roman" w:hAnsi="Times New Roman" w:cs="Times New Roman"/>
          <w:sz w:val="24"/>
          <w:szCs w:val="24"/>
        </w:rPr>
        <w:t>that are not</w:t>
      </w:r>
      <w:r w:rsidR="004158D1" w:rsidRPr="00673B2D">
        <w:rPr>
          <w:rFonts w:ascii="Times New Roman" w:hAnsi="Times New Roman" w:cs="Times New Roman"/>
          <w:sz w:val="24"/>
          <w:szCs w:val="24"/>
        </w:rPr>
        <w:t xml:space="preserve"> </w:t>
      </w:r>
      <w:r w:rsidR="006431A5" w:rsidRPr="00673B2D">
        <w:rPr>
          <w:rFonts w:ascii="Times New Roman" w:hAnsi="Times New Roman" w:cs="Times New Roman"/>
          <w:sz w:val="24"/>
          <w:szCs w:val="24"/>
        </w:rPr>
        <w:t>in the</w:t>
      </w:r>
      <w:r w:rsidR="004158D1" w:rsidRPr="00673B2D">
        <w:rPr>
          <w:rFonts w:ascii="Times New Roman" w:hAnsi="Times New Roman" w:cs="Times New Roman"/>
          <w:sz w:val="24"/>
          <w:szCs w:val="24"/>
        </w:rPr>
        <w:t xml:space="preserve"> membership </w:t>
      </w:r>
      <w:r w:rsidR="006431A5" w:rsidRPr="00673B2D">
        <w:rPr>
          <w:rFonts w:ascii="Times New Roman" w:hAnsi="Times New Roman" w:cs="Times New Roman"/>
          <w:sz w:val="24"/>
          <w:szCs w:val="24"/>
        </w:rPr>
        <w:t>or</w:t>
      </w:r>
      <w:r w:rsidR="004158D1" w:rsidRPr="00673B2D">
        <w:rPr>
          <w:rFonts w:ascii="Times New Roman" w:hAnsi="Times New Roman" w:cs="Times New Roman"/>
          <w:sz w:val="24"/>
          <w:szCs w:val="24"/>
        </w:rPr>
        <w:t xml:space="preserve"> in </w:t>
      </w:r>
      <w:r w:rsidR="006431A5" w:rsidRPr="00673B2D">
        <w:rPr>
          <w:rFonts w:ascii="Times New Roman" w:hAnsi="Times New Roman" w:cs="Times New Roman"/>
          <w:sz w:val="24"/>
          <w:szCs w:val="24"/>
        </w:rPr>
        <w:t>the non</w:t>
      </w:r>
      <w:r w:rsidR="00DB1E3B" w:rsidRPr="00673B2D">
        <w:rPr>
          <w:rFonts w:ascii="Times New Roman" w:hAnsi="Times New Roman" w:cs="Times New Roman"/>
          <w:sz w:val="24"/>
          <w:szCs w:val="24"/>
        </w:rPr>
        <w:t>-</w:t>
      </w:r>
      <w:r w:rsidR="006431A5" w:rsidRPr="00673B2D">
        <w:rPr>
          <w:rFonts w:ascii="Times New Roman" w:hAnsi="Times New Roman" w:cs="Times New Roman"/>
          <w:sz w:val="24"/>
          <w:szCs w:val="24"/>
        </w:rPr>
        <w:t>membership</w:t>
      </w:r>
      <w:r w:rsidR="004158D1" w:rsidRPr="00673B2D">
        <w:rPr>
          <w:rFonts w:ascii="Times New Roman" w:hAnsi="Times New Roman" w:cs="Times New Roman"/>
          <w:sz w:val="24"/>
          <w:szCs w:val="24"/>
        </w:rPr>
        <w:t xml:space="preserve"> function and </w:t>
      </w:r>
      <w:r w:rsidR="006431A5" w:rsidRPr="00673B2D">
        <w:rPr>
          <w:rFonts w:ascii="Times New Roman" w:hAnsi="Times New Roman" w:cs="Times New Roman"/>
          <w:sz w:val="24"/>
          <w:szCs w:val="24"/>
        </w:rPr>
        <w:t>are</w:t>
      </w:r>
      <w:r w:rsidR="004158D1" w:rsidRPr="00673B2D">
        <w:rPr>
          <w:rFonts w:ascii="Times New Roman" w:hAnsi="Times New Roman" w:cs="Times New Roman"/>
          <w:sz w:val="24"/>
          <w:szCs w:val="24"/>
        </w:rPr>
        <w:t xml:space="preserve"> defined as:</w:t>
      </w:r>
    </w:p>
    <w:p w14:paraId="5992EE2E" w14:textId="77777777" w:rsidR="00656F6E" w:rsidRPr="00673B2D" w:rsidRDefault="00656F6E" w:rsidP="00656F6E">
      <w:pPr>
        <w:spacing w:after="0" w:line="240" w:lineRule="auto"/>
        <w:ind w:firstLine="284"/>
        <w:jc w:val="both"/>
        <w:rPr>
          <w:rFonts w:ascii="Times New Roman" w:hAnsi="Times New Roman" w:cs="Times New Roman"/>
          <w:sz w:val="24"/>
          <w:szCs w:val="24"/>
        </w:rPr>
      </w:pPr>
    </w:p>
    <w:p w14:paraId="511EA342" w14:textId="77777777" w:rsidR="004158D1" w:rsidRPr="00673B2D" w:rsidRDefault="004158D1" w:rsidP="00BF5D2A">
      <w:pPr>
        <w:spacing w:after="0" w:line="240" w:lineRule="auto"/>
        <w:ind w:firstLine="720"/>
        <w:rPr>
          <w:rFonts w:ascii="Times New Roman" w:eastAsiaTheme="minorEastAsia" w:hAnsi="Times New Roman" w:cs="Times New Roman"/>
          <w:iCs/>
          <w:sz w:val="24"/>
          <w:szCs w:val="24"/>
        </w:rPr>
      </w:pPr>
      <m:oMathPara>
        <m:oMathParaPr>
          <m:jc m:val="left"/>
        </m:oMathParaPr>
        <m:oMath>
          <m:r>
            <w:rPr>
              <w:rFonts w:ascii="Cambria Math" w:hAnsi="Cambria Math" w:cs="Times New Roman"/>
              <w:sz w:val="24"/>
              <w:szCs w:val="24"/>
            </w:rPr>
            <m:t>π=</m:t>
          </m:r>
          <m:rad>
            <m:radPr>
              <m:degHide m:val="1"/>
              <m:ctrlPr>
                <w:rPr>
                  <w:rFonts w:ascii="Cambria Math" w:hAnsi="Cambria Math" w:cs="Times New Roman"/>
                  <w:i/>
                  <w:iCs/>
                  <w:sz w:val="24"/>
                  <w:szCs w:val="24"/>
                </w:rPr>
              </m:ctrlPr>
            </m:radPr>
            <m:deg/>
            <m:e>
              <m:r>
                <w:rPr>
                  <w:rFonts w:ascii="Cambria Math" w:hAnsi="Cambria Math" w:cs="Times New Roman"/>
                  <w:sz w:val="24"/>
                  <w:szCs w:val="24"/>
                </w:rPr>
                <m:t>1-</m:t>
              </m:r>
              <m:sSup>
                <m:sSupPr>
                  <m:ctrlPr>
                    <w:rPr>
                      <w:rFonts w:ascii="Cambria Math" w:hAnsi="Cambria Math" w:cs="Times New Roman"/>
                      <w:i/>
                      <w:iCs/>
                      <w:sz w:val="24"/>
                      <w:szCs w:val="24"/>
                    </w:rPr>
                  </m:ctrlPr>
                </m:sSupPr>
                <m:e>
                  <m:r>
                    <w:rPr>
                      <w:rFonts w:ascii="Cambria Math" w:hAnsi="Cambria Math" w:cs="Times New Roman"/>
                      <w:sz w:val="24"/>
                      <w:szCs w:val="24"/>
                    </w:rPr>
                    <m:t>μ</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ν</m:t>
                  </m:r>
                </m:e>
                <m:sup>
                  <m:r>
                    <w:rPr>
                      <w:rFonts w:ascii="Cambria Math" w:hAnsi="Cambria Math" w:cs="Times New Roman"/>
                      <w:sz w:val="24"/>
                      <w:szCs w:val="24"/>
                    </w:rPr>
                    <m:t>2</m:t>
                  </m:r>
                </m:sup>
              </m:sSup>
            </m:e>
          </m:rad>
        </m:oMath>
      </m:oMathPara>
    </w:p>
    <w:p w14:paraId="40C2A951" w14:textId="77777777" w:rsidR="00656F6E" w:rsidRPr="00673B2D" w:rsidRDefault="00656F6E" w:rsidP="00BF5D2A">
      <w:pPr>
        <w:spacing w:after="0" w:line="240" w:lineRule="auto"/>
        <w:jc w:val="both"/>
        <w:rPr>
          <w:rFonts w:ascii="Times New Roman" w:hAnsi="Times New Roman" w:cs="Times New Roman"/>
          <w:sz w:val="24"/>
          <w:szCs w:val="24"/>
        </w:rPr>
      </w:pPr>
    </w:p>
    <w:p w14:paraId="29CC662C" w14:textId="74C83C6A" w:rsidR="004158D1" w:rsidRPr="00673B2D" w:rsidRDefault="004158D1" w:rsidP="00656F6E">
      <w:pPr>
        <w:spacing w:after="0" w:line="240" w:lineRule="auto"/>
        <w:ind w:firstLine="284"/>
        <w:jc w:val="both"/>
        <w:rPr>
          <w:rFonts w:ascii="Times New Roman" w:hAnsi="Times New Roman" w:cs="Times New Roman"/>
          <w:sz w:val="24"/>
          <w:szCs w:val="24"/>
        </w:rPr>
      </w:pPr>
      <w:r w:rsidRPr="00673B2D">
        <w:rPr>
          <w:rFonts w:ascii="Times New Roman" w:hAnsi="Times New Roman" w:cs="Times New Roman"/>
          <w:sz w:val="24"/>
          <w:szCs w:val="24"/>
        </w:rPr>
        <w:t xml:space="preserve">Classical fuzzy sets </w:t>
      </w:r>
      <w:proofErr w:type="gramStart"/>
      <w:r w:rsidRPr="00673B2D">
        <w:rPr>
          <w:rFonts w:ascii="Times New Roman" w:hAnsi="Times New Roman" w:cs="Times New Roman"/>
          <w:sz w:val="24"/>
          <w:szCs w:val="24"/>
        </w:rPr>
        <w:t xml:space="preserve">define </w:t>
      </w:r>
      <m:oMath>
        <m:r>
          <w:rPr>
            <w:rFonts w:ascii="Cambria Math" w:hAnsi="Cambria Math" w:cs="Times New Roman"/>
            <w:sz w:val="24"/>
            <w:szCs w:val="24"/>
          </w:rPr>
          <m:t>=</m:t>
        </m:r>
        <w:proofErr w:type="gramEnd"/>
        <m:r>
          <w:rPr>
            <w:rFonts w:ascii="Cambria Math" w:hAnsi="Cambria Math" w:cs="Times New Roman"/>
            <w:sz w:val="24"/>
            <w:szCs w:val="24"/>
          </w:rPr>
          <m:t>1-μ</m:t>
        </m:r>
      </m:oMath>
      <w:r w:rsidRPr="00673B2D">
        <w:rPr>
          <w:rFonts w:ascii="Times New Roman" w:eastAsiaTheme="minorEastAsia" w:hAnsi="Times New Roman" w:cs="Times New Roman"/>
          <w:iCs/>
          <w:sz w:val="24"/>
          <w:szCs w:val="24"/>
        </w:rPr>
        <w:t xml:space="preserve"> . This limits the domain of fuzzy sets to a certain relation.</w:t>
      </w:r>
    </w:p>
    <w:p w14:paraId="34E60BB2" w14:textId="63EC3652" w:rsidR="00855DA7" w:rsidRPr="00673B2D" w:rsidRDefault="006431A5" w:rsidP="00656F6E">
      <w:pPr>
        <w:spacing w:after="0" w:line="240" w:lineRule="auto"/>
        <w:ind w:firstLine="284"/>
        <w:jc w:val="both"/>
        <w:rPr>
          <w:rFonts w:ascii="Times New Roman" w:eastAsiaTheme="minorEastAsia" w:hAnsi="Times New Roman" w:cs="Times New Roman"/>
          <w:iCs/>
          <w:sz w:val="24"/>
          <w:szCs w:val="24"/>
        </w:rPr>
      </w:pPr>
      <w:r w:rsidRPr="00673B2D">
        <w:rPr>
          <w:rFonts w:ascii="Times New Roman" w:eastAsiaTheme="minorEastAsia" w:hAnsi="Times New Roman" w:cs="Times New Roman"/>
          <w:iCs/>
          <w:sz w:val="24"/>
          <w:szCs w:val="24"/>
        </w:rPr>
        <w:t>However, the</w:t>
      </w:r>
      <w:r w:rsidR="00855DA7" w:rsidRPr="00673B2D">
        <w:rPr>
          <w:rFonts w:ascii="Times New Roman" w:eastAsiaTheme="minorEastAsia" w:hAnsi="Times New Roman" w:cs="Times New Roman"/>
          <w:iCs/>
          <w:sz w:val="24"/>
          <w:szCs w:val="24"/>
        </w:rPr>
        <w:t xml:space="preserve"> non-membership function ν may not necessarily be equal to </w:t>
      </w:r>
      <w:proofErr w:type="gramStart"/>
      <w:r w:rsidR="00855DA7" w:rsidRPr="00673B2D">
        <w:rPr>
          <w:rFonts w:ascii="Times New Roman" w:eastAsiaTheme="minorEastAsia" w:hAnsi="Times New Roman" w:cs="Times New Roman"/>
          <w:iCs/>
          <w:sz w:val="24"/>
          <w:szCs w:val="24"/>
        </w:rPr>
        <w:t>1</w:t>
      </w:r>
      <w:proofErr w:type="gramEnd"/>
      <w:r w:rsidR="00DB1E3B" w:rsidRPr="00673B2D">
        <w:rPr>
          <w:rFonts w:ascii="Times New Roman" w:eastAsiaTheme="minorEastAsia" w:hAnsi="Times New Roman" w:cs="Times New Roman"/>
          <w:iCs/>
          <w:sz w:val="24"/>
          <w:szCs w:val="24"/>
        </w:rPr>
        <w:t xml:space="preserve"> –</w:t>
      </w:r>
      <w:r w:rsidR="00855DA7" w:rsidRPr="00673B2D">
        <w:rPr>
          <w:rFonts w:ascii="Times New Roman" w:eastAsiaTheme="minorEastAsia" w:hAnsi="Times New Roman" w:cs="Times New Roman"/>
          <w:iCs/>
          <w:sz w:val="24"/>
          <w:szCs w:val="24"/>
        </w:rPr>
        <w:t xml:space="preserve"> μ, considering human evaluation. </w:t>
      </w:r>
      <w:r w:rsidR="00DB1E3B" w:rsidRPr="00673B2D">
        <w:rPr>
          <w:rFonts w:ascii="Times New Roman" w:eastAsiaTheme="minorEastAsia" w:hAnsi="Times New Roman" w:cs="Times New Roman"/>
          <w:iCs/>
          <w:sz w:val="24"/>
          <w:szCs w:val="24"/>
        </w:rPr>
        <w:t>Furthermore,</w:t>
      </w:r>
      <w:r w:rsidR="00855DA7" w:rsidRPr="00673B2D">
        <w:rPr>
          <w:rFonts w:ascii="Times New Roman" w:eastAsiaTheme="minorEastAsia" w:hAnsi="Times New Roman" w:cs="Times New Roman"/>
          <w:iCs/>
          <w:sz w:val="24"/>
          <w:szCs w:val="24"/>
        </w:rPr>
        <w:t xml:space="preserve"> varied </w:t>
      </w:r>
      <w:r w:rsidR="00DB1E3B" w:rsidRPr="00673B2D">
        <w:rPr>
          <w:rFonts w:ascii="Times New Roman" w:eastAsiaTheme="minorEastAsia" w:hAnsi="Times New Roman" w:cs="Times New Roman"/>
          <w:iCs/>
          <w:sz w:val="24"/>
          <w:szCs w:val="24"/>
        </w:rPr>
        <w:t>non-membership</w:t>
      </w:r>
      <w:r w:rsidR="00855DA7" w:rsidRPr="00673B2D">
        <w:rPr>
          <w:rFonts w:ascii="Times New Roman" w:eastAsiaTheme="minorEastAsia" w:hAnsi="Times New Roman" w:cs="Times New Roman"/>
          <w:iCs/>
          <w:sz w:val="24"/>
          <w:szCs w:val="24"/>
        </w:rPr>
        <w:t xml:space="preserve"> values would lead the sum of </w:t>
      </w:r>
      <w:r w:rsidR="00855DA7" w:rsidRPr="00673B2D">
        <w:rPr>
          <w:rFonts w:ascii="Times New Roman" w:eastAsiaTheme="minorEastAsia" w:hAnsi="Times New Roman" w:cs="Times New Roman"/>
          <w:iCs/>
          <w:sz w:val="24"/>
          <w:szCs w:val="24"/>
        </w:rPr>
        <w:lastRenderedPageBreak/>
        <w:t xml:space="preserve">membership and </w:t>
      </w:r>
      <w:r w:rsidR="00DB1E3B" w:rsidRPr="00673B2D">
        <w:rPr>
          <w:rFonts w:ascii="Times New Roman" w:eastAsiaTheme="minorEastAsia" w:hAnsi="Times New Roman" w:cs="Times New Roman"/>
          <w:iCs/>
          <w:sz w:val="24"/>
          <w:szCs w:val="24"/>
        </w:rPr>
        <w:t>non-membership</w:t>
      </w:r>
      <w:r w:rsidR="00855DA7" w:rsidRPr="00673B2D">
        <w:rPr>
          <w:rFonts w:ascii="Times New Roman" w:eastAsiaTheme="minorEastAsia" w:hAnsi="Times New Roman" w:cs="Times New Roman"/>
          <w:iCs/>
          <w:sz w:val="24"/>
          <w:szCs w:val="24"/>
        </w:rPr>
        <w:t xml:space="preserve"> functions to exceed </w:t>
      </w:r>
      <w:proofErr w:type="gramStart"/>
      <w:r w:rsidR="00855DA7" w:rsidRPr="00673B2D">
        <w:rPr>
          <w:rFonts w:ascii="Times New Roman" w:eastAsiaTheme="minorEastAsia" w:hAnsi="Times New Roman" w:cs="Times New Roman"/>
          <w:iCs/>
          <w:sz w:val="24"/>
          <w:szCs w:val="24"/>
        </w:rPr>
        <w:t>1</w:t>
      </w:r>
      <w:proofErr w:type="gramEnd"/>
      <w:r w:rsidR="00855DA7" w:rsidRPr="00673B2D">
        <w:rPr>
          <w:rFonts w:ascii="Times New Roman" w:eastAsiaTheme="minorEastAsia" w:hAnsi="Times New Roman" w:cs="Times New Roman"/>
          <w:iCs/>
          <w:sz w:val="24"/>
          <w:szCs w:val="24"/>
        </w:rPr>
        <w:t xml:space="preserve">. PFS resolves these issues by expanding the domain of </w:t>
      </w:r>
      <w:r w:rsidRPr="00673B2D">
        <w:rPr>
          <w:rFonts w:ascii="Times New Roman" w:eastAsiaTheme="minorEastAsia" w:hAnsi="Times New Roman" w:cs="Times New Roman"/>
          <w:iCs/>
          <w:sz w:val="24"/>
          <w:szCs w:val="24"/>
        </w:rPr>
        <w:t>fuzzy</w:t>
      </w:r>
      <w:r w:rsidR="00855DA7" w:rsidRPr="00673B2D">
        <w:rPr>
          <w:rFonts w:ascii="Times New Roman" w:eastAsiaTheme="minorEastAsia" w:hAnsi="Times New Roman" w:cs="Times New Roman"/>
          <w:iCs/>
          <w:sz w:val="24"/>
          <w:szCs w:val="24"/>
        </w:rPr>
        <w:t xml:space="preserve"> sets. This </w:t>
      </w:r>
      <w:proofErr w:type="gramStart"/>
      <w:r w:rsidR="00855DA7" w:rsidRPr="00673B2D">
        <w:rPr>
          <w:rFonts w:ascii="Times New Roman" w:eastAsiaTheme="minorEastAsia" w:hAnsi="Times New Roman" w:cs="Times New Roman"/>
          <w:iCs/>
          <w:sz w:val="24"/>
          <w:szCs w:val="24"/>
        </w:rPr>
        <w:t>is described</w:t>
      </w:r>
      <w:proofErr w:type="gramEnd"/>
      <w:r w:rsidR="00855DA7" w:rsidRPr="00673B2D">
        <w:rPr>
          <w:rFonts w:ascii="Times New Roman" w:eastAsiaTheme="minorEastAsia" w:hAnsi="Times New Roman" w:cs="Times New Roman"/>
          <w:iCs/>
          <w:sz w:val="24"/>
          <w:szCs w:val="24"/>
        </w:rPr>
        <w:t xml:space="preserve"> graphically in Fig</w:t>
      </w:r>
      <w:r w:rsidR="00C87B1B" w:rsidRPr="00673B2D">
        <w:rPr>
          <w:rFonts w:ascii="Times New Roman" w:eastAsiaTheme="minorEastAsia" w:hAnsi="Times New Roman" w:cs="Times New Roman"/>
          <w:iCs/>
          <w:sz w:val="24"/>
          <w:szCs w:val="24"/>
        </w:rPr>
        <w:t>.</w:t>
      </w:r>
      <w:r w:rsidR="00855DA7" w:rsidRPr="00673B2D">
        <w:rPr>
          <w:rFonts w:ascii="Times New Roman" w:eastAsiaTheme="minorEastAsia" w:hAnsi="Times New Roman" w:cs="Times New Roman"/>
          <w:iCs/>
          <w:sz w:val="24"/>
          <w:szCs w:val="24"/>
        </w:rPr>
        <w:t xml:space="preserve"> 3.</w:t>
      </w:r>
    </w:p>
    <w:p w14:paraId="388AFEB3" w14:textId="77777777" w:rsidR="00C87B1B" w:rsidRPr="00673B2D" w:rsidRDefault="00C87B1B" w:rsidP="00BF5D2A">
      <w:pPr>
        <w:spacing w:after="0" w:line="240" w:lineRule="auto"/>
        <w:jc w:val="both"/>
        <w:rPr>
          <w:rFonts w:ascii="Times New Roman" w:eastAsiaTheme="minorEastAsia" w:hAnsi="Times New Roman" w:cs="Times New Roman"/>
          <w:iCs/>
          <w:sz w:val="24"/>
          <w:szCs w:val="24"/>
        </w:rPr>
      </w:pPr>
    </w:p>
    <w:p w14:paraId="785B7DC8" w14:textId="77777777" w:rsidR="00855DA7" w:rsidRPr="00673B2D" w:rsidRDefault="00855DA7" w:rsidP="00BF5D2A">
      <w:pPr>
        <w:spacing w:after="0" w:line="240" w:lineRule="auto"/>
        <w:jc w:val="center"/>
        <w:rPr>
          <w:rFonts w:ascii="Times New Roman" w:eastAsiaTheme="minorEastAsia" w:hAnsi="Times New Roman" w:cs="Times New Roman"/>
          <w:iCs/>
          <w:sz w:val="24"/>
          <w:szCs w:val="24"/>
        </w:rPr>
      </w:pPr>
      <w:r w:rsidRPr="00673B2D">
        <w:rPr>
          <w:rFonts w:ascii="Times New Roman" w:hAnsi="Times New Roman" w:cs="Times New Roman"/>
          <w:noProof/>
          <w:lang w:val="lt-LT" w:eastAsia="lt-LT"/>
        </w:rPr>
        <w:drawing>
          <wp:inline distT="0" distB="0" distL="0" distR="0" wp14:anchorId="292B017F" wp14:editId="02427DF7">
            <wp:extent cx="3227385" cy="16357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6972" t="8843" b="2113"/>
                    <a:stretch/>
                  </pic:blipFill>
                  <pic:spPr bwMode="auto">
                    <a:xfrm>
                      <a:off x="0" y="0"/>
                      <a:ext cx="3318292" cy="1681835"/>
                    </a:xfrm>
                    <a:prstGeom prst="rect">
                      <a:avLst/>
                    </a:prstGeom>
                    <a:noFill/>
                    <a:ln>
                      <a:noFill/>
                    </a:ln>
                    <a:extLst>
                      <a:ext uri="{53640926-AAD7-44D8-BBD7-CCE9431645EC}">
                        <a14:shadowObscured xmlns:a14="http://schemas.microsoft.com/office/drawing/2010/main"/>
                      </a:ext>
                    </a:extLst>
                  </pic:spPr>
                </pic:pic>
              </a:graphicData>
            </a:graphic>
          </wp:inline>
        </w:drawing>
      </w:r>
    </w:p>
    <w:p w14:paraId="4E23A04C" w14:textId="77777777" w:rsidR="00024394" w:rsidRPr="00673B2D" w:rsidRDefault="00024394" w:rsidP="00C87B1B">
      <w:pPr>
        <w:spacing w:after="0" w:line="240" w:lineRule="auto"/>
        <w:jc w:val="center"/>
        <w:rPr>
          <w:rFonts w:ascii="Times New Roman" w:hAnsi="Times New Roman" w:cs="Times New Roman"/>
          <w:b/>
          <w:bCs/>
          <w:sz w:val="20"/>
          <w:szCs w:val="20"/>
        </w:rPr>
      </w:pPr>
    </w:p>
    <w:p w14:paraId="27D95ED0" w14:textId="3A0ADF41" w:rsidR="004158D1" w:rsidRPr="00673B2D" w:rsidRDefault="00855DA7" w:rsidP="00C87B1B">
      <w:pPr>
        <w:spacing w:after="0" w:line="240" w:lineRule="auto"/>
        <w:jc w:val="center"/>
        <w:rPr>
          <w:rFonts w:ascii="Times New Roman" w:hAnsi="Times New Roman" w:cs="Times New Roman"/>
          <w:sz w:val="20"/>
          <w:szCs w:val="20"/>
        </w:rPr>
      </w:pPr>
      <w:r w:rsidRPr="00673B2D">
        <w:rPr>
          <w:rFonts w:ascii="Times New Roman" w:hAnsi="Times New Roman" w:cs="Times New Roman"/>
          <w:b/>
          <w:bCs/>
          <w:sz w:val="20"/>
          <w:szCs w:val="20"/>
        </w:rPr>
        <w:t>Fig</w:t>
      </w:r>
      <w:r w:rsidR="00C87B1B" w:rsidRPr="00673B2D">
        <w:rPr>
          <w:rFonts w:ascii="Times New Roman" w:hAnsi="Times New Roman" w:cs="Times New Roman"/>
          <w:b/>
          <w:bCs/>
          <w:sz w:val="20"/>
          <w:szCs w:val="20"/>
        </w:rPr>
        <w:t>.</w:t>
      </w:r>
      <w:r w:rsidRPr="00673B2D">
        <w:rPr>
          <w:rFonts w:ascii="Times New Roman" w:hAnsi="Times New Roman" w:cs="Times New Roman"/>
          <w:b/>
          <w:bCs/>
          <w:sz w:val="20"/>
          <w:szCs w:val="20"/>
        </w:rPr>
        <w:t xml:space="preserve"> 3</w:t>
      </w:r>
      <w:r w:rsidR="00C87B1B" w:rsidRPr="00673B2D">
        <w:rPr>
          <w:rFonts w:ascii="Times New Roman" w:hAnsi="Times New Roman" w:cs="Times New Roman"/>
          <w:b/>
          <w:bCs/>
          <w:sz w:val="20"/>
          <w:szCs w:val="20"/>
        </w:rPr>
        <w:t>.</w:t>
      </w:r>
      <w:r w:rsidRPr="00673B2D">
        <w:rPr>
          <w:rFonts w:ascii="Times New Roman" w:hAnsi="Times New Roman" w:cs="Times New Roman"/>
          <w:b/>
          <w:bCs/>
          <w:sz w:val="20"/>
          <w:szCs w:val="20"/>
        </w:rPr>
        <w:t xml:space="preserve"> </w:t>
      </w:r>
      <w:r w:rsidRPr="00673B2D">
        <w:rPr>
          <w:rFonts w:ascii="Times New Roman" w:hAnsi="Times New Roman" w:cs="Times New Roman"/>
          <w:sz w:val="20"/>
          <w:szCs w:val="20"/>
        </w:rPr>
        <w:t>Graphical representation of PFS</w:t>
      </w:r>
      <w:r w:rsidR="00656F6E" w:rsidRPr="00673B2D">
        <w:rPr>
          <w:rFonts w:ascii="Times New Roman" w:hAnsi="Times New Roman" w:cs="Times New Roman"/>
          <w:sz w:val="20"/>
          <w:szCs w:val="20"/>
        </w:rPr>
        <w:t>.</w:t>
      </w:r>
    </w:p>
    <w:p w14:paraId="64B5E775" w14:textId="77777777" w:rsidR="004158D1" w:rsidRPr="00673B2D" w:rsidRDefault="004158D1" w:rsidP="00BF5D2A">
      <w:pPr>
        <w:spacing w:after="0" w:line="240" w:lineRule="auto"/>
        <w:jc w:val="both"/>
        <w:rPr>
          <w:rFonts w:ascii="Times New Roman" w:hAnsi="Times New Roman" w:cs="Times New Roman"/>
          <w:sz w:val="24"/>
          <w:szCs w:val="24"/>
        </w:rPr>
      </w:pPr>
    </w:p>
    <w:p w14:paraId="2063B59F" w14:textId="77777777" w:rsidR="00855DA7" w:rsidRPr="00673B2D" w:rsidRDefault="00855DA7" w:rsidP="00BF5D2A">
      <w:pPr>
        <w:spacing w:after="0" w:line="240" w:lineRule="auto"/>
        <w:jc w:val="both"/>
        <w:rPr>
          <w:rFonts w:ascii="Times New Roman" w:hAnsi="Times New Roman" w:cs="Times New Roman"/>
          <w:bCs/>
          <w:i/>
          <w:sz w:val="24"/>
          <w:szCs w:val="24"/>
        </w:rPr>
      </w:pPr>
      <w:r w:rsidRPr="00673B2D">
        <w:rPr>
          <w:rFonts w:ascii="Times New Roman" w:hAnsi="Times New Roman" w:cs="Times New Roman"/>
          <w:bCs/>
          <w:i/>
          <w:sz w:val="24"/>
          <w:szCs w:val="24"/>
        </w:rPr>
        <w:t>3.2 PF-Delphi</w:t>
      </w:r>
    </w:p>
    <w:p w14:paraId="5F9EEDA4" w14:textId="77777777" w:rsidR="00C87B1B" w:rsidRPr="00673B2D" w:rsidRDefault="00C87B1B" w:rsidP="00BF5D2A">
      <w:pPr>
        <w:spacing w:after="0" w:line="240" w:lineRule="auto"/>
        <w:jc w:val="both"/>
        <w:rPr>
          <w:rFonts w:ascii="Times New Roman" w:hAnsi="Times New Roman" w:cs="Times New Roman"/>
          <w:sz w:val="24"/>
          <w:szCs w:val="24"/>
        </w:rPr>
      </w:pPr>
    </w:p>
    <w:p w14:paraId="2C3B6490" w14:textId="2232FDAA" w:rsidR="00855DA7" w:rsidRPr="00673B2D" w:rsidRDefault="00855DA7" w:rsidP="00656F6E">
      <w:pPr>
        <w:spacing w:after="0" w:line="240" w:lineRule="auto"/>
        <w:ind w:firstLine="284"/>
        <w:jc w:val="both"/>
        <w:rPr>
          <w:rFonts w:ascii="Times New Roman" w:hAnsi="Times New Roman" w:cs="Times New Roman"/>
          <w:sz w:val="24"/>
          <w:szCs w:val="24"/>
        </w:rPr>
      </w:pPr>
      <w:r w:rsidRPr="00673B2D">
        <w:rPr>
          <w:rFonts w:ascii="Times New Roman" w:hAnsi="Times New Roman" w:cs="Times New Roman"/>
          <w:sz w:val="24"/>
          <w:szCs w:val="24"/>
        </w:rPr>
        <w:t>The Delphi method is an effective tool for risk analysis</w:t>
      </w:r>
      <w:r w:rsidR="00991EF3" w:rsidRPr="00673B2D">
        <w:rPr>
          <w:rFonts w:ascii="Times New Roman" w:hAnsi="Times New Roman" w:cs="Times New Roman"/>
          <w:sz w:val="24"/>
          <w:szCs w:val="24"/>
        </w:rPr>
        <w:t xml:space="preserve"> </w:t>
      </w:r>
      <w:r w:rsidR="00991EF3" w:rsidRPr="00673B2D">
        <w:rPr>
          <w:rFonts w:ascii="Times New Roman" w:hAnsi="Times New Roman" w:cs="Times New Roman"/>
          <w:sz w:val="24"/>
          <w:szCs w:val="24"/>
        </w:rPr>
        <w:fldChar w:fldCharType="begin"/>
      </w:r>
      <w:r w:rsidR="00022135">
        <w:rPr>
          <w:rFonts w:ascii="Times New Roman" w:hAnsi="Times New Roman" w:cs="Times New Roman"/>
          <w:sz w:val="24"/>
          <w:szCs w:val="24"/>
        </w:rPr>
        <w:instrText xml:space="preserve"> ADDIN ZOTERO_ITEM CSL_CITATION {"citationID":"2QpmgJQO","properties":{"formattedCitation":"[65]","plainCitation":"[65]","noteIndex":0},"citationItems":[{"id":691,"uris":["http://zotero.org/users/local/A0k8WRj9/items/HGP88QNP"],"uri":["http://zotero.org/users/local/A0k8WRj9/items/HGP88QNP"],"itemData":{"id":691,"type":"book","edition":"3. pr","event-place":"Reading, Mass.","ISBN":"978-0-201-04293-1","language":"eng","number-of-pages":"620","publisher":"Addison-Wesley","publisher-place":"Reading, Mass.","source":"K10plus ISBN","title":"The Delphi method: techniques and applications","title-short":"The Delphi method","author":[{"family":"Turoff","given":"Murray"},{"family":"Linstone","given":"Harold A."}],"issued":{"date-parts":[["1979"]]}}}],"schema":"https://github.com/citation-style-language/schema/raw/master/csl-citation.json"} </w:instrText>
      </w:r>
      <w:r w:rsidR="00991EF3" w:rsidRPr="00673B2D">
        <w:rPr>
          <w:rFonts w:ascii="Times New Roman" w:hAnsi="Times New Roman" w:cs="Times New Roman"/>
          <w:sz w:val="24"/>
          <w:szCs w:val="24"/>
        </w:rPr>
        <w:fldChar w:fldCharType="separate"/>
      </w:r>
      <w:r w:rsidR="00022135" w:rsidRPr="00022135">
        <w:rPr>
          <w:rFonts w:ascii="Times New Roman" w:hAnsi="Times New Roman" w:cs="Times New Roman"/>
          <w:sz w:val="24"/>
        </w:rPr>
        <w:t>[65]</w:t>
      </w:r>
      <w:r w:rsidR="00991EF3" w:rsidRPr="00673B2D">
        <w:rPr>
          <w:rFonts w:ascii="Times New Roman" w:hAnsi="Times New Roman" w:cs="Times New Roman"/>
          <w:sz w:val="24"/>
          <w:szCs w:val="24"/>
        </w:rPr>
        <w:fldChar w:fldCharType="end"/>
      </w:r>
      <w:r w:rsidRPr="00673B2D">
        <w:rPr>
          <w:rFonts w:ascii="Times New Roman" w:hAnsi="Times New Roman" w:cs="Times New Roman"/>
          <w:sz w:val="24"/>
          <w:szCs w:val="24"/>
        </w:rPr>
        <w:t>, as well as for selection/rejection of appropriate members from a given collection of data. The Fuzzy Delphi method was proposed by</w:t>
      </w:r>
      <w:r w:rsidR="00991EF3" w:rsidRPr="00673B2D">
        <w:rPr>
          <w:rFonts w:ascii="Times New Roman" w:hAnsi="Times New Roman" w:cs="Times New Roman"/>
          <w:sz w:val="24"/>
          <w:szCs w:val="24"/>
        </w:rPr>
        <w:t xml:space="preserve"> </w:t>
      </w:r>
      <w:r w:rsidRPr="00673B2D">
        <w:rPr>
          <w:rFonts w:ascii="Times New Roman" w:hAnsi="Times New Roman" w:cs="Times New Roman"/>
          <w:sz w:val="24"/>
          <w:szCs w:val="24"/>
        </w:rPr>
        <w:t>Ishikawa et al.</w:t>
      </w:r>
      <w:r w:rsidR="00991EF3" w:rsidRPr="00673B2D">
        <w:rPr>
          <w:rFonts w:ascii="Times New Roman" w:hAnsi="Times New Roman" w:cs="Times New Roman"/>
          <w:sz w:val="24"/>
          <w:szCs w:val="24"/>
        </w:rPr>
        <w:t xml:space="preserve"> </w:t>
      </w:r>
      <w:r w:rsidR="00991EF3" w:rsidRPr="00673B2D">
        <w:rPr>
          <w:rFonts w:ascii="Times New Roman" w:hAnsi="Times New Roman" w:cs="Times New Roman"/>
          <w:sz w:val="24"/>
          <w:szCs w:val="24"/>
        </w:rPr>
        <w:fldChar w:fldCharType="begin"/>
      </w:r>
      <w:r w:rsidR="00022135">
        <w:rPr>
          <w:rFonts w:ascii="Times New Roman" w:hAnsi="Times New Roman" w:cs="Times New Roman"/>
          <w:sz w:val="24"/>
          <w:szCs w:val="24"/>
        </w:rPr>
        <w:instrText xml:space="preserve"> ADDIN ZOTERO_ITEM CSL_CITATION {"citationID":"chkBCJHK","properties":{"formattedCitation":"[66]","plainCitation":"[66]","noteIndex":0},"citationItems":[{"id":567,"uris":["http://zotero.org/users/local/A0k8WRj9/items/5A8JYZ9Z"],"uri":["http://zotero.org/users/local/A0k8WRj9/items/5A8JYZ9Z"],"itemData":{"id":567,"type":"article-journal","abstract":"The traditional Delphi method is one of the effective methods which enables forecasting by converging a possibility value through the feedback mechanism of the results of questionnaires, based on experts' judgments. Some points needing revision are: (1) By pinpointing the intuition of the first response on the part of experts, feasible inference values need to be extracted so that the quality-oriented and semantic structure of the responses may be analyzed. (2) By removing the effect caused by feedback in the Delphi method, natural and non-converged results need to be acquired; Moreover, two and more repetitive surveys are likely to cause a decline in the response rate, which may produce negative effects in the ensuing analyses. (3) In general, as it is repeated, the survey becomes more costly and time-consuming. In order to resolve these issues, we have identified two kinds of membership functions in regard to ‘the attainable period with a high degree’ and ‘the unattainable period with a high degree’. Next, through the implementation of the Max-Min Fuzzy Delphi Method and the New Delphi Method via Fuzzy Integration, we have developed algorithms which enable forecasting attainable periods. Third, we have applied such algorithms to two concrete questions, compared the result with one obtained from the Delphi method, and ascertained the feasible outcome. While more examination needs to be undertaken, the new methods look valid and applicable to further analyses of other questions and items on questionnaires. While both methods can forecast attainable periods, using these methods simultaneously as well as the traditional Delphi method, may prove a really effective result.","container-title":"Fuzzy Sets and Systems","DOI":"10.1016/0165-0114(93)90251-C","ISSN":"0165-0114","issue":"3","journalAbbreviation":"Fuzzy Sets and Systems","page":"241-253","title":"The max-min Delphi method and fuzzy Delphi method via fuzzy integration","volume":"55","author":[{"family":"Ishikawa","given":"Akira"},{"family":"Amagasa","given":"Michio"},{"family":"Shiga","given":"Tetsuo"},{"family":"Tomizawa","given":"Giichi"},{"family":"Tatsuta","given":"Rumi"},{"family":"Mieno","given":"Hiroshi"}],"issued":{"date-parts":[["1993",5,10]]}}}],"schema":"https://github.com/citation-style-language/schema/raw/master/csl-citation.json"} </w:instrText>
      </w:r>
      <w:r w:rsidR="00991EF3" w:rsidRPr="00673B2D">
        <w:rPr>
          <w:rFonts w:ascii="Times New Roman" w:hAnsi="Times New Roman" w:cs="Times New Roman"/>
          <w:sz w:val="24"/>
          <w:szCs w:val="24"/>
        </w:rPr>
        <w:fldChar w:fldCharType="separate"/>
      </w:r>
      <w:r w:rsidR="00022135" w:rsidRPr="00022135">
        <w:rPr>
          <w:rFonts w:ascii="Times New Roman" w:hAnsi="Times New Roman" w:cs="Times New Roman"/>
          <w:sz w:val="24"/>
        </w:rPr>
        <w:t>[66]</w:t>
      </w:r>
      <w:r w:rsidR="00991EF3" w:rsidRPr="00673B2D">
        <w:rPr>
          <w:rFonts w:ascii="Times New Roman" w:hAnsi="Times New Roman" w:cs="Times New Roman"/>
          <w:sz w:val="24"/>
          <w:szCs w:val="24"/>
        </w:rPr>
        <w:fldChar w:fldCharType="end"/>
      </w:r>
      <w:r w:rsidRPr="00673B2D">
        <w:rPr>
          <w:rFonts w:ascii="Times New Roman" w:hAnsi="Times New Roman" w:cs="Times New Roman"/>
          <w:sz w:val="24"/>
          <w:szCs w:val="24"/>
        </w:rPr>
        <w:t xml:space="preserve">. The technique uses the method of </w:t>
      </w:r>
      <w:r w:rsidR="00DB1E3B" w:rsidRPr="00673B2D">
        <w:rPr>
          <w:rFonts w:ascii="Times New Roman" w:hAnsi="Times New Roman" w:cs="Times New Roman"/>
          <w:sz w:val="24"/>
          <w:szCs w:val="24"/>
        </w:rPr>
        <w:t xml:space="preserve">the </w:t>
      </w:r>
      <w:r w:rsidRPr="00673B2D">
        <w:rPr>
          <w:rFonts w:ascii="Times New Roman" w:hAnsi="Times New Roman" w:cs="Times New Roman"/>
          <w:sz w:val="24"/>
          <w:szCs w:val="24"/>
        </w:rPr>
        <w:t>classical Delphi method and integrates Fuzzy sets</w:t>
      </w:r>
      <w:r w:rsidR="00991EF3" w:rsidRPr="00673B2D">
        <w:rPr>
          <w:rFonts w:ascii="Times New Roman" w:hAnsi="Times New Roman" w:cs="Times New Roman"/>
          <w:sz w:val="24"/>
          <w:szCs w:val="24"/>
        </w:rPr>
        <w:t xml:space="preserve"> </w:t>
      </w:r>
      <w:r w:rsidRPr="00673B2D">
        <w:rPr>
          <w:rFonts w:ascii="Times New Roman" w:hAnsi="Times New Roman" w:cs="Times New Roman"/>
          <w:sz w:val="24"/>
          <w:szCs w:val="24"/>
        </w:rPr>
        <w:t>to produce decisions in accordance with human evaluation</w:t>
      </w:r>
      <w:r w:rsidR="007207BB" w:rsidRPr="00673B2D">
        <w:rPr>
          <w:rFonts w:ascii="Times New Roman" w:hAnsi="Times New Roman" w:cs="Times New Roman"/>
          <w:sz w:val="24"/>
          <w:szCs w:val="24"/>
        </w:rPr>
        <w:t xml:space="preserve"> </w:t>
      </w:r>
      <w:r w:rsidR="007207BB" w:rsidRPr="00673B2D">
        <w:rPr>
          <w:rFonts w:ascii="Times New Roman" w:hAnsi="Times New Roman" w:cs="Times New Roman"/>
          <w:sz w:val="24"/>
          <w:szCs w:val="24"/>
        </w:rPr>
        <w:fldChar w:fldCharType="begin"/>
      </w:r>
      <w:r w:rsidR="00022135">
        <w:rPr>
          <w:rFonts w:ascii="Times New Roman" w:hAnsi="Times New Roman" w:cs="Times New Roman"/>
          <w:sz w:val="24"/>
          <w:szCs w:val="24"/>
        </w:rPr>
        <w:instrText xml:space="preserve"> ADDIN ZOTERO_ITEM CSL_CITATION {"citationID":"uIi0OhdZ","properties":{"formattedCitation":"[67]","plainCitation":"[67]","noteIndex":0},"citationItems":[{"id":696,"uris":["http://zotero.org/users/local/A0k8WRj9/items/SGUXEZUP"],"uri":["http://zotero.org/users/local/A0k8WRj9/items/SGUXEZUP"],"itemData":{"id":696,"type":"book","call-number":"QA248.5 .Z33 1996","collection-number":"v. 6","collection-title":"Advances in fuzzy systems","event-place":"Singapore ; River Edge, N.J","ISBN":"978-981-02-2421-9","number-of-pages":"826","publisher":"World Scientific","publisher-place":"Singapore ; River Edge, N.J","source":"Library of Congress ISBN","title":"Fuzzy sets, fuzzy logic, and fuzzy systems: selected papers","title-short":"Fuzzy sets, fuzzy logic, and fuzzy systems","author":[{"family":"Zadeh","given":"Lotfi A."},{"family":"Klir","given":"George J."},{"family":"Yuan","given":"Bo"}],"issued":{"date-parts":[["1996"]]}}}],"schema":"https://github.com/citation-style-language/schema/raw/master/csl-citation.json"} </w:instrText>
      </w:r>
      <w:r w:rsidR="007207BB" w:rsidRPr="00673B2D">
        <w:rPr>
          <w:rFonts w:ascii="Times New Roman" w:hAnsi="Times New Roman" w:cs="Times New Roman"/>
          <w:sz w:val="24"/>
          <w:szCs w:val="24"/>
        </w:rPr>
        <w:fldChar w:fldCharType="separate"/>
      </w:r>
      <w:r w:rsidR="00022135" w:rsidRPr="00022135">
        <w:rPr>
          <w:rFonts w:ascii="Times New Roman" w:hAnsi="Times New Roman" w:cs="Times New Roman"/>
          <w:sz w:val="24"/>
        </w:rPr>
        <w:t>[67]</w:t>
      </w:r>
      <w:r w:rsidR="007207BB" w:rsidRPr="00673B2D">
        <w:rPr>
          <w:rFonts w:ascii="Times New Roman" w:hAnsi="Times New Roman" w:cs="Times New Roman"/>
          <w:sz w:val="24"/>
          <w:szCs w:val="24"/>
        </w:rPr>
        <w:fldChar w:fldCharType="end"/>
      </w:r>
      <w:r w:rsidRPr="00673B2D">
        <w:rPr>
          <w:rFonts w:ascii="Times New Roman" w:hAnsi="Times New Roman" w:cs="Times New Roman"/>
          <w:sz w:val="24"/>
          <w:szCs w:val="24"/>
        </w:rPr>
        <w:t xml:space="preserve">. The authors propose </w:t>
      </w:r>
      <w:r w:rsidR="00E72BFF">
        <w:rPr>
          <w:rFonts w:ascii="Times New Roman" w:hAnsi="Times New Roman" w:cs="Times New Roman"/>
          <w:sz w:val="24"/>
          <w:szCs w:val="24"/>
        </w:rPr>
        <w:t>using Pythagorean Fuzzy Sets [59] in this method to expand the domain under consideration and</w:t>
      </w:r>
      <w:r w:rsidR="00B105F9" w:rsidRPr="00673B2D">
        <w:rPr>
          <w:rFonts w:ascii="Times New Roman" w:hAnsi="Times New Roman" w:cs="Times New Roman"/>
          <w:sz w:val="24"/>
          <w:szCs w:val="24"/>
        </w:rPr>
        <w:t xml:space="preserve"> improve</w:t>
      </w:r>
      <w:r w:rsidRPr="00673B2D">
        <w:rPr>
          <w:rFonts w:ascii="Times New Roman" w:hAnsi="Times New Roman" w:cs="Times New Roman"/>
          <w:sz w:val="24"/>
          <w:szCs w:val="24"/>
        </w:rPr>
        <w:t xml:space="preserve"> the quality of our analysis. </w:t>
      </w:r>
    </w:p>
    <w:p w14:paraId="7D8DACF2" w14:textId="1C5BD609" w:rsidR="00855DA7" w:rsidRPr="00673B2D" w:rsidRDefault="007C0839" w:rsidP="00656F6E">
      <w:pPr>
        <w:spacing w:after="0" w:line="240" w:lineRule="auto"/>
        <w:ind w:firstLine="284"/>
        <w:jc w:val="both"/>
        <w:rPr>
          <w:rFonts w:ascii="Times New Roman" w:hAnsi="Times New Roman" w:cs="Times New Roman"/>
          <w:sz w:val="24"/>
          <w:szCs w:val="24"/>
        </w:rPr>
      </w:pPr>
      <w:r w:rsidRPr="00673B2D">
        <w:rPr>
          <w:rFonts w:ascii="Times New Roman" w:hAnsi="Times New Roman" w:cs="Times New Roman"/>
          <w:sz w:val="24"/>
          <w:szCs w:val="24"/>
        </w:rPr>
        <w:t>The steps</w:t>
      </w:r>
      <w:r w:rsidR="00855DA7" w:rsidRPr="00673B2D">
        <w:rPr>
          <w:rFonts w:ascii="Times New Roman" w:hAnsi="Times New Roman" w:cs="Times New Roman"/>
          <w:sz w:val="24"/>
          <w:szCs w:val="24"/>
        </w:rPr>
        <w:t xml:space="preserve"> </w:t>
      </w:r>
      <w:r w:rsidRPr="00673B2D">
        <w:rPr>
          <w:rFonts w:ascii="Times New Roman" w:hAnsi="Times New Roman" w:cs="Times New Roman"/>
          <w:sz w:val="24"/>
          <w:szCs w:val="24"/>
        </w:rPr>
        <w:t>proposed</w:t>
      </w:r>
      <w:r w:rsidR="00855DA7" w:rsidRPr="00673B2D">
        <w:rPr>
          <w:rFonts w:ascii="Times New Roman" w:hAnsi="Times New Roman" w:cs="Times New Roman"/>
          <w:sz w:val="24"/>
          <w:szCs w:val="24"/>
        </w:rPr>
        <w:t xml:space="preserve"> </w:t>
      </w:r>
      <w:r w:rsidRPr="00673B2D">
        <w:rPr>
          <w:rFonts w:ascii="Times New Roman" w:hAnsi="Times New Roman" w:cs="Times New Roman"/>
          <w:sz w:val="24"/>
          <w:szCs w:val="24"/>
        </w:rPr>
        <w:t>in the</w:t>
      </w:r>
      <w:r w:rsidR="00855DA7" w:rsidRPr="00673B2D">
        <w:rPr>
          <w:rFonts w:ascii="Times New Roman" w:hAnsi="Times New Roman" w:cs="Times New Roman"/>
          <w:sz w:val="24"/>
          <w:szCs w:val="24"/>
        </w:rPr>
        <w:t xml:space="preserve"> PF-Delphi method are as follows:</w:t>
      </w:r>
    </w:p>
    <w:p w14:paraId="3F30A870" w14:textId="164FC394" w:rsidR="00855DA7" w:rsidRPr="00673B2D" w:rsidRDefault="00855DA7" w:rsidP="00656F6E">
      <w:pPr>
        <w:pStyle w:val="ListParagraph"/>
        <w:numPr>
          <w:ilvl w:val="0"/>
          <w:numId w:val="9"/>
        </w:numPr>
        <w:spacing w:after="0" w:line="240" w:lineRule="auto"/>
        <w:ind w:left="567" w:hanging="283"/>
        <w:jc w:val="both"/>
        <w:rPr>
          <w:rFonts w:ascii="Times New Roman" w:hAnsi="Times New Roman" w:cs="Times New Roman"/>
          <w:sz w:val="24"/>
          <w:szCs w:val="24"/>
        </w:rPr>
      </w:pPr>
      <w:r w:rsidRPr="00673B2D">
        <w:rPr>
          <w:rFonts w:ascii="Times New Roman" w:hAnsi="Times New Roman" w:cs="Times New Roman"/>
          <w:sz w:val="24"/>
          <w:szCs w:val="24"/>
        </w:rPr>
        <w:t xml:space="preserve">Step 1: In this step, different enablers </w:t>
      </w:r>
      <w:proofErr w:type="gramStart"/>
      <w:r w:rsidRPr="00673B2D">
        <w:rPr>
          <w:rFonts w:ascii="Times New Roman" w:hAnsi="Times New Roman" w:cs="Times New Roman"/>
          <w:sz w:val="24"/>
          <w:szCs w:val="24"/>
        </w:rPr>
        <w:t>are identified</w:t>
      </w:r>
      <w:proofErr w:type="gramEnd"/>
      <w:r w:rsidRPr="00673B2D">
        <w:rPr>
          <w:rFonts w:ascii="Times New Roman" w:hAnsi="Times New Roman" w:cs="Times New Roman"/>
          <w:sz w:val="24"/>
          <w:szCs w:val="24"/>
        </w:rPr>
        <w:t xml:space="preserve"> based on the selected criteria. They </w:t>
      </w:r>
      <w:proofErr w:type="gramStart"/>
      <w:r w:rsidRPr="00673B2D">
        <w:rPr>
          <w:rFonts w:ascii="Times New Roman" w:hAnsi="Times New Roman" w:cs="Times New Roman"/>
          <w:sz w:val="24"/>
          <w:szCs w:val="24"/>
        </w:rPr>
        <w:t>are then enlisted</w:t>
      </w:r>
      <w:proofErr w:type="gramEnd"/>
      <w:r w:rsidRPr="00673B2D">
        <w:rPr>
          <w:rFonts w:ascii="Times New Roman" w:hAnsi="Times New Roman" w:cs="Times New Roman"/>
          <w:sz w:val="24"/>
          <w:szCs w:val="24"/>
        </w:rPr>
        <w:t xml:space="preserve"> in tabular form for the experts</w:t>
      </w:r>
      <w:r w:rsidR="00E72BFF">
        <w:rPr>
          <w:rFonts w:ascii="Times New Roman" w:hAnsi="Times New Roman" w:cs="Times New Roman"/>
          <w:sz w:val="24"/>
          <w:szCs w:val="24"/>
        </w:rPr>
        <w:t>'</w:t>
      </w:r>
      <w:r w:rsidRPr="00673B2D">
        <w:rPr>
          <w:rFonts w:ascii="Times New Roman" w:hAnsi="Times New Roman" w:cs="Times New Roman"/>
          <w:sz w:val="24"/>
          <w:szCs w:val="24"/>
        </w:rPr>
        <w:t xml:space="preserve"> evaluation.</w:t>
      </w:r>
    </w:p>
    <w:p w14:paraId="48BAB983" w14:textId="22147218" w:rsidR="00855DA7" w:rsidRPr="00673B2D" w:rsidRDefault="00855DA7" w:rsidP="00656F6E">
      <w:pPr>
        <w:pStyle w:val="ListParagraph"/>
        <w:numPr>
          <w:ilvl w:val="0"/>
          <w:numId w:val="9"/>
        </w:numPr>
        <w:spacing w:after="0" w:line="240" w:lineRule="auto"/>
        <w:ind w:left="567" w:hanging="283"/>
        <w:jc w:val="both"/>
        <w:rPr>
          <w:rFonts w:ascii="Times New Roman" w:hAnsi="Times New Roman" w:cs="Times New Roman"/>
          <w:sz w:val="24"/>
          <w:szCs w:val="24"/>
        </w:rPr>
      </w:pPr>
      <w:r w:rsidRPr="00673B2D">
        <w:rPr>
          <w:rFonts w:ascii="Times New Roman" w:hAnsi="Times New Roman" w:cs="Times New Roman"/>
          <w:sz w:val="24"/>
          <w:szCs w:val="24"/>
        </w:rPr>
        <w:t xml:space="preserve">Step 2: The document </w:t>
      </w:r>
      <w:proofErr w:type="gramStart"/>
      <w:r w:rsidRPr="00673B2D">
        <w:rPr>
          <w:rFonts w:ascii="Times New Roman" w:hAnsi="Times New Roman" w:cs="Times New Roman"/>
          <w:sz w:val="24"/>
          <w:szCs w:val="24"/>
        </w:rPr>
        <w:t>is circulated</w:t>
      </w:r>
      <w:proofErr w:type="gramEnd"/>
      <w:r w:rsidRPr="00673B2D">
        <w:rPr>
          <w:rFonts w:ascii="Times New Roman" w:hAnsi="Times New Roman" w:cs="Times New Roman"/>
          <w:sz w:val="24"/>
          <w:szCs w:val="24"/>
        </w:rPr>
        <w:t xml:space="preserve"> </w:t>
      </w:r>
      <w:r w:rsidR="007C0839" w:rsidRPr="00673B2D">
        <w:rPr>
          <w:rFonts w:ascii="Times New Roman" w:hAnsi="Times New Roman" w:cs="Times New Roman"/>
          <w:sz w:val="24"/>
          <w:szCs w:val="24"/>
        </w:rPr>
        <w:t>among</w:t>
      </w:r>
      <w:r w:rsidRPr="00673B2D">
        <w:rPr>
          <w:rFonts w:ascii="Times New Roman" w:hAnsi="Times New Roman" w:cs="Times New Roman"/>
          <w:sz w:val="24"/>
          <w:szCs w:val="24"/>
        </w:rPr>
        <w:t xml:space="preserve"> experts for evaluation </w:t>
      </w:r>
      <w:r w:rsidR="007C0839" w:rsidRPr="00673B2D">
        <w:rPr>
          <w:rFonts w:ascii="Times New Roman" w:hAnsi="Times New Roman" w:cs="Times New Roman"/>
          <w:sz w:val="24"/>
          <w:szCs w:val="24"/>
        </w:rPr>
        <w:t>according to</w:t>
      </w:r>
      <w:r w:rsidRPr="00673B2D">
        <w:rPr>
          <w:rFonts w:ascii="Times New Roman" w:hAnsi="Times New Roman" w:cs="Times New Roman"/>
          <w:sz w:val="24"/>
          <w:szCs w:val="24"/>
        </w:rPr>
        <w:t xml:space="preserve"> their opinion. </w:t>
      </w:r>
      <w:r w:rsidR="007C0839" w:rsidRPr="00673B2D">
        <w:rPr>
          <w:rFonts w:ascii="Times New Roman" w:hAnsi="Times New Roman" w:cs="Times New Roman"/>
          <w:sz w:val="24"/>
          <w:szCs w:val="24"/>
        </w:rPr>
        <w:t>The</w:t>
      </w:r>
      <w:r w:rsidRPr="00673B2D">
        <w:rPr>
          <w:rFonts w:ascii="Times New Roman" w:hAnsi="Times New Roman" w:cs="Times New Roman"/>
          <w:sz w:val="24"/>
          <w:szCs w:val="24"/>
        </w:rPr>
        <w:t xml:space="preserve"> data </w:t>
      </w:r>
      <w:r w:rsidR="007C0839" w:rsidRPr="00673B2D">
        <w:rPr>
          <w:rFonts w:ascii="Times New Roman" w:hAnsi="Times New Roman" w:cs="Times New Roman"/>
          <w:sz w:val="24"/>
          <w:szCs w:val="24"/>
        </w:rPr>
        <w:t>obtained are</w:t>
      </w:r>
      <w:r w:rsidRPr="00673B2D">
        <w:rPr>
          <w:rFonts w:ascii="Times New Roman" w:hAnsi="Times New Roman" w:cs="Times New Roman"/>
          <w:sz w:val="24"/>
          <w:szCs w:val="24"/>
        </w:rPr>
        <w:t xml:space="preserve"> in linguistic terms </w:t>
      </w:r>
      <w:r w:rsidR="007C0839" w:rsidRPr="00673B2D">
        <w:rPr>
          <w:rFonts w:ascii="Times New Roman" w:hAnsi="Times New Roman" w:cs="Times New Roman"/>
          <w:sz w:val="24"/>
          <w:szCs w:val="24"/>
        </w:rPr>
        <w:t>and</w:t>
      </w:r>
      <w:r w:rsidRPr="00673B2D">
        <w:rPr>
          <w:rFonts w:ascii="Times New Roman" w:hAnsi="Times New Roman" w:cs="Times New Roman"/>
          <w:sz w:val="24"/>
          <w:szCs w:val="24"/>
        </w:rPr>
        <w:t xml:space="preserve"> converted into PFNs using the scale mentioned in Table 3.</w:t>
      </w:r>
    </w:p>
    <w:p w14:paraId="251B13F2" w14:textId="77777777" w:rsidR="0051125B" w:rsidRDefault="0051125B" w:rsidP="00BF5D2A">
      <w:pPr>
        <w:spacing w:after="0" w:line="240" w:lineRule="auto"/>
        <w:rPr>
          <w:rFonts w:ascii="Times New Roman" w:hAnsi="Times New Roman" w:cs="Times New Roman"/>
          <w:b/>
          <w:bCs/>
          <w:sz w:val="20"/>
          <w:szCs w:val="20"/>
        </w:rPr>
      </w:pPr>
    </w:p>
    <w:p w14:paraId="6D30FE96" w14:textId="79C8BD82" w:rsidR="00656F6E" w:rsidRPr="00673B2D" w:rsidRDefault="00855DA7" w:rsidP="00BF5D2A">
      <w:pPr>
        <w:spacing w:after="0" w:line="240" w:lineRule="auto"/>
        <w:rPr>
          <w:rFonts w:ascii="Times New Roman" w:hAnsi="Times New Roman" w:cs="Times New Roman"/>
          <w:b/>
          <w:bCs/>
          <w:sz w:val="20"/>
          <w:szCs w:val="20"/>
        </w:rPr>
      </w:pPr>
      <w:r w:rsidRPr="00673B2D">
        <w:rPr>
          <w:rFonts w:ascii="Times New Roman" w:hAnsi="Times New Roman" w:cs="Times New Roman"/>
          <w:b/>
          <w:bCs/>
          <w:sz w:val="20"/>
          <w:szCs w:val="20"/>
        </w:rPr>
        <w:t>Table 3</w:t>
      </w:r>
    </w:p>
    <w:p w14:paraId="3E6BB4DA" w14:textId="1F9CE366" w:rsidR="00855DA7" w:rsidRPr="00673B2D" w:rsidRDefault="00855DA7" w:rsidP="00BF5D2A">
      <w:pPr>
        <w:spacing w:after="0" w:line="240" w:lineRule="auto"/>
        <w:rPr>
          <w:rFonts w:ascii="Times New Roman" w:hAnsi="Times New Roman" w:cs="Times New Roman"/>
          <w:sz w:val="20"/>
          <w:szCs w:val="20"/>
        </w:rPr>
      </w:pPr>
      <w:r w:rsidRPr="00673B2D">
        <w:rPr>
          <w:rFonts w:ascii="Times New Roman" w:hAnsi="Times New Roman" w:cs="Times New Roman"/>
          <w:sz w:val="20"/>
          <w:szCs w:val="20"/>
        </w:rPr>
        <w:t xml:space="preserve">Rating of </w:t>
      </w:r>
      <w:r w:rsidR="00656F6E" w:rsidRPr="00673B2D">
        <w:rPr>
          <w:rFonts w:ascii="Times New Roman" w:hAnsi="Times New Roman" w:cs="Times New Roman"/>
          <w:sz w:val="20"/>
          <w:szCs w:val="20"/>
        </w:rPr>
        <w:t xml:space="preserve">criteria and enablers w.r.t. linguistic terms </w:t>
      </w:r>
      <w:r w:rsidR="00DD757D" w:rsidRPr="00673B2D">
        <w:rPr>
          <w:rFonts w:ascii="Times New Roman" w:hAnsi="Times New Roman" w:cs="Times New Roman"/>
          <w:sz w:val="20"/>
          <w:szCs w:val="20"/>
        </w:rPr>
        <w:fldChar w:fldCharType="begin"/>
      </w:r>
      <w:r w:rsidR="00022135">
        <w:rPr>
          <w:rFonts w:ascii="Times New Roman" w:hAnsi="Times New Roman" w:cs="Times New Roman"/>
          <w:sz w:val="20"/>
          <w:szCs w:val="20"/>
        </w:rPr>
        <w:instrText xml:space="preserve"> ADDIN ZOTERO_ITEM CSL_CITATION {"citationID":"aTQ5x171","properties":{"formattedCitation":"[68]","plainCitation":"[68]","noteIndex":0},"citationItems":[{"id":581,"uris":["http://zotero.org/users/local/A0k8WRj9/items/JWJJBXMC"],"uri":["http://zotero.org/users/local/A0k8WRj9/items/JWJJBXMC"],"itemData":{"id":581,"type":"article-journal","abstract":"Medical waste management (MWM) is extremely important to protect the general public and environment. Medical practitioners have used various medical waste treatment technologies (MWTTs) for MWM. In this study, a few treatment technologies (TTs) namely Incineration, Chemical disinfection, Microwave, Autoclaving and Reverse Polymerization are considered as alternatives. Further, each of the TTs is assessed based on the technology and its operation, social acceptance, environmental protection, total cost, and health hazards. Finally, the most suitable technology is selected. The process of selecting the most suitable TT can be regarded as a multi-criteria decision-making (MCDM) problem owing to the involvement of several factors. During this process, the decision experts have some uncertainty and ambiguity to measure the qualitative and quantitative opinions in the selection of best alternative over different criteria. To address this issue, a new Pythagorean fuzzy-based decision-making methodology is developed. To this end, we present a novel Pythagorean fuzzy combined compromise solution (PF-CoCoSo) framework to rank the alternatives. In addition, we propose new Pythagorean fuzzy similarity measures to develop the weight-determining procedure for the criteria. In addition, a comparison with extant measures is presented to verify the effectiveness of the introduced similarity measures. To demonstrate the effectiveness and feasibility of the proposed framework, a case study of MWTT selection is presented. From the assessment, the autoclaving technology is the most suitable alternative among the MWTTs. Further, a sensitivity analysis and comparative study are performed to highlight the strength and validity of the introduced methodology.","container-title":"Journal of Cleaner Production","DOI":"10.1016/j.jclepro.2021.126047","ISSN":"0959-6526","journalAbbreviation":"Journal of Cleaner Production","page":"126047","title":"A novel Pythagorean fuzzy combined compromise solution framework for the assessment of medical waste treatment technology","volume":"292","author":[{"family":"Liu","given":"Peide"},{"family":"Rani","given":"Pratibha"},{"family":"Mishra","given":"Arunodaya Raj"}],"issued":{"date-parts":[["2021",4,10]]}}}],"schema":"https://github.com/citation-style-language/schema/raw/master/csl-citation.json"} </w:instrText>
      </w:r>
      <w:r w:rsidR="00DD757D" w:rsidRPr="00673B2D">
        <w:rPr>
          <w:rFonts w:ascii="Times New Roman" w:hAnsi="Times New Roman" w:cs="Times New Roman"/>
          <w:sz w:val="20"/>
          <w:szCs w:val="20"/>
        </w:rPr>
        <w:fldChar w:fldCharType="separate"/>
      </w:r>
      <w:r w:rsidR="00022135" w:rsidRPr="00022135">
        <w:rPr>
          <w:rFonts w:ascii="Times New Roman" w:hAnsi="Times New Roman" w:cs="Times New Roman"/>
          <w:sz w:val="20"/>
        </w:rPr>
        <w:t>[68]</w:t>
      </w:r>
      <w:r w:rsidR="00DD757D" w:rsidRPr="00673B2D">
        <w:rPr>
          <w:rFonts w:ascii="Times New Roman" w:hAnsi="Times New Roman" w:cs="Times New Roman"/>
          <w:sz w:val="20"/>
          <w:szCs w:val="20"/>
        </w:rPr>
        <w:fldChar w:fldCharType="end"/>
      </w:r>
      <w:r w:rsidR="00656F6E" w:rsidRPr="00673B2D">
        <w:rPr>
          <w:rFonts w:ascii="Times New Roman" w:hAnsi="Times New Roman" w:cs="Times New Roman"/>
          <w:sz w:val="20"/>
          <w:szCs w:val="20"/>
        </w:rPr>
        <w:t>.</w:t>
      </w:r>
    </w:p>
    <w:tbl>
      <w:tblPr>
        <w:tblStyle w:val="PlainTable2"/>
        <w:tblW w:w="5000" w:type="pct"/>
        <w:tblBorders>
          <w:top w:val="none" w:sz="0" w:space="0" w:color="auto"/>
          <w:bottom w:val="none" w:sz="0" w:space="0" w:color="auto"/>
        </w:tblBorders>
        <w:tblLook w:val="04A0" w:firstRow="1" w:lastRow="0" w:firstColumn="1" w:lastColumn="0" w:noHBand="0" w:noVBand="1"/>
      </w:tblPr>
      <w:tblGrid>
        <w:gridCol w:w="3692"/>
        <w:gridCol w:w="2746"/>
        <w:gridCol w:w="2746"/>
      </w:tblGrid>
      <w:tr w:rsidR="00855DA7" w:rsidRPr="00673B2D" w14:paraId="060D3D47" w14:textId="77777777" w:rsidTr="008D5E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pct"/>
            <w:tcBorders>
              <w:top w:val="single" w:sz="4" w:space="0" w:color="auto"/>
              <w:bottom w:val="single" w:sz="4" w:space="0" w:color="auto"/>
            </w:tcBorders>
          </w:tcPr>
          <w:p w14:paraId="4505D601" w14:textId="75749F5A" w:rsidR="00855DA7" w:rsidRPr="00673B2D" w:rsidRDefault="00855DA7" w:rsidP="008D5E04">
            <w:pPr>
              <w:rPr>
                <w:rFonts w:ascii="Times New Roman" w:hAnsi="Times New Roman" w:cs="Times New Roman"/>
                <w:b w:val="0"/>
                <w:bCs w:val="0"/>
                <w:sz w:val="20"/>
                <w:szCs w:val="20"/>
              </w:rPr>
            </w:pPr>
            <w:r w:rsidRPr="00673B2D">
              <w:rPr>
                <w:rFonts w:ascii="Times New Roman" w:hAnsi="Times New Roman" w:cs="Times New Roman"/>
                <w:b w:val="0"/>
                <w:sz w:val="20"/>
                <w:szCs w:val="20"/>
              </w:rPr>
              <w:t xml:space="preserve">Linguistic </w:t>
            </w:r>
            <w:r w:rsidR="008D5E04" w:rsidRPr="00673B2D">
              <w:rPr>
                <w:rFonts w:ascii="Times New Roman" w:hAnsi="Times New Roman" w:cs="Times New Roman"/>
                <w:b w:val="0"/>
                <w:sz w:val="20"/>
                <w:szCs w:val="20"/>
              </w:rPr>
              <w:t>t</w:t>
            </w:r>
            <w:r w:rsidRPr="00673B2D">
              <w:rPr>
                <w:rFonts w:ascii="Times New Roman" w:hAnsi="Times New Roman" w:cs="Times New Roman"/>
                <w:b w:val="0"/>
                <w:sz w:val="20"/>
                <w:szCs w:val="20"/>
              </w:rPr>
              <w:t>erm</w:t>
            </w:r>
          </w:p>
        </w:tc>
        <w:tc>
          <w:tcPr>
            <w:tcW w:w="1495" w:type="pct"/>
            <w:tcBorders>
              <w:top w:val="single" w:sz="4" w:space="0" w:color="auto"/>
              <w:bottom w:val="single" w:sz="4" w:space="0" w:color="auto"/>
            </w:tcBorders>
          </w:tcPr>
          <w:p w14:paraId="0BEFB0CB" w14:textId="77777777" w:rsidR="00855DA7" w:rsidRPr="00673B2D" w:rsidRDefault="00855DA7" w:rsidP="008D5E0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673B2D">
              <w:rPr>
                <w:rFonts w:ascii="Times New Roman" w:hAnsi="Times New Roman" w:cs="Times New Roman"/>
                <w:b w:val="0"/>
                <w:sz w:val="20"/>
                <w:szCs w:val="20"/>
              </w:rPr>
              <w:t>Abbreviation</w:t>
            </w:r>
          </w:p>
        </w:tc>
        <w:tc>
          <w:tcPr>
            <w:tcW w:w="1495" w:type="pct"/>
            <w:tcBorders>
              <w:top w:val="single" w:sz="4" w:space="0" w:color="auto"/>
              <w:bottom w:val="single" w:sz="4" w:space="0" w:color="auto"/>
            </w:tcBorders>
          </w:tcPr>
          <w:p w14:paraId="055E19B7" w14:textId="77777777" w:rsidR="00855DA7" w:rsidRPr="00673B2D" w:rsidRDefault="00855DA7" w:rsidP="008D5E0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673B2D">
              <w:rPr>
                <w:rFonts w:ascii="Times New Roman" w:hAnsi="Times New Roman" w:cs="Times New Roman"/>
                <w:b w:val="0"/>
                <w:sz w:val="20"/>
                <w:szCs w:val="20"/>
              </w:rPr>
              <w:t>PFN</w:t>
            </w:r>
          </w:p>
        </w:tc>
      </w:tr>
      <w:tr w:rsidR="00855DA7" w:rsidRPr="00673B2D" w14:paraId="52487FC0" w14:textId="77777777" w:rsidTr="008D5E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pct"/>
            <w:tcBorders>
              <w:top w:val="single" w:sz="4" w:space="0" w:color="auto"/>
              <w:bottom w:val="none" w:sz="0" w:space="0" w:color="auto"/>
            </w:tcBorders>
          </w:tcPr>
          <w:p w14:paraId="44F47E52" w14:textId="77777777" w:rsidR="00855DA7" w:rsidRPr="00673B2D" w:rsidRDefault="00855DA7" w:rsidP="008D5E04">
            <w:pPr>
              <w:rPr>
                <w:rFonts w:ascii="Times New Roman" w:hAnsi="Times New Roman" w:cs="Times New Roman"/>
                <w:b w:val="0"/>
                <w:bCs w:val="0"/>
                <w:sz w:val="20"/>
                <w:szCs w:val="20"/>
              </w:rPr>
            </w:pPr>
            <w:r w:rsidRPr="00673B2D">
              <w:rPr>
                <w:rFonts w:ascii="Times New Roman" w:hAnsi="Times New Roman" w:cs="Times New Roman"/>
                <w:b w:val="0"/>
                <w:bCs w:val="0"/>
                <w:sz w:val="20"/>
                <w:szCs w:val="20"/>
              </w:rPr>
              <w:t xml:space="preserve">Perfectly High </w:t>
            </w:r>
          </w:p>
        </w:tc>
        <w:tc>
          <w:tcPr>
            <w:tcW w:w="1495" w:type="pct"/>
            <w:tcBorders>
              <w:top w:val="single" w:sz="4" w:space="0" w:color="auto"/>
              <w:bottom w:val="none" w:sz="0" w:space="0" w:color="auto"/>
            </w:tcBorders>
          </w:tcPr>
          <w:p w14:paraId="729EEC19"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PH</w:t>
            </w:r>
          </w:p>
        </w:tc>
        <w:tc>
          <w:tcPr>
            <w:tcW w:w="1495" w:type="pct"/>
            <w:tcBorders>
              <w:top w:val="single" w:sz="4" w:space="0" w:color="auto"/>
              <w:bottom w:val="none" w:sz="0" w:space="0" w:color="auto"/>
            </w:tcBorders>
          </w:tcPr>
          <w:p w14:paraId="55D472E4"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(0.950, 0.200)</w:t>
            </w:r>
          </w:p>
        </w:tc>
      </w:tr>
      <w:tr w:rsidR="00855DA7" w:rsidRPr="00673B2D" w14:paraId="0C1D4570" w14:textId="77777777" w:rsidTr="008D5E04">
        <w:tc>
          <w:tcPr>
            <w:cnfStyle w:val="001000000000" w:firstRow="0" w:lastRow="0" w:firstColumn="1" w:lastColumn="0" w:oddVBand="0" w:evenVBand="0" w:oddHBand="0" w:evenHBand="0" w:firstRowFirstColumn="0" w:firstRowLastColumn="0" w:lastRowFirstColumn="0" w:lastRowLastColumn="0"/>
            <w:tcW w:w="2010" w:type="pct"/>
          </w:tcPr>
          <w:p w14:paraId="4259CA4F" w14:textId="77777777" w:rsidR="00855DA7" w:rsidRPr="00673B2D" w:rsidRDefault="00855DA7" w:rsidP="008D5E04">
            <w:pPr>
              <w:rPr>
                <w:rFonts w:ascii="Times New Roman" w:hAnsi="Times New Roman" w:cs="Times New Roman"/>
                <w:b w:val="0"/>
                <w:bCs w:val="0"/>
                <w:sz w:val="20"/>
                <w:szCs w:val="20"/>
              </w:rPr>
            </w:pPr>
            <w:r w:rsidRPr="00673B2D">
              <w:rPr>
                <w:rFonts w:ascii="Times New Roman" w:hAnsi="Times New Roman" w:cs="Times New Roman"/>
                <w:b w:val="0"/>
                <w:bCs w:val="0"/>
                <w:sz w:val="20"/>
                <w:szCs w:val="20"/>
              </w:rPr>
              <w:t>Very High</w:t>
            </w:r>
          </w:p>
        </w:tc>
        <w:tc>
          <w:tcPr>
            <w:tcW w:w="1495" w:type="pct"/>
          </w:tcPr>
          <w:p w14:paraId="09B2FF36"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VH</w:t>
            </w:r>
          </w:p>
        </w:tc>
        <w:tc>
          <w:tcPr>
            <w:tcW w:w="1495" w:type="pct"/>
          </w:tcPr>
          <w:p w14:paraId="32F56B2C"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(0.850, 0.350)</w:t>
            </w:r>
          </w:p>
        </w:tc>
      </w:tr>
      <w:tr w:rsidR="00855DA7" w:rsidRPr="00673B2D" w14:paraId="2C284FE0" w14:textId="77777777" w:rsidTr="008D5E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pct"/>
            <w:tcBorders>
              <w:top w:val="none" w:sz="0" w:space="0" w:color="auto"/>
              <w:bottom w:val="none" w:sz="0" w:space="0" w:color="auto"/>
            </w:tcBorders>
          </w:tcPr>
          <w:p w14:paraId="59FD93FB" w14:textId="77777777" w:rsidR="00855DA7" w:rsidRPr="00673B2D" w:rsidRDefault="00855DA7" w:rsidP="008D5E04">
            <w:pPr>
              <w:rPr>
                <w:rFonts w:ascii="Times New Roman" w:hAnsi="Times New Roman" w:cs="Times New Roman"/>
                <w:b w:val="0"/>
                <w:bCs w:val="0"/>
                <w:sz w:val="20"/>
                <w:szCs w:val="20"/>
              </w:rPr>
            </w:pPr>
            <w:r w:rsidRPr="00673B2D">
              <w:rPr>
                <w:rFonts w:ascii="Times New Roman" w:hAnsi="Times New Roman" w:cs="Times New Roman"/>
                <w:b w:val="0"/>
                <w:bCs w:val="0"/>
                <w:sz w:val="20"/>
                <w:szCs w:val="20"/>
              </w:rPr>
              <w:t>High</w:t>
            </w:r>
          </w:p>
        </w:tc>
        <w:tc>
          <w:tcPr>
            <w:tcW w:w="1495" w:type="pct"/>
            <w:tcBorders>
              <w:top w:val="none" w:sz="0" w:space="0" w:color="auto"/>
              <w:bottom w:val="none" w:sz="0" w:space="0" w:color="auto"/>
            </w:tcBorders>
          </w:tcPr>
          <w:p w14:paraId="7022EA29"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H</w:t>
            </w:r>
          </w:p>
        </w:tc>
        <w:tc>
          <w:tcPr>
            <w:tcW w:w="1495" w:type="pct"/>
            <w:tcBorders>
              <w:top w:val="none" w:sz="0" w:space="0" w:color="auto"/>
              <w:bottom w:val="none" w:sz="0" w:space="0" w:color="auto"/>
            </w:tcBorders>
          </w:tcPr>
          <w:p w14:paraId="067E08E8"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(0.700, 0.400)</w:t>
            </w:r>
          </w:p>
        </w:tc>
      </w:tr>
      <w:tr w:rsidR="00855DA7" w:rsidRPr="00673B2D" w14:paraId="77DF2FDA" w14:textId="77777777" w:rsidTr="008D5E04">
        <w:tc>
          <w:tcPr>
            <w:cnfStyle w:val="001000000000" w:firstRow="0" w:lastRow="0" w:firstColumn="1" w:lastColumn="0" w:oddVBand="0" w:evenVBand="0" w:oddHBand="0" w:evenHBand="0" w:firstRowFirstColumn="0" w:firstRowLastColumn="0" w:lastRowFirstColumn="0" w:lastRowLastColumn="0"/>
            <w:tcW w:w="2010" w:type="pct"/>
          </w:tcPr>
          <w:p w14:paraId="218D0291" w14:textId="77777777" w:rsidR="00855DA7" w:rsidRPr="00673B2D" w:rsidRDefault="00855DA7" w:rsidP="008D5E04">
            <w:pPr>
              <w:rPr>
                <w:rFonts w:ascii="Times New Roman" w:hAnsi="Times New Roman" w:cs="Times New Roman"/>
                <w:b w:val="0"/>
                <w:bCs w:val="0"/>
                <w:sz w:val="20"/>
                <w:szCs w:val="20"/>
              </w:rPr>
            </w:pPr>
            <w:r w:rsidRPr="00673B2D">
              <w:rPr>
                <w:rFonts w:ascii="Times New Roman" w:hAnsi="Times New Roman" w:cs="Times New Roman"/>
                <w:b w:val="0"/>
                <w:bCs w:val="0"/>
                <w:sz w:val="20"/>
                <w:szCs w:val="20"/>
              </w:rPr>
              <w:t>Medium High</w:t>
            </w:r>
          </w:p>
        </w:tc>
        <w:tc>
          <w:tcPr>
            <w:tcW w:w="1495" w:type="pct"/>
          </w:tcPr>
          <w:p w14:paraId="39A84560"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MH</w:t>
            </w:r>
          </w:p>
        </w:tc>
        <w:tc>
          <w:tcPr>
            <w:tcW w:w="1495" w:type="pct"/>
          </w:tcPr>
          <w:p w14:paraId="077A3F68"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(0.650, 0.450)</w:t>
            </w:r>
          </w:p>
        </w:tc>
      </w:tr>
      <w:tr w:rsidR="00855DA7" w:rsidRPr="00673B2D" w14:paraId="3C4B3413" w14:textId="77777777" w:rsidTr="008D5E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pct"/>
            <w:tcBorders>
              <w:top w:val="none" w:sz="0" w:space="0" w:color="auto"/>
              <w:bottom w:val="none" w:sz="0" w:space="0" w:color="auto"/>
            </w:tcBorders>
          </w:tcPr>
          <w:p w14:paraId="483BAB71" w14:textId="77777777" w:rsidR="00855DA7" w:rsidRPr="00673B2D" w:rsidRDefault="00855DA7" w:rsidP="008D5E04">
            <w:pPr>
              <w:rPr>
                <w:rFonts w:ascii="Times New Roman" w:hAnsi="Times New Roman" w:cs="Times New Roman"/>
                <w:b w:val="0"/>
                <w:bCs w:val="0"/>
                <w:sz w:val="20"/>
                <w:szCs w:val="20"/>
              </w:rPr>
            </w:pPr>
            <w:r w:rsidRPr="00673B2D">
              <w:rPr>
                <w:rFonts w:ascii="Times New Roman" w:hAnsi="Times New Roman" w:cs="Times New Roman"/>
                <w:b w:val="0"/>
                <w:bCs w:val="0"/>
                <w:sz w:val="20"/>
                <w:szCs w:val="20"/>
              </w:rPr>
              <w:t>Average</w:t>
            </w:r>
          </w:p>
        </w:tc>
        <w:tc>
          <w:tcPr>
            <w:tcW w:w="1495" w:type="pct"/>
            <w:tcBorders>
              <w:top w:val="none" w:sz="0" w:space="0" w:color="auto"/>
              <w:bottom w:val="none" w:sz="0" w:space="0" w:color="auto"/>
            </w:tcBorders>
          </w:tcPr>
          <w:p w14:paraId="342CE199"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A</w:t>
            </w:r>
          </w:p>
        </w:tc>
        <w:tc>
          <w:tcPr>
            <w:tcW w:w="1495" w:type="pct"/>
            <w:tcBorders>
              <w:top w:val="none" w:sz="0" w:space="0" w:color="auto"/>
              <w:bottom w:val="none" w:sz="0" w:space="0" w:color="auto"/>
            </w:tcBorders>
          </w:tcPr>
          <w:p w14:paraId="38D7725D"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(0.500, 0.550)</w:t>
            </w:r>
          </w:p>
        </w:tc>
      </w:tr>
      <w:tr w:rsidR="00855DA7" w:rsidRPr="00673B2D" w14:paraId="0743E0B1" w14:textId="77777777" w:rsidTr="008D5E04">
        <w:tc>
          <w:tcPr>
            <w:cnfStyle w:val="001000000000" w:firstRow="0" w:lastRow="0" w:firstColumn="1" w:lastColumn="0" w:oddVBand="0" w:evenVBand="0" w:oddHBand="0" w:evenHBand="0" w:firstRowFirstColumn="0" w:firstRowLastColumn="0" w:lastRowFirstColumn="0" w:lastRowLastColumn="0"/>
            <w:tcW w:w="2010" w:type="pct"/>
          </w:tcPr>
          <w:p w14:paraId="2C199206" w14:textId="77777777" w:rsidR="00855DA7" w:rsidRPr="00673B2D" w:rsidRDefault="00855DA7" w:rsidP="008D5E04">
            <w:pPr>
              <w:rPr>
                <w:rFonts w:ascii="Times New Roman" w:hAnsi="Times New Roman" w:cs="Times New Roman"/>
                <w:b w:val="0"/>
                <w:bCs w:val="0"/>
                <w:sz w:val="20"/>
                <w:szCs w:val="20"/>
              </w:rPr>
            </w:pPr>
            <w:r w:rsidRPr="00673B2D">
              <w:rPr>
                <w:rFonts w:ascii="Times New Roman" w:hAnsi="Times New Roman" w:cs="Times New Roman"/>
                <w:b w:val="0"/>
                <w:bCs w:val="0"/>
                <w:sz w:val="20"/>
                <w:szCs w:val="20"/>
              </w:rPr>
              <w:t>Medium Low</w:t>
            </w:r>
          </w:p>
        </w:tc>
        <w:tc>
          <w:tcPr>
            <w:tcW w:w="1495" w:type="pct"/>
          </w:tcPr>
          <w:p w14:paraId="6C03B0D7"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ML</w:t>
            </w:r>
          </w:p>
        </w:tc>
        <w:tc>
          <w:tcPr>
            <w:tcW w:w="1495" w:type="pct"/>
          </w:tcPr>
          <w:p w14:paraId="64A41EF1"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(0.400, 0.650)</w:t>
            </w:r>
          </w:p>
        </w:tc>
      </w:tr>
      <w:tr w:rsidR="00855DA7" w:rsidRPr="00673B2D" w14:paraId="3EF44D93" w14:textId="77777777" w:rsidTr="008D5E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pct"/>
            <w:tcBorders>
              <w:top w:val="none" w:sz="0" w:space="0" w:color="auto"/>
              <w:bottom w:val="none" w:sz="0" w:space="0" w:color="auto"/>
            </w:tcBorders>
          </w:tcPr>
          <w:p w14:paraId="520F914F" w14:textId="77777777" w:rsidR="00855DA7" w:rsidRPr="00673B2D" w:rsidRDefault="00855DA7" w:rsidP="008D5E04">
            <w:pPr>
              <w:rPr>
                <w:rFonts w:ascii="Times New Roman" w:hAnsi="Times New Roman" w:cs="Times New Roman"/>
                <w:b w:val="0"/>
                <w:bCs w:val="0"/>
                <w:sz w:val="20"/>
                <w:szCs w:val="20"/>
              </w:rPr>
            </w:pPr>
            <w:r w:rsidRPr="00673B2D">
              <w:rPr>
                <w:rFonts w:ascii="Times New Roman" w:hAnsi="Times New Roman" w:cs="Times New Roman"/>
                <w:b w:val="0"/>
                <w:bCs w:val="0"/>
                <w:sz w:val="20"/>
                <w:szCs w:val="20"/>
              </w:rPr>
              <w:t>Low</w:t>
            </w:r>
          </w:p>
        </w:tc>
        <w:tc>
          <w:tcPr>
            <w:tcW w:w="1495" w:type="pct"/>
            <w:tcBorders>
              <w:top w:val="none" w:sz="0" w:space="0" w:color="auto"/>
              <w:bottom w:val="none" w:sz="0" w:space="0" w:color="auto"/>
            </w:tcBorders>
          </w:tcPr>
          <w:p w14:paraId="3A466794"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L</w:t>
            </w:r>
          </w:p>
        </w:tc>
        <w:tc>
          <w:tcPr>
            <w:tcW w:w="1495" w:type="pct"/>
            <w:tcBorders>
              <w:top w:val="none" w:sz="0" w:space="0" w:color="auto"/>
              <w:bottom w:val="none" w:sz="0" w:space="0" w:color="auto"/>
            </w:tcBorders>
          </w:tcPr>
          <w:p w14:paraId="3A00777A"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(0.350, 0.750)</w:t>
            </w:r>
          </w:p>
        </w:tc>
      </w:tr>
      <w:tr w:rsidR="00855DA7" w:rsidRPr="00673B2D" w14:paraId="0640DF6C" w14:textId="77777777" w:rsidTr="008D5E04">
        <w:tc>
          <w:tcPr>
            <w:cnfStyle w:val="001000000000" w:firstRow="0" w:lastRow="0" w:firstColumn="1" w:lastColumn="0" w:oddVBand="0" w:evenVBand="0" w:oddHBand="0" w:evenHBand="0" w:firstRowFirstColumn="0" w:firstRowLastColumn="0" w:lastRowFirstColumn="0" w:lastRowLastColumn="0"/>
            <w:tcW w:w="2010" w:type="pct"/>
          </w:tcPr>
          <w:p w14:paraId="3D50DA77" w14:textId="77777777" w:rsidR="00855DA7" w:rsidRPr="00673B2D" w:rsidRDefault="00855DA7" w:rsidP="008D5E04">
            <w:pPr>
              <w:rPr>
                <w:rFonts w:ascii="Times New Roman" w:hAnsi="Times New Roman" w:cs="Times New Roman"/>
                <w:b w:val="0"/>
                <w:bCs w:val="0"/>
                <w:sz w:val="20"/>
                <w:szCs w:val="20"/>
              </w:rPr>
            </w:pPr>
            <w:r w:rsidRPr="00673B2D">
              <w:rPr>
                <w:rFonts w:ascii="Times New Roman" w:hAnsi="Times New Roman" w:cs="Times New Roman"/>
                <w:b w:val="0"/>
                <w:bCs w:val="0"/>
                <w:sz w:val="20"/>
                <w:szCs w:val="20"/>
              </w:rPr>
              <w:t>Very Low</w:t>
            </w:r>
          </w:p>
        </w:tc>
        <w:tc>
          <w:tcPr>
            <w:tcW w:w="1495" w:type="pct"/>
          </w:tcPr>
          <w:p w14:paraId="61D9EDCE"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VL</w:t>
            </w:r>
          </w:p>
        </w:tc>
        <w:tc>
          <w:tcPr>
            <w:tcW w:w="1495" w:type="pct"/>
          </w:tcPr>
          <w:p w14:paraId="0084EB3B"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(0.250, 0.850)</w:t>
            </w:r>
          </w:p>
        </w:tc>
      </w:tr>
      <w:tr w:rsidR="00855DA7" w:rsidRPr="00673B2D" w14:paraId="5B6E6BDE" w14:textId="77777777" w:rsidTr="008D5E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pct"/>
            <w:tcBorders>
              <w:top w:val="none" w:sz="0" w:space="0" w:color="auto"/>
              <w:bottom w:val="single" w:sz="4" w:space="0" w:color="auto"/>
            </w:tcBorders>
          </w:tcPr>
          <w:p w14:paraId="01C7F36D" w14:textId="77777777" w:rsidR="00855DA7" w:rsidRPr="00673B2D" w:rsidRDefault="00855DA7" w:rsidP="008D5E04">
            <w:pPr>
              <w:rPr>
                <w:rFonts w:ascii="Times New Roman" w:hAnsi="Times New Roman" w:cs="Times New Roman"/>
                <w:b w:val="0"/>
                <w:bCs w:val="0"/>
                <w:sz w:val="20"/>
                <w:szCs w:val="20"/>
              </w:rPr>
            </w:pPr>
            <w:r w:rsidRPr="00673B2D">
              <w:rPr>
                <w:rFonts w:ascii="Times New Roman" w:hAnsi="Times New Roman" w:cs="Times New Roman"/>
                <w:b w:val="0"/>
                <w:bCs w:val="0"/>
                <w:sz w:val="20"/>
                <w:szCs w:val="20"/>
              </w:rPr>
              <w:t xml:space="preserve">Very </w:t>
            </w:r>
            <w:proofErr w:type="spellStart"/>
            <w:r w:rsidRPr="00673B2D">
              <w:rPr>
                <w:rFonts w:ascii="Times New Roman" w:hAnsi="Times New Roman" w:cs="Times New Roman"/>
                <w:b w:val="0"/>
                <w:bCs w:val="0"/>
                <w:sz w:val="20"/>
                <w:szCs w:val="20"/>
              </w:rPr>
              <w:t>Very</w:t>
            </w:r>
            <w:proofErr w:type="spellEnd"/>
            <w:r w:rsidRPr="00673B2D">
              <w:rPr>
                <w:rFonts w:ascii="Times New Roman" w:hAnsi="Times New Roman" w:cs="Times New Roman"/>
                <w:b w:val="0"/>
                <w:bCs w:val="0"/>
                <w:sz w:val="20"/>
                <w:szCs w:val="20"/>
              </w:rPr>
              <w:t xml:space="preserve"> Low</w:t>
            </w:r>
          </w:p>
        </w:tc>
        <w:tc>
          <w:tcPr>
            <w:tcW w:w="1495" w:type="pct"/>
            <w:tcBorders>
              <w:top w:val="none" w:sz="0" w:space="0" w:color="auto"/>
              <w:bottom w:val="single" w:sz="4" w:space="0" w:color="auto"/>
            </w:tcBorders>
          </w:tcPr>
          <w:p w14:paraId="6ED25C9E"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VVL</w:t>
            </w:r>
          </w:p>
        </w:tc>
        <w:tc>
          <w:tcPr>
            <w:tcW w:w="1495" w:type="pct"/>
            <w:tcBorders>
              <w:top w:val="none" w:sz="0" w:space="0" w:color="auto"/>
              <w:bottom w:val="single" w:sz="4" w:space="0" w:color="auto"/>
            </w:tcBorders>
          </w:tcPr>
          <w:p w14:paraId="173806ED"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(0.200, 0.950)</w:t>
            </w:r>
          </w:p>
        </w:tc>
      </w:tr>
    </w:tbl>
    <w:p w14:paraId="362CFF36" w14:textId="77777777" w:rsidR="00855DA7" w:rsidRPr="00673B2D" w:rsidRDefault="00855DA7" w:rsidP="00BF5D2A">
      <w:pPr>
        <w:spacing w:after="0" w:line="240" w:lineRule="auto"/>
        <w:rPr>
          <w:rFonts w:ascii="Times New Roman" w:hAnsi="Times New Roman" w:cs="Times New Roman"/>
          <w:sz w:val="24"/>
          <w:szCs w:val="24"/>
        </w:rPr>
      </w:pPr>
    </w:p>
    <w:p w14:paraId="47B82CA7" w14:textId="48640B29" w:rsidR="00656F6E" w:rsidRPr="00673B2D" w:rsidRDefault="00855DA7" w:rsidP="00656F6E">
      <w:pPr>
        <w:spacing w:after="0" w:line="240" w:lineRule="auto"/>
        <w:ind w:firstLine="284"/>
        <w:rPr>
          <w:rFonts w:ascii="Times New Roman" w:eastAsiaTheme="minorEastAsia" w:hAnsi="Times New Roman" w:cs="Times New Roman"/>
          <w:sz w:val="24"/>
          <w:szCs w:val="24"/>
        </w:rPr>
      </w:pPr>
      <w:r w:rsidRPr="00673B2D">
        <w:rPr>
          <w:rFonts w:ascii="Times New Roman" w:hAnsi="Times New Roman" w:cs="Times New Roman"/>
          <w:sz w:val="24"/>
          <w:szCs w:val="24"/>
        </w:rPr>
        <w:t xml:space="preserve">Let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A</m:t>
                </m:r>
              </m:e>
            </m:acc>
          </m:e>
          <m:sub>
            <m:r>
              <w:rPr>
                <w:rFonts w:ascii="Cambria Math" w:hAnsi="Cambria Math" w:cs="Times New Roman"/>
                <w:sz w:val="24"/>
                <w:szCs w:val="24"/>
              </w:rPr>
              <m:t>ij</m:t>
            </m:r>
          </m:sub>
        </m:sSub>
      </m:oMath>
      <w:r w:rsidRPr="00673B2D">
        <w:rPr>
          <w:rFonts w:ascii="Times New Roman" w:eastAsiaTheme="minorEastAsia" w:hAnsi="Times New Roman" w:cs="Times New Roman"/>
          <w:sz w:val="24"/>
          <w:szCs w:val="24"/>
        </w:rPr>
        <w:t xml:space="preserve"> be the evaluation score in PFN for </w:t>
      </w:r>
      <m:oMath>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i</m:t>
            </m:r>
          </m:e>
          <m:sup>
            <m:r>
              <w:rPr>
                <w:rFonts w:ascii="Cambria Math" w:eastAsiaTheme="minorEastAsia" w:hAnsi="Cambria Math" w:cs="Times New Roman"/>
                <w:sz w:val="24"/>
                <w:szCs w:val="24"/>
              </w:rPr>
              <m:t>th</m:t>
            </m:r>
          </m:sup>
        </m:sSup>
      </m:oMath>
      <w:r w:rsidRPr="00673B2D">
        <w:rPr>
          <w:rFonts w:ascii="Times New Roman" w:eastAsiaTheme="minorEastAsia" w:hAnsi="Times New Roman" w:cs="Times New Roman"/>
          <w:sz w:val="24"/>
          <w:szCs w:val="24"/>
        </w:rPr>
        <w:t xml:space="preserve"> enabler as per the opinion of </w:t>
      </w:r>
      <m:oMath>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j</m:t>
            </m:r>
          </m:e>
          <m:sup>
            <m:r>
              <w:rPr>
                <w:rFonts w:ascii="Cambria Math" w:eastAsiaTheme="minorEastAsia" w:hAnsi="Cambria Math" w:cs="Times New Roman"/>
                <w:sz w:val="24"/>
                <w:szCs w:val="24"/>
              </w:rPr>
              <m:t>th</m:t>
            </m:r>
          </m:sup>
        </m:sSup>
      </m:oMath>
      <w:r w:rsidRPr="00673B2D">
        <w:rPr>
          <w:rFonts w:ascii="Times New Roman" w:eastAsiaTheme="minorEastAsia" w:hAnsi="Times New Roman" w:cs="Times New Roman"/>
          <w:sz w:val="24"/>
          <w:szCs w:val="24"/>
        </w:rPr>
        <w:t xml:space="preserve"> expert of </w:t>
      </w:r>
      <m:oMath>
        <m:r>
          <w:rPr>
            <w:rFonts w:ascii="Cambria Math" w:eastAsiaTheme="minorEastAsia" w:hAnsi="Cambria Math" w:cs="Times New Roman"/>
            <w:sz w:val="24"/>
            <w:szCs w:val="24"/>
          </w:rPr>
          <m:t>n</m:t>
        </m:r>
      </m:oMath>
      <w:r w:rsidRPr="00673B2D">
        <w:rPr>
          <w:rFonts w:ascii="Times New Roman" w:eastAsiaTheme="minorEastAsia" w:hAnsi="Times New Roman" w:cs="Times New Roman"/>
          <w:sz w:val="24"/>
          <w:szCs w:val="24"/>
        </w:rPr>
        <w:t xml:space="preserve"> experts </w:t>
      </w:r>
      <w:r w:rsidR="00DD757D" w:rsidRPr="00673B2D">
        <w:rPr>
          <w:rFonts w:ascii="Times New Roman" w:eastAsiaTheme="minorEastAsia" w:hAnsi="Times New Roman" w:cs="Times New Roman"/>
          <w:sz w:val="24"/>
          <w:szCs w:val="24"/>
        </w:rPr>
        <w:fldChar w:fldCharType="begin"/>
      </w:r>
      <w:r w:rsidR="00946703">
        <w:rPr>
          <w:rFonts w:ascii="Times New Roman" w:eastAsiaTheme="minorEastAsia" w:hAnsi="Times New Roman" w:cs="Times New Roman"/>
          <w:sz w:val="24"/>
          <w:szCs w:val="24"/>
        </w:rPr>
        <w:instrText xml:space="preserve"> ADDIN ZOTERO_ITEM CSL_CITATION {"citationID":"LbvEqOwK","properties":{"formattedCitation":"[27]","plainCitation":"[27]","noteIndex":0},"citationItems":[{"id":574,"uris":["http://zotero.org/users/local/A0k8WRj9/items/YCDTK4FP"],"uri":["http://zotero.org/users/local/A0k8WRj9/items/YCDTK4FP"],"itemData":{"id":574,"type":"article-journal","container-title":"International Journal of Production Research","DOI":"10.1080/00207543.2018.1543969","ISSN":"0020-7543","issue":"11","journalAbbreviation":"null","note":"publisher: Taylor &amp; Francis","page":"3554-3576","title":"When risks need attention: adoption of green supply chain initiatives in the pharmaceutical industry","volume":"57","author":[{"family":"Kumar","given":"Anil"},{"family":"Zavadskas","given":"Edmundas Kazimieras"},{"family":"Mangla","given":"Sachin Kumar"},{"family":"Agrawal","given":"Varun"},{"family":"Sharma","given":"Kartik"},{"family":"Gupta","given":"Divyanshu"}],"issued":{"date-parts":[["2019",6,3]]}}}],"schema":"https://github.com/citation-style-language/schema/raw/master/csl-citation.json"} </w:instrText>
      </w:r>
      <w:r w:rsidR="00DD757D" w:rsidRPr="00673B2D">
        <w:rPr>
          <w:rFonts w:ascii="Times New Roman" w:eastAsiaTheme="minorEastAsia" w:hAnsi="Times New Roman" w:cs="Times New Roman"/>
          <w:sz w:val="24"/>
          <w:szCs w:val="24"/>
        </w:rPr>
        <w:fldChar w:fldCharType="separate"/>
      </w:r>
      <w:r w:rsidR="00946703" w:rsidRPr="00946703">
        <w:rPr>
          <w:rFonts w:ascii="Times New Roman" w:hAnsi="Times New Roman" w:cs="Times New Roman"/>
          <w:sz w:val="24"/>
        </w:rPr>
        <w:t>[27]</w:t>
      </w:r>
      <w:r w:rsidR="00DD757D" w:rsidRPr="00673B2D">
        <w:rPr>
          <w:rFonts w:ascii="Times New Roman" w:eastAsiaTheme="minorEastAsia" w:hAnsi="Times New Roman" w:cs="Times New Roman"/>
          <w:sz w:val="24"/>
          <w:szCs w:val="24"/>
        </w:rPr>
        <w:fldChar w:fldCharType="end"/>
      </w:r>
      <w:r w:rsidRPr="00673B2D">
        <w:rPr>
          <w:rFonts w:ascii="Times New Roman" w:eastAsiaTheme="minorEastAsia" w:hAnsi="Times New Roman" w:cs="Times New Roman"/>
          <w:sz w:val="24"/>
          <w:szCs w:val="24"/>
        </w:rPr>
        <w:t>.</w:t>
      </w:r>
    </w:p>
    <w:p w14:paraId="33337928" w14:textId="549D7F9F" w:rsidR="00656F6E" w:rsidRPr="00673B2D" w:rsidRDefault="00855DA7" w:rsidP="00656F6E">
      <w:pPr>
        <w:spacing w:after="0" w:line="240" w:lineRule="auto"/>
        <w:ind w:firstLine="284"/>
        <w:rPr>
          <w:rFonts w:ascii="Times New Roman" w:eastAsiaTheme="minorEastAsia" w:hAnsi="Times New Roman" w:cs="Times New Roman"/>
          <w:sz w:val="24"/>
          <w:szCs w:val="24"/>
        </w:rPr>
      </w:pPr>
      <w:r w:rsidRPr="00673B2D">
        <w:rPr>
          <w:rFonts w:ascii="Times New Roman" w:eastAsiaTheme="minorEastAsia" w:hAnsi="Times New Roman" w:cs="Times New Roman"/>
          <w:sz w:val="24"/>
          <w:szCs w:val="24"/>
        </w:rPr>
        <w:br/>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A</m:t>
                </m:r>
              </m:e>
            </m:acc>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ij</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ν</m:t>
            </m:r>
          </m:e>
          <m:sub>
            <m:r>
              <w:rPr>
                <w:rFonts w:ascii="Cambria Math" w:hAnsi="Cambria Math" w:cs="Times New Roman"/>
                <w:sz w:val="24"/>
                <w:szCs w:val="24"/>
              </w:rPr>
              <m:t>ij</m:t>
            </m:r>
          </m:sub>
        </m:sSub>
        <m:r>
          <w:rPr>
            <w:rFonts w:ascii="Cambria Math" w:hAnsi="Cambria Math" w:cs="Times New Roman"/>
            <w:sz w:val="24"/>
            <w:szCs w:val="24"/>
          </w:rPr>
          <m:t xml:space="preserve">) </m:t>
        </m:r>
      </m:oMath>
      <w:r w:rsidRPr="00673B2D">
        <w:rPr>
          <w:rFonts w:ascii="Times New Roman" w:eastAsiaTheme="minorEastAsia" w:hAnsi="Times New Roman" w:cs="Times New Roman"/>
          <w:sz w:val="24"/>
          <w:szCs w:val="24"/>
        </w:rPr>
        <w:t xml:space="preserve">  </w:t>
      </w:r>
      <w:r w:rsidRPr="00673B2D">
        <w:rPr>
          <w:rFonts w:ascii="Times New Roman" w:eastAsiaTheme="minorEastAsia" w:hAnsi="Times New Roman" w:cs="Times New Roman"/>
          <w:sz w:val="24"/>
          <w:szCs w:val="24"/>
        </w:rPr>
        <w:tab/>
      </w:r>
      <w:r w:rsidRPr="00673B2D">
        <w:rPr>
          <w:rFonts w:ascii="Times New Roman" w:eastAsiaTheme="minorEastAsia" w:hAnsi="Times New Roman" w:cs="Times New Roman"/>
          <w:sz w:val="24"/>
          <w:szCs w:val="24"/>
        </w:rPr>
        <w:tab/>
      </w:r>
      <w:r w:rsidRPr="00673B2D">
        <w:rPr>
          <w:rFonts w:ascii="Times New Roman" w:eastAsiaTheme="minorEastAsia" w:hAnsi="Times New Roman" w:cs="Times New Roman"/>
          <w:sz w:val="24"/>
          <w:szCs w:val="24"/>
        </w:rPr>
        <w:tab/>
      </w:r>
      <w:r w:rsidRPr="00673B2D">
        <w:rPr>
          <w:rFonts w:ascii="Times New Roman" w:eastAsiaTheme="minorEastAsia" w:hAnsi="Times New Roman" w:cs="Times New Roman"/>
          <w:sz w:val="24"/>
          <w:szCs w:val="24"/>
        </w:rPr>
        <w:tab/>
      </w:r>
      <w:r w:rsidRPr="00673B2D">
        <w:rPr>
          <w:rFonts w:ascii="Times New Roman" w:eastAsiaTheme="minorEastAsia" w:hAnsi="Times New Roman" w:cs="Times New Roman"/>
          <w:sz w:val="24"/>
          <w:szCs w:val="24"/>
        </w:rPr>
        <w:tab/>
      </w:r>
      <w:r w:rsidRPr="00673B2D">
        <w:rPr>
          <w:rFonts w:ascii="Times New Roman" w:eastAsiaTheme="minorEastAsia" w:hAnsi="Times New Roman" w:cs="Times New Roman"/>
          <w:sz w:val="24"/>
          <w:szCs w:val="24"/>
        </w:rPr>
        <w:tab/>
      </w:r>
      <w:r w:rsidR="00656F6E" w:rsidRPr="00673B2D">
        <w:rPr>
          <w:rFonts w:ascii="Times New Roman" w:eastAsiaTheme="minorEastAsia" w:hAnsi="Times New Roman" w:cs="Times New Roman"/>
          <w:sz w:val="24"/>
          <w:szCs w:val="24"/>
        </w:rPr>
        <w:tab/>
      </w:r>
      <w:r w:rsidR="00656F6E" w:rsidRPr="00673B2D">
        <w:rPr>
          <w:rFonts w:ascii="Times New Roman" w:eastAsiaTheme="minorEastAsia" w:hAnsi="Times New Roman" w:cs="Times New Roman"/>
          <w:sz w:val="24"/>
          <w:szCs w:val="24"/>
        </w:rPr>
        <w:tab/>
      </w:r>
      <w:r w:rsidR="00656F6E" w:rsidRPr="00673B2D">
        <w:rPr>
          <w:rFonts w:ascii="Times New Roman" w:eastAsiaTheme="minorEastAsia" w:hAnsi="Times New Roman" w:cs="Times New Roman"/>
          <w:sz w:val="24"/>
          <w:szCs w:val="24"/>
        </w:rPr>
        <w:tab/>
      </w:r>
      <w:r w:rsidR="00656F6E" w:rsidRPr="00673B2D">
        <w:rPr>
          <w:rFonts w:ascii="Times New Roman" w:eastAsiaTheme="minorEastAsia" w:hAnsi="Times New Roman" w:cs="Times New Roman"/>
          <w:sz w:val="24"/>
          <w:szCs w:val="24"/>
        </w:rPr>
        <w:tab/>
      </w:r>
      <w:r w:rsidRPr="00673B2D">
        <w:rPr>
          <w:rFonts w:ascii="Times New Roman" w:eastAsiaTheme="minorEastAsia" w:hAnsi="Times New Roman" w:cs="Times New Roman"/>
          <w:sz w:val="24"/>
          <w:szCs w:val="24"/>
        </w:rPr>
        <w:t>(1)</w:t>
      </w:r>
      <w:r w:rsidRPr="00673B2D">
        <w:rPr>
          <w:rFonts w:ascii="Times New Roman" w:eastAsiaTheme="minorEastAsia" w:hAnsi="Times New Roman" w:cs="Times New Roman"/>
          <w:sz w:val="24"/>
          <w:szCs w:val="24"/>
        </w:rPr>
        <w:br/>
      </w:r>
    </w:p>
    <w:p w14:paraId="7747931B" w14:textId="7F95DC5B" w:rsidR="00855DA7" w:rsidRPr="00673B2D" w:rsidRDefault="00855DA7" w:rsidP="00656F6E">
      <w:pPr>
        <w:spacing w:after="0" w:line="240" w:lineRule="auto"/>
        <w:rPr>
          <w:rFonts w:ascii="Times New Roman" w:hAnsi="Times New Roman" w:cs="Times New Roman"/>
          <w:sz w:val="24"/>
          <w:szCs w:val="24"/>
        </w:rPr>
      </w:pPr>
      <w:proofErr w:type="gramStart"/>
      <w:r w:rsidRPr="00673B2D">
        <w:rPr>
          <w:rFonts w:ascii="Times New Roman" w:eastAsiaTheme="minorEastAsia" w:hAnsi="Times New Roman" w:cs="Times New Roman"/>
          <w:sz w:val="24"/>
          <w:szCs w:val="24"/>
        </w:rPr>
        <w:t>where</w:t>
      </w:r>
      <w:proofErr w:type="gramEnd"/>
      <w:r w:rsidRPr="00673B2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i=1, 2, 3,……, m</m:t>
        </m:r>
      </m:oMath>
      <w:r w:rsidRPr="00673B2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j=1, 2, 3,……, n.</m:t>
        </m:r>
      </m:oMath>
    </w:p>
    <w:p w14:paraId="0FE36082" w14:textId="10B90B82" w:rsidR="00855DA7" w:rsidRPr="00673B2D" w:rsidRDefault="00855DA7" w:rsidP="00656F6E">
      <w:pPr>
        <w:pStyle w:val="ListParagraph"/>
        <w:numPr>
          <w:ilvl w:val="0"/>
          <w:numId w:val="9"/>
        </w:numPr>
        <w:spacing w:after="0" w:line="240" w:lineRule="auto"/>
        <w:ind w:left="567" w:hanging="283"/>
        <w:rPr>
          <w:rFonts w:ascii="Times New Roman" w:hAnsi="Times New Roman" w:cs="Times New Roman"/>
          <w:sz w:val="24"/>
          <w:szCs w:val="24"/>
        </w:rPr>
      </w:pPr>
      <w:r w:rsidRPr="00673B2D">
        <w:rPr>
          <w:rFonts w:ascii="Times New Roman" w:hAnsi="Times New Roman" w:cs="Times New Roman"/>
          <w:sz w:val="24"/>
          <w:szCs w:val="24"/>
        </w:rPr>
        <w:t>Step 3: For a combined structure, the Union operation is performed on sets obtained in each row</w:t>
      </w:r>
      <w:r w:rsidR="00DD757D" w:rsidRPr="00673B2D">
        <w:rPr>
          <w:rFonts w:ascii="Times New Roman" w:hAnsi="Times New Roman" w:cs="Times New Roman"/>
          <w:sz w:val="24"/>
          <w:szCs w:val="24"/>
        </w:rPr>
        <w:t xml:space="preserve"> </w:t>
      </w:r>
      <w:r w:rsidR="00DD757D" w:rsidRPr="00673B2D">
        <w:rPr>
          <w:rFonts w:ascii="Times New Roman" w:hAnsi="Times New Roman" w:cs="Times New Roman"/>
          <w:sz w:val="24"/>
          <w:szCs w:val="24"/>
        </w:rPr>
        <w:fldChar w:fldCharType="begin"/>
      </w:r>
      <w:r w:rsidR="00022135">
        <w:rPr>
          <w:rFonts w:ascii="Times New Roman" w:hAnsi="Times New Roman" w:cs="Times New Roman"/>
          <w:sz w:val="24"/>
          <w:szCs w:val="24"/>
        </w:rPr>
        <w:instrText xml:space="preserve"> ADDIN ZOTERO_ITEM CSL_CITATION {"citationID":"5VOr1XVr","properties":{"formattedCitation":"[69]","plainCitation":"[69]","noteIndex":0},"citationItems":[{"id":530,"uris":["http://zotero.org/users/local/A0k8WRj9/items/9II64PLR"],"uri":["http://zotero.org/users/local/A0k8WRj9/items/9II64PLR"],"itemData":{"id":530,"type":"article-journal","abstract":"The fuzzy decision-making trial and evaluation laboratory (fuzzy DEMATEL) has been used to solve various multi-criteria group decision-making problems where triangular fuzzy numbers are utilized in defining decision makers’ linguistic judgements. Most of the fuzzy DEMATEL modifications are built from linguistic variables based on fuzzy sets. Recent literature suggests that Pythagorean fuzzy sets (PFS) can offer a better alternative particularly when fuzzy sets have some extent of limitations in handling vagueness and uncertainty. This paper proposes a modification fuzzy DEMATEL characterized by PFS for linguistic variables. Differently from the typical fuzzy DEMATEL which directly utilizes triangular fuzzy numbers with a single membership, this modification introduces membership and non-membership of PFS to enhance judgements in the group decision-making environment. The proposed method has a number of attractive features. It includes linguistic variables, expert’s weights, and score function, in which all of these features are expressed by PFS. The proposed modification is applied to a case of solid waste management (SWM) where ten criteria are considered in assessment. Six experts in SWM were invited to provide linguistic judgments with respect to the criteria, and the eleven-step computational procedure of the proposed method was implemented without losing the general structure of the DEMATEL method. The results unveiled that four criteria are identified as ‘cause group’ and six criteria are identified as ‘effect group’ in SWM. The grouping of criteria would help policy makers in identifying the criteria that could enhance the efficiency of SWM.","container-title":"Complex &amp; Intelligent Systems","DOI":"10.1007/s40747-019-0100-9","ISSN":"2198-6053","issue":"2","journalAbbreviation":"Complex &amp; Intelligent Systems","page":"185-198","title":"Decision making method based on Pythagorean fuzzy sets and its application to solid waste management","volume":"5","author":[{"family":"Abdullah","given":"Lazim"},{"family":"Goh","given":"Pinxin"}],"issued":{"date-parts":[["2019",6,1]]}}}],"schema":"https://github.com/citation-style-language/schema/raw/master/csl-citation.json"} </w:instrText>
      </w:r>
      <w:r w:rsidR="00DD757D" w:rsidRPr="00673B2D">
        <w:rPr>
          <w:rFonts w:ascii="Times New Roman" w:hAnsi="Times New Roman" w:cs="Times New Roman"/>
          <w:sz w:val="24"/>
          <w:szCs w:val="24"/>
        </w:rPr>
        <w:fldChar w:fldCharType="separate"/>
      </w:r>
      <w:r w:rsidR="00022135" w:rsidRPr="00022135">
        <w:rPr>
          <w:rFonts w:ascii="Times New Roman" w:hAnsi="Times New Roman" w:cs="Times New Roman"/>
          <w:sz w:val="24"/>
        </w:rPr>
        <w:t>[69]</w:t>
      </w:r>
      <w:r w:rsidR="00DD757D" w:rsidRPr="00673B2D">
        <w:rPr>
          <w:rFonts w:ascii="Times New Roman" w:hAnsi="Times New Roman" w:cs="Times New Roman"/>
          <w:sz w:val="24"/>
          <w:szCs w:val="24"/>
        </w:rPr>
        <w:fldChar w:fldCharType="end"/>
      </w:r>
      <w:r w:rsidRPr="00673B2D">
        <w:rPr>
          <w:rFonts w:ascii="Times New Roman" w:hAnsi="Times New Roman" w:cs="Times New Roman"/>
          <w:sz w:val="24"/>
          <w:szCs w:val="24"/>
        </w:rPr>
        <w:t>.</w:t>
      </w:r>
    </w:p>
    <w:p w14:paraId="13A04138" w14:textId="77777777" w:rsidR="00656F6E" w:rsidRPr="00673B2D" w:rsidRDefault="00656F6E" w:rsidP="00656F6E">
      <w:pPr>
        <w:spacing w:after="0" w:line="240" w:lineRule="auto"/>
        <w:ind w:left="284"/>
        <w:rPr>
          <w:rFonts w:ascii="Times New Roman" w:hAnsi="Times New Roman" w:cs="Times New Roman"/>
          <w:sz w:val="24"/>
          <w:szCs w:val="24"/>
        </w:rPr>
      </w:pPr>
    </w:p>
    <w:p w14:paraId="20FA0BB5" w14:textId="0B44F360" w:rsidR="00855DA7" w:rsidRPr="00673B2D" w:rsidRDefault="00855DA7" w:rsidP="00656F6E">
      <w:pPr>
        <w:spacing w:after="0" w:line="240" w:lineRule="auto"/>
        <w:rPr>
          <w:rFonts w:ascii="Times New Roman" w:eastAsiaTheme="minorEastAsia" w:hAnsi="Times New Roman" w:cs="Times New Roman"/>
          <w:sz w:val="24"/>
          <w:szCs w:val="24"/>
        </w:rPr>
      </w:pPr>
      <m:oMath>
        <m:r>
          <w:rPr>
            <w:rFonts w:ascii="Cambria Math" w:hAnsi="Cambria Math" w:cs="Times New Roman"/>
            <w:sz w:val="24"/>
            <w:szCs w:val="24"/>
          </w:rPr>
          <m:t>α=</m:t>
        </m:r>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max</m:t>
                    </m:r>
                  </m:e>
                  <m:lim>
                    <m:r>
                      <w:rPr>
                        <w:rFonts w:ascii="Cambria Math" w:hAnsi="Cambria Math" w:cs="Times New Roman"/>
                        <w:sz w:val="24"/>
                        <w:szCs w:val="24"/>
                      </w:rPr>
                      <m:t>i</m:t>
                    </m:r>
                  </m:lim>
                </m:limLow>
              </m:fName>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ij</m:t>
                    </m:r>
                  </m:sub>
                </m:sSub>
              </m:e>
            </m:func>
            <m:r>
              <w:rPr>
                <w:rFonts w:ascii="Cambria Math" w:hAnsi="Cambria Math" w:cs="Times New Roman"/>
                <w:sz w:val="24"/>
                <w:szCs w:val="24"/>
              </w:rPr>
              <m:t xml:space="preserve">, </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min</m:t>
                    </m:r>
                  </m:e>
                  <m:lim>
                    <m:r>
                      <w:rPr>
                        <w:rFonts w:ascii="Cambria Math" w:hAnsi="Cambria Math" w:cs="Times New Roman"/>
                        <w:sz w:val="24"/>
                        <w:szCs w:val="24"/>
                      </w:rPr>
                      <m:t>i</m:t>
                    </m:r>
                  </m:lim>
                </m:limLow>
              </m:fName>
              <m:e>
                <m:sSub>
                  <m:sSubPr>
                    <m:ctrlPr>
                      <w:rPr>
                        <w:rFonts w:ascii="Cambria Math" w:hAnsi="Cambria Math" w:cs="Times New Roman"/>
                        <w:i/>
                        <w:sz w:val="24"/>
                        <w:szCs w:val="24"/>
                      </w:rPr>
                    </m:ctrlPr>
                  </m:sSubPr>
                  <m:e>
                    <m:r>
                      <w:rPr>
                        <w:rFonts w:ascii="Cambria Math" w:hAnsi="Cambria Math" w:cs="Times New Roman"/>
                        <w:sz w:val="24"/>
                        <w:szCs w:val="24"/>
                      </w:rPr>
                      <m:t>ν</m:t>
                    </m:r>
                  </m:e>
                  <m:sub>
                    <m:r>
                      <w:rPr>
                        <w:rFonts w:ascii="Cambria Math" w:hAnsi="Cambria Math" w:cs="Times New Roman"/>
                        <w:sz w:val="24"/>
                        <w:szCs w:val="24"/>
                      </w:rPr>
                      <m:t>ij</m:t>
                    </m:r>
                  </m:sub>
                </m:sSub>
              </m:e>
            </m:func>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ν'</m:t>
            </m:r>
          </m:e>
          <m:sub>
            <m:r>
              <w:rPr>
                <w:rFonts w:ascii="Cambria Math" w:hAnsi="Cambria Math" w:cs="Times New Roman"/>
                <w:sz w:val="24"/>
                <w:szCs w:val="24"/>
              </w:rPr>
              <m:t>i</m:t>
            </m:r>
          </m:sub>
        </m:sSub>
        <m:r>
          <w:rPr>
            <w:rFonts w:ascii="Cambria Math" w:hAnsi="Cambria Math" w:cs="Times New Roman"/>
            <w:sz w:val="24"/>
            <w:szCs w:val="24"/>
          </w:rPr>
          <m:t>)</m:t>
        </m:r>
      </m:oMath>
      <w:r w:rsidRPr="00673B2D">
        <w:rPr>
          <w:rFonts w:ascii="Times New Roman" w:eastAsiaTheme="minorEastAsia" w:hAnsi="Times New Roman" w:cs="Times New Roman"/>
          <w:sz w:val="24"/>
          <w:szCs w:val="24"/>
        </w:rPr>
        <w:t xml:space="preserve"> </w:t>
      </w:r>
      <w:r w:rsidRPr="00673B2D">
        <w:rPr>
          <w:rFonts w:ascii="Times New Roman" w:eastAsiaTheme="minorEastAsia" w:hAnsi="Times New Roman" w:cs="Times New Roman"/>
          <w:sz w:val="24"/>
          <w:szCs w:val="24"/>
        </w:rPr>
        <w:tab/>
      </w:r>
      <w:r w:rsidRPr="00673B2D">
        <w:rPr>
          <w:rFonts w:ascii="Times New Roman" w:eastAsiaTheme="minorEastAsia" w:hAnsi="Times New Roman" w:cs="Times New Roman"/>
          <w:sz w:val="24"/>
          <w:szCs w:val="24"/>
        </w:rPr>
        <w:tab/>
      </w:r>
      <w:r w:rsidRPr="00673B2D">
        <w:rPr>
          <w:rFonts w:ascii="Times New Roman" w:eastAsiaTheme="minorEastAsia" w:hAnsi="Times New Roman" w:cs="Times New Roman"/>
          <w:sz w:val="24"/>
          <w:szCs w:val="24"/>
        </w:rPr>
        <w:tab/>
      </w:r>
      <w:r w:rsidRPr="00673B2D">
        <w:rPr>
          <w:rFonts w:ascii="Times New Roman" w:eastAsiaTheme="minorEastAsia" w:hAnsi="Times New Roman" w:cs="Times New Roman"/>
          <w:sz w:val="24"/>
          <w:szCs w:val="24"/>
        </w:rPr>
        <w:tab/>
      </w:r>
      <w:r w:rsidR="00656F6E" w:rsidRPr="00673B2D">
        <w:rPr>
          <w:rFonts w:ascii="Times New Roman" w:eastAsiaTheme="minorEastAsia" w:hAnsi="Times New Roman" w:cs="Times New Roman"/>
          <w:sz w:val="24"/>
          <w:szCs w:val="24"/>
        </w:rPr>
        <w:tab/>
      </w:r>
      <w:r w:rsidR="00656F6E" w:rsidRPr="00673B2D">
        <w:rPr>
          <w:rFonts w:ascii="Times New Roman" w:eastAsiaTheme="minorEastAsia" w:hAnsi="Times New Roman" w:cs="Times New Roman"/>
          <w:sz w:val="24"/>
          <w:szCs w:val="24"/>
        </w:rPr>
        <w:tab/>
      </w:r>
      <w:r w:rsidR="00656F6E" w:rsidRPr="00673B2D">
        <w:rPr>
          <w:rFonts w:ascii="Times New Roman" w:eastAsiaTheme="minorEastAsia" w:hAnsi="Times New Roman" w:cs="Times New Roman"/>
          <w:sz w:val="24"/>
          <w:szCs w:val="24"/>
        </w:rPr>
        <w:tab/>
      </w:r>
      <w:r w:rsidR="00656F6E" w:rsidRPr="00673B2D">
        <w:rPr>
          <w:rFonts w:ascii="Times New Roman" w:eastAsiaTheme="minorEastAsia" w:hAnsi="Times New Roman" w:cs="Times New Roman"/>
          <w:sz w:val="24"/>
          <w:szCs w:val="24"/>
        </w:rPr>
        <w:tab/>
      </w:r>
      <w:r w:rsidRPr="00673B2D">
        <w:rPr>
          <w:rFonts w:ascii="Times New Roman" w:eastAsiaTheme="minorEastAsia" w:hAnsi="Times New Roman" w:cs="Times New Roman"/>
          <w:sz w:val="24"/>
          <w:szCs w:val="24"/>
        </w:rPr>
        <w:t>(2)</w:t>
      </w:r>
    </w:p>
    <w:p w14:paraId="15D66A16" w14:textId="77777777" w:rsidR="00656F6E" w:rsidRPr="00673B2D" w:rsidRDefault="00656F6E" w:rsidP="00BF5D2A">
      <w:pPr>
        <w:spacing w:after="0" w:line="240" w:lineRule="auto"/>
        <w:ind w:left="1440" w:firstLine="720"/>
        <w:rPr>
          <w:rFonts w:ascii="Times New Roman" w:eastAsiaTheme="minorEastAsia" w:hAnsi="Times New Roman" w:cs="Times New Roman"/>
          <w:sz w:val="24"/>
          <w:szCs w:val="24"/>
        </w:rPr>
      </w:pPr>
    </w:p>
    <w:p w14:paraId="339FE63D" w14:textId="3DE03BAA" w:rsidR="00855DA7" w:rsidRPr="00673B2D" w:rsidRDefault="00855DA7" w:rsidP="00656F6E">
      <w:pPr>
        <w:pStyle w:val="ListParagraph"/>
        <w:numPr>
          <w:ilvl w:val="0"/>
          <w:numId w:val="9"/>
        </w:numPr>
        <w:spacing w:after="0" w:line="240" w:lineRule="auto"/>
        <w:ind w:left="567" w:hanging="283"/>
        <w:rPr>
          <w:rFonts w:ascii="Times New Roman" w:hAnsi="Times New Roman" w:cs="Times New Roman"/>
          <w:sz w:val="24"/>
          <w:szCs w:val="24"/>
        </w:rPr>
      </w:pPr>
      <w:r w:rsidRPr="00673B2D">
        <w:rPr>
          <w:rFonts w:ascii="Times New Roman" w:hAnsi="Times New Roman" w:cs="Times New Roman"/>
          <w:sz w:val="24"/>
          <w:szCs w:val="24"/>
        </w:rPr>
        <w:t xml:space="preserve">Step 4: Calculate </w:t>
      </w:r>
      <w:r w:rsidR="007C0839" w:rsidRPr="00673B2D">
        <w:rPr>
          <w:rFonts w:ascii="Times New Roman" w:hAnsi="Times New Roman" w:cs="Times New Roman"/>
          <w:sz w:val="24"/>
          <w:szCs w:val="24"/>
        </w:rPr>
        <w:t>the degree of</w:t>
      </w:r>
      <w:r w:rsidRPr="00673B2D">
        <w:rPr>
          <w:rFonts w:ascii="Times New Roman" w:hAnsi="Times New Roman" w:cs="Times New Roman"/>
          <w:sz w:val="24"/>
          <w:szCs w:val="24"/>
        </w:rPr>
        <w:t xml:space="preserve"> </w:t>
      </w:r>
      <w:r w:rsidR="007C0839" w:rsidRPr="00673B2D">
        <w:rPr>
          <w:rFonts w:ascii="Times New Roman" w:hAnsi="Times New Roman" w:cs="Times New Roman"/>
          <w:sz w:val="24"/>
          <w:szCs w:val="24"/>
        </w:rPr>
        <w:t>hesitancy</w:t>
      </w:r>
      <w:r w:rsidRPr="00673B2D">
        <w:rPr>
          <w:rFonts w:ascii="Times New Roman" w:hAnsi="Times New Roman" w:cs="Times New Roman"/>
          <w:sz w:val="24"/>
          <w:szCs w:val="24"/>
        </w:rPr>
        <w:t xml:space="preserve"> using </w:t>
      </w:r>
      <w:r w:rsidR="007C0839" w:rsidRPr="00673B2D">
        <w:rPr>
          <w:rFonts w:ascii="Times New Roman" w:hAnsi="Times New Roman" w:cs="Times New Roman"/>
          <w:sz w:val="24"/>
          <w:szCs w:val="24"/>
        </w:rPr>
        <w:t>equation</w:t>
      </w:r>
      <w:r w:rsidRPr="00673B2D">
        <w:rPr>
          <w:rFonts w:ascii="Times New Roman" w:hAnsi="Times New Roman" w:cs="Times New Roman"/>
          <w:sz w:val="24"/>
          <w:szCs w:val="24"/>
        </w:rPr>
        <w:t xml:space="preserve"> (3):</w:t>
      </w:r>
    </w:p>
    <w:p w14:paraId="488FFE6F" w14:textId="77777777" w:rsidR="00656F6E" w:rsidRPr="00673B2D" w:rsidRDefault="00656F6E" w:rsidP="00656F6E">
      <w:pPr>
        <w:spacing w:after="0" w:line="240" w:lineRule="auto"/>
        <w:ind w:left="284"/>
        <w:rPr>
          <w:rFonts w:ascii="Times New Roman" w:hAnsi="Times New Roman" w:cs="Times New Roman"/>
          <w:sz w:val="24"/>
          <w:szCs w:val="24"/>
        </w:rPr>
      </w:pPr>
    </w:p>
    <w:p w14:paraId="18507094" w14:textId="7B76C97F" w:rsidR="00855DA7" w:rsidRPr="00673B2D" w:rsidRDefault="008418C2" w:rsidP="004568FF">
      <w:pPr>
        <w:spacing w:after="0" w:line="24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i</m:t>
            </m:r>
          </m:sub>
        </m:sSub>
        <m:r>
          <w:rPr>
            <w:rFonts w:ascii="Cambria Math" w:hAnsi="Cambria Math" w:cs="Times New Roman"/>
            <w:sz w:val="24"/>
            <w:szCs w:val="24"/>
          </w:rPr>
          <m:t>=1-</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ν</m:t>
                    </m:r>
                  </m:e>
                  <m:sup>
                    <m:r>
                      <w:rPr>
                        <w:rFonts w:ascii="Cambria Math" w:hAnsi="Cambria Math" w:cs="Times New Roman"/>
                        <w:sz w:val="24"/>
                        <w:szCs w:val="24"/>
                      </w:rPr>
                      <m:t>'</m:t>
                    </m:r>
                  </m:sup>
                </m:sSup>
              </m:e>
              <m:sub>
                <m:r>
                  <w:rPr>
                    <w:rFonts w:ascii="Cambria Math" w:hAnsi="Cambria Math" w:cs="Times New Roman"/>
                    <w:sz w:val="24"/>
                    <w:szCs w:val="24"/>
                  </w:rPr>
                  <m:t>i</m:t>
                </m:r>
              </m:sub>
            </m:sSub>
          </m:e>
          <m:sup>
            <m:r>
              <w:rPr>
                <w:rFonts w:ascii="Cambria Math" w:hAnsi="Cambria Math" w:cs="Times New Roman"/>
                <w:sz w:val="24"/>
                <w:szCs w:val="24"/>
              </w:rPr>
              <m:t>2</m:t>
            </m:r>
          </m:sup>
        </m:sSup>
      </m:oMath>
      <w:r w:rsidR="00855DA7" w:rsidRPr="00673B2D">
        <w:rPr>
          <w:rFonts w:ascii="Times New Roman" w:eastAsiaTheme="minorEastAsia" w:hAnsi="Times New Roman" w:cs="Times New Roman"/>
          <w:sz w:val="24"/>
          <w:szCs w:val="24"/>
        </w:rPr>
        <w:tab/>
      </w:r>
      <w:r w:rsidR="00855DA7" w:rsidRPr="00673B2D">
        <w:rPr>
          <w:rFonts w:ascii="Times New Roman" w:eastAsiaTheme="minorEastAsia" w:hAnsi="Times New Roman" w:cs="Times New Roman"/>
          <w:sz w:val="24"/>
          <w:szCs w:val="24"/>
        </w:rPr>
        <w:tab/>
      </w:r>
      <w:r w:rsidR="00855DA7" w:rsidRPr="00673B2D">
        <w:rPr>
          <w:rFonts w:ascii="Times New Roman" w:eastAsiaTheme="minorEastAsia" w:hAnsi="Times New Roman" w:cs="Times New Roman"/>
          <w:sz w:val="24"/>
          <w:szCs w:val="24"/>
        </w:rPr>
        <w:tab/>
      </w:r>
      <w:r w:rsidR="00855DA7" w:rsidRPr="00673B2D">
        <w:rPr>
          <w:rFonts w:ascii="Times New Roman" w:eastAsiaTheme="minorEastAsia" w:hAnsi="Times New Roman" w:cs="Times New Roman"/>
          <w:sz w:val="24"/>
          <w:szCs w:val="24"/>
        </w:rPr>
        <w:tab/>
      </w:r>
      <w:r w:rsidR="00855DA7" w:rsidRPr="00673B2D">
        <w:rPr>
          <w:rFonts w:ascii="Times New Roman" w:eastAsiaTheme="minorEastAsia" w:hAnsi="Times New Roman" w:cs="Times New Roman"/>
          <w:sz w:val="24"/>
          <w:szCs w:val="24"/>
        </w:rPr>
        <w:tab/>
      </w:r>
      <w:r w:rsidR="00855DA7" w:rsidRPr="00673B2D">
        <w:rPr>
          <w:rFonts w:ascii="Times New Roman" w:eastAsiaTheme="minorEastAsia" w:hAnsi="Times New Roman" w:cs="Times New Roman"/>
          <w:sz w:val="24"/>
          <w:szCs w:val="24"/>
        </w:rPr>
        <w:tab/>
      </w:r>
      <w:r w:rsidR="004568FF" w:rsidRPr="00673B2D">
        <w:rPr>
          <w:rFonts w:ascii="Times New Roman" w:eastAsiaTheme="minorEastAsia" w:hAnsi="Times New Roman" w:cs="Times New Roman"/>
          <w:sz w:val="24"/>
          <w:szCs w:val="24"/>
        </w:rPr>
        <w:tab/>
      </w:r>
      <w:r w:rsidR="004568FF" w:rsidRPr="00673B2D">
        <w:rPr>
          <w:rFonts w:ascii="Times New Roman" w:eastAsiaTheme="minorEastAsia" w:hAnsi="Times New Roman" w:cs="Times New Roman"/>
          <w:sz w:val="24"/>
          <w:szCs w:val="24"/>
        </w:rPr>
        <w:tab/>
      </w:r>
      <w:r w:rsidR="004568FF" w:rsidRPr="00673B2D">
        <w:rPr>
          <w:rFonts w:ascii="Times New Roman" w:eastAsiaTheme="minorEastAsia" w:hAnsi="Times New Roman" w:cs="Times New Roman"/>
          <w:sz w:val="24"/>
          <w:szCs w:val="24"/>
        </w:rPr>
        <w:tab/>
      </w:r>
      <w:r w:rsidR="004568FF" w:rsidRPr="00673B2D">
        <w:rPr>
          <w:rFonts w:ascii="Times New Roman" w:eastAsiaTheme="minorEastAsia" w:hAnsi="Times New Roman" w:cs="Times New Roman"/>
          <w:sz w:val="24"/>
          <w:szCs w:val="24"/>
        </w:rPr>
        <w:tab/>
      </w:r>
      <w:r w:rsidR="00855DA7" w:rsidRPr="00673B2D">
        <w:rPr>
          <w:rFonts w:ascii="Times New Roman" w:eastAsiaTheme="minorEastAsia" w:hAnsi="Times New Roman" w:cs="Times New Roman"/>
          <w:sz w:val="24"/>
          <w:szCs w:val="24"/>
        </w:rPr>
        <w:t>(3)</w:t>
      </w:r>
    </w:p>
    <w:p w14:paraId="05DF973F" w14:textId="77777777" w:rsidR="00656F6E" w:rsidRPr="00673B2D" w:rsidRDefault="00656F6E" w:rsidP="00BF5D2A">
      <w:pPr>
        <w:spacing w:after="0" w:line="240" w:lineRule="auto"/>
        <w:ind w:left="1440" w:firstLine="720"/>
        <w:rPr>
          <w:rFonts w:ascii="Times New Roman" w:hAnsi="Times New Roman" w:cs="Times New Roman"/>
          <w:sz w:val="24"/>
          <w:szCs w:val="24"/>
        </w:rPr>
      </w:pPr>
    </w:p>
    <w:p w14:paraId="60FB9D01" w14:textId="5A3E9395" w:rsidR="00855DA7" w:rsidRPr="00673B2D" w:rsidRDefault="00855DA7" w:rsidP="00656F6E">
      <w:pPr>
        <w:pStyle w:val="ListParagraph"/>
        <w:numPr>
          <w:ilvl w:val="0"/>
          <w:numId w:val="9"/>
        </w:numPr>
        <w:spacing w:after="0" w:line="240" w:lineRule="auto"/>
        <w:ind w:left="567" w:hanging="283"/>
        <w:rPr>
          <w:rFonts w:ascii="Times New Roman" w:hAnsi="Times New Roman" w:cs="Times New Roman"/>
          <w:sz w:val="24"/>
          <w:szCs w:val="24"/>
        </w:rPr>
      </w:pPr>
      <w:r w:rsidRPr="00673B2D">
        <w:rPr>
          <w:rFonts w:ascii="Times New Roman" w:hAnsi="Times New Roman" w:cs="Times New Roman"/>
          <w:sz w:val="24"/>
          <w:szCs w:val="24"/>
        </w:rPr>
        <w:t xml:space="preserve">Step 5: A crisp value for each enabler is then obtained by </w:t>
      </w:r>
      <w:proofErr w:type="spellStart"/>
      <w:r w:rsidRPr="00673B2D">
        <w:rPr>
          <w:rFonts w:ascii="Times New Roman" w:hAnsi="Times New Roman" w:cs="Times New Roman"/>
          <w:sz w:val="24"/>
          <w:szCs w:val="24"/>
        </w:rPr>
        <w:t>defuzzifying</w:t>
      </w:r>
      <w:proofErr w:type="spellEnd"/>
      <w:r w:rsidRPr="00673B2D">
        <w:rPr>
          <w:rFonts w:ascii="Times New Roman" w:hAnsi="Times New Roman" w:cs="Times New Roman"/>
          <w:sz w:val="24"/>
          <w:szCs w:val="24"/>
        </w:rPr>
        <w:t xml:space="preserve"> using equation (4) </w:t>
      </w:r>
      <w:r w:rsidR="00DD757D" w:rsidRPr="00673B2D">
        <w:rPr>
          <w:rFonts w:ascii="Times New Roman" w:hAnsi="Times New Roman" w:cs="Times New Roman"/>
          <w:sz w:val="24"/>
          <w:szCs w:val="24"/>
        </w:rPr>
        <w:fldChar w:fldCharType="begin"/>
      </w:r>
      <w:r w:rsidR="00022135">
        <w:rPr>
          <w:rFonts w:ascii="Times New Roman" w:hAnsi="Times New Roman" w:cs="Times New Roman"/>
          <w:sz w:val="24"/>
          <w:szCs w:val="24"/>
        </w:rPr>
        <w:instrText xml:space="preserve"> ADDIN ZOTERO_ITEM CSL_CITATION {"citationID":"sfys6Prg","properties":{"formattedCitation":"[70]","plainCitation":"[70]","noteIndex":0},"citationItems":[{"id":570,"uris":["http://zotero.org/users/local/A0k8WRj9/items/42G5I3TW"],"uri":["http://zotero.org/users/local/A0k8WRj9/items/42G5I3TW"],"itemData":{"id":570,"type":"article-journal","container-title":"Soft Computing","DOI":"10.1007/s00500-018-3649-0","ISSN":"1432-7643, 1433-7479","issue":"21","journalAbbreviation":"Soft Comput","language":"en","page":"10953-10968","source":"DOI.org (Crossref)","title":"A novel pythagorean fuzzy AHP and its application to landfill site selection problem","volume":"23","author":[{"family":"Karasan","given":"Ali"},{"family":"Ilbahar","given":"Esra"},{"family":"Kahraman","given":"Cengiz"}],"issued":{"date-parts":[["2019",11]]}}}],"schema":"https://github.com/citation-style-language/schema/raw/master/csl-citation.json"} </w:instrText>
      </w:r>
      <w:r w:rsidR="00DD757D" w:rsidRPr="00673B2D">
        <w:rPr>
          <w:rFonts w:ascii="Times New Roman" w:hAnsi="Times New Roman" w:cs="Times New Roman"/>
          <w:sz w:val="24"/>
          <w:szCs w:val="24"/>
        </w:rPr>
        <w:fldChar w:fldCharType="separate"/>
      </w:r>
      <w:r w:rsidR="00022135" w:rsidRPr="00022135">
        <w:rPr>
          <w:rFonts w:ascii="Times New Roman" w:hAnsi="Times New Roman" w:cs="Times New Roman"/>
          <w:sz w:val="24"/>
        </w:rPr>
        <w:t>[70]</w:t>
      </w:r>
      <w:r w:rsidR="00DD757D" w:rsidRPr="00673B2D">
        <w:rPr>
          <w:rFonts w:ascii="Times New Roman" w:hAnsi="Times New Roman" w:cs="Times New Roman"/>
          <w:sz w:val="24"/>
          <w:szCs w:val="24"/>
        </w:rPr>
        <w:fldChar w:fldCharType="end"/>
      </w:r>
      <w:r w:rsidRPr="00673B2D">
        <w:rPr>
          <w:rFonts w:ascii="Times New Roman" w:hAnsi="Times New Roman" w:cs="Times New Roman"/>
          <w:sz w:val="24"/>
          <w:szCs w:val="24"/>
        </w:rPr>
        <w:t>.</w:t>
      </w:r>
    </w:p>
    <w:p w14:paraId="3C8E6728" w14:textId="77777777" w:rsidR="00656F6E" w:rsidRPr="00673B2D" w:rsidRDefault="00656F6E" w:rsidP="00656F6E">
      <w:pPr>
        <w:spacing w:after="0" w:line="240" w:lineRule="auto"/>
        <w:ind w:left="284"/>
        <w:rPr>
          <w:rFonts w:ascii="Times New Roman" w:hAnsi="Times New Roman" w:cs="Times New Roman"/>
          <w:sz w:val="24"/>
          <w:szCs w:val="24"/>
        </w:rPr>
      </w:pPr>
    </w:p>
    <w:p w14:paraId="2FC314E4" w14:textId="78A263DA" w:rsidR="00855DA7" w:rsidRPr="00673B2D" w:rsidRDefault="008418C2" w:rsidP="004568FF">
      <w:pPr>
        <w:spacing w:after="0" w:line="24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f</m:t>
            </m:r>
          </m:sub>
        </m:sSub>
        <m:d>
          <m:dPr>
            <m:ctrlPr>
              <w:rPr>
                <w:rFonts w:ascii="Cambria Math" w:hAnsi="Cambria Math" w:cs="Times New Roman"/>
                <w:i/>
                <w:sz w:val="24"/>
                <w:szCs w:val="24"/>
              </w:rPr>
            </m:ctrlPr>
          </m:dPr>
          <m:e>
            <m:r>
              <w:rPr>
                <w:rFonts w:ascii="Cambria Math" w:hAnsi="Cambria Math" w:cs="Times New Roman"/>
                <w:sz w:val="24"/>
                <w:szCs w:val="24"/>
              </w:rPr>
              <m:t>α</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ν</m:t>
                        </m:r>
                      </m:e>
                      <m:sup>
                        <m:r>
                          <w:rPr>
                            <w:rFonts w:ascii="Cambria Math" w:hAnsi="Cambria Math" w:cs="Times New Roman"/>
                            <w:sz w:val="24"/>
                            <w:szCs w:val="24"/>
                          </w:rPr>
                          <m:t>'</m:t>
                        </m:r>
                      </m:sup>
                    </m:sSup>
                  </m:e>
                  <m:sub>
                    <m:r>
                      <w:rPr>
                        <w:rFonts w:ascii="Cambria Math" w:hAnsi="Cambria Math" w:cs="Times New Roman"/>
                        <w:sz w:val="24"/>
                        <w:szCs w:val="24"/>
                      </w:rPr>
                      <m:t>i</m:t>
                    </m:r>
                  </m:sub>
                </m:sSub>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m:t>
                        </m:r>
                      </m:sup>
                    </m:sSup>
                  </m:e>
                  <m:sub>
                    <m:r>
                      <w:rPr>
                        <w:rFonts w:ascii="Cambria Math" w:hAnsi="Cambria Math" w:cs="Times New Roman"/>
                        <w:sz w:val="24"/>
                        <w:szCs w:val="24"/>
                      </w:rPr>
                      <m:t>i</m:t>
                    </m:r>
                  </m:sub>
                </m:sSub>
              </m:e>
              <m:sup>
                <m:r>
                  <w:rPr>
                    <w:rFonts w:ascii="Cambria Math" w:hAnsi="Cambria Math" w:cs="Times New Roman"/>
                    <w:sz w:val="24"/>
                    <w:szCs w:val="24"/>
                  </w:rPr>
                  <m:t>2</m:t>
                </m:r>
              </m:sup>
            </m:sSup>
          </m:num>
          <m:den>
            <m:r>
              <w:rPr>
                <w:rFonts w:ascii="Cambria Math" w:hAnsi="Cambria Math" w:cs="Times New Roman"/>
                <w:sz w:val="24"/>
                <w:szCs w:val="24"/>
              </w:rPr>
              <m:t>2</m:t>
            </m:r>
          </m:den>
        </m:f>
      </m:oMath>
      <w:r w:rsidR="00855DA7" w:rsidRPr="00673B2D">
        <w:rPr>
          <w:rFonts w:ascii="Times New Roman" w:eastAsiaTheme="minorEastAsia" w:hAnsi="Times New Roman" w:cs="Times New Roman"/>
          <w:sz w:val="24"/>
          <w:szCs w:val="24"/>
        </w:rPr>
        <w:t xml:space="preserve">  </w:t>
      </w:r>
      <w:r w:rsidR="00855DA7" w:rsidRPr="00673B2D">
        <w:rPr>
          <w:rFonts w:ascii="Times New Roman" w:eastAsiaTheme="minorEastAsia" w:hAnsi="Times New Roman" w:cs="Times New Roman"/>
          <w:sz w:val="24"/>
          <w:szCs w:val="24"/>
        </w:rPr>
        <w:tab/>
      </w:r>
      <w:r w:rsidR="00855DA7" w:rsidRPr="00673B2D">
        <w:rPr>
          <w:rFonts w:ascii="Times New Roman" w:eastAsiaTheme="minorEastAsia" w:hAnsi="Times New Roman" w:cs="Times New Roman"/>
          <w:sz w:val="24"/>
          <w:szCs w:val="24"/>
        </w:rPr>
        <w:tab/>
      </w:r>
      <w:r w:rsidR="00855DA7" w:rsidRPr="00673B2D">
        <w:rPr>
          <w:rFonts w:ascii="Times New Roman" w:eastAsiaTheme="minorEastAsia" w:hAnsi="Times New Roman" w:cs="Times New Roman"/>
          <w:sz w:val="24"/>
          <w:szCs w:val="24"/>
        </w:rPr>
        <w:tab/>
      </w:r>
      <w:r w:rsidR="00855DA7" w:rsidRPr="00673B2D">
        <w:rPr>
          <w:rFonts w:ascii="Times New Roman" w:eastAsiaTheme="minorEastAsia" w:hAnsi="Times New Roman" w:cs="Times New Roman"/>
          <w:sz w:val="24"/>
          <w:szCs w:val="24"/>
        </w:rPr>
        <w:tab/>
      </w:r>
      <w:r w:rsidR="00855DA7" w:rsidRPr="00673B2D">
        <w:rPr>
          <w:rFonts w:ascii="Times New Roman" w:eastAsiaTheme="minorEastAsia" w:hAnsi="Times New Roman" w:cs="Times New Roman"/>
          <w:sz w:val="24"/>
          <w:szCs w:val="24"/>
        </w:rPr>
        <w:tab/>
      </w:r>
      <w:r w:rsidR="004568FF" w:rsidRPr="00673B2D">
        <w:rPr>
          <w:rFonts w:ascii="Times New Roman" w:eastAsiaTheme="minorEastAsia" w:hAnsi="Times New Roman" w:cs="Times New Roman"/>
          <w:sz w:val="24"/>
          <w:szCs w:val="24"/>
        </w:rPr>
        <w:tab/>
      </w:r>
      <w:r w:rsidR="004568FF" w:rsidRPr="00673B2D">
        <w:rPr>
          <w:rFonts w:ascii="Times New Roman" w:eastAsiaTheme="minorEastAsia" w:hAnsi="Times New Roman" w:cs="Times New Roman"/>
          <w:sz w:val="24"/>
          <w:szCs w:val="24"/>
        </w:rPr>
        <w:tab/>
      </w:r>
      <w:r w:rsidR="004568FF" w:rsidRPr="00673B2D">
        <w:rPr>
          <w:rFonts w:ascii="Times New Roman" w:eastAsiaTheme="minorEastAsia" w:hAnsi="Times New Roman" w:cs="Times New Roman"/>
          <w:sz w:val="24"/>
          <w:szCs w:val="24"/>
        </w:rPr>
        <w:tab/>
      </w:r>
      <w:r w:rsidR="004568FF" w:rsidRPr="00673B2D">
        <w:rPr>
          <w:rFonts w:ascii="Times New Roman" w:eastAsiaTheme="minorEastAsia" w:hAnsi="Times New Roman" w:cs="Times New Roman"/>
          <w:sz w:val="24"/>
          <w:szCs w:val="24"/>
        </w:rPr>
        <w:tab/>
      </w:r>
      <w:r w:rsidR="00855DA7" w:rsidRPr="00673B2D">
        <w:rPr>
          <w:rFonts w:ascii="Times New Roman" w:eastAsiaTheme="minorEastAsia" w:hAnsi="Times New Roman" w:cs="Times New Roman"/>
          <w:sz w:val="24"/>
          <w:szCs w:val="24"/>
        </w:rPr>
        <w:t>(4)</w:t>
      </w:r>
    </w:p>
    <w:p w14:paraId="6BD4BE4F" w14:textId="77777777" w:rsidR="00656F6E" w:rsidRPr="00673B2D" w:rsidRDefault="00656F6E" w:rsidP="00BF5D2A">
      <w:pPr>
        <w:spacing w:after="0" w:line="240" w:lineRule="auto"/>
        <w:rPr>
          <w:rFonts w:ascii="Times New Roman" w:hAnsi="Times New Roman" w:cs="Times New Roman"/>
          <w:b/>
          <w:bCs/>
          <w:i/>
          <w:iCs/>
          <w:sz w:val="24"/>
          <w:szCs w:val="24"/>
        </w:rPr>
      </w:pPr>
    </w:p>
    <w:p w14:paraId="6A054D63" w14:textId="101E0C91" w:rsidR="00855DA7" w:rsidRPr="00673B2D" w:rsidRDefault="00855DA7" w:rsidP="00BF5D2A">
      <w:pPr>
        <w:spacing w:after="0" w:line="240" w:lineRule="auto"/>
        <w:rPr>
          <w:rFonts w:ascii="Times New Roman" w:hAnsi="Times New Roman" w:cs="Times New Roman"/>
          <w:bCs/>
          <w:i/>
          <w:iCs/>
          <w:sz w:val="24"/>
          <w:szCs w:val="24"/>
        </w:rPr>
      </w:pPr>
      <w:r w:rsidRPr="00673B2D">
        <w:rPr>
          <w:rFonts w:ascii="Times New Roman" w:hAnsi="Times New Roman" w:cs="Times New Roman"/>
          <w:bCs/>
          <w:i/>
          <w:iCs/>
          <w:sz w:val="24"/>
          <w:szCs w:val="24"/>
        </w:rPr>
        <w:t>3.3 PF-AHP</w:t>
      </w:r>
    </w:p>
    <w:p w14:paraId="1FC9B5C6" w14:textId="77777777" w:rsidR="00656F6E" w:rsidRPr="00673B2D" w:rsidRDefault="00656F6E" w:rsidP="00BF5D2A">
      <w:pPr>
        <w:spacing w:after="0" w:line="240" w:lineRule="auto"/>
        <w:jc w:val="both"/>
        <w:rPr>
          <w:rFonts w:ascii="Times New Roman" w:hAnsi="Times New Roman" w:cs="Times New Roman"/>
          <w:sz w:val="24"/>
          <w:szCs w:val="24"/>
        </w:rPr>
      </w:pPr>
    </w:p>
    <w:p w14:paraId="299A1B70" w14:textId="18964D9C" w:rsidR="00350E64" w:rsidRPr="002868CE" w:rsidRDefault="00855DA7" w:rsidP="00350E64">
      <w:pPr>
        <w:spacing w:after="0" w:line="240" w:lineRule="auto"/>
        <w:ind w:firstLine="284"/>
        <w:jc w:val="both"/>
        <w:rPr>
          <w:rFonts w:ascii="Times New Roman" w:hAnsi="Times New Roman" w:cs="Times New Roman"/>
          <w:sz w:val="24"/>
          <w:szCs w:val="24"/>
        </w:rPr>
      </w:pPr>
      <w:r w:rsidRPr="00673B2D">
        <w:rPr>
          <w:rFonts w:ascii="Times New Roman" w:hAnsi="Times New Roman" w:cs="Times New Roman"/>
          <w:sz w:val="24"/>
          <w:szCs w:val="24"/>
        </w:rPr>
        <w:t>AHP is an effective and powerful MCDM technique and is used to solve problems involving multiple criteria of decision making</w:t>
      </w:r>
      <w:r w:rsidR="00DD757D" w:rsidRPr="00673B2D">
        <w:rPr>
          <w:rFonts w:ascii="Times New Roman" w:hAnsi="Times New Roman" w:cs="Times New Roman"/>
          <w:sz w:val="24"/>
          <w:szCs w:val="24"/>
        </w:rPr>
        <w:t xml:space="preserve"> </w:t>
      </w:r>
      <w:r w:rsidR="00DD757D" w:rsidRPr="00673B2D">
        <w:rPr>
          <w:rFonts w:ascii="Times New Roman" w:hAnsi="Times New Roman" w:cs="Times New Roman"/>
          <w:sz w:val="24"/>
          <w:szCs w:val="24"/>
        </w:rPr>
        <w:fldChar w:fldCharType="begin"/>
      </w:r>
      <w:r w:rsidR="00022135">
        <w:rPr>
          <w:rFonts w:ascii="Times New Roman" w:hAnsi="Times New Roman" w:cs="Times New Roman"/>
          <w:sz w:val="24"/>
          <w:szCs w:val="24"/>
        </w:rPr>
        <w:instrText xml:space="preserve"> ADDIN ZOTERO_ITEM CSL_CITATION {"citationID":"0iRPpERH","properties":{"formattedCitation":"[71]","plainCitation":"[71]","noteIndex":0},"citationItems":[{"id":667,"uris":["http://zotero.org/users/local/A0k8WRj9/items/5F4KKUYJ"],"uri":["http://zotero.org/users/local/A0k8WRj9/items/5F4KKUYJ"],"itemData":{"id":667,"type":"article-journal","container-title":"International Journal of Logistics Research and Applications","DOI":"10.1080/13675567.2016.1164126","ISSN":"1367-5567, 1469-848X","issue":"6","journalAbbreviation":"International Journal of Logistics Research and Applications","language":"en","page":"537-561","source":"DOI.org (Crossref)","title":"A combined approach using AHP and DEMATEL for evaluating success factors in implementation of green supply chain management in Indian manufacturing industries","volume":"19","author":[{"family":"Gandhi","given":"Sumeet"},{"family":"Mangla","given":"Sachin Kumar"},{"family":"Kumar","given":"Pradeep"},{"family":"Kumar","given":"Dinesh"}],"issued":{"date-parts":[["2016",11]]}}}],"schema":"https://github.com/citation-style-language/schema/raw/master/csl-citation.json"} </w:instrText>
      </w:r>
      <w:r w:rsidR="00DD757D" w:rsidRPr="00673B2D">
        <w:rPr>
          <w:rFonts w:ascii="Times New Roman" w:hAnsi="Times New Roman" w:cs="Times New Roman"/>
          <w:sz w:val="24"/>
          <w:szCs w:val="24"/>
        </w:rPr>
        <w:fldChar w:fldCharType="separate"/>
      </w:r>
      <w:r w:rsidR="00022135" w:rsidRPr="00022135">
        <w:rPr>
          <w:rFonts w:ascii="Times New Roman" w:hAnsi="Times New Roman" w:cs="Times New Roman"/>
          <w:sz w:val="24"/>
        </w:rPr>
        <w:t>[71]</w:t>
      </w:r>
      <w:r w:rsidR="00DD757D" w:rsidRPr="00673B2D">
        <w:rPr>
          <w:rFonts w:ascii="Times New Roman" w:hAnsi="Times New Roman" w:cs="Times New Roman"/>
          <w:sz w:val="24"/>
          <w:szCs w:val="24"/>
        </w:rPr>
        <w:fldChar w:fldCharType="end"/>
      </w:r>
      <w:r w:rsidRPr="00673B2D">
        <w:rPr>
          <w:rFonts w:ascii="Times New Roman" w:hAnsi="Times New Roman" w:cs="Times New Roman"/>
          <w:sz w:val="24"/>
          <w:szCs w:val="24"/>
        </w:rPr>
        <w:t>. The results obtained with this technique are better compared to other knowledge-based methods, such as ANP, TOPSIS, and ELECTRE</w:t>
      </w:r>
      <w:r w:rsidR="00DD757D" w:rsidRPr="00673B2D">
        <w:rPr>
          <w:rFonts w:ascii="Times New Roman" w:hAnsi="Times New Roman" w:cs="Times New Roman"/>
          <w:sz w:val="24"/>
          <w:szCs w:val="24"/>
        </w:rPr>
        <w:t xml:space="preserve"> </w:t>
      </w:r>
      <w:r w:rsidR="00DD757D" w:rsidRPr="00673B2D">
        <w:rPr>
          <w:rFonts w:ascii="Times New Roman" w:hAnsi="Times New Roman" w:cs="Times New Roman"/>
          <w:sz w:val="24"/>
          <w:szCs w:val="24"/>
        </w:rPr>
        <w:fldChar w:fldCharType="begin"/>
      </w:r>
      <w:r w:rsidR="00022135">
        <w:rPr>
          <w:rFonts w:ascii="Times New Roman" w:hAnsi="Times New Roman" w:cs="Times New Roman"/>
          <w:sz w:val="24"/>
          <w:szCs w:val="24"/>
        </w:rPr>
        <w:instrText xml:space="preserve"> ADDIN ZOTERO_ITEM CSL_CITATION {"citationID":"9wFjG4Tm","properties":{"formattedCitation":"[72]","plainCitation":"[72]","noteIndex":0},"citationItems":[{"id":670,"uris":["http://zotero.org/users/local/A0k8WRj9/items/GPPKX2NI"],"uri":["http://zotero.org/users/local/A0k8WRj9/items/GPPKX2NI"],"itemData":{"id":670,"type":"article-journal","container-title":"Computers &amp; Industrial Engineering","DOI":"10.1016/j.cie.2017.08.017","ISSN":"03608352","journalAbbreviation":"Computers &amp; Industrial Engineering","language":"en","page":"156-174","source":"DOI.org (Crossref)","title":"A new multi-criteria model based on interval type-2 fuzzy sets and EDAS method for supplier evaluation and order allocation with environmental considerations","volume":"112","author":[{"family":"Keshavarz Ghorabaee","given":"Mehdi"},{"family":"Amiri","given":"Maghsoud"},{"family":"Zavadskas","given":"Edmundas Kazimieras"},{"family":"Turskis","given":"Zenonas"},{"family":"Antucheviciene","given":"Jurgita"}],"issued":{"date-parts":[["2017",10]]}}}],"schema":"https://github.com/citation-style-language/schema/raw/master/csl-citation.json"} </w:instrText>
      </w:r>
      <w:r w:rsidR="00DD757D" w:rsidRPr="00673B2D">
        <w:rPr>
          <w:rFonts w:ascii="Times New Roman" w:hAnsi="Times New Roman" w:cs="Times New Roman"/>
          <w:sz w:val="24"/>
          <w:szCs w:val="24"/>
        </w:rPr>
        <w:fldChar w:fldCharType="separate"/>
      </w:r>
      <w:r w:rsidR="00022135" w:rsidRPr="00022135">
        <w:rPr>
          <w:rFonts w:ascii="Times New Roman" w:hAnsi="Times New Roman" w:cs="Times New Roman"/>
          <w:sz w:val="24"/>
        </w:rPr>
        <w:t>[72]</w:t>
      </w:r>
      <w:r w:rsidR="00DD757D" w:rsidRPr="00673B2D">
        <w:rPr>
          <w:rFonts w:ascii="Times New Roman" w:hAnsi="Times New Roman" w:cs="Times New Roman"/>
          <w:sz w:val="24"/>
          <w:szCs w:val="24"/>
        </w:rPr>
        <w:fldChar w:fldCharType="end"/>
      </w:r>
      <w:r w:rsidRPr="00673B2D">
        <w:rPr>
          <w:rFonts w:ascii="Times New Roman" w:hAnsi="Times New Roman" w:cs="Times New Roman"/>
          <w:sz w:val="24"/>
          <w:szCs w:val="24"/>
        </w:rPr>
        <w:t>. The PF-AHP approach is utilized to accommodate the vagueness of and impreciseness</w:t>
      </w:r>
      <w:r w:rsidR="00DD757D" w:rsidRPr="00673B2D">
        <w:rPr>
          <w:rFonts w:ascii="Times New Roman" w:hAnsi="Times New Roman" w:cs="Times New Roman"/>
          <w:sz w:val="24"/>
          <w:szCs w:val="24"/>
        </w:rPr>
        <w:t xml:space="preserve"> </w:t>
      </w:r>
      <w:r w:rsidR="00DD757D" w:rsidRPr="00673B2D">
        <w:rPr>
          <w:rFonts w:ascii="Times New Roman" w:hAnsi="Times New Roman" w:cs="Times New Roman"/>
          <w:sz w:val="24"/>
          <w:szCs w:val="24"/>
        </w:rPr>
        <w:fldChar w:fldCharType="begin"/>
      </w:r>
      <w:r w:rsidR="00022135">
        <w:rPr>
          <w:rFonts w:ascii="Times New Roman" w:hAnsi="Times New Roman" w:cs="Times New Roman"/>
          <w:sz w:val="24"/>
          <w:szCs w:val="24"/>
        </w:rPr>
        <w:instrText xml:space="preserve"> ADDIN ZOTERO_ITEM CSL_CITATION {"citationID":"kNKwYYoT","properties":{"formattedCitation":"[63]","plainCitation":"[63]","noteIndex":0},"citationItems":[{"id":566,"uris":["http://zotero.org/users/local/A0k8WRj9/items/K7Y9JLQ2"],"uri":["http://zotero.org/users/local/A0k8WRj9/items/K7Y9JLQ2"],"itemData":{"id":566,"type":"article-journal","abstract":"Occupational health and safety involves systematic studies aimed at protecting employees from harmful conditions that might be caused by various reasons during the execution of work in the workplace. Different from the literature, in this study, a novel integrated approach, Pythagorean Fuzzy Proportional Risk Assessment (PFPRA), including Fine Kinney, Pythagorean fuzzy analytic hierarchy process, and a fuzzy inference system is used for risk assessment in the field of occupational health and safety. The main difference of the proposed approach is the integration of these methods in a way providing a more accurate risk assessment. The risks of an excavation process in a construction yard are assessed by the proposed method. The results are compared with Pythagorean Fuzzy Failure Modes and Effects Analysis (PFFMEA) and it is revealed that the proposed method produces reliable and informative outcomes better representing the vagueness of decision making process.","container-title":"Safety Science","DOI":"10.1016/j.ssci.2017.10.025","ISSN":"0925-7535","journalAbbreviation":"Safety Science","page":"124-136","title":"A novel approach to risk assessment for occupational health and safety using Pythagorean fuzzy AHP &amp; fuzzy inference system","volume":"103","author":[{"family":"Ilbahar","given":"Esra"},{"family":"Karaşan","given":"Ali"},{"family":"Cebi","given":"Selcuk"},{"family":"Kahraman","given":"Cengiz"}],"issued":{"date-parts":[["2018",3,1]]}}}],"schema":"https://github.com/citation-style-language/schema/raw/master/csl-citation.json"} </w:instrText>
      </w:r>
      <w:r w:rsidR="00DD757D" w:rsidRPr="00673B2D">
        <w:rPr>
          <w:rFonts w:ascii="Times New Roman" w:hAnsi="Times New Roman" w:cs="Times New Roman"/>
          <w:sz w:val="24"/>
          <w:szCs w:val="24"/>
        </w:rPr>
        <w:fldChar w:fldCharType="separate"/>
      </w:r>
      <w:r w:rsidR="00022135" w:rsidRPr="00022135">
        <w:rPr>
          <w:rFonts w:ascii="Times New Roman" w:hAnsi="Times New Roman" w:cs="Times New Roman"/>
          <w:sz w:val="24"/>
        </w:rPr>
        <w:t>[63]</w:t>
      </w:r>
      <w:r w:rsidR="00DD757D" w:rsidRPr="00673B2D">
        <w:rPr>
          <w:rFonts w:ascii="Times New Roman" w:hAnsi="Times New Roman" w:cs="Times New Roman"/>
          <w:sz w:val="24"/>
          <w:szCs w:val="24"/>
        </w:rPr>
        <w:fldChar w:fldCharType="end"/>
      </w:r>
      <w:r w:rsidR="00DD757D" w:rsidRPr="00673B2D">
        <w:rPr>
          <w:rFonts w:ascii="Times New Roman" w:hAnsi="Times New Roman" w:cs="Times New Roman"/>
          <w:sz w:val="24"/>
          <w:szCs w:val="24"/>
        </w:rPr>
        <w:t xml:space="preserve"> </w:t>
      </w:r>
      <w:r w:rsidRPr="00673B2D">
        <w:rPr>
          <w:rFonts w:ascii="Times New Roman" w:hAnsi="Times New Roman" w:cs="Times New Roman"/>
          <w:sz w:val="24"/>
          <w:szCs w:val="24"/>
        </w:rPr>
        <w:t xml:space="preserve">in a calculation model. It uses the methods </w:t>
      </w:r>
      <w:r w:rsidR="007C0839" w:rsidRPr="00673B2D">
        <w:rPr>
          <w:rFonts w:ascii="Times New Roman" w:hAnsi="Times New Roman" w:cs="Times New Roman"/>
          <w:sz w:val="24"/>
          <w:szCs w:val="24"/>
        </w:rPr>
        <w:t>of the</w:t>
      </w:r>
      <w:r w:rsidRPr="00673B2D">
        <w:rPr>
          <w:rFonts w:ascii="Times New Roman" w:hAnsi="Times New Roman" w:cs="Times New Roman"/>
          <w:sz w:val="24"/>
          <w:szCs w:val="24"/>
        </w:rPr>
        <w:t xml:space="preserve"> classical AHP technique with </w:t>
      </w:r>
      <w:r w:rsidR="007C0839" w:rsidRPr="00673B2D">
        <w:rPr>
          <w:rFonts w:ascii="Times New Roman" w:hAnsi="Times New Roman" w:cs="Times New Roman"/>
          <w:sz w:val="24"/>
          <w:szCs w:val="24"/>
        </w:rPr>
        <w:t>the</w:t>
      </w:r>
      <w:r w:rsidRPr="00673B2D">
        <w:rPr>
          <w:rFonts w:ascii="Times New Roman" w:hAnsi="Times New Roman" w:cs="Times New Roman"/>
          <w:sz w:val="24"/>
          <w:szCs w:val="24"/>
        </w:rPr>
        <w:t xml:space="preserve"> inclusion of PFN as the unit of assigning relative importance scores. It is simple to use and highly effective in </w:t>
      </w:r>
      <w:r w:rsidR="007C0839" w:rsidRPr="00673B2D">
        <w:rPr>
          <w:rFonts w:ascii="Times New Roman" w:hAnsi="Times New Roman" w:cs="Times New Roman"/>
          <w:sz w:val="24"/>
          <w:szCs w:val="24"/>
        </w:rPr>
        <w:t>application; therefore,</w:t>
      </w:r>
      <w:r w:rsidRPr="00673B2D">
        <w:rPr>
          <w:rFonts w:ascii="Times New Roman" w:hAnsi="Times New Roman" w:cs="Times New Roman"/>
          <w:sz w:val="24"/>
          <w:szCs w:val="24"/>
        </w:rPr>
        <w:t xml:space="preserve"> this method </w:t>
      </w:r>
      <w:r w:rsidR="007C0839" w:rsidRPr="00673B2D">
        <w:rPr>
          <w:rFonts w:ascii="Times New Roman" w:hAnsi="Times New Roman" w:cs="Times New Roman"/>
          <w:sz w:val="24"/>
          <w:szCs w:val="24"/>
        </w:rPr>
        <w:t>is</w:t>
      </w:r>
      <w:r w:rsidRPr="00673B2D">
        <w:rPr>
          <w:rFonts w:ascii="Times New Roman" w:hAnsi="Times New Roman" w:cs="Times New Roman"/>
          <w:sz w:val="24"/>
          <w:szCs w:val="24"/>
        </w:rPr>
        <w:t xml:space="preserve"> applied </w:t>
      </w:r>
      <w:r w:rsidR="007C0839" w:rsidRPr="00673B2D">
        <w:rPr>
          <w:rFonts w:ascii="Times New Roman" w:hAnsi="Times New Roman" w:cs="Times New Roman"/>
          <w:sz w:val="24"/>
          <w:szCs w:val="24"/>
        </w:rPr>
        <w:t>in the</w:t>
      </w:r>
      <w:r w:rsidRPr="00673B2D">
        <w:rPr>
          <w:rFonts w:ascii="Times New Roman" w:hAnsi="Times New Roman" w:cs="Times New Roman"/>
          <w:sz w:val="24"/>
          <w:szCs w:val="24"/>
        </w:rPr>
        <w:t xml:space="preserve"> </w:t>
      </w:r>
      <w:r w:rsidR="007C0839" w:rsidRPr="00673B2D">
        <w:rPr>
          <w:rFonts w:ascii="Times New Roman" w:hAnsi="Times New Roman" w:cs="Times New Roman"/>
          <w:sz w:val="24"/>
          <w:szCs w:val="24"/>
        </w:rPr>
        <w:t>present</w:t>
      </w:r>
      <w:r w:rsidRPr="00673B2D">
        <w:rPr>
          <w:rFonts w:ascii="Times New Roman" w:hAnsi="Times New Roman" w:cs="Times New Roman"/>
          <w:sz w:val="24"/>
          <w:szCs w:val="24"/>
        </w:rPr>
        <w:t xml:space="preserve"> study.</w:t>
      </w:r>
      <w:r w:rsidR="00350E64">
        <w:rPr>
          <w:rFonts w:ascii="Times New Roman" w:hAnsi="Times New Roman" w:cs="Times New Roman"/>
          <w:sz w:val="24"/>
          <w:szCs w:val="24"/>
        </w:rPr>
        <w:t xml:space="preserve"> </w:t>
      </w:r>
      <w:bookmarkStart w:id="5" w:name="_Hlk92188952"/>
      <w:r w:rsidR="00350E64" w:rsidRPr="008A32C8">
        <w:rPr>
          <w:rFonts w:ascii="Times New Roman" w:hAnsi="Times New Roman" w:cs="Times New Roman"/>
          <w:sz w:val="24"/>
          <w:szCs w:val="24"/>
          <w:highlight w:val="yellow"/>
        </w:rPr>
        <w:t>The method follows the steps as mentioned by the authors of referred literature</w:t>
      </w:r>
      <w:r w:rsidR="003E2979">
        <w:rPr>
          <w:rFonts w:ascii="Times New Roman" w:hAnsi="Times New Roman" w:cs="Times New Roman"/>
          <w:sz w:val="24"/>
          <w:szCs w:val="24"/>
          <w:highlight w:val="yellow"/>
        </w:rPr>
        <w:t xml:space="preserve"> </w:t>
      </w:r>
      <w:r w:rsidR="003E2979">
        <w:rPr>
          <w:rFonts w:ascii="Times New Roman" w:hAnsi="Times New Roman" w:cs="Times New Roman"/>
          <w:sz w:val="24"/>
          <w:szCs w:val="24"/>
          <w:highlight w:val="yellow"/>
        </w:rPr>
        <w:fldChar w:fldCharType="begin"/>
      </w:r>
      <w:r w:rsidR="003E2979">
        <w:rPr>
          <w:rFonts w:ascii="Times New Roman" w:hAnsi="Times New Roman" w:cs="Times New Roman"/>
          <w:sz w:val="24"/>
          <w:szCs w:val="24"/>
          <w:highlight w:val="yellow"/>
        </w:rPr>
        <w:instrText xml:space="preserve"> ADDIN ZOTERO_ITEM CSL_CITATION {"citationID":"l6JuPCrC","properties":{"formattedCitation":"[24,63]","plainCitation":"[24,63]","noteIndex":0},"citationItems":[{"id":577,"uris":["http://zotero.org/users/local/A0k8WRj9/items/6VVCYCTS"],"uri":["http://zotero.org/users/local/A0k8WRj9/items/6VVCYCTS"],"itemData":{"id":577,"type":"article-journal","abstract":"In the last few years, the Circular Supply Chain (CSC) has gained considerable attention among researchers, practitioners, and policymakers. It offers immense opportunities to embrace supply chain operations in three dimensions of sustainability. This study aims to identify and rank the performance outcomes (POs) realized due to CSC enablers (CSCEs) adoption. The study proposes a hybrid framework of the Pythagorean fuzzy analytic hierarchy process (PF-AHP) and Pythagorean fuzzy combined compromised solution (PF-CoCoSo) to achieve the objectives of this research. PF-AHP is used to obtain the CSCEs relative weights while PF-CoCoSo is used to ranks the POs concerning the CSCEs. An empirical case study is conducted for an Indian manufacturing organization to demonstrate the proposed framework's applicability. The result reveals that ‘global climate pressure and ecological scarcity of resources’ is the most significant CSCE to achieve the sustainability in the supply chain, followed by ‘government rules, legislations and directives for CSC adoption’, ‘environment management certifications and systems’, whereas, ‘reduces waste and promotes green development’ is the most critical PO realized due to adoption of CSCEs in CSC implementation process. The proposed framework is a systematic, more comprehensive, accurate, and structured approach to the business organization to improve its POs in a step-wise manner by implementing CSCEs. Sensitivity analysis is performed to check the effectiveness of the proposed framework. This research provides substantial contributions to sustainable development in the society as well as in the industry, and it will help researchers, practitioners, and policymakers working in the domain of CSC.","container-title":"Waste Management","DOI":"10.1016/j.wasman.2021.05.013","ISSN":"0956-053X","journalAbbreviation":"Waste Management","page":"48-60","title":"A hybrid Pythagorean fuzzy AHP – CoCoSo framework to rank the performance outcomes of circular supply chain due to adoption of its enablers","volume":"130","author":[{"family":"Lahane","given":"Swapnil"},{"family":"Kant","given":"Ravi"}],"issued":{"date-parts":[["2021",7,1]]}},"label":"page"},{"id":566,"uris":["http://zotero.org/users/local/A0k8WRj9/items/K7Y9JLQ2"],"uri":["http://zotero.org/users/local/A0k8WRj9/items/K7Y9JLQ2"],"itemData":{"id":566,"type":"article-journal","abstract":"Occupational health and safety involves systematic studies aimed at protecting employees from harmful conditions that might be caused by various reasons during the execution of work in the workplace. Different from the literature, in this study, a novel integrated approach, Pythagorean Fuzzy Proportional Risk Assessment (PFPRA), including Fine Kinney, Pythagorean fuzzy analytic hierarchy process, and a fuzzy inference system is used for risk assessment in the field of occupational health and safety. The main difference of the proposed approach is the integration of these methods in a way providing a more accurate risk assessment. The risks of an excavation process in a construction yard are assessed by the proposed method. The results are compared with Pythagorean Fuzzy Failure Modes and Effects Analysis (PFFMEA) and it is revealed that the proposed method produces reliable and informative outcomes better representing the vagueness of decision making process.","container-title":"Safety Science","DOI":"10.1016/j.ssci.2017.10.025","ISSN":"0925-7535","journalAbbreviation":"Safety Science","page":"124-136","title":"A novel approach to risk assessment for occupational health and safety using Pythagorean fuzzy AHP &amp; fuzzy inference system","volume":"103","author":[{"family":"Ilbahar","given":"Esra"},{"family":"Karaşan","given":"Ali"},{"family":"Cebi","given":"Selcuk"},{"family":"Kahraman","given":"Cengiz"}],"issued":{"date-parts":[["2018",3,1]]}},"label":"page"}],"schema":"https://github.com/citation-style-language/schema/raw/master/csl-citation.json"} </w:instrText>
      </w:r>
      <w:r w:rsidR="003E2979">
        <w:rPr>
          <w:rFonts w:ascii="Times New Roman" w:hAnsi="Times New Roman" w:cs="Times New Roman"/>
          <w:sz w:val="24"/>
          <w:szCs w:val="24"/>
          <w:highlight w:val="yellow"/>
        </w:rPr>
        <w:fldChar w:fldCharType="separate"/>
      </w:r>
      <w:r w:rsidR="003E2979" w:rsidRPr="003E2979">
        <w:rPr>
          <w:rFonts w:ascii="Times New Roman" w:hAnsi="Times New Roman" w:cs="Times New Roman"/>
          <w:sz w:val="24"/>
          <w:highlight w:val="yellow"/>
        </w:rPr>
        <w:t>[24,63]</w:t>
      </w:r>
      <w:r w:rsidR="003E2979">
        <w:rPr>
          <w:rFonts w:ascii="Times New Roman" w:hAnsi="Times New Roman" w:cs="Times New Roman"/>
          <w:sz w:val="24"/>
          <w:szCs w:val="24"/>
          <w:highlight w:val="yellow"/>
        </w:rPr>
        <w:fldChar w:fldCharType="end"/>
      </w:r>
      <w:r w:rsidR="00350E64" w:rsidRPr="008A32C8">
        <w:rPr>
          <w:rFonts w:ascii="Times New Roman" w:hAnsi="Times New Roman" w:cs="Times New Roman"/>
          <w:sz w:val="24"/>
          <w:szCs w:val="24"/>
          <w:highlight w:val="yellow"/>
        </w:rPr>
        <w:t xml:space="preserve">. First, create a </w:t>
      </w:r>
      <w:proofErr w:type="gramStart"/>
      <w:r w:rsidR="00350E64" w:rsidRPr="008A32C8">
        <w:rPr>
          <w:rFonts w:ascii="Times New Roman" w:hAnsi="Times New Roman" w:cs="Times New Roman"/>
          <w:sz w:val="24"/>
          <w:szCs w:val="24"/>
          <w:highlight w:val="yellow"/>
        </w:rPr>
        <w:t>Pair-wise</w:t>
      </w:r>
      <w:proofErr w:type="gramEnd"/>
      <w:r w:rsidR="00350E64" w:rsidRPr="008A32C8">
        <w:rPr>
          <w:rFonts w:ascii="Times New Roman" w:hAnsi="Times New Roman" w:cs="Times New Roman"/>
          <w:sz w:val="24"/>
          <w:szCs w:val="24"/>
          <w:highlight w:val="yellow"/>
        </w:rPr>
        <w:t xml:space="preserve"> comparison matrix for criteria with respect to experts</w:t>
      </w:r>
      <w:r w:rsidR="00E72BFF">
        <w:rPr>
          <w:rFonts w:ascii="Times New Roman" w:hAnsi="Times New Roman" w:cs="Times New Roman"/>
          <w:sz w:val="24"/>
          <w:szCs w:val="24"/>
          <w:highlight w:val="yellow"/>
        </w:rPr>
        <w:t>'</w:t>
      </w:r>
      <w:r w:rsidR="00350E64" w:rsidRPr="008A32C8">
        <w:rPr>
          <w:rFonts w:ascii="Times New Roman" w:hAnsi="Times New Roman" w:cs="Times New Roman"/>
          <w:sz w:val="24"/>
          <w:szCs w:val="24"/>
          <w:highlight w:val="yellow"/>
        </w:rPr>
        <w:t xml:space="preserve"> opinions. Conversion from linguistic terms </w:t>
      </w:r>
      <w:proofErr w:type="gramStart"/>
      <w:r w:rsidR="00350E64" w:rsidRPr="008A32C8">
        <w:rPr>
          <w:rFonts w:ascii="Times New Roman" w:hAnsi="Times New Roman" w:cs="Times New Roman"/>
          <w:sz w:val="24"/>
          <w:szCs w:val="24"/>
          <w:highlight w:val="yellow"/>
        </w:rPr>
        <w:t>is done</w:t>
      </w:r>
      <w:proofErr w:type="gramEnd"/>
      <w:r w:rsidR="00350E64" w:rsidRPr="008A32C8">
        <w:rPr>
          <w:rFonts w:ascii="Times New Roman" w:hAnsi="Times New Roman" w:cs="Times New Roman"/>
          <w:sz w:val="24"/>
          <w:szCs w:val="24"/>
          <w:highlight w:val="yellow"/>
        </w:rPr>
        <w:t xml:space="preserve"> using Table 4. Then the Differences Matrix formed, followed by the Interval Multiplicative Matrix, between lower and upper values of the membership and non-membership functions. The determinacy value is then calculated and Matrix of Weights before normalization </w:t>
      </w:r>
      <w:proofErr w:type="gramStart"/>
      <w:r w:rsidR="00350E64" w:rsidRPr="008A32C8">
        <w:rPr>
          <w:rFonts w:ascii="Times New Roman" w:hAnsi="Times New Roman" w:cs="Times New Roman"/>
          <w:sz w:val="24"/>
          <w:szCs w:val="24"/>
          <w:highlight w:val="yellow"/>
        </w:rPr>
        <w:t>is generated</w:t>
      </w:r>
      <w:proofErr w:type="gramEnd"/>
      <w:r w:rsidR="00350E64" w:rsidRPr="008A32C8">
        <w:rPr>
          <w:rFonts w:ascii="Times New Roman" w:hAnsi="Times New Roman" w:cs="Times New Roman"/>
          <w:sz w:val="24"/>
          <w:szCs w:val="24"/>
          <w:highlight w:val="yellow"/>
        </w:rPr>
        <w:t xml:space="preserve"> using this value. Finally, the criteria weights </w:t>
      </w:r>
      <w:proofErr w:type="gramStart"/>
      <w:r w:rsidR="00350E64" w:rsidRPr="008A32C8">
        <w:rPr>
          <w:rFonts w:ascii="Times New Roman" w:hAnsi="Times New Roman" w:cs="Times New Roman"/>
          <w:sz w:val="24"/>
          <w:szCs w:val="24"/>
          <w:highlight w:val="yellow"/>
        </w:rPr>
        <w:t>are calculated</w:t>
      </w:r>
      <w:proofErr w:type="gramEnd"/>
      <w:r w:rsidR="00350E64" w:rsidRPr="008A32C8">
        <w:rPr>
          <w:rFonts w:ascii="Times New Roman" w:hAnsi="Times New Roman" w:cs="Times New Roman"/>
          <w:sz w:val="24"/>
          <w:szCs w:val="24"/>
          <w:highlight w:val="yellow"/>
        </w:rPr>
        <w:t xml:space="preserve"> through this matrix.</w:t>
      </w:r>
    </w:p>
    <w:bookmarkEnd w:id="5"/>
    <w:p w14:paraId="114F4DAB" w14:textId="77777777" w:rsidR="004568FF" w:rsidRPr="00673B2D" w:rsidRDefault="004568FF" w:rsidP="00BF5D2A">
      <w:pPr>
        <w:spacing w:after="0" w:line="240" w:lineRule="auto"/>
        <w:jc w:val="center"/>
        <w:rPr>
          <w:rFonts w:ascii="Times New Roman" w:hAnsi="Times New Roman" w:cs="Times New Roman"/>
          <w:b/>
          <w:bCs/>
          <w:sz w:val="24"/>
          <w:szCs w:val="24"/>
        </w:rPr>
      </w:pPr>
    </w:p>
    <w:p w14:paraId="3D228AE7" w14:textId="77777777" w:rsidR="004568FF" w:rsidRPr="00673B2D" w:rsidRDefault="00855DA7" w:rsidP="004568FF">
      <w:pPr>
        <w:spacing w:after="0" w:line="240" w:lineRule="auto"/>
        <w:jc w:val="both"/>
        <w:rPr>
          <w:rFonts w:ascii="Times New Roman" w:hAnsi="Times New Roman" w:cs="Times New Roman"/>
          <w:b/>
          <w:bCs/>
          <w:sz w:val="20"/>
          <w:szCs w:val="20"/>
        </w:rPr>
      </w:pPr>
      <w:r w:rsidRPr="00673B2D">
        <w:rPr>
          <w:rFonts w:ascii="Times New Roman" w:hAnsi="Times New Roman" w:cs="Times New Roman"/>
          <w:b/>
          <w:bCs/>
          <w:sz w:val="20"/>
          <w:szCs w:val="20"/>
        </w:rPr>
        <w:t>Table 4</w:t>
      </w:r>
    </w:p>
    <w:p w14:paraId="63566F8C" w14:textId="05D67E53" w:rsidR="00855DA7" w:rsidRPr="00673B2D" w:rsidRDefault="00855DA7" w:rsidP="004568FF">
      <w:pPr>
        <w:spacing w:after="0" w:line="240" w:lineRule="auto"/>
        <w:jc w:val="both"/>
        <w:rPr>
          <w:rFonts w:ascii="Times New Roman" w:hAnsi="Times New Roman" w:cs="Times New Roman"/>
          <w:sz w:val="20"/>
          <w:szCs w:val="20"/>
        </w:rPr>
      </w:pPr>
      <w:r w:rsidRPr="00673B2D">
        <w:rPr>
          <w:rFonts w:ascii="Times New Roman" w:hAnsi="Times New Roman" w:cs="Times New Roman"/>
          <w:sz w:val="20"/>
          <w:szCs w:val="20"/>
        </w:rPr>
        <w:t xml:space="preserve">Scale of </w:t>
      </w:r>
      <w:r w:rsidR="004568FF" w:rsidRPr="00673B2D">
        <w:rPr>
          <w:rFonts w:ascii="Times New Roman" w:hAnsi="Times New Roman" w:cs="Times New Roman"/>
          <w:sz w:val="20"/>
          <w:szCs w:val="20"/>
        </w:rPr>
        <w:t xml:space="preserve">relative importance </w:t>
      </w:r>
      <w:r w:rsidRPr="00673B2D">
        <w:rPr>
          <w:rFonts w:ascii="Times New Roman" w:hAnsi="Times New Roman" w:cs="Times New Roman"/>
          <w:sz w:val="20"/>
          <w:szCs w:val="20"/>
        </w:rPr>
        <w:t xml:space="preserve">for AHP </w:t>
      </w:r>
      <w:r w:rsidR="00DD757D" w:rsidRPr="00673B2D">
        <w:rPr>
          <w:rFonts w:ascii="Times New Roman" w:hAnsi="Times New Roman" w:cs="Times New Roman"/>
          <w:sz w:val="20"/>
          <w:szCs w:val="20"/>
        </w:rPr>
        <w:fldChar w:fldCharType="begin"/>
      </w:r>
      <w:r w:rsidR="00022135">
        <w:rPr>
          <w:rFonts w:ascii="Times New Roman" w:hAnsi="Times New Roman" w:cs="Times New Roman"/>
          <w:sz w:val="20"/>
          <w:szCs w:val="20"/>
        </w:rPr>
        <w:instrText xml:space="preserve"> ADDIN ZOTERO_ITEM CSL_CITATION {"citationID":"9sBa4oIq","properties":{"formattedCitation":"[63]","plainCitation":"[63]","noteIndex":0},"citationItems":[{"id":566,"uris":["http://zotero.org/users/local/A0k8WRj9/items/K7Y9JLQ2"],"uri":["http://zotero.org/users/local/A0k8WRj9/items/K7Y9JLQ2"],"itemData":{"id":566,"type":"article-journal","abstract":"Occupational health and safety involves systematic studies aimed at protecting employees from harmful conditions that might be caused by various reasons during the execution of work in the workplace. Different from the literature, in this study, a novel integrated approach, Pythagorean Fuzzy Proportional Risk Assessment (PFPRA), including Fine Kinney, Pythagorean fuzzy analytic hierarchy process, and a fuzzy inference system is used for risk assessment in the field of occupational health and safety. The main difference of the proposed approach is the integration of these methods in a way providing a more accurate risk assessment. The risks of an excavation process in a construction yard are assessed by the proposed method. The results are compared with Pythagorean Fuzzy Failure Modes and Effects Analysis (PFFMEA) and it is revealed that the proposed method produces reliable and informative outcomes better representing the vagueness of decision making process.","container-title":"Safety Science","DOI":"10.1016/j.ssci.2017.10.025","ISSN":"0925-7535","journalAbbreviation":"Safety Science","page":"124-136","title":"A novel approach to risk assessment for occupational health and safety using Pythagorean fuzzy AHP &amp; fuzzy inference system","volume":"103","author":[{"family":"Ilbahar","given":"Esra"},{"family":"Karaşan","given":"Ali"},{"family":"Cebi","given":"Selcuk"},{"family":"Kahraman","given":"Cengiz"}],"issued":{"date-parts":[["2018",3,1]]}}}],"schema":"https://github.com/citation-style-language/schema/raw/master/csl-citation.json"} </w:instrText>
      </w:r>
      <w:r w:rsidR="00DD757D" w:rsidRPr="00673B2D">
        <w:rPr>
          <w:rFonts w:ascii="Times New Roman" w:hAnsi="Times New Roman" w:cs="Times New Roman"/>
          <w:sz w:val="20"/>
          <w:szCs w:val="20"/>
        </w:rPr>
        <w:fldChar w:fldCharType="separate"/>
      </w:r>
      <w:r w:rsidR="00022135" w:rsidRPr="00022135">
        <w:rPr>
          <w:rFonts w:ascii="Times New Roman" w:hAnsi="Times New Roman" w:cs="Times New Roman"/>
          <w:sz w:val="20"/>
        </w:rPr>
        <w:t>[63]</w:t>
      </w:r>
      <w:r w:rsidR="00DD757D" w:rsidRPr="00673B2D">
        <w:rPr>
          <w:rFonts w:ascii="Times New Roman" w:hAnsi="Times New Roman" w:cs="Times New Roman"/>
          <w:sz w:val="20"/>
          <w:szCs w:val="20"/>
        </w:rPr>
        <w:fldChar w:fldCharType="end"/>
      </w:r>
      <w:r w:rsidR="004568FF" w:rsidRPr="00673B2D">
        <w:rPr>
          <w:rFonts w:ascii="Times New Roman" w:hAnsi="Times New Roman" w:cs="Times New Roman"/>
          <w:sz w:val="20"/>
          <w:szCs w:val="20"/>
        </w:rPr>
        <w:t>.</w:t>
      </w:r>
    </w:p>
    <w:tbl>
      <w:tblPr>
        <w:tblStyle w:val="PlainTable2"/>
        <w:tblW w:w="5000" w:type="pct"/>
        <w:jc w:val="center"/>
        <w:tblBorders>
          <w:top w:val="none" w:sz="0" w:space="0" w:color="auto"/>
          <w:bottom w:val="none" w:sz="0" w:space="0" w:color="auto"/>
        </w:tblBorders>
        <w:tblLook w:val="04A0" w:firstRow="1" w:lastRow="0" w:firstColumn="1" w:lastColumn="0" w:noHBand="0" w:noVBand="1"/>
      </w:tblPr>
      <w:tblGrid>
        <w:gridCol w:w="2839"/>
        <w:gridCol w:w="1777"/>
        <w:gridCol w:w="1142"/>
        <w:gridCol w:w="1142"/>
        <w:gridCol w:w="1142"/>
        <w:gridCol w:w="1142"/>
      </w:tblGrid>
      <w:tr w:rsidR="00855DA7" w:rsidRPr="00673B2D" w14:paraId="07FD4D3C" w14:textId="77777777" w:rsidTr="0010343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5" w:type="pct"/>
            <w:vMerge w:val="restart"/>
            <w:tcBorders>
              <w:top w:val="single" w:sz="4" w:space="0" w:color="auto"/>
            </w:tcBorders>
          </w:tcPr>
          <w:p w14:paraId="0602466C" w14:textId="14249066" w:rsidR="00855DA7" w:rsidRPr="00673B2D" w:rsidRDefault="00855DA7" w:rsidP="008D5E04">
            <w:pPr>
              <w:rPr>
                <w:rFonts w:ascii="Times New Roman" w:hAnsi="Times New Roman" w:cs="Times New Roman"/>
                <w:b w:val="0"/>
                <w:sz w:val="20"/>
                <w:szCs w:val="20"/>
              </w:rPr>
            </w:pPr>
            <w:r w:rsidRPr="00673B2D">
              <w:rPr>
                <w:rFonts w:ascii="Times New Roman" w:hAnsi="Times New Roman" w:cs="Times New Roman"/>
                <w:b w:val="0"/>
                <w:sz w:val="20"/>
                <w:szCs w:val="20"/>
              </w:rPr>
              <w:t xml:space="preserve">Linguistic </w:t>
            </w:r>
            <w:r w:rsidR="00B64D57" w:rsidRPr="00673B2D">
              <w:rPr>
                <w:rFonts w:ascii="Times New Roman" w:hAnsi="Times New Roman" w:cs="Times New Roman"/>
                <w:b w:val="0"/>
                <w:sz w:val="20"/>
                <w:szCs w:val="20"/>
              </w:rPr>
              <w:t>t</w:t>
            </w:r>
            <w:r w:rsidRPr="00673B2D">
              <w:rPr>
                <w:rFonts w:ascii="Times New Roman" w:hAnsi="Times New Roman" w:cs="Times New Roman"/>
                <w:b w:val="0"/>
                <w:sz w:val="20"/>
                <w:szCs w:val="20"/>
              </w:rPr>
              <w:t>erm</w:t>
            </w:r>
          </w:p>
        </w:tc>
        <w:tc>
          <w:tcPr>
            <w:tcW w:w="967" w:type="pct"/>
            <w:vMerge w:val="restart"/>
            <w:tcBorders>
              <w:top w:val="single" w:sz="4" w:space="0" w:color="auto"/>
            </w:tcBorders>
          </w:tcPr>
          <w:p w14:paraId="20545AAE" w14:textId="77777777" w:rsidR="00855DA7" w:rsidRPr="00673B2D" w:rsidRDefault="00855DA7" w:rsidP="008D5E0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673B2D">
              <w:rPr>
                <w:rFonts w:ascii="Times New Roman" w:hAnsi="Times New Roman" w:cs="Times New Roman"/>
                <w:b w:val="0"/>
                <w:sz w:val="20"/>
                <w:szCs w:val="20"/>
              </w:rPr>
              <w:t>Abbreviation</w:t>
            </w:r>
          </w:p>
        </w:tc>
        <w:tc>
          <w:tcPr>
            <w:tcW w:w="2487" w:type="pct"/>
            <w:gridSpan w:val="4"/>
            <w:tcBorders>
              <w:top w:val="single" w:sz="4" w:space="0" w:color="auto"/>
              <w:bottom w:val="single" w:sz="4" w:space="0" w:color="auto"/>
            </w:tcBorders>
          </w:tcPr>
          <w:p w14:paraId="5F277696" w14:textId="77777777" w:rsidR="00855DA7" w:rsidRPr="00673B2D" w:rsidRDefault="00855DA7" w:rsidP="008D5E0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673B2D">
              <w:rPr>
                <w:rFonts w:ascii="Times New Roman" w:hAnsi="Times New Roman" w:cs="Times New Roman"/>
                <w:b w:val="0"/>
                <w:sz w:val="20"/>
                <w:szCs w:val="20"/>
              </w:rPr>
              <w:t>PFN as IVPFN</w:t>
            </w:r>
          </w:p>
        </w:tc>
      </w:tr>
      <w:tr w:rsidR="00855DA7" w:rsidRPr="00673B2D" w14:paraId="2EB908C6" w14:textId="77777777" w:rsidTr="00B64D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5" w:type="pct"/>
            <w:vMerge/>
            <w:tcBorders>
              <w:bottom w:val="single" w:sz="4" w:space="0" w:color="auto"/>
            </w:tcBorders>
          </w:tcPr>
          <w:p w14:paraId="1B88AA20" w14:textId="77777777" w:rsidR="00855DA7" w:rsidRPr="00673B2D" w:rsidRDefault="00855DA7" w:rsidP="008D5E04">
            <w:pPr>
              <w:rPr>
                <w:rFonts w:ascii="Times New Roman" w:hAnsi="Times New Roman" w:cs="Times New Roman"/>
                <w:b w:val="0"/>
                <w:bCs w:val="0"/>
                <w:sz w:val="20"/>
                <w:szCs w:val="20"/>
              </w:rPr>
            </w:pPr>
          </w:p>
        </w:tc>
        <w:tc>
          <w:tcPr>
            <w:tcW w:w="967" w:type="pct"/>
            <w:vMerge/>
            <w:tcBorders>
              <w:bottom w:val="single" w:sz="4" w:space="0" w:color="auto"/>
            </w:tcBorders>
          </w:tcPr>
          <w:p w14:paraId="64F3515C"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622" w:type="pct"/>
            <w:tcBorders>
              <w:top w:val="single" w:sz="4" w:space="0" w:color="auto"/>
              <w:bottom w:val="single" w:sz="4" w:space="0" w:color="auto"/>
            </w:tcBorders>
          </w:tcPr>
          <w:p w14:paraId="6585180D" w14:textId="6EB08C6B" w:rsidR="00855DA7" w:rsidRPr="00673B2D" w:rsidRDefault="008418C2"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m:oMathPara>
              <m:oMathParaPr>
                <m:jc m:val="left"/>
              </m:oMathParaPr>
              <m:oMath>
                <m:sSub>
                  <m:sSubPr>
                    <m:ctrlPr>
                      <w:rPr>
                        <w:rFonts w:ascii="Cambria Math" w:hAnsi="Cambria Math" w:cs="Times New Roman"/>
                        <w:bCs/>
                        <w:sz w:val="20"/>
                        <w:szCs w:val="20"/>
                      </w:rPr>
                    </m:ctrlPr>
                  </m:sSubPr>
                  <m:e>
                    <m:r>
                      <w:rPr>
                        <w:rFonts w:ascii="Cambria Math" w:hAnsi="Cambria Math" w:cs="Times New Roman"/>
                        <w:sz w:val="20"/>
                        <w:szCs w:val="20"/>
                      </w:rPr>
                      <m:t>μ</m:t>
                    </m:r>
                  </m:e>
                  <m:sub>
                    <m:r>
                      <w:rPr>
                        <w:rFonts w:ascii="Cambria Math" w:hAnsi="Cambria Math" w:cs="Times New Roman"/>
                        <w:sz w:val="20"/>
                        <w:szCs w:val="20"/>
                      </w:rPr>
                      <m:t>L</m:t>
                    </m:r>
                  </m:sub>
                </m:sSub>
              </m:oMath>
            </m:oMathPara>
          </w:p>
        </w:tc>
        <w:tc>
          <w:tcPr>
            <w:tcW w:w="622" w:type="pct"/>
            <w:tcBorders>
              <w:top w:val="single" w:sz="4" w:space="0" w:color="auto"/>
              <w:bottom w:val="single" w:sz="4" w:space="0" w:color="auto"/>
            </w:tcBorders>
          </w:tcPr>
          <w:p w14:paraId="3DF89E90" w14:textId="3C4A042E" w:rsidR="00855DA7" w:rsidRPr="00673B2D" w:rsidRDefault="008418C2"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m:oMathPara>
              <m:oMathParaPr>
                <m:jc m:val="left"/>
              </m:oMathParaPr>
              <m:oMath>
                <m:sSub>
                  <m:sSubPr>
                    <m:ctrlPr>
                      <w:rPr>
                        <w:rFonts w:ascii="Cambria Math" w:hAnsi="Cambria Math" w:cs="Times New Roman"/>
                        <w:bCs/>
                        <w:sz w:val="20"/>
                        <w:szCs w:val="20"/>
                      </w:rPr>
                    </m:ctrlPr>
                  </m:sSubPr>
                  <m:e>
                    <m:r>
                      <w:rPr>
                        <w:rFonts w:ascii="Cambria Math" w:hAnsi="Cambria Math" w:cs="Times New Roman"/>
                        <w:sz w:val="20"/>
                        <w:szCs w:val="20"/>
                      </w:rPr>
                      <m:t>μ</m:t>
                    </m:r>
                  </m:e>
                  <m:sub>
                    <m:r>
                      <w:rPr>
                        <w:rFonts w:ascii="Cambria Math" w:hAnsi="Cambria Math" w:cs="Times New Roman"/>
                        <w:sz w:val="20"/>
                        <w:szCs w:val="20"/>
                      </w:rPr>
                      <m:t>U</m:t>
                    </m:r>
                  </m:sub>
                </m:sSub>
              </m:oMath>
            </m:oMathPara>
          </w:p>
        </w:tc>
        <w:tc>
          <w:tcPr>
            <w:tcW w:w="622" w:type="pct"/>
            <w:tcBorders>
              <w:top w:val="single" w:sz="4" w:space="0" w:color="auto"/>
              <w:bottom w:val="single" w:sz="4" w:space="0" w:color="auto"/>
            </w:tcBorders>
          </w:tcPr>
          <w:p w14:paraId="05E7CD1D" w14:textId="59834E08" w:rsidR="00855DA7" w:rsidRPr="00673B2D" w:rsidRDefault="008418C2"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m:oMathPara>
              <m:oMathParaPr>
                <m:jc m:val="left"/>
              </m:oMathParaPr>
              <m:oMath>
                <m:sSub>
                  <m:sSubPr>
                    <m:ctrlPr>
                      <w:rPr>
                        <w:rFonts w:ascii="Cambria Math" w:hAnsi="Cambria Math" w:cs="Times New Roman"/>
                        <w:bCs/>
                        <w:sz w:val="20"/>
                        <w:szCs w:val="20"/>
                      </w:rPr>
                    </m:ctrlPr>
                  </m:sSubPr>
                  <m:e>
                    <m:r>
                      <w:rPr>
                        <w:rFonts w:ascii="Cambria Math" w:hAnsi="Cambria Math" w:cs="Times New Roman"/>
                        <w:sz w:val="20"/>
                        <w:szCs w:val="20"/>
                      </w:rPr>
                      <m:t>ν</m:t>
                    </m:r>
                  </m:e>
                  <m:sub>
                    <m:r>
                      <w:rPr>
                        <w:rFonts w:ascii="Cambria Math" w:hAnsi="Cambria Math" w:cs="Times New Roman"/>
                        <w:sz w:val="20"/>
                        <w:szCs w:val="20"/>
                      </w:rPr>
                      <m:t>L</m:t>
                    </m:r>
                  </m:sub>
                </m:sSub>
              </m:oMath>
            </m:oMathPara>
          </w:p>
        </w:tc>
        <w:tc>
          <w:tcPr>
            <w:tcW w:w="622" w:type="pct"/>
            <w:tcBorders>
              <w:top w:val="single" w:sz="4" w:space="0" w:color="auto"/>
              <w:bottom w:val="single" w:sz="4" w:space="0" w:color="auto"/>
            </w:tcBorders>
          </w:tcPr>
          <w:p w14:paraId="28B47A00" w14:textId="2A2F64A7" w:rsidR="00855DA7" w:rsidRPr="00673B2D" w:rsidRDefault="008418C2"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m:oMathPara>
              <m:oMathParaPr>
                <m:jc m:val="left"/>
              </m:oMathParaPr>
              <m:oMath>
                <m:sSub>
                  <m:sSubPr>
                    <m:ctrlPr>
                      <w:rPr>
                        <w:rFonts w:ascii="Cambria Math" w:hAnsi="Cambria Math" w:cs="Times New Roman"/>
                        <w:bCs/>
                        <w:sz w:val="20"/>
                        <w:szCs w:val="20"/>
                      </w:rPr>
                    </m:ctrlPr>
                  </m:sSubPr>
                  <m:e>
                    <m:r>
                      <w:rPr>
                        <w:rFonts w:ascii="Cambria Math" w:hAnsi="Cambria Math" w:cs="Times New Roman"/>
                        <w:sz w:val="20"/>
                        <w:szCs w:val="20"/>
                      </w:rPr>
                      <m:t>ν</m:t>
                    </m:r>
                  </m:e>
                  <m:sub>
                    <m:r>
                      <w:rPr>
                        <w:rFonts w:ascii="Cambria Math" w:hAnsi="Cambria Math" w:cs="Times New Roman"/>
                        <w:sz w:val="20"/>
                        <w:szCs w:val="20"/>
                      </w:rPr>
                      <m:t>U</m:t>
                    </m:r>
                  </m:sub>
                </m:sSub>
              </m:oMath>
            </m:oMathPara>
          </w:p>
        </w:tc>
      </w:tr>
      <w:tr w:rsidR="00855DA7" w:rsidRPr="00673B2D" w14:paraId="757FFF07" w14:textId="77777777" w:rsidTr="00B64D57">
        <w:trPr>
          <w:jc w:val="center"/>
        </w:trPr>
        <w:tc>
          <w:tcPr>
            <w:cnfStyle w:val="001000000000" w:firstRow="0" w:lastRow="0" w:firstColumn="1" w:lastColumn="0" w:oddVBand="0" w:evenVBand="0" w:oddHBand="0" w:evenHBand="0" w:firstRowFirstColumn="0" w:firstRowLastColumn="0" w:lastRowFirstColumn="0" w:lastRowLastColumn="0"/>
            <w:tcW w:w="1545" w:type="pct"/>
            <w:tcBorders>
              <w:top w:val="single" w:sz="4" w:space="0" w:color="auto"/>
            </w:tcBorders>
          </w:tcPr>
          <w:p w14:paraId="0B92654E" w14:textId="77777777" w:rsidR="00855DA7" w:rsidRPr="00673B2D" w:rsidRDefault="00855DA7" w:rsidP="008D5E04">
            <w:pPr>
              <w:rPr>
                <w:rFonts w:ascii="Times New Roman" w:hAnsi="Times New Roman" w:cs="Times New Roman"/>
                <w:b w:val="0"/>
                <w:bCs w:val="0"/>
                <w:sz w:val="20"/>
                <w:szCs w:val="20"/>
              </w:rPr>
            </w:pPr>
            <w:r w:rsidRPr="00673B2D">
              <w:rPr>
                <w:rFonts w:ascii="Times New Roman" w:hAnsi="Times New Roman" w:cs="Times New Roman"/>
                <w:b w:val="0"/>
                <w:bCs w:val="0"/>
                <w:sz w:val="20"/>
                <w:szCs w:val="20"/>
              </w:rPr>
              <w:t>Certainly Low Importance</w:t>
            </w:r>
          </w:p>
        </w:tc>
        <w:tc>
          <w:tcPr>
            <w:tcW w:w="967" w:type="pct"/>
            <w:tcBorders>
              <w:top w:val="single" w:sz="4" w:space="0" w:color="auto"/>
            </w:tcBorders>
          </w:tcPr>
          <w:p w14:paraId="0A451EDB"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CLI</w:t>
            </w:r>
          </w:p>
        </w:tc>
        <w:tc>
          <w:tcPr>
            <w:tcW w:w="622" w:type="pct"/>
            <w:tcBorders>
              <w:top w:val="single" w:sz="4" w:space="0" w:color="auto"/>
            </w:tcBorders>
          </w:tcPr>
          <w:p w14:paraId="18BD6FE8"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w:t>
            </w:r>
          </w:p>
        </w:tc>
        <w:tc>
          <w:tcPr>
            <w:tcW w:w="622" w:type="pct"/>
            <w:tcBorders>
              <w:top w:val="single" w:sz="4" w:space="0" w:color="auto"/>
            </w:tcBorders>
          </w:tcPr>
          <w:p w14:paraId="367AE189"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w:t>
            </w:r>
          </w:p>
        </w:tc>
        <w:tc>
          <w:tcPr>
            <w:tcW w:w="622" w:type="pct"/>
            <w:tcBorders>
              <w:top w:val="single" w:sz="4" w:space="0" w:color="auto"/>
            </w:tcBorders>
          </w:tcPr>
          <w:p w14:paraId="232B1ED6"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0.9</w:t>
            </w:r>
          </w:p>
        </w:tc>
        <w:tc>
          <w:tcPr>
            <w:tcW w:w="622" w:type="pct"/>
            <w:tcBorders>
              <w:top w:val="single" w:sz="4" w:space="0" w:color="auto"/>
            </w:tcBorders>
          </w:tcPr>
          <w:p w14:paraId="484AB7F5"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1</w:t>
            </w:r>
          </w:p>
        </w:tc>
      </w:tr>
      <w:tr w:rsidR="00855DA7" w:rsidRPr="00673B2D" w14:paraId="2A068F2F" w14:textId="77777777" w:rsidTr="00B64D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5" w:type="pct"/>
            <w:tcBorders>
              <w:top w:val="none" w:sz="0" w:space="0" w:color="auto"/>
              <w:bottom w:val="none" w:sz="0" w:space="0" w:color="auto"/>
            </w:tcBorders>
          </w:tcPr>
          <w:p w14:paraId="4A67A541" w14:textId="77777777" w:rsidR="00855DA7" w:rsidRPr="00673B2D" w:rsidRDefault="00855DA7" w:rsidP="008D5E04">
            <w:pPr>
              <w:rPr>
                <w:rFonts w:ascii="Times New Roman" w:hAnsi="Times New Roman" w:cs="Times New Roman"/>
                <w:b w:val="0"/>
                <w:bCs w:val="0"/>
                <w:sz w:val="20"/>
                <w:szCs w:val="20"/>
              </w:rPr>
            </w:pPr>
            <w:r w:rsidRPr="00673B2D">
              <w:rPr>
                <w:rFonts w:ascii="Times New Roman" w:hAnsi="Times New Roman" w:cs="Times New Roman"/>
                <w:b w:val="0"/>
                <w:bCs w:val="0"/>
                <w:sz w:val="20"/>
                <w:szCs w:val="20"/>
              </w:rPr>
              <w:t>Very Low Importance</w:t>
            </w:r>
          </w:p>
        </w:tc>
        <w:tc>
          <w:tcPr>
            <w:tcW w:w="967" w:type="pct"/>
            <w:tcBorders>
              <w:top w:val="none" w:sz="0" w:space="0" w:color="auto"/>
              <w:bottom w:val="none" w:sz="0" w:space="0" w:color="auto"/>
            </w:tcBorders>
          </w:tcPr>
          <w:p w14:paraId="053B963E"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VLI</w:t>
            </w:r>
          </w:p>
        </w:tc>
        <w:tc>
          <w:tcPr>
            <w:tcW w:w="622" w:type="pct"/>
            <w:tcBorders>
              <w:top w:val="none" w:sz="0" w:space="0" w:color="auto"/>
              <w:bottom w:val="none" w:sz="0" w:space="0" w:color="auto"/>
            </w:tcBorders>
          </w:tcPr>
          <w:p w14:paraId="59FF8404"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0.1</w:t>
            </w:r>
          </w:p>
        </w:tc>
        <w:tc>
          <w:tcPr>
            <w:tcW w:w="622" w:type="pct"/>
            <w:tcBorders>
              <w:top w:val="none" w:sz="0" w:space="0" w:color="auto"/>
              <w:bottom w:val="none" w:sz="0" w:space="0" w:color="auto"/>
            </w:tcBorders>
          </w:tcPr>
          <w:p w14:paraId="3A786FD6"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0.2</w:t>
            </w:r>
          </w:p>
        </w:tc>
        <w:tc>
          <w:tcPr>
            <w:tcW w:w="622" w:type="pct"/>
            <w:tcBorders>
              <w:top w:val="none" w:sz="0" w:space="0" w:color="auto"/>
              <w:bottom w:val="none" w:sz="0" w:space="0" w:color="auto"/>
            </w:tcBorders>
          </w:tcPr>
          <w:p w14:paraId="39672B2D"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0.8</w:t>
            </w:r>
          </w:p>
        </w:tc>
        <w:tc>
          <w:tcPr>
            <w:tcW w:w="622" w:type="pct"/>
            <w:tcBorders>
              <w:top w:val="none" w:sz="0" w:space="0" w:color="auto"/>
              <w:bottom w:val="none" w:sz="0" w:space="0" w:color="auto"/>
            </w:tcBorders>
          </w:tcPr>
          <w:p w14:paraId="45F02D4C"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0.9</w:t>
            </w:r>
          </w:p>
        </w:tc>
      </w:tr>
      <w:tr w:rsidR="00855DA7" w:rsidRPr="00673B2D" w14:paraId="65045014" w14:textId="77777777" w:rsidTr="00B64D57">
        <w:trPr>
          <w:jc w:val="center"/>
        </w:trPr>
        <w:tc>
          <w:tcPr>
            <w:cnfStyle w:val="001000000000" w:firstRow="0" w:lastRow="0" w:firstColumn="1" w:lastColumn="0" w:oddVBand="0" w:evenVBand="0" w:oddHBand="0" w:evenHBand="0" w:firstRowFirstColumn="0" w:firstRowLastColumn="0" w:lastRowFirstColumn="0" w:lastRowLastColumn="0"/>
            <w:tcW w:w="1545" w:type="pct"/>
          </w:tcPr>
          <w:p w14:paraId="58AFB7FE" w14:textId="77777777" w:rsidR="00855DA7" w:rsidRPr="00673B2D" w:rsidRDefault="00855DA7" w:rsidP="008D5E04">
            <w:pPr>
              <w:rPr>
                <w:rFonts w:ascii="Times New Roman" w:hAnsi="Times New Roman" w:cs="Times New Roman"/>
                <w:b w:val="0"/>
                <w:bCs w:val="0"/>
                <w:sz w:val="20"/>
                <w:szCs w:val="20"/>
              </w:rPr>
            </w:pPr>
            <w:r w:rsidRPr="00673B2D">
              <w:rPr>
                <w:rFonts w:ascii="Times New Roman" w:hAnsi="Times New Roman" w:cs="Times New Roman"/>
                <w:b w:val="0"/>
                <w:bCs w:val="0"/>
                <w:sz w:val="20"/>
                <w:szCs w:val="20"/>
              </w:rPr>
              <w:t>Low Importance</w:t>
            </w:r>
          </w:p>
        </w:tc>
        <w:tc>
          <w:tcPr>
            <w:tcW w:w="967" w:type="pct"/>
          </w:tcPr>
          <w:p w14:paraId="683274C5"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LI</w:t>
            </w:r>
          </w:p>
        </w:tc>
        <w:tc>
          <w:tcPr>
            <w:tcW w:w="622" w:type="pct"/>
          </w:tcPr>
          <w:p w14:paraId="72B6A02D"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0.2</w:t>
            </w:r>
          </w:p>
        </w:tc>
        <w:tc>
          <w:tcPr>
            <w:tcW w:w="622" w:type="pct"/>
          </w:tcPr>
          <w:p w14:paraId="632BCCCA"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0.35</w:t>
            </w:r>
          </w:p>
        </w:tc>
        <w:tc>
          <w:tcPr>
            <w:tcW w:w="622" w:type="pct"/>
          </w:tcPr>
          <w:p w14:paraId="225C57B2"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0.65</w:t>
            </w:r>
          </w:p>
        </w:tc>
        <w:tc>
          <w:tcPr>
            <w:tcW w:w="622" w:type="pct"/>
          </w:tcPr>
          <w:p w14:paraId="4B9D1A3C"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0.8</w:t>
            </w:r>
          </w:p>
        </w:tc>
      </w:tr>
      <w:tr w:rsidR="00855DA7" w:rsidRPr="00673B2D" w14:paraId="23B4C3BD" w14:textId="77777777" w:rsidTr="00B64D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5" w:type="pct"/>
            <w:tcBorders>
              <w:top w:val="none" w:sz="0" w:space="0" w:color="auto"/>
              <w:bottom w:val="none" w:sz="0" w:space="0" w:color="auto"/>
            </w:tcBorders>
          </w:tcPr>
          <w:p w14:paraId="7180F8C3" w14:textId="77777777" w:rsidR="00855DA7" w:rsidRPr="00673B2D" w:rsidRDefault="00855DA7" w:rsidP="008D5E04">
            <w:pPr>
              <w:rPr>
                <w:rFonts w:ascii="Times New Roman" w:hAnsi="Times New Roman" w:cs="Times New Roman"/>
                <w:b w:val="0"/>
                <w:bCs w:val="0"/>
                <w:sz w:val="20"/>
                <w:szCs w:val="20"/>
              </w:rPr>
            </w:pPr>
            <w:r w:rsidRPr="00673B2D">
              <w:rPr>
                <w:rFonts w:ascii="Times New Roman" w:hAnsi="Times New Roman" w:cs="Times New Roman"/>
                <w:b w:val="0"/>
                <w:bCs w:val="0"/>
                <w:sz w:val="20"/>
                <w:szCs w:val="20"/>
              </w:rPr>
              <w:t>Below Average Importance</w:t>
            </w:r>
          </w:p>
        </w:tc>
        <w:tc>
          <w:tcPr>
            <w:tcW w:w="967" w:type="pct"/>
            <w:tcBorders>
              <w:top w:val="none" w:sz="0" w:space="0" w:color="auto"/>
              <w:bottom w:val="none" w:sz="0" w:space="0" w:color="auto"/>
            </w:tcBorders>
          </w:tcPr>
          <w:p w14:paraId="7BD44773"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BAI</w:t>
            </w:r>
          </w:p>
        </w:tc>
        <w:tc>
          <w:tcPr>
            <w:tcW w:w="622" w:type="pct"/>
            <w:tcBorders>
              <w:top w:val="none" w:sz="0" w:space="0" w:color="auto"/>
              <w:bottom w:val="none" w:sz="0" w:space="0" w:color="auto"/>
            </w:tcBorders>
          </w:tcPr>
          <w:p w14:paraId="19C5F54D"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0.35</w:t>
            </w:r>
          </w:p>
        </w:tc>
        <w:tc>
          <w:tcPr>
            <w:tcW w:w="622" w:type="pct"/>
            <w:tcBorders>
              <w:top w:val="none" w:sz="0" w:space="0" w:color="auto"/>
              <w:bottom w:val="none" w:sz="0" w:space="0" w:color="auto"/>
            </w:tcBorders>
          </w:tcPr>
          <w:p w14:paraId="5A603B73"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0.45</w:t>
            </w:r>
          </w:p>
        </w:tc>
        <w:tc>
          <w:tcPr>
            <w:tcW w:w="622" w:type="pct"/>
            <w:tcBorders>
              <w:top w:val="none" w:sz="0" w:space="0" w:color="auto"/>
              <w:bottom w:val="none" w:sz="0" w:space="0" w:color="auto"/>
            </w:tcBorders>
          </w:tcPr>
          <w:p w14:paraId="38D5989F"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0.55</w:t>
            </w:r>
          </w:p>
        </w:tc>
        <w:tc>
          <w:tcPr>
            <w:tcW w:w="622" w:type="pct"/>
            <w:tcBorders>
              <w:top w:val="none" w:sz="0" w:space="0" w:color="auto"/>
              <w:bottom w:val="none" w:sz="0" w:space="0" w:color="auto"/>
            </w:tcBorders>
          </w:tcPr>
          <w:p w14:paraId="754CF08A"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0.65</w:t>
            </w:r>
          </w:p>
        </w:tc>
      </w:tr>
      <w:tr w:rsidR="00855DA7" w:rsidRPr="00673B2D" w14:paraId="72A628C2" w14:textId="77777777" w:rsidTr="00B64D57">
        <w:trPr>
          <w:jc w:val="center"/>
        </w:trPr>
        <w:tc>
          <w:tcPr>
            <w:cnfStyle w:val="001000000000" w:firstRow="0" w:lastRow="0" w:firstColumn="1" w:lastColumn="0" w:oddVBand="0" w:evenVBand="0" w:oddHBand="0" w:evenHBand="0" w:firstRowFirstColumn="0" w:firstRowLastColumn="0" w:lastRowFirstColumn="0" w:lastRowLastColumn="0"/>
            <w:tcW w:w="1545" w:type="pct"/>
          </w:tcPr>
          <w:p w14:paraId="68C5E8D3" w14:textId="77777777" w:rsidR="00855DA7" w:rsidRPr="00673B2D" w:rsidRDefault="00855DA7" w:rsidP="008D5E04">
            <w:pPr>
              <w:rPr>
                <w:rFonts w:ascii="Times New Roman" w:hAnsi="Times New Roman" w:cs="Times New Roman"/>
                <w:b w:val="0"/>
                <w:bCs w:val="0"/>
                <w:sz w:val="20"/>
                <w:szCs w:val="20"/>
              </w:rPr>
            </w:pPr>
            <w:r w:rsidRPr="00673B2D">
              <w:rPr>
                <w:rFonts w:ascii="Times New Roman" w:hAnsi="Times New Roman" w:cs="Times New Roman"/>
                <w:b w:val="0"/>
                <w:bCs w:val="0"/>
                <w:sz w:val="20"/>
                <w:szCs w:val="20"/>
              </w:rPr>
              <w:t>Average Importance</w:t>
            </w:r>
          </w:p>
        </w:tc>
        <w:tc>
          <w:tcPr>
            <w:tcW w:w="967" w:type="pct"/>
          </w:tcPr>
          <w:p w14:paraId="0B81C537"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AI</w:t>
            </w:r>
          </w:p>
        </w:tc>
        <w:tc>
          <w:tcPr>
            <w:tcW w:w="622" w:type="pct"/>
          </w:tcPr>
          <w:p w14:paraId="0C778B4D"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0.45</w:t>
            </w:r>
          </w:p>
        </w:tc>
        <w:tc>
          <w:tcPr>
            <w:tcW w:w="622" w:type="pct"/>
          </w:tcPr>
          <w:p w14:paraId="6127C4EA"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0.55</w:t>
            </w:r>
          </w:p>
        </w:tc>
        <w:tc>
          <w:tcPr>
            <w:tcW w:w="622" w:type="pct"/>
          </w:tcPr>
          <w:p w14:paraId="4DBA2AD6"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0.45</w:t>
            </w:r>
          </w:p>
        </w:tc>
        <w:tc>
          <w:tcPr>
            <w:tcW w:w="622" w:type="pct"/>
          </w:tcPr>
          <w:p w14:paraId="7A0A27CF"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0.55</w:t>
            </w:r>
          </w:p>
        </w:tc>
      </w:tr>
      <w:tr w:rsidR="00855DA7" w:rsidRPr="00673B2D" w14:paraId="1EDEE321" w14:textId="77777777" w:rsidTr="00B64D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5" w:type="pct"/>
            <w:tcBorders>
              <w:top w:val="none" w:sz="0" w:space="0" w:color="auto"/>
              <w:bottom w:val="none" w:sz="0" w:space="0" w:color="auto"/>
            </w:tcBorders>
          </w:tcPr>
          <w:p w14:paraId="6B767E5B" w14:textId="77777777" w:rsidR="00855DA7" w:rsidRPr="00673B2D" w:rsidRDefault="00855DA7" w:rsidP="008D5E04">
            <w:pPr>
              <w:rPr>
                <w:rFonts w:ascii="Times New Roman" w:hAnsi="Times New Roman" w:cs="Times New Roman"/>
                <w:b w:val="0"/>
                <w:bCs w:val="0"/>
                <w:sz w:val="20"/>
                <w:szCs w:val="20"/>
              </w:rPr>
            </w:pPr>
            <w:r w:rsidRPr="00673B2D">
              <w:rPr>
                <w:rFonts w:ascii="Times New Roman" w:hAnsi="Times New Roman" w:cs="Times New Roman"/>
                <w:b w:val="0"/>
                <w:bCs w:val="0"/>
                <w:sz w:val="20"/>
                <w:szCs w:val="20"/>
              </w:rPr>
              <w:t>Above Average Importance</w:t>
            </w:r>
          </w:p>
        </w:tc>
        <w:tc>
          <w:tcPr>
            <w:tcW w:w="967" w:type="pct"/>
            <w:tcBorders>
              <w:top w:val="none" w:sz="0" w:space="0" w:color="auto"/>
              <w:bottom w:val="none" w:sz="0" w:space="0" w:color="auto"/>
            </w:tcBorders>
          </w:tcPr>
          <w:p w14:paraId="3BDA47D8"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AAI</w:t>
            </w:r>
          </w:p>
        </w:tc>
        <w:tc>
          <w:tcPr>
            <w:tcW w:w="622" w:type="pct"/>
            <w:tcBorders>
              <w:top w:val="none" w:sz="0" w:space="0" w:color="auto"/>
              <w:bottom w:val="none" w:sz="0" w:space="0" w:color="auto"/>
            </w:tcBorders>
          </w:tcPr>
          <w:p w14:paraId="4002FAC4"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0.55</w:t>
            </w:r>
          </w:p>
        </w:tc>
        <w:tc>
          <w:tcPr>
            <w:tcW w:w="622" w:type="pct"/>
            <w:tcBorders>
              <w:top w:val="none" w:sz="0" w:space="0" w:color="auto"/>
              <w:bottom w:val="none" w:sz="0" w:space="0" w:color="auto"/>
            </w:tcBorders>
          </w:tcPr>
          <w:p w14:paraId="4D5B0E1D"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0.65</w:t>
            </w:r>
          </w:p>
        </w:tc>
        <w:tc>
          <w:tcPr>
            <w:tcW w:w="622" w:type="pct"/>
            <w:tcBorders>
              <w:top w:val="none" w:sz="0" w:space="0" w:color="auto"/>
              <w:bottom w:val="none" w:sz="0" w:space="0" w:color="auto"/>
            </w:tcBorders>
          </w:tcPr>
          <w:p w14:paraId="3939515E"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0.35</w:t>
            </w:r>
          </w:p>
        </w:tc>
        <w:tc>
          <w:tcPr>
            <w:tcW w:w="622" w:type="pct"/>
            <w:tcBorders>
              <w:top w:val="none" w:sz="0" w:space="0" w:color="auto"/>
              <w:bottom w:val="none" w:sz="0" w:space="0" w:color="auto"/>
            </w:tcBorders>
          </w:tcPr>
          <w:p w14:paraId="66F34D07"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0.45</w:t>
            </w:r>
          </w:p>
        </w:tc>
      </w:tr>
      <w:tr w:rsidR="00855DA7" w:rsidRPr="00673B2D" w14:paraId="353784AD" w14:textId="77777777" w:rsidTr="00B64D57">
        <w:trPr>
          <w:jc w:val="center"/>
        </w:trPr>
        <w:tc>
          <w:tcPr>
            <w:cnfStyle w:val="001000000000" w:firstRow="0" w:lastRow="0" w:firstColumn="1" w:lastColumn="0" w:oddVBand="0" w:evenVBand="0" w:oddHBand="0" w:evenHBand="0" w:firstRowFirstColumn="0" w:firstRowLastColumn="0" w:lastRowFirstColumn="0" w:lastRowLastColumn="0"/>
            <w:tcW w:w="1545" w:type="pct"/>
          </w:tcPr>
          <w:p w14:paraId="67BC3DCE" w14:textId="77777777" w:rsidR="00855DA7" w:rsidRPr="00673B2D" w:rsidRDefault="00855DA7" w:rsidP="008D5E04">
            <w:pPr>
              <w:rPr>
                <w:rFonts w:ascii="Times New Roman" w:hAnsi="Times New Roman" w:cs="Times New Roman"/>
                <w:b w:val="0"/>
                <w:bCs w:val="0"/>
                <w:sz w:val="20"/>
                <w:szCs w:val="20"/>
              </w:rPr>
            </w:pPr>
            <w:r w:rsidRPr="00673B2D">
              <w:rPr>
                <w:rFonts w:ascii="Times New Roman" w:hAnsi="Times New Roman" w:cs="Times New Roman"/>
                <w:b w:val="0"/>
                <w:bCs w:val="0"/>
                <w:sz w:val="20"/>
                <w:szCs w:val="20"/>
              </w:rPr>
              <w:t>High Importance</w:t>
            </w:r>
          </w:p>
        </w:tc>
        <w:tc>
          <w:tcPr>
            <w:tcW w:w="967" w:type="pct"/>
          </w:tcPr>
          <w:p w14:paraId="3B9BF95A"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HI</w:t>
            </w:r>
          </w:p>
        </w:tc>
        <w:tc>
          <w:tcPr>
            <w:tcW w:w="622" w:type="pct"/>
          </w:tcPr>
          <w:p w14:paraId="69B9D2A6"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0.65</w:t>
            </w:r>
          </w:p>
        </w:tc>
        <w:tc>
          <w:tcPr>
            <w:tcW w:w="622" w:type="pct"/>
          </w:tcPr>
          <w:p w14:paraId="18D32C28"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0.8</w:t>
            </w:r>
          </w:p>
        </w:tc>
        <w:tc>
          <w:tcPr>
            <w:tcW w:w="622" w:type="pct"/>
          </w:tcPr>
          <w:p w14:paraId="7851CC0D"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0.2</w:t>
            </w:r>
          </w:p>
        </w:tc>
        <w:tc>
          <w:tcPr>
            <w:tcW w:w="622" w:type="pct"/>
          </w:tcPr>
          <w:p w14:paraId="750E0089"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0.35</w:t>
            </w:r>
          </w:p>
        </w:tc>
      </w:tr>
      <w:tr w:rsidR="00855DA7" w:rsidRPr="00673B2D" w14:paraId="4FA38392" w14:textId="77777777" w:rsidTr="00B64D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5" w:type="pct"/>
            <w:tcBorders>
              <w:top w:val="none" w:sz="0" w:space="0" w:color="auto"/>
              <w:bottom w:val="none" w:sz="0" w:space="0" w:color="auto"/>
            </w:tcBorders>
          </w:tcPr>
          <w:p w14:paraId="2DE9B2E5" w14:textId="77777777" w:rsidR="00855DA7" w:rsidRPr="00673B2D" w:rsidRDefault="00855DA7" w:rsidP="008D5E04">
            <w:pPr>
              <w:rPr>
                <w:rFonts w:ascii="Times New Roman" w:hAnsi="Times New Roman" w:cs="Times New Roman"/>
                <w:b w:val="0"/>
                <w:bCs w:val="0"/>
                <w:sz w:val="20"/>
                <w:szCs w:val="20"/>
              </w:rPr>
            </w:pPr>
            <w:r w:rsidRPr="00673B2D">
              <w:rPr>
                <w:rFonts w:ascii="Times New Roman" w:hAnsi="Times New Roman" w:cs="Times New Roman"/>
                <w:b w:val="0"/>
                <w:bCs w:val="0"/>
                <w:sz w:val="20"/>
                <w:szCs w:val="20"/>
              </w:rPr>
              <w:t>Very High Importance</w:t>
            </w:r>
          </w:p>
        </w:tc>
        <w:tc>
          <w:tcPr>
            <w:tcW w:w="967" w:type="pct"/>
            <w:tcBorders>
              <w:top w:val="none" w:sz="0" w:space="0" w:color="auto"/>
              <w:bottom w:val="none" w:sz="0" w:space="0" w:color="auto"/>
            </w:tcBorders>
          </w:tcPr>
          <w:p w14:paraId="7980D10E"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VHI</w:t>
            </w:r>
          </w:p>
        </w:tc>
        <w:tc>
          <w:tcPr>
            <w:tcW w:w="622" w:type="pct"/>
            <w:tcBorders>
              <w:top w:val="none" w:sz="0" w:space="0" w:color="auto"/>
              <w:bottom w:val="none" w:sz="0" w:space="0" w:color="auto"/>
            </w:tcBorders>
          </w:tcPr>
          <w:p w14:paraId="5DE10C6E"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0.8</w:t>
            </w:r>
          </w:p>
        </w:tc>
        <w:tc>
          <w:tcPr>
            <w:tcW w:w="622" w:type="pct"/>
            <w:tcBorders>
              <w:top w:val="none" w:sz="0" w:space="0" w:color="auto"/>
              <w:bottom w:val="none" w:sz="0" w:space="0" w:color="auto"/>
            </w:tcBorders>
          </w:tcPr>
          <w:p w14:paraId="1DA6CC07"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0.9</w:t>
            </w:r>
          </w:p>
        </w:tc>
        <w:tc>
          <w:tcPr>
            <w:tcW w:w="622" w:type="pct"/>
            <w:tcBorders>
              <w:top w:val="none" w:sz="0" w:space="0" w:color="auto"/>
              <w:bottom w:val="none" w:sz="0" w:space="0" w:color="auto"/>
            </w:tcBorders>
          </w:tcPr>
          <w:p w14:paraId="22EDE9E2"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0.1</w:t>
            </w:r>
          </w:p>
        </w:tc>
        <w:tc>
          <w:tcPr>
            <w:tcW w:w="622" w:type="pct"/>
            <w:tcBorders>
              <w:top w:val="none" w:sz="0" w:space="0" w:color="auto"/>
              <w:bottom w:val="none" w:sz="0" w:space="0" w:color="auto"/>
            </w:tcBorders>
          </w:tcPr>
          <w:p w14:paraId="1C324591"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0.2</w:t>
            </w:r>
          </w:p>
        </w:tc>
      </w:tr>
      <w:tr w:rsidR="00855DA7" w:rsidRPr="00673B2D" w14:paraId="75B37F11" w14:textId="77777777" w:rsidTr="00B64D57">
        <w:trPr>
          <w:jc w:val="center"/>
        </w:trPr>
        <w:tc>
          <w:tcPr>
            <w:cnfStyle w:val="001000000000" w:firstRow="0" w:lastRow="0" w:firstColumn="1" w:lastColumn="0" w:oddVBand="0" w:evenVBand="0" w:oddHBand="0" w:evenHBand="0" w:firstRowFirstColumn="0" w:firstRowLastColumn="0" w:lastRowFirstColumn="0" w:lastRowLastColumn="0"/>
            <w:tcW w:w="1545" w:type="pct"/>
          </w:tcPr>
          <w:p w14:paraId="4EFB6536" w14:textId="77777777" w:rsidR="00855DA7" w:rsidRPr="00673B2D" w:rsidRDefault="00855DA7" w:rsidP="008D5E04">
            <w:pPr>
              <w:rPr>
                <w:rFonts w:ascii="Times New Roman" w:hAnsi="Times New Roman" w:cs="Times New Roman"/>
                <w:b w:val="0"/>
                <w:bCs w:val="0"/>
                <w:sz w:val="20"/>
                <w:szCs w:val="20"/>
              </w:rPr>
            </w:pPr>
            <w:r w:rsidRPr="00673B2D">
              <w:rPr>
                <w:rFonts w:ascii="Times New Roman" w:hAnsi="Times New Roman" w:cs="Times New Roman"/>
                <w:b w:val="0"/>
                <w:bCs w:val="0"/>
                <w:sz w:val="20"/>
                <w:szCs w:val="20"/>
              </w:rPr>
              <w:t>Certainly High Importance</w:t>
            </w:r>
          </w:p>
        </w:tc>
        <w:tc>
          <w:tcPr>
            <w:tcW w:w="967" w:type="pct"/>
          </w:tcPr>
          <w:p w14:paraId="1D66950C"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CHI</w:t>
            </w:r>
          </w:p>
        </w:tc>
        <w:tc>
          <w:tcPr>
            <w:tcW w:w="622" w:type="pct"/>
          </w:tcPr>
          <w:p w14:paraId="0370AB54"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0.9</w:t>
            </w:r>
          </w:p>
        </w:tc>
        <w:tc>
          <w:tcPr>
            <w:tcW w:w="622" w:type="pct"/>
          </w:tcPr>
          <w:p w14:paraId="14697150"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1</w:t>
            </w:r>
          </w:p>
        </w:tc>
        <w:tc>
          <w:tcPr>
            <w:tcW w:w="622" w:type="pct"/>
          </w:tcPr>
          <w:p w14:paraId="2C2CBB97"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w:t>
            </w:r>
          </w:p>
        </w:tc>
        <w:tc>
          <w:tcPr>
            <w:tcW w:w="622" w:type="pct"/>
          </w:tcPr>
          <w:p w14:paraId="4B256C2B" w14:textId="77777777" w:rsidR="00855DA7" w:rsidRPr="00673B2D" w:rsidRDefault="00855DA7" w:rsidP="008D5E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w:t>
            </w:r>
          </w:p>
        </w:tc>
      </w:tr>
      <w:tr w:rsidR="00855DA7" w:rsidRPr="00673B2D" w14:paraId="3B3910F7" w14:textId="77777777" w:rsidTr="00B64D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5" w:type="pct"/>
            <w:tcBorders>
              <w:top w:val="none" w:sz="0" w:space="0" w:color="auto"/>
              <w:bottom w:val="single" w:sz="4" w:space="0" w:color="auto"/>
            </w:tcBorders>
          </w:tcPr>
          <w:p w14:paraId="021E9A07" w14:textId="77777777" w:rsidR="00855DA7" w:rsidRPr="00673B2D" w:rsidRDefault="00855DA7" w:rsidP="008D5E04">
            <w:pPr>
              <w:rPr>
                <w:rFonts w:ascii="Times New Roman" w:hAnsi="Times New Roman" w:cs="Times New Roman"/>
                <w:b w:val="0"/>
                <w:bCs w:val="0"/>
                <w:sz w:val="20"/>
                <w:szCs w:val="20"/>
              </w:rPr>
            </w:pPr>
            <w:r w:rsidRPr="00673B2D">
              <w:rPr>
                <w:rFonts w:ascii="Times New Roman" w:hAnsi="Times New Roman" w:cs="Times New Roman"/>
                <w:b w:val="0"/>
                <w:bCs w:val="0"/>
                <w:sz w:val="20"/>
                <w:szCs w:val="20"/>
              </w:rPr>
              <w:t>Exactly Equal</w:t>
            </w:r>
          </w:p>
        </w:tc>
        <w:tc>
          <w:tcPr>
            <w:tcW w:w="967" w:type="pct"/>
            <w:tcBorders>
              <w:top w:val="none" w:sz="0" w:space="0" w:color="auto"/>
              <w:bottom w:val="single" w:sz="4" w:space="0" w:color="auto"/>
            </w:tcBorders>
          </w:tcPr>
          <w:p w14:paraId="6B07B2EA"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EE</w:t>
            </w:r>
          </w:p>
        </w:tc>
        <w:tc>
          <w:tcPr>
            <w:tcW w:w="622" w:type="pct"/>
            <w:tcBorders>
              <w:top w:val="none" w:sz="0" w:space="0" w:color="auto"/>
              <w:bottom w:val="single" w:sz="4" w:space="0" w:color="auto"/>
            </w:tcBorders>
          </w:tcPr>
          <w:p w14:paraId="2167B9F1"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0.1965</w:t>
            </w:r>
          </w:p>
        </w:tc>
        <w:tc>
          <w:tcPr>
            <w:tcW w:w="622" w:type="pct"/>
            <w:tcBorders>
              <w:top w:val="none" w:sz="0" w:space="0" w:color="auto"/>
              <w:bottom w:val="single" w:sz="4" w:space="0" w:color="auto"/>
            </w:tcBorders>
          </w:tcPr>
          <w:p w14:paraId="23551191"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0.1965</w:t>
            </w:r>
          </w:p>
        </w:tc>
        <w:tc>
          <w:tcPr>
            <w:tcW w:w="622" w:type="pct"/>
            <w:tcBorders>
              <w:top w:val="none" w:sz="0" w:space="0" w:color="auto"/>
              <w:bottom w:val="single" w:sz="4" w:space="0" w:color="auto"/>
            </w:tcBorders>
          </w:tcPr>
          <w:p w14:paraId="118FB84D"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0.1965</w:t>
            </w:r>
          </w:p>
        </w:tc>
        <w:tc>
          <w:tcPr>
            <w:tcW w:w="622" w:type="pct"/>
            <w:tcBorders>
              <w:top w:val="none" w:sz="0" w:space="0" w:color="auto"/>
              <w:bottom w:val="single" w:sz="4" w:space="0" w:color="auto"/>
            </w:tcBorders>
          </w:tcPr>
          <w:p w14:paraId="519E2688" w14:textId="77777777" w:rsidR="00855DA7" w:rsidRPr="00673B2D" w:rsidRDefault="00855DA7" w:rsidP="008D5E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B2D">
              <w:rPr>
                <w:rFonts w:ascii="Times New Roman" w:hAnsi="Times New Roman" w:cs="Times New Roman"/>
                <w:sz w:val="20"/>
                <w:szCs w:val="20"/>
              </w:rPr>
              <w:t>0.1965</w:t>
            </w:r>
          </w:p>
        </w:tc>
      </w:tr>
    </w:tbl>
    <w:p w14:paraId="556F2932" w14:textId="77777777" w:rsidR="008D5E04" w:rsidRPr="00673B2D" w:rsidRDefault="008D5E04" w:rsidP="008D5E04">
      <w:pPr>
        <w:spacing w:after="0" w:line="240" w:lineRule="auto"/>
        <w:rPr>
          <w:rFonts w:ascii="Times New Roman" w:hAnsi="Times New Roman" w:cs="Times New Roman"/>
          <w:sz w:val="24"/>
          <w:szCs w:val="24"/>
        </w:rPr>
      </w:pPr>
    </w:p>
    <w:p w14:paraId="723159E5" w14:textId="77777777" w:rsidR="00855DA7" w:rsidRPr="00673B2D" w:rsidRDefault="00855DA7" w:rsidP="00BF5D2A">
      <w:pPr>
        <w:spacing w:after="0" w:line="240" w:lineRule="auto"/>
        <w:rPr>
          <w:rFonts w:ascii="Times New Roman" w:eastAsiaTheme="minorEastAsia" w:hAnsi="Times New Roman" w:cs="Times New Roman"/>
          <w:bCs/>
          <w:i/>
          <w:sz w:val="24"/>
          <w:szCs w:val="24"/>
        </w:rPr>
      </w:pPr>
      <w:r w:rsidRPr="00673B2D">
        <w:rPr>
          <w:rFonts w:ascii="Times New Roman" w:eastAsiaTheme="minorEastAsia" w:hAnsi="Times New Roman" w:cs="Times New Roman"/>
          <w:bCs/>
          <w:i/>
          <w:sz w:val="24"/>
          <w:szCs w:val="24"/>
        </w:rPr>
        <w:t>3.4 PF-</w:t>
      </w:r>
      <w:proofErr w:type="spellStart"/>
      <w:r w:rsidRPr="00673B2D">
        <w:rPr>
          <w:rFonts w:ascii="Times New Roman" w:eastAsiaTheme="minorEastAsia" w:hAnsi="Times New Roman" w:cs="Times New Roman"/>
          <w:bCs/>
          <w:i/>
          <w:sz w:val="24"/>
          <w:szCs w:val="24"/>
        </w:rPr>
        <w:t>CoCoSo</w:t>
      </w:r>
      <w:proofErr w:type="spellEnd"/>
    </w:p>
    <w:p w14:paraId="2CB8CCE0" w14:textId="77777777" w:rsidR="008D5E04" w:rsidRPr="00673B2D" w:rsidRDefault="008D5E04" w:rsidP="00BF5D2A">
      <w:pPr>
        <w:spacing w:after="0" w:line="240" w:lineRule="auto"/>
        <w:jc w:val="both"/>
        <w:rPr>
          <w:rFonts w:ascii="Times New Roman" w:eastAsiaTheme="minorEastAsia" w:hAnsi="Times New Roman" w:cs="Times New Roman"/>
          <w:sz w:val="24"/>
          <w:szCs w:val="24"/>
        </w:rPr>
      </w:pPr>
    </w:p>
    <w:p w14:paraId="68172CBE" w14:textId="36EF1173" w:rsidR="00350E64" w:rsidRPr="002C1744" w:rsidRDefault="009772E9" w:rsidP="00350E64">
      <w:pPr>
        <w:spacing w:after="0" w:line="240" w:lineRule="auto"/>
        <w:ind w:firstLine="284"/>
        <w:jc w:val="both"/>
        <w:rPr>
          <w:rFonts w:ascii="Times New Roman" w:eastAsiaTheme="minorEastAsia" w:hAnsi="Times New Roman" w:cs="Times New Roman"/>
          <w:sz w:val="24"/>
          <w:szCs w:val="24"/>
        </w:rPr>
      </w:pPr>
      <w:r w:rsidRPr="00673B2D">
        <w:rPr>
          <w:rFonts w:ascii="Times New Roman" w:eastAsiaTheme="minorEastAsia" w:hAnsi="Times New Roman" w:cs="Times New Roman"/>
          <w:sz w:val="24"/>
          <w:szCs w:val="24"/>
        </w:rPr>
        <w:t>The Combined Compromise Solution</w:t>
      </w:r>
      <w:r w:rsidR="00855DA7" w:rsidRPr="00673B2D">
        <w:rPr>
          <w:rFonts w:ascii="Times New Roman" w:eastAsiaTheme="minorEastAsia" w:hAnsi="Times New Roman" w:cs="Times New Roman"/>
          <w:sz w:val="24"/>
          <w:szCs w:val="24"/>
        </w:rPr>
        <w:t xml:space="preserve"> (</w:t>
      </w:r>
      <w:bookmarkStart w:id="6" w:name="_Hlk79160688"/>
      <w:proofErr w:type="spellStart"/>
      <w:r w:rsidR="00855DA7" w:rsidRPr="00673B2D">
        <w:rPr>
          <w:rFonts w:ascii="Times New Roman" w:eastAsiaTheme="minorEastAsia" w:hAnsi="Times New Roman" w:cs="Times New Roman"/>
          <w:sz w:val="24"/>
          <w:szCs w:val="24"/>
        </w:rPr>
        <w:t>CoCoSo</w:t>
      </w:r>
      <w:bookmarkEnd w:id="6"/>
      <w:proofErr w:type="spellEnd"/>
      <w:r w:rsidR="00855DA7" w:rsidRPr="00673B2D">
        <w:rPr>
          <w:rFonts w:ascii="Times New Roman" w:eastAsiaTheme="minorEastAsia" w:hAnsi="Times New Roman" w:cs="Times New Roman"/>
          <w:sz w:val="24"/>
          <w:szCs w:val="24"/>
        </w:rPr>
        <w:t xml:space="preserve">) method </w:t>
      </w:r>
      <w:r w:rsidRPr="00673B2D">
        <w:rPr>
          <w:rFonts w:ascii="Times New Roman" w:eastAsiaTheme="minorEastAsia" w:hAnsi="Times New Roman" w:cs="Times New Roman"/>
          <w:sz w:val="24"/>
          <w:szCs w:val="24"/>
        </w:rPr>
        <w:t>is a</w:t>
      </w:r>
      <w:r w:rsidR="00855DA7" w:rsidRPr="00673B2D">
        <w:rPr>
          <w:rFonts w:ascii="Times New Roman" w:eastAsiaTheme="minorEastAsia" w:hAnsi="Times New Roman" w:cs="Times New Roman"/>
          <w:sz w:val="24"/>
          <w:szCs w:val="24"/>
        </w:rPr>
        <w:t xml:space="preserve"> relatively </w:t>
      </w:r>
      <w:r w:rsidRPr="00673B2D">
        <w:rPr>
          <w:rFonts w:ascii="Times New Roman" w:eastAsiaTheme="minorEastAsia" w:hAnsi="Times New Roman" w:cs="Times New Roman"/>
          <w:sz w:val="24"/>
          <w:szCs w:val="24"/>
        </w:rPr>
        <w:t>new</w:t>
      </w:r>
      <w:r w:rsidR="00855DA7" w:rsidRPr="00673B2D">
        <w:rPr>
          <w:rFonts w:ascii="Times New Roman" w:eastAsiaTheme="minorEastAsia" w:hAnsi="Times New Roman" w:cs="Times New Roman"/>
          <w:sz w:val="24"/>
          <w:szCs w:val="24"/>
        </w:rPr>
        <w:t xml:space="preserve"> but highly </w:t>
      </w:r>
      <w:r w:rsidRPr="00673B2D">
        <w:rPr>
          <w:rFonts w:ascii="Times New Roman" w:eastAsiaTheme="minorEastAsia" w:hAnsi="Times New Roman" w:cs="Times New Roman"/>
          <w:sz w:val="24"/>
          <w:szCs w:val="24"/>
        </w:rPr>
        <w:t>result-oriented</w:t>
      </w:r>
      <w:r w:rsidR="00855DA7" w:rsidRPr="00673B2D">
        <w:rPr>
          <w:rFonts w:ascii="Times New Roman" w:eastAsiaTheme="minorEastAsia" w:hAnsi="Times New Roman" w:cs="Times New Roman"/>
          <w:sz w:val="24"/>
          <w:szCs w:val="24"/>
        </w:rPr>
        <w:t xml:space="preserve"> technique </w:t>
      </w:r>
      <w:r w:rsidR="00DD757D" w:rsidRPr="00673B2D">
        <w:rPr>
          <w:rFonts w:ascii="Times New Roman" w:eastAsiaTheme="minorEastAsia" w:hAnsi="Times New Roman" w:cs="Times New Roman"/>
          <w:sz w:val="24"/>
          <w:szCs w:val="24"/>
        </w:rPr>
        <w:fldChar w:fldCharType="begin"/>
      </w:r>
      <w:r w:rsidR="00022135">
        <w:rPr>
          <w:rFonts w:ascii="Times New Roman" w:eastAsiaTheme="minorEastAsia" w:hAnsi="Times New Roman" w:cs="Times New Roman"/>
          <w:sz w:val="24"/>
          <w:szCs w:val="24"/>
        </w:rPr>
        <w:instrText xml:space="preserve"> ADDIN ZOTERO_ITEM CSL_CITATION {"citationID":"UKAJCpdw","properties":{"formattedCitation":"[73\\uc0\\u8211{}75]","plainCitation":"[73–75]","noteIndex":0},"citationItems":[{"id":655,"uris":["http://zotero.org/users/local/A0k8WRj9/items/547MH8JU"],"uri":["http://zotero.org/users/local/A0k8WRj9/items/547MH8JU"],"itemData":{"id":655,"type":"article-journal","abstract":"This study investigates an extended version of the combined compromise solution method with grey numbers, named CoCoSo-G for short, to measure the performance of suppliers in a construction company in Madrid. Seven criteria from a relevant previous study are the basis for assessing the performance of suppliers, while ten suppliers are composing our decision matrix. To initiate the decision-making process, we invite experts to aid us in the qualitative evaluation of the suppliers using grey interval values. Two weighting methods, including the DEMATEL (Decision Making Trial and Evaluation Laboratory) and BWM (best worst method) are used to achieve the importance of supplier criteria in a combined manner. The DEMATEL method is used to realise the best and worst criteria, and the BWM is used to sort the criteria according to a linear programming formulation. The CoCoSo-G method used to release the score of each supplier and rank them. We compare the results obtained by the CoCoSo-G with those obtained by the Complex Proportional Assessment method. It is evident that offering grey values for supplier qualification, using the combined weighting tool and proposing the new CoCoSo-G approach facilitate the evaluation process while indicating trustable outcomes.","container-title":"Journal of Civil Engineering and Management","DOI":"10.3846/jcem.2019.11309","ISSN":"1392-3730, 1822-3605","issue":"8","page":"858-874","source":"DOI.org (Crossref)","title":"A grey combined compromise solution (CoCoSo-G) method for supplier selection in construction management","volume":"25","author":[{"family":"Yazdani","given":"Morteza"},{"family":"Wen","given":"Zhi"},{"family":"Liao","given":"Huchang"},{"family":"Banaitis","given":"Audrius"},{"family":"Turskis","given":"Zenonas"}],"issued":{"date-parts":[["2019",11,22]]}},"label":"page"},{"id":529,"uris":["http://zotero.org/users/local/A0k8WRj9/items/IVZT2QVP"],"uri":["http://zotero.org/users/local/A0k8WRj9/items/IVZT2QVP"],"itemData":{"id":529,"type":"article-journal","abstract":"Purpose The purpose of this paper is to discuss the advantage of a combinatory methodology presented in this study. The paper suggests that the comparison with results of previously developed methods is in high agreement. Design/methodology/approach This paper introduces a combined compromise decision-making algorithm with the aid of some aggregation strategies. The authors have considered a distance measure, which originates from grey relational coefficient and targets to enhance the flexibility of the results. Hence, the weight of the alternatives is placed in the decision-making process with three equations. In the final stage, an aggregated multiplication rule is employed to release the ranking of the alternatives and end the decision process. Findings The authors described a real case of choosing logistics and transportation companies in France from a supply chain project. Some comparisons such as sensitivity analysis approach and comparing to other studies and methods provided to validate the performance of the proposed algorithm. Originality/value The algorithm has a unique structure among MCDM methods which is presented for the first time in this paper.","container-title":"Management Decision","DOI":"10.1108/MD-05-2017-0458","ISSN":"0025-1747","issue":"9","note":"publisher: Emerald Publishing Limited","page":"2501-2519","title":"A combined compromise solution (CoCoSo) method for multi-criteria decision-making problems","volume":"57","author":[{"family":"Yazdani","given":"Morteza"},{"family":"Zarate","given":"Pascale"},{"family":"Zavadskas","given":"Edmundas Kazimieras"},{"family":"Turskis","given":"Zenonas"}],"issued":{"date-parts":[["2019",1,1]]}},"label":"page"},{"id":607,"uris":["http://zotero.org/users/local/A0k8WRj9/items/PVXKDPLQ"],"uri":["http://zotero.org/users/local/A0k8WRj9/items/PVXKDPLQ"],"itemData":{"id":607,"type":"article-journal","abstract":"The financial risk evaluation is critically vital for enterprises to identify the potential financial risks, provide decision basis for financial risk management, and prevent and reduce risk losses. In the case of considering financial risk assessment, the basic problems that arise are related to strong fuzziness, ambiguity and inaccuracy. q-rung orthopair fuzzy set (q-ROFS), portrayed by the degrees of membership and non-membership, is a more resultful tool to seize fuzziness. In this article, the novel q-rung orthopair fuzzy score function is given for dealing the comparison problem. Later, the and  operations are explored and their interesting properties are discussed. Then, the objective weights are calculated by CRITIC (Criteria Importance Through Inter-criteria Correlation). Moreover, we present combined weights that reflects both subjective preference and objective preference. In addition, the q-rung orthopair fuzzy MCDM (multi-criteria decision making) algorithm based on CoCoSo (Combined Compromise Solution) is presented. Finally, the feasibility of algorithm is stated by a financial risk evaluation example with corresponding sensitivity analysis. The salient features of the proposed algorithm are that they have no counter-intuitive case and have a stronger capacity in differentiating the best alternative.","container-title":"Technological and Economic Development of Economy","DOI":"10.3846/tede.2020.11920","ISSN":"2029-4913, 2029-4921","issue":"4","page":"695-724","source":"DOI.org (Crossref)","title":"Fuzzy decision making method based on CoCoSo with critic for financial risk evaluation","volume":"26","author":[{"family":"Peng","given":"Xindong"},{"family":"Huang","given":"Haihui"}],"issued":{"date-parts":[["2020",3,3]]}},"label":"page"}],"schema":"https://github.com/citation-style-language/schema/raw/master/csl-citation.json"} </w:instrText>
      </w:r>
      <w:r w:rsidR="00DD757D" w:rsidRPr="00673B2D">
        <w:rPr>
          <w:rFonts w:ascii="Times New Roman" w:eastAsiaTheme="minorEastAsia" w:hAnsi="Times New Roman" w:cs="Times New Roman"/>
          <w:sz w:val="24"/>
          <w:szCs w:val="24"/>
        </w:rPr>
        <w:fldChar w:fldCharType="separate"/>
      </w:r>
      <w:r w:rsidR="00022135" w:rsidRPr="00022135">
        <w:rPr>
          <w:rFonts w:ascii="Times New Roman" w:hAnsi="Times New Roman" w:cs="Times New Roman"/>
          <w:sz w:val="24"/>
          <w:szCs w:val="24"/>
        </w:rPr>
        <w:t>[73–75]</w:t>
      </w:r>
      <w:r w:rsidR="00DD757D" w:rsidRPr="00673B2D">
        <w:rPr>
          <w:rFonts w:ascii="Times New Roman" w:eastAsiaTheme="minorEastAsia" w:hAnsi="Times New Roman" w:cs="Times New Roman"/>
          <w:sz w:val="24"/>
          <w:szCs w:val="24"/>
        </w:rPr>
        <w:fldChar w:fldCharType="end"/>
      </w:r>
      <w:r w:rsidR="00855DA7" w:rsidRPr="00673B2D">
        <w:rPr>
          <w:rFonts w:ascii="Times New Roman" w:eastAsiaTheme="minorEastAsia" w:hAnsi="Times New Roman" w:cs="Times New Roman"/>
          <w:sz w:val="24"/>
          <w:szCs w:val="24"/>
        </w:rPr>
        <w:t xml:space="preserve">. This method </w:t>
      </w:r>
      <w:r w:rsidRPr="00673B2D">
        <w:rPr>
          <w:rFonts w:ascii="Times New Roman" w:eastAsiaTheme="minorEastAsia" w:hAnsi="Times New Roman" w:cs="Times New Roman"/>
          <w:sz w:val="24"/>
          <w:szCs w:val="24"/>
        </w:rPr>
        <w:t>uses Exponentially Weighted Product</w:t>
      </w:r>
      <w:r w:rsidR="00855DA7" w:rsidRPr="00673B2D">
        <w:rPr>
          <w:rFonts w:ascii="Times New Roman" w:eastAsiaTheme="minorEastAsia" w:hAnsi="Times New Roman" w:cs="Times New Roman"/>
          <w:sz w:val="24"/>
          <w:szCs w:val="24"/>
        </w:rPr>
        <w:t xml:space="preserve"> (EWP) and </w:t>
      </w:r>
      <w:r w:rsidRPr="00673B2D">
        <w:rPr>
          <w:rFonts w:ascii="Times New Roman" w:eastAsiaTheme="minorEastAsia" w:hAnsi="Times New Roman" w:cs="Times New Roman"/>
          <w:sz w:val="24"/>
          <w:szCs w:val="24"/>
        </w:rPr>
        <w:t>Simple Additive Weighting</w:t>
      </w:r>
      <w:r w:rsidR="00855DA7" w:rsidRPr="00673B2D">
        <w:rPr>
          <w:rFonts w:ascii="Times New Roman" w:eastAsiaTheme="minorEastAsia" w:hAnsi="Times New Roman" w:cs="Times New Roman"/>
          <w:sz w:val="24"/>
          <w:szCs w:val="24"/>
        </w:rPr>
        <w:t xml:space="preserve"> (SAW) models with aggregation strategies to </w:t>
      </w:r>
      <w:r w:rsidRPr="00673B2D">
        <w:rPr>
          <w:rFonts w:ascii="Times New Roman" w:eastAsiaTheme="minorEastAsia" w:hAnsi="Times New Roman" w:cs="Times New Roman"/>
          <w:sz w:val="24"/>
          <w:szCs w:val="24"/>
        </w:rPr>
        <w:t>provide</w:t>
      </w:r>
      <w:r w:rsidR="00855DA7" w:rsidRPr="00673B2D">
        <w:rPr>
          <w:rFonts w:ascii="Times New Roman" w:eastAsiaTheme="minorEastAsia" w:hAnsi="Times New Roman" w:cs="Times New Roman"/>
          <w:sz w:val="24"/>
          <w:szCs w:val="24"/>
        </w:rPr>
        <w:t xml:space="preserve"> a </w:t>
      </w:r>
      <w:r w:rsidRPr="00673B2D">
        <w:rPr>
          <w:rFonts w:ascii="Times New Roman" w:eastAsiaTheme="minorEastAsia" w:hAnsi="Times New Roman" w:cs="Times New Roman"/>
          <w:sz w:val="24"/>
          <w:szCs w:val="24"/>
        </w:rPr>
        <w:t>consistent</w:t>
      </w:r>
      <w:r w:rsidR="00855DA7" w:rsidRPr="00673B2D">
        <w:rPr>
          <w:rFonts w:ascii="Times New Roman" w:eastAsiaTheme="minorEastAsia" w:hAnsi="Times New Roman" w:cs="Times New Roman"/>
          <w:sz w:val="24"/>
          <w:szCs w:val="24"/>
        </w:rPr>
        <w:t xml:space="preserve"> compromise solution</w:t>
      </w:r>
      <w:r w:rsidR="00DD757D" w:rsidRPr="00673B2D">
        <w:rPr>
          <w:rFonts w:ascii="Times New Roman" w:eastAsiaTheme="minorEastAsia" w:hAnsi="Times New Roman" w:cs="Times New Roman"/>
          <w:sz w:val="24"/>
          <w:szCs w:val="24"/>
        </w:rPr>
        <w:t xml:space="preserve"> </w:t>
      </w:r>
      <w:r w:rsidR="00DD757D" w:rsidRPr="00673B2D">
        <w:rPr>
          <w:rFonts w:ascii="Times New Roman" w:eastAsiaTheme="minorEastAsia" w:hAnsi="Times New Roman" w:cs="Times New Roman"/>
          <w:sz w:val="24"/>
          <w:szCs w:val="24"/>
        </w:rPr>
        <w:fldChar w:fldCharType="begin"/>
      </w:r>
      <w:r w:rsidR="00946703">
        <w:rPr>
          <w:rFonts w:ascii="Times New Roman" w:eastAsiaTheme="minorEastAsia" w:hAnsi="Times New Roman" w:cs="Times New Roman"/>
          <w:sz w:val="24"/>
          <w:szCs w:val="24"/>
        </w:rPr>
        <w:instrText xml:space="preserve"> ADDIN ZOTERO_ITEM CSL_CITATION {"citationID":"xryBOBNr","properties":{"formattedCitation":"[24]","plainCitation":"[24]","noteIndex":0},"citationItems":[{"id":577,"uris":["http://zotero.org/users/local/A0k8WRj9/items/6VVCYCTS"],"uri":["http://zotero.org/users/local/A0k8WRj9/items/6VVCYCTS"],"itemData":{"id":577,"type":"article-journal","abstract":"In the last few years, the Circular Supply Chain (CSC) has gained considerable attention among researchers, practitioners, and policymakers. It offers immense opportunities to embrace supply chain operations in three dimensions of sustainability. This study aims to identify and rank the performance outcomes (POs) realized due to CSC enablers (CSCEs) adoption. The study proposes a hybrid framework of the Pythagorean fuzzy analytic hierarchy process (PF-AHP) and Pythagorean fuzzy combined compromised solution (PF-CoCoSo) to achieve the objectives of this research. PF-AHP is used to obtain the CSCEs relative weights while PF-CoCoSo is used to ranks the POs concerning the CSCEs. An empirical case study is conducted for an Indian manufacturing organization to demonstrate the proposed framework's applicability. The result reveals that ‘global climate pressure and ecological scarcity of resources’ is the most significant CSCE to achieve the sustainability in the supply chain, followed by ‘government rules, legislations and directives for CSC adoption’, ‘environment management certifications and systems’, whereas, ‘reduces waste and promotes green development’ is the most critical PO realized due to adoption of CSCEs in CSC implementation process. The proposed framework is a systematic, more comprehensive, accurate, and structured approach to the business organization to improve its POs in a step-wise manner by implementing CSCEs. Sensitivity analysis is performed to check the effectiveness of the proposed framework. This research provides substantial contributions to sustainable development in the society as well as in the industry, and it will help researchers, practitioners, and policymakers working in the domain of CSC.","container-title":"Waste Management","DOI":"10.1016/j.wasman.2021.05.013","ISSN":"0956-053X","journalAbbreviation":"Waste Management","page":"48-60","title":"A hybrid Pythagorean fuzzy AHP – CoCoSo framework to rank the performance outcomes of circular supply chain due to adoption of its enablers","volume":"130","author":[{"family":"Lahane","given":"Swapnil"},{"family":"Kant","given":"Ravi"}],"issued":{"date-parts":[["2021",7,1]]}}}],"schema":"https://github.com/citation-style-language/schema/raw/master/csl-citation.json"} </w:instrText>
      </w:r>
      <w:r w:rsidR="00DD757D" w:rsidRPr="00673B2D">
        <w:rPr>
          <w:rFonts w:ascii="Times New Roman" w:eastAsiaTheme="minorEastAsia" w:hAnsi="Times New Roman" w:cs="Times New Roman"/>
          <w:sz w:val="24"/>
          <w:szCs w:val="24"/>
        </w:rPr>
        <w:fldChar w:fldCharType="separate"/>
      </w:r>
      <w:r w:rsidR="00946703" w:rsidRPr="00946703">
        <w:rPr>
          <w:rFonts w:ascii="Times New Roman" w:hAnsi="Times New Roman" w:cs="Times New Roman"/>
          <w:sz w:val="24"/>
        </w:rPr>
        <w:t>[24]</w:t>
      </w:r>
      <w:r w:rsidR="00DD757D" w:rsidRPr="00673B2D">
        <w:rPr>
          <w:rFonts w:ascii="Times New Roman" w:eastAsiaTheme="minorEastAsia" w:hAnsi="Times New Roman" w:cs="Times New Roman"/>
          <w:sz w:val="24"/>
          <w:szCs w:val="24"/>
        </w:rPr>
        <w:fldChar w:fldCharType="end"/>
      </w:r>
      <w:r w:rsidR="00855DA7" w:rsidRPr="00673B2D">
        <w:rPr>
          <w:rFonts w:ascii="Times New Roman" w:eastAsiaTheme="minorEastAsia" w:hAnsi="Times New Roman" w:cs="Times New Roman"/>
          <w:sz w:val="24"/>
          <w:szCs w:val="24"/>
        </w:rPr>
        <w:t xml:space="preserve">. The results obtained are consistent with </w:t>
      </w:r>
      <w:r w:rsidRPr="00673B2D">
        <w:rPr>
          <w:rFonts w:ascii="Times New Roman" w:eastAsiaTheme="minorEastAsia" w:hAnsi="Times New Roman" w:cs="Times New Roman"/>
          <w:sz w:val="24"/>
          <w:szCs w:val="24"/>
        </w:rPr>
        <w:t>the</w:t>
      </w:r>
      <w:r w:rsidR="00855DA7" w:rsidRPr="00673B2D">
        <w:rPr>
          <w:rFonts w:ascii="Times New Roman" w:eastAsiaTheme="minorEastAsia" w:hAnsi="Times New Roman" w:cs="Times New Roman"/>
          <w:sz w:val="24"/>
          <w:szCs w:val="24"/>
        </w:rPr>
        <w:t xml:space="preserve"> changes in weight distribution</w:t>
      </w:r>
      <w:r w:rsidR="00DD757D" w:rsidRPr="00673B2D">
        <w:rPr>
          <w:rFonts w:ascii="Times New Roman" w:eastAsiaTheme="minorEastAsia" w:hAnsi="Times New Roman" w:cs="Times New Roman"/>
          <w:sz w:val="24"/>
          <w:szCs w:val="24"/>
        </w:rPr>
        <w:t xml:space="preserve"> </w:t>
      </w:r>
      <w:r w:rsidR="00DD757D" w:rsidRPr="00673B2D">
        <w:rPr>
          <w:rFonts w:ascii="Times New Roman" w:eastAsiaTheme="minorEastAsia" w:hAnsi="Times New Roman" w:cs="Times New Roman"/>
          <w:sz w:val="24"/>
          <w:szCs w:val="24"/>
        </w:rPr>
        <w:fldChar w:fldCharType="begin"/>
      </w:r>
      <w:r w:rsidR="00022135">
        <w:rPr>
          <w:rFonts w:ascii="Times New Roman" w:eastAsiaTheme="minorEastAsia" w:hAnsi="Times New Roman" w:cs="Times New Roman"/>
          <w:sz w:val="24"/>
          <w:szCs w:val="24"/>
        </w:rPr>
        <w:instrText xml:space="preserve"> ADDIN ZOTERO_ITEM CSL_CITATION {"citationID":"Q63Il89P","properties":{"formattedCitation":"[76]","plainCitation":"[76]","noteIndex":0},"citationItems":[{"id":698,"uris":["http://zotero.org/users/local/A0k8WRj9/items/H82PQSHV"],"uri":["http://zotero.org/users/local/A0k8WRj9/items/H82PQSHV"],"itemData":{"id":698,"type":"chapter","container-title":"Futuristic Composites","event-place":"Singapore","ISBN":"9789811324161","note":"collection-title: Materials Horizons: From Nature to Nanomaterials\nDOI: 10.1007/978-981-13-2417-8_5","page":"113-126","publisher":"Springer Singapore","publisher-place":"Singapore","source":"DOI.org (Crossref)","title":"Intelligent Decision Making Tools in Manufacturing Technology Selection","URL":"http://link.springer.com/10.1007/978-981-13-2417-8_5","editor":[{"family":"Sidhu","given":"Sarabjeet Singh"},{"family":"Bains","given":"Preetkanwal Singh"},{"family":"Zitoune","given":"Redouane"},{"family":"Yazdani","given":"Morteza"}],"author":[{"family":"Yazdani","given":"Morteza"},{"family":"Chatterjee","given":"Prasenjit"}],"accessed":{"date-parts":[["2021",10,11]]},"issued":{"date-parts":[["2018"]]}}}],"schema":"https://github.com/citation-style-language/schema/raw/master/csl-citation.json"} </w:instrText>
      </w:r>
      <w:r w:rsidR="00DD757D" w:rsidRPr="00673B2D">
        <w:rPr>
          <w:rFonts w:ascii="Times New Roman" w:eastAsiaTheme="minorEastAsia" w:hAnsi="Times New Roman" w:cs="Times New Roman"/>
          <w:sz w:val="24"/>
          <w:szCs w:val="24"/>
        </w:rPr>
        <w:fldChar w:fldCharType="separate"/>
      </w:r>
      <w:r w:rsidR="00022135" w:rsidRPr="00022135">
        <w:rPr>
          <w:rFonts w:ascii="Times New Roman" w:hAnsi="Times New Roman" w:cs="Times New Roman"/>
          <w:sz w:val="24"/>
        </w:rPr>
        <w:t>[76]</w:t>
      </w:r>
      <w:r w:rsidR="00DD757D" w:rsidRPr="00673B2D">
        <w:rPr>
          <w:rFonts w:ascii="Times New Roman" w:eastAsiaTheme="minorEastAsia" w:hAnsi="Times New Roman" w:cs="Times New Roman"/>
          <w:sz w:val="24"/>
          <w:szCs w:val="24"/>
        </w:rPr>
        <w:fldChar w:fldCharType="end"/>
      </w:r>
      <w:r w:rsidR="00855DA7" w:rsidRPr="00673B2D">
        <w:rPr>
          <w:rFonts w:ascii="Times New Roman" w:eastAsiaTheme="minorEastAsia" w:hAnsi="Times New Roman" w:cs="Times New Roman"/>
          <w:sz w:val="24"/>
          <w:szCs w:val="24"/>
        </w:rPr>
        <w:t xml:space="preserve">. The integration PFS </w:t>
      </w:r>
      <w:r w:rsidRPr="00673B2D">
        <w:rPr>
          <w:rFonts w:ascii="Times New Roman" w:eastAsiaTheme="minorEastAsia" w:hAnsi="Times New Roman" w:cs="Times New Roman"/>
          <w:sz w:val="24"/>
          <w:szCs w:val="24"/>
        </w:rPr>
        <w:t>allows one</w:t>
      </w:r>
      <w:r w:rsidR="00855DA7" w:rsidRPr="00673B2D">
        <w:rPr>
          <w:rFonts w:ascii="Times New Roman" w:eastAsiaTheme="minorEastAsia" w:hAnsi="Times New Roman" w:cs="Times New Roman"/>
          <w:sz w:val="24"/>
          <w:szCs w:val="24"/>
        </w:rPr>
        <w:t xml:space="preserve"> to deal with uncertainties in </w:t>
      </w:r>
      <w:proofErr w:type="gramStart"/>
      <w:r w:rsidR="00855DA7" w:rsidRPr="00673B2D">
        <w:rPr>
          <w:rFonts w:ascii="Times New Roman" w:eastAsiaTheme="minorEastAsia" w:hAnsi="Times New Roman" w:cs="Times New Roman"/>
          <w:sz w:val="24"/>
          <w:szCs w:val="24"/>
        </w:rPr>
        <w:t>decision making</w:t>
      </w:r>
      <w:proofErr w:type="gramEnd"/>
      <w:r w:rsidR="00855DA7" w:rsidRPr="00673B2D">
        <w:rPr>
          <w:rFonts w:ascii="Times New Roman" w:eastAsiaTheme="minorEastAsia" w:hAnsi="Times New Roman" w:cs="Times New Roman"/>
          <w:sz w:val="24"/>
          <w:szCs w:val="24"/>
        </w:rPr>
        <w:t xml:space="preserve"> problems. It has great efficiency in differentiating alternatives by </w:t>
      </w:r>
      <w:r w:rsidRPr="00673B2D">
        <w:rPr>
          <w:rFonts w:ascii="Times New Roman" w:eastAsiaTheme="minorEastAsia" w:hAnsi="Times New Roman" w:cs="Times New Roman"/>
          <w:sz w:val="24"/>
          <w:szCs w:val="24"/>
        </w:rPr>
        <w:t>assigning</w:t>
      </w:r>
      <w:r w:rsidR="00855DA7" w:rsidRPr="00673B2D">
        <w:rPr>
          <w:rFonts w:ascii="Times New Roman" w:eastAsiaTheme="minorEastAsia" w:hAnsi="Times New Roman" w:cs="Times New Roman"/>
          <w:sz w:val="24"/>
          <w:szCs w:val="24"/>
        </w:rPr>
        <w:t xml:space="preserve"> a proper rank to each of them</w:t>
      </w:r>
      <w:r w:rsidR="00DD757D" w:rsidRPr="00673B2D">
        <w:rPr>
          <w:rFonts w:ascii="Times New Roman" w:eastAsiaTheme="minorEastAsia" w:hAnsi="Times New Roman" w:cs="Times New Roman"/>
          <w:sz w:val="24"/>
          <w:szCs w:val="24"/>
        </w:rPr>
        <w:t xml:space="preserve"> </w:t>
      </w:r>
      <w:r w:rsidR="00DD757D" w:rsidRPr="00673B2D">
        <w:rPr>
          <w:rFonts w:ascii="Times New Roman" w:eastAsiaTheme="minorEastAsia" w:hAnsi="Times New Roman" w:cs="Times New Roman"/>
          <w:sz w:val="24"/>
          <w:szCs w:val="24"/>
        </w:rPr>
        <w:fldChar w:fldCharType="begin"/>
      </w:r>
      <w:r w:rsidR="00022135">
        <w:rPr>
          <w:rFonts w:ascii="Times New Roman" w:eastAsiaTheme="minorEastAsia" w:hAnsi="Times New Roman" w:cs="Times New Roman"/>
          <w:sz w:val="24"/>
          <w:szCs w:val="24"/>
        </w:rPr>
        <w:instrText xml:space="preserve"> ADDIN ZOTERO_ITEM CSL_CITATION {"citationID":"7F5EUP4J","properties":{"formattedCitation":"[77]","plainCitation":"[77]","noteIndex":0},"citationItems":[{"id":609,"uris":["http://zotero.org/users/local/A0k8WRj9/items/9ESBLAPN"],"uri":["http://zotero.org/users/local/A0k8WRj9/items/9ESBLAPN"],"itemData":{"id":609,"type":"article-journal","container-title":"Artificial Intelligence Review","DOI":"10.1007/s10462-019-09780-x","ISSN":"0269-2821, 1573-7462","issue":"5","journalAbbreviation":"Artif Intell Rev","language":"en","page":"3813-3847","source":"DOI.org (Crossref)","title":"Pythagorean fuzzy MCDM method based on CoCoSo and CRITIC with score function for 5G industry evaluation","volume":"53","author":[{"family":"Peng","given":"Xindong"},{"family":"Zhang","given":"Xiang"},{"family":"Luo","given":"Zhigang"}],"issued":{"date-parts":[["2020",6]]}}}],"schema":"https://github.com/citation-style-language/schema/raw/master/csl-citation.json"} </w:instrText>
      </w:r>
      <w:r w:rsidR="00DD757D" w:rsidRPr="00673B2D">
        <w:rPr>
          <w:rFonts w:ascii="Times New Roman" w:eastAsiaTheme="minorEastAsia" w:hAnsi="Times New Roman" w:cs="Times New Roman"/>
          <w:sz w:val="24"/>
          <w:szCs w:val="24"/>
        </w:rPr>
        <w:fldChar w:fldCharType="separate"/>
      </w:r>
      <w:r w:rsidR="00022135" w:rsidRPr="00022135">
        <w:rPr>
          <w:rFonts w:ascii="Times New Roman" w:hAnsi="Times New Roman" w:cs="Times New Roman"/>
          <w:sz w:val="24"/>
        </w:rPr>
        <w:t>[77]</w:t>
      </w:r>
      <w:r w:rsidR="00DD757D" w:rsidRPr="00673B2D">
        <w:rPr>
          <w:rFonts w:ascii="Times New Roman" w:eastAsiaTheme="minorEastAsia" w:hAnsi="Times New Roman" w:cs="Times New Roman"/>
          <w:sz w:val="24"/>
          <w:szCs w:val="24"/>
        </w:rPr>
        <w:fldChar w:fldCharType="end"/>
      </w:r>
      <w:r w:rsidR="00855DA7" w:rsidRPr="00673B2D">
        <w:rPr>
          <w:rFonts w:ascii="Times New Roman" w:eastAsiaTheme="minorEastAsia" w:hAnsi="Times New Roman" w:cs="Times New Roman"/>
          <w:sz w:val="24"/>
          <w:szCs w:val="24"/>
        </w:rPr>
        <w:t xml:space="preserve">. </w:t>
      </w:r>
      <w:bookmarkStart w:id="7" w:name="_Hlk92189001"/>
      <w:r w:rsidR="00350E64" w:rsidRPr="008A32C8">
        <w:rPr>
          <w:rFonts w:ascii="Times New Roman" w:eastAsiaTheme="minorEastAsia" w:hAnsi="Times New Roman" w:cs="Times New Roman"/>
          <w:sz w:val="24"/>
          <w:szCs w:val="24"/>
          <w:highlight w:val="yellow"/>
        </w:rPr>
        <w:t>The process of computation is as discussed by the authors of referred literature</w:t>
      </w:r>
      <w:r w:rsidR="0051125B">
        <w:rPr>
          <w:rFonts w:ascii="Times New Roman" w:eastAsiaTheme="minorEastAsia" w:hAnsi="Times New Roman" w:cs="Times New Roman"/>
          <w:sz w:val="24"/>
          <w:szCs w:val="24"/>
          <w:highlight w:val="yellow"/>
        </w:rPr>
        <w:t xml:space="preserve"> </w:t>
      </w:r>
      <w:r w:rsidR="0051125B">
        <w:rPr>
          <w:rFonts w:ascii="Times New Roman" w:eastAsiaTheme="minorEastAsia" w:hAnsi="Times New Roman" w:cs="Times New Roman"/>
          <w:sz w:val="24"/>
          <w:szCs w:val="24"/>
          <w:highlight w:val="yellow"/>
        </w:rPr>
        <w:fldChar w:fldCharType="begin"/>
      </w:r>
      <w:r w:rsidR="0051125B">
        <w:rPr>
          <w:rFonts w:ascii="Times New Roman" w:eastAsiaTheme="minorEastAsia" w:hAnsi="Times New Roman" w:cs="Times New Roman"/>
          <w:sz w:val="24"/>
          <w:szCs w:val="24"/>
          <w:highlight w:val="yellow"/>
        </w:rPr>
        <w:instrText xml:space="preserve"> ADDIN ZOTERO_ITEM CSL_CITATION {"citationID":"gSF2701c","properties":{"formattedCitation":"[24]","plainCitation":"[24]","noteIndex":0},"citationItems":[{"id":577,"uris":["http://zotero.org/users/local/A0k8WRj9/items/6VVCYCTS"],"uri":["http://zotero.org/users/local/A0k8WRj9/items/6VVCYCTS"],"itemData":{"id":577,"type":"article-journal","abstract":"In the last few years, the Circular Supply Chain (CSC) has gained considerable attention among researchers, practitioners, and policymakers. It offers immense opportunities to embrace supply chain operations in three dimensions of sustainability. This study aims to identify and rank the performance outcomes (POs) realized due to CSC enablers (CSCEs) adoption. The study proposes a hybrid framework of the Pythagorean fuzzy analytic hierarchy process (PF-AHP) and Pythagorean fuzzy combined compromised solution (PF-CoCoSo) to achieve the objectives of this research. PF-AHP is used to obtain the CSCEs relative weights while PF-CoCoSo is used to ranks the POs concerning the CSCEs. An empirical case study is conducted for an Indian manufacturing organization to demonstrate the proposed framework's applicability. The result reveals that ‘global climate pressure and ecological scarcity of resources’ is the most significant CSCE to achieve the sustainability in the supply chain, followed by ‘government rules, legislations and directives for CSC adoption’, ‘environment management certifications and systems’, whereas, ‘reduces waste and promotes green development’ is the most critical PO realized due to adoption of CSCEs in CSC implementation process. The proposed framework is a systematic, more comprehensive, accurate, and structured approach to the business organization to improve its POs in a step-wise manner by implementing CSCEs. Sensitivity analysis is performed to check the effectiveness of the proposed framework. This research provides substantial contributions to sustainable development in the society as well as in the industry, and it will help researchers, practitioners, and policymakers working in the domain of CSC.","container-title":"Waste Management","DOI":"10.1016/j.wasman.2021.05.013","ISSN":"0956-053X","journalAbbreviation":"Waste Management","page":"48-60","title":"A hybrid Pythagorean fuzzy AHP – CoCoSo framework to rank the performance outcomes of circular supply chain due to adoption of its enablers","volume":"130","author":[{"family":"Lahane","given":"Swapnil"},{"family":"Kant","given":"Ravi"}],"issued":{"date-parts":[["2021",7,1]]}}}],"schema":"https://github.com/citation-style-language/schema/raw/master/csl-citation.json"} </w:instrText>
      </w:r>
      <w:r w:rsidR="0051125B">
        <w:rPr>
          <w:rFonts w:ascii="Times New Roman" w:eastAsiaTheme="minorEastAsia" w:hAnsi="Times New Roman" w:cs="Times New Roman"/>
          <w:sz w:val="24"/>
          <w:szCs w:val="24"/>
          <w:highlight w:val="yellow"/>
        </w:rPr>
        <w:fldChar w:fldCharType="separate"/>
      </w:r>
      <w:r w:rsidR="0051125B" w:rsidRPr="0051125B">
        <w:rPr>
          <w:rFonts w:ascii="Times New Roman" w:hAnsi="Times New Roman" w:cs="Times New Roman"/>
          <w:sz w:val="24"/>
          <w:highlight w:val="yellow"/>
        </w:rPr>
        <w:t>[24]</w:t>
      </w:r>
      <w:r w:rsidR="0051125B">
        <w:rPr>
          <w:rFonts w:ascii="Times New Roman" w:eastAsiaTheme="minorEastAsia" w:hAnsi="Times New Roman" w:cs="Times New Roman"/>
          <w:sz w:val="24"/>
          <w:szCs w:val="24"/>
          <w:highlight w:val="yellow"/>
        </w:rPr>
        <w:fldChar w:fldCharType="end"/>
      </w:r>
      <w:r w:rsidR="00350E64" w:rsidRPr="008A32C8">
        <w:rPr>
          <w:rFonts w:ascii="Times New Roman" w:eastAsiaTheme="minorEastAsia" w:hAnsi="Times New Roman" w:cs="Times New Roman"/>
          <w:sz w:val="24"/>
          <w:szCs w:val="24"/>
          <w:highlight w:val="yellow"/>
        </w:rPr>
        <w:t xml:space="preserve">. A decision matrix </w:t>
      </w:r>
      <w:proofErr w:type="gramStart"/>
      <w:r w:rsidR="00350E64" w:rsidRPr="008A32C8">
        <w:rPr>
          <w:rFonts w:ascii="Times New Roman" w:eastAsiaTheme="minorEastAsia" w:hAnsi="Times New Roman" w:cs="Times New Roman"/>
          <w:sz w:val="24"/>
          <w:szCs w:val="24"/>
          <w:highlight w:val="yellow"/>
        </w:rPr>
        <w:t>is first created</w:t>
      </w:r>
      <w:proofErr w:type="gramEnd"/>
      <w:r w:rsidR="00350E64" w:rsidRPr="008A32C8">
        <w:rPr>
          <w:rFonts w:ascii="Times New Roman" w:eastAsiaTheme="minorEastAsia" w:hAnsi="Times New Roman" w:cs="Times New Roman"/>
          <w:sz w:val="24"/>
          <w:szCs w:val="24"/>
          <w:highlight w:val="yellow"/>
        </w:rPr>
        <w:t xml:space="preserve"> with the help of experts</w:t>
      </w:r>
      <w:r w:rsidR="00E72BFF">
        <w:rPr>
          <w:rFonts w:ascii="Times New Roman" w:eastAsiaTheme="minorEastAsia" w:hAnsi="Times New Roman" w:cs="Times New Roman"/>
          <w:sz w:val="24"/>
          <w:szCs w:val="24"/>
          <w:highlight w:val="yellow"/>
        </w:rPr>
        <w:t>'</w:t>
      </w:r>
      <w:r w:rsidR="00350E64" w:rsidRPr="008A32C8">
        <w:rPr>
          <w:rFonts w:ascii="Times New Roman" w:eastAsiaTheme="minorEastAsia" w:hAnsi="Times New Roman" w:cs="Times New Roman"/>
          <w:sz w:val="24"/>
          <w:szCs w:val="24"/>
          <w:highlight w:val="yellow"/>
        </w:rPr>
        <w:t xml:space="preserve"> opinion in linguistic terms, which are converted into PF-Numbers using Scale of Linguistic Terms from Table 3. Then the matrix of Score Function </w:t>
      </w:r>
      <w:proofErr w:type="gramStart"/>
      <w:r w:rsidR="00350E64" w:rsidRPr="008A32C8">
        <w:rPr>
          <w:rFonts w:ascii="Times New Roman" w:eastAsiaTheme="minorEastAsia" w:hAnsi="Times New Roman" w:cs="Times New Roman"/>
          <w:sz w:val="24"/>
          <w:szCs w:val="24"/>
          <w:highlight w:val="yellow"/>
        </w:rPr>
        <w:t>is generated and converted into an orthonormal Pythagorean Fuzzy matrix</w:t>
      </w:r>
      <w:proofErr w:type="gramEnd"/>
      <w:r w:rsidR="00350E64" w:rsidRPr="008A32C8">
        <w:rPr>
          <w:rFonts w:ascii="Times New Roman" w:eastAsiaTheme="minorEastAsia" w:hAnsi="Times New Roman" w:cs="Times New Roman"/>
          <w:sz w:val="24"/>
          <w:szCs w:val="24"/>
          <w:highlight w:val="yellow"/>
        </w:rPr>
        <w:t xml:space="preserve">. </w:t>
      </w:r>
      <w:r w:rsidR="00350E64" w:rsidRPr="008A32C8">
        <w:rPr>
          <w:rFonts w:ascii="Times New Roman" w:eastAsiaTheme="minorEastAsia" w:hAnsi="Times New Roman" w:cs="Times New Roman"/>
          <w:sz w:val="24"/>
          <w:szCs w:val="24"/>
          <w:highlight w:val="yellow"/>
        </w:rPr>
        <w:lastRenderedPageBreak/>
        <w:t xml:space="preserve">The total of the weighted comparability as well as </w:t>
      </w:r>
      <w:proofErr w:type="gramStart"/>
      <w:r w:rsidR="00350E64" w:rsidRPr="008A32C8">
        <w:rPr>
          <w:rFonts w:ascii="Times New Roman" w:eastAsiaTheme="minorEastAsia" w:hAnsi="Times New Roman" w:cs="Times New Roman"/>
          <w:sz w:val="24"/>
          <w:szCs w:val="24"/>
          <w:highlight w:val="yellow"/>
        </w:rPr>
        <w:t>power weight comparability sequence</w:t>
      </w:r>
      <w:proofErr w:type="gramEnd"/>
      <w:r w:rsidR="00350E64" w:rsidRPr="008A32C8">
        <w:rPr>
          <w:rFonts w:ascii="Times New Roman" w:eastAsiaTheme="minorEastAsia" w:hAnsi="Times New Roman" w:cs="Times New Roman"/>
          <w:sz w:val="24"/>
          <w:szCs w:val="24"/>
          <w:highlight w:val="yellow"/>
        </w:rPr>
        <w:t xml:space="preserve"> are then calculated. Using these, the relative weights of the alternatives using aggregation score strategies are finally calculated.</w:t>
      </w:r>
    </w:p>
    <w:bookmarkEnd w:id="7"/>
    <w:p w14:paraId="26F71698" w14:textId="77777777" w:rsidR="004158D1" w:rsidRPr="00673B2D" w:rsidRDefault="004158D1" w:rsidP="00BF5D2A">
      <w:pPr>
        <w:spacing w:after="0" w:line="240" w:lineRule="auto"/>
        <w:ind w:left="357"/>
        <w:jc w:val="both"/>
        <w:rPr>
          <w:rFonts w:ascii="Times New Roman" w:hAnsi="Times New Roman" w:cs="Times New Roman"/>
          <w:sz w:val="24"/>
          <w:szCs w:val="24"/>
        </w:rPr>
      </w:pPr>
    </w:p>
    <w:p w14:paraId="34756421" w14:textId="44B641D7" w:rsidR="00D54CBE" w:rsidRPr="00673B2D" w:rsidRDefault="00D54CBE" w:rsidP="00BF5D2A">
      <w:pPr>
        <w:pStyle w:val="ListParagraph"/>
        <w:numPr>
          <w:ilvl w:val="0"/>
          <w:numId w:val="1"/>
        </w:numPr>
        <w:spacing w:after="0" w:line="240" w:lineRule="auto"/>
        <w:jc w:val="both"/>
        <w:rPr>
          <w:rFonts w:ascii="Times New Roman" w:eastAsiaTheme="minorEastAsia" w:hAnsi="Times New Roman" w:cs="Times New Roman"/>
          <w:b/>
          <w:bCs/>
          <w:sz w:val="24"/>
          <w:szCs w:val="24"/>
        </w:rPr>
      </w:pPr>
      <w:r w:rsidRPr="00673B2D">
        <w:rPr>
          <w:rFonts w:ascii="Times New Roman" w:eastAsiaTheme="minorEastAsia" w:hAnsi="Times New Roman" w:cs="Times New Roman"/>
          <w:b/>
          <w:bCs/>
          <w:sz w:val="24"/>
          <w:szCs w:val="24"/>
        </w:rPr>
        <w:t xml:space="preserve">Performing the </w:t>
      </w:r>
      <w:r w:rsidR="00543E1B" w:rsidRPr="00673B2D">
        <w:rPr>
          <w:rFonts w:ascii="Times New Roman" w:eastAsiaTheme="minorEastAsia" w:hAnsi="Times New Roman" w:cs="Times New Roman"/>
          <w:b/>
          <w:bCs/>
          <w:sz w:val="24"/>
          <w:szCs w:val="24"/>
        </w:rPr>
        <w:t>a</w:t>
      </w:r>
      <w:r w:rsidR="001505B3" w:rsidRPr="00673B2D">
        <w:rPr>
          <w:rFonts w:ascii="Times New Roman" w:eastAsiaTheme="minorEastAsia" w:hAnsi="Times New Roman" w:cs="Times New Roman"/>
          <w:b/>
          <w:bCs/>
          <w:sz w:val="24"/>
          <w:szCs w:val="24"/>
        </w:rPr>
        <w:t>nalysis</w:t>
      </w:r>
    </w:p>
    <w:p w14:paraId="470954F9" w14:textId="77777777" w:rsidR="00543E1B" w:rsidRPr="00673B2D" w:rsidRDefault="00543E1B" w:rsidP="00BF5D2A">
      <w:pPr>
        <w:spacing w:after="0" w:line="240" w:lineRule="auto"/>
        <w:jc w:val="both"/>
        <w:rPr>
          <w:rFonts w:ascii="Times New Roman" w:eastAsiaTheme="minorEastAsia" w:hAnsi="Times New Roman" w:cs="Times New Roman"/>
          <w:sz w:val="24"/>
          <w:szCs w:val="24"/>
        </w:rPr>
      </w:pPr>
    </w:p>
    <w:p w14:paraId="168F1A49" w14:textId="7B5B021E" w:rsidR="00D54CBE" w:rsidRDefault="00122623" w:rsidP="00BF5D2A">
      <w:pPr>
        <w:spacing w:after="0" w:line="240" w:lineRule="auto"/>
        <w:jc w:val="both"/>
        <w:rPr>
          <w:rFonts w:ascii="Times New Roman" w:eastAsiaTheme="minorEastAsia" w:hAnsi="Times New Roman" w:cs="Times New Roman"/>
          <w:sz w:val="24"/>
          <w:szCs w:val="24"/>
        </w:rPr>
      </w:pPr>
      <w:r w:rsidRPr="00673B2D">
        <w:rPr>
          <w:rFonts w:ascii="Times New Roman" w:eastAsiaTheme="minorEastAsia" w:hAnsi="Times New Roman" w:cs="Times New Roman"/>
          <w:sz w:val="24"/>
          <w:szCs w:val="24"/>
        </w:rPr>
        <w:t>In this study, the authors aim to present a set of enablers that will help implement the concepts of Industry 5.0. To understand the direction of further research and progress, the concerned concepts must be differentiated into suitable criteria</w:t>
      </w:r>
      <w:r w:rsidR="00911083" w:rsidRPr="00673B2D">
        <w:rPr>
          <w:rFonts w:ascii="Times New Roman" w:eastAsiaTheme="minorEastAsia" w:hAnsi="Times New Roman" w:cs="Times New Roman"/>
          <w:sz w:val="24"/>
          <w:szCs w:val="24"/>
        </w:rPr>
        <w:t xml:space="preserve"> </w:t>
      </w:r>
      <w:r w:rsidR="00911083" w:rsidRPr="00673B2D">
        <w:rPr>
          <w:rFonts w:ascii="Times New Roman" w:eastAsiaTheme="minorEastAsia" w:hAnsi="Times New Roman" w:cs="Times New Roman"/>
          <w:sz w:val="24"/>
          <w:szCs w:val="24"/>
        </w:rPr>
        <w:fldChar w:fldCharType="begin"/>
      </w:r>
      <w:r w:rsidR="00946703">
        <w:rPr>
          <w:rFonts w:ascii="Times New Roman" w:eastAsiaTheme="minorEastAsia" w:hAnsi="Times New Roman" w:cs="Times New Roman"/>
          <w:sz w:val="24"/>
          <w:szCs w:val="24"/>
        </w:rPr>
        <w:instrText xml:space="preserve"> ADDIN ZOTERO_ITEM CSL_CITATION {"citationID":"HhYej5km","properties":{"formattedCitation":"[27]","plainCitation":"[27]","noteIndex":0},"citationItems":[{"id":574,"uris":["http://zotero.org/users/local/A0k8WRj9/items/YCDTK4FP"],"uri":["http://zotero.org/users/local/A0k8WRj9/items/YCDTK4FP"],"itemData":{"id":574,"type":"article-journal","container-title":"International Journal of Production Research","DOI":"10.1080/00207543.2018.1543969","ISSN":"0020-7543","issue":"11","journalAbbreviation":"null","note":"publisher: Taylor &amp; Francis","page":"3554-3576","title":"When risks need attention: adoption of green supply chain initiatives in the pharmaceutical industry","volume":"57","author":[{"family":"Kumar","given":"Anil"},{"family":"Zavadskas","given":"Edmundas Kazimieras"},{"family":"Mangla","given":"Sachin Kumar"},{"family":"Agrawal","given":"Varun"},{"family":"Sharma","given":"Kartik"},{"family":"Gupta","given":"Divyanshu"}],"issued":{"date-parts":[["2019",6,3]]}}}],"schema":"https://github.com/citation-style-language/schema/raw/master/csl-citation.json"} </w:instrText>
      </w:r>
      <w:r w:rsidR="00911083" w:rsidRPr="00673B2D">
        <w:rPr>
          <w:rFonts w:ascii="Times New Roman" w:eastAsiaTheme="minorEastAsia" w:hAnsi="Times New Roman" w:cs="Times New Roman"/>
          <w:sz w:val="24"/>
          <w:szCs w:val="24"/>
        </w:rPr>
        <w:fldChar w:fldCharType="separate"/>
      </w:r>
      <w:r w:rsidR="00946703" w:rsidRPr="00946703">
        <w:rPr>
          <w:rFonts w:ascii="Times New Roman" w:hAnsi="Times New Roman" w:cs="Times New Roman"/>
          <w:sz w:val="24"/>
        </w:rPr>
        <w:t>[27]</w:t>
      </w:r>
      <w:r w:rsidR="00911083" w:rsidRPr="00673B2D">
        <w:rPr>
          <w:rFonts w:ascii="Times New Roman" w:eastAsiaTheme="minorEastAsia" w:hAnsi="Times New Roman" w:cs="Times New Roman"/>
          <w:sz w:val="24"/>
          <w:szCs w:val="24"/>
        </w:rPr>
        <w:fldChar w:fldCharType="end"/>
      </w:r>
      <w:r w:rsidR="00D54CBE" w:rsidRPr="00673B2D">
        <w:rPr>
          <w:rFonts w:ascii="Times New Roman" w:eastAsiaTheme="minorEastAsia" w:hAnsi="Times New Roman" w:cs="Times New Roman"/>
          <w:sz w:val="24"/>
          <w:szCs w:val="24"/>
        </w:rPr>
        <w:t xml:space="preserve">. </w:t>
      </w:r>
      <w:r w:rsidRPr="00673B2D">
        <w:rPr>
          <w:rFonts w:ascii="Times New Roman" w:eastAsiaTheme="minorEastAsia" w:hAnsi="Times New Roman" w:cs="Times New Roman"/>
          <w:sz w:val="24"/>
          <w:szCs w:val="24"/>
        </w:rPr>
        <w:t>Along with this, there is a need to present a quantitative analysis and prioritize our enablers. Society and industry possess the corresponding ability of research and development (R&amp;D), based on available technology, to consider new ideas in the systems</w:t>
      </w:r>
      <w:r w:rsidRPr="008A32C8">
        <w:rPr>
          <w:rFonts w:ascii="Times New Roman" w:eastAsiaTheme="minorEastAsia" w:hAnsi="Times New Roman" w:cs="Times New Roman"/>
          <w:sz w:val="24"/>
          <w:szCs w:val="24"/>
          <w:highlight w:val="yellow"/>
        </w:rPr>
        <w:t>.</w:t>
      </w:r>
      <w:r w:rsidR="00557BDD" w:rsidRPr="008A32C8">
        <w:rPr>
          <w:rFonts w:ascii="Times New Roman" w:eastAsiaTheme="minorEastAsia" w:hAnsi="Times New Roman" w:cs="Times New Roman"/>
          <w:sz w:val="24"/>
          <w:szCs w:val="24"/>
          <w:highlight w:val="yellow"/>
        </w:rPr>
        <w:t xml:space="preserve"> </w:t>
      </w:r>
      <w:r w:rsidR="00557BDD" w:rsidRPr="008A32C8">
        <w:rPr>
          <w:rFonts w:ascii="Times New Roman" w:hAnsi="Times New Roman" w:cs="Times New Roman"/>
          <w:sz w:val="24"/>
          <w:szCs w:val="24"/>
          <w:highlight w:val="yellow"/>
        </w:rPr>
        <w:t>Thus, expert</w:t>
      </w:r>
      <w:r w:rsidR="00E72BFF">
        <w:rPr>
          <w:rFonts w:ascii="Times New Roman" w:hAnsi="Times New Roman" w:cs="Times New Roman"/>
          <w:sz w:val="24"/>
          <w:szCs w:val="24"/>
          <w:highlight w:val="yellow"/>
        </w:rPr>
        <w:t>s</w:t>
      </w:r>
      <w:r w:rsidR="00557BDD" w:rsidRPr="008A32C8">
        <w:rPr>
          <w:rFonts w:ascii="Times New Roman" w:hAnsi="Times New Roman" w:cs="Times New Roman"/>
          <w:sz w:val="24"/>
          <w:szCs w:val="24"/>
          <w:highlight w:val="yellow"/>
        </w:rPr>
        <w:t xml:space="preserve"> from academia, </w:t>
      </w:r>
      <w:r w:rsidR="00E72BFF">
        <w:rPr>
          <w:rFonts w:ascii="Times New Roman" w:hAnsi="Times New Roman" w:cs="Times New Roman"/>
          <w:sz w:val="24"/>
          <w:szCs w:val="24"/>
          <w:highlight w:val="yellow"/>
        </w:rPr>
        <w:t xml:space="preserve">the </w:t>
      </w:r>
      <w:r w:rsidR="00557BDD" w:rsidRPr="008A32C8">
        <w:rPr>
          <w:rFonts w:ascii="Times New Roman" w:hAnsi="Times New Roman" w:cs="Times New Roman"/>
          <w:sz w:val="24"/>
          <w:szCs w:val="24"/>
          <w:highlight w:val="yellow"/>
        </w:rPr>
        <w:t>industr</w:t>
      </w:r>
      <w:r w:rsidR="00D11116" w:rsidRPr="008A32C8">
        <w:rPr>
          <w:rFonts w:ascii="Times New Roman" w:hAnsi="Times New Roman" w:cs="Times New Roman"/>
          <w:sz w:val="24"/>
          <w:szCs w:val="24"/>
          <w:highlight w:val="yellow"/>
        </w:rPr>
        <w:t>y</w:t>
      </w:r>
      <w:r w:rsidR="00E72BFF">
        <w:rPr>
          <w:rFonts w:ascii="Times New Roman" w:hAnsi="Times New Roman" w:cs="Times New Roman"/>
          <w:sz w:val="24"/>
          <w:szCs w:val="24"/>
          <w:highlight w:val="yellow"/>
        </w:rPr>
        <w:t>, and</w:t>
      </w:r>
      <w:r w:rsidR="00557BDD" w:rsidRPr="008A32C8">
        <w:rPr>
          <w:rFonts w:ascii="Times New Roman" w:hAnsi="Times New Roman" w:cs="Times New Roman"/>
          <w:sz w:val="24"/>
          <w:szCs w:val="24"/>
          <w:highlight w:val="yellow"/>
        </w:rPr>
        <w:t xml:space="preserve"> research</w:t>
      </w:r>
      <w:r w:rsidR="004E4CB2" w:rsidRPr="008A32C8">
        <w:rPr>
          <w:rFonts w:ascii="Times New Roman" w:hAnsi="Times New Roman" w:cs="Times New Roman"/>
          <w:sz w:val="24"/>
          <w:szCs w:val="24"/>
          <w:highlight w:val="yellow"/>
        </w:rPr>
        <w:t xml:space="preserve"> background</w:t>
      </w:r>
      <w:r w:rsidR="00E72BFF">
        <w:rPr>
          <w:rFonts w:ascii="Times New Roman" w:hAnsi="Times New Roman" w:cs="Times New Roman"/>
          <w:sz w:val="24"/>
          <w:szCs w:val="24"/>
          <w:highlight w:val="yellow"/>
        </w:rPr>
        <w:t>s</w:t>
      </w:r>
      <w:r w:rsidR="004E4CB2" w:rsidRPr="008A32C8">
        <w:rPr>
          <w:rFonts w:ascii="Times New Roman" w:hAnsi="Times New Roman" w:cs="Times New Roman"/>
          <w:sz w:val="24"/>
          <w:szCs w:val="24"/>
          <w:highlight w:val="yellow"/>
        </w:rPr>
        <w:t xml:space="preserve"> </w:t>
      </w:r>
      <w:r w:rsidR="00557BDD" w:rsidRPr="008A32C8">
        <w:rPr>
          <w:rFonts w:ascii="Times New Roman" w:hAnsi="Times New Roman" w:cs="Times New Roman"/>
          <w:sz w:val="24"/>
          <w:szCs w:val="24"/>
          <w:highlight w:val="yellow"/>
        </w:rPr>
        <w:t>are required to provide the necessary opinions, along with essential points as per their knowledge</w:t>
      </w:r>
      <w:r w:rsidR="00E72BFF">
        <w:rPr>
          <w:rFonts w:ascii="Times New Roman" w:hAnsi="Times New Roman" w:cs="Times New Roman"/>
          <w:sz w:val="24"/>
          <w:szCs w:val="24"/>
          <w:highlight w:val="yellow"/>
        </w:rPr>
        <w:t>.</w:t>
      </w:r>
      <w:r w:rsidRPr="008A32C8">
        <w:rPr>
          <w:rFonts w:ascii="Times New Roman" w:eastAsiaTheme="minorEastAsia" w:hAnsi="Times New Roman" w:cs="Times New Roman"/>
          <w:sz w:val="24"/>
          <w:szCs w:val="24"/>
          <w:highlight w:val="yellow"/>
        </w:rPr>
        <w:t xml:space="preserve"> Hence, </w:t>
      </w:r>
      <w:r w:rsidR="00276DC5">
        <w:rPr>
          <w:rFonts w:ascii="Times New Roman" w:eastAsiaTheme="minorEastAsia" w:hAnsi="Times New Roman" w:cs="Times New Roman"/>
          <w:sz w:val="24"/>
          <w:szCs w:val="24"/>
          <w:highlight w:val="yellow"/>
        </w:rPr>
        <w:t xml:space="preserve">by using </w:t>
      </w:r>
      <w:r w:rsidR="001D1791">
        <w:rPr>
          <w:rFonts w:ascii="Times New Roman" w:eastAsiaTheme="minorEastAsia" w:hAnsi="Times New Roman" w:cs="Times New Roman"/>
          <w:sz w:val="24"/>
          <w:szCs w:val="24"/>
          <w:highlight w:val="yellow"/>
        </w:rPr>
        <w:t xml:space="preserve">the </w:t>
      </w:r>
      <w:r w:rsidR="00276DC5">
        <w:rPr>
          <w:rFonts w:ascii="Times New Roman" w:eastAsiaTheme="minorEastAsia" w:hAnsi="Times New Roman" w:cs="Times New Roman"/>
          <w:sz w:val="24"/>
          <w:szCs w:val="24"/>
          <w:highlight w:val="yellow"/>
        </w:rPr>
        <w:t xml:space="preserve">snowball sampling method </w:t>
      </w:r>
      <w:r w:rsidRPr="008A32C8">
        <w:rPr>
          <w:rFonts w:ascii="Times New Roman" w:eastAsiaTheme="minorEastAsia" w:hAnsi="Times New Roman" w:cs="Times New Roman"/>
          <w:sz w:val="24"/>
          <w:szCs w:val="24"/>
          <w:highlight w:val="yellow"/>
        </w:rPr>
        <w:t xml:space="preserve">a panel of nine experts was </w:t>
      </w:r>
      <w:r w:rsidR="00276DC5">
        <w:rPr>
          <w:rFonts w:ascii="Times New Roman" w:eastAsiaTheme="minorEastAsia" w:hAnsi="Times New Roman" w:cs="Times New Roman"/>
          <w:sz w:val="24"/>
          <w:szCs w:val="24"/>
          <w:highlight w:val="yellow"/>
        </w:rPr>
        <w:t>selected</w:t>
      </w:r>
      <w:r w:rsidRPr="008A32C8">
        <w:rPr>
          <w:rFonts w:ascii="Times New Roman" w:eastAsiaTheme="minorEastAsia" w:hAnsi="Times New Roman" w:cs="Times New Roman"/>
          <w:sz w:val="24"/>
          <w:szCs w:val="24"/>
          <w:highlight w:val="yellow"/>
        </w:rPr>
        <w:t xml:space="preserve"> to assess the acceptance of the proposed enablers</w:t>
      </w:r>
      <w:r w:rsidR="00911083" w:rsidRPr="008A32C8">
        <w:rPr>
          <w:rFonts w:ascii="Times New Roman" w:eastAsiaTheme="minorEastAsia" w:hAnsi="Times New Roman" w:cs="Times New Roman"/>
          <w:sz w:val="24"/>
          <w:szCs w:val="24"/>
          <w:highlight w:val="yellow"/>
        </w:rPr>
        <w:t xml:space="preserve"> </w:t>
      </w:r>
      <w:r w:rsidR="00911083" w:rsidRPr="008A32C8">
        <w:rPr>
          <w:rFonts w:ascii="Times New Roman" w:eastAsiaTheme="minorEastAsia" w:hAnsi="Times New Roman" w:cs="Times New Roman"/>
          <w:sz w:val="24"/>
          <w:szCs w:val="24"/>
          <w:highlight w:val="yellow"/>
        </w:rPr>
        <w:fldChar w:fldCharType="begin"/>
      </w:r>
      <w:r w:rsidR="00022135">
        <w:rPr>
          <w:rFonts w:ascii="Times New Roman" w:eastAsiaTheme="minorEastAsia" w:hAnsi="Times New Roman" w:cs="Times New Roman"/>
          <w:sz w:val="24"/>
          <w:szCs w:val="24"/>
          <w:highlight w:val="yellow"/>
        </w:rPr>
        <w:instrText xml:space="preserve"> ADDIN ZOTERO_ITEM CSL_CITATION {"citationID":"qjIGLzlU","properties":{"formattedCitation":"[78]","plainCitation":"[78]","noteIndex":0},"citationItems":[{"id":687,"uris":["http://zotero.org/users/local/A0k8WRj9/items/BAUV9557"],"uri":["http://zotero.org/users/local/A0k8WRj9/items/BAUV9557"],"itemData":{"id":687,"type":"article-journal","container-title":"Journal of Cleaner Production","DOI":"10.1016/j.jclepro.2021.128302","ISSN":"09596526","journalAbbreviation":"Journal of Cleaner Production","language":"en","page":"128302","source":"DOI.org (Crossref)","title":"A framework for assessing sustainability in multi-tier supply chains using empirical evidence and fuzzy expert system","volume":"317","author":[{"family":"Shayganmehr","given":"Masoud"},{"family":"Kumar","given":"Anil"},{"family":"Luthra","given":"Sunil"},{"family":"Garza-Reyes","given":"Jose Arturo"}],"issued":{"date-parts":[["2021",10]]}}}],"schema":"https://github.com/citation-style-language/schema/raw/master/csl-citation.json"} </w:instrText>
      </w:r>
      <w:r w:rsidR="00911083" w:rsidRPr="008A32C8">
        <w:rPr>
          <w:rFonts w:ascii="Times New Roman" w:eastAsiaTheme="minorEastAsia" w:hAnsi="Times New Roman" w:cs="Times New Roman"/>
          <w:sz w:val="24"/>
          <w:szCs w:val="24"/>
          <w:highlight w:val="yellow"/>
        </w:rPr>
        <w:fldChar w:fldCharType="separate"/>
      </w:r>
      <w:r w:rsidR="00022135" w:rsidRPr="00022135">
        <w:rPr>
          <w:rFonts w:ascii="Times New Roman" w:hAnsi="Times New Roman" w:cs="Times New Roman"/>
          <w:sz w:val="24"/>
          <w:highlight w:val="yellow"/>
        </w:rPr>
        <w:t>[78]</w:t>
      </w:r>
      <w:r w:rsidR="00911083" w:rsidRPr="008A32C8">
        <w:rPr>
          <w:rFonts w:ascii="Times New Roman" w:eastAsiaTheme="minorEastAsia" w:hAnsi="Times New Roman" w:cs="Times New Roman"/>
          <w:sz w:val="24"/>
          <w:szCs w:val="24"/>
          <w:highlight w:val="yellow"/>
        </w:rPr>
        <w:fldChar w:fldCharType="end"/>
      </w:r>
      <w:r w:rsidR="00D54CBE" w:rsidRPr="008A32C8">
        <w:rPr>
          <w:rFonts w:ascii="Times New Roman" w:eastAsiaTheme="minorEastAsia" w:hAnsi="Times New Roman" w:cs="Times New Roman"/>
          <w:sz w:val="24"/>
          <w:szCs w:val="24"/>
          <w:highlight w:val="yellow"/>
        </w:rPr>
        <w:t>.</w:t>
      </w:r>
      <w:r w:rsidR="00557BDD" w:rsidRPr="008A32C8">
        <w:rPr>
          <w:rFonts w:ascii="Times New Roman" w:eastAsiaTheme="minorEastAsia" w:hAnsi="Times New Roman" w:cs="Times New Roman"/>
          <w:sz w:val="24"/>
          <w:szCs w:val="24"/>
          <w:highlight w:val="yellow"/>
        </w:rPr>
        <w:t xml:space="preserve"> </w:t>
      </w:r>
      <w:r w:rsidR="00557BDD" w:rsidRPr="008A32C8">
        <w:rPr>
          <w:rFonts w:ascii="Times New Roman" w:hAnsi="Times New Roman" w:cs="Times New Roman"/>
          <w:sz w:val="24"/>
          <w:szCs w:val="24"/>
          <w:highlight w:val="yellow"/>
        </w:rPr>
        <w:t xml:space="preserve">Table </w:t>
      </w:r>
      <w:r w:rsidR="001D1791">
        <w:rPr>
          <w:rFonts w:ascii="Times New Roman" w:hAnsi="Times New Roman" w:cs="Times New Roman"/>
          <w:sz w:val="24"/>
          <w:szCs w:val="24"/>
          <w:highlight w:val="yellow"/>
        </w:rPr>
        <w:t>5</w:t>
      </w:r>
      <w:r w:rsidR="00557BDD" w:rsidRPr="008A32C8">
        <w:rPr>
          <w:rFonts w:ascii="Times New Roman" w:hAnsi="Times New Roman" w:cs="Times New Roman"/>
          <w:sz w:val="24"/>
          <w:szCs w:val="24"/>
          <w:highlight w:val="yellow"/>
        </w:rPr>
        <w:t xml:space="preserve"> mentions the details of chosen experts, the</w:t>
      </w:r>
      <w:r w:rsidR="00E72BFF">
        <w:rPr>
          <w:rFonts w:ascii="Times New Roman" w:hAnsi="Times New Roman" w:cs="Times New Roman"/>
          <w:sz w:val="24"/>
          <w:szCs w:val="24"/>
          <w:highlight w:val="yellow"/>
        </w:rPr>
        <w:t>ir</w:t>
      </w:r>
      <w:r w:rsidR="00557BDD" w:rsidRPr="008A32C8">
        <w:rPr>
          <w:rFonts w:ascii="Times New Roman" w:hAnsi="Times New Roman" w:cs="Times New Roman"/>
          <w:sz w:val="24"/>
          <w:szCs w:val="24"/>
          <w:highlight w:val="yellow"/>
        </w:rPr>
        <w:t xml:space="preserve"> fields of expertise, along their experience periods in their respective fields. </w:t>
      </w:r>
      <w:r w:rsidRPr="008A32C8">
        <w:rPr>
          <w:rFonts w:ascii="Times New Roman" w:eastAsiaTheme="minorEastAsia" w:hAnsi="Times New Roman" w:cs="Times New Roman"/>
          <w:sz w:val="24"/>
          <w:szCs w:val="24"/>
          <w:highlight w:val="yellow"/>
        </w:rPr>
        <w:t xml:space="preserve">The experts put forward very competitive opinions, which </w:t>
      </w:r>
      <w:proofErr w:type="gramStart"/>
      <w:r w:rsidRPr="008A32C8">
        <w:rPr>
          <w:rFonts w:ascii="Times New Roman" w:eastAsiaTheme="minorEastAsia" w:hAnsi="Times New Roman" w:cs="Times New Roman"/>
          <w:sz w:val="24"/>
          <w:szCs w:val="24"/>
          <w:highlight w:val="yellow"/>
        </w:rPr>
        <w:t>were then processed</w:t>
      </w:r>
      <w:proofErr w:type="gramEnd"/>
      <w:r w:rsidRPr="008A32C8">
        <w:rPr>
          <w:rFonts w:ascii="Times New Roman" w:eastAsiaTheme="minorEastAsia" w:hAnsi="Times New Roman" w:cs="Times New Roman"/>
          <w:sz w:val="24"/>
          <w:szCs w:val="24"/>
          <w:highlight w:val="yellow"/>
        </w:rPr>
        <w:t xml:space="preserve"> for obtaining quantitative results in three major phases. </w:t>
      </w:r>
      <w:r w:rsidR="00090BE8">
        <w:rPr>
          <w:rFonts w:ascii="Times New Roman" w:eastAsiaTheme="minorEastAsia" w:hAnsi="Times New Roman" w:cs="Times New Roman"/>
          <w:sz w:val="24"/>
          <w:szCs w:val="24"/>
          <w:highlight w:val="yellow"/>
        </w:rPr>
        <w:t xml:space="preserve">The selected details of the </w:t>
      </w:r>
      <w:proofErr w:type="gramStart"/>
      <w:r w:rsidR="00090BE8">
        <w:rPr>
          <w:rFonts w:ascii="Times New Roman" w:eastAsiaTheme="minorEastAsia" w:hAnsi="Times New Roman" w:cs="Times New Roman"/>
          <w:sz w:val="24"/>
          <w:szCs w:val="24"/>
          <w:highlight w:val="yellow"/>
        </w:rPr>
        <w:t>experts</w:t>
      </w:r>
      <w:r w:rsidR="001D1791">
        <w:rPr>
          <w:rFonts w:ascii="Times New Roman" w:eastAsiaTheme="minorEastAsia" w:hAnsi="Times New Roman" w:cs="Times New Roman"/>
          <w:sz w:val="24"/>
          <w:szCs w:val="24"/>
          <w:highlight w:val="yellow"/>
        </w:rPr>
        <w:t xml:space="preserve"> which</w:t>
      </w:r>
      <w:proofErr w:type="gramEnd"/>
      <w:r w:rsidR="001D1791">
        <w:rPr>
          <w:rFonts w:ascii="Times New Roman" w:eastAsiaTheme="minorEastAsia" w:hAnsi="Times New Roman" w:cs="Times New Roman"/>
          <w:sz w:val="24"/>
          <w:szCs w:val="24"/>
          <w:highlight w:val="yellow"/>
        </w:rPr>
        <w:t xml:space="preserve"> include</w:t>
      </w:r>
      <w:r w:rsidR="00CB3C9B">
        <w:rPr>
          <w:rFonts w:ascii="Times New Roman" w:eastAsiaTheme="minorEastAsia" w:hAnsi="Times New Roman" w:cs="Times New Roman"/>
          <w:sz w:val="24"/>
          <w:szCs w:val="24"/>
          <w:highlight w:val="yellow"/>
        </w:rPr>
        <w:t xml:space="preserve"> – </w:t>
      </w:r>
      <w:r w:rsidR="001D1791">
        <w:rPr>
          <w:rFonts w:ascii="Times New Roman" w:eastAsiaTheme="minorEastAsia" w:hAnsi="Times New Roman" w:cs="Times New Roman"/>
          <w:sz w:val="24"/>
          <w:szCs w:val="24"/>
          <w:highlight w:val="yellow"/>
        </w:rPr>
        <w:t>area</w:t>
      </w:r>
      <w:r w:rsidR="00CB3C9B">
        <w:rPr>
          <w:rFonts w:ascii="Times New Roman" w:eastAsiaTheme="minorEastAsia" w:hAnsi="Times New Roman" w:cs="Times New Roman"/>
          <w:sz w:val="24"/>
          <w:szCs w:val="24"/>
          <w:highlight w:val="yellow"/>
        </w:rPr>
        <w:t xml:space="preserve"> </w:t>
      </w:r>
      <w:r w:rsidR="001D1791">
        <w:rPr>
          <w:rFonts w:ascii="Times New Roman" w:eastAsiaTheme="minorEastAsia" w:hAnsi="Times New Roman" w:cs="Times New Roman"/>
          <w:sz w:val="24"/>
          <w:szCs w:val="24"/>
          <w:highlight w:val="yellow"/>
        </w:rPr>
        <w:t xml:space="preserve">of industry, education, work experiences and major responsibilities/area of expertise </w:t>
      </w:r>
      <w:r w:rsidR="00276DC5">
        <w:rPr>
          <w:rFonts w:ascii="Times New Roman" w:eastAsiaTheme="minorEastAsia" w:hAnsi="Times New Roman" w:cs="Times New Roman"/>
          <w:sz w:val="24"/>
          <w:szCs w:val="24"/>
          <w:highlight w:val="yellow"/>
        </w:rPr>
        <w:t xml:space="preserve">are shown in </w:t>
      </w:r>
      <w:r w:rsidR="0051125B">
        <w:rPr>
          <w:rFonts w:ascii="Times New Roman" w:eastAsiaTheme="minorEastAsia" w:hAnsi="Times New Roman" w:cs="Times New Roman"/>
          <w:sz w:val="24"/>
          <w:szCs w:val="24"/>
          <w:highlight w:val="yellow"/>
        </w:rPr>
        <w:t>T</w:t>
      </w:r>
      <w:r w:rsidR="00E72BFF">
        <w:rPr>
          <w:rFonts w:ascii="Times New Roman" w:eastAsiaTheme="minorEastAsia" w:hAnsi="Times New Roman" w:cs="Times New Roman"/>
          <w:sz w:val="24"/>
          <w:szCs w:val="24"/>
          <w:highlight w:val="yellow"/>
        </w:rPr>
        <w:t>able 5</w:t>
      </w:r>
      <w:r w:rsidR="000E665D" w:rsidRPr="008A32C8">
        <w:rPr>
          <w:rFonts w:ascii="Times New Roman" w:eastAsiaTheme="minorEastAsia" w:hAnsi="Times New Roman" w:cs="Times New Roman"/>
          <w:sz w:val="24"/>
          <w:szCs w:val="24"/>
          <w:highlight w:val="yellow"/>
        </w:rPr>
        <w:t>.</w:t>
      </w:r>
      <w:bookmarkStart w:id="8" w:name="_GoBack"/>
      <w:bookmarkEnd w:id="8"/>
    </w:p>
    <w:p w14:paraId="2B752359" w14:textId="47D9E66C" w:rsidR="00557BDD" w:rsidRDefault="00557BDD" w:rsidP="00BF5D2A">
      <w:pPr>
        <w:spacing w:after="0" w:line="240" w:lineRule="auto"/>
        <w:jc w:val="both"/>
        <w:rPr>
          <w:rFonts w:ascii="Times New Roman" w:eastAsiaTheme="minorEastAsia" w:hAnsi="Times New Roman" w:cs="Times New Roman"/>
          <w:sz w:val="24"/>
          <w:szCs w:val="24"/>
        </w:rPr>
      </w:pPr>
    </w:p>
    <w:p w14:paraId="49DB48D0" w14:textId="7C852B3A" w:rsidR="003612FD" w:rsidRPr="003612FD" w:rsidRDefault="00557BDD" w:rsidP="003612FD">
      <w:pPr>
        <w:spacing w:after="0" w:line="240" w:lineRule="auto"/>
        <w:jc w:val="both"/>
        <w:rPr>
          <w:rFonts w:ascii="Times New Roman" w:hAnsi="Times New Roman" w:cs="Times New Roman"/>
          <w:b/>
          <w:bCs/>
          <w:sz w:val="20"/>
          <w:szCs w:val="20"/>
          <w:highlight w:val="yellow"/>
        </w:rPr>
      </w:pPr>
      <w:r w:rsidRPr="003612FD">
        <w:rPr>
          <w:rFonts w:ascii="Times New Roman" w:hAnsi="Times New Roman" w:cs="Times New Roman"/>
          <w:b/>
          <w:bCs/>
          <w:sz w:val="20"/>
          <w:szCs w:val="20"/>
          <w:highlight w:val="yellow"/>
        </w:rPr>
        <w:t xml:space="preserve">Table 5 </w:t>
      </w:r>
    </w:p>
    <w:p w14:paraId="4E7453EE" w14:textId="5769C640" w:rsidR="00557BDD" w:rsidRPr="003612FD" w:rsidRDefault="00557BDD" w:rsidP="003612FD">
      <w:pPr>
        <w:spacing w:after="0" w:line="240" w:lineRule="auto"/>
        <w:jc w:val="both"/>
        <w:rPr>
          <w:rFonts w:ascii="Times New Roman" w:hAnsi="Times New Roman" w:cs="Times New Roman"/>
          <w:sz w:val="20"/>
          <w:szCs w:val="20"/>
        </w:rPr>
      </w:pPr>
      <w:r w:rsidRPr="003612FD">
        <w:rPr>
          <w:rFonts w:ascii="Times New Roman" w:hAnsi="Times New Roman" w:cs="Times New Roman"/>
          <w:sz w:val="20"/>
          <w:szCs w:val="20"/>
          <w:highlight w:val="yellow"/>
        </w:rPr>
        <w:t>Details of the experts</w:t>
      </w:r>
      <w:r w:rsidR="0051125B">
        <w:rPr>
          <w:rFonts w:ascii="Times New Roman" w:hAnsi="Times New Roman" w:cs="Times New Roman"/>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121"/>
        <w:gridCol w:w="1276"/>
        <w:gridCol w:w="1417"/>
        <w:gridCol w:w="3509"/>
      </w:tblGrid>
      <w:tr w:rsidR="003612FD" w:rsidRPr="003612FD" w14:paraId="0B9CB3D9" w14:textId="77777777" w:rsidTr="0051125B">
        <w:tc>
          <w:tcPr>
            <w:tcW w:w="851" w:type="dxa"/>
            <w:tcBorders>
              <w:top w:val="single" w:sz="4" w:space="0" w:color="auto"/>
              <w:bottom w:val="single" w:sz="4" w:space="0" w:color="auto"/>
            </w:tcBorders>
          </w:tcPr>
          <w:p w14:paraId="3122969E" w14:textId="77777777" w:rsidR="003612FD" w:rsidRPr="0051125B" w:rsidRDefault="003612FD" w:rsidP="0051125B">
            <w:pPr>
              <w:rPr>
                <w:rFonts w:ascii="Times New Roman" w:eastAsia="Times New Roman" w:hAnsi="Times New Roman" w:cs="Times New Roman"/>
                <w:bCs/>
                <w:color w:val="000000"/>
                <w:sz w:val="20"/>
                <w:szCs w:val="20"/>
              </w:rPr>
            </w:pPr>
            <w:r w:rsidRPr="0051125B">
              <w:rPr>
                <w:rFonts w:ascii="Times New Roman" w:eastAsia="Times New Roman" w:hAnsi="Times New Roman" w:cs="Times New Roman"/>
                <w:bCs/>
                <w:color w:val="000000"/>
                <w:sz w:val="20"/>
                <w:szCs w:val="20"/>
                <w:highlight w:val="yellow"/>
              </w:rPr>
              <w:t>Experts</w:t>
            </w:r>
          </w:p>
          <w:p w14:paraId="74EA8A29" w14:textId="2F42CF97" w:rsidR="003612FD" w:rsidRPr="0051125B" w:rsidRDefault="003612FD" w:rsidP="0051125B">
            <w:pPr>
              <w:rPr>
                <w:rFonts w:ascii="Times New Roman" w:eastAsiaTheme="minorEastAsia" w:hAnsi="Times New Roman" w:cs="Times New Roman"/>
                <w:sz w:val="20"/>
                <w:szCs w:val="20"/>
              </w:rPr>
            </w:pPr>
          </w:p>
        </w:tc>
        <w:tc>
          <w:tcPr>
            <w:tcW w:w="2121" w:type="dxa"/>
            <w:tcBorders>
              <w:top w:val="single" w:sz="4" w:space="0" w:color="auto"/>
              <w:bottom w:val="single" w:sz="4" w:space="0" w:color="auto"/>
            </w:tcBorders>
          </w:tcPr>
          <w:p w14:paraId="54F0A6FB" w14:textId="6AD4DA2E" w:rsidR="003612FD" w:rsidRPr="0051125B" w:rsidRDefault="003612FD" w:rsidP="0051125B">
            <w:pPr>
              <w:rPr>
                <w:rFonts w:ascii="Times New Roman" w:eastAsia="Times New Roman" w:hAnsi="Times New Roman" w:cs="Times New Roman"/>
                <w:bCs/>
                <w:color w:val="000000"/>
                <w:sz w:val="20"/>
                <w:szCs w:val="20"/>
              </w:rPr>
            </w:pPr>
            <w:r w:rsidRPr="0051125B">
              <w:rPr>
                <w:rFonts w:ascii="Times New Roman" w:eastAsia="Times New Roman" w:hAnsi="Times New Roman" w:cs="Times New Roman"/>
                <w:bCs/>
                <w:color w:val="000000"/>
                <w:sz w:val="20"/>
                <w:szCs w:val="20"/>
                <w:highlight w:val="yellow"/>
              </w:rPr>
              <w:t xml:space="preserve">Area of </w:t>
            </w:r>
            <w:r w:rsidR="00373C08">
              <w:rPr>
                <w:rFonts w:ascii="Times New Roman" w:eastAsia="Times New Roman" w:hAnsi="Times New Roman" w:cs="Times New Roman"/>
                <w:bCs/>
                <w:color w:val="000000"/>
                <w:sz w:val="20"/>
                <w:szCs w:val="20"/>
                <w:highlight w:val="yellow"/>
              </w:rPr>
              <w:t>i</w:t>
            </w:r>
            <w:r w:rsidRPr="0051125B">
              <w:rPr>
                <w:rFonts w:ascii="Times New Roman" w:eastAsia="Times New Roman" w:hAnsi="Times New Roman" w:cs="Times New Roman"/>
                <w:bCs/>
                <w:color w:val="000000"/>
                <w:sz w:val="20"/>
                <w:szCs w:val="20"/>
                <w:highlight w:val="yellow"/>
              </w:rPr>
              <w:t>ndustry</w:t>
            </w:r>
          </w:p>
          <w:p w14:paraId="64C33F3A" w14:textId="5EB4B0D4" w:rsidR="003612FD" w:rsidRPr="0051125B" w:rsidRDefault="003612FD" w:rsidP="0051125B">
            <w:pPr>
              <w:rPr>
                <w:rFonts w:ascii="Times New Roman" w:eastAsiaTheme="minorEastAsia" w:hAnsi="Times New Roman" w:cs="Times New Roman"/>
                <w:sz w:val="20"/>
                <w:szCs w:val="20"/>
              </w:rPr>
            </w:pPr>
          </w:p>
        </w:tc>
        <w:tc>
          <w:tcPr>
            <w:tcW w:w="1276" w:type="dxa"/>
            <w:tcBorders>
              <w:top w:val="single" w:sz="4" w:space="0" w:color="auto"/>
              <w:bottom w:val="single" w:sz="4" w:space="0" w:color="auto"/>
            </w:tcBorders>
          </w:tcPr>
          <w:p w14:paraId="5332CB79" w14:textId="77777777" w:rsidR="003612FD" w:rsidRPr="0051125B" w:rsidRDefault="003612FD" w:rsidP="0051125B">
            <w:pPr>
              <w:rPr>
                <w:rFonts w:ascii="Times New Roman" w:eastAsia="Times New Roman" w:hAnsi="Times New Roman" w:cs="Times New Roman"/>
                <w:bCs/>
                <w:color w:val="000000"/>
                <w:sz w:val="20"/>
                <w:szCs w:val="20"/>
              </w:rPr>
            </w:pPr>
            <w:r w:rsidRPr="0051125B">
              <w:rPr>
                <w:rFonts w:ascii="Times New Roman" w:eastAsia="Times New Roman" w:hAnsi="Times New Roman" w:cs="Times New Roman"/>
                <w:bCs/>
                <w:color w:val="000000"/>
                <w:sz w:val="20"/>
                <w:szCs w:val="20"/>
                <w:highlight w:val="yellow"/>
              </w:rPr>
              <w:t>Education</w:t>
            </w:r>
          </w:p>
          <w:p w14:paraId="315D897C" w14:textId="175C83A3" w:rsidR="003612FD" w:rsidRPr="0051125B" w:rsidRDefault="003612FD" w:rsidP="0051125B">
            <w:pPr>
              <w:rPr>
                <w:rFonts w:ascii="Times New Roman" w:eastAsiaTheme="minorEastAsia" w:hAnsi="Times New Roman" w:cs="Times New Roman"/>
                <w:sz w:val="20"/>
                <w:szCs w:val="20"/>
              </w:rPr>
            </w:pPr>
          </w:p>
        </w:tc>
        <w:tc>
          <w:tcPr>
            <w:tcW w:w="1417" w:type="dxa"/>
            <w:tcBorders>
              <w:top w:val="single" w:sz="4" w:space="0" w:color="auto"/>
              <w:bottom w:val="single" w:sz="4" w:space="0" w:color="auto"/>
            </w:tcBorders>
          </w:tcPr>
          <w:p w14:paraId="6C7025B9" w14:textId="0658CA7B" w:rsidR="003612FD" w:rsidRPr="0051125B" w:rsidRDefault="003612FD" w:rsidP="0051125B">
            <w:pPr>
              <w:rPr>
                <w:rFonts w:ascii="Times New Roman" w:eastAsiaTheme="minorEastAsia" w:hAnsi="Times New Roman" w:cs="Times New Roman"/>
                <w:sz w:val="20"/>
                <w:szCs w:val="20"/>
              </w:rPr>
            </w:pPr>
            <w:r w:rsidRPr="0051125B">
              <w:rPr>
                <w:rFonts w:ascii="Times New Roman" w:eastAsia="Times New Roman" w:hAnsi="Times New Roman" w:cs="Times New Roman"/>
                <w:bCs/>
                <w:color w:val="000000"/>
                <w:sz w:val="20"/>
                <w:szCs w:val="20"/>
                <w:highlight w:val="yellow"/>
              </w:rPr>
              <w:t>Experience in years</w:t>
            </w:r>
          </w:p>
        </w:tc>
        <w:tc>
          <w:tcPr>
            <w:tcW w:w="3509" w:type="dxa"/>
            <w:tcBorders>
              <w:top w:val="single" w:sz="4" w:space="0" w:color="auto"/>
              <w:bottom w:val="single" w:sz="4" w:space="0" w:color="auto"/>
            </w:tcBorders>
          </w:tcPr>
          <w:p w14:paraId="25641595" w14:textId="5FA912A6" w:rsidR="003612FD" w:rsidRPr="0051125B" w:rsidRDefault="003612FD" w:rsidP="0051125B">
            <w:pPr>
              <w:rPr>
                <w:rFonts w:ascii="Times New Roman" w:eastAsiaTheme="minorEastAsia" w:hAnsi="Times New Roman" w:cs="Times New Roman"/>
                <w:sz w:val="20"/>
                <w:szCs w:val="20"/>
              </w:rPr>
            </w:pPr>
            <w:r w:rsidRPr="0051125B">
              <w:rPr>
                <w:rFonts w:ascii="Times New Roman" w:eastAsia="Times New Roman" w:hAnsi="Times New Roman" w:cs="Times New Roman"/>
                <w:bCs/>
                <w:color w:val="000000"/>
                <w:sz w:val="20"/>
                <w:szCs w:val="20"/>
                <w:highlight w:val="yellow"/>
              </w:rPr>
              <w:t>Major responsibilities/</w:t>
            </w:r>
            <w:r w:rsidR="001D1791" w:rsidRPr="0051125B">
              <w:rPr>
                <w:rFonts w:ascii="Times New Roman" w:eastAsia="Times New Roman" w:hAnsi="Times New Roman" w:cs="Times New Roman"/>
                <w:bCs/>
                <w:color w:val="000000"/>
                <w:sz w:val="20"/>
                <w:szCs w:val="20"/>
                <w:highlight w:val="yellow"/>
              </w:rPr>
              <w:t>a</w:t>
            </w:r>
            <w:r w:rsidRPr="0051125B">
              <w:rPr>
                <w:rFonts w:ascii="Times New Roman" w:eastAsia="Times New Roman" w:hAnsi="Times New Roman" w:cs="Times New Roman"/>
                <w:bCs/>
                <w:color w:val="000000"/>
                <w:sz w:val="20"/>
                <w:szCs w:val="20"/>
                <w:highlight w:val="yellow"/>
              </w:rPr>
              <w:t xml:space="preserve">rea of </w:t>
            </w:r>
            <w:r w:rsidR="0051125B">
              <w:rPr>
                <w:rFonts w:ascii="Times New Roman" w:eastAsia="Times New Roman" w:hAnsi="Times New Roman" w:cs="Times New Roman"/>
                <w:bCs/>
                <w:color w:val="000000"/>
                <w:sz w:val="20"/>
                <w:szCs w:val="20"/>
                <w:highlight w:val="yellow"/>
              </w:rPr>
              <w:t>e</w:t>
            </w:r>
            <w:r w:rsidRPr="0051125B">
              <w:rPr>
                <w:rFonts w:ascii="Times New Roman" w:eastAsia="Times New Roman" w:hAnsi="Times New Roman" w:cs="Times New Roman"/>
                <w:bCs/>
                <w:color w:val="000000"/>
                <w:sz w:val="20"/>
                <w:szCs w:val="20"/>
                <w:highlight w:val="yellow"/>
              </w:rPr>
              <w:t>xpertise</w:t>
            </w:r>
          </w:p>
        </w:tc>
      </w:tr>
      <w:tr w:rsidR="003612FD" w:rsidRPr="003612FD" w14:paraId="51CD068D" w14:textId="77777777" w:rsidTr="0051125B">
        <w:trPr>
          <w:trHeight w:val="626"/>
        </w:trPr>
        <w:tc>
          <w:tcPr>
            <w:tcW w:w="851" w:type="dxa"/>
            <w:tcBorders>
              <w:top w:val="single" w:sz="4" w:space="0" w:color="auto"/>
            </w:tcBorders>
          </w:tcPr>
          <w:p w14:paraId="6E593F62" w14:textId="6FD1B4A2"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E1</w:t>
            </w:r>
          </w:p>
          <w:p w14:paraId="5B0B90C1"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15AC4096" w14:textId="77777777" w:rsidR="003612FD" w:rsidRPr="0051125B" w:rsidRDefault="003612FD" w:rsidP="0051125B">
            <w:pPr>
              <w:rPr>
                <w:rFonts w:ascii="Times New Roman" w:eastAsiaTheme="minorEastAsia" w:hAnsi="Times New Roman" w:cs="Times New Roman"/>
                <w:sz w:val="20"/>
                <w:szCs w:val="20"/>
              </w:rPr>
            </w:pPr>
          </w:p>
        </w:tc>
        <w:tc>
          <w:tcPr>
            <w:tcW w:w="2121" w:type="dxa"/>
            <w:tcBorders>
              <w:top w:val="single" w:sz="4" w:space="0" w:color="auto"/>
            </w:tcBorders>
          </w:tcPr>
          <w:p w14:paraId="711E271C" w14:textId="3307BFF0"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Manufacturing</w:t>
            </w:r>
          </w:p>
          <w:p w14:paraId="44EDBF53"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0C36692D" w14:textId="35A409F1" w:rsidR="003612FD" w:rsidRPr="0051125B" w:rsidRDefault="003612FD" w:rsidP="0051125B">
            <w:pPr>
              <w:rPr>
                <w:rFonts w:ascii="Times New Roman" w:eastAsia="Times New Roman" w:hAnsi="Times New Roman" w:cs="Times New Roman"/>
                <w:color w:val="000000"/>
                <w:sz w:val="20"/>
                <w:szCs w:val="20"/>
                <w:highlight w:val="yellow"/>
              </w:rPr>
            </w:pPr>
          </w:p>
        </w:tc>
        <w:tc>
          <w:tcPr>
            <w:tcW w:w="1276" w:type="dxa"/>
            <w:tcBorders>
              <w:top w:val="single" w:sz="4" w:space="0" w:color="auto"/>
            </w:tcBorders>
          </w:tcPr>
          <w:p w14:paraId="25A65298" w14:textId="691DCB0C"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B. Tech and MBA</w:t>
            </w:r>
          </w:p>
          <w:p w14:paraId="1E6D9D0B" w14:textId="2CCF3EBB" w:rsidR="003612FD" w:rsidRPr="0051125B" w:rsidRDefault="003612FD" w:rsidP="0051125B">
            <w:pPr>
              <w:rPr>
                <w:rFonts w:ascii="Times New Roman" w:eastAsia="Times New Roman" w:hAnsi="Times New Roman" w:cs="Times New Roman"/>
                <w:color w:val="000000"/>
                <w:sz w:val="20"/>
                <w:szCs w:val="20"/>
                <w:highlight w:val="yellow"/>
              </w:rPr>
            </w:pPr>
          </w:p>
        </w:tc>
        <w:tc>
          <w:tcPr>
            <w:tcW w:w="1417" w:type="dxa"/>
            <w:tcBorders>
              <w:top w:val="single" w:sz="4" w:space="0" w:color="auto"/>
            </w:tcBorders>
          </w:tcPr>
          <w:p w14:paraId="222E013F" w14:textId="77777777"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 xml:space="preserve"> &gt; 12 </w:t>
            </w:r>
          </w:p>
          <w:p w14:paraId="48E64C9C"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6E2E8396" w14:textId="59F28BB4" w:rsidR="003612FD" w:rsidRPr="0051125B" w:rsidRDefault="003612FD" w:rsidP="0051125B">
            <w:pPr>
              <w:rPr>
                <w:rFonts w:ascii="Times New Roman" w:eastAsia="Times New Roman" w:hAnsi="Times New Roman" w:cs="Times New Roman"/>
                <w:color w:val="000000"/>
                <w:sz w:val="20"/>
                <w:szCs w:val="20"/>
                <w:highlight w:val="yellow"/>
              </w:rPr>
            </w:pPr>
          </w:p>
        </w:tc>
        <w:tc>
          <w:tcPr>
            <w:tcW w:w="3509" w:type="dxa"/>
            <w:tcBorders>
              <w:top w:val="single" w:sz="4" w:space="0" w:color="auto"/>
            </w:tcBorders>
          </w:tcPr>
          <w:p w14:paraId="097B1478" w14:textId="2DB01D2D"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Adoption of the advanced technologies to perform the manufacturing operations with human–machine collaboration</w:t>
            </w:r>
            <w:r w:rsidR="00373C08">
              <w:rPr>
                <w:rFonts w:ascii="Times New Roman" w:eastAsia="Times New Roman" w:hAnsi="Times New Roman" w:cs="Times New Roman"/>
                <w:color w:val="000000"/>
                <w:sz w:val="20"/>
                <w:szCs w:val="20"/>
                <w:highlight w:val="yellow"/>
              </w:rPr>
              <w:t>,</w:t>
            </w:r>
            <w:r w:rsidRPr="0051125B">
              <w:rPr>
                <w:rFonts w:ascii="Times New Roman" w:eastAsia="Times New Roman" w:hAnsi="Times New Roman" w:cs="Times New Roman"/>
                <w:color w:val="000000"/>
                <w:sz w:val="20"/>
                <w:szCs w:val="20"/>
                <w:highlight w:val="yellow"/>
              </w:rPr>
              <w:t xml:space="preserve"> etc. </w:t>
            </w:r>
          </w:p>
        </w:tc>
      </w:tr>
      <w:tr w:rsidR="003612FD" w:rsidRPr="003612FD" w14:paraId="4FC28D29" w14:textId="77777777" w:rsidTr="0051125B">
        <w:trPr>
          <w:trHeight w:val="493"/>
        </w:trPr>
        <w:tc>
          <w:tcPr>
            <w:tcW w:w="851" w:type="dxa"/>
          </w:tcPr>
          <w:p w14:paraId="1E994A10" w14:textId="77777777"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E2</w:t>
            </w:r>
          </w:p>
          <w:p w14:paraId="18CACF14" w14:textId="77777777" w:rsidR="005D7D50" w:rsidRPr="0051125B" w:rsidRDefault="005D7D50" w:rsidP="0051125B">
            <w:pPr>
              <w:rPr>
                <w:rFonts w:ascii="Times New Roman" w:eastAsia="Times New Roman" w:hAnsi="Times New Roman" w:cs="Times New Roman"/>
                <w:color w:val="000000"/>
                <w:sz w:val="20"/>
                <w:szCs w:val="20"/>
                <w:highlight w:val="yellow"/>
              </w:rPr>
            </w:pPr>
          </w:p>
          <w:p w14:paraId="41812996" w14:textId="79BB12BD" w:rsidR="005D7D50" w:rsidRPr="0051125B" w:rsidRDefault="005D7D50" w:rsidP="0051125B">
            <w:pPr>
              <w:rPr>
                <w:rFonts w:ascii="Times New Roman" w:eastAsia="Times New Roman" w:hAnsi="Times New Roman" w:cs="Times New Roman"/>
                <w:color w:val="000000"/>
                <w:sz w:val="20"/>
                <w:szCs w:val="20"/>
                <w:highlight w:val="yellow"/>
              </w:rPr>
            </w:pPr>
          </w:p>
        </w:tc>
        <w:tc>
          <w:tcPr>
            <w:tcW w:w="2121" w:type="dxa"/>
          </w:tcPr>
          <w:p w14:paraId="13253B95" w14:textId="6E4ACBAD" w:rsidR="003612FD" w:rsidRPr="0051125B" w:rsidRDefault="003612FD" w:rsidP="00373C08">
            <w:pPr>
              <w:rPr>
                <w:rFonts w:ascii="Times New Roman" w:eastAsia="Times New Roman" w:hAnsi="Times New Roman" w:cs="Times New Roman"/>
                <w:color w:val="000000"/>
                <w:sz w:val="20"/>
                <w:szCs w:val="20"/>
              </w:rPr>
            </w:pPr>
            <w:r w:rsidRPr="0051125B">
              <w:rPr>
                <w:rFonts w:ascii="Times New Roman" w:eastAsia="Times New Roman" w:hAnsi="Times New Roman" w:cs="Times New Roman"/>
                <w:color w:val="000000"/>
                <w:sz w:val="20"/>
                <w:szCs w:val="20"/>
                <w:highlight w:val="yellow"/>
              </w:rPr>
              <w:t xml:space="preserve">Associate </w:t>
            </w:r>
            <w:r w:rsidR="00373C08" w:rsidRPr="0051125B">
              <w:rPr>
                <w:rFonts w:ascii="Times New Roman" w:eastAsia="Times New Roman" w:hAnsi="Times New Roman" w:cs="Times New Roman"/>
                <w:color w:val="000000"/>
                <w:sz w:val="20"/>
                <w:szCs w:val="20"/>
                <w:highlight w:val="yellow"/>
              </w:rPr>
              <w:t>manager in automobile</w:t>
            </w:r>
            <w:r w:rsidRPr="0051125B">
              <w:rPr>
                <w:rFonts w:ascii="Times New Roman" w:eastAsia="Times New Roman" w:hAnsi="Times New Roman" w:cs="Times New Roman"/>
                <w:color w:val="000000"/>
                <w:sz w:val="20"/>
                <w:szCs w:val="20"/>
                <w:highlight w:val="yellow"/>
              </w:rPr>
              <w:t xml:space="preserve"> </w:t>
            </w:r>
            <w:r w:rsidR="00373C08">
              <w:rPr>
                <w:rFonts w:ascii="Times New Roman" w:eastAsia="Times New Roman" w:hAnsi="Times New Roman" w:cs="Times New Roman"/>
                <w:color w:val="000000"/>
                <w:sz w:val="20"/>
                <w:szCs w:val="20"/>
                <w:highlight w:val="yellow"/>
              </w:rPr>
              <w:t>m</w:t>
            </w:r>
            <w:r w:rsidRPr="0051125B">
              <w:rPr>
                <w:rFonts w:ascii="Times New Roman" w:eastAsia="Times New Roman" w:hAnsi="Times New Roman" w:cs="Times New Roman"/>
                <w:color w:val="000000"/>
                <w:sz w:val="20"/>
                <w:szCs w:val="20"/>
                <w:highlight w:val="yellow"/>
              </w:rPr>
              <w:t xml:space="preserve">anufacturing </w:t>
            </w:r>
          </w:p>
        </w:tc>
        <w:tc>
          <w:tcPr>
            <w:tcW w:w="1276" w:type="dxa"/>
          </w:tcPr>
          <w:p w14:paraId="75FF6A6E" w14:textId="45D5AF47"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B. Tech and MBA</w:t>
            </w:r>
          </w:p>
          <w:p w14:paraId="166B7FAD" w14:textId="4BF0F54D" w:rsidR="005D7D50" w:rsidRPr="0051125B" w:rsidRDefault="005D7D50" w:rsidP="0051125B">
            <w:pPr>
              <w:rPr>
                <w:rFonts w:ascii="Times New Roman" w:eastAsia="Times New Roman" w:hAnsi="Times New Roman" w:cs="Times New Roman"/>
                <w:color w:val="000000"/>
                <w:sz w:val="20"/>
                <w:szCs w:val="20"/>
                <w:highlight w:val="yellow"/>
              </w:rPr>
            </w:pPr>
          </w:p>
        </w:tc>
        <w:tc>
          <w:tcPr>
            <w:tcW w:w="1417" w:type="dxa"/>
          </w:tcPr>
          <w:p w14:paraId="51386E01" w14:textId="77777777"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 xml:space="preserve"> &gt; 15</w:t>
            </w:r>
          </w:p>
          <w:p w14:paraId="60DE51B2" w14:textId="77777777" w:rsidR="005D7D50" w:rsidRPr="0051125B" w:rsidRDefault="005D7D50" w:rsidP="0051125B">
            <w:pPr>
              <w:rPr>
                <w:rFonts w:ascii="Times New Roman" w:eastAsia="Times New Roman" w:hAnsi="Times New Roman" w:cs="Times New Roman"/>
                <w:color w:val="000000"/>
                <w:sz w:val="20"/>
                <w:szCs w:val="20"/>
                <w:highlight w:val="yellow"/>
              </w:rPr>
            </w:pPr>
          </w:p>
          <w:p w14:paraId="350DBA55" w14:textId="7CE10DE0" w:rsidR="005D7D50" w:rsidRPr="0051125B" w:rsidRDefault="005D7D50" w:rsidP="0051125B">
            <w:pPr>
              <w:rPr>
                <w:rFonts w:ascii="Times New Roman" w:eastAsia="Times New Roman" w:hAnsi="Times New Roman" w:cs="Times New Roman"/>
                <w:color w:val="000000"/>
                <w:sz w:val="20"/>
                <w:szCs w:val="20"/>
                <w:highlight w:val="yellow"/>
              </w:rPr>
            </w:pPr>
          </w:p>
        </w:tc>
        <w:tc>
          <w:tcPr>
            <w:tcW w:w="3509" w:type="dxa"/>
          </w:tcPr>
          <w:p w14:paraId="6AB22857" w14:textId="47439E24"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Quality management by adopting of the advanced technologies, maintaining value creation for the Industry</w:t>
            </w:r>
            <w:r w:rsidR="00373C08">
              <w:rPr>
                <w:rFonts w:ascii="Times New Roman" w:eastAsia="Times New Roman" w:hAnsi="Times New Roman" w:cs="Times New Roman"/>
                <w:color w:val="000000"/>
                <w:sz w:val="20"/>
                <w:szCs w:val="20"/>
                <w:highlight w:val="yellow"/>
              </w:rPr>
              <w:t>,</w:t>
            </w:r>
            <w:r w:rsidRPr="0051125B">
              <w:rPr>
                <w:rFonts w:ascii="Times New Roman" w:eastAsia="Times New Roman" w:hAnsi="Times New Roman" w:cs="Times New Roman"/>
                <w:color w:val="000000"/>
                <w:sz w:val="20"/>
                <w:szCs w:val="20"/>
                <w:highlight w:val="yellow"/>
              </w:rPr>
              <w:t xml:space="preserve"> etc.</w:t>
            </w:r>
          </w:p>
        </w:tc>
      </w:tr>
      <w:tr w:rsidR="003612FD" w:rsidRPr="003612FD" w14:paraId="7521FBE6" w14:textId="77777777" w:rsidTr="0051125B">
        <w:tc>
          <w:tcPr>
            <w:tcW w:w="851" w:type="dxa"/>
          </w:tcPr>
          <w:p w14:paraId="5AF3A541" w14:textId="77777777"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E3</w:t>
            </w:r>
          </w:p>
          <w:p w14:paraId="5017A752"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367AE688"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23EABEE8"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75AE4BE3" w14:textId="77777777" w:rsidR="003612FD" w:rsidRPr="0051125B" w:rsidRDefault="003612FD" w:rsidP="0051125B">
            <w:pPr>
              <w:rPr>
                <w:rFonts w:ascii="Times New Roman" w:eastAsiaTheme="minorEastAsia" w:hAnsi="Times New Roman" w:cs="Times New Roman"/>
                <w:sz w:val="20"/>
                <w:szCs w:val="20"/>
              </w:rPr>
            </w:pPr>
          </w:p>
        </w:tc>
        <w:tc>
          <w:tcPr>
            <w:tcW w:w="2121" w:type="dxa"/>
          </w:tcPr>
          <w:p w14:paraId="7FAA9967" w14:textId="40AF6ACE"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 xml:space="preserve">Automobile </w:t>
            </w:r>
            <w:r w:rsidR="00373C08">
              <w:rPr>
                <w:rFonts w:ascii="Times New Roman" w:eastAsia="Times New Roman" w:hAnsi="Times New Roman" w:cs="Times New Roman"/>
                <w:color w:val="000000"/>
                <w:sz w:val="20"/>
                <w:szCs w:val="20"/>
                <w:highlight w:val="yellow"/>
              </w:rPr>
              <w:t>m</w:t>
            </w:r>
            <w:r w:rsidRPr="0051125B">
              <w:rPr>
                <w:rFonts w:ascii="Times New Roman" w:eastAsia="Times New Roman" w:hAnsi="Times New Roman" w:cs="Times New Roman"/>
                <w:color w:val="000000"/>
                <w:sz w:val="20"/>
                <w:szCs w:val="20"/>
                <w:highlight w:val="yellow"/>
              </w:rPr>
              <w:t xml:space="preserve">anufacturing </w:t>
            </w:r>
          </w:p>
          <w:p w14:paraId="4ECBFD6D"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3AA2362E" w14:textId="77777777" w:rsidR="003612FD" w:rsidRPr="0051125B" w:rsidRDefault="003612FD" w:rsidP="0051125B">
            <w:pPr>
              <w:rPr>
                <w:rFonts w:ascii="Times New Roman" w:eastAsiaTheme="minorEastAsia" w:hAnsi="Times New Roman" w:cs="Times New Roman"/>
                <w:sz w:val="20"/>
                <w:szCs w:val="20"/>
              </w:rPr>
            </w:pPr>
          </w:p>
        </w:tc>
        <w:tc>
          <w:tcPr>
            <w:tcW w:w="1276" w:type="dxa"/>
          </w:tcPr>
          <w:p w14:paraId="02C625EE" w14:textId="3627BF96"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B. Tech</w:t>
            </w:r>
            <w:r w:rsidR="0051125B">
              <w:rPr>
                <w:rFonts w:ascii="Times New Roman" w:eastAsia="Times New Roman" w:hAnsi="Times New Roman" w:cs="Times New Roman"/>
                <w:color w:val="000000"/>
                <w:sz w:val="20"/>
                <w:szCs w:val="20"/>
                <w:highlight w:val="yellow"/>
              </w:rPr>
              <w:t xml:space="preserve"> and </w:t>
            </w:r>
            <w:r w:rsidRPr="0051125B">
              <w:rPr>
                <w:rFonts w:ascii="Times New Roman" w:eastAsia="Times New Roman" w:hAnsi="Times New Roman" w:cs="Times New Roman"/>
                <w:color w:val="000000"/>
                <w:sz w:val="20"/>
                <w:szCs w:val="20"/>
                <w:highlight w:val="yellow"/>
              </w:rPr>
              <w:t>MBA</w:t>
            </w:r>
          </w:p>
          <w:p w14:paraId="06A9BB16"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7C056025" w14:textId="77777777" w:rsidR="003612FD" w:rsidRPr="0051125B" w:rsidRDefault="003612FD" w:rsidP="0051125B">
            <w:pPr>
              <w:rPr>
                <w:rFonts w:ascii="Times New Roman" w:eastAsiaTheme="minorEastAsia" w:hAnsi="Times New Roman" w:cs="Times New Roman"/>
                <w:sz w:val="20"/>
                <w:szCs w:val="20"/>
              </w:rPr>
            </w:pPr>
          </w:p>
        </w:tc>
        <w:tc>
          <w:tcPr>
            <w:tcW w:w="1417" w:type="dxa"/>
          </w:tcPr>
          <w:p w14:paraId="387AE122" w14:textId="77777777"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 xml:space="preserve"> &gt; 13</w:t>
            </w:r>
          </w:p>
          <w:p w14:paraId="5D1BB147"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0A6CDCD8"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754658AF" w14:textId="77777777" w:rsidR="003612FD" w:rsidRPr="0051125B" w:rsidRDefault="003612FD" w:rsidP="0051125B">
            <w:pPr>
              <w:rPr>
                <w:rFonts w:ascii="Times New Roman" w:eastAsiaTheme="minorEastAsia" w:hAnsi="Times New Roman" w:cs="Times New Roman"/>
                <w:sz w:val="20"/>
                <w:szCs w:val="20"/>
              </w:rPr>
            </w:pPr>
          </w:p>
        </w:tc>
        <w:tc>
          <w:tcPr>
            <w:tcW w:w="3509" w:type="dxa"/>
          </w:tcPr>
          <w:p w14:paraId="26C52B7C" w14:textId="64F4C316" w:rsidR="003612FD" w:rsidRPr="0051125B" w:rsidRDefault="003612FD" w:rsidP="00373C08">
            <w:pPr>
              <w:rPr>
                <w:rFonts w:ascii="Times New Roman" w:eastAsiaTheme="minorEastAsia" w:hAnsi="Times New Roman" w:cs="Times New Roman"/>
                <w:sz w:val="20"/>
                <w:szCs w:val="20"/>
              </w:rPr>
            </w:pPr>
            <w:r w:rsidRPr="0051125B">
              <w:rPr>
                <w:rFonts w:ascii="Times New Roman" w:hAnsi="Times New Roman" w:cs="Times New Roman"/>
                <w:sz w:val="20"/>
                <w:szCs w:val="20"/>
                <w:highlight w:val="yellow"/>
              </w:rPr>
              <w:t xml:space="preserve">Sustainable manufacturing practices for achieving </w:t>
            </w:r>
            <w:r w:rsidR="00373C08">
              <w:rPr>
                <w:rFonts w:ascii="Times New Roman" w:hAnsi="Times New Roman" w:cs="Times New Roman"/>
                <w:sz w:val="20"/>
                <w:szCs w:val="20"/>
                <w:highlight w:val="yellow"/>
              </w:rPr>
              <w:t>b</w:t>
            </w:r>
            <w:r w:rsidRPr="0051125B">
              <w:rPr>
                <w:rFonts w:ascii="Times New Roman" w:hAnsi="Times New Roman" w:cs="Times New Roman"/>
                <w:sz w:val="20"/>
                <w:szCs w:val="20"/>
                <w:highlight w:val="yellow"/>
              </w:rPr>
              <w:t>usiness objectives and responsible positions in tool engineering, manufacturing, quality engineering, new product development &amp; applications engineering in automobile</w:t>
            </w:r>
            <w:r w:rsidR="00373C08">
              <w:rPr>
                <w:rFonts w:ascii="Times New Roman" w:hAnsi="Times New Roman" w:cs="Times New Roman"/>
                <w:sz w:val="20"/>
                <w:szCs w:val="20"/>
                <w:highlight w:val="yellow"/>
              </w:rPr>
              <w:t>,</w:t>
            </w:r>
            <w:r w:rsidRPr="0051125B">
              <w:rPr>
                <w:rFonts w:ascii="Times New Roman" w:hAnsi="Times New Roman" w:cs="Times New Roman"/>
                <w:sz w:val="20"/>
                <w:szCs w:val="20"/>
                <w:highlight w:val="yellow"/>
              </w:rPr>
              <w:t xml:space="preserve"> </w:t>
            </w:r>
            <w:r w:rsidRPr="0051125B">
              <w:rPr>
                <w:rFonts w:ascii="Times New Roman" w:eastAsia="Times New Roman" w:hAnsi="Times New Roman" w:cs="Times New Roman"/>
                <w:color w:val="000000"/>
                <w:sz w:val="20"/>
                <w:szCs w:val="20"/>
                <w:highlight w:val="yellow"/>
              </w:rPr>
              <w:t>etc.</w:t>
            </w:r>
          </w:p>
        </w:tc>
      </w:tr>
      <w:tr w:rsidR="003612FD" w:rsidRPr="003612FD" w14:paraId="0C2B5D16" w14:textId="77777777" w:rsidTr="0051125B">
        <w:tc>
          <w:tcPr>
            <w:tcW w:w="851" w:type="dxa"/>
          </w:tcPr>
          <w:p w14:paraId="5C8DC380" w14:textId="329298DE"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E4</w:t>
            </w:r>
          </w:p>
          <w:p w14:paraId="3CFF469A" w14:textId="28446680" w:rsidR="003612FD" w:rsidRPr="0051125B" w:rsidRDefault="003612FD" w:rsidP="0051125B">
            <w:pPr>
              <w:rPr>
                <w:rFonts w:ascii="Times New Roman" w:eastAsia="Times New Roman" w:hAnsi="Times New Roman" w:cs="Times New Roman"/>
                <w:color w:val="000000"/>
                <w:sz w:val="20"/>
                <w:szCs w:val="20"/>
                <w:highlight w:val="yellow"/>
              </w:rPr>
            </w:pPr>
          </w:p>
          <w:p w14:paraId="631D0D32"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4591E209"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33C9AE2D" w14:textId="77777777" w:rsidR="003612FD" w:rsidRPr="0051125B" w:rsidRDefault="003612FD" w:rsidP="0051125B">
            <w:pPr>
              <w:rPr>
                <w:rFonts w:ascii="Times New Roman" w:eastAsiaTheme="minorEastAsia" w:hAnsi="Times New Roman" w:cs="Times New Roman"/>
                <w:sz w:val="20"/>
                <w:szCs w:val="20"/>
              </w:rPr>
            </w:pPr>
          </w:p>
        </w:tc>
        <w:tc>
          <w:tcPr>
            <w:tcW w:w="2121" w:type="dxa"/>
          </w:tcPr>
          <w:p w14:paraId="7D2FEC8B" w14:textId="06C992E2"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 xml:space="preserve">Renewed </w:t>
            </w:r>
            <w:r w:rsidR="00373C08" w:rsidRPr="0051125B">
              <w:rPr>
                <w:rFonts w:ascii="Times New Roman" w:eastAsia="Times New Roman" w:hAnsi="Times New Roman" w:cs="Times New Roman"/>
                <w:color w:val="000000"/>
                <w:sz w:val="20"/>
                <w:szCs w:val="20"/>
                <w:highlight w:val="yellow"/>
              </w:rPr>
              <w:t xml:space="preserve">academician in technology and sustainability </w:t>
            </w:r>
          </w:p>
          <w:p w14:paraId="5B2BC57E" w14:textId="448353BA" w:rsidR="003612FD" w:rsidRPr="0051125B" w:rsidRDefault="003612FD" w:rsidP="0051125B">
            <w:pPr>
              <w:rPr>
                <w:rFonts w:ascii="Times New Roman" w:eastAsia="Times New Roman" w:hAnsi="Times New Roman" w:cs="Times New Roman"/>
                <w:color w:val="000000"/>
                <w:sz w:val="20"/>
                <w:szCs w:val="20"/>
                <w:highlight w:val="yellow"/>
              </w:rPr>
            </w:pPr>
          </w:p>
        </w:tc>
        <w:tc>
          <w:tcPr>
            <w:tcW w:w="1276" w:type="dxa"/>
          </w:tcPr>
          <w:p w14:paraId="6DF0D638" w14:textId="122935E5"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B. Tech, MBA and Ph.D</w:t>
            </w:r>
            <w:r w:rsidR="0051125B">
              <w:rPr>
                <w:rFonts w:ascii="Times New Roman" w:eastAsia="Times New Roman" w:hAnsi="Times New Roman" w:cs="Times New Roman"/>
                <w:color w:val="000000"/>
                <w:sz w:val="20"/>
                <w:szCs w:val="20"/>
                <w:highlight w:val="yellow"/>
              </w:rPr>
              <w:t>.</w:t>
            </w:r>
          </w:p>
          <w:p w14:paraId="6884AA3A"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3944681D" w14:textId="4B572073" w:rsidR="003612FD" w:rsidRPr="0051125B" w:rsidRDefault="003612FD" w:rsidP="0051125B">
            <w:pPr>
              <w:rPr>
                <w:rFonts w:ascii="Times New Roman" w:eastAsia="Times New Roman" w:hAnsi="Times New Roman" w:cs="Times New Roman"/>
                <w:color w:val="000000"/>
                <w:sz w:val="20"/>
                <w:szCs w:val="20"/>
                <w:highlight w:val="yellow"/>
              </w:rPr>
            </w:pPr>
          </w:p>
        </w:tc>
        <w:tc>
          <w:tcPr>
            <w:tcW w:w="1417" w:type="dxa"/>
          </w:tcPr>
          <w:p w14:paraId="1A5D710E" w14:textId="77777777"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&gt; 18</w:t>
            </w:r>
          </w:p>
          <w:p w14:paraId="2255A6D0"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0938DB0C"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3469E4B9"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105AE53F" w14:textId="65381AD2" w:rsidR="003612FD" w:rsidRPr="0051125B" w:rsidRDefault="003612FD" w:rsidP="0051125B">
            <w:pPr>
              <w:rPr>
                <w:rFonts w:ascii="Times New Roman" w:eastAsia="Times New Roman" w:hAnsi="Times New Roman" w:cs="Times New Roman"/>
                <w:color w:val="000000"/>
                <w:sz w:val="20"/>
                <w:szCs w:val="20"/>
                <w:highlight w:val="yellow"/>
              </w:rPr>
            </w:pPr>
          </w:p>
        </w:tc>
        <w:tc>
          <w:tcPr>
            <w:tcW w:w="3509" w:type="dxa"/>
          </w:tcPr>
          <w:p w14:paraId="0A196B05" w14:textId="3ED19AD3" w:rsidR="003612FD" w:rsidRPr="0051125B" w:rsidRDefault="003612FD" w:rsidP="00373C08">
            <w:pPr>
              <w:rPr>
                <w:rFonts w:ascii="Times New Roman" w:eastAsiaTheme="minorEastAsia" w:hAnsi="Times New Roman" w:cs="Times New Roman"/>
                <w:sz w:val="20"/>
                <w:szCs w:val="20"/>
              </w:rPr>
            </w:pPr>
            <w:r w:rsidRPr="0051125B">
              <w:rPr>
                <w:rFonts w:ascii="Times New Roman" w:hAnsi="Times New Roman" w:cs="Times New Roman"/>
                <w:sz w:val="20"/>
                <w:szCs w:val="20"/>
                <w:highlight w:val="yellow"/>
              </w:rPr>
              <w:t>His area of working is</w:t>
            </w:r>
            <w:r w:rsidR="00373C08">
              <w:rPr>
                <w:rFonts w:ascii="Times New Roman" w:hAnsi="Times New Roman" w:cs="Times New Roman"/>
                <w:sz w:val="20"/>
                <w:szCs w:val="20"/>
                <w:highlight w:val="yellow"/>
              </w:rPr>
              <w:t xml:space="preserve"> </w:t>
            </w:r>
            <w:r w:rsidRPr="0051125B">
              <w:rPr>
                <w:rFonts w:ascii="Times New Roman" w:hAnsi="Times New Roman" w:cs="Times New Roman"/>
                <w:sz w:val="20"/>
                <w:szCs w:val="20"/>
                <w:highlight w:val="yellow"/>
              </w:rPr>
              <w:t xml:space="preserve">Industry 4.0, </w:t>
            </w:r>
            <w:r w:rsidR="00276DC5" w:rsidRPr="0051125B">
              <w:rPr>
                <w:rFonts w:ascii="Times New Roman" w:hAnsi="Times New Roman" w:cs="Times New Roman"/>
                <w:sz w:val="20"/>
                <w:szCs w:val="20"/>
                <w:highlight w:val="yellow"/>
              </w:rPr>
              <w:t>s</w:t>
            </w:r>
            <w:r w:rsidRPr="0051125B">
              <w:rPr>
                <w:rFonts w:ascii="Times New Roman" w:hAnsi="Times New Roman" w:cs="Times New Roman"/>
                <w:sz w:val="20"/>
                <w:szCs w:val="20"/>
                <w:highlight w:val="yellow"/>
              </w:rPr>
              <w:t xml:space="preserve">ustainable </w:t>
            </w:r>
            <w:r w:rsidR="00276DC5" w:rsidRPr="0051125B">
              <w:rPr>
                <w:rFonts w:ascii="Times New Roman" w:hAnsi="Times New Roman" w:cs="Times New Roman"/>
                <w:sz w:val="20"/>
                <w:szCs w:val="20"/>
                <w:highlight w:val="yellow"/>
              </w:rPr>
              <w:t>s</w:t>
            </w:r>
            <w:r w:rsidRPr="0051125B">
              <w:rPr>
                <w:rFonts w:ascii="Times New Roman" w:hAnsi="Times New Roman" w:cs="Times New Roman"/>
                <w:sz w:val="20"/>
                <w:szCs w:val="20"/>
                <w:highlight w:val="yellow"/>
              </w:rPr>
              <w:t xml:space="preserve">upply </w:t>
            </w:r>
            <w:r w:rsidR="00373C08">
              <w:rPr>
                <w:rFonts w:ascii="Times New Roman" w:hAnsi="Times New Roman" w:cs="Times New Roman"/>
                <w:sz w:val="20"/>
                <w:szCs w:val="20"/>
                <w:highlight w:val="yellow"/>
              </w:rPr>
              <w:t>c</w:t>
            </w:r>
            <w:r w:rsidRPr="0051125B">
              <w:rPr>
                <w:rFonts w:ascii="Times New Roman" w:hAnsi="Times New Roman" w:cs="Times New Roman"/>
                <w:sz w:val="20"/>
                <w:szCs w:val="20"/>
                <w:highlight w:val="yellow"/>
              </w:rPr>
              <w:t xml:space="preserve">hains, </w:t>
            </w:r>
            <w:r w:rsidR="00276DC5" w:rsidRPr="0051125B">
              <w:rPr>
                <w:rFonts w:ascii="Times New Roman" w:hAnsi="Times New Roman" w:cs="Times New Roman"/>
                <w:sz w:val="20"/>
                <w:szCs w:val="20"/>
                <w:highlight w:val="yellow"/>
              </w:rPr>
              <w:t>c</w:t>
            </w:r>
            <w:r w:rsidRPr="0051125B">
              <w:rPr>
                <w:rFonts w:ascii="Times New Roman" w:hAnsi="Times New Roman" w:cs="Times New Roman"/>
                <w:sz w:val="20"/>
                <w:szCs w:val="20"/>
                <w:highlight w:val="yellow"/>
              </w:rPr>
              <w:t xml:space="preserve">ircular </w:t>
            </w:r>
            <w:r w:rsidR="00276DC5" w:rsidRPr="0051125B">
              <w:rPr>
                <w:rFonts w:ascii="Times New Roman" w:hAnsi="Times New Roman" w:cs="Times New Roman"/>
                <w:sz w:val="20"/>
                <w:szCs w:val="20"/>
                <w:highlight w:val="yellow"/>
              </w:rPr>
              <w:t>e</w:t>
            </w:r>
            <w:r w:rsidRPr="0051125B">
              <w:rPr>
                <w:rFonts w:ascii="Times New Roman" w:hAnsi="Times New Roman" w:cs="Times New Roman"/>
                <w:sz w:val="20"/>
                <w:szCs w:val="20"/>
                <w:highlight w:val="yellow"/>
              </w:rPr>
              <w:t xml:space="preserve">conomy, </w:t>
            </w:r>
            <w:r w:rsidR="00276DC5" w:rsidRPr="0051125B">
              <w:rPr>
                <w:rFonts w:ascii="Times New Roman" w:hAnsi="Times New Roman" w:cs="Times New Roman"/>
                <w:sz w:val="20"/>
                <w:szCs w:val="20"/>
                <w:highlight w:val="yellow"/>
              </w:rPr>
              <w:t>c</w:t>
            </w:r>
            <w:r w:rsidRPr="0051125B">
              <w:rPr>
                <w:rFonts w:ascii="Times New Roman" w:hAnsi="Times New Roman" w:cs="Times New Roman"/>
                <w:sz w:val="20"/>
                <w:szCs w:val="20"/>
                <w:highlight w:val="yellow"/>
              </w:rPr>
              <w:t xml:space="preserve">leaner </w:t>
            </w:r>
            <w:r w:rsidR="00276DC5" w:rsidRPr="0051125B">
              <w:rPr>
                <w:rFonts w:ascii="Times New Roman" w:hAnsi="Times New Roman" w:cs="Times New Roman"/>
                <w:sz w:val="20"/>
                <w:szCs w:val="20"/>
                <w:highlight w:val="yellow"/>
              </w:rPr>
              <w:t>t</w:t>
            </w:r>
            <w:r w:rsidRPr="0051125B">
              <w:rPr>
                <w:rFonts w:ascii="Times New Roman" w:hAnsi="Times New Roman" w:cs="Times New Roman"/>
                <w:sz w:val="20"/>
                <w:szCs w:val="20"/>
                <w:highlight w:val="yellow"/>
              </w:rPr>
              <w:t xml:space="preserve">echnologies, </w:t>
            </w:r>
            <w:r w:rsidR="00276DC5" w:rsidRPr="0051125B">
              <w:rPr>
                <w:rFonts w:ascii="Times New Roman" w:hAnsi="Times New Roman" w:cs="Times New Roman"/>
                <w:sz w:val="20"/>
                <w:szCs w:val="20"/>
                <w:highlight w:val="yellow"/>
              </w:rPr>
              <w:t>s</w:t>
            </w:r>
            <w:r w:rsidRPr="0051125B">
              <w:rPr>
                <w:rFonts w:ascii="Times New Roman" w:hAnsi="Times New Roman" w:cs="Times New Roman"/>
                <w:sz w:val="20"/>
                <w:szCs w:val="20"/>
                <w:highlight w:val="yellow"/>
              </w:rPr>
              <w:t xml:space="preserve">ustainable </w:t>
            </w:r>
            <w:r w:rsidR="00276DC5" w:rsidRPr="0051125B">
              <w:rPr>
                <w:rFonts w:ascii="Times New Roman" w:hAnsi="Times New Roman" w:cs="Times New Roman"/>
                <w:sz w:val="20"/>
                <w:szCs w:val="20"/>
                <w:highlight w:val="yellow"/>
              </w:rPr>
              <w:t>s</w:t>
            </w:r>
            <w:r w:rsidRPr="0051125B">
              <w:rPr>
                <w:rFonts w:ascii="Times New Roman" w:hAnsi="Times New Roman" w:cs="Times New Roman"/>
                <w:sz w:val="20"/>
                <w:szCs w:val="20"/>
                <w:highlight w:val="yellow"/>
              </w:rPr>
              <w:t xml:space="preserve">ocieties </w:t>
            </w:r>
            <w:r w:rsidRPr="0051125B">
              <w:rPr>
                <w:rFonts w:ascii="Times New Roman" w:eastAsia="Times New Roman" w:hAnsi="Times New Roman" w:cs="Times New Roman"/>
                <w:color w:val="000000"/>
                <w:sz w:val="20"/>
                <w:szCs w:val="20"/>
                <w:highlight w:val="yellow"/>
              </w:rPr>
              <w:t xml:space="preserve">etc. He did many research projects in these areas. </w:t>
            </w:r>
          </w:p>
        </w:tc>
      </w:tr>
      <w:tr w:rsidR="003612FD" w:rsidRPr="003612FD" w14:paraId="52DA6803" w14:textId="77777777" w:rsidTr="0051125B">
        <w:tc>
          <w:tcPr>
            <w:tcW w:w="851" w:type="dxa"/>
          </w:tcPr>
          <w:p w14:paraId="3520352A" w14:textId="77777777"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E5</w:t>
            </w:r>
          </w:p>
          <w:p w14:paraId="2FA44EF2"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4D7566B7"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2BF25B4A"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0BA4F370"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521BC316"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769EC64B" w14:textId="77777777" w:rsidR="003612FD" w:rsidRPr="0051125B" w:rsidRDefault="003612FD" w:rsidP="0051125B">
            <w:pPr>
              <w:rPr>
                <w:rFonts w:ascii="Times New Roman" w:eastAsiaTheme="minorEastAsia" w:hAnsi="Times New Roman" w:cs="Times New Roman"/>
                <w:sz w:val="20"/>
                <w:szCs w:val="20"/>
              </w:rPr>
            </w:pPr>
          </w:p>
        </w:tc>
        <w:tc>
          <w:tcPr>
            <w:tcW w:w="2121" w:type="dxa"/>
          </w:tcPr>
          <w:p w14:paraId="0E181410" w14:textId="0C4B53C1"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Manufacturing</w:t>
            </w:r>
          </w:p>
          <w:p w14:paraId="4CC660F6"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71828B37"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3823B29E"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4C883821"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20DE36F0"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07EE4CB7"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442A1904" w14:textId="77777777" w:rsidR="003612FD" w:rsidRPr="0051125B" w:rsidRDefault="003612FD" w:rsidP="0051125B">
            <w:pPr>
              <w:rPr>
                <w:rFonts w:ascii="Times New Roman" w:eastAsiaTheme="minorEastAsia" w:hAnsi="Times New Roman" w:cs="Times New Roman"/>
                <w:sz w:val="20"/>
                <w:szCs w:val="20"/>
              </w:rPr>
            </w:pPr>
          </w:p>
        </w:tc>
        <w:tc>
          <w:tcPr>
            <w:tcW w:w="1276" w:type="dxa"/>
          </w:tcPr>
          <w:p w14:paraId="5C01AC72" w14:textId="1CF4450C"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B. Tech</w:t>
            </w:r>
            <w:r w:rsidR="0051125B">
              <w:rPr>
                <w:rFonts w:ascii="Times New Roman" w:eastAsia="Times New Roman" w:hAnsi="Times New Roman" w:cs="Times New Roman"/>
                <w:color w:val="000000"/>
                <w:sz w:val="20"/>
                <w:szCs w:val="20"/>
                <w:highlight w:val="yellow"/>
              </w:rPr>
              <w:t xml:space="preserve"> and</w:t>
            </w:r>
            <w:r w:rsidRPr="0051125B">
              <w:rPr>
                <w:rFonts w:ascii="Times New Roman" w:eastAsia="Times New Roman" w:hAnsi="Times New Roman" w:cs="Times New Roman"/>
                <w:color w:val="000000"/>
                <w:sz w:val="20"/>
                <w:szCs w:val="20"/>
                <w:highlight w:val="yellow"/>
              </w:rPr>
              <w:t xml:space="preserve"> MBA </w:t>
            </w:r>
          </w:p>
          <w:p w14:paraId="47417272"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34D061DF"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3947756A"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05702F57"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3BD4C930"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1E0E8C57" w14:textId="77777777" w:rsidR="003612FD" w:rsidRPr="0051125B" w:rsidRDefault="003612FD" w:rsidP="0051125B">
            <w:pPr>
              <w:rPr>
                <w:rFonts w:ascii="Times New Roman" w:eastAsiaTheme="minorEastAsia" w:hAnsi="Times New Roman" w:cs="Times New Roman"/>
                <w:sz w:val="20"/>
                <w:szCs w:val="20"/>
              </w:rPr>
            </w:pPr>
          </w:p>
        </w:tc>
        <w:tc>
          <w:tcPr>
            <w:tcW w:w="1417" w:type="dxa"/>
          </w:tcPr>
          <w:p w14:paraId="6D371332" w14:textId="77777777"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 &gt; 15</w:t>
            </w:r>
          </w:p>
          <w:p w14:paraId="74E8606B"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11C7E16F"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3C201CD7"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36FF42D1"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79B3162D"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6666BCC6"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2F2AAFF0" w14:textId="77777777" w:rsidR="003612FD" w:rsidRPr="0051125B" w:rsidRDefault="003612FD" w:rsidP="0051125B">
            <w:pPr>
              <w:rPr>
                <w:rFonts w:ascii="Times New Roman" w:eastAsiaTheme="minorEastAsia" w:hAnsi="Times New Roman" w:cs="Times New Roman"/>
                <w:sz w:val="20"/>
                <w:szCs w:val="20"/>
              </w:rPr>
            </w:pPr>
          </w:p>
        </w:tc>
        <w:tc>
          <w:tcPr>
            <w:tcW w:w="3509" w:type="dxa"/>
          </w:tcPr>
          <w:p w14:paraId="13AC44DC" w14:textId="1C639EF5" w:rsidR="003612FD" w:rsidRPr="0051125B" w:rsidRDefault="003612FD" w:rsidP="00373C08">
            <w:pPr>
              <w:rPr>
                <w:rFonts w:ascii="Times New Roman" w:eastAsiaTheme="minorEastAsia" w:hAnsi="Times New Roman" w:cs="Times New Roman"/>
                <w:sz w:val="20"/>
                <w:szCs w:val="20"/>
              </w:rPr>
            </w:pPr>
            <w:r w:rsidRPr="0051125B">
              <w:rPr>
                <w:rFonts w:ascii="Times New Roman" w:eastAsia="Times New Roman" w:hAnsi="Times New Roman" w:cs="Times New Roman"/>
                <w:color w:val="000000"/>
                <w:sz w:val="20"/>
                <w:szCs w:val="20"/>
                <w:highlight w:val="yellow"/>
              </w:rPr>
              <w:t xml:space="preserve">He is in a senior position in his industry. He has experienced planning manager with a demonstrated history of working in the automotive industry in the different profiles. </w:t>
            </w:r>
            <w:r w:rsidR="00373C08">
              <w:rPr>
                <w:rFonts w:ascii="Times New Roman" w:eastAsia="Times New Roman" w:hAnsi="Times New Roman" w:cs="Times New Roman"/>
                <w:color w:val="000000"/>
                <w:sz w:val="20"/>
                <w:szCs w:val="20"/>
                <w:highlight w:val="yellow"/>
              </w:rPr>
              <w:t>S</w:t>
            </w:r>
            <w:r w:rsidRPr="0051125B">
              <w:rPr>
                <w:rFonts w:ascii="Times New Roman" w:eastAsia="Times New Roman" w:hAnsi="Times New Roman" w:cs="Times New Roman"/>
                <w:color w:val="000000"/>
                <w:sz w:val="20"/>
                <w:szCs w:val="20"/>
                <w:highlight w:val="yellow"/>
              </w:rPr>
              <w:t xml:space="preserve">killed in business planning, demand &amp; supply </w:t>
            </w:r>
            <w:proofErr w:type="gramStart"/>
            <w:r w:rsidR="00373C08" w:rsidRPr="0051125B">
              <w:rPr>
                <w:rFonts w:ascii="Times New Roman" w:eastAsia="Times New Roman" w:hAnsi="Times New Roman" w:cs="Times New Roman"/>
                <w:color w:val="000000"/>
                <w:sz w:val="20"/>
                <w:szCs w:val="20"/>
                <w:highlight w:val="yellow"/>
              </w:rPr>
              <w:t>planning</w:t>
            </w:r>
            <w:r w:rsidR="00373C08">
              <w:rPr>
                <w:rFonts w:ascii="Times New Roman" w:eastAsia="Times New Roman" w:hAnsi="Times New Roman" w:cs="Times New Roman"/>
                <w:color w:val="000000"/>
                <w:sz w:val="20"/>
                <w:szCs w:val="20"/>
                <w:highlight w:val="yellow"/>
              </w:rPr>
              <w:t>,</w:t>
            </w:r>
            <w:proofErr w:type="gramEnd"/>
            <w:r w:rsidR="00373C08">
              <w:rPr>
                <w:rFonts w:ascii="Times New Roman" w:eastAsia="Times New Roman" w:hAnsi="Times New Roman" w:cs="Times New Roman"/>
                <w:color w:val="000000"/>
                <w:sz w:val="20"/>
                <w:szCs w:val="20"/>
                <w:highlight w:val="yellow"/>
              </w:rPr>
              <w:t xml:space="preserve"> </w:t>
            </w:r>
            <w:r w:rsidRPr="0051125B">
              <w:rPr>
                <w:rFonts w:ascii="Times New Roman" w:eastAsia="Times New Roman" w:hAnsi="Times New Roman" w:cs="Times New Roman"/>
                <w:color w:val="000000"/>
                <w:sz w:val="20"/>
                <w:szCs w:val="20"/>
                <w:highlight w:val="yellow"/>
              </w:rPr>
              <w:t xml:space="preserve">demand forecasting, and operation excellence. </w:t>
            </w:r>
            <w:r w:rsidR="00373C08">
              <w:rPr>
                <w:rFonts w:ascii="Times New Roman" w:eastAsia="Times New Roman" w:hAnsi="Times New Roman" w:cs="Times New Roman"/>
                <w:color w:val="000000"/>
                <w:sz w:val="20"/>
                <w:szCs w:val="20"/>
                <w:highlight w:val="yellow"/>
              </w:rPr>
              <w:t>S</w:t>
            </w:r>
            <w:r w:rsidRPr="0051125B">
              <w:rPr>
                <w:rFonts w:ascii="Times New Roman" w:eastAsia="Times New Roman" w:hAnsi="Times New Roman" w:cs="Times New Roman"/>
                <w:color w:val="000000"/>
                <w:sz w:val="20"/>
                <w:szCs w:val="20"/>
                <w:highlight w:val="yellow"/>
              </w:rPr>
              <w:t xml:space="preserve">trong analytical background. Achieving operation excellence through advanced his key area of working nowadays.  </w:t>
            </w:r>
          </w:p>
        </w:tc>
      </w:tr>
      <w:tr w:rsidR="003612FD" w:rsidRPr="003612FD" w14:paraId="52FF4AB6" w14:textId="77777777" w:rsidTr="0051125B">
        <w:tc>
          <w:tcPr>
            <w:tcW w:w="851" w:type="dxa"/>
          </w:tcPr>
          <w:p w14:paraId="4EBEADFE" w14:textId="77777777"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E6</w:t>
            </w:r>
          </w:p>
          <w:p w14:paraId="0425D6BF"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1FD52EDB" w14:textId="77777777" w:rsidR="003612FD" w:rsidRPr="0051125B" w:rsidRDefault="003612FD" w:rsidP="0051125B">
            <w:pPr>
              <w:rPr>
                <w:rFonts w:ascii="Times New Roman" w:eastAsiaTheme="minorEastAsia" w:hAnsi="Times New Roman" w:cs="Times New Roman"/>
                <w:sz w:val="20"/>
                <w:szCs w:val="20"/>
              </w:rPr>
            </w:pPr>
          </w:p>
        </w:tc>
        <w:tc>
          <w:tcPr>
            <w:tcW w:w="2121" w:type="dxa"/>
          </w:tcPr>
          <w:p w14:paraId="3AAC1F53" w14:textId="735D4015"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 xml:space="preserve">Academic </w:t>
            </w:r>
          </w:p>
          <w:p w14:paraId="783A86FE"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50735363" w14:textId="77777777" w:rsidR="003612FD" w:rsidRPr="0051125B" w:rsidRDefault="003612FD" w:rsidP="0051125B">
            <w:pPr>
              <w:rPr>
                <w:rFonts w:ascii="Times New Roman" w:eastAsiaTheme="minorEastAsia" w:hAnsi="Times New Roman" w:cs="Times New Roman"/>
                <w:sz w:val="20"/>
                <w:szCs w:val="20"/>
              </w:rPr>
            </w:pPr>
          </w:p>
        </w:tc>
        <w:tc>
          <w:tcPr>
            <w:tcW w:w="1276" w:type="dxa"/>
          </w:tcPr>
          <w:p w14:paraId="7859C84A" w14:textId="27BA548E"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B. Tech, MBA and Ph.D</w:t>
            </w:r>
            <w:r w:rsidR="0051125B">
              <w:rPr>
                <w:rFonts w:ascii="Times New Roman" w:eastAsia="Times New Roman" w:hAnsi="Times New Roman" w:cs="Times New Roman"/>
                <w:color w:val="000000"/>
                <w:sz w:val="20"/>
                <w:szCs w:val="20"/>
                <w:highlight w:val="yellow"/>
              </w:rPr>
              <w:t>.</w:t>
            </w:r>
          </w:p>
          <w:p w14:paraId="2765AF34"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7352CFE8" w14:textId="77777777" w:rsidR="003612FD" w:rsidRPr="0051125B" w:rsidRDefault="003612FD" w:rsidP="0051125B">
            <w:pPr>
              <w:rPr>
                <w:rFonts w:ascii="Times New Roman" w:eastAsiaTheme="minorEastAsia" w:hAnsi="Times New Roman" w:cs="Times New Roman"/>
                <w:sz w:val="20"/>
                <w:szCs w:val="20"/>
              </w:rPr>
            </w:pPr>
          </w:p>
        </w:tc>
        <w:tc>
          <w:tcPr>
            <w:tcW w:w="1417" w:type="dxa"/>
          </w:tcPr>
          <w:p w14:paraId="02FF1C29" w14:textId="77777777"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lastRenderedPageBreak/>
              <w:t>&gt; 11.5</w:t>
            </w:r>
          </w:p>
          <w:p w14:paraId="0FE80233"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52A925EF"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3E2136A3"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4AFEFA68" w14:textId="77777777" w:rsidR="003612FD" w:rsidRPr="0051125B" w:rsidRDefault="003612FD" w:rsidP="0051125B">
            <w:pPr>
              <w:rPr>
                <w:rFonts w:ascii="Times New Roman" w:eastAsiaTheme="minorEastAsia" w:hAnsi="Times New Roman" w:cs="Times New Roman"/>
                <w:sz w:val="20"/>
                <w:szCs w:val="20"/>
              </w:rPr>
            </w:pPr>
          </w:p>
        </w:tc>
        <w:tc>
          <w:tcPr>
            <w:tcW w:w="3509" w:type="dxa"/>
          </w:tcPr>
          <w:p w14:paraId="32D93CD3" w14:textId="3978AE10" w:rsidR="003612FD" w:rsidRPr="0051125B" w:rsidRDefault="003612FD" w:rsidP="00373C08">
            <w:pPr>
              <w:rPr>
                <w:rFonts w:ascii="Times New Roman" w:eastAsiaTheme="minorEastAsia" w:hAnsi="Times New Roman" w:cs="Times New Roman"/>
                <w:sz w:val="20"/>
                <w:szCs w:val="20"/>
              </w:rPr>
            </w:pPr>
            <w:r w:rsidRPr="0051125B">
              <w:rPr>
                <w:rFonts w:ascii="Times New Roman" w:hAnsi="Times New Roman" w:cs="Times New Roman"/>
                <w:sz w:val="20"/>
                <w:szCs w:val="20"/>
                <w:highlight w:val="yellow"/>
              </w:rPr>
              <w:lastRenderedPageBreak/>
              <w:t xml:space="preserve">His area of working is </w:t>
            </w:r>
            <w:r w:rsidR="00276DC5" w:rsidRPr="0051125B">
              <w:rPr>
                <w:rFonts w:ascii="Times New Roman" w:hAnsi="Times New Roman" w:cs="Times New Roman"/>
                <w:sz w:val="20"/>
                <w:szCs w:val="20"/>
                <w:highlight w:val="yellow"/>
              </w:rPr>
              <w:t>s</w:t>
            </w:r>
            <w:r w:rsidRPr="0051125B">
              <w:rPr>
                <w:rFonts w:ascii="Times New Roman" w:hAnsi="Times New Roman" w:cs="Times New Roman"/>
                <w:sz w:val="20"/>
                <w:szCs w:val="20"/>
                <w:highlight w:val="yellow"/>
              </w:rPr>
              <w:t xml:space="preserve">ustainability, </w:t>
            </w:r>
            <w:r w:rsidR="00276DC5" w:rsidRPr="0051125B">
              <w:rPr>
                <w:rFonts w:ascii="Times New Roman" w:hAnsi="Times New Roman" w:cs="Times New Roman"/>
                <w:sz w:val="20"/>
                <w:szCs w:val="20"/>
                <w:highlight w:val="yellow"/>
              </w:rPr>
              <w:t>n</w:t>
            </w:r>
            <w:r w:rsidRPr="0051125B">
              <w:rPr>
                <w:rFonts w:ascii="Times New Roman" w:hAnsi="Times New Roman" w:cs="Times New Roman"/>
                <w:sz w:val="20"/>
                <w:szCs w:val="20"/>
                <w:highlight w:val="yellow"/>
              </w:rPr>
              <w:t xml:space="preserve">et </w:t>
            </w:r>
            <w:r w:rsidR="00276DC5" w:rsidRPr="0051125B">
              <w:rPr>
                <w:rFonts w:ascii="Times New Roman" w:hAnsi="Times New Roman" w:cs="Times New Roman"/>
                <w:sz w:val="20"/>
                <w:szCs w:val="20"/>
                <w:highlight w:val="yellow"/>
              </w:rPr>
              <w:t>z</w:t>
            </w:r>
            <w:r w:rsidRPr="0051125B">
              <w:rPr>
                <w:rFonts w:ascii="Times New Roman" w:hAnsi="Times New Roman" w:cs="Times New Roman"/>
                <w:sz w:val="20"/>
                <w:szCs w:val="20"/>
                <w:highlight w:val="yellow"/>
              </w:rPr>
              <w:t>ero/</w:t>
            </w:r>
            <w:r w:rsidR="00276DC5" w:rsidRPr="0051125B">
              <w:rPr>
                <w:rFonts w:ascii="Times New Roman" w:hAnsi="Times New Roman" w:cs="Times New Roman"/>
                <w:sz w:val="20"/>
                <w:szCs w:val="20"/>
                <w:highlight w:val="yellow"/>
              </w:rPr>
              <w:t>c</w:t>
            </w:r>
            <w:r w:rsidRPr="0051125B">
              <w:rPr>
                <w:rFonts w:ascii="Times New Roman" w:hAnsi="Times New Roman" w:cs="Times New Roman"/>
                <w:sz w:val="20"/>
                <w:szCs w:val="20"/>
                <w:highlight w:val="yellow"/>
              </w:rPr>
              <w:t xml:space="preserve">ircular </w:t>
            </w:r>
            <w:r w:rsidR="00276DC5" w:rsidRPr="0051125B">
              <w:rPr>
                <w:rFonts w:ascii="Times New Roman" w:hAnsi="Times New Roman" w:cs="Times New Roman"/>
                <w:sz w:val="20"/>
                <w:szCs w:val="20"/>
                <w:highlight w:val="yellow"/>
              </w:rPr>
              <w:t>e</w:t>
            </w:r>
            <w:r w:rsidRPr="0051125B">
              <w:rPr>
                <w:rFonts w:ascii="Times New Roman" w:hAnsi="Times New Roman" w:cs="Times New Roman"/>
                <w:sz w:val="20"/>
                <w:szCs w:val="20"/>
                <w:highlight w:val="yellow"/>
              </w:rPr>
              <w:t xml:space="preserve">conomy, </w:t>
            </w:r>
            <w:r w:rsidR="00276DC5" w:rsidRPr="0051125B">
              <w:rPr>
                <w:rFonts w:ascii="Times New Roman" w:hAnsi="Times New Roman" w:cs="Times New Roman"/>
                <w:sz w:val="20"/>
                <w:szCs w:val="20"/>
                <w:highlight w:val="yellow"/>
              </w:rPr>
              <w:t>s</w:t>
            </w:r>
            <w:r w:rsidRPr="0051125B">
              <w:rPr>
                <w:rFonts w:ascii="Times New Roman" w:hAnsi="Times New Roman" w:cs="Times New Roman"/>
                <w:sz w:val="20"/>
                <w:szCs w:val="20"/>
                <w:highlight w:val="yellow"/>
              </w:rPr>
              <w:t xml:space="preserve">ustainable </w:t>
            </w:r>
            <w:r w:rsidR="00276DC5" w:rsidRPr="0051125B">
              <w:rPr>
                <w:rFonts w:ascii="Times New Roman" w:hAnsi="Times New Roman" w:cs="Times New Roman"/>
                <w:sz w:val="20"/>
                <w:szCs w:val="20"/>
                <w:highlight w:val="yellow"/>
              </w:rPr>
              <w:t>o</w:t>
            </w:r>
            <w:r w:rsidRPr="0051125B">
              <w:rPr>
                <w:rFonts w:ascii="Times New Roman" w:hAnsi="Times New Roman" w:cs="Times New Roman"/>
                <w:sz w:val="20"/>
                <w:szCs w:val="20"/>
                <w:highlight w:val="yellow"/>
              </w:rPr>
              <w:t xml:space="preserve">perations, Industry 5.0, </w:t>
            </w:r>
            <w:r w:rsidR="00373C08">
              <w:rPr>
                <w:rFonts w:ascii="Times New Roman" w:hAnsi="Times New Roman" w:cs="Times New Roman"/>
                <w:sz w:val="20"/>
                <w:szCs w:val="20"/>
                <w:highlight w:val="yellow"/>
              </w:rPr>
              <w:t xml:space="preserve">artificial </w:t>
            </w:r>
            <w:r w:rsidR="00373C08">
              <w:rPr>
                <w:rFonts w:ascii="Times New Roman" w:hAnsi="Times New Roman" w:cs="Times New Roman"/>
                <w:sz w:val="20"/>
                <w:szCs w:val="20"/>
                <w:highlight w:val="yellow"/>
              </w:rPr>
              <w:lastRenderedPageBreak/>
              <w:t>i</w:t>
            </w:r>
            <w:r w:rsidRPr="0051125B">
              <w:rPr>
                <w:rFonts w:ascii="Times New Roman" w:hAnsi="Times New Roman" w:cs="Times New Roman"/>
                <w:sz w:val="20"/>
                <w:szCs w:val="20"/>
                <w:highlight w:val="yellow"/>
              </w:rPr>
              <w:t>ntelligence</w:t>
            </w:r>
            <w:r w:rsidR="00373C08">
              <w:rPr>
                <w:rFonts w:ascii="Times New Roman" w:hAnsi="Times New Roman" w:cs="Times New Roman"/>
                <w:sz w:val="20"/>
                <w:szCs w:val="20"/>
                <w:highlight w:val="yellow"/>
              </w:rPr>
              <w:t>,</w:t>
            </w:r>
            <w:r w:rsidRPr="0051125B">
              <w:rPr>
                <w:rFonts w:ascii="Times New Roman" w:hAnsi="Times New Roman" w:cs="Times New Roman"/>
                <w:sz w:val="20"/>
                <w:szCs w:val="20"/>
                <w:highlight w:val="yellow"/>
              </w:rPr>
              <w:t xml:space="preserve"> </w:t>
            </w:r>
            <w:r w:rsidRPr="0051125B">
              <w:rPr>
                <w:rFonts w:ascii="Times New Roman" w:eastAsia="Times New Roman" w:hAnsi="Times New Roman" w:cs="Times New Roman"/>
                <w:color w:val="000000"/>
                <w:sz w:val="20"/>
                <w:szCs w:val="20"/>
                <w:highlight w:val="yellow"/>
              </w:rPr>
              <w:t xml:space="preserve">etc. He did many research projects in these areas. </w:t>
            </w:r>
          </w:p>
        </w:tc>
      </w:tr>
      <w:tr w:rsidR="003612FD" w:rsidRPr="003612FD" w14:paraId="13976560" w14:textId="77777777" w:rsidTr="0051125B">
        <w:trPr>
          <w:trHeight w:val="1496"/>
        </w:trPr>
        <w:tc>
          <w:tcPr>
            <w:tcW w:w="851" w:type="dxa"/>
          </w:tcPr>
          <w:p w14:paraId="181AAFFE" w14:textId="77777777"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lastRenderedPageBreak/>
              <w:t>E7</w:t>
            </w:r>
          </w:p>
          <w:p w14:paraId="52DE5EEA"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37EC2753"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26E1FCB7" w14:textId="77777777" w:rsidR="003612FD" w:rsidRPr="0051125B" w:rsidRDefault="003612FD" w:rsidP="0051125B">
            <w:pPr>
              <w:rPr>
                <w:rFonts w:ascii="Times New Roman" w:eastAsiaTheme="minorEastAsia" w:hAnsi="Times New Roman" w:cs="Times New Roman"/>
                <w:sz w:val="20"/>
                <w:szCs w:val="20"/>
              </w:rPr>
            </w:pPr>
          </w:p>
        </w:tc>
        <w:tc>
          <w:tcPr>
            <w:tcW w:w="2121" w:type="dxa"/>
          </w:tcPr>
          <w:p w14:paraId="79AD7FB4" w14:textId="69BE1874"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 xml:space="preserve">Academic </w:t>
            </w:r>
          </w:p>
          <w:p w14:paraId="10091374"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473C14BE"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46A8AEBA" w14:textId="77777777" w:rsidR="003612FD" w:rsidRPr="0051125B" w:rsidRDefault="003612FD" w:rsidP="0051125B">
            <w:pPr>
              <w:rPr>
                <w:rFonts w:ascii="Times New Roman" w:eastAsiaTheme="minorEastAsia" w:hAnsi="Times New Roman" w:cs="Times New Roman"/>
                <w:sz w:val="20"/>
                <w:szCs w:val="20"/>
              </w:rPr>
            </w:pPr>
          </w:p>
        </w:tc>
        <w:tc>
          <w:tcPr>
            <w:tcW w:w="1276" w:type="dxa"/>
          </w:tcPr>
          <w:p w14:paraId="66F4A16D" w14:textId="35FD8F2C"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B. Tech, M. Tech and Ph.D</w:t>
            </w:r>
            <w:r w:rsidR="0051125B">
              <w:rPr>
                <w:rFonts w:ascii="Times New Roman" w:eastAsia="Times New Roman" w:hAnsi="Times New Roman" w:cs="Times New Roman"/>
                <w:color w:val="000000"/>
                <w:sz w:val="20"/>
                <w:szCs w:val="20"/>
                <w:highlight w:val="yellow"/>
              </w:rPr>
              <w:t>.</w:t>
            </w:r>
          </w:p>
          <w:p w14:paraId="51E1BBB9"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504402E4" w14:textId="77777777" w:rsidR="003612FD" w:rsidRPr="0051125B" w:rsidRDefault="003612FD" w:rsidP="0051125B">
            <w:pPr>
              <w:rPr>
                <w:rFonts w:ascii="Times New Roman" w:eastAsiaTheme="minorEastAsia" w:hAnsi="Times New Roman" w:cs="Times New Roman"/>
                <w:sz w:val="20"/>
                <w:szCs w:val="20"/>
              </w:rPr>
            </w:pPr>
          </w:p>
        </w:tc>
        <w:tc>
          <w:tcPr>
            <w:tcW w:w="1417" w:type="dxa"/>
          </w:tcPr>
          <w:p w14:paraId="5BEB7BFA" w14:textId="77777777"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&gt; 8.5</w:t>
            </w:r>
          </w:p>
          <w:p w14:paraId="74000281"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3F6D0327"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541EC569"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5C2FBF31" w14:textId="77777777" w:rsidR="003612FD" w:rsidRPr="0051125B" w:rsidRDefault="003612FD" w:rsidP="0051125B">
            <w:pPr>
              <w:rPr>
                <w:rFonts w:ascii="Times New Roman" w:eastAsiaTheme="minorEastAsia" w:hAnsi="Times New Roman" w:cs="Times New Roman"/>
                <w:sz w:val="20"/>
                <w:szCs w:val="20"/>
              </w:rPr>
            </w:pPr>
          </w:p>
        </w:tc>
        <w:tc>
          <w:tcPr>
            <w:tcW w:w="3509" w:type="dxa"/>
          </w:tcPr>
          <w:p w14:paraId="2EC696E4" w14:textId="4E036B19" w:rsidR="003612FD" w:rsidRPr="0051125B" w:rsidRDefault="003612FD" w:rsidP="00373C08">
            <w:pPr>
              <w:rPr>
                <w:rFonts w:ascii="Times New Roman" w:hAnsi="Times New Roman" w:cs="Times New Roman"/>
                <w:sz w:val="20"/>
                <w:szCs w:val="20"/>
                <w:highlight w:val="yellow"/>
              </w:rPr>
            </w:pPr>
            <w:r w:rsidRPr="0051125B">
              <w:rPr>
                <w:rFonts w:ascii="Times New Roman" w:hAnsi="Times New Roman" w:cs="Times New Roman"/>
                <w:sz w:val="20"/>
                <w:szCs w:val="20"/>
                <w:highlight w:val="yellow"/>
              </w:rPr>
              <w:t>He is senior research fellow in area of</w:t>
            </w:r>
            <w:r w:rsidR="00373C08">
              <w:rPr>
                <w:rFonts w:ascii="Times New Roman" w:hAnsi="Times New Roman" w:cs="Times New Roman"/>
                <w:sz w:val="20"/>
                <w:szCs w:val="20"/>
                <w:highlight w:val="yellow"/>
              </w:rPr>
              <w:t xml:space="preserve"> </w:t>
            </w:r>
            <w:r w:rsidRPr="0051125B">
              <w:rPr>
                <w:rFonts w:ascii="Times New Roman" w:hAnsi="Times New Roman" w:cs="Times New Roman"/>
                <w:sz w:val="20"/>
                <w:szCs w:val="20"/>
                <w:highlight w:val="yellow"/>
              </w:rPr>
              <w:t xml:space="preserve">Industry 4.0, circular economy, additive and sustainable manufacturing, lean manufacturing. </w:t>
            </w:r>
            <w:r w:rsidRPr="0051125B">
              <w:rPr>
                <w:rFonts w:ascii="Times New Roman" w:eastAsia="Times New Roman" w:hAnsi="Times New Roman" w:cs="Times New Roman"/>
                <w:color w:val="000000"/>
                <w:sz w:val="20"/>
                <w:szCs w:val="20"/>
                <w:highlight w:val="yellow"/>
              </w:rPr>
              <w:t xml:space="preserve">He is actively involved many research projects related to the </w:t>
            </w:r>
            <w:r w:rsidR="00373C08">
              <w:rPr>
                <w:rFonts w:ascii="Times New Roman" w:eastAsia="Times New Roman" w:hAnsi="Times New Roman" w:cs="Times New Roman"/>
                <w:color w:val="000000"/>
                <w:sz w:val="20"/>
                <w:szCs w:val="20"/>
                <w:highlight w:val="yellow"/>
              </w:rPr>
              <w:t>a</w:t>
            </w:r>
            <w:r w:rsidRPr="0051125B">
              <w:rPr>
                <w:rFonts w:ascii="Times New Roman" w:eastAsia="Times New Roman" w:hAnsi="Times New Roman" w:cs="Times New Roman"/>
                <w:color w:val="000000"/>
                <w:sz w:val="20"/>
                <w:szCs w:val="20"/>
                <w:highlight w:val="yellow"/>
              </w:rPr>
              <w:t>doption of advanced technologies and sustainability</w:t>
            </w:r>
            <w:r w:rsidR="00373C08">
              <w:rPr>
                <w:rFonts w:ascii="Times New Roman" w:eastAsia="Times New Roman" w:hAnsi="Times New Roman" w:cs="Times New Roman"/>
                <w:color w:val="000000"/>
                <w:sz w:val="20"/>
                <w:szCs w:val="20"/>
                <w:highlight w:val="yellow"/>
              </w:rPr>
              <w:t>,</w:t>
            </w:r>
            <w:r w:rsidRPr="0051125B">
              <w:rPr>
                <w:rFonts w:ascii="Times New Roman" w:eastAsia="Times New Roman" w:hAnsi="Times New Roman" w:cs="Times New Roman"/>
                <w:color w:val="000000"/>
                <w:sz w:val="20"/>
                <w:szCs w:val="20"/>
                <w:highlight w:val="yellow"/>
              </w:rPr>
              <w:t xml:space="preserve"> etc. </w:t>
            </w:r>
          </w:p>
        </w:tc>
      </w:tr>
      <w:tr w:rsidR="003612FD" w:rsidRPr="003612FD" w14:paraId="4835A871" w14:textId="77777777" w:rsidTr="00376B12">
        <w:trPr>
          <w:trHeight w:val="1163"/>
        </w:trPr>
        <w:tc>
          <w:tcPr>
            <w:tcW w:w="851" w:type="dxa"/>
          </w:tcPr>
          <w:p w14:paraId="5096C440" w14:textId="77777777"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E8</w:t>
            </w:r>
          </w:p>
          <w:p w14:paraId="19FCBEEA"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57D7FFB9"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2F19604D"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65D75324"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3218BE5C" w14:textId="7B9031E7" w:rsidR="003612FD" w:rsidRPr="0051125B" w:rsidRDefault="003612FD" w:rsidP="0051125B">
            <w:pPr>
              <w:rPr>
                <w:rFonts w:ascii="Times New Roman" w:eastAsia="Times New Roman" w:hAnsi="Times New Roman" w:cs="Times New Roman"/>
                <w:color w:val="000000"/>
                <w:sz w:val="20"/>
                <w:szCs w:val="20"/>
                <w:highlight w:val="yellow"/>
              </w:rPr>
            </w:pPr>
          </w:p>
        </w:tc>
        <w:tc>
          <w:tcPr>
            <w:tcW w:w="2121" w:type="dxa"/>
          </w:tcPr>
          <w:p w14:paraId="01C2DCAB" w14:textId="730E2FB2"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Manufacturing</w:t>
            </w:r>
          </w:p>
          <w:p w14:paraId="0BD5165D"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6BD04C8A"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14456B72"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5F5ED0F0"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7A4BA8E2" w14:textId="4637A26C" w:rsidR="003612FD" w:rsidRPr="0051125B" w:rsidRDefault="003612FD" w:rsidP="0051125B">
            <w:pPr>
              <w:rPr>
                <w:rFonts w:ascii="Times New Roman" w:eastAsia="Times New Roman" w:hAnsi="Times New Roman" w:cs="Times New Roman"/>
                <w:color w:val="000000"/>
                <w:sz w:val="20"/>
                <w:szCs w:val="20"/>
                <w:highlight w:val="yellow"/>
              </w:rPr>
            </w:pPr>
          </w:p>
        </w:tc>
        <w:tc>
          <w:tcPr>
            <w:tcW w:w="1276" w:type="dxa"/>
          </w:tcPr>
          <w:p w14:paraId="72210C92" w14:textId="65F0D132"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B. Tech</w:t>
            </w:r>
            <w:r w:rsidR="0051125B">
              <w:rPr>
                <w:rFonts w:ascii="Times New Roman" w:eastAsia="Times New Roman" w:hAnsi="Times New Roman" w:cs="Times New Roman"/>
                <w:color w:val="000000"/>
                <w:sz w:val="20"/>
                <w:szCs w:val="20"/>
                <w:highlight w:val="yellow"/>
              </w:rPr>
              <w:t xml:space="preserve"> and</w:t>
            </w:r>
            <w:r w:rsidRPr="0051125B">
              <w:rPr>
                <w:rFonts w:ascii="Times New Roman" w:eastAsia="Times New Roman" w:hAnsi="Times New Roman" w:cs="Times New Roman"/>
                <w:color w:val="000000"/>
                <w:sz w:val="20"/>
                <w:szCs w:val="20"/>
                <w:highlight w:val="yellow"/>
              </w:rPr>
              <w:t xml:space="preserve"> MBA </w:t>
            </w:r>
          </w:p>
          <w:p w14:paraId="183019B5"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09ECA78A"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05FE0BC3"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439AE1A9" w14:textId="56E40E1B" w:rsidR="003612FD" w:rsidRPr="0051125B" w:rsidRDefault="003612FD" w:rsidP="0051125B">
            <w:pPr>
              <w:rPr>
                <w:rFonts w:ascii="Times New Roman" w:eastAsia="Times New Roman" w:hAnsi="Times New Roman" w:cs="Times New Roman"/>
                <w:color w:val="000000"/>
                <w:sz w:val="20"/>
                <w:szCs w:val="20"/>
                <w:highlight w:val="yellow"/>
              </w:rPr>
            </w:pPr>
          </w:p>
        </w:tc>
        <w:tc>
          <w:tcPr>
            <w:tcW w:w="1417" w:type="dxa"/>
          </w:tcPr>
          <w:p w14:paraId="1F47595D" w14:textId="7E15E52B" w:rsidR="003612FD" w:rsidRPr="0051125B" w:rsidRDefault="003612FD" w:rsidP="0051125B">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 &gt; 15</w:t>
            </w:r>
          </w:p>
          <w:p w14:paraId="29059EB4" w14:textId="57A63170" w:rsidR="003612FD" w:rsidRPr="0051125B" w:rsidRDefault="003612FD" w:rsidP="0051125B">
            <w:pPr>
              <w:rPr>
                <w:rFonts w:ascii="Times New Roman" w:eastAsia="Times New Roman" w:hAnsi="Times New Roman" w:cs="Times New Roman"/>
                <w:color w:val="000000"/>
                <w:sz w:val="20"/>
                <w:szCs w:val="20"/>
                <w:highlight w:val="yellow"/>
              </w:rPr>
            </w:pPr>
          </w:p>
          <w:p w14:paraId="1DC36B8F"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0EF16300"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218129C2" w14:textId="77777777" w:rsidR="003612FD" w:rsidRPr="0051125B" w:rsidRDefault="003612FD" w:rsidP="0051125B">
            <w:pPr>
              <w:rPr>
                <w:rFonts w:ascii="Times New Roman" w:eastAsia="Times New Roman" w:hAnsi="Times New Roman" w:cs="Times New Roman"/>
                <w:color w:val="000000"/>
                <w:sz w:val="20"/>
                <w:szCs w:val="20"/>
                <w:highlight w:val="yellow"/>
              </w:rPr>
            </w:pPr>
          </w:p>
          <w:p w14:paraId="27CFD81A" w14:textId="5D6FB50A" w:rsidR="003612FD" w:rsidRPr="0051125B" w:rsidRDefault="003612FD" w:rsidP="0051125B">
            <w:pPr>
              <w:rPr>
                <w:rFonts w:ascii="Times New Roman" w:eastAsia="Times New Roman" w:hAnsi="Times New Roman" w:cs="Times New Roman"/>
                <w:color w:val="000000"/>
                <w:sz w:val="20"/>
                <w:szCs w:val="20"/>
                <w:highlight w:val="yellow"/>
              </w:rPr>
            </w:pPr>
          </w:p>
        </w:tc>
        <w:tc>
          <w:tcPr>
            <w:tcW w:w="3509" w:type="dxa"/>
          </w:tcPr>
          <w:p w14:paraId="6BA230C3" w14:textId="68586308" w:rsidR="003612FD" w:rsidRPr="0051125B" w:rsidRDefault="003612FD" w:rsidP="00373C08">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 xml:space="preserve">He is in a very senior position in his industry. </w:t>
            </w:r>
            <w:r w:rsidRPr="0051125B">
              <w:rPr>
                <w:rFonts w:ascii="Times New Roman" w:hAnsi="Times New Roman" w:cs="Times New Roman"/>
                <w:sz w:val="20"/>
                <w:szCs w:val="20"/>
                <w:highlight w:val="yellow"/>
              </w:rPr>
              <w:t>His key responsibilities are sustainable manufacturing practices for achieving business objectives by adopting new and advanced technologies</w:t>
            </w:r>
            <w:r w:rsidR="00373C08">
              <w:rPr>
                <w:rFonts w:ascii="Times New Roman" w:hAnsi="Times New Roman" w:cs="Times New Roman"/>
                <w:sz w:val="20"/>
                <w:szCs w:val="20"/>
                <w:highlight w:val="yellow"/>
              </w:rPr>
              <w:t xml:space="preserve">, </w:t>
            </w:r>
            <w:r w:rsidRPr="0051125B">
              <w:rPr>
                <w:rFonts w:ascii="Times New Roman" w:eastAsia="Times New Roman" w:hAnsi="Times New Roman" w:cs="Times New Roman"/>
                <w:color w:val="000000"/>
                <w:sz w:val="20"/>
                <w:szCs w:val="20"/>
                <w:highlight w:val="yellow"/>
              </w:rPr>
              <w:t>etc.</w:t>
            </w:r>
          </w:p>
        </w:tc>
      </w:tr>
      <w:tr w:rsidR="00376B12" w:rsidRPr="003612FD" w14:paraId="241E559E" w14:textId="77777777" w:rsidTr="0051125B">
        <w:trPr>
          <w:trHeight w:val="1163"/>
        </w:trPr>
        <w:tc>
          <w:tcPr>
            <w:tcW w:w="851" w:type="dxa"/>
            <w:tcBorders>
              <w:bottom w:val="single" w:sz="4" w:space="0" w:color="auto"/>
            </w:tcBorders>
          </w:tcPr>
          <w:p w14:paraId="27A85ABD" w14:textId="0D7BB4EB" w:rsidR="00376B12" w:rsidRPr="0051125B" w:rsidRDefault="00376B12" w:rsidP="00376B12">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E</w:t>
            </w:r>
            <w:r>
              <w:rPr>
                <w:rFonts w:ascii="Times New Roman" w:eastAsia="Times New Roman" w:hAnsi="Times New Roman" w:cs="Times New Roman"/>
                <w:color w:val="000000"/>
                <w:sz w:val="20"/>
                <w:szCs w:val="20"/>
                <w:highlight w:val="yellow"/>
              </w:rPr>
              <w:t>9</w:t>
            </w:r>
          </w:p>
          <w:p w14:paraId="00ADD7AF" w14:textId="77777777" w:rsidR="00376B12" w:rsidRPr="0051125B" w:rsidRDefault="00376B12" w:rsidP="00376B12">
            <w:pPr>
              <w:rPr>
                <w:rFonts w:ascii="Times New Roman" w:eastAsia="Times New Roman" w:hAnsi="Times New Roman" w:cs="Times New Roman"/>
                <w:color w:val="000000"/>
                <w:sz w:val="20"/>
                <w:szCs w:val="20"/>
                <w:highlight w:val="yellow"/>
              </w:rPr>
            </w:pPr>
          </w:p>
          <w:p w14:paraId="39C9202F" w14:textId="77777777" w:rsidR="00376B12" w:rsidRPr="0051125B" w:rsidRDefault="00376B12" w:rsidP="00376B12">
            <w:pPr>
              <w:rPr>
                <w:rFonts w:ascii="Times New Roman" w:eastAsia="Times New Roman" w:hAnsi="Times New Roman" w:cs="Times New Roman"/>
                <w:color w:val="000000"/>
                <w:sz w:val="20"/>
                <w:szCs w:val="20"/>
                <w:highlight w:val="yellow"/>
              </w:rPr>
            </w:pPr>
          </w:p>
        </w:tc>
        <w:tc>
          <w:tcPr>
            <w:tcW w:w="2121" w:type="dxa"/>
            <w:tcBorders>
              <w:bottom w:val="single" w:sz="4" w:space="0" w:color="auto"/>
            </w:tcBorders>
          </w:tcPr>
          <w:p w14:paraId="283811F1" w14:textId="77777777" w:rsidR="00376B12" w:rsidRPr="0051125B" w:rsidRDefault="00376B12" w:rsidP="00376B12">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 xml:space="preserve">Academic </w:t>
            </w:r>
          </w:p>
          <w:p w14:paraId="0A151B54" w14:textId="77777777" w:rsidR="00376B12" w:rsidRPr="0051125B" w:rsidRDefault="00376B12" w:rsidP="00376B12">
            <w:pPr>
              <w:rPr>
                <w:rFonts w:ascii="Times New Roman" w:eastAsia="Times New Roman" w:hAnsi="Times New Roman" w:cs="Times New Roman"/>
                <w:color w:val="000000"/>
                <w:sz w:val="20"/>
                <w:szCs w:val="20"/>
                <w:highlight w:val="yellow"/>
              </w:rPr>
            </w:pPr>
          </w:p>
          <w:p w14:paraId="73E483B6" w14:textId="77777777" w:rsidR="00376B12" w:rsidRPr="0051125B" w:rsidRDefault="00376B12" w:rsidP="00376B12">
            <w:pPr>
              <w:rPr>
                <w:rFonts w:ascii="Times New Roman" w:eastAsia="Times New Roman" w:hAnsi="Times New Roman" w:cs="Times New Roman"/>
                <w:color w:val="000000"/>
                <w:sz w:val="20"/>
                <w:szCs w:val="20"/>
                <w:highlight w:val="yellow"/>
              </w:rPr>
            </w:pPr>
          </w:p>
        </w:tc>
        <w:tc>
          <w:tcPr>
            <w:tcW w:w="1276" w:type="dxa"/>
            <w:tcBorders>
              <w:bottom w:val="single" w:sz="4" w:space="0" w:color="auto"/>
            </w:tcBorders>
          </w:tcPr>
          <w:p w14:paraId="66C61D26" w14:textId="470293C5" w:rsidR="00376B12" w:rsidRPr="0051125B" w:rsidRDefault="00376B12" w:rsidP="00376B12">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 xml:space="preserve">B. Tech, </w:t>
            </w:r>
            <w:r w:rsidR="00911C9A" w:rsidRPr="0051125B">
              <w:rPr>
                <w:rFonts w:ascii="Times New Roman" w:eastAsia="Times New Roman" w:hAnsi="Times New Roman" w:cs="Times New Roman"/>
                <w:color w:val="000000"/>
                <w:sz w:val="20"/>
                <w:szCs w:val="20"/>
                <w:highlight w:val="yellow"/>
              </w:rPr>
              <w:t>M. Tech</w:t>
            </w:r>
            <w:r w:rsidR="00911C9A" w:rsidRPr="0051125B">
              <w:rPr>
                <w:rFonts w:ascii="Times New Roman" w:eastAsia="Times New Roman" w:hAnsi="Times New Roman" w:cs="Times New Roman"/>
                <w:color w:val="000000"/>
                <w:sz w:val="20"/>
                <w:szCs w:val="20"/>
                <w:highlight w:val="yellow"/>
              </w:rPr>
              <w:t xml:space="preserve"> </w:t>
            </w:r>
            <w:r w:rsidRPr="0051125B">
              <w:rPr>
                <w:rFonts w:ascii="Times New Roman" w:eastAsia="Times New Roman" w:hAnsi="Times New Roman" w:cs="Times New Roman"/>
                <w:color w:val="000000"/>
                <w:sz w:val="20"/>
                <w:szCs w:val="20"/>
                <w:highlight w:val="yellow"/>
              </w:rPr>
              <w:t>and Ph.D</w:t>
            </w:r>
            <w:r>
              <w:rPr>
                <w:rFonts w:ascii="Times New Roman" w:eastAsia="Times New Roman" w:hAnsi="Times New Roman" w:cs="Times New Roman"/>
                <w:color w:val="000000"/>
                <w:sz w:val="20"/>
                <w:szCs w:val="20"/>
                <w:highlight w:val="yellow"/>
              </w:rPr>
              <w:t>.</w:t>
            </w:r>
          </w:p>
          <w:p w14:paraId="595922C4" w14:textId="77777777" w:rsidR="00376B12" w:rsidRPr="0051125B" w:rsidRDefault="00376B12" w:rsidP="00376B12">
            <w:pPr>
              <w:rPr>
                <w:rFonts w:ascii="Times New Roman" w:eastAsia="Times New Roman" w:hAnsi="Times New Roman" w:cs="Times New Roman"/>
                <w:color w:val="000000"/>
                <w:sz w:val="20"/>
                <w:szCs w:val="20"/>
                <w:highlight w:val="yellow"/>
              </w:rPr>
            </w:pPr>
          </w:p>
          <w:p w14:paraId="209DD8C0" w14:textId="77777777" w:rsidR="00376B12" w:rsidRPr="0051125B" w:rsidRDefault="00376B12" w:rsidP="00376B12">
            <w:pPr>
              <w:rPr>
                <w:rFonts w:ascii="Times New Roman" w:eastAsia="Times New Roman" w:hAnsi="Times New Roman" w:cs="Times New Roman"/>
                <w:color w:val="000000"/>
                <w:sz w:val="20"/>
                <w:szCs w:val="20"/>
                <w:highlight w:val="yellow"/>
              </w:rPr>
            </w:pPr>
          </w:p>
        </w:tc>
        <w:tc>
          <w:tcPr>
            <w:tcW w:w="1417" w:type="dxa"/>
            <w:tcBorders>
              <w:bottom w:val="single" w:sz="4" w:space="0" w:color="auto"/>
            </w:tcBorders>
          </w:tcPr>
          <w:p w14:paraId="4B97A733" w14:textId="465F23F2" w:rsidR="00376B12" w:rsidRPr="0051125B" w:rsidRDefault="00376B12" w:rsidP="00376B12">
            <w:pPr>
              <w:rPr>
                <w:rFonts w:ascii="Times New Roman" w:eastAsia="Times New Roman" w:hAnsi="Times New Roman" w:cs="Times New Roman"/>
                <w:color w:val="000000"/>
                <w:sz w:val="20"/>
                <w:szCs w:val="20"/>
                <w:highlight w:val="yellow"/>
              </w:rPr>
            </w:pPr>
            <w:r w:rsidRPr="0051125B">
              <w:rPr>
                <w:rFonts w:ascii="Times New Roman" w:eastAsia="Times New Roman" w:hAnsi="Times New Roman" w:cs="Times New Roman"/>
                <w:color w:val="000000"/>
                <w:sz w:val="20"/>
                <w:szCs w:val="20"/>
                <w:highlight w:val="yellow"/>
              </w:rPr>
              <w:t>&gt; 15</w:t>
            </w:r>
          </w:p>
          <w:p w14:paraId="13F61BE2" w14:textId="77777777" w:rsidR="00376B12" w:rsidRPr="0051125B" w:rsidRDefault="00376B12" w:rsidP="00376B12">
            <w:pPr>
              <w:rPr>
                <w:rFonts w:ascii="Times New Roman" w:eastAsia="Times New Roman" w:hAnsi="Times New Roman" w:cs="Times New Roman"/>
                <w:color w:val="000000"/>
                <w:sz w:val="20"/>
                <w:szCs w:val="20"/>
                <w:highlight w:val="yellow"/>
              </w:rPr>
            </w:pPr>
          </w:p>
          <w:p w14:paraId="63986419" w14:textId="77777777" w:rsidR="00376B12" w:rsidRPr="0051125B" w:rsidRDefault="00376B12" w:rsidP="00376B12">
            <w:pPr>
              <w:rPr>
                <w:rFonts w:ascii="Times New Roman" w:eastAsia="Times New Roman" w:hAnsi="Times New Roman" w:cs="Times New Roman"/>
                <w:color w:val="000000"/>
                <w:sz w:val="20"/>
                <w:szCs w:val="20"/>
                <w:highlight w:val="yellow"/>
              </w:rPr>
            </w:pPr>
          </w:p>
          <w:p w14:paraId="6844F95B" w14:textId="77777777" w:rsidR="00376B12" w:rsidRPr="0051125B" w:rsidRDefault="00376B12" w:rsidP="00376B12">
            <w:pPr>
              <w:rPr>
                <w:rFonts w:ascii="Times New Roman" w:eastAsia="Times New Roman" w:hAnsi="Times New Roman" w:cs="Times New Roman"/>
                <w:color w:val="000000"/>
                <w:sz w:val="20"/>
                <w:szCs w:val="20"/>
                <w:highlight w:val="yellow"/>
              </w:rPr>
            </w:pPr>
          </w:p>
          <w:p w14:paraId="62910C7F" w14:textId="77777777" w:rsidR="00376B12" w:rsidRPr="0051125B" w:rsidRDefault="00376B12" w:rsidP="00376B12">
            <w:pPr>
              <w:rPr>
                <w:rFonts w:ascii="Times New Roman" w:eastAsia="Times New Roman" w:hAnsi="Times New Roman" w:cs="Times New Roman"/>
                <w:color w:val="000000"/>
                <w:sz w:val="20"/>
                <w:szCs w:val="20"/>
                <w:highlight w:val="yellow"/>
              </w:rPr>
            </w:pPr>
          </w:p>
        </w:tc>
        <w:tc>
          <w:tcPr>
            <w:tcW w:w="3509" w:type="dxa"/>
            <w:tcBorders>
              <w:bottom w:val="single" w:sz="4" w:space="0" w:color="auto"/>
            </w:tcBorders>
          </w:tcPr>
          <w:p w14:paraId="719960AA" w14:textId="5325330C" w:rsidR="00376B12" w:rsidRPr="0051125B" w:rsidRDefault="00376B12" w:rsidP="00911C9A">
            <w:pPr>
              <w:rPr>
                <w:rFonts w:ascii="Times New Roman" w:eastAsia="Times New Roman" w:hAnsi="Times New Roman" w:cs="Times New Roman"/>
                <w:color w:val="000000"/>
                <w:sz w:val="20"/>
                <w:szCs w:val="20"/>
                <w:highlight w:val="yellow"/>
              </w:rPr>
            </w:pPr>
            <w:r w:rsidRPr="0051125B">
              <w:rPr>
                <w:rFonts w:ascii="Times New Roman" w:hAnsi="Times New Roman" w:cs="Times New Roman"/>
                <w:sz w:val="20"/>
                <w:szCs w:val="20"/>
                <w:highlight w:val="yellow"/>
              </w:rPr>
              <w:t xml:space="preserve">His </w:t>
            </w:r>
            <w:r w:rsidRPr="00911C9A">
              <w:rPr>
                <w:rFonts w:ascii="Times New Roman" w:hAnsi="Times New Roman" w:cs="Times New Roman"/>
                <w:sz w:val="20"/>
                <w:szCs w:val="20"/>
                <w:highlight w:val="yellow"/>
              </w:rPr>
              <w:t xml:space="preserve">area of working is </w:t>
            </w:r>
            <w:r w:rsidR="00911C9A" w:rsidRPr="00911C9A">
              <w:rPr>
                <w:rFonts w:ascii="Times New Roman" w:hAnsi="Times New Roman" w:cs="Times New Roman"/>
                <w:sz w:val="20"/>
                <w:szCs w:val="20"/>
                <w:highlight w:val="yellow"/>
              </w:rPr>
              <w:t xml:space="preserve">supply chain management, </w:t>
            </w:r>
            <w:r w:rsidRPr="00911C9A">
              <w:rPr>
                <w:rFonts w:ascii="Times New Roman" w:hAnsi="Times New Roman" w:cs="Times New Roman"/>
                <w:sz w:val="20"/>
                <w:szCs w:val="20"/>
                <w:highlight w:val="yellow"/>
              </w:rPr>
              <w:t xml:space="preserve">sustainability, </w:t>
            </w:r>
            <w:r w:rsidR="00911C9A" w:rsidRPr="00911C9A">
              <w:rPr>
                <w:rFonts w:ascii="Times New Roman" w:hAnsi="Times New Roman" w:cs="Times New Roman"/>
                <w:sz w:val="20"/>
                <w:szCs w:val="20"/>
                <w:highlight w:val="yellow"/>
              </w:rPr>
              <w:t xml:space="preserve">circular economy, </w:t>
            </w:r>
            <w:r w:rsidRPr="00911C9A">
              <w:rPr>
                <w:rFonts w:ascii="Times New Roman" w:hAnsi="Times New Roman" w:cs="Times New Roman"/>
                <w:sz w:val="20"/>
                <w:szCs w:val="20"/>
                <w:highlight w:val="yellow"/>
              </w:rPr>
              <w:t>sustainable operations,</w:t>
            </w:r>
            <w:r w:rsidR="00911C9A">
              <w:rPr>
                <w:rFonts w:ascii="Times New Roman" w:hAnsi="Times New Roman" w:cs="Times New Roman"/>
                <w:sz w:val="20"/>
                <w:szCs w:val="20"/>
                <w:highlight w:val="yellow"/>
              </w:rPr>
              <w:t xml:space="preserve"> operational research,</w:t>
            </w:r>
            <w:r w:rsidRPr="00911C9A">
              <w:rPr>
                <w:rFonts w:ascii="Times New Roman" w:hAnsi="Times New Roman" w:cs="Times New Roman"/>
                <w:sz w:val="20"/>
                <w:szCs w:val="20"/>
                <w:highlight w:val="yellow"/>
              </w:rPr>
              <w:t xml:space="preserve"> Industry </w:t>
            </w:r>
            <w:r w:rsidRPr="0051125B">
              <w:rPr>
                <w:rFonts w:ascii="Times New Roman" w:hAnsi="Times New Roman" w:cs="Times New Roman"/>
                <w:sz w:val="20"/>
                <w:szCs w:val="20"/>
                <w:highlight w:val="yellow"/>
              </w:rPr>
              <w:t xml:space="preserve">5.0, </w:t>
            </w:r>
            <w:r>
              <w:rPr>
                <w:rFonts w:ascii="Times New Roman" w:hAnsi="Times New Roman" w:cs="Times New Roman"/>
                <w:sz w:val="20"/>
                <w:szCs w:val="20"/>
                <w:highlight w:val="yellow"/>
              </w:rPr>
              <w:t>artificial i</w:t>
            </w:r>
            <w:r w:rsidRPr="0051125B">
              <w:rPr>
                <w:rFonts w:ascii="Times New Roman" w:hAnsi="Times New Roman" w:cs="Times New Roman"/>
                <w:sz w:val="20"/>
                <w:szCs w:val="20"/>
                <w:highlight w:val="yellow"/>
              </w:rPr>
              <w:t>ntelligence</w:t>
            </w:r>
            <w:r>
              <w:rPr>
                <w:rFonts w:ascii="Times New Roman" w:hAnsi="Times New Roman" w:cs="Times New Roman"/>
                <w:sz w:val="20"/>
                <w:szCs w:val="20"/>
                <w:highlight w:val="yellow"/>
              </w:rPr>
              <w:t>,</w:t>
            </w:r>
            <w:r w:rsidRPr="0051125B">
              <w:rPr>
                <w:rFonts w:ascii="Times New Roman" w:hAnsi="Times New Roman" w:cs="Times New Roman"/>
                <w:sz w:val="20"/>
                <w:szCs w:val="20"/>
                <w:highlight w:val="yellow"/>
              </w:rPr>
              <w:t xml:space="preserve"> </w:t>
            </w:r>
            <w:r w:rsidRPr="0051125B">
              <w:rPr>
                <w:rFonts w:ascii="Times New Roman" w:eastAsia="Times New Roman" w:hAnsi="Times New Roman" w:cs="Times New Roman"/>
                <w:color w:val="000000"/>
                <w:sz w:val="20"/>
                <w:szCs w:val="20"/>
                <w:highlight w:val="yellow"/>
              </w:rPr>
              <w:t xml:space="preserve">etc. He did many research projects in these areas. </w:t>
            </w:r>
          </w:p>
        </w:tc>
      </w:tr>
    </w:tbl>
    <w:p w14:paraId="07FDB170" w14:textId="77777777" w:rsidR="003612FD" w:rsidRPr="00673B2D" w:rsidRDefault="003612FD" w:rsidP="00BF5D2A">
      <w:pPr>
        <w:spacing w:after="0" w:line="240" w:lineRule="auto"/>
        <w:jc w:val="both"/>
        <w:rPr>
          <w:rFonts w:ascii="Times New Roman" w:eastAsiaTheme="minorEastAsia" w:hAnsi="Times New Roman" w:cs="Times New Roman"/>
          <w:sz w:val="24"/>
          <w:szCs w:val="24"/>
        </w:rPr>
      </w:pPr>
    </w:p>
    <w:p w14:paraId="0AF02343" w14:textId="77777777" w:rsidR="00D54CBE" w:rsidRPr="00673B2D" w:rsidRDefault="00D54CBE" w:rsidP="00BF5D2A">
      <w:pPr>
        <w:pStyle w:val="ListParagraph"/>
        <w:numPr>
          <w:ilvl w:val="1"/>
          <w:numId w:val="1"/>
        </w:numPr>
        <w:spacing w:after="0" w:line="240" w:lineRule="auto"/>
        <w:jc w:val="both"/>
        <w:rPr>
          <w:rFonts w:ascii="Times New Roman" w:eastAsiaTheme="minorEastAsia" w:hAnsi="Times New Roman" w:cs="Times New Roman"/>
          <w:bCs/>
          <w:i/>
          <w:iCs/>
          <w:sz w:val="24"/>
          <w:szCs w:val="24"/>
        </w:rPr>
      </w:pPr>
      <w:r w:rsidRPr="00673B2D">
        <w:rPr>
          <w:rFonts w:ascii="Times New Roman" w:eastAsiaTheme="minorEastAsia" w:hAnsi="Times New Roman" w:cs="Times New Roman"/>
          <w:bCs/>
          <w:i/>
          <w:iCs/>
          <w:sz w:val="24"/>
          <w:szCs w:val="24"/>
        </w:rPr>
        <w:t>Phase 1: Finalization of the criteria and enablers</w:t>
      </w:r>
    </w:p>
    <w:p w14:paraId="3AD73589" w14:textId="77777777" w:rsidR="00543E1B" w:rsidRPr="00673B2D" w:rsidRDefault="00543E1B" w:rsidP="00BF5D2A">
      <w:pPr>
        <w:spacing w:after="0" w:line="240" w:lineRule="auto"/>
        <w:jc w:val="both"/>
        <w:rPr>
          <w:rFonts w:ascii="Times New Roman" w:eastAsiaTheme="minorEastAsia" w:hAnsi="Times New Roman" w:cs="Times New Roman"/>
          <w:sz w:val="24"/>
          <w:szCs w:val="24"/>
        </w:rPr>
      </w:pPr>
    </w:p>
    <w:p w14:paraId="3985726B" w14:textId="31280534" w:rsidR="00D54CBE" w:rsidRPr="00673B2D" w:rsidRDefault="00122623" w:rsidP="00543E1B">
      <w:pPr>
        <w:spacing w:after="0" w:line="240" w:lineRule="auto"/>
        <w:ind w:firstLine="284"/>
        <w:jc w:val="both"/>
        <w:rPr>
          <w:rFonts w:ascii="Times New Roman" w:eastAsiaTheme="minorEastAsia" w:hAnsi="Times New Roman" w:cs="Times New Roman"/>
          <w:sz w:val="24"/>
          <w:szCs w:val="24"/>
        </w:rPr>
      </w:pPr>
      <w:r w:rsidRPr="00E72BFF">
        <w:rPr>
          <w:rFonts w:ascii="Times New Roman" w:eastAsiaTheme="minorEastAsia" w:hAnsi="Times New Roman" w:cs="Times New Roman"/>
          <w:sz w:val="24"/>
          <w:szCs w:val="24"/>
          <w:highlight w:val="yellow"/>
        </w:rPr>
        <w:t xml:space="preserve">Based on </w:t>
      </w:r>
      <w:r w:rsidR="00E72BFF" w:rsidRPr="00E72BFF">
        <w:rPr>
          <w:rFonts w:ascii="Times New Roman" w:eastAsiaTheme="minorEastAsia" w:hAnsi="Times New Roman" w:cs="Times New Roman"/>
          <w:sz w:val="24"/>
          <w:szCs w:val="24"/>
          <w:highlight w:val="yellow"/>
        </w:rPr>
        <w:t xml:space="preserve">the current literature review, </w:t>
      </w:r>
      <w:proofErr w:type="gramStart"/>
      <w:r w:rsidR="00E72BFF" w:rsidRPr="00E72BFF">
        <w:rPr>
          <w:rFonts w:ascii="Times New Roman" w:eastAsiaTheme="minorEastAsia" w:hAnsi="Times New Roman" w:cs="Times New Roman"/>
          <w:sz w:val="24"/>
          <w:szCs w:val="24"/>
          <w:highlight w:val="yellow"/>
        </w:rPr>
        <w:t>five</w:t>
      </w:r>
      <w:proofErr w:type="gramEnd"/>
      <w:r w:rsidR="00E72BFF" w:rsidRPr="00E72BFF">
        <w:rPr>
          <w:rFonts w:ascii="Times New Roman" w:eastAsiaTheme="minorEastAsia" w:hAnsi="Times New Roman" w:cs="Times New Roman"/>
          <w:sz w:val="24"/>
          <w:szCs w:val="24"/>
          <w:highlight w:val="yellow"/>
        </w:rPr>
        <w:t xml:space="preserve"> criteria and 15 enablers were identified to implement</w:t>
      </w:r>
      <w:r w:rsidRPr="00E72BFF">
        <w:rPr>
          <w:rFonts w:ascii="Times New Roman" w:eastAsiaTheme="minorEastAsia" w:hAnsi="Times New Roman" w:cs="Times New Roman"/>
          <w:sz w:val="24"/>
          <w:szCs w:val="24"/>
          <w:highlight w:val="yellow"/>
        </w:rPr>
        <w:t xml:space="preserve"> Industry 5.0.</w:t>
      </w:r>
      <w:r w:rsidRPr="00673B2D">
        <w:rPr>
          <w:rFonts w:ascii="Times New Roman" w:eastAsiaTheme="minorEastAsia" w:hAnsi="Times New Roman" w:cs="Times New Roman"/>
          <w:sz w:val="24"/>
          <w:szCs w:val="24"/>
        </w:rPr>
        <w:t xml:space="preserve"> To deal with the vagueness in selection, the PF-Delphi method </w:t>
      </w:r>
      <w:proofErr w:type="gramStart"/>
      <w:r w:rsidRPr="00673B2D">
        <w:rPr>
          <w:rFonts w:ascii="Times New Roman" w:eastAsiaTheme="minorEastAsia" w:hAnsi="Times New Roman" w:cs="Times New Roman"/>
          <w:sz w:val="24"/>
          <w:szCs w:val="24"/>
        </w:rPr>
        <w:t>is employed</w:t>
      </w:r>
      <w:proofErr w:type="gramEnd"/>
      <w:r w:rsidRPr="00673B2D">
        <w:rPr>
          <w:rFonts w:ascii="Times New Roman" w:eastAsiaTheme="minorEastAsia" w:hAnsi="Times New Roman" w:cs="Times New Roman"/>
          <w:sz w:val="24"/>
          <w:szCs w:val="24"/>
        </w:rPr>
        <w:t xml:space="preserve">. Experts from the panel </w:t>
      </w:r>
      <w:proofErr w:type="gramStart"/>
      <w:r w:rsidRPr="00673B2D">
        <w:rPr>
          <w:rFonts w:ascii="Times New Roman" w:eastAsiaTheme="minorEastAsia" w:hAnsi="Times New Roman" w:cs="Times New Roman"/>
          <w:sz w:val="24"/>
          <w:szCs w:val="24"/>
        </w:rPr>
        <w:t>were provided</w:t>
      </w:r>
      <w:proofErr w:type="gramEnd"/>
      <w:r w:rsidRPr="00673B2D">
        <w:rPr>
          <w:rFonts w:ascii="Times New Roman" w:eastAsiaTheme="minorEastAsia" w:hAnsi="Times New Roman" w:cs="Times New Roman"/>
          <w:sz w:val="24"/>
          <w:szCs w:val="24"/>
        </w:rPr>
        <w:t xml:space="preserve"> with a survey (questionnaire) to put forward their opinion about the acceptance of the enablers in general. The entries </w:t>
      </w:r>
      <w:proofErr w:type="gramStart"/>
      <w:r w:rsidRPr="00673B2D">
        <w:rPr>
          <w:rFonts w:ascii="Times New Roman" w:eastAsiaTheme="minorEastAsia" w:hAnsi="Times New Roman" w:cs="Times New Roman"/>
          <w:sz w:val="24"/>
          <w:szCs w:val="24"/>
        </w:rPr>
        <w:t>were taken</w:t>
      </w:r>
      <w:proofErr w:type="gramEnd"/>
      <w:r w:rsidRPr="00673B2D">
        <w:rPr>
          <w:rFonts w:ascii="Times New Roman" w:eastAsiaTheme="minorEastAsia" w:hAnsi="Times New Roman" w:cs="Times New Roman"/>
          <w:sz w:val="24"/>
          <w:szCs w:val="24"/>
        </w:rPr>
        <w:t xml:space="preserve"> as linguistic terms, later converted to PFNs using the scale in Table 3</w:t>
      </w:r>
      <w:r w:rsidR="00D54CBE" w:rsidRPr="00673B2D">
        <w:rPr>
          <w:rFonts w:ascii="Times New Roman" w:eastAsiaTheme="minorEastAsia" w:hAnsi="Times New Roman" w:cs="Times New Roman"/>
          <w:sz w:val="24"/>
          <w:szCs w:val="24"/>
        </w:rPr>
        <w:t>.</w:t>
      </w:r>
    </w:p>
    <w:p w14:paraId="7AFD5578" w14:textId="52ED28F8" w:rsidR="00D54CBE" w:rsidRPr="00673B2D" w:rsidRDefault="00122623" w:rsidP="00543E1B">
      <w:pPr>
        <w:spacing w:after="0" w:line="240" w:lineRule="auto"/>
        <w:ind w:firstLine="284"/>
        <w:jc w:val="both"/>
        <w:rPr>
          <w:rFonts w:ascii="Times New Roman" w:eastAsiaTheme="minorEastAsia" w:hAnsi="Times New Roman" w:cs="Times New Roman"/>
          <w:sz w:val="24"/>
          <w:szCs w:val="24"/>
        </w:rPr>
      </w:pPr>
      <w:r w:rsidRPr="00673B2D">
        <w:rPr>
          <w:rFonts w:ascii="Times New Roman" w:eastAsiaTheme="minorEastAsia" w:hAnsi="Times New Roman" w:cs="Times New Roman"/>
          <w:sz w:val="24"/>
          <w:szCs w:val="24"/>
        </w:rPr>
        <w:t xml:space="preserve">According to the procedure proposed for the PF-Delphi method, expert opinions </w:t>
      </w:r>
      <w:proofErr w:type="gramStart"/>
      <w:r w:rsidRPr="00673B2D">
        <w:rPr>
          <w:rFonts w:ascii="Times New Roman" w:eastAsiaTheme="minorEastAsia" w:hAnsi="Times New Roman" w:cs="Times New Roman"/>
          <w:sz w:val="24"/>
          <w:szCs w:val="24"/>
        </w:rPr>
        <w:t>were obtained</w:t>
      </w:r>
      <w:proofErr w:type="gramEnd"/>
      <w:r w:rsidRPr="00673B2D">
        <w:rPr>
          <w:rFonts w:ascii="Times New Roman" w:eastAsiaTheme="minorEastAsia" w:hAnsi="Times New Roman" w:cs="Times New Roman"/>
          <w:sz w:val="24"/>
          <w:szCs w:val="24"/>
        </w:rPr>
        <w:t xml:space="preserve"> in linguistic terms, which were converted to PFNs, then de-</w:t>
      </w:r>
      <w:proofErr w:type="spellStart"/>
      <w:r w:rsidRPr="00673B2D">
        <w:rPr>
          <w:rFonts w:ascii="Times New Roman" w:eastAsiaTheme="minorEastAsia" w:hAnsi="Times New Roman" w:cs="Times New Roman"/>
          <w:sz w:val="24"/>
          <w:szCs w:val="24"/>
        </w:rPr>
        <w:t>fuzzified</w:t>
      </w:r>
      <w:proofErr w:type="spellEnd"/>
      <w:r w:rsidRPr="00673B2D">
        <w:rPr>
          <w:rFonts w:ascii="Times New Roman" w:eastAsiaTheme="minorEastAsia" w:hAnsi="Times New Roman" w:cs="Times New Roman"/>
          <w:sz w:val="24"/>
          <w:szCs w:val="24"/>
        </w:rPr>
        <w:t xml:space="preserve"> to obtain the corresponding crisp values. </w:t>
      </w:r>
      <w:r w:rsidRPr="008A32C8">
        <w:rPr>
          <w:rFonts w:ascii="Times New Roman" w:eastAsiaTheme="minorEastAsia" w:hAnsi="Times New Roman" w:cs="Times New Roman"/>
          <w:sz w:val="24"/>
          <w:szCs w:val="24"/>
          <w:highlight w:val="yellow"/>
        </w:rPr>
        <w:t xml:space="preserve">The findings </w:t>
      </w:r>
      <w:proofErr w:type="gramStart"/>
      <w:r w:rsidRPr="008A32C8">
        <w:rPr>
          <w:rFonts w:ascii="Times New Roman" w:eastAsiaTheme="minorEastAsia" w:hAnsi="Times New Roman" w:cs="Times New Roman"/>
          <w:sz w:val="24"/>
          <w:szCs w:val="24"/>
          <w:highlight w:val="yellow"/>
        </w:rPr>
        <w:t>are shown</w:t>
      </w:r>
      <w:proofErr w:type="gramEnd"/>
      <w:r w:rsidRPr="008A32C8">
        <w:rPr>
          <w:rFonts w:ascii="Times New Roman" w:eastAsiaTheme="minorEastAsia" w:hAnsi="Times New Roman" w:cs="Times New Roman"/>
          <w:sz w:val="24"/>
          <w:szCs w:val="24"/>
          <w:highlight w:val="yellow"/>
        </w:rPr>
        <w:t xml:space="preserve"> in Table </w:t>
      </w:r>
      <w:r w:rsidR="00481F23" w:rsidRPr="008A32C8">
        <w:rPr>
          <w:rFonts w:ascii="Times New Roman" w:eastAsiaTheme="minorEastAsia" w:hAnsi="Times New Roman" w:cs="Times New Roman"/>
          <w:sz w:val="24"/>
          <w:szCs w:val="24"/>
          <w:highlight w:val="yellow"/>
        </w:rPr>
        <w:t>6</w:t>
      </w:r>
      <w:r w:rsidRPr="008A32C8">
        <w:rPr>
          <w:rFonts w:ascii="Times New Roman" w:eastAsiaTheme="minorEastAsia" w:hAnsi="Times New Roman" w:cs="Times New Roman"/>
          <w:sz w:val="24"/>
          <w:szCs w:val="24"/>
          <w:highlight w:val="yellow"/>
        </w:rPr>
        <w:t>.</w:t>
      </w:r>
      <w:r w:rsidRPr="00673B2D">
        <w:rPr>
          <w:rFonts w:ascii="Times New Roman" w:eastAsiaTheme="minorEastAsia" w:hAnsi="Times New Roman" w:cs="Times New Roman"/>
          <w:sz w:val="24"/>
          <w:szCs w:val="24"/>
        </w:rPr>
        <w:t xml:space="preserve"> Based on previous studies and consultation with experts, a threshold of 0.6 was decided to determine the selection or rejection of a particular enabler</w:t>
      </w:r>
      <w:r w:rsidR="00911083" w:rsidRPr="00673B2D">
        <w:rPr>
          <w:rFonts w:ascii="Times New Roman" w:eastAsiaTheme="minorEastAsia" w:hAnsi="Times New Roman" w:cs="Times New Roman"/>
          <w:sz w:val="24"/>
          <w:szCs w:val="24"/>
        </w:rPr>
        <w:t xml:space="preserve"> </w:t>
      </w:r>
      <w:r w:rsidR="00911083" w:rsidRPr="00673B2D">
        <w:rPr>
          <w:rFonts w:ascii="Times New Roman" w:eastAsiaTheme="minorEastAsia" w:hAnsi="Times New Roman" w:cs="Times New Roman"/>
          <w:sz w:val="24"/>
          <w:szCs w:val="24"/>
        </w:rPr>
        <w:fldChar w:fldCharType="begin"/>
      </w:r>
      <w:r w:rsidR="00022135">
        <w:rPr>
          <w:rFonts w:ascii="Times New Roman" w:eastAsiaTheme="minorEastAsia" w:hAnsi="Times New Roman" w:cs="Times New Roman"/>
          <w:sz w:val="24"/>
          <w:szCs w:val="24"/>
        </w:rPr>
        <w:instrText xml:space="preserve"> ADDIN ZOTERO_ITEM CSL_CITATION {"citationID":"pa9qC9tE","properties":{"formattedCitation":"[79]","plainCitation":"[79]","noteIndex":0},"citationItems":[{"id":688,"uris":["http://zotero.org/users/local/A0k8WRj9/items/7QSRXRQD"],"uri":["http://zotero.org/users/local/A0k8WRj9/items/7QSRXRQD"],"itemData":{"id":688,"type":"article-journal","container-title":"Nurse Education Today","DOI":"10.1016/j.nedt.2018.09.021","ISSN":"02606917","journalAbbreviation":"Nurse Education Today","language":"en","page":"67-73","source":"DOI.org (Crossref)","title":"Based on Delphi method and Analytic Hierarchy Process to construct the Evaluation Index system of nursing simulation teaching quality","volume":"79","author":[{"family":"Shen","given":"Liqiong"},{"family":"Yang","given":"Jing"},{"family":"Jin","given":"Xiaoyan"},{"family":"Hou","given":"Luoya"},{"family":"Shang","given":"Shaomei"},{"family":"Zhang","given":"Yan"}],"issued":{"date-parts":[["2019",8]]}}}],"schema":"https://github.com/citation-style-language/schema/raw/master/csl-citation.json"} </w:instrText>
      </w:r>
      <w:r w:rsidR="00911083" w:rsidRPr="00673B2D">
        <w:rPr>
          <w:rFonts w:ascii="Times New Roman" w:eastAsiaTheme="minorEastAsia" w:hAnsi="Times New Roman" w:cs="Times New Roman"/>
          <w:sz w:val="24"/>
          <w:szCs w:val="24"/>
        </w:rPr>
        <w:fldChar w:fldCharType="separate"/>
      </w:r>
      <w:r w:rsidR="00022135" w:rsidRPr="00022135">
        <w:rPr>
          <w:rFonts w:ascii="Times New Roman" w:hAnsi="Times New Roman" w:cs="Times New Roman"/>
          <w:sz w:val="24"/>
        </w:rPr>
        <w:t>[79]</w:t>
      </w:r>
      <w:r w:rsidR="00911083" w:rsidRPr="00673B2D">
        <w:rPr>
          <w:rFonts w:ascii="Times New Roman" w:eastAsiaTheme="minorEastAsia" w:hAnsi="Times New Roman" w:cs="Times New Roman"/>
          <w:sz w:val="24"/>
          <w:szCs w:val="24"/>
        </w:rPr>
        <w:fldChar w:fldCharType="end"/>
      </w:r>
      <w:r w:rsidR="00911083" w:rsidRPr="00673B2D">
        <w:rPr>
          <w:rFonts w:ascii="Times New Roman" w:eastAsiaTheme="minorEastAsia" w:hAnsi="Times New Roman" w:cs="Times New Roman"/>
          <w:sz w:val="24"/>
          <w:szCs w:val="24"/>
        </w:rPr>
        <w:t>.</w:t>
      </w:r>
      <w:r w:rsidR="00040DE9" w:rsidRPr="00673B2D">
        <w:rPr>
          <w:rFonts w:ascii="Times New Roman" w:eastAsiaTheme="minorEastAsia" w:hAnsi="Times New Roman" w:cs="Times New Roman"/>
          <w:sz w:val="24"/>
          <w:szCs w:val="24"/>
        </w:rPr>
        <w:t xml:space="preserve"> </w:t>
      </w:r>
      <w:r w:rsidRPr="00673B2D">
        <w:rPr>
          <w:rFonts w:ascii="Times New Roman" w:eastAsiaTheme="minorEastAsia" w:hAnsi="Times New Roman" w:cs="Times New Roman"/>
          <w:sz w:val="24"/>
          <w:szCs w:val="24"/>
        </w:rPr>
        <w:t xml:space="preserve">The experts </w:t>
      </w:r>
      <w:proofErr w:type="gramStart"/>
      <w:r w:rsidRPr="00673B2D">
        <w:rPr>
          <w:rFonts w:ascii="Times New Roman" w:eastAsiaTheme="minorEastAsia" w:hAnsi="Times New Roman" w:cs="Times New Roman"/>
          <w:sz w:val="24"/>
          <w:szCs w:val="24"/>
        </w:rPr>
        <w:t>were also asked</w:t>
      </w:r>
      <w:proofErr w:type="gramEnd"/>
      <w:r w:rsidRPr="00673B2D">
        <w:rPr>
          <w:rFonts w:ascii="Times New Roman" w:eastAsiaTheme="minorEastAsia" w:hAnsi="Times New Roman" w:cs="Times New Roman"/>
          <w:sz w:val="24"/>
          <w:szCs w:val="24"/>
        </w:rPr>
        <w:t xml:space="preserve"> for suggestions about the enablers, although they were satisfied with the considered criteria and proposed enablers. The linguistic data </w:t>
      </w:r>
      <w:proofErr w:type="gramStart"/>
      <w:r w:rsidRPr="00673B2D">
        <w:rPr>
          <w:rFonts w:ascii="Times New Roman" w:eastAsiaTheme="minorEastAsia" w:hAnsi="Times New Roman" w:cs="Times New Roman"/>
          <w:sz w:val="24"/>
          <w:szCs w:val="24"/>
        </w:rPr>
        <w:t>were then processed</w:t>
      </w:r>
      <w:proofErr w:type="gramEnd"/>
      <w:r w:rsidRPr="00673B2D">
        <w:rPr>
          <w:rFonts w:ascii="Times New Roman" w:eastAsiaTheme="minorEastAsia" w:hAnsi="Times New Roman" w:cs="Times New Roman"/>
          <w:sz w:val="24"/>
          <w:szCs w:val="24"/>
        </w:rPr>
        <w:t xml:space="preserve"> through the proposed PF-Delphi algorithm. </w:t>
      </w:r>
      <w:proofErr w:type="gramStart"/>
      <w:r w:rsidRPr="00673B2D">
        <w:rPr>
          <w:rFonts w:ascii="Times New Roman" w:eastAsiaTheme="minorEastAsia" w:hAnsi="Times New Roman" w:cs="Times New Roman"/>
          <w:sz w:val="24"/>
          <w:szCs w:val="24"/>
        </w:rPr>
        <w:t>All 15 enablers passed the acceptance threshold and hence were accepted</w:t>
      </w:r>
      <w:r w:rsidR="00D54CBE" w:rsidRPr="00673B2D">
        <w:rPr>
          <w:rFonts w:ascii="Times New Roman" w:eastAsiaTheme="minorEastAsia" w:hAnsi="Times New Roman" w:cs="Times New Roman"/>
          <w:sz w:val="24"/>
          <w:szCs w:val="24"/>
        </w:rPr>
        <w:t>.</w:t>
      </w:r>
      <w:proofErr w:type="gramEnd"/>
    </w:p>
    <w:p w14:paraId="236287C6" w14:textId="77777777" w:rsidR="00543E1B" w:rsidRPr="00673B2D" w:rsidRDefault="00543E1B" w:rsidP="00BF5D2A">
      <w:pPr>
        <w:spacing w:after="0" w:line="240" w:lineRule="auto"/>
        <w:jc w:val="both"/>
        <w:rPr>
          <w:rFonts w:ascii="Times New Roman" w:eastAsia="Times New Roman" w:hAnsi="Times New Roman" w:cs="Times New Roman"/>
          <w:b/>
          <w:bCs/>
          <w:sz w:val="24"/>
          <w:szCs w:val="24"/>
        </w:rPr>
      </w:pPr>
    </w:p>
    <w:p w14:paraId="038D9EDA" w14:textId="2C71333F" w:rsidR="00543E1B" w:rsidRPr="008A32C8" w:rsidRDefault="00D54CBE" w:rsidP="00BF5D2A">
      <w:pPr>
        <w:spacing w:after="0" w:line="240" w:lineRule="auto"/>
        <w:jc w:val="both"/>
        <w:rPr>
          <w:rFonts w:ascii="Times New Roman" w:eastAsia="Times New Roman" w:hAnsi="Times New Roman" w:cs="Times New Roman"/>
          <w:b/>
          <w:bCs/>
          <w:sz w:val="20"/>
          <w:szCs w:val="20"/>
          <w:highlight w:val="yellow"/>
        </w:rPr>
      </w:pPr>
      <w:r w:rsidRPr="008A32C8">
        <w:rPr>
          <w:rFonts w:ascii="Times New Roman" w:eastAsia="Times New Roman" w:hAnsi="Times New Roman" w:cs="Times New Roman"/>
          <w:b/>
          <w:bCs/>
          <w:sz w:val="20"/>
          <w:szCs w:val="20"/>
          <w:highlight w:val="yellow"/>
        </w:rPr>
        <w:t xml:space="preserve">Table </w:t>
      </w:r>
      <w:r w:rsidR="00481F23" w:rsidRPr="008A32C8">
        <w:rPr>
          <w:rFonts w:ascii="Times New Roman" w:eastAsia="Times New Roman" w:hAnsi="Times New Roman" w:cs="Times New Roman"/>
          <w:b/>
          <w:bCs/>
          <w:sz w:val="20"/>
          <w:szCs w:val="20"/>
          <w:highlight w:val="yellow"/>
        </w:rPr>
        <w:t>6</w:t>
      </w:r>
    </w:p>
    <w:p w14:paraId="3C6BBD73" w14:textId="2728ED37" w:rsidR="00D54CBE" w:rsidRPr="00673B2D" w:rsidRDefault="00D54CBE" w:rsidP="00BF5D2A">
      <w:pPr>
        <w:spacing w:after="0" w:line="240" w:lineRule="auto"/>
        <w:jc w:val="both"/>
        <w:rPr>
          <w:rFonts w:ascii="Times New Roman" w:eastAsia="Times New Roman" w:hAnsi="Times New Roman" w:cs="Times New Roman"/>
          <w:sz w:val="20"/>
          <w:szCs w:val="20"/>
        </w:rPr>
      </w:pPr>
      <w:r w:rsidRPr="008A32C8">
        <w:rPr>
          <w:rFonts w:ascii="Times New Roman" w:eastAsia="Times New Roman" w:hAnsi="Times New Roman" w:cs="Times New Roman"/>
          <w:sz w:val="20"/>
          <w:szCs w:val="20"/>
          <w:highlight w:val="yellow"/>
        </w:rPr>
        <w:t xml:space="preserve">Pythagorean </w:t>
      </w:r>
      <w:r w:rsidR="00543E1B" w:rsidRPr="008A32C8">
        <w:rPr>
          <w:rFonts w:ascii="Times New Roman" w:eastAsia="Times New Roman" w:hAnsi="Times New Roman" w:cs="Times New Roman"/>
          <w:sz w:val="20"/>
          <w:szCs w:val="20"/>
          <w:highlight w:val="yellow"/>
        </w:rPr>
        <w:t>fuzzy weights and de-</w:t>
      </w:r>
      <w:proofErr w:type="spellStart"/>
      <w:r w:rsidR="00543E1B" w:rsidRPr="008A32C8">
        <w:rPr>
          <w:rFonts w:ascii="Times New Roman" w:eastAsia="Times New Roman" w:hAnsi="Times New Roman" w:cs="Times New Roman"/>
          <w:sz w:val="20"/>
          <w:szCs w:val="20"/>
          <w:highlight w:val="yellow"/>
        </w:rPr>
        <w:t>fuzzified</w:t>
      </w:r>
      <w:proofErr w:type="spellEnd"/>
      <w:r w:rsidR="00543E1B" w:rsidRPr="008A32C8">
        <w:rPr>
          <w:rFonts w:ascii="Times New Roman" w:eastAsia="Times New Roman" w:hAnsi="Times New Roman" w:cs="Times New Roman"/>
          <w:sz w:val="20"/>
          <w:szCs w:val="20"/>
          <w:highlight w:val="yellow"/>
        </w:rPr>
        <w:t xml:space="preserve"> values.</w:t>
      </w:r>
    </w:p>
    <w:tbl>
      <w:tblPr>
        <w:tblStyle w:val="PlainTable2"/>
        <w:tblW w:w="7092" w:type="dxa"/>
        <w:tblLook w:val="04A0" w:firstRow="1" w:lastRow="0" w:firstColumn="1" w:lastColumn="0" w:noHBand="0" w:noVBand="1"/>
      </w:tblPr>
      <w:tblGrid>
        <w:gridCol w:w="1060"/>
        <w:gridCol w:w="960"/>
        <w:gridCol w:w="960"/>
        <w:gridCol w:w="1145"/>
        <w:gridCol w:w="1920"/>
        <w:gridCol w:w="1047"/>
      </w:tblGrid>
      <w:tr w:rsidR="000E665D" w:rsidRPr="00673B2D" w14:paraId="4BE9FEE9" w14:textId="77777777" w:rsidTr="009A1918">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060" w:type="dxa"/>
            <w:vMerge w:val="restart"/>
            <w:noWrap/>
            <w:hideMark/>
          </w:tcPr>
          <w:p w14:paraId="1261A95D" w14:textId="77777777" w:rsidR="000E665D" w:rsidRPr="00673B2D" w:rsidRDefault="000E665D"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Enablers</w:t>
            </w:r>
          </w:p>
          <w:p w14:paraId="47AB0470" w14:textId="77777777" w:rsidR="000E665D" w:rsidRPr="00673B2D" w:rsidRDefault="000E665D"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 </w:t>
            </w:r>
          </w:p>
        </w:tc>
        <w:tc>
          <w:tcPr>
            <w:tcW w:w="1920" w:type="dxa"/>
            <w:gridSpan w:val="2"/>
            <w:noWrap/>
            <w:hideMark/>
          </w:tcPr>
          <w:p w14:paraId="06D62A9C" w14:textId="77777777" w:rsidR="000E665D" w:rsidRPr="00673B2D" w:rsidRDefault="000E665D" w:rsidP="00543E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PF-Weights</w:t>
            </w:r>
          </w:p>
        </w:tc>
        <w:tc>
          <w:tcPr>
            <w:tcW w:w="1145" w:type="dxa"/>
            <w:noWrap/>
            <w:hideMark/>
          </w:tcPr>
          <w:p w14:paraId="612D680E" w14:textId="77777777" w:rsidR="000E665D" w:rsidRPr="00673B2D" w:rsidRDefault="000E665D" w:rsidP="00543E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 xml:space="preserve">Hesitancy </w:t>
            </w:r>
          </w:p>
        </w:tc>
        <w:tc>
          <w:tcPr>
            <w:tcW w:w="1920" w:type="dxa"/>
            <w:vMerge w:val="restart"/>
            <w:noWrap/>
            <w:hideMark/>
          </w:tcPr>
          <w:p w14:paraId="25FDC292" w14:textId="01D834E6" w:rsidR="000E665D" w:rsidRPr="00673B2D" w:rsidRDefault="000E665D" w:rsidP="00543E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De-</w:t>
            </w:r>
            <w:proofErr w:type="spellStart"/>
            <w:r w:rsidRPr="00673B2D">
              <w:rPr>
                <w:rFonts w:ascii="Times New Roman" w:eastAsia="Times New Roman" w:hAnsi="Times New Roman" w:cs="Times New Roman"/>
                <w:b w:val="0"/>
                <w:sz w:val="20"/>
                <w:szCs w:val="20"/>
              </w:rPr>
              <w:t>fuzzified</w:t>
            </w:r>
            <w:proofErr w:type="spellEnd"/>
            <w:r w:rsidRPr="00673B2D">
              <w:rPr>
                <w:rFonts w:ascii="Times New Roman" w:eastAsia="Times New Roman" w:hAnsi="Times New Roman" w:cs="Times New Roman"/>
                <w:b w:val="0"/>
                <w:sz w:val="20"/>
                <w:szCs w:val="20"/>
              </w:rPr>
              <w:t xml:space="preserve"> value</w:t>
            </w:r>
          </w:p>
        </w:tc>
        <w:tc>
          <w:tcPr>
            <w:tcW w:w="1047" w:type="dxa"/>
            <w:vMerge w:val="restart"/>
            <w:noWrap/>
            <w:hideMark/>
          </w:tcPr>
          <w:p w14:paraId="131E1A95" w14:textId="77777777" w:rsidR="000E665D" w:rsidRPr="00673B2D" w:rsidRDefault="000E665D" w:rsidP="00543E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Selected/</w:t>
            </w:r>
          </w:p>
          <w:p w14:paraId="04EE7ACF" w14:textId="77777777" w:rsidR="000E665D" w:rsidRPr="00673B2D" w:rsidRDefault="000E665D" w:rsidP="00543E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Rejected</w:t>
            </w:r>
          </w:p>
        </w:tc>
      </w:tr>
      <w:tr w:rsidR="000E665D" w:rsidRPr="00673B2D" w14:paraId="539DB3DF" w14:textId="77777777" w:rsidTr="00543E1B">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060" w:type="dxa"/>
            <w:vMerge/>
            <w:noWrap/>
            <w:hideMark/>
          </w:tcPr>
          <w:p w14:paraId="6AE514D2" w14:textId="77777777" w:rsidR="000E665D" w:rsidRPr="00673B2D" w:rsidRDefault="000E665D" w:rsidP="00543E1B">
            <w:pPr>
              <w:rPr>
                <w:rFonts w:ascii="Times New Roman" w:eastAsia="Times New Roman" w:hAnsi="Times New Roman" w:cs="Times New Roman"/>
                <w:b w:val="0"/>
                <w:sz w:val="20"/>
                <w:szCs w:val="20"/>
              </w:rPr>
            </w:pPr>
          </w:p>
        </w:tc>
        <w:tc>
          <w:tcPr>
            <w:tcW w:w="960" w:type="dxa"/>
            <w:noWrap/>
            <w:hideMark/>
          </w:tcPr>
          <w:p w14:paraId="715CB6DE" w14:textId="77777777" w:rsidR="000E665D" w:rsidRPr="00673B2D" w:rsidRDefault="000E665D" w:rsidP="00BF5D2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μ</w:t>
            </w:r>
          </w:p>
        </w:tc>
        <w:tc>
          <w:tcPr>
            <w:tcW w:w="960" w:type="dxa"/>
            <w:noWrap/>
            <w:hideMark/>
          </w:tcPr>
          <w:p w14:paraId="0CE06926"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ν</w:t>
            </w:r>
          </w:p>
        </w:tc>
        <w:tc>
          <w:tcPr>
            <w:tcW w:w="1145" w:type="dxa"/>
            <w:noWrap/>
            <w:hideMark/>
          </w:tcPr>
          <w:p w14:paraId="182E8C15"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π</w:t>
            </w:r>
          </w:p>
        </w:tc>
        <w:tc>
          <w:tcPr>
            <w:tcW w:w="1920" w:type="dxa"/>
            <w:vMerge/>
            <w:noWrap/>
            <w:hideMark/>
          </w:tcPr>
          <w:p w14:paraId="4CC0BAB9"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047" w:type="dxa"/>
            <w:vMerge/>
            <w:noWrap/>
            <w:hideMark/>
          </w:tcPr>
          <w:p w14:paraId="18C834C9"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0E665D" w:rsidRPr="00673B2D" w14:paraId="37D902CB" w14:textId="77777777" w:rsidTr="009A1918">
        <w:trPr>
          <w:trHeight w:val="50"/>
        </w:trPr>
        <w:tc>
          <w:tcPr>
            <w:cnfStyle w:val="001000000000" w:firstRow="0" w:lastRow="0" w:firstColumn="1" w:lastColumn="0" w:oddVBand="0" w:evenVBand="0" w:oddHBand="0" w:evenHBand="0" w:firstRowFirstColumn="0" w:firstRowLastColumn="0" w:lastRowFirstColumn="0" w:lastRowLastColumn="0"/>
            <w:tcW w:w="1060" w:type="dxa"/>
            <w:tcBorders>
              <w:top w:val="single" w:sz="4" w:space="0" w:color="7F7F7F" w:themeColor="text1" w:themeTint="80"/>
              <w:bottom w:val="nil"/>
            </w:tcBorders>
            <w:noWrap/>
            <w:hideMark/>
          </w:tcPr>
          <w:p w14:paraId="640A5C55" w14:textId="77777777" w:rsidR="000E665D" w:rsidRPr="00673B2D" w:rsidRDefault="000E665D"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A1</w:t>
            </w:r>
          </w:p>
        </w:tc>
        <w:tc>
          <w:tcPr>
            <w:tcW w:w="960" w:type="dxa"/>
            <w:tcBorders>
              <w:top w:val="single" w:sz="4" w:space="0" w:color="7F7F7F" w:themeColor="text1" w:themeTint="80"/>
              <w:bottom w:val="nil"/>
            </w:tcBorders>
            <w:noWrap/>
            <w:hideMark/>
          </w:tcPr>
          <w:p w14:paraId="7C851F69" w14:textId="77777777" w:rsidR="000E665D" w:rsidRPr="00673B2D" w:rsidRDefault="000E665D" w:rsidP="00BF5D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0.7</w:t>
            </w:r>
          </w:p>
        </w:tc>
        <w:tc>
          <w:tcPr>
            <w:tcW w:w="960" w:type="dxa"/>
            <w:tcBorders>
              <w:top w:val="single" w:sz="4" w:space="0" w:color="7F7F7F" w:themeColor="text1" w:themeTint="80"/>
              <w:bottom w:val="nil"/>
            </w:tcBorders>
            <w:noWrap/>
            <w:hideMark/>
          </w:tcPr>
          <w:p w14:paraId="1A130CFD"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0.4</w:t>
            </w:r>
          </w:p>
        </w:tc>
        <w:tc>
          <w:tcPr>
            <w:tcW w:w="1145" w:type="dxa"/>
            <w:tcBorders>
              <w:top w:val="single" w:sz="4" w:space="0" w:color="7F7F7F" w:themeColor="text1" w:themeTint="80"/>
              <w:bottom w:val="nil"/>
            </w:tcBorders>
            <w:noWrap/>
            <w:hideMark/>
          </w:tcPr>
          <w:p w14:paraId="67E5F38A"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0.35</w:t>
            </w:r>
          </w:p>
        </w:tc>
        <w:tc>
          <w:tcPr>
            <w:tcW w:w="1920" w:type="dxa"/>
            <w:tcBorders>
              <w:top w:val="single" w:sz="4" w:space="0" w:color="7F7F7F" w:themeColor="text1" w:themeTint="80"/>
              <w:bottom w:val="nil"/>
            </w:tcBorders>
            <w:noWrap/>
            <w:hideMark/>
          </w:tcPr>
          <w:p w14:paraId="7BBCE6B9"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0.6038</w:t>
            </w:r>
          </w:p>
        </w:tc>
        <w:tc>
          <w:tcPr>
            <w:tcW w:w="1047" w:type="dxa"/>
            <w:tcBorders>
              <w:top w:val="single" w:sz="4" w:space="0" w:color="7F7F7F" w:themeColor="text1" w:themeTint="80"/>
              <w:bottom w:val="nil"/>
            </w:tcBorders>
            <w:noWrap/>
            <w:hideMark/>
          </w:tcPr>
          <w:p w14:paraId="18EC2F23"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S</w:t>
            </w:r>
          </w:p>
        </w:tc>
      </w:tr>
      <w:tr w:rsidR="000E665D" w:rsidRPr="00673B2D" w14:paraId="76E21BE2" w14:textId="77777777" w:rsidTr="009A191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060" w:type="dxa"/>
            <w:tcBorders>
              <w:top w:val="nil"/>
              <w:bottom w:val="nil"/>
            </w:tcBorders>
            <w:noWrap/>
            <w:hideMark/>
          </w:tcPr>
          <w:p w14:paraId="1B4CFE9D" w14:textId="77777777" w:rsidR="000E665D" w:rsidRPr="00673B2D" w:rsidRDefault="000E665D"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A2</w:t>
            </w:r>
          </w:p>
        </w:tc>
        <w:tc>
          <w:tcPr>
            <w:tcW w:w="960" w:type="dxa"/>
            <w:tcBorders>
              <w:top w:val="nil"/>
              <w:bottom w:val="nil"/>
            </w:tcBorders>
            <w:noWrap/>
            <w:hideMark/>
          </w:tcPr>
          <w:p w14:paraId="73D090D8" w14:textId="77777777" w:rsidR="000E665D" w:rsidRPr="00673B2D" w:rsidRDefault="000E665D" w:rsidP="00BF5D2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0.7</w:t>
            </w:r>
          </w:p>
        </w:tc>
        <w:tc>
          <w:tcPr>
            <w:tcW w:w="960" w:type="dxa"/>
            <w:tcBorders>
              <w:top w:val="nil"/>
              <w:bottom w:val="nil"/>
            </w:tcBorders>
            <w:noWrap/>
            <w:hideMark/>
          </w:tcPr>
          <w:p w14:paraId="23519712"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0.4</w:t>
            </w:r>
          </w:p>
        </w:tc>
        <w:tc>
          <w:tcPr>
            <w:tcW w:w="1145" w:type="dxa"/>
            <w:tcBorders>
              <w:top w:val="nil"/>
              <w:bottom w:val="nil"/>
            </w:tcBorders>
            <w:noWrap/>
            <w:hideMark/>
          </w:tcPr>
          <w:p w14:paraId="0C1D56E6"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0.35</w:t>
            </w:r>
          </w:p>
        </w:tc>
        <w:tc>
          <w:tcPr>
            <w:tcW w:w="1920" w:type="dxa"/>
            <w:tcBorders>
              <w:top w:val="nil"/>
              <w:bottom w:val="nil"/>
            </w:tcBorders>
            <w:noWrap/>
            <w:hideMark/>
          </w:tcPr>
          <w:p w14:paraId="5C9B625C"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0.6038</w:t>
            </w:r>
          </w:p>
        </w:tc>
        <w:tc>
          <w:tcPr>
            <w:tcW w:w="1047" w:type="dxa"/>
            <w:tcBorders>
              <w:top w:val="nil"/>
              <w:bottom w:val="nil"/>
            </w:tcBorders>
            <w:noWrap/>
            <w:hideMark/>
          </w:tcPr>
          <w:p w14:paraId="50195516"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S</w:t>
            </w:r>
          </w:p>
        </w:tc>
      </w:tr>
      <w:tr w:rsidR="000E665D" w:rsidRPr="00673B2D" w14:paraId="7CF7F410" w14:textId="77777777" w:rsidTr="009A1918">
        <w:trPr>
          <w:trHeight w:val="60"/>
        </w:trPr>
        <w:tc>
          <w:tcPr>
            <w:cnfStyle w:val="001000000000" w:firstRow="0" w:lastRow="0" w:firstColumn="1" w:lastColumn="0" w:oddVBand="0" w:evenVBand="0" w:oddHBand="0" w:evenHBand="0" w:firstRowFirstColumn="0" w:firstRowLastColumn="0" w:lastRowFirstColumn="0" w:lastRowLastColumn="0"/>
            <w:tcW w:w="1060" w:type="dxa"/>
            <w:tcBorders>
              <w:top w:val="nil"/>
              <w:bottom w:val="nil"/>
            </w:tcBorders>
            <w:noWrap/>
            <w:hideMark/>
          </w:tcPr>
          <w:p w14:paraId="5B54A6B5" w14:textId="77777777" w:rsidR="000E665D" w:rsidRPr="00673B2D" w:rsidRDefault="000E665D"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A3</w:t>
            </w:r>
          </w:p>
        </w:tc>
        <w:tc>
          <w:tcPr>
            <w:tcW w:w="960" w:type="dxa"/>
            <w:tcBorders>
              <w:top w:val="nil"/>
              <w:bottom w:val="nil"/>
            </w:tcBorders>
            <w:noWrap/>
            <w:hideMark/>
          </w:tcPr>
          <w:p w14:paraId="598C6676" w14:textId="77777777" w:rsidR="000E665D" w:rsidRPr="00673B2D" w:rsidRDefault="000E665D" w:rsidP="00BF5D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0.95</w:t>
            </w:r>
          </w:p>
        </w:tc>
        <w:tc>
          <w:tcPr>
            <w:tcW w:w="960" w:type="dxa"/>
            <w:tcBorders>
              <w:top w:val="nil"/>
              <w:bottom w:val="nil"/>
            </w:tcBorders>
            <w:noWrap/>
            <w:hideMark/>
          </w:tcPr>
          <w:p w14:paraId="7A43AE9B"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w:t>
            </w:r>
          </w:p>
        </w:tc>
        <w:tc>
          <w:tcPr>
            <w:tcW w:w="1145" w:type="dxa"/>
            <w:tcBorders>
              <w:top w:val="nil"/>
              <w:bottom w:val="nil"/>
            </w:tcBorders>
            <w:noWrap/>
            <w:hideMark/>
          </w:tcPr>
          <w:p w14:paraId="118E662D"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0.0575</w:t>
            </w:r>
          </w:p>
        </w:tc>
        <w:tc>
          <w:tcPr>
            <w:tcW w:w="1920" w:type="dxa"/>
            <w:tcBorders>
              <w:top w:val="nil"/>
              <w:bottom w:val="nil"/>
            </w:tcBorders>
            <w:noWrap/>
            <w:hideMark/>
          </w:tcPr>
          <w:p w14:paraId="1EF27530"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0.9296</w:t>
            </w:r>
          </w:p>
        </w:tc>
        <w:tc>
          <w:tcPr>
            <w:tcW w:w="1047" w:type="dxa"/>
            <w:tcBorders>
              <w:top w:val="nil"/>
              <w:bottom w:val="nil"/>
            </w:tcBorders>
            <w:noWrap/>
            <w:hideMark/>
          </w:tcPr>
          <w:p w14:paraId="568665B0"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S</w:t>
            </w:r>
          </w:p>
        </w:tc>
      </w:tr>
      <w:tr w:rsidR="000E665D" w:rsidRPr="00673B2D" w14:paraId="5136C16A" w14:textId="77777777" w:rsidTr="009A191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060" w:type="dxa"/>
            <w:tcBorders>
              <w:top w:val="nil"/>
              <w:bottom w:val="nil"/>
            </w:tcBorders>
            <w:noWrap/>
            <w:hideMark/>
          </w:tcPr>
          <w:p w14:paraId="4F5B15EE" w14:textId="77777777" w:rsidR="000E665D" w:rsidRPr="00673B2D" w:rsidRDefault="000E665D"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A4</w:t>
            </w:r>
          </w:p>
        </w:tc>
        <w:tc>
          <w:tcPr>
            <w:tcW w:w="960" w:type="dxa"/>
            <w:tcBorders>
              <w:top w:val="nil"/>
              <w:bottom w:val="nil"/>
            </w:tcBorders>
            <w:noWrap/>
            <w:hideMark/>
          </w:tcPr>
          <w:p w14:paraId="746518B6" w14:textId="77777777" w:rsidR="000E665D" w:rsidRPr="00673B2D" w:rsidRDefault="000E665D" w:rsidP="00BF5D2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0.95</w:t>
            </w:r>
          </w:p>
        </w:tc>
        <w:tc>
          <w:tcPr>
            <w:tcW w:w="960" w:type="dxa"/>
            <w:tcBorders>
              <w:top w:val="nil"/>
              <w:bottom w:val="nil"/>
            </w:tcBorders>
            <w:noWrap/>
            <w:hideMark/>
          </w:tcPr>
          <w:p w14:paraId="6571E25F"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w:t>
            </w:r>
          </w:p>
        </w:tc>
        <w:tc>
          <w:tcPr>
            <w:tcW w:w="1145" w:type="dxa"/>
            <w:tcBorders>
              <w:top w:val="nil"/>
              <w:bottom w:val="nil"/>
            </w:tcBorders>
            <w:noWrap/>
            <w:hideMark/>
          </w:tcPr>
          <w:p w14:paraId="5D0631D9"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0.0575</w:t>
            </w:r>
          </w:p>
        </w:tc>
        <w:tc>
          <w:tcPr>
            <w:tcW w:w="1920" w:type="dxa"/>
            <w:tcBorders>
              <w:top w:val="nil"/>
              <w:bottom w:val="nil"/>
            </w:tcBorders>
            <w:noWrap/>
            <w:hideMark/>
          </w:tcPr>
          <w:p w14:paraId="51B33BC8"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0.9296</w:t>
            </w:r>
          </w:p>
        </w:tc>
        <w:tc>
          <w:tcPr>
            <w:tcW w:w="1047" w:type="dxa"/>
            <w:tcBorders>
              <w:top w:val="nil"/>
              <w:bottom w:val="nil"/>
            </w:tcBorders>
            <w:noWrap/>
            <w:hideMark/>
          </w:tcPr>
          <w:p w14:paraId="64093B59"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S</w:t>
            </w:r>
          </w:p>
        </w:tc>
      </w:tr>
      <w:tr w:rsidR="000E665D" w:rsidRPr="00673B2D" w14:paraId="7F8581DF" w14:textId="77777777" w:rsidTr="009A1918">
        <w:trPr>
          <w:trHeight w:val="60"/>
        </w:trPr>
        <w:tc>
          <w:tcPr>
            <w:cnfStyle w:val="001000000000" w:firstRow="0" w:lastRow="0" w:firstColumn="1" w:lastColumn="0" w:oddVBand="0" w:evenVBand="0" w:oddHBand="0" w:evenHBand="0" w:firstRowFirstColumn="0" w:firstRowLastColumn="0" w:lastRowFirstColumn="0" w:lastRowLastColumn="0"/>
            <w:tcW w:w="1060" w:type="dxa"/>
            <w:tcBorders>
              <w:top w:val="nil"/>
              <w:bottom w:val="nil"/>
            </w:tcBorders>
            <w:noWrap/>
            <w:hideMark/>
          </w:tcPr>
          <w:p w14:paraId="3CA6D18E" w14:textId="77777777" w:rsidR="000E665D" w:rsidRPr="00673B2D" w:rsidRDefault="000E665D"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A5</w:t>
            </w:r>
          </w:p>
        </w:tc>
        <w:tc>
          <w:tcPr>
            <w:tcW w:w="960" w:type="dxa"/>
            <w:tcBorders>
              <w:top w:val="nil"/>
              <w:bottom w:val="nil"/>
            </w:tcBorders>
            <w:noWrap/>
            <w:hideMark/>
          </w:tcPr>
          <w:p w14:paraId="66C20A74" w14:textId="77777777" w:rsidR="000E665D" w:rsidRPr="00673B2D" w:rsidRDefault="000E665D" w:rsidP="00BF5D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0.95</w:t>
            </w:r>
          </w:p>
        </w:tc>
        <w:tc>
          <w:tcPr>
            <w:tcW w:w="960" w:type="dxa"/>
            <w:tcBorders>
              <w:top w:val="nil"/>
              <w:bottom w:val="nil"/>
            </w:tcBorders>
            <w:noWrap/>
            <w:hideMark/>
          </w:tcPr>
          <w:p w14:paraId="3D17E420"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w:t>
            </w:r>
          </w:p>
        </w:tc>
        <w:tc>
          <w:tcPr>
            <w:tcW w:w="1145" w:type="dxa"/>
            <w:tcBorders>
              <w:top w:val="nil"/>
              <w:bottom w:val="nil"/>
            </w:tcBorders>
            <w:noWrap/>
            <w:hideMark/>
          </w:tcPr>
          <w:p w14:paraId="58976D40"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0.0575</w:t>
            </w:r>
          </w:p>
        </w:tc>
        <w:tc>
          <w:tcPr>
            <w:tcW w:w="1920" w:type="dxa"/>
            <w:tcBorders>
              <w:top w:val="nil"/>
              <w:bottom w:val="nil"/>
            </w:tcBorders>
            <w:noWrap/>
            <w:hideMark/>
          </w:tcPr>
          <w:p w14:paraId="444710FC"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0.9296</w:t>
            </w:r>
          </w:p>
        </w:tc>
        <w:tc>
          <w:tcPr>
            <w:tcW w:w="1047" w:type="dxa"/>
            <w:tcBorders>
              <w:top w:val="nil"/>
              <w:bottom w:val="nil"/>
            </w:tcBorders>
            <w:noWrap/>
            <w:hideMark/>
          </w:tcPr>
          <w:p w14:paraId="75635A20"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S</w:t>
            </w:r>
          </w:p>
        </w:tc>
      </w:tr>
      <w:tr w:rsidR="000E665D" w:rsidRPr="00673B2D" w14:paraId="788168B4" w14:textId="77777777" w:rsidTr="009A191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060" w:type="dxa"/>
            <w:tcBorders>
              <w:top w:val="nil"/>
              <w:bottom w:val="nil"/>
            </w:tcBorders>
            <w:noWrap/>
            <w:hideMark/>
          </w:tcPr>
          <w:p w14:paraId="3FD438C7" w14:textId="77777777" w:rsidR="000E665D" w:rsidRPr="00673B2D" w:rsidRDefault="000E665D"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A6</w:t>
            </w:r>
          </w:p>
        </w:tc>
        <w:tc>
          <w:tcPr>
            <w:tcW w:w="960" w:type="dxa"/>
            <w:tcBorders>
              <w:top w:val="nil"/>
              <w:bottom w:val="nil"/>
            </w:tcBorders>
            <w:noWrap/>
            <w:hideMark/>
          </w:tcPr>
          <w:p w14:paraId="4B93125E" w14:textId="77777777" w:rsidR="000E665D" w:rsidRPr="00673B2D" w:rsidRDefault="000E665D" w:rsidP="00BF5D2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0.95</w:t>
            </w:r>
          </w:p>
        </w:tc>
        <w:tc>
          <w:tcPr>
            <w:tcW w:w="960" w:type="dxa"/>
            <w:tcBorders>
              <w:top w:val="nil"/>
              <w:bottom w:val="nil"/>
            </w:tcBorders>
            <w:noWrap/>
            <w:hideMark/>
          </w:tcPr>
          <w:p w14:paraId="64348573"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w:t>
            </w:r>
          </w:p>
        </w:tc>
        <w:tc>
          <w:tcPr>
            <w:tcW w:w="1145" w:type="dxa"/>
            <w:tcBorders>
              <w:top w:val="nil"/>
              <w:bottom w:val="nil"/>
            </w:tcBorders>
            <w:noWrap/>
            <w:hideMark/>
          </w:tcPr>
          <w:p w14:paraId="4DF07CCB"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0.0575</w:t>
            </w:r>
          </w:p>
        </w:tc>
        <w:tc>
          <w:tcPr>
            <w:tcW w:w="1920" w:type="dxa"/>
            <w:tcBorders>
              <w:top w:val="nil"/>
              <w:bottom w:val="nil"/>
            </w:tcBorders>
            <w:noWrap/>
            <w:hideMark/>
          </w:tcPr>
          <w:p w14:paraId="1DF066CB"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0.9296</w:t>
            </w:r>
          </w:p>
        </w:tc>
        <w:tc>
          <w:tcPr>
            <w:tcW w:w="1047" w:type="dxa"/>
            <w:tcBorders>
              <w:top w:val="nil"/>
              <w:bottom w:val="nil"/>
            </w:tcBorders>
            <w:noWrap/>
            <w:hideMark/>
          </w:tcPr>
          <w:p w14:paraId="2AA43491"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S</w:t>
            </w:r>
          </w:p>
        </w:tc>
      </w:tr>
      <w:tr w:rsidR="000E665D" w:rsidRPr="00673B2D" w14:paraId="013A885F" w14:textId="77777777" w:rsidTr="009A1918">
        <w:trPr>
          <w:trHeight w:val="60"/>
        </w:trPr>
        <w:tc>
          <w:tcPr>
            <w:cnfStyle w:val="001000000000" w:firstRow="0" w:lastRow="0" w:firstColumn="1" w:lastColumn="0" w:oddVBand="0" w:evenVBand="0" w:oddHBand="0" w:evenHBand="0" w:firstRowFirstColumn="0" w:firstRowLastColumn="0" w:lastRowFirstColumn="0" w:lastRowLastColumn="0"/>
            <w:tcW w:w="1060" w:type="dxa"/>
            <w:tcBorders>
              <w:top w:val="nil"/>
              <w:bottom w:val="nil"/>
            </w:tcBorders>
            <w:noWrap/>
            <w:hideMark/>
          </w:tcPr>
          <w:p w14:paraId="179AACEA" w14:textId="77777777" w:rsidR="000E665D" w:rsidRPr="00673B2D" w:rsidRDefault="000E665D"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A7</w:t>
            </w:r>
          </w:p>
        </w:tc>
        <w:tc>
          <w:tcPr>
            <w:tcW w:w="960" w:type="dxa"/>
            <w:tcBorders>
              <w:top w:val="nil"/>
              <w:bottom w:val="nil"/>
            </w:tcBorders>
            <w:noWrap/>
            <w:hideMark/>
          </w:tcPr>
          <w:p w14:paraId="23E859A9" w14:textId="77777777" w:rsidR="000E665D" w:rsidRPr="00673B2D" w:rsidRDefault="000E665D" w:rsidP="00BF5D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0.85</w:t>
            </w:r>
          </w:p>
        </w:tc>
        <w:tc>
          <w:tcPr>
            <w:tcW w:w="960" w:type="dxa"/>
            <w:tcBorders>
              <w:top w:val="nil"/>
              <w:bottom w:val="nil"/>
            </w:tcBorders>
            <w:noWrap/>
            <w:hideMark/>
          </w:tcPr>
          <w:p w14:paraId="23C47B44"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0.35</w:t>
            </w:r>
          </w:p>
        </w:tc>
        <w:tc>
          <w:tcPr>
            <w:tcW w:w="1145" w:type="dxa"/>
            <w:tcBorders>
              <w:top w:val="nil"/>
              <w:bottom w:val="nil"/>
            </w:tcBorders>
            <w:noWrap/>
            <w:hideMark/>
          </w:tcPr>
          <w:p w14:paraId="43B9B57F"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0.155</w:t>
            </w:r>
          </w:p>
        </w:tc>
        <w:tc>
          <w:tcPr>
            <w:tcW w:w="1920" w:type="dxa"/>
            <w:tcBorders>
              <w:top w:val="nil"/>
              <w:bottom w:val="nil"/>
            </w:tcBorders>
            <w:noWrap/>
            <w:hideMark/>
          </w:tcPr>
          <w:p w14:paraId="4674A227"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0.7880</w:t>
            </w:r>
          </w:p>
        </w:tc>
        <w:tc>
          <w:tcPr>
            <w:tcW w:w="1047" w:type="dxa"/>
            <w:tcBorders>
              <w:top w:val="nil"/>
              <w:bottom w:val="nil"/>
            </w:tcBorders>
            <w:noWrap/>
            <w:hideMark/>
          </w:tcPr>
          <w:p w14:paraId="037D83EB"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S</w:t>
            </w:r>
          </w:p>
        </w:tc>
      </w:tr>
      <w:tr w:rsidR="000E665D" w:rsidRPr="00673B2D" w14:paraId="27C906B7" w14:textId="77777777" w:rsidTr="009A191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060" w:type="dxa"/>
            <w:tcBorders>
              <w:top w:val="nil"/>
              <w:bottom w:val="nil"/>
            </w:tcBorders>
            <w:noWrap/>
            <w:hideMark/>
          </w:tcPr>
          <w:p w14:paraId="3D8E4841" w14:textId="77777777" w:rsidR="000E665D" w:rsidRPr="00673B2D" w:rsidRDefault="000E665D"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A8</w:t>
            </w:r>
          </w:p>
        </w:tc>
        <w:tc>
          <w:tcPr>
            <w:tcW w:w="960" w:type="dxa"/>
            <w:tcBorders>
              <w:top w:val="nil"/>
              <w:bottom w:val="nil"/>
            </w:tcBorders>
            <w:noWrap/>
            <w:hideMark/>
          </w:tcPr>
          <w:p w14:paraId="1676B1BF" w14:textId="77777777" w:rsidR="000E665D" w:rsidRPr="00673B2D" w:rsidRDefault="000E665D" w:rsidP="00BF5D2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0.95</w:t>
            </w:r>
          </w:p>
        </w:tc>
        <w:tc>
          <w:tcPr>
            <w:tcW w:w="960" w:type="dxa"/>
            <w:tcBorders>
              <w:top w:val="nil"/>
              <w:bottom w:val="nil"/>
            </w:tcBorders>
            <w:noWrap/>
            <w:hideMark/>
          </w:tcPr>
          <w:p w14:paraId="628D99F1"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w:t>
            </w:r>
          </w:p>
        </w:tc>
        <w:tc>
          <w:tcPr>
            <w:tcW w:w="1145" w:type="dxa"/>
            <w:tcBorders>
              <w:top w:val="nil"/>
              <w:bottom w:val="nil"/>
            </w:tcBorders>
            <w:noWrap/>
            <w:hideMark/>
          </w:tcPr>
          <w:p w14:paraId="6D579D2C"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0.0575</w:t>
            </w:r>
          </w:p>
        </w:tc>
        <w:tc>
          <w:tcPr>
            <w:tcW w:w="1920" w:type="dxa"/>
            <w:tcBorders>
              <w:top w:val="nil"/>
              <w:bottom w:val="nil"/>
            </w:tcBorders>
            <w:noWrap/>
            <w:hideMark/>
          </w:tcPr>
          <w:p w14:paraId="55358D08"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0.9296</w:t>
            </w:r>
          </w:p>
        </w:tc>
        <w:tc>
          <w:tcPr>
            <w:tcW w:w="1047" w:type="dxa"/>
            <w:tcBorders>
              <w:top w:val="nil"/>
              <w:bottom w:val="nil"/>
            </w:tcBorders>
            <w:noWrap/>
            <w:hideMark/>
          </w:tcPr>
          <w:p w14:paraId="0270430D"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S</w:t>
            </w:r>
          </w:p>
        </w:tc>
      </w:tr>
      <w:tr w:rsidR="000E665D" w:rsidRPr="00673B2D" w14:paraId="7778B519" w14:textId="77777777" w:rsidTr="009A1918">
        <w:trPr>
          <w:trHeight w:val="60"/>
        </w:trPr>
        <w:tc>
          <w:tcPr>
            <w:cnfStyle w:val="001000000000" w:firstRow="0" w:lastRow="0" w:firstColumn="1" w:lastColumn="0" w:oddVBand="0" w:evenVBand="0" w:oddHBand="0" w:evenHBand="0" w:firstRowFirstColumn="0" w:firstRowLastColumn="0" w:lastRowFirstColumn="0" w:lastRowLastColumn="0"/>
            <w:tcW w:w="1060" w:type="dxa"/>
            <w:tcBorders>
              <w:top w:val="nil"/>
              <w:bottom w:val="nil"/>
            </w:tcBorders>
            <w:noWrap/>
            <w:hideMark/>
          </w:tcPr>
          <w:p w14:paraId="66136EC6" w14:textId="77777777" w:rsidR="000E665D" w:rsidRPr="00673B2D" w:rsidRDefault="000E665D"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A9</w:t>
            </w:r>
          </w:p>
        </w:tc>
        <w:tc>
          <w:tcPr>
            <w:tcW w:w="960" w:type="dxa"/>
            <w:tcBorders>
              <w:top w:val="nil"/>
              <w:bottom w:val="nil"/>
            </w:tcBorders>
            <w:noWrap/>
            <w:hideMark/>
          </w:tcPr>
          <w:p w14:paraId="128DA009" w14:textId="77777777" w:rsidR="000E665D" w:rsidRPr="00673B2D" w:rsidRDefault="000E665D" w:rsidP="00BF5D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0.85</w:t>
            </w:r>
          </w:p>
        </w:tc>
        <w:tc>
          <w:tcPr>
            <w:tcW w:w="960" w:type="dxa"/>
            <w:tcBorders>
              <w:top w:val="nil"/>
              <w:bottom w:val="nil"/>
            </w:tcBorders>
            <w:noWrap/>
            <w:hideMark/>
          </w:tcPr>
          <w:p w14:paraId="5E4147A5"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0.35</w:t>
            </w:r>
          </w:p>
        </w:tc>
        <w:tc>
          <w:tcPr>
            <w:tcW w:w="1145" w:type="dxa"/>
            <w:tcBorders>
              <w:top w:val="nil"/>
              <w:bottom w:val="nil"/>
            </w:tcBorders>
            <w:noWrap/>
            <w:hideMark/>
          </w:tcPr>
          <w:p w14:paraId="09665EA2"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0.155</w:t>
            </w:r>
          </w:p>
        </w:tc>
        <w:tc>
          <w:tcPr>
            <w:tcW w:w="1920" w:type="dxa"/>
            <w:tcBorders>
              <w:top w:val="nil"/>
              <w:bottom w:val="nil"/>
            </w:tcBorders>
            <w:noWrap/>
            <w:hideMark/>
          </w:tcPr>
          <w:p w14:paraId="37493096"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0.7880</w:t>
            </w:r>
          </w:p>
        </w:tc>
        <w:tc>
          <w:tcPr>
            <w:tcW w:w="1047" w:type="dxa"/>
            <w:tcBorders>
              <w:top w:val="nil"/>
              <w:bottom w:val="nil"/>
            </w:tcBorders>
            <w:noWrap/>
            <w:hideMark/>
          </w:tcPr>
          <w:p w14:paraId="0DD9CC21"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S</w:t>
            </w:r>
          </w:p>
        </w:tc>
      </w:tr>
      <w:tr w:rsidR="000E665D" w:rsidRPr="00673B2D" w14:paraId="22FB4B01" w14:textId="77777777" w:rsidTr="009A191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060" w:type="dxa"/>
            <w:tcBorders>
              <w:top w:val="nil"/>
              <w:bottom w:val="nil"/>
            </w:tcBorders>
            <w:noWrap/>
            <w:hideMark/>
          </w:tcPr>
          <w:p w14:paraId="6CC8793D" w14:textId="77777777" w:rsidR="000E665D" w:rsidRPr="00673B2D" w:rsidRDefault="000E665D"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A10</w:t>
            </w:r>
          </w:p>
        </w:tc>
        <w:tc>
          <w:tcPr>
            <w:tcW w:w="960" w:type="dxa"/>
            <w:tcBorders>
              <w:top w:val="nil"/>
              <w:bottom w:val="nil"/>
            </w:tcBorders>
            <w:noWrap/>
            <w:hideMark/>
          </w:tcPr>
          <w:p w14:paraId="61E00E6C" w14:textId="77777777" w:rsidR="000E665D" w:rsidRPr="00673B2D" w:rsidRDefault="000E665D" w:rsidP="00BF5D2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0.95</w:t>
            </w:r>
          </w:p>
        </w:tc>
        <w:tc>
          <w:tcPr>
            <w:tcW w:w="960" w:type="dxa"/>
            <w:tcBorders>
              <w:top w:val="nil"/>
              <w:bottom w:val="nil"/>
            </w:tcBorders>
            <w:noWrap/>
            <w:hideMark/>
          </w:tcPr>
          <w:p w14:paraId="6B962969"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w:t>
            </w:r>
          </w:p>
        </w:tc>
        <w:tc>
          <w:tcPr>
            <w:tcW w:w="1145" w:type="dxa"/>
            <w:tcBorders>
              <w:top w:val="nil"/>
              <w:bottom w:val="nil"/>
            </w:tcBorders>
            <w:noWrap/>
            <w:hideMark/>
          </w:tcPr>
          <w:p w14:paraId="7ABF9BB9"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0.0575</w:t>
            </w:r>
          </w:p>
        </w:tc>
        <w:tc>
          <w:tcPr>
            <w:tcW w:w="1920" w:type="dxa"/>
            <w:tcBorders>
              <w:top w:val="nil"/>
              <w:bottom w:val="nil"/>
            </w:tcBorders>
            <w:noWrap/>
            <w:hideMark/>
          </w:tcPr>
          <w:p w14:paraId="23C60EB5"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0.9296</w:t>
            </w:r>
          </w:p>
        </w:tc>
        <w:tc>
          <w:tcPr>
            <w:tcW w:w="1047" w:type="dxa"/>
            <w:tcBorders>
              <w:top w:val="nil"/>
              <w:bottom w:val="nil"/>
            </w:tcBorders>
            <w:noWrap/>
            <w:hideMark/>
          </w:tcPr>
          <w:p w14:paraId="002EEB08"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S</w:t>
            </w:r>
          </w:p>
        </w:tc>
      </w:tr>
      <w:tr w:rsidR="000E665D" w:rsidRPr="00673B2D" w14:paraId="7042D395" w14:textId="77777777" w:rsidTr="009A1918">
        <w:trPr>
          <w:trHeight w:val="60"/>
        </w:trPr>
        <w:tc>
          <w:tcPr>
            <w:cnfStyle w:val="001000000000" w:firstRow="0" w:lastRow="0" w:firstColumn="1" w:lastColumn="0" w:oddVBand="0" w:evenVBand="0" w:oddHBand="0" w:evenHBand="0" w:firstRowFirstColumn="0" w:firstRowLastColumn="0" w:lastRowFirstColumn="0" w:lastRowLastColumn="0"/>
            <w:tcW w:w="1060" w:type="dxa"/>
            <w:tcBorders>
              <w:top w:val="nil"/>
              <w:bottom w:val="nil"/>
            </w:tcBorders>
            <w:noWrap/>
            <w:hideMark/>
          </w:tcPr>
          <w:p w14:paraId="1D792894" w14:textId="77777777" w:rsidR="000E665D" w:rsidRPr="00673B2D" w:rsidRDefault="000E665D"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A11</w:t>
            </w:r>
          </w:p>
        </w:tc>
        <w:tc>
          <w:tcPr>
            <w:tcW w:w="960" w:type="dxa"/>
            <w:tcBorders>
              <w:top w:val="nil"/>
              <w:bottom w:val="nil"/>
            </w:tcBorders>
            <w:noWrap/>
            <w:hideMark/>
          </w:tcPr>
          <w:p w14:paraId="4C167501" w14:textId="77777777" w:rsidR="000E665D" w:rsidRPr="00673B2D" w:rsidRDefault="000E665D" w:rsidP="00BF5D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0.95</w:t>
            </w:r>
          </w:p>
        </w:tc>
        <w:tc>
          <w:tcPr>
            <w:tcW w:w="960" w:type="dxa"/>
            <w:tcBorders>
              <w:top w:val="nil"/>
              <w:bottom w:val="nil"/>
            </w:tcBorders>
            <w:noWrap/>
            <w:hideMark/>
          </w:tcPr>
          <w:p w14:paraId="14938CE5"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w:t>
            </w:r>
          </w:p>
        </w:tc>
        <w:tc>
          <w:tcPr>
            <w:tcW w:w="1145" w:type="dxa"/>
            <w:tcBorders>
              <w:top w:val="nil"/>
              <w:bottom w:val="nil"/>
            </w:tcBorders>
            <w:noWrap/>
            <w:hideMark/>
          </w:tcPr>
          <w:p w14:paraId="7B90E562"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0.0575</w:t>
            </w:r>
          </w:p>
        </w:tc>
        <w:tc>
          <w:tcPr>
            <w:tcW w:w="1920" w:type="dxa"/>
            <w:tcBorders>
              <w:top w:val="nil"/>
              <w:bottom w:val="nil"/>
            </w:tcBorders>
            <w:noWrap/>
            <w:hideMark/>
          </w:tcPr>
          <w:p w14:paraId="00BCE9A6"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0.9296</w:t>
            </w:r>
          </w:p>
        </w:tc>
        <w:tc>
          <w:tcPr>
            <w:tcW w:w="1047" w:type="dxa"/>
            <w:tcBorders>
              <w:top w:val="nil"/>
              <w:bottom w:val="nil"/>
            </w:tcBorders>
            <w:noWrap/>
            <w:hideMark/>
          </w:tcPr>
          <w:p w14:paraId="6A5C4152"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S</w:t>
            </w:r>
          </w:p>
        </w:tc>
      </w:tr>
      <w:tr w:rsidR="000E665D" w:rsidRPr="00673B2D" w14:paraId="004066CB" w14:textId="77777777" w:rsidTr="009A191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060" w:type="dxa"/>
            <w:tcBorders>
              <w:top w:val="nil"/>
              <w:bottom w:val="nil"/>
            </w:tcBorders>
            <w:noWrap/>
            <w:hideMark/>
          </w:tcPr>
          <w:p w14:paraId="4EBBFCE7" w14:textId="77777777" w:rsidR="000E665D" w:rsidRPr="00673B2D" w:rsidRDefault="000E665D"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A12</w:t>
            </w:r>
          </w:p>
        </w:tc>
        <w:tc>
          <w:tcPr>
            <w:tcW w:w="960" w:type="dxa"/>
            <w:tcBorders>
              <w:top w:val="nil"/>
              <w:bottom w:val="nil"/>
            </w:tcBorders>
            <w:noWrap/>
            <w:hideMark/>
          </w:tcPr>
          <w:p w14:paraId="1CE21AD6" w14:textId="77777777" w:rsidR="000E665D" w:rsidRPr="00673B2D" w:rsidRDefault="000E665D" w:rsidP="00BF5D2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0.95</w:t>
            </w:r>
          </w:p>
        </w:tc>
        <w:tc>
          <w:tcPr>
            <w:tcW w:w="960" w:type="dxa"/>
            <w:tcBorders>
              <w:top w:val="nil"/>
              <w:bottom w:val="nil"/>
            </w:tcBorders>
            <w:noWrap/>
            <w:hideMark/>
          </w:tcPr>
          <w:p w14:paraId="292C5351"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w:t>
            </w:r>
          </w:p>
        </w:tc>
        <w:tc>
          <w:tcPr>
            <w:tcW w:w="1145" w:type="dxa"/>
            <w:tcBorders>
              <w:top w:val="nil"/>
              <w:bottom w:val="nil"/>
            </w:tcBorders>
            <w:noWrap/>
            <w:hideMark/>
          </w:tcPr>
          <w:p w14:paraId="24852085"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0.0575</w:t>
            </w:r>
          </w:p>
        </w:tc>
        <w:tc>
          <w:tcPr>
            <w:tcW w:w="1920" w:type="dxa"/>
            <w:tcBorders>
              <w:top w:val="nil"/>
              <w:bottom w:val="nil"/>
            </w:tcBorders>
            <w:noWrap/>
            <w:hideMark/>
          </w:tcPr>
          <w:p w14:paraId="223D5CD8"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0.9296</w:t>
            </w:r>
          </w:p>
        </w:tc>
        <w:tc>
          <w:tcPr>
            <w:tcW w:w="1047" w:type="dxa"/>
            <w:tcBorders>
              <w:top w:val="nil"/>
              <w:bottom w:val="nil"/>
            </w:tcBorders>
            <w:noWrap/>
            <w:hideMark/>
          </w:tcPr>
          <w:p w14:paraId="271F8BBC"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S</w:t>
            </w:r>
          </w:p>
        </w:tc>
      </w:tr>
      <w:tr w:rsidR="000E665D" w:rsidRPr="00673B2D" w14:paraId="2DA5DB45" w14:textId="77777777" w:rsidTr="009A1918">
        <w:trPr>
          <w:trHeight w:val="60"/>
        </w:trPr>
        <w:tc>
          <w:tcPr>
            <w:cnfStyle w:val="001000000000" w:firstRow="0" w:lastRow="0" w:firstColumn="1" w:lastColumn="0" w:oddVBand="0" w:evenVBand="0" w:oddHBand="0" w:evenHBand="0" w:firstRowFirstColumn="0" w:firstRowLastColumn="0" w:lastRowFirstColumn="0" w:lastRowLastColumn="0"/>
            <w:tcW w:w="1060" w:type="dxa"/>
            <w:tcBorders>
              <w:top w:val="nil"/>
              <w:bottom w:val="nil"/>
            </w:tcBorders>
            <w:noWrap/>
            <w:hideMark/>
          </w:tcPr>
          <w:p w14:paraId="41B435C4" w14:textId="77777777" w:rsidR="000E665D" w:rsidRPr="00673B2D" w:rsidRDefault="000E665D"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A13</w:t>
            </w:r>
          </w:p>
        </w:tc>
        <w:tc>
          <w:tcPr>
            <w:tcW w:w="960" w:type="dxa"/>
            <w:tcBorders>
              <w:top w:val="nil"/>
              <w:bottom w:val="nil"/>
            </w:tcBorders>
            <w:noWrap/>
            <w:hideMark/>
          </w:tcPr>
          <w:p w14:paraId="397F66A3" w14:textId="77777777" w:rsidR="000E665D" w:rsidRPr="00673B2D" w:rsidRDefault="000E665D" w:rsidP="00BF5D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0.95</w:t>
            </w:r>
          </w:p>
        </w:tc>
        <w:tc>
          <w:tcPr>
            <w:tcW w:w="960" w:type="dxa"/>
            <w:tcBorders>
              <w:top w:val="nil"/>
              <w:bottom w:val="nil"/>
            </w:tcBorders>
            <w:noWrap/>
            <w:hideMark/>
          </w:tcPr>
          <w:p w14:paraId="6791598C"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w:t>
            </w:r>
          </w:p>
        </w:tc>
        <w:tc>
          <w:tcPr>
            <w:tcW w:w="1145" w:type="dxa"/>
            <w:tcBorders>
              <w:top w:val="nil"/>
              <w:bottom w:val="nil"/>
            </w:tcBorders>
            <w:noWrap/>
            <w:hideMark/>
          </w:tcPr>
          <w:p w14:paraId="4E2543FF"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0.0575</w:t>
            </w:r>
          </w:p>
        </w:tc>
        <w:tc>
          <w:tcPr>
            <w:tcW w:w="1920" w:type="dxa"/>
            <w:tcBorders>
              <w:top w:val="nil"/>
              <w:bottom w:val="nil"/>
            </w:tcBorders>
            <w:noWrap/>
            <w:hideMark/>
          </w:tcPr>
          <w:p w14:paraId="06AE7C4F"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0.9296</w:t>
            </w:r>
          </w:p>
        </w:tc>
        <w:tc>
          <w:tcPr>
            <w:tcW w:w="1047" w:type="dxa"/>
            <w:tcBorders>
              <w:top w:val="nil"/>
              <w:bottom w:val="nil"/>
            </w:tcBorders>
            <w:noWrap/>
            <w:hideMark/>
          </w:tcPr>
          <w:p w14:paraId="6EE3A109"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S</w:t>
            </w:r>
          </w:p>
        </w:tc>
      </w:tr>
      <w:tr w:rsidR="000E665D" w:rsidRPr="00673B2D" w14:paraId="223A1791" w14:textId="77777777" w:rsidTr="009A191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060" w:type="dxa"/>
            <w:tcBorders>
              <w:top w:val="nil"/>
              <w:bottom w:val="nil"/>
            </w:tcBorders>
            <w:noWrap/>
            <w:hideMark/>
          </w:tcPr>
          <w:p w14:paraId="4ED9A96D" w14:textId="77777777" w:rsidR="000E665D" w:rsidRPr="00673B2D" w:rsidRDefault="000E665D"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A14</w:t>
            </w:r>
          </w:p>
        </w:tc>
        <w:tc>
          <w:tcPr>
            <w:tcW w:w="960" w:type="dxa"/>
            <w:tcBorders>
              <w:top w:val="nil"/>
              <w:bottom w:val="nil"/>
            </w:tcBorders>
            <w:noWrap/>
            <w:hideMark/>
          </w:tcPr>
          <w:p w14:paraId="0F459FC1" w14:textId="77777777" w:rsidR="000E665D" w:rsidRPr="00673B2D" w:rsidRDefault="000E665D" w:rsidP="00BF5D2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0.85</w:t>
            </w:r>
          </w:p>
        </w:tc>
        <w:tc>
          <w:tcPr>
            <w:tcW w:w="960" w:type="dxa"/>
            <w:tcBorders>
              <w:top w:val="nil"/>
              <w:bottom w:val="nil"/>
            </w:tcBorders>
            <w:noWrap/>
            <w:hideMark/>
          </w:tcPr>
          <w:p w14:paraId="7D0E6AD4"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0.35</w:t>
            </w:r>
          </w:p>
        </w:tc>
        <w:tc>
          <w:tcPr>
            <w:tcW w:w="1145" w:type="dxa"/>
            <w:tcBorders>
              <w:top w:val="nil"/>
              <w:bottom w:val="nil"/>
            </w:tcBorders>
            <w:noWrap/>
            <w:hideMark/>
          </w:tcPr>
          <w:p w14:paraId="2D253E4E"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0.155</w:t>
            </w:r>
          </w:p>
        </w:tc>
        <w:tc>
          <w:tcPr>
            <w:tcW w:w="1920" w:type="dxa"/>
            <w:tcBorders>
              <w:top w:val="nil"/>
              <w:bottom w:val="nil"/>
            </w:tcBorders>
            <w:noWrap/>
            <w:hideMark/>
          </w:tcPr>
          <w:p w14:paraId="08D3F069"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0.7880</w:t>
            </w:r>
          </w:p>
        </w:tc>
        <w:tc>
          <w:tcPr>
            <w:tcW w:w="1047" w:type="dxa"/>
            <w:tcBorders>
              <w:top w:val="nil"/>
              <w:bottom w:val="nil"/>
            </w:tcBorders>
            <w:noWrap/>
            <w:hideMark/>
          </w:tcPr>
          <w:p w14:paraId="45BA96DB" w14:textId="77777777" w:rsidR="000E665D" w:rsidRPr="00673B2D" w:rsidRDefault="000E665D"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S</w:t>
            </w:r>
          </w:p>
        </w:tc>
      </w:tr>
      <w:tr w:rsidR="000E665D" w:rsidRPr="00673B2D" w14:paraId="1A5A45A9" w14:textId="77777777" w:rsidTr="009A1918">
        <w:trPr>
          <w:trHeight w:val="60"/>
        </w:trPr>
        <w:tc>
          <w:tcPr>
            <w:cnfStyle w:val="001000000000" w:firstRow="0" w:lastRow="0" w:firstColumn="1" w:lastColumn="0" w:oddVBand="0" w:evenVBand="0" w:oddHBand="0" w:evenHBand="0" w:firstRowFirstColumn="0" w:firstRowLastColumn="0" w:lastRowFirstColumn="0" w:lastRowLastColumn="0"/>
            <w:tcW w:w="1060" w:type="dxa"/>
            <w:tcBorders>
              <w:top w:val="nil"/>
              <w:bottom w:val="single" w:sz="4" w:space="0" w:color="7F7F7F" w:themeColor="text1" w:themeTint="80"/>
            </w:tcBorders>
            <w:noWrap/>
            <w:hideMark/>
          </w:tcPr>
          <w:p w14:paraId="29A6DE82" w14:textId="77777777" w:rsidR="000E665D" w:rsidRPr="00673B2D" w:rsidRDefault="000E665D"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A15</w:t>
            </w:r>
          </w:p>
        </w:tc>
        <w:tc>
          <w:tcPr>
            <w:tcW w:w="960" w:type="dxa"/>
            <w:tcBorders>
              <w:top w:val="nil"/>
              <w:bottom w:val="single" w:sz="4" w:space="0" w:color="7F7F7F" w:themeColor="text1" w:themeTint="80"/>
            </w:tcBorders>
            <w:noWrap/>
            <w:hideMark/>
          </w:tcPr>
          <w:p w14:paraId="01B2E9FC" w14:textId="77777777" w:rsidR="000E665D" w:rsidRPr="00673B2D" w:rsidRDefault="000E665D" w:rsidP="00BF5D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0.95</w:t>
            </w:r>
          </w:p>
        </w:tc>
        <w:tc>
          <w:tcPr>
            <w:tcW w:w="960" w:type="dxa"/>
            <w:tcBorders>
              <w:top w:val="nil"/>
              <w:bottom w:val="single" w:sz="4" w:space="0" w:color="7F7F7F" w:themeColor="text1" w:themeTint="80"/>
            </w:tcBorders>
            <w:noWrap/>
            <w:hideMark/>
          </w:tcPr>
          <w:p w14:paraId="47C72A55"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w:t>
            </w:r>
          </w:p>
        </w:tc>
        <w:tc>
          <w:tcPr>
            <w:tcW w:w="1145" w:type="dxa"/>
            <w:tcBorders>
              <w:top w:val="nil"/>
              <w:bottom w:val="single" w:sz="4" w:space="0" w:color="7F7F7F" w:themeColor="text1" w:themeTint="80"/>
            </w:tcBorders>
            <w:noWrap/>
            <w:hideMark/>
          </w:tcPr>
          <w:p w14:paraId="3EAFEB27"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0.0575</w:t>
            </w:r>
          </w:p>
        </w:tc>
        <w:tc>
          <w:tcPr>
            <w:tcW w:w="1920" w:type="dxa"/>
            <w:tcBorders>
              <w:top w:val="nil"/>
              <w:bottom w:val="single" w:sz="4" w:space="0" w:color="7F7F7F" w:themeColor="text1" w:themeTint="80"/>
            </w:tcBorders>
            <w:noWrap/>
            <w:hideMark/>
          </w:tcPr>
          <w:p w14:paraId="7DDD13B3"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0.9296</w:t>
            </w:r>
          </w:p>
        </w:tc>
        <w:tc>
          <w:tcPr>
            <w:tcW w:w="1047" w:type="dxa"/>
            <w:tcBorders>
              <w:top w:val="nil"/>
              <w:bottom w:val="single" w:sz="4" w:space="0" w:color="7F7F7F" w:themeColor="text1" w:themeTint="80"/>
            </w:tcBorders>
            <w:noWrap/>
            <w:hideMark/>
          </w:tcPr>
          <w:p w14:paraId="2549C6BF" w14:textId="77777777" w:rsidR="000E665D" w:rsidRPr="00673B2D" w:rsidRDefault="000E665D"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S</w:t>
            </w:r>
          </w:p>
        </w:tc>
      </w:tr>
    </w:tbl>
    <w:p w14:paraId="142F27AF" w14:textId="77777777" w:rsidR="000E665D" w:rsidRPr="00673B2D" w:rsidRDefault="000E665D" w:rsidP="00BF5D2A">
      <w:pPr>
        <w:spacing w:after="0" w:line="240" w:lineRule="auto"/>
        <w:jc w:val="center"/>
        <w:rPr>
          <w:rFonts w:ascii="Times New Roman" w:eastAsia="Times New Roman" w:hAnsi="Times New Roman" w:cs="Times New Roman"/>
          <w:sz w:val="24"/>
          <w:szCs w:val="24"/>
        </w:rPr>
      </w:pPr>
    </w:p>
    <w:p w14:paraId="3E81B4B6" w14:textId="77777777" w:rsidR="00D54CBE" w:rsidRPr="00673B2D" w:rsidRDefault="00D54CBE" w:rsidP="00BF5D2A">
      <w:pPr>
        <w:pStyle w:val="ListParagraph"/>
        <w:numPr>
          <w:ilvl w:val="1"/>
          <w:numId w:val="1"/>
        </w:numPr>
        <w:spacing w:after="0" w:line="240" w:lineRule="auto"/>
        <w:jc w:val="both"/>
        <w:rPr>
          <w:rFonts w:ascii="Times New Roman" w:eastAsiaTheme="minorEastAsia" w:hAnsi="Times New Roman" w:cs="Times New Roman"/>
          <w:bCs/>
          <w:i/>
          <w:sz w:val="24"/>
          <w:szCs w:val="24"/>
        </w:rPr>
      </w:pPr>
      <w:r w:rsidRPr="00673B2D">
        <w:rPr>
          <w:rFonts w:ascii="Times New Roman" w:eastAsiaTheme="minorEastAsia" w:hAnsi="Times New Roman" w:cs="Times New Roman"/>
          <w:bCs/>
          <w:i/>
          <w:sz w:val="24"/>
          <w:szCs w:val="24"/>
        </w:rPr>
        <w:lastRenderedPageBreak/>
        <w:t>Phase 2: Calculation of the criteria weights</w:t>
      </w:r>
    </w:p>
    <w:p w14:paraId="57CBAE77" w14:textId="77777777" w:rsidR="00543E1B" w:rsidRPr="00673B2D" w:rsidRDefault="00543E1B" w:rsidP="00BF5D2A">
      <w:pPr>
        <w:spacing w:after="0" w:line="240" w:lineRule="auto"/>
        <w:jc w:val="both"/>
        <w:rPr>
          <w:rFonts w:ascii="Times New Roman" w:eastAsiaTheme="minorEastAsia" w:hAnsi="Times New Roman" w:cs="Times New Roman"/>
          <w:sz w:val="24"/>
          <w:szCs w:val="24"/>
        </w:rPr>
      </w:pPr>
    </w:p>
    <w:p w14:paraId="10FE853C" w14:textId="6070E05D" w:rsidR="00D54CBE" w:rsidRPr="00673B2D" w:rsidRDefault="00122623" w:rsidP="00543E1B">
      <w:pPr>
        <w:spacing w:after="0" w:line="240" w:lineRule="auto"/>
        <w:ind w:firstLine="284"/>
        <w:jc w:val="both"/>
        <w:rPr>
          <w:rFonts w:ascii="Times New Roman" w:eastAsiaTheme="minorEastAsia" w:hAnsi="Times New Roman" w:cs="Times New Roman"/>
          <w:sz w:val="24"/>
          <w:szCs w:val="24"/>
        </w:rPr>
      </w:pPr>
      <w:r w:rsidRPr="00673B2D">
        <w:rPr>
          <w:rFonts w:ascii="Times New Roman" w:eastAsiaTheme="minorEastAsia" w:hAnsi="Times New Roman" w:cs="Times New Roman"/>
          <w:sz w:val="24"/>
          <w:szCs w:val="24"/>
        </w:rPr>
        <w:t xml:space="preserve">The criteria weights </w:t>
      </w:r>
      <w:proofErr w:type="gramStart"/>
      <w:r w:rsidRPr="00673B2D">
        <w:rPr>
          <w:rFonts w:ascii="Times New Roman" w:eastAsiaTheme="minorEastAsia" w:hAnsi="Times New Roman" w:cs="Times New Roman"/>
          <w:sz w:val="24"/>
          <w:szCs w:val="24"/>
        </w:rPr>
        <w:t>are calculated</w:t>
      </w:r>
      <w:proofErr w:type="gramEnd"/>
      <w:r w:rsidRPr="00673B2D">
        <w:rPr>
          <w:rFonts w:ascii="Times New Roman" w:eastAsiaTheme="minorEastAsia" w:hAnsi="Times New Roman" w:cs="Times New Roman"/>
          <w:sz w:val="24"/>
          <w:szCs w:val="24"/>
        </w:rPr>
        <w:t xml:space="preserve"> using the PF-AHP technique. </w:t>
      </w:r>
      <w:r w:rsidR="00E72BFF">
        <w:rPr>
          <w:rFonts w:ascii="Times New Roman" w:eastAsiaTheme="minorEastAsia" w:hAnsi="Times New Roman" w:cs="Times New Roman"/>
          <w:sz w:val="24"/>
          <w:szCs w:val="24"/>
        </w:rPr>
        <w:t xml:space="preserve">The required hierarchy of selected criteria and enablers </w:t>
      </w:r>
      <w:proofErr w:type="gramStart"/>
      <w:r w:rsidR="00E72BFF">
        <w:rPr>
          <w:rFonts w:ascii="Times New Roman" w:eastAsiaTheme="minorEastAsia" w:hAnsi="Times New Roman" w:cs="Times New Roman"/>
          <w:sz w:val="24"/>
          <w:szCs w:val="24"/>
        </w:rPr>
        <w:t>is initially</w:t>
      </w:r>
      <w:r w:rsidRPr="00673B2D">
        <w:rPr>
          <w:rFonts w:ascii="Times New Roman" w:eastAsiaTheme="minorEastAsia" w:hAnsi="Times New Roman" w:cs="Times New Roman"/>
          <w:sz w:val="24"/>
          <w:szCs w:val="24"/>
        </w:rPr>
        <w:t xml:space="preserve"> developed</w:t>
      </w:r>
      <w:proofErr w:type="gramEnd"/>
      <w:r w:rsidRPr="00673B2D">
        <w:rPr>
          <w:rFonts w:ascii="Times New Roman" w:eastAsiaTheme="minorEastAsia" w:hAnsi="Times New Roman" w:cs="Times New Roman"/>
          <w:sz w:val="24"/>
          <w:szCs w:val="24"/>
        </w:rPr>
        <w:t xml:space="preserve"> based on the reviewed literature. The authors then proceed to perform a </w:t>
      </w:r>
      <w:proofErr w:type="gramStart"/>
      <w:r w:rsidRPr="00673B2D">
        <w:rPr>
          <w:rFonts w:ascii="Times New Roman" w:eastAsiaTheme="minorEastAsia" w:hAnsi="Times New Roman" w:cs="Times New Roman"/>
          <w:sz w:val="24"/>
          <w:szCs w:val="24"/>
        </w:rPr>
        <w:t>pair-wise</w:t>
      </w:r>
      <w:proofErr w:type="gramEnd"/>
      <w:r w:rsidRPr="00673B2D">
        <w:rPr>
          <w:rFonts w:ascii="Times New Roman" w:eastAsiaTheme="minorEastAsia" w:hAnsi="Times New Roman" w:cs="Times New Roman"/>
          <w:sz w:val="24"/>
          <w:szCs w:val="24"/>
        </w:rPr>
        <w:t xml:space="preserve"> comparison of our selected criteria. For this, a questionnaire was prepared aimed to record the relative importance of each criterion with respect to the other, considering the achievement of our goal of Industry 5.0. This questionnaire </w:t>
      </w:r>
      <w:proofErr w:type="gramStart"/>
      <w:r w:rsidRPr="00673B2D">
        <w:rPr>
          <w:rFonts w:ascii="Times New Roman" w:eastAsiaTheme="minorEastAsia" w:hAnsi="Times New Roman" w:cs="Times New Roman"/>
          <w:sz w:val="24"/>
          <w:szCs w:val="24"/>
        </w:rPr>
        <w:t>was circulated</w:t>
      </w:r>
      <w:proofErr w:type="gramEnd"/>
      <w:r w:rsidRPr="00673B2D">
        <w:rPr>
          <w:rFonts w:ascii="Times New Roman" w:eastAsiaTheme="minorEastAsia" w:hAnsi="Times New Roman" w:cs="Times New Roman"/>
          <w:sz w:val="24"/>
          <w:szCs w:val="24"/>
        </w:rPr>
        <w:t xml:space="preserve"> among our panel of experts for their opinions on the relative importance of different selected criteria, in terms of linguistic values, based on the scale given in Table 4</w:t>
      </w:r>
      <w:r w:rsidR="00D54CBE" w:rsidRPr="00673B2D">
        <w:rPr>
          <w:rFonts w:ascii="Times New Roman" w:eastAsiaTheme="minorEastAsia" w:hAnsi="Times New Roman" w:cs="Times New Roman"/>
          <w:sz w:val="24"/>
          <w:szCs w:val="24"/>
        </w:rPr>
        <w:t xml:space="preserve">. </w:t>
      </w:r>
    </w:p>
    <w:p w14:paraId="0F49FD7B" w14:textId="5C1FC4C5" w:rsidR="00D54CBE" w:rsidRPr="00673B2D" w:rsidRDefault="00122623" w:rsidP="00543E1B">
      <w:pPr>
        <w:spacing w:after="0" w:line="240" w:lineRule="auto"/>
        <w:ind w:firstLine="284"/>
        <w:jc w:val="both"/>
        <w:rPr>
          <w:rFonts w:ascii="Times New Roman" w:eastAsiaTheme="minorEastAsia" w:hAnsi="Times New Roman" w:cs="Times New Roman"/>
          <w:sz w:val="24"/>
          <w:szCs w:val="24"/>
        </w:rPr>
      </w:pPr>
      <w:r w:rsidRPr="00E72BFF">
        <w:rPr>
          <w:rFonts w:ascii="Times New Roman" w:eastAsiaTheme="minorEastAsia" w:hAnsi="Times New Roman" w:cs="Times New Roman"/>
          <w:sz w:val="24"/>
          <w:szCs w:val="24"/>
          <w:highlight w:val="yellow"/>
        </w:rPr>
        <w:t xml:space="preserve">The data obtained from the above-mentioned survey </w:t>
      </w:r>
      <w:proofErr w:type="gramStart"/>
      <w:r w:rsidRPr="00E72BFF">
        <w:rPr>
          <w:rFonts w:ascii="Times New Roman" w:eastAsiaTheme="minorEastAsia" w:hAnsi="Times New Roman" w:cs="Times New Roman"/>
          <w:sz w:val="24"/>
          <w:szCs w:val="24"/>
          <w:highlight w:val="yellow"/>
        </w:rPr>
        <w:t>were then processed</w:t>
      </w:r>
      <w:proofErr w:type="gramEnd"/>
      <w:r w:rsidRPr="00E72BFF">
        <w:rPr>
          <w:rFonts w:ascii="Times New Roman" w:eastAsiaTheme="minorEastAsia" w:hAnsi="Times New Roman" w:cs="Times New Roman"/>
          <w:sz w:val="24"/>
          <w:szCs w:val="24"/>
          <w:highlight w:val="yellow"/>
        </w:rPr>
        <w:t xml:space="preserve"> through the PF-AHP algorithm. First, the decision matrix mode is taken</w:t>
      </w:r>
      <w:r w:rsidR="00E72BFF" w:rsidRPr="00E72BFF">
        <w:rPr>
          <w:rFonts w:ascii="Times New Roman" w:eastAsiaTheme="minorEastAsia" w:hAnsi="Times New Roman" w:cs="Times New Roman"/>
          <w:sz w:val="24"/>
          <w:szCs w:val="24"/>
          <w:highlight w:val="yellow"/>
        </w:rPr>
        <w:t>,</w:t>
      </w:r>
      <w:r w:rsidRPr="00E72BFF">
        <w:rPr>
          <w:rFonts w:ascii="Times New Roman" w:eastAsiaTheme="minorEastAsia" w:hAnsi="Times New Roman" w:cs="Times New Roman"/>
          <w:sz w:val="24"/>
          <w:szCs w:val="24"/>
          <w:highlight w:val="yellow"/>
        </w:rPr>
        <w:t xml:space="preserve"> and the data are converted into a pair-wise comparison matrix of interval-valued Pythagorean fuzzy numbers (IV-PFN)</w:t>
      </w:r>
      <w:r w:rsidR="00911083" w:rsidRPr="00E72BFF">
        <w:rPr>
          <w:rFonts w:ascii="Times New Roman" w:eastAsiaTheme="minorEastAsia" w:hAnsi="Times New Roman" w:cs="Times New Roman"/>
          <w:sz w:val="24"/>
          <w:szCs w:val="24"/>
          <w:highlight w:val="yellow"/>
        </w:rPr>
        <w:t xml:space="preserve"> </w:t>
      </w:r>
      <w:r w:rsidR="00911083" w:rsidRPr="00E72BFF">
        <w:rPr>
          <w:rFonts w:ascii="Times New Roman" w:eastAsiaTheme="minorEastAsia" w:hAnsi="Times New Roman" w:cs="Times New Roman"/>
          <w:sz w:val="24"/>
          <w:szCs w:val="24"/>
          <w:highlight w:val="yellow"/>
        </w:rPr>
        <w:fldChar w:fldCharType="begin"/>
      </w:r>
      <w:r w:rsidR="00022135">
        <w:rPr>
          <w:rFonts w:ascii="Times New Roman" w:eastAsiaTheme="minorEastAsia" w:hAnsi="Times New Roman" w:cs="Times New Roman"/>
          <w:sz w:val="24"/>
          <w:szCs w:val="24"/>
          <w:highlight w:val="yellow"/>
        </w:rPr>
        <w:instrText xml:space="preserve"> ADDIN ZOTERO_ITEM CSL_CITATION {"citationID":"A67LfqnG","properties":{"formattedCitation":"[70]","plainCitation":"[70]","noteIndex":0},"citationItems":[{"id":570,"uris":["http://zotero.org/users/local/A0k8WRj9/items/42G5I3TW"],"uri":["http://zotero.org/users/local/A0k8WRj9/items/42G5I3TW"],"itemData":{"id":570,"type":"article-journal","container-title":"Soft Computing","DOI":"10.1007/s00500-018-3649-0","ISSN":"1432-7643, 1433-7479","issue":"21","journalAbbreviation":"Soft Comput","language":"en","page":"10953-10968","source":"DOI.org (Crossref)","title":"A novel pythagorean fuzzy AHP and its application to landfill site selection problem","volume":"23","author":[{"family":"Karasan","given":"Ali"},{"family":"Ilbahar","given":"Esra"},{"family":"Kahraman","given":"Cengiz"}],"issued":{"date-parts":[["2019",11]]}}}],"schema":"https://github.com/citation-style-language/schema/raw/master/csl-citation.json"} </w:instrText>
      </w:r>
      <w:r w:rsidR="00911083" w:rsidRPr="00E72BFF">
        <w:rPr>
          <w:rFonts w:ascii="Times New Roman" w:eastAsiaTheme="minorEastAsia" w:hAnsi="Times New Roman" w:cs="Times New Roman"/>
          <w:sz w:val="24"/>
          <w:szCs w:val="24"/>
          <w:highlight w:val="yellow"/>
        </w:rPr>
        <w:fldChar w:fldCharType="separate"/>
      </w:r>
      <w:r w:rsidR="00022135" w:rsidRPr="00022135">
        <w:rPr>
          <w:rFonts w:ascii="Times New Roman" w:hAnsi="Times New Roman" w:cs="Times New Roman"/>
          <w:sz w:val="24"/>
          <w:highlight w:val="yellow"/>
        </w:rPr>
        <w:t>[70]</w:t>
      </w:r>
      <w:r w:rsidR="00911083" w:rsidRPr="00E72BFF">
        <w:rPr>
          <w:rFonts w:ascii="Times New Roman" w:eastAsiaTheme="minorEastAsia" w:hAnsi="Times New Roman" w:cs="Times New Roman"/>
          <w:sz w:val="24"/>
          <w:szCs w:val="24"/>
          <w:highlight w:val="yellow"/>
        </w:rPr>
        <w:fldChar w:fldCharType="end"/>
      </w:r>
      <w:r w:rsidR="00D54CBE" w:rsidRPr="00E72BFF">
        <w:rPr>
          <w:rFonts w:ascii="Times New Roman" w:eastAsiaTheme="minorEastAsia" w:hAnsi="Times New Roman" w:cs="Times New Roman"/>
          <w:sz w:val="24"/>
          <w:szCs w:val="24"/>
          <w:highlight w:val="yellow"/>
        </w:rPr>
        <w:t xml:space="preserve">. </w:t>
      </w:r>
      <w:r w:rsidRPr="00E72BFF">
        <w:rPr>
          <w:rFonts w:ascii="Times New Roman" w:eastAsiaTheme="minorEastAsia" w:hAnsi="Times New Roman" w:cs="Times New Roman"/>
          <w:sz w:val="24"/>
          <w:szCs w:val="24"/>
          <w:highlight w:val="yellow"/>
        </w:rPr>
        <w:t xml:space="preserve">Further, the interval multiplicative matrix and determinacy values for the entries in the </w:t>
      </w:r>
      <w:proofErr w:type="gramStart"/>
      <w:r w:rsidRPr="00E72BFF">
        <w:rPr>
          <w:rFonts w:ascii="Times New Roman" w:eastAsiaTheme="minorEastAsia" w:hAnsi="Times New Roman" w:cs="Times New Roman"/>
          <w:sz w:val="24"/>
          <w:szCs w:val="24"/>
          <w:highlight w:val="yellow"/>
        </w:rPr>
        <w:t>pair-wise</w:t>
      </w:r>
      <w:proofErr w:type="gramEnd"/>
      <w:r w:rsidRPr="00E72BFF">
        <w:rPr>
          <w:rFonts w:ascii="Times New Roman" w:eastAsiaTheme="minorEastAsia" w:hAnsi="Times New Roman" w:cs="Times New Roman"/>
          <w:sz w:val="24"/>
          <w:szCs w:val="24"/>
          <w:highlight w:val="yellow"/>
        </w:rPr>
        <w:t xml:space="preserve"> comparison matrix are calculated as shown in Table </w:t>
      </w:r>
      <w:r w:rsidR="00481F23" w:rsidRPr="00E72BFF">
        <w:rPr>
          <w:rFonts w:ascii="Times New Roman" w:eastAsiaTheme="minorEastAsia" w:hAnsi="Times New Roman" w:cs="Times New Roman"/>
          <w:sz w:val="24"/>
          <w:szCs w:val="24"/>
          <w:highlight w:val="yellow"/>
        </w:rPr>
        <w:t>7</w:t>
      </w:r>
      <w:r w:rsidRPr="00E72BFF">
        <w:rPr>
          <w:rFonts w:ascii="Times New Roman" w:eastAsiaTheme="minorEastAsia" w:hAnsi="Times New Roman" w:cs="Times New Roman"/>
          <w:sz w:val="24"/>
          <w:szCs w:val="24"/>
          <w:highlight w:val="yellow"/>
        </w:rPr>
        <w:t xml:space="preserve">. The final calculated criteria weights </w:t>
      </w:r>
      <w:proofErr w:type="gramStart"/>
      <w:r w:rsidRPr="00E72BFF">
        <w:rPr>
          <w:rFonts w:ascii="Times New Roman" w:eastAsiaTheme="minorEastAsia" w:hAnsi="Times New Roman" w:cs="Times New Roman"/>
          <w:sz w:val="24"/>
          <w:szCs w:val="24"/>
          <w:highlight w:val="yellow"/>
        </w:rPr>
        <w:t>are shown</w:t>
      </w:r>
      <w:proofErr w:type="gramEnd"/>
      <w:r w:rsidRPr="00E72BFF">
        <w:rPr>
          <w:rFonts w:ascii="Times New Roman" w:eastAsiaTheme="minorEastAsia" w:hAnsi="Times New Roman" w:cs="Times New Roman"/>
          <w:sz w:val="24"/>
          <w:szCs w:val="24"/>
          <w:highlight w:val="yellow"/>
        </w:rPr>
        <w:t xml:space="preserve"> in Table </w:t>
      </w:r>
      <w:r w:rsidR="00481F23" w:rsidRPr="00E72BFF">
        <w:rPr>
          <w:rFonts w:ascii="Times New Roman" w:eastAsiaTheme="minorEastAsia" w:hAnsi="Times New Roman" w:cs="Times New Roman"/>
          <w:sz w:val="24"/>
          <w:szCs w:val="24"/>
          <w:highlight w:val="yellow"/>
        </w:rPr>
        <w:t>8</w:t>
      </w:r>
      <w:r w:rsidR="00D54CBE" w:rsidRPr="00E72BFF">
        <w:rPr>
          <w:rFonts w:ascii="Times New Roman" w:eastAsiaTheme="minorEastAsia" w:hAnsi="Times New Roman" w:cs="Times New Roman"/>
          <w:sz w:val="24"/>
          <w:szCs w:val="24"/>
          <w:highlight w:val="yellow"/>
        </w:rPr>
        <w:t>.</w:t>
      </w:r>
    </w:p>
    <w:p w14:paraId="71056A5B" w14:textId="77CE0B7C" w:rsidR="000F475F" w:rsidRPr="00673B2D" w:rsidRDefault="000F475F" w:rsidP="00543E1B">
      <w:pPr>
        <w:spacing w:after="0" w:line="240" w:lineRule="auto"/>
        <w:ind w:firstLine="284"/>
        <w:jc w:val="both"/>
        <w:rPr>
          <w:rFonts w:ascii="Times New Roman" w:eastAsiaTheme="minorEastAsia" w:hAnsi="Times New Roman" w:cs="Times New Roman"/>
          <w:sz w:val="24"/>
          <w:szCs w:val="24"/>
        </w:rPr>
      </w:pPr>
    </w:p>
    <w:p w14:paraId="64BAB7F7" w14:textId="77777777" w:rsidR="00ED0A4A" w:rsidRPr="00673B2D" w:rsidRDefault="00ED0A4A" w:rsidP="00543E1B">
      <w:pPr>
        <w:spacing w:after="0" w:line="240" w:lineRule="auto"/>
        <w:ind w:firstLine="284"/>
        <w:jc w:val="both"/>
        <w:rPr>
          <w:rFonts w:ascii="Times New Roman" w:eastAsiaTheme="minorEastAsia" w:hAnsi="Times New Roman" w:cs="Times New Roman"/>
          <w:sz w:val="24"/>
          <w:szCs w:val="24"/>
        </w:rPr>
        <w:sectPr w:rsidR="00ED0A4A" w:rsidRPr="00673B2D" w:rsidSect="00A46489">
          <w:type w:val="continuous"/>
          <w:pgSz w:w="11906" w:h="16838" w:code="9"/>
          <w:pgMar w:top="1134" w:right="1361" w:bottom="1134" w:left="1361" w:header="720" w:footer="720" w:gutter="0"/>
          <w:cols w:space="720"/>
          <w:docGrid w:linePitch="360"/>
        </w:sectPr>
      </w:pPr>
    </w:p>
    <w:p w14:paraId="1F2929ED" w14:textId="5D525B68" w:rsidR="000F475F" w:rsidRPr="00673B2D" w:rsidRDefault="000F475F" w:rsidP="00ED0A4A">
      <w:pPr>
        <w:spacing w:after="0" w:line="240" w:lineRule="auto"/>
        <w:jc w:val="both"/>
        <w:rPr>
          <w:rFonts w:ascii="Times New Roman" w:eastAsiaTheme="minorEastAsia" w:hAnsi="Times New Roman" w:cs="Times New Roman"/>
          <w:b/>
          <w:bCs/>
          <w:sz w:val="20"/>
          <w:szCs w:val="20"/>
        </w:rPr>
      </w:pPr>
      <w:r w:rsidRPr="00E72BFF">
        <w:rPr>
          <w:rFonts w:ascii="Times New Roman" w:eastAsiaTheme="minorEastAsia" w:hAnsi="Times New Roman" w:cs="Times New Roman"/>
          <w:b/>
          <w:bCs/>
          <w:sz w:val="20"/>
          <w:szCs w:val="20"/>
          <w:highlight w:val="yellow"/>
        </w:rPr>
        <w:lastRenderedPageBreak/>
        <w:t xml:space="preserve">Table </w:t>
      </w:r>
      <w:r w:rsidR="00481F23" w:rsidRPr="00E72BFF">
        <w:rPr>
          <w:rFonts w:ascii="Times New Roman" w:eastAsiaTheme="minorEastAsia" w:hAnsi="Times New Roman" w:cs="Times New Roman"/>
          <w:b/>
          <w:bCs/>
          <w:sz w:val="20"/>
          <w:szCs w:val="20"/>
          <w:highlight w:val="yellow"/>
        </w:rPr>
        <w:t>7</w:t>
      </w:r>
    </w:p>
    <w:p w14:paraId="7837FA31" w14:textId="042FE505" w:rsidR="000F475F" w:rsidRPr="00673B2D" w:rsidRDefault="000F475F" w:rsidP="00ED0A4A">
      <w:pPr>
        <w:spacing w:after="0" w:line="240" w:lineRule="auto"/>
        <w:jc w:val="both"/>
        <w:rPr>
          <w:rFonts w:ascii="Times New Roman" w:eastAsiaTheme="minorEastAsia" w:hAnsi="Times New Roman" w:cs="Times New Roman"/>
          <w:sz w:val="20"/>
          <w:szCs w:val="20"/>
        </w:rPr>
      </w:pPr>
      <w:proofErr w:type="gramStart"/>
      <w:r w:rsidRPr="00673B2D">
        <w:rPr>
          <w:rFonts w:ascii="Times New Roman" w:eastAsiaTheme="minorEastAsia" w:hAnsi="Times New Roman" w:cs="Times New Roman"/>
          <w:sz w:val="20"/>
          <w:szCs w:val="20"/>
        </w:rPr>
        <w:t>Pair-wise</w:t>
      </w:r>
      <w:proofErr w:type="gramEnd"/>
      <w:r w:rsidRPr="00673B2D">
        <w:rPr>
          <w:rFonts w:ascii="Times New Roman" w:eastAsiaTheme="minorEastAsia" w:hAnsi="Times New Roman" w:cs="Times New Roman"/>
          <w:sz w:val="20"/>
          <w:szCs w:val="20"/>
        </w:rPr>
        <w:t xml:space="preserve"> </w:t>
      </w:r>
      <w:r w:rsidR="00ED0A4A" w:rsidRPr="00673B2D">
        <w:rPr>
          <w:rFonts w:ascii="Times New Roman" w:eastAsiaTheme="minorEastAsia" w:hAnsi="Times New Roman" w:cs="Times New Roman"/>
          <w:sz w:val="20"/>
          <w:szCs w:val="20"/>
        </w:rPr>
        <w:t>c</w:t>
      </w:r>
      <w:r w:rsidRPr="00673B2D">
        <w:rPr>
          <w:rFonts w:ascii="Times New Roman" w:eastAsiaTheme="minorEastAsia" w:hAnsi="Times New Roman" w:cs="Times New Roman"/>
          <w:sz w:val="20"/>
          <w:szCs w:val="20"/>
        </w:rPr>
        <w:t>omparison matrix with IV-PFNs</w:t>
      </w:r>
      <w:r w:rsidR="00ED0A4A" w:rsidRPr="00673B2D">
        <w:rPr>
          <w:rFonts w:ascii="Times New Roman" w:eastAsiaTheme="minorEastAsia" w:hAnsi="Times New Roman" w:cs="Times New Roman"/>
          <w:sz w:val="20"/>
          <w:szCs w:val="20"/>
        </w:rPr>
        <w:t>.</w:t>
      </w:r>
    </w:p>
    <w:tbl>
      <w:tblPr>
        <w:tblW w:w="5039" w:type="pct"/>
        <w:jc w:val="center"/>
        <w:tblLook w:val="04A0" w:firstRow="1" w:lastRow="0" w:firstColumn="1" w:lastColumn="0" w:noHBand="0" w:noVBand="1"/>
      </w:tblPr>
      <w:tblGrid>
        <w:gridCol w:w="450"/>
        <w:gridCol w:w="766"/>
        <w:gridCol w:w="766"/>
        <w:gridCol w:w="766"/>
        <w:gridCol w:w="766"/>
        <w:gridCol w:w="766"/>
        <w:gridCol w:w="766"/>
        <w:gridCol w:w="766"/>
        <w:gridCol w:w="766"/>
        <w:gridCol w:w="766"/>
        <w:gridCol w:w="766"/>
        <w:gridCol w:w="766"/>
        <w:gridCol w:w="766"/>
        <w:gridCol w:w="766"/>
        <w:gridCol w:w="766"/>
        <w:gridCol w:w="766"/>
        <w:gridCol w:w="766"/>
        <w:gridCol w:w="766"/>
        <w:gridCol w:w="766"/>
        <w:gridCol w:w="766"/>
        <w:gridCol w:w="766"/>
      </w:tblGrid>
      <w:tr w:rsidR="000F475F" w:rsidRPr="00673B2D" w14:paraId="31EA1D8F" w14:textId="77777777" w:rsidTr="003C6379">
        <w:trPr>
          <w:trHeight w:val="46"/>
          <w:jc w:val="center"/>
        </w:trPr>
        <w:tc>
          <w:tcPr>
            <w:tcW w:w="220" w:type="pct"/>
            <w:vMerge w:val="restart"/>
            <w:tcBorders>
              <w:top w:val="single" w:sz="8" w:space="0" w:color="auto"/>
            </w:tcBorders>
            <w:shd w:val="clear" w:color="auto" w:fill="auto"/>
            <w:noWrap/>
            <w:hideMark/>
          </w:tcPr>
          <w:p w14:paraId="16861F84"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p>
          <w:p w14:paraId="3273CC38"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 </w:t>
            </w:r>
          </w:p>
        </w:tc>
        <w:tc>
          <w:tcPr>
            <w:tcW w:w="957" w:type="pct"/>
            <w:gridSpan w:val="4"/>
            <w:tcBorders>
              <w:top w:val="single" w:sz="8" w:space="0" w:color="auto"/>
              <w:bottom w:val="nil"/>
            </w:tcBorders>
            <w:shd w:val="clear" w:color="auto" w:fill="auto"/>
            <w:noWrap/>
            <w:hideMark/>
          </w:tcPr>
          <w:p w14:paraId="1F6E3BD7"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C1</w:t>
            </w:r>
          </w:p>
        </w:tc>
        <w:tc>
          <w:tcPr>
            <w:tcW w:w="956" w:type="pct"/>
            <w:gridSpan w:val="4"/>
            <w:tcBorders>
              <w:top w:val="single" w:sz="8" w:space="0" w:color="auto"/>
              <w:bottom w:val="nil"/>
            </w:tcBorders>
            <w:shd w:val="clear" w:color="auto" w:fill="auto"/>
            <w:noWrap/>
            <w:hideMark/>
          </w:tcPr>
          <w:p w14:paraId="62FA631F"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C2</w:t>
            </w:r>
          </w:p>
        </w:tc>
        <w:tc>
          <w:tcPr>
            <w:tcW w:w="956" w:type="pct"/>
            <w:gridSpan w:val="4"/>
            <w:tcBorders>
              <w:top w:val="single" w:sz="8" w:space="0" w:color="auto"/>
              <w:bottom w:val="nil"/>
            </w:tcBorders>
            <w:shd w:val="clear" w:color="auto" w:fill="auto"/>
            <w:noWrap/>
            <w:hideMark/>
          </w:tcPr>
          <w:p w14:paraId="3AB9890F"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C3</w:t>
            </w:r>
          </w:p>
        </w:tc>
        <w:tc>
          <w:tcPr>
            <w:tcW w:w="956" w:type="pct"/>
            <w:gridSpan w:val="4"/>
            <w:tcBorders>
              <w:top w:val="single" w:sz="8" w:space="0" w:color="auto"/>
              <w:bottom w:val="nil"/>
            </w:tcBorders>
            <w:shd w:val="clear" w:color="auto" w:fill="auto"/>
            <w:noWrap/>
            <w:hideMark/>
          </w:tcPr>
          <w:p w14:paraId="7ACBD465"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C4</w:t>
            </w:r>
          </w:p>
        </w:tc>
        <w:tc>
          <w:tcPr>
            <w:tcW w:w="956" w:type="pct"/>
            <w:gridSpan w:val="4"/>
            <w:tcBorders>
              <w:top w:val="single" w:sz="8" w:space="0" w:color="auto"/>
              <w:bottom w:val="nil"/>
            </w:tcBorders>
            <w:shd w:val="clear" w:color="auto" w:fill="auto"/>
            <w:noWrap/>
            <w:hideMark/>
          </w:tcPr>
          <w:p w14:paraId="78A01F9F"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C5</w:t>
            </w:r>
          </w:p>
        </w:tc>
      </w:tr>
      <w:tr w:rsidR="000F475F" w:rsidRPr="00673B2D" w14:paraId="16838CEB" w14:textId="77777777" w:rsidTr="003C6379">
        <w:trPr>
          <w:trHeight w:val="46"/>
          <w:jc w:val="center"/>
        </w:trPr>
        <w:tc>
          <w:tcPr>
            <w:tcW w:w="220" w:type="pct"/>
            <w:vMerge/>
            <w:tcBorders>
              <w:bottom w:val="single" w:sz="8" w:space="0" w:color="auto"/>
            </w:tcBorders>
            <w:shd w:val="clear" w:color="auto" w:fill="auto"/>
            <w:noWrap/>
            <w:hideMark/>
          </w:tcPr>
          <w:p w14:paraId="7D7CC818"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p>
        </w:tc>
        <w:tc>
          <w:tcPr>
            <w:tcW w:w="239" w:type="pct"/>
            <w:tcBorders>
              <w:top w:val="single" w:sz="8" w:space="0" w:color="auto"/>
              <w:bottom w:val="single" w:sz="8" w:space="0" w:color="auto"/>
            </w:tcBorders>
            <w:shd w:val="clear" w:color="auto" w:fill="auto"/>
            <w:noWrap/>
            <w:hideMark/>
          </w:tcPr>
          <w:p w14:paraId="3715360F"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μ(L)</w:t>
            </w:r>
          </w:p>
        </w:tc>
        <w:tc>
          <w:tcPr>
            <w:tcW w:w="239" w:type="pct"/>
            <w:tcBorders>
              <w:top w:val="single" w:sz="8" w:space="0" w:color="auto"/>
              <w:bottom w:val="single" w:sz="8" w:space="0" w:color="auto"/>
            </w:tcBorders>
            <w:shd w:val="clear" w:color="auto" w:fill="auto"/>
            <w:noWrap/>
            <w:hideMark/>
          </w:tcPr>
          <w:p w14:paraId="43C7A24F"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μ(U)</w:t>
            </w:r>
          </w:p>
        </w:tc>
        <w:tc>
          <w:tcPr>
            <w:tcW w:w="239" w:type="pct"/>
            <w:tcBorders>
              <w:top w:val="single" w:sz="8" w:space="0" w:color="auto"/>
              <w:bottom w:val="single" w:sz="8" w:space="0" w:color="auto"/>
            </w:tcBorders>
            <w:shd w:val="clear" w:color="auto" w:fill="auto"/>
            <w:noWrap/>
            <w:hideMark/>
          </w:tcPr>
          <w:p w14:paraId="5CAA87C4"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ν(L)</w:t>
            </w:r>
          </w:p>
        </w:tc>
        <w:tc>
          <w:tcPr>
            <w:tcW w:w="239" w:type="pct"/>
            <w:tcBorders>
              <w:top w:val="single" w:sz="8" w:space="0" w:color="auto"/>
              <w:bottom w:val="single" w:sz="8" w:space="0" w:color="auto"/>
            </w:tcBorders>
            <w:shd w:val="clear" w:color="auto" w:fill="auto"/>
            <w:noWrap/>
            <w:hideMark/>
          </w:tcPr>
          <w:p w14:paraId="15274698"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ν(U)</w:t>
            </w:r>
          </w:p>
        </w:tc>
        <w:tc>
          <w:tcPr>
            <w:tcW w:w="239" w:type="pct"/>
            <w:tcBorders>
              <w:top w:val="single" w:sz="8" w:space="0" w:color="auto"/>
              <w:bottom w:val="single" w:sz="8" w:space="0" w:color="auto"/>
            </w:tcBorders>
            <w:shd w:val="clear" w:color="auto" w:fill="auto"/>
            <w:noWrap/>
            <w:hideMark/>
          </w:tcPr>
          <w:p w14:paraId="1ECBE746"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μ(L)</w:t>
            </w:r>
          </w:p>
        </w:tc>
        <w:tc>
          <w:tcPr>
            <w:tcW w:w="239" w:type="pct"/>
            <w:tcBorders>
              <w:top w:val="single" w:sz="8" w:space="0" w:color="auto"/>
              <w:bottom w:val="single" w:sz="8" w:space="0" w:color="auto"/>
            </w:tcBorders>
            <w:shd w:val="clear" w:color="auto" w:fill="auto"/>
            <w:noWrap/>
            <w:hideMark/>
          </w:tcPr>
          <w:p w14:paraId="0F7428CC"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μ(U)</w:t>
            </w:r>
          </w:p>
        </w:tc>
        <w:tc>
          <w:tcPr>
            <w:tcW w:w="239" w:type="pct"/>
            <w:tcBorders>
              <w:top w:val="single" w:sz="8" w:space="0" w:color="auto"/>
              <w:bottom w:val="single" w:sz="8" w:space="0" w:color="auto"/>
            </w:tcBorders>
            <w:shd w:val="clear" w:color="auto" w:fill="auto"/>
            <w:noWrap/>
            <w:hideMark/>
          </w:tcPr>
          <w:p w14:paraId="764DCEB5"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ν(L)</w:t>
            </w:r>
          </w:p>
        </w:tc>
        <w:tc>
          <w:tcPr>
            <w:tcW w:w="239" w:type="pct"/>
            <w:tcBorders>
              <w:top w:val="single" w:sz="8" w:space="0" w:color="auto"/>
              <w:bottom w:val="single" w:sz="8" w:space="0" w:color="auto"/>
            </w:tcBorders>
            <w:shd w:val="clear" w:color="auto" w:fill="auto"/>
            <w:noWrap/>
            <w:hideMark/>
          </w:tcPr>
          <w:p w14:paraId="21FFE33A"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ν(U)</w:t>
            </w:r>
          </w:p>
        </w:tc>
        <w:tc>
          <w:tcPr>
            <w:tcW w:w="239" w:type="pct"/>
            <w:tcBorders>
              <w:top w:val="single" w:sz="8" w:space="0" w:color="auto"/>
              <w:bottom w:val="single" w:sz="8" w:space="0" w:color="auto"/>
            </w:tcBorders>
            <w:shd w:val="clear" w:color="auto" w:fill="auto"/>
            <w:noWrap/>
            <w:hideMark/>
          </w:tcPr>
          <w:p w14:paraId="70BCEA14"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μ(L)</w:t>
            </w:r>
          </w:p>
        </w:tc>
        <w:tc>
          <w:tcPr>
            <w:tcW w:w="239" w:type="pct"/>
            <w:tcBorders>
              <w:top w:val="single" w:sz="8" w:space="0" w:color="auto"/>
              <w:bottom w:val="single" w:sz="8" w:space="0" w:color="auto"/>
            </w:tcBorders>
            <w:shd w:val="clear" w:color="auto" w:fill="auto"/>
            <w:noWrap/>
            <w:hideMark/>
          </w:tcPr>
          <w:p w14:paraId="1A6D0272"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μ(U)</w:t>
            </w:r>
          </w:p>
        </w:tc>
        <w:tc>
          <w:tcPr>
            <w:tcW w:w="239" w:type="pct"/>
            <w:tcBorders>
              <w:top w:val="single" w:sz="8" w:space="0" w:color="auto"/>
              <w:bottom w:val="single" w:sz="8" w:space="0" w:color="auto"/>
            </w:tcBorders>
            <w:shd w:val="clear" w:color="auto" w:fill="auto"/>
            <w:noWrap/>
            <w:hideMark/>
          </w:tcPr>
          <w:p w14:paraId="63038895"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ν(L)</w:t>
            </w:r>
          </w:p>
        </w:tc>
        <w:tc>
          <w:tcPr>
            <w:tcW w:w="239" w:type="pct"/>
            <w:tcBorders>
              <w:top w:val="single" w:sz="8" w:space="0" w:color="auto"/>
              <w:bottom w:val="single" w:sz="8" w:space="0" w:color="auto"/>
            </w:tcBorders>
            <w:shd w:val="clear" w:color="auto" w:fill="auto"/>
            <w:noWrap/>
            <w:hideMark/>
          </w:tcPr>
          <w:p w14:paraId="199BACAD"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ν(U)</w:t>
            </w:r>
          </w:p>
        </w:tc>
        <w:tc>
          <w:tcPr>
            <w:tcW w:w="239" w:type="pct"/>
            <w:tcBorders>
              <w:top w:val="single" w:sz="8" w:space="0" w:color="auto"/>
              <w:bottom w:val="single" w:sz="8" w:space="0" w:color="auto"/>
            </w:tcBorders>
            <w:shd w:val="clear" w:color="auto" w:fill="auto"/>
            <w:noWrap/>
            <w:hideMark/>
          </w:tcPr>
          <w:p w14:paraId="043C1595"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μ(L)</w:t>
            </w:r>
          </w:p>
        </w:tc>
        <w:tc>
          <w:tcPr>
            <w:tcW w:w="239" w:type="pct"/>
            <w:tcBorders>
              <w:top w:val="single" w:sz="8" w:space="0" w:color="auto"/>
              <w:bottom w:val="single" w:sz="8" w:space="0" w:color="auto"/>
            </w:tcBorders>
            <w:shd w:val="clear" w:color="auto" w:fill="auto"/>
            <w:noWrap/>
            <w:hideMark/>
          </w:tcPr>
          <w:p w14:paraId="1014B977"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μ(U)</w:t>
            </w:r>
          </w:p>
        </w:tc>
        <w:tc>
          <w:tcPr>
            <w:tcW w:w="239" w:type="pct"/>
            <w:tcBorders>
              <w:top w:val="single" w:sz="8" w:space="0" w:color="auto"/>
              <w:bottom w:val="single" w:sz="8" w:space="0" w:color="auto"/>
            </w:tcBorders>
            <w:shd w:val="clear" w:color="auto" w:fill="auto"/>
            <w:noWrap/>
            <w:hideMark/>
          </w:tcPr>
          <w:p w14:paraId="061BD6E3"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ν(L)</w:t>
            </w:r>
          </w:p>
        </w:tc>
        <w:tc>
          <w:tcPr>
            <w:tcW w:w="239" w:type="pct"/>
            <w:tcBorders>
              <w:top w:val="single" w:sz="8" w:space="0" w:color="auto"/>
              <w:bottom w:val="single" w:sz="8" w:space="0" w:color="auto"/>
            </w:tcBorders>
            <w:shd w:val="clear" w:color="auto" w:fill="auto"/>
            <w:noWrap/>
            <w:hideMark/>
          </w:tcPr>
          <w:p w14:paraId="750F6EF8"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ν(U)</w:t>
            </w:r>
          </w:p>
        </w:tc>
        <w:tc>
          <w:tcPr>
            <w:tcW w:w="239" w:type="pct"/>
            <w:tcBorders>
              <w:top w:val="single" w:sz="8" w:space="0" w:color="auto"/>
              <w:bottom w:val="single" w:sz="8" w:space="0" w:color="auto"/>
            </w:tcBorders>
            <w:shd w:val="clear" w:color="auto" w:fill="auto"/>
            <w:noWrap/>
            <w:hideMark/>
          </w:tcPr>
          <w:p w14:paraId="6C211C3F"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μ(L)</w:t>
            </w:r>
          </w:p>
        </w:tc>
        <w:tc>
          <w:tcPr>
            <w:tcW w:w="239" w:type="pct"/>
            <w:tcBorders>
              <w:top w:val="single" w:sz="8" w:space="0" w:color="auto"/>
              <w:bottom w:val="single" w:sz="8" w:space="0" w:color="auto"/>
            </w:tcBorders>
            <w:shd w:val="clear" w:color="auto" w:fill="auto"/>
            <w:noWrap/>
            <w:hideMark/>
          </w:tcPr>
          <w:p w14:paraId="4D459C57"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μ(U)</w:t>
            </w:r>
          </w:p>
        </w:tc>
        <w:tc>
          <w:tcPr>
            <w:tcW w:w="239" w:type="pct"/>
            <w:tcBorders>
              <w:top w:val="single" w:sz="8" w:space="0" w:color="auto"/>
              <w:bottom w:val="single" w:sz="8" w:space="0" w:color="auto"/>
            </w:tcBorders>
            <w:shd w:val="clear" w:color="auto" w:fill="auto"/>
            <w:noWrap/>
            <w:hideMark/>
          </w:tcPr>
          <w:p w14:paraId="028B8E66"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ν(L)</w:t>
            </w:r>
          </w:p>
        </w:tc>
        <w:tc>
          <w:tcPr>
            <w:tcW w:w="239" w:type="pct"/>
            <w:tcBorders>
              <w:top w:val="single" w:sz="8" w:space="0" w:color="auto"/>
              <w:bottom w:val="single" w:sz="8" w:space="0" w:color="auto"/>
            </w:tcBorders>
            <w:shd w:val="clear" w:color="auto" w:fill="auto"/>
            <w:noWrap/>
            <w:hideMark/>
          </w:tcPr>
          <w:p w14:paraId="3EE29BE6"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ν(U)</w:t>
            </w:r>
          </w:p>
        </w:tc>
      </w:tr>
      <w:tr w:rsidR="003C6379" w:rsidRPr="00673B2D" w14:paraId="7C1BB0D6" w14:textId="77777777" w:rsidTr="003C6379">
        <w:trPr>
          <w:trHeight w:val="46"/>
          <w:jc w:val="center"/>
        </w:trPr>
        <w:tc>
          <w:tcPr>
            <w:tcW w:w="220" w:type="pct"/>
            <w:tcBorders>
              <w:top w:val="single" w:sz="8" w:space="0" w:color="auto"/>
            </w:tcBorders>
            <w:shd w:val="clear" w:color="auto" w:fill="auto"/>
            <w:noWrap/>
            <w:hideMark/>
          </w:tcPr>
          <w:p w14:paraId="4FC1CCFE"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C1</w:t>
            </w:r>
          </w:p>
        </w:tc>
        <w:tc>
          <w:tcPr>
            <w:tcW w:w="239" w:type="pct"/>
            <w:tcBorders>
              <w:top w:val="single" w:sz="8" w:space="0" w:color="auto"/>
            </w:tcBorders>
            <w:shd w:val="clear" w:color="auto" w:fill="auto"/>
            <w:noWrap/>
            <w:hideMark/>
          </w:tcPr>
          <w:p w14:paraId="58E1F9E6"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0.1965</w:t>
            </w:r>
          </w:p>
        </w:tc>
        <w:tc>
          <w:tcPr>
            <w:tcW w:w="239" w:type="pct"/>
            <w:tcBorders>
              <w:top w:val="single" w:sz="8" w:space="0" w:color="auto"/>
            </w:tcBorders>
            <w:shd w:val="clear" w:color="auto" w:fill="auto"/>
            <w:noWrap/>
            <w:hideMark/>
          </w:tcPr>
          <w:p w14:paraId="703CCD49"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0.1965</w:t>
            </w:r>
          </w:p>
        </w:tc>
        <w:tc>
          <w:tcPr>
            <w:tcW w:w="239" w:type="pct"/>
            <w:tcBorders>
              <w:top w:val="single" w:sz="8" w:space="0" w:color="auto"/>
            </w:tcBorders>
            <w:shd w:val="clear" w:color="auto" w:fill="auto"/>
            <w:noWrap/>
            <w:hideMark/>
          </w:tcPr>
          <w:p w14:paraId="679C5677"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0.1965</w:t>
            </w:r>
          </w:p>
        </w:tc>
        <w:tc>
          <w:tcPr>
            <w:tcW w:w="239" w:type="pct"/>
            <w:tcBorders>
              <w:top w:val="single" w:sz="8" w:space="0" w:color="auto"/>
            </w:tcBorders>
            <w:shd w:val="clear" w:color="auto" w:fill="auto"/>
            <w:noWrap/>
            <w:hideMark/>
          </w:tcPr>
          <w:p w14:paraId="73ADF143"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0.1965</w:t>
            </w:r>
          </w:p>
        </w:tc>
        <w:tc>
          <w:tcPr>
            <w:tcW w:w="239" w:type="pct"/>
            <w:tcBorders>
              <w:top w:val="single" w:sz="8" w:space="0" w:color="auto"/>
            </w:tcBorders>
            <w:shd w:val="clear" w:color="auto" w:fill="auto"/>
            <w:noWrap/>
            <w:hideMark/>
          </w:tcPr>
          <w:p w14:paraId="730D95F7"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0.8</w:t>
            </w:r>
          </w:p>
        </w:tc>
        <w:tc>
          <w:tcPr>
            <w:tcW w:w="239" w:type="pct"/>
            <w:tcBorders>
              <w:top w:val="single" w:sz="8" w:space="0" w:color="auto"/>
            </w:tcBorders>
            <w:shd w:val="clear" w:color="auto" w:fill="auto"/>
            <w:noWrap/>
            <w:hideMark/>
          </w:tcPr>
          <w:p w14:paraId="6B3F2408"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w:t>
            </w:r>
          </w:p>
        </w:tc>
        <w:tc>
          <w:tcPr>
            <w:tcW w:w="239" w:type="pct"/>
            <w:tcBorders>
              <w:top w:val="single" w:sz="8" w:space="0" w:color="auto"/>
            </w:tcBorders>
            <w:shd w:val="clear" w:color="auto" w:fill="auto"/>
            <w:noWrap/>
            <w:hideMark/>
          </w:tcPr>
          <w:p w14:paraId="7056381F"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w:t>
            </w:r>
          </w:p>
        </w:tc>
        <w:tc>
          <w:tcPr>
            <w:tcW w:w="239" w:type="pct"/>
            <w:tcBorders>
              <w:top w:val="single" w:sz="8" w:space="0" w:color="auto"/>
            </w:tcBorders>
            <w:shd w:val="clear" w:color="auto" w:fill="auto"/>
            <w:noWrap/>
            <w:hideMark/>
          </w:tcPr>
          <w:p w14:paraId="36B3E8C9"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w:t>
            </w:r>
          </w:p>
        </w:tc>
        <w:tc>
          <w:tcPr>
            <w:tcW w:w="239" w:type="pct"/>
            <w:tcBorders>
              <w:top w:val="single" w:sz="8" w:space="0" w:color="auto"/>
            </w:tcBorders>
            <w:shd w:val="clear" w:color="auto" w:fill="auto"/>
            <w:noWrap/>
            <w:hideMark/>
          </w:tcPr>
          <w:p w14:paraId="2EF633AC"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0.65</w:t>
            </w:r>
          </w:p>
        </w:tc>
        <w:tc>
          <w:tcPr>
            <w:tcW w:w="239" w:type="pct"/>
            <w:tcBorders>
              <w:top w:val="single" w:sz="8" w:space="0" w:color="auto"/>
            </w:tcBorders>
            <w:shd w:val="clear" w:color="auto" w:fill="auto"/>
            <w:noWrap/>
            <w:hideMark/>
          </w:tcPr>
          <w:p w14:paraId="3629205B"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0.8</w:t>
            </w:r>
          </w:p>
        </w:tc>
        <w:tc>
          <w:tcPr>
            <w:tcW w:w="239" w:type="pct"/>
            <w:tcBorders>
              <w:top w:val="single" w:sz="8" w:space="0" w:color="auto"/>
            </w:tcBorders>
            <w:shd w:val="clear" w:color="auto" w:fill="auto"/>
            <w:noWrap/>
            <w:hideMark/>
          </w:tcPr>
          <w:p w14:paraId="62CB18DA"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w:t>
            </w:r>
          </w:p>
        </w:tc>
        <w:tc>
          <w:tcPr>
            <w:tcW w:w="239" w:type="pct"/>
            <w:tcBorders>
              <w:top w:val="single" w:sz="8" w:space="0" w:color="auto"/>
            </w:tcBorders>
            <w:shd w:val="clear" w:color="auto" w:fill="auto"/>
            <w:noWrap/>
            <w:hideMark/>
          </w:tcPr>
          <w:p w14:paraId="24853C36"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0.35</w:t>
            </w:r>
          </w:p>
        </w:tc>
        <w:tc>
          <w:tcPr>
            <w:tcW w:w="239" w:type="pct"/>
            <w:tcBorders>
              <w:top w:val="single" w:sz="8" w:space="0" w:color="auto"/>
            </w:tcBorders>
            <w:shd w:val="clear" w:color="auto" w:fill="auto"/>
            <w:noWrap/>
            <w:hideMark/>
          </w:tcPr>
          <w:p w14:paraId="2663B55E"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w:t>
            </w:r>
          </w:p>
        </w:tc>
        <w:tc>
          <w:tcPr>
            <w:tcW w:w="239" w:type="pct"/>
            <w:tcBorders>
              <w:top w:val="single" w:sz="8" w:space="0" w:color="auto"/>
            </w:tcBorders>
            <w:shd w:val="clear" w:color="auto" w:fill="auto"/>
            <w:noWrap/>
            <w:hideMark/>
          </w:tcPr>
          <w:p w14:paraId="5A319124"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w:t>
            </w:r>
          </w:p>
        </w:tc>
        <w:tc>
          <w:tcPr>
            <w:tcW w:w="239" w:type="pct"/>
            <w:tcBorders>
              <w:top w:val="single" w:sz="8" w:space="0" w:color="auto"/>
            </w:tcBorders>
            <w:shd w:val="clear" w:color="auto" w:fill="auto"/>
            <w:noWrap/>
            <w:hideMark/>
          </w:tcPr>
          <w:p w14:paraId="3A9A028C"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w:t>
            </w:r>
          </w:p>
        </w:tc>
        <w:tc>
          <w:tcPr>
            <w:tcW w:w="239" w:type="pct"/>
            <w:tcBorders>
              <w:top w:val="single" w:sz="8" w:space="0" w:color="auto"/>
            </w:tcBorders>
            <w:shd w:val="clear" w:color="auto" w:fill="auto"/>
            <w:noWrap/>
            <w:hideMark/>
          </w:tcPr>
          <w:p w14:paraId="416080FD"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w:t>
            </w:r>
          </w:p>
        </w:tc>
        <w:tc>
          <w:tcPr>
            <w:tcW w:w="239" w:type="pct"/>
            <w:tcBorders>
              <w:top w:val="single" w:sz="8" w:space="0" w:color="auto"/>
            </w:tcBorders>
            <w:shd w:val="clear" w:color="auto" w:fill="auto"/>
            <w:noWrap/>
            <w:hideMark/>
          </w:tcPr>
          <w:p w14:paraId="2E41325E"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0.8</w:t>
            </w:r>
          </w:p>
        </w:tc>
        <w:tc>
          <w:tcPr>
            <w:tcW w:w="239" w:type="pct"/>
            <w:tcBorders>
              <w:top w:val="single" w:sz="8" w:space="0" w:color="auto"/>
            </w:tcBorders>
            <w:shd w:val="clear" w:color="auto" w:fill="auto"/>
            <w:noWrap/>
            <w:hideMark/>
          </w:tcPr>
          <w:p w14:paraId="16360C6E"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w:t>
            </w:r>
          </w:p>
        </w:tc>
        <w:tc>
          <w:tcPr>
            <w:tcW w:w="239" w:type="pct"/>
            <w:tcBorders>
              <w:top w:val="single" w:sz="8" w:space="0" w:color="auto"/>
            </w:tcBorders>
            <w:shd w:val="clear" w:color="auto" w:fill="auto"/>
            <w:noWrap/>
            <w:hideMark/>
          </w:tcPr>
          <w:p w14:paraId="328787FE"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w:t>
            </w:r>
          </w:p>
        </w:tc>
        <w:tc>
          <w:tcPr>
            <w:tcW w:w="239" w:type="pct"/>
            <w:tcBorders>
              <w:top w:val="single" w:sz="8" w:space="0" w:color="auto"/>
            </w:tcBorders>
            <w:shd w:val="clear" w:color="auto" w:fill="auto"/>
            <w:noWrap/>
            <w:hideMark/>
          </w:tcPr>
          <w:p w14:paraId="1478DF50"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w:t>
            </w:r>
          </w:p>
        </w:tc>
      </w:tr>
      <w:tr w:rsidR="000F475F" w:rsidRPr="00673B2D" w14:paraId="58E92712" w14:textId="77777777" w:rsidTr="003C6379">
        <w:trPr>
          <w:trHeight w:val="56"/>
          <w:jc w:val="center"/>
        </w:trPr>
        <w:tc>
          <w:tcPr>
            <w:tcW w:w="220" w:type="pct"/>
            <w:shd w:val="clear" w:color="auto" w:fill="auto"/>
            <w:noWrap/>
            <w:hideMark/>
          </w:tcPr>
          <w:p w14:paraId="4D5C0B76"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C2</w:t>
            </w:r>
          </w:p>
        </w:tc>
        <w:tc>
          <w:tcPr>
            <w:tcW w:w="239" w:type="pct"/>
            <w:shd w:val="clear" w:color="auto" w:fill="auto"/>
            <w:noWrap/>
            <w:hideMark/>
          </w:tcPr>
          <w:p w14:paraId="5F30824F"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w:t>
            </w:r>
          </w:p>
        </w:tc>
        <w:tc>
          <w:tcPr>
            <w:tcW w:w="239" w:type="pct"/>
            <w:shd w:val="clear" w:color="auto" w:fill="auto"/>
            <w:noWrap/>
            <w:hideMark/>
          </w:tcPr>
          <w:p w14:paraId="630405BC"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w:t>
            </w:r>
          </w:p>
        </w:tc>
        <w:tc>
          <w:tcPr>
            <w:tcW w:w="239" w:type="pct"/>
            <w:shd w:val="clear" w:color="auto" w:fill="auto"/>
            <w:noWrap/>
            <w:hideMark/>
          </w:tcPr>
          <w:p w14:paraId="2C5CF2DC"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0.8</w:t>
            </w:r>
          </w:p>
        </w:tc>
        <w:tc>
          <w:tcPr>
            <w:tcW w:w="239" w:type="pct"/>
            <w:shd w:val="clear" w:color="auto" w:fill="auto"/>
            <w:noWrap/>
            <w:hideMark/>
          </w:tcPr>
          <w:p w14:paraId="04DDBB8A"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w:t>
            </w:r>
          </w:p>
        </w:tc>
        <w:tc>
          <w:tcPr>
            <w:tcW w:w="239" w:type="pct"/>
            <w:shd w:val="clear" w:color="auto" w:fill="auto"/>
            <w:noWrap/>
            <w:hideMark/>
          </w:tcPr>
          <w:p w14:paraId="497059E6"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0.1965</w:t>
            </w:r>
          </w:p>
        </w:tc>
        <w:tc>
          <w:tcPr>
            <w:tcW w:w="239" w:type="pct"/>
            <w:shd w:val="clear" w:color="auto" w:fill="auto"/>
            <w:noWrap/>
            <w:hideMark/>
          </w:tcPr>
          <w:p w14:paraId="7635B24E"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0.1965</w:t>
            </w:r>
          </w:p>
        </w:tc>
        <w:tc>
          <w:tcPr>
            <w:tcW w:w="239" w:type="pct"/>
            <w:shd w:val="clear" w:color="auto" w:fill="auto"/>
            <w:noWrap/>
            <w:hideMark/>
          </w:tcPr>
          <w:p w14:paraId="05064DCE"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0.1965</w:t>
            </w:r>
          </w:p>
        </w:tc>
        <w:tc>
          <w:tcPr>
            <w:tcW w:w="239" w:type="pct"/>
            <w:shd w:val="clear" w:color="auto" w:fill="auto"/>
            <w:noWrap/>
            <w:hideMark/>
          </w:tcPr>
          <w:p w14:paraId="5DE387DD"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0.1965</w:t>
            </w:r>
          </w:p>
        </w:tc>
        <w:tc>
          <w:tcPr>
            <w:tcW w:w="239" w:type="pct"/>
            <w:shd w:val="clear" w:color="auto" w:fill="auto"/>
            <w:noWrap/>
            <w:hideMark/>
          </w:tcPr>
          <w:p w14:paraId="7CE013AE"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0.8</w:t>
            </w:r>
          </w:p>
        </w:tc>
        <w:tc>
          <w:tcPr>
            <w:tcW w:w="239" w:type="pct"/>
            <w:shd w:val="clear" w:color="auto" w:fill="auto"/>
            <w:noWrap/>
            <w:hideMark/>
          </w:tcPr>
          <w:p w14:paraId="3B5FF7B7"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w:t>
            </w:r>
          </w:p>
        </w:tc>
        <w:tc>
          <w:tcPr>
            <w:tcW w:w="239" w:type="pct"/>
            <w:shd w:val="clear" w:color="auto" w:fill="auto"/>
            <w:noWrap/>
            <w:hideMark/>
          </w:tcPr>
          <w:p w14:paraId="6BAF0AE8"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w:t>
            </w:r>
          </w:p>
        </w:tc>
        <w:tc>
          <w:tcPr>
            <w:tcW w:w="239" w:type="pct"/>
            <w:shd w:val="clear" w:color="auto" w:fill="auto"/>
            <w:noWrap/>
            <w:hideMark/>
          </w:tcPr>
          <w:p w14:paraId="354267E8"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w:t>
            </w:r>
          </w:p>
        </w:tc>
        <w:tc>
          <w:tcPr>
            <w:tcW w:w="239" w:type="pct"/>
            <w:shd w:val="clear" w:color="auto" w:fill="auto"/>
            <w:noWrap/>
            <w:hideMark/>
          </w:tcPr>
          <w:p w14:paraId="4F991269"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0.65</w:t>
            </w:r>
          </w:p>
        </w:tc>
        <w:tc>
          <w:tcPr>
            <w:tcW w:w="239" w:type="pct"/>
            <w:shd w:val="clear" w:color="auto" w:fill="auto"/>
            <w:noWrap/>
            <w:hideMark/>
          </w:tcPr>
          <w:p w14:paraId="3E642BE6"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0.8</w:t>
            </w:r>
          </w:p>
        </w:tc>
        <w:tc>
          <w:tcPr>
            <w:tcW w:w="239" w:type="pct"/>
            <w:shd w:val="clear" w:color="auto" w:fill="auto"/>
            <w:noWrap/>
            <w:hideMark/>
          </w:tcPr>
          <w:p w14:paraId="23F4E3A8"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w:t>
            </w:r>
          </w:p>
        </w:tc>
        <w:tc>
          <w:tcPr>
            <w:tcW w:w="239" w:type="pct"/>
            <w:shd w:val="clear" w:color="auto" w:fill="auto"/>
            <w:noWrap/>
            <w:hideMark/>
          </w:tcPr>
          <w:p w14:paraId="04CE7A5A"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0.35</w:t>
            </w:r>
          </w:p>
        </w:tc>
        <w:tc>
          <w:tcPr>
            <w:tcW w:w="239" w:type="pct"/>
            <w:shd w:val="clear" w:color="auto" w:fill="auto"/>
            <w:noWrap/>
            <w:hideMark/>
          </w:tcPr>
          <w:p w14:paraId="00388BC4"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0.65</w:t>
            </w:r>
          </w:p>
        </w:tc>
        <w:tc>
          <w:tcPr>
            <w:tcW w:w="239" w:type="pct"/>
            <w:shd w:val="clear" w:color="auto" w:fill="auto"/>
            <w:noWrap/>
            <w:hideMark/>
          </w:tcPr>
          <w:p w14:paraId="1456931B"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0.8</w:t>
            </w:r>
          </w:p>
        </w:tc>
        <w:tc>
          <w:tcPr>
            <w:tcW w:w="239" w:type="pct"/>
            <w:shd w:val="clear" w:color="auto" w:fill="auto"/>
            <w:noWrap/>
            <w:hideMark/>
          </w:tcPr>
          <w:p w14:paraId="58562F6D"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w:t>
            </w:r>
          </w:p>
        </w:tc>
        <w:tc>
          <w:tcPr>
            <w:tcW w:w="239" w:type="pct"/>
            <w:shd w:val="clear" w:color="auto" w:fill="auto"/>
            <w:noWrap/>
            <w:hideMark/>
          </w:tcPr>
          <w:p w14:paraId="7D664EC7"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0.35</w:t>
            </w:r>
          </w:p>
        </w:tc>
      </w:tr>
      <w:tr w:rsidR="000F475F" w:rsidRPr="00673B2D" w14:paraId="1A5620DA" w14:textId="77777777" w:rsidTr="003C6379">
        <w:trPr>
          <w:trHeight w:val="56"/>
          <w:jc w:val="center"/>
        </w:trPr>
        <w:tc>
          <w:tcPr>
            <w:tcW w:w="220" w:type="pct"/>
            <w:tcBorders>
              <w:top w:val="nil"/>
            </w:tcBorders>
            <w:shd w:val="clear" w:color="auto" w:fill="auto"/>
            <w:noWrap/>
            <w:hideMark/>
          </w:tcPr>
          <w:p w14:paraId="038CC445"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C3</w:t>
            </w:r>
          </w:p>
        </w:tc>
        <w:tc>
          <w:tcPr>
            <w:tcW w:w="239" w:type="pct"/>
            <w:tcBorders>
              <w:top w:val="nil"/>
            </w:tcBorders>
            <w:shd w:val="clear" w:color="auto" w:fill="auto"/>
            <w:noWrap/>
            <w:hideMark/>
          </w:tcPr>
          <w:p w14:paraId="4A523FAA"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w:t>
            </w:r>
          </w:p>
        </w:tc>
        <w:tc>
          <w:tcPr>
            <w:tcW w:w="239" w:type="pct"/>
            <w:tcBorders>
              <w:top w:val="nil"/>
            </w:tcBorders>
            <w:shd w:val="clear" w:color="auto" w:fill="auto"/>
            <w:noWrap/>
            <w:hideMark/>
          </w:tcPr>
          <w:p w14:paraId="50614A3A"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0.35</w:t>
            </w:r>
          </w:p>
        </w:tc>
        <w:tc>
          <w:tcPr>
            <w:tcW w:w="239" w:type="pct"/>
            <w:tcBorders>
              <w:top w:val="nil"/>
            </w:tcBorders>
            <w:shd w:val="clear" w:color="auto" w:fill="auto"/>
            <w:noWrap/>
            <w:hideMark/>
          </w:tcPr>
          <w:p w14:paraId="3F697B5F"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0.65</w:t>
            </w:r>
          </w:p>
        </w:tc>
        <w:tc>
          <w:tcPr>
            <w:tcW w:w="239" w:type="pct"/>
            <w:tcBorders>
              <w:top w:val="nil"/>
            </w:tcBorders>
            <w:shd w:val="clear" w:color="auto" w:fill="auto"/>
            <w:noWrap/>
            <w:hideMark/>
          </w:tcPr>
          <w:p w14:paraId="4CAEBF5B"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0.8</w:t>
            </w:r>
          </w:p>
        </w:tc>
        <w:tc>
          <w:tcPr>
            <w:tcW w:w="239" w:type="pct"/>
            <w:tcBorders>
              <w:top w:val="nil"/>
            </w:tcBorders>
            <w:shd w:val="clear" w:color="auto" w:fill="auto"/>
            <w:noWrap/>
            <w:hideMark/>
          </w:tcPr>
          <w:p w14:paraId="66EFE9B6"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w:t>
            </w:r>
          </w:p>
        </w:tc>
        <w:tc>
          <w:tcPr>
            <w:tcW w:w="239" w:type="pct"/>
            <w:tcBorders>
              <w:top w:val="nil"/>
            </w:tcBorders>
            <w:shd w:val="clear" w:color="auto" w:fill="auto"/>
            <w:noWrap/>
            <w:hideMark/>
          </w:tcPr>
          <w:p w14:paraId="1CE5DB4A"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w:t>
            </w:r>
          </w:p>
        </w:tc>
        <w:tc>
          <w:tcPr>
            <w:tcW w:w="239" w:type="pct"/>
            <w:tcBorders>
              <w:top w:val="nil"/>
            </w:tcBorders>
            <w:shd w:val="clear" w:color="auto" w:fill="auto"/>
            <w:noWrap/>
            <w:hideMark/>
          </w:tcPr>
          <w:p w14:paraId="391A5623"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0.8</w:t>
            </w:r>
          </w:p>
        </w:tc>
        <w:tc>
          <w:tcPr>
            <w:tcW w:w="239" w:type="pct"/>
            <w:tcBorders>
              <w:top w:val="nil"/>
            </w:tcBorders>
            <w:shd w:val="clear" w:color="auto" w:fill="auto"/>
            <w:noWrap/>
            <w:hideMark/>
          </w:tcPr>
          <w:p w14:paraId="426755A8"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w:t>
            </w:r>
          </w:p>
        </w:tc>
        <w:tc>
          <w:tcPr>
            <w:tcW w:w="239" w:type="pct"/>
            <w:tcBorders>
              <w:top w:val="nil"/>
            </w:tcBorders>
            <w:shd w:val="clear" w:color="auto" w:fill="auto"/>
            <w:noWrap/>
            <w:hideMark/>
          </w:tcPr>
          <w:p w14:paraId="114DD8D0"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0.1965</w:t>
            </w:r>
          </w:p>
        </w:tc>
        <w:tc>
          <w:tcPr>
            <w:tcW w:w="239" w:type="pct"/>
            <w:tcBorders>
              <w:top w:val="nil"/>
            </w:tcBorders>
            <w:shd w:val="clear" w:color="auto" w:fill="auto"/>
            <w:noWrap/>
            <w:hideMark/>
          </w:tcPr>
          <w:p w14:paraId="728361AD"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0.1965</w:t>
            </w:r>
          </w:p>
        </w:tc>
        <w:tc>
          <w:tcPr>
            <w:tcW w:w="239" w:type="pct"/>
            <w:tcBorders>
              <w:top w:val="nil"/>
            </w:tcBorders>
            <w:shd w:val="clear" w:color="auto" w:fill="auto"/>
            <w:noWrap/>
            <w:hideMark/>
          </w:tcPr>
          <w:p w14:paraId="354719F1"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0.1965</w:t>
            </w:r>
          </w:p>
        </w:tc>
        <w:tc>
          <w:tcPr>
            <w:tcW w:w="239" w:type="pct"/>
            <w:tcBorders>
              <w:top w:val="nil"/>
            </w:tcBorders>
            <w:shd w:val="clear" w:color="auto" w:fill="auto"/>
            <w:noWrap/>
            <w:hideMark/>
          </w:tcPr>
          <w:p w14:paraId="03BB0234"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0.1965</w:t>
            </w:r>
          </w:p>
        </w:tc>
        <w:tc>
          <w:tcPr>
            <w:tcW w:w="239" w:type="pct"/>
            <w:tcBorders>
              <w:top w:val="nil"/>
            </w:tcBorders>
            <w:shd w:val="clear" w:color="auto" w:fill="auto"/>
            <w:noWrap/>
            <w:hideMark/>
          </w:tcPr>
          <w:p w14:paraId="38503B97"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0.8</w:t>
            </w:r>
          </w:p>
        </w:tc>
        <w:tc>
          <w:tcPr>
            <w:tcW w:w="239" w:type="pct"/>
            <w:tcBorders>
              <w:top w:val="nil"/>
            </w:tcBorders>
            <w:shd w:val="clear" w:color="auto" w:fill="auto"/>
            <w:noWrap/>
            <w:hideMark/>
          </w:tcPr>
          <w:p w14:paraId="790ADA42"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w:t>
            </w:r>
          </w:p>
        </w:tc>
        <w:tc>
          <w:tcPr>
            <w:tcW w:w="239" w:type="pct"/>
            <w:tcBorders>
              <w:top w:val="nil"/>
            </w:tcBorders>
            <w:shd w:val="clear" w:color="auto" w:fill="auto"/>
            <w:noWrap/>
            <w:hideMark/>
          </w:tcPr>
          <w:p w14:paraId="3063FDFA"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w:t>
            </w:r>
          </w:p>
        </w:tc>
        <w:tc>
          <w:tcPr>
            <w:tcW w:w="239" w:type="pct"/>
            <w:tcBorders>
              <w:top w:val="nil"/>
            </w:tcBorders>
            <w:shd w:val="clear" w:color="auto" w:fill="auto"/>
            <w:noWrap/>
            <w:hideMark/>
          </w:tcPr>
          <w:p w14:paraId="07133E29"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w:t>
            </w:r>
          </w:p>
        </w:tc>
        <w:tc>
          <w:tcPr>
            <w:tcW w:w="239" w:type="pct"/>
            <w:tcBorders>
              <w:top w:val="nil"/>
            </w:tcBorders>
            <w:shd w:val="clear" w:color="auto" w:fill="auto"/>
            <w:noWrap/>
            <w:hideMark/>
          </w:tcPr>
          <w:p w14:paraId="0844524F"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0.65</w:t>
            </w:r>
          </w:p>
        </w:tc>
        <w:tc>
          <w:tcPr>
            <w:tcW w:w="239" w:type="pct"/>
            <w:tcBorders>
              <w:top w:val="nil"/>
            </w:tcBorders>
            <w:shd w:val="clear" w:color="auto" w:fill="auto"/>
            <w:noWrap/>
            <w:hideMark/>
          </w:tcPr>
          <w:p w14:paraId="40166901"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0.8</w:t>
            </w:r>
          </w:p>
        </w:tc>
        <w:tc>
          <w:tcPr>
            <w:tcW w:w="239" w:type="pct"/>
            <w:tcBorders>
              <w:top w:val="nil"/>
            </w:tcBorders>
            <w:shd w:val="clear" w:color="auto" w:fill="auto"/>
            <w:noWrap/>
            <w:hideMark/>
          </w:tcPr>
          <w:p w14:paraId="36C73011"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w:t>
            </w:r>
          </w:p>
        </w:tc>
        <w:tc>
          <w:tcPr>
            <w:tcW w:w="239" w:type="pct"/>
            <w:tcBorders>
              <w:top w:val="nil"/>
            </w:tcBorders>
            <w:shd w:val="clear" w:color="auto" w:fill="auto"/>
            <w:noWrap/>
            <w:hideMark/>
          </w:tcPr>
          <w:p w14:paraId="128BDAD0"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0.35</w:t>
            </w:r>
          </w:p>
        </w:tc>
      </w:tr>
      <w:tr w:rsidR="000F475F" w:rsidRPr="00673B2D" w14:paraId="1C348933" w14:textId="77777777" w:rsidTr="003C6379">
        <w:trPr>
          <w:trHeight w:val="56"/>
          <w:jc w:val="center"/>
        </w:trPr>
        <w:tc>
          <w:tcPr>
            <w:tcW w:w="220" w:type="pct"/>
            <w:tcBorders>
              <w:top w:val="nil"/>
            </w:tcBorders>
            <w:shd w:val="clear" w:color="auto" w:fill="auto"/>
            <w:noWrap/>
            <w:hideMark/>
          </w:tcPr>
          <w:p w14:paraId="75370304"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C4</w:t>
            </w:r>
          </w:p>
        </w:tc>
        <w:tc>
          <w:tcPr>
            <w:tcW w:w="239" w:type="pct"/>
            <w:tcBorders>
              <w:top w:val="nil"/>
            </w:tcBorders>
            <w:shd w:val="clear" w:color="auto" w:fill="auto"/>
            <w:noWrap/>
            <w:hideMark/>
          </w:tcPr>
          <w:p w14:paraId="5A7B96A7"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w:t>
            </w:r>
          </w:p>
        </w:tc>
        <w:tc>
          <w:tcPr>
            <w:tcW w:w="239" w:type="pct"/>
            <w:tcBorders>
              <w:top w:val="nil"/>
            </w:tcBorders>
            <w:shd w:val="clear" w:color="auto" w:fill="auto"/>
            <w:noWrap/>
            <w:hideMark/>
          </w:tcPr>
          <w:p w14:paraId="524F7B94"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w:t>
            </w:r>
          </w:p>
        </w:tc>
        <w:tc>
          <w:tcPr>
            <w:tcW w:w="239" w:type="pct"/>
            <w:tcBorders>
              <w:top w:val="nil"/>
            </w:tcBorders>
            <w:shd w:val="clear" w:color="auto" w:fill="auto"/>
            <w:noWrap/>
            <w:hideMark/>
          </w:tcPr>
          <w:p w14:paraId="4E44C0B8"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w:t>
            </w:r>
          </w:p>
        </w:tc>
        <w:tc>
          <w:tcPr>
            <w:tcW w:w="239" w:type="pct"/>
            <w:tcBorders>
              <w:top w:val="nil"/>
            </w:tcBorders>
            <w:shd w:val="clear" w:color="auto" w:fill="auto"/>
            <w:noWrap/>
            <w:hideMark/>
          </w:tcPr>
          <w:p w14:paraId="3EA23886"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w:t>
            </w:r>
          </w:p>
        </w:tc>
        <w:tc>
          <w:tcPr>
            <w:tcW w:w="239" w:type="pct"/>
            <w:tcBorders>
              <w:top w:val="nil"/>
            </w:tcBorders>
            <w:shd w:val="clear" w:color="auto" w:fill="auto"/>
            <w:noWrap/>
            <w:hideMark/>
          </w:tcPr>
          <w:p w14:paraId="705F32CF"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w:t>
            </w:r>
          </w:p>
        </w:tc>
        <w:tc>
          <w:tcPr>
            <w:tcW w:w="239" w:type="pct"/>
            <w:tcBorders>
              <w:top w:val="nil"/>
            </w:tcBorders>
            <w:shd w:val="clear" w:color="auto" w:fill="auto"/>
            <w:noWrap/>
            <w:hideMark/>
          </w:tcPr>
          <w:p w14:paraId="0F2D3001"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0.35</w:t>
            </w:r>
          </w:p>
        </w:tc>
        <w:tc>
          <w:tcPr>
            <w:tcW w:w="239" w:type="pct"/>
            <w:tcBorders>
              <w:top w:val="nil"/>
            </w:tcBorders>
            <w:shd w:val="clear" w:color="auto" w:fill="auto"/>
            <w:noWrap/>
            <w:hideMark/>
          </w:tcPr>
          <w:p w14:paraId="53975321"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0.65</w:t>
            </w:r>
          </w:p>
        </w:tc>
        <w:tc>
          <w:tcPr>
            <w:tcW w:w="239" w:type="pct"/>
            <w:tcBorders>
              <w:top w:val="nil"/>
            </w:tcBorders>
            <w:shd w:val="clear" w:color="auto" w:fill="auto"/>
            <w:noWrap/>
            <w:hideMark/>
          </w:tcPr>
          <w:p w14:paraId="6F5CFEBD"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0.8</w:t>
            </w:r>
          </w:p>
        </w:tc>
        <w:tc>
          <w:tcPr>
            <w:tcW w:w="239" w:type="pct"/>
            <w:tcBorders>
              <w:top w:val="nil"/>
            </w:tcBorders>
            <w:shd w:val="clear" w:color="auto" w:fill="auto"/>
            <w:noWrap/>
            <w:hideMark/>
          </w:tcPr>
          <w:p w14:paraId="5DA58C20"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w:t>
            </w:r>
          </w:p>
        </w:tc>
        <w:tc>
          <w:tcPr>
            <w:tcW w:w="239" w:type="pct"/>
            <w:tcBorders>
              <w:top w:val="nil"/>
            </w:tcBorders>
            <w:shd w:val="clear" w:color="auto" w:fill="auto"/>
            <w:noWrap/>
            <w:hideMark/>
          </w:tcPr>
          <w:p w14:paraId="32FD7E05"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w:t>
            </w:r>
          </w:p>
        </w:tc>
        <w:tc>
          <w:tcPr>
            <w:tcW w:w="239" w:type="pct"/>
            <w:tcBorders>
              <w:top w:val="nil"/>
            </w:tcBorders>
            <w:shd w:val="clear" w:color="auto" w:fill="auto"/>
            <w:noWrap/>
            <w:hideMark/>
          </w:tcPr>
          <w:p w14:paraId="41D849DA"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0.8</w:t>
            </w:r>
          </w:p>
        </w:tc>
        <w:tc>
          <w:tcPr>
            <w:tcW w:w="239" w:type="pct"/>
            <w:tcBorders>
              <w:top w:val="nil"/>
            </w:tcBorders>
            <w:shd w:val="clear" w:color="auto" w:fill="auto"/>
            <w:noWrap/>
            <w:hideMark/>
          </w:tcPr>
          <w:p w14:paraId="21960757"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w:t>
            </w:r>
          </w:p>
        </w:tc>
        <w:tc>
          <w:tcPr>
            <w:tcW w:w="239" w:type="pct"/>
            <w:tcBorders>
              <w:top w:val="nil"/>
            </w:tcBorders>
            <w:shd w:val="clear" w:color="auto" w:fill="auto"/>
            <w:noWrap/>
            <w:hideMark/>
          </w:tcPr>
          <w:p w14:paraId="13A4519A"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0.1965</w:t>
            </w:r>
          </w:p>
        </w:tc>
        <w:tc>
          <w:tcPr>
            <w:tcW w:w="239" w:type="pct"/>
            <w:tcBorders>
              <w:top w:val="nil"/>
            </w:tcBorders>
            <w:shd w:val="clear" w:color="auto" w:fill="auto"/>
            <w:noWrap/>
            <w:hideMark/>
          </w:tcPr>
          <w:p w14:paraId="21DB2EE1"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0.1965</w:t>
            </w:r>
          </w:p>
        </w:tc>
        <w:tc>
          <w:tcPr>
            <w:tcW w:w="239" w:type="pct"/>
            <w:tcBorders>
              <w:top w:val="nil"/>
            </w:tcBorders>
            <w:shd w:val="clear" w:color="auto" w:fill="auto"/>
            <w:noWrap/>
            <w:hideMark/>
          </w:tcPr>
          <w:p w14:paraId="70A22E79"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0.1965</w:t>
            </w:r>
          </w:p>
        </w:tc>
        <w:tc>
          <w:tcPr>
            <w:tcW w:w="239" w:type="pct"/>
            <w:tcBorders>
              <w:top w:val="nil"/>
            </w:tcBorders>
            <w:shd w:val="clear" w:color="auto" w:fill="auto"/>
            <w:noWrap/>
            <w:hideMark/>
          </w:tcPr>
          <w:p w14:paraId="18DDD5C4"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0.1965</w:t>
            </w:r>
          </w:p>
        </w:tc>
        <w:tc>
          <w:tcPr>
            <w:tcW w:w="239" w:type="pct"/>
            <w:tcBorders>
              <w:top w:val="nil"/>
            </w:tcBorders>
            <w:shd w:val="clear" w:color="auto" w:fill="auto"/>
            <w:noWrap/>
            <w:hideMark/>
          </w:tcPr>
          <w:p w14:paraId="115E72C8"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0.45</w:t>
            </w:r>
          </w:p>
        </w:tc>
        <w:tc>
          <w:tcPr>
            <w:tcW w:w="239" w:type="pct"/>
            <w:tcBorders>
              <w:top w:val="nil"/>
            </w:tcBorders>
            <w:shd w:val="clear" w:color="auto" w:fill="auto"/>
            <w:noWrap/>
            <w:hideMark/>
          </w:tcPr>
          <w:p w14:paraId="6F662D6F"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0.55</w:t>
            </w:r>
          </w:p>
        </w:tc>
        <w:tc>
          <w:tcPr>
            <w:tcW w:w="239" w:type="pct"/>
            <w:tcBorders>
              <w:top w:val="nil"/>
            </w:tcBorders>
            <w:shd w:val="clear" w:color="auto" w:fill="auto"/>
            <w:noWrap/>
            <w:hideMark/>
          </w:tcPr>
          <w:p w14:paraId="3DE9DFCE"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0.45</w:t>
            </w:r>
          </w:p>
        </w:tc>
        <w:tc>
          <w:tcPr>
            <w:tcW w:w="239" w:type="pct"/>
            <w:tcBorders>
              <w:top w:val="nil"/>
            </w:tcBorders>
            <w:shd w:val="clear" w:color="auto" w:fill="auto"/>
            <w:noWrap/>
            <w:hideMark/>
          </w:tcPr>
          <w:p w14:paraId="503BABA4"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0.55</w:t>
            </w:r>
          </w:p>
        </w:tc>
      </w:tr>
      <w:tr w:rsidR="000F475F" w:rsidRPr="00673B2D" w14:paraId="3C7CC528" w14:textId="77777777" w:rsidTr="003C6379">
        <w:trPr>
          <w:trHeight w:val="56"/>
          <w:jc w:val="center"/>
        </w:trPr>
        <w:tc>
          <w:tcPr>
            <w:tcW w:w="220" w:type="pct"/>
            <w:tcBorders>
              <w:bottom w:val="single" w:sz="8" w:space="0" w:color="auto"/>
            </w:tcBorders>
            <w:shd w:val="clear" w:color="auto" w:fill="auto"/>
            <w:noWrap/>
            <w:hideMark/>
          </w:tcPr>
          <w:p w14:paraId="26801C1B"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C5</w:t>
            </w:r>
          </w:p>
        </w:tc>
        <w:tc>
          <w:tcPr>
            <w:tcW w:w="239" w:type="pct"/>
            <w:tcBorders>
              <w:bottom w:val="single" w:sz="8" w:space="0" w:color="auto"/>
            </w:tcBorders>
            <w:shd w:val="clear" w:color="auto" w:fill="auto"/>
            <w:noWrap/>
            <w:hideMark/>
          </w:tcPr>
          <w:p w14:paraId="1BC30297"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w:t>
            </w:r>
          </w:p>
        </w:tc>
        <w:tc>
          <w:tcPr>
            <w:tcW w:w="239" w:type="pct"/>
            <w:tcBorders>
              <w:bottom w:val="single" w:sz="8" w:space="0" w:color="auto"/>
            </w:tcBorders>
            <w:shd w:val="clear" w:color="auto" w:fill="auto"/>
            <w:noWrap/>
            <w:hideMark/>
          </w:tcPr>
          <w:p w14:paraId="234718F9"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w:t>
            </w:r>
          </w:p>
        </w:tc>
        <w:tc>
          <w:tcPr>
            <w:tcW w:w="239" w:type="pct"/>
            <w:tcBorders>
              <w:bottom w:val="single" w:sz="8" w:space="0" w:color="auto"/>
            </w:tcBorders>
            <w:shd w:val="clear" w:color="auto" w:fill="auto"/>
            <w:noWrap/>
            <w:hideMark/>
          </w:tcPr>
          <w:p w14:paraId="7995D22F"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0.8</w:t>
            </w:r>
          </w:p>
        </w:tc>
        <w:tc>
          <w:tcPr>
            <w:tcW w:w="239" w:type="pct"/>
            <w:tcBorders>
              <w:bottom w:val="single" w:sz="8" w:space="0" w:color="auto"/>
            </w:tcBorders>
            <w:shd w:val="clear" w:color="auto" w:fill="auto"/>
            <w:noWrap/>
            <w:hideMark/>
          </w:tcPr>
          <w:p w14:paraId="03AD4B17"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w:t>
            </w:r>
          </w:p>
        </w:tc>
        <w:tc>
          <w:tcPr>
            <w:tcW w:w="239" w:type="pct"/>
            <w:tcBorders>
              <w:bottom w:val="single" w:sz="8" w:space="0" w:color="auto"/>
            </w:tcBorders>
            <w:shd w:val="clear" w:color="auto" w:fill="auto"/>
            <w:noWrap/>
            <w:hideMark/>
          </w:tcPr>
          <w:p w14:paraId="2A266821"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w:t>
            </w:r>
          </w:p>
        </w:tc>
        <w:tc>
          <w:tcPr>
            <w:tcW w:w="239" w:type="pct"/>
            <w:tcBorders>
              <w:bottom w:val="single" w:sz="8" w:space="0" w:color="auto"/>
            </w:tcBorders>
            <w:shd w:val="clear" w:color="auto" w:fill="auto"/>
            <w:noWrap/>
            <w:hideMark/>
          </w:tcPr>
          <w:p w14:paraId="1E758B5D"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0.35</w:t>
            </w:r>
          </w:p>
        </w:tc>
        <w:tc>
          <w:tcPr>
            <w:tcW w:w="239" w:type="pct"/>
            <w:tcBorders>
              <w:bottom w:val="single" w:sz="8" w:space="0" w:color="auto"/>
            </w:tcBorders>
            <w:shd w:val="clear" w:color="auto" w:fill="auto"/>
            <w:noWrap/>
            <w:hideMark/>
          </w:tcPr>
          <w:p w14:paraId="1E702C4E"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0.65</w:t>
            </w:r>
          </w:p>
        </w:tc>
        <w:tc>
          <w:tcPr>
            <w:tcW w:w="239" w:type="pct"/>
            <w:tcBorders>
              <w:bottom w:val="single" w:sz="8" w:space="0" w:color="auto"/>
            </w:tcBorders>
            <w:shd w:val="clear" w:color="auto" w:fill="auto"/>
            <w:noWrap/>
            <w:hideMark/>
          </w:tcPr>
          <w:p w14:paraId="506064AE"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0.8</w:t>
            </w:r>
          </w:p>
        </w:tc>
        <w:tc>
          <w:tcPr>
            <w:tcW w:w="239" w:type="pct"/>
            <w:tcBorders>
              <w:bottom w:val="single" w:sz="8" w:space="0" w:color="auto"/>
            </w:tcBorders>
            <w:shd w:val="clear" w:color="auto" w:fill="auto"/>
            <w:noWrap/>
            <w:hideMark/>
          </w:tcPr>
          <w:p w14:paraId="1D0357D5"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w:t>
            </w:r>
          </w:p>
        </w:tc>
        <w:tc>
          <w:tcPr>
            <w:tcW w:w="239" w:type="pct"/>
            <w:tcBorders>
              <w:bottom w:val="single" w:sz="8" w:space="0" w:color="auto"/>
            </w:tcBorders>
            <w:shd w:val="clear" w:color="auto" w:fill="auto"/>
            <w:noWrap/>
            <w:hideMark/>
          </w:tcPr>
          <w:p w14:paraId="244D3A15"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0.35</w:t>
            </w:r>
          </w:p>
        </w:tc>
        <w:tc>
          <w:tcPr>
            <w:tcW w:w="239" w:type="pct"/>
            <w:tcBorders>
              <w:bottom w:val="single" w:sz="8" w:space="0" w:color="auto"/>
            </w:tcBorders>
            <w:shd w:val="clear" w:color="auto" w:fill="auto"/>
            <w:noWrap/>
            <w:hideMark/>
          </w:tcPr>
          <w:p w14:paraId="41B9F7D8"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0.65</w:t>
            </w:r>
          </w:p>
        </w:tc>
        <w:tc>
          <w:tcPr>
            <w:tcW w:w="239" w:type="pct"/>
            <w:tcBorders>
              <w:bottom w:val="single" w:sz="8" w:space="0" w:color="auto"/>
            </w:tcBorders>
            <w:shd w:val="clear" w:color="auto" w:fill="auto"/>
            <w:noWrap/>
            <w:hideMark/>
          </w:tcPr>
          <w:p w14:paraId="1665E67F"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0.8</w:t>
            </w:r>
          </w:p>
        </w:tc>
        <w:tc>
          <w:tcPr>
            <w:tcW w:w="239" w:type="pct"/>
            <w:tcBorders>
              <w:bottom w:val="single" w:sz="8" w:space="0" w:color="auto"/>
            </w:tcBorders>
            <w:shd w:val="clear" w:color="auto" w:fill="auto"/>
            <w:noWrap/>
            <w:hideMark/>
          </w:tcPr>
          <w:p w14:paraId="5E48657C"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0.45</w:t>
            </w:r>
          </w:p>
        </w:tc>
        <w:tc>
          <w:tcPr>
            <w:tcW w:w="239" w:type="pct"/>
            <w:tcBorders>
              <w:bottom w:val="single" w:sz="8" w:space="0" w:color="auto"/>
            </w:tcBorders>
            <w:shd w:val="clear" w:color="auto" w:fill="auto"/>
            <w:noWrap/>
            <w:hideMark/>
          </w:tcPr>
          <w:p w14:paraId="1A6A2D9A"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0.55</w:t>
            </w:r>
          </w:p>
        </w:tc>
        <w:tc>
          <w:tcPr>
            <w:tcW w:w="239" w:type="pct"/>
            <w:tcBorders>
              <w:bottom w:val="single" w:sz="8" w:space="0" w:color="auto"/>
            </w:tcBorders>
            <w:shd w:val="clear" w:color="auto" w:fill="auto"/>
            <w:noWrap/>
            <w:hideMark/>
          </w:tcPr>
          <w:p w14:paraId="76642178"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0.45</w:t>
            </w:r>
          </w:p>
        </w:tc>
        <w:tc>
          <w:tcPr>
            <w:tcW w:w="239" w:type="pct"/>
            <w:tcBorders>
              <w:bottom w:val="single" w:sz="8" w:space="0" w:color="auto"/>
            </w:tcBorders>
            <w:shd w:val="clear" w:color="auto" w:fill="auto"/>
            <w:noWrap/>
            <w:hideMark/>
          </w:tcPr>
          <w:p w14:paraId="7A64DF18"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0.55</w:t>
            </w:r>
          </w:p>
        </w:tc>
        <w:tc>
          <w:tcPr>
            <w:tcW w:w="239" w:type="pct"/>
            <w:tcBorders>
              <w:bottom w:val="single" w:sz="8" w:space="0" w:color="auto"/>
            </w:tcBorders>
            <w:shd w:val="clear" w:color="auto" w:fill="auto"/>
            <w:noWrap/>
            <w:hideMark/>
          </w:tcPr>
          <w:p w14:paraId="0ACF8825"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0.1965</w:t>
            </w:r>
          </w:p>
        </w:tc>
        <w:tc>
          <w:tcPr>
            <w:tcW w:w="239" w:type="pct"/>
            <w:tcBorders>
              <w:bottom w:val="single" w:sz="8" w:space="0" w:color="auto"/>
            </w:tcBorders>
            <w:shd w:val="clear" w:color="auto" w:fill="auto"/>
            <w:noWrap/>
            <w:hideMark/>
          </w:tcPr>
          <w:p w14:paraId="56A6A09F"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0.1965</w:t>
            </w:r>
          </w:p>
        </w:tc>
        <w:tc>
          <w:tcPr>
            <w:tcW w:w="239" w:type="pct"/>
            <w:tcBorders>
              <w:bottom w:val="single" w:sz="8" w:space="0" w:color="auto"/>
            </w:tcBorders>
            <w:shd w:val="clear" w:color="auto" w:fill="auto"/>
            <w:noWrap/>
            <w:hideMark/>
          </w:tcPr>
          <w:p w14:paraId="516CE1E8"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0.1965</w:t>
            </w:r>
          </w:p>
        </w:tc>
        <w:tc>
          <w:tcPr>
            <w:tcW w:w="239" w:type="pct"/>
            <w:tcBorders>
              <w:bottom w:val="single" w:sz="8" w:space="0" w:color="auto"/>
            </w:tcBorders>
            <w:shd w:val="clear" w:color="auto" w:fill="auto"/>
            <w:noWrap/>
            <w:hideMark/>
          </w:tcPr>
          <w:p w14:paraId="59235B92" w14:textId="77777777" w:rsidR="000F475F" w:rsidRPr="00673B2D" w:rsidRDefault="000F475F" w:rsidP="00ED0A4A">
            <w:pPr>
              <w:spacing w:after="0" w:line="240" w:lineRule="auto"/>
              <w:jc w:val="both"/>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0.1965</w:t>
            </w:r>
          </w:p>
        </w:tc>
      </w:tr>
    </w:tbl>
    <w:p w14:paraId="19A4768F" w14:textId="77777777" w:rsidR="000F475F" w:rsidRPr="00673B2D" w:rsidRDefault="000F475F" w:rsidP="00ED0A4A">
      <w:pPr>
        <w:spacing w:after="0" w:line="240" w:lineRule="auto"/>
        <w:ind w:firstLine="480"/>
        <w:jc w:val="both"/>
        <w:rPr>
          <w:rFonts w:ascii="Times New Roman" w:eastAsiaTheme="minorEastAsia" w:hAnsi="Times New Roman" w:cs="Times New Roman"/>
          <w:sz w:val="20"/>
          <w:szCs w:val="20"/>
        </w:rPr>
      </w:pPr>
    </w:p>
    <w:p w14:paraId="1629ED9A" w14:textId="3B8983CA" w:rsidR="003C6379" w:rsidRPr="00673B2D" w:rsidRDefault="000F475F" w:rsidP="003C6379">
      <w:pPr>
        <w:spacing w:after="0" w:line="240" w:lineRule="auto"/>
        <w:jc w:val="both"/>
        <w:rPr>
          <w:rFonts w:ascii="Times New Roman" w:eastAsiaTheme="minorEastAsia" w:hAnsi="Times New Roman" w:cs="Times New Roman"/>
          <w:b/>
          <w:bCs/>
          <w:sz w:val="20"/>
          <w:szCs w:val="20"/>
        </w:rPr>
      </w:pPr>
      <w:r w:rsidRPr="00E72BFF">
        <w:rPr>
          <w:rFonts w:ascii="Times New Roman" w:eastAsiaTheme="minorEastAsia" w:hAnsi="Times New Roman" w:cs="Times New Roman"/>
          <w:b/>
          <w:bCs/>
          <w:sz w:val="20"/>
          <w:szCs w:val="20"/>
          <w:highlight w:val="yellow"/>
        </w:rPr>
        <w:t xml:space="preserve">Table </w:t>
      </w:r>
      <w:r w:rsidR="00481F23" w:rsidRPr="00E72BFF">
        <w:rPr>
          <w:rFonts w:ascii="Times New Roman" w:eastAsiaTheme="minorEastAsia" w:hAnsi="Times New Roman" w:cs="Times New Roman"/>
          <w:b/>
          <w:bCs/>
          <w:sz w:val="20"/>
          <w:szCs w:val="20"/>
          <w:highlight w:val="yellow"/>
        </w:rPr>
        <w:t>8</w:t>
      </w:r>
    </w:p>
    <w:p w14:paraId="55651C6C" w14:textId="1C3E9629" w:rsidR="000F475F" w:rsidRPr="00673B2D" w:rsidRDefault="000F475F" w:rsidP="003C6379">
      <w:pPr>
        <w:spacing w:after="0" w:line="240" w:lineRule="auto"/>
        <w:jc w:val="both"/>
        <w:rPr>
          <w:rFonts w:ascii="Times New Roman" w:eastAsiaTheme="minorEastAsia" w:hAnsi="Times New Roman" w:cs="Times New Roman"/>
          <w:sz w:val="20"/>
          <w:szCs w:val="20"/>
        </w:rPr>
      </w:pPr>
      <w:r w:rsidRPr="00673B2D">
        <w:rPr>
          <w:rFonts w:ascii="Times New Roman" w:eastAsiaTheme="minorEastAsia" w:hAnsi="Times New Roman" w:cs="Times New Roman"/>
          <w:sz w:val="20"/>
          <w:szCs w:val="20"/>
        </w:rPr>
        <w:t xml:space="preserve">Calculated </w:t>
      </w:r>
      <w:r w:rsidR="003C6379" w:rsidRPr="00673B2D">
        <w:rPr>
          <w:rFonts w:ascii="Times New Roman" w:eastAsiaTheme="minorEastAsia" w:hAnsi="Times New Roman" w:cs="Times New Roman"/>
          <w:sz w:val="20"/>
          <w:szCs w:val="20"/>
        </w:rPr>
        <w:t>c</w:t>
      </w:r>
      <w:r w:rsidRPr="00673B2D">
        <w:rPr>
          <w:rFonts w:ascii="Times New Roman" w:eastAsiaTheme="minorEastAsia" w:hAnsi="Times New Roman" w:cs="Times New Roman"/>
          <w:sz w:val="20"/>
          <w:szCs w:val="20"/>
        </w:rPr>
        <w:t>riteria weights</w:t>
      </w:r>
      <w:r w:rsidR="003C6379" w:rsidRPr="00673B2D">
        <w:rPr>
          <w:rFonts w:ascii="Times New Roman" w:eastAsiaTheme="minorEastAsia" w:hAnsi="Times New Roman" w:cs="Times New Roman"/>
          <w:sz w:val="20"/>
          <w:szCs w:val="20"/>
        </w:rPr>
        <w:t>.</w:t>
      </w:r>
    </w:p>
    <w:tbl>
      <w:tblPr>
        <w:tblStyle w:val="PlainTable2"/>
        <w:tblW w:w="1720" w:type="dxa"/>
        <w:tblLook w:val="04A0" w:firstRow="1" w:lastRow="0" w:firstColumn="1" w:lastColumn="0" w:noHBand="0" w:noVBand="1"/>
      </w:tblPr>
      <w:tblGrid>
        <w:gridCol w:w="960"/>
        <w:gridCol w:w="766"/>
      </w:tblGrid>
      <w:tr w:rsidR="000F475F" w:rsidRPr="00673B2D" w14:paraId="07E79F34" w14:textId="77777777" w:rsidTr="00122623">
        <w:trPr>
          <w:cnfStyle w:val="100000000000" w:firstRow="1" w:lastRow="0" w:firstColumn="0" w:lastColumn="0" w:oddVBand="0" w:evenVBand="0" w:oddHBand="0"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960" w:type="dxa"/>
            <w:noWrap/>
            <w:hideMark/>
          </w:tcPr>
          <w:p w14:paraId="23003839" w14:textId="77777777" w:rsidR="000F475F" w:rsidRPr="00673B2D" w:rsidRDefault="000F475F" w:rsidP="00ED0A4A">
            <w:pPr>
              <w:jc w:val="both"/>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C</w:t>
            </w:r>
          </w:p>
        </w:tc>
        <w:tc>
          <w:tcPr>
            <w:tcW w:w="760" w:type="dxa"/>
            <w:noWrap/>
            <w:hideMark/>
          </w:tcPr>
          <w:p w14:paraId="5A79A624" w14:textId="77777777" w:rsidR="000F475F" w:rsidRPr="00673B2D" w:rsidRDefault="000F475F" w:rsidP="00ED0A4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W</w:t>
            </w:r>
          </w:p>
        </w:tc>
      </w:tr>
      <w:tr w:rsidR="000F475F" w:rsidRPr="00673B2D" w14:paraId="323805AB" w14:textId="77777777" w:rsidTr="00122623">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960" w:type="dxa"/>
            <w:tcBorders>
              <w:bottom w:val="nil"/>
            </w:tcBorders>
            <w:noWrap/>
            <w:hideMark/>
          </w:tcPr>
          <w:p w14:paraId="5BD3457C" w14:textId="77777777" w:rsidR="000F475F" w:rsidRPr="00673B2D" w:rsidRDefault="000F475F" w:rsidP="00ED0A4A">
            <w:pPr>
              <w:jc w:val="both"/>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C1</w:t>
            </w:r>
          </w:p>
        </w:tc>
        <w:tc>
          <w:tcPr>
            <w:tcW w:w="760" w:type="dxa"/>
            <w:tcBorders>
              <w:bottom w:val="nil"/>
            </w:tcBorders>
            <w:noWrap/>
            <w:hideMark/>
          </w:tcPr>
          <w:p w14:paraId="531D9DB5" w14:textId="77777777" w:rsidR="000F475F" w:rsidRPr="00673B2D" w:rsidRDefault="000F475F" w:rsidP="00ED0A4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0.5495</w:t>
            </w:r>
          </w:p>
        </w:tc>
      </w:tr>
      <w:tr w:rsidR="000F475F" w:rsidRPr="00673B2D" w14:paraId="5DCCE0E1" w14:textId="77777777" w:rsidTr="00122623">
        <w:trPr>
          <w:trHeight w:val="56"/>
        </w:trPr>
        <w:tc>
          <w:tcPr>
            <w:cnfStyle w:val="001000000000" w:firstRow="0" w:lastRow="0" w:firstColumn="1" w:lastColumn="0" w:oddVBand="0" w:evenVBand="0" w:oddHBand="0" w:evenHBand="0" w:firstRowFirstColumn="0" w:firstRowLastColumn="0" w:lastRowFirstColumn="0" w:lastRowLastColumn="0"/>
            <w:tcW w:w="960" w:type="dxa"/>
            <w:tcBorders>
              <w:top w:val="nil"/>
              <w:bottom w:val="nil"/>
            </w:tcBorders>
            <w:noWrap/>
            <w:hideMark/>
          </w:tcPr>
          <w:p w14:paraId="2A3E2D97" w14:textId="77777777" w:rsidR="000F475F" w:rsidRPr="00673B2D" w:rsidRDefault="000F475F" w:rsidP="00ED0A4A">
            <w:pPr>
              <w:jc w:val="both"/>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C2</w:t>
            </w:r>
          </w:p>
        </w:tc>
        <w:tc>
          <w:tcPr>
            <w:tcW w:w="760" w:type="dxa"/>
            <w:tcBorders>
              <w:top w:val="nil"/>
              <w:bottom w:val="nil"/>
            </w:tcBorders>
            <w:noWrap/>
            <w:hideMark/>
          </w:tcPr>
          <w:p w14:paraId="2E67C3BC" w14:textId="77777777" w:rsidR="000F475F" w:rsidRPr="00673B2D" w:rsidRDefault="000F475F" w:rsidP="00ED0A4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0.2257</w:t>
            </w:r>
          </w:p>
        </w:tc>
      </w:tr>
      <w:tr w:rsidR="000F475F" w:rsidRPr="00673B2D" w14:paraId="44B18F6C" w14:textId="77777777" w:rsidTr="00122623">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960" w:type="dxa"/>
            <w:tcBorders>
              <w:top w:val="nil"/>
              <w:bottom w:val="nil"/>
            </w:tcBorders>
            <w:noWrap/>
            <w:hideMark/>
          </w:tcPr>
          <w:p w14:paraId="17DC12EC" w14:textId="77777777" w:rsidR="000F475F" w:rsidRPr="00673B2D" w:rsidRDefault="000F475F" w:rsidP="00ED0A4A">
            <w:pPr>
              <w:jc w:val="both"/>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C3</w:t>
            </w:r>
          </w:p>
        </w:tc>
        <w:tc>
          <w:tcPr>
            <w:tcW w:w="760" w:type="dxa"/>
            <w:tcBorders>
              <w:top w:val="nil"/>
              <w:bottom w:val="nil"/>
            </w:tcBorders>
            <w:noWrap/>
            <w:hideMark/>
          </w:tcPr>
          <w:p w14:paraId="70CEB2E3" w14:textId="77777777" w:rsidR="000F475F" w:rsidRPr="00673B2D" w:rsidRDefault="000F475F" w:rsidP="00ED0A4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0.1809</w:t>
            </w:r>
          </w:p>
        </w:tc>
      </w:tr>
      <w:tr w:rsidR="000F475F" w:rsidRPr="00673B2D" w14:paraId="764A6C51" w14:textId="77777777" w:rsidTr="00122623">
        <w:trPr>
          <w:trHeight w:val="56"/>
        </w:trPr>
        <w:tc>
          <w:tcPr>
            <w:cnfStyle w:val="001000000000" w:firstRow="0" w:lastRow="0" w:firstColumn="1" w:lastColumn="0" w:oddVBand="0" w:evenVBand="0" w:oddHBand="0" w:evenHBand="0" w:firstRowFirstColumn="0" w:firstRowLastColumn="0" w:lastRowFirstColumn="0" w:lastRowLastColumn="0"/>
            <w:tcW w:w="960" w:type="dxa"/>
            <w:tcBorders>
              <w:top w:val="nil"/>
              <w:bottom w:val="nil"/>
            </w:tcBorders>
            <w:noWrap/>
            <w:hideMark/>
          </w:tcPr>
          <w:p w14:paraId="6AD7FDDF" w14:textId="77777777" w:rsidR="000F475F" w:rsidRPr="00673B2D" w:rsidRDefault="000F475F" w:rsidP="00ED0A4A">
            <w:pPr>
              <w:jc w:val="both"/>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C4</w:t>
            </w:r>
          </w:p>
        </w:tc>
        <w:tc>
          <w:tcPr>
            <w:tcW w:w="760" w:type="dxa"/>
            <w:tcBorders>
              <w:top w:val="nil"/>
              <w:bottom w:val="nil"/>
            </w:tcBorders>
            <w:noWrap/>
            <w:hideMark/>
          </w:tcPr>
          <w:p w14:paraId="7B333378" w14:textId="77777777" w:rsidR="000F475F" w:rsidRPr="00673B2D" w:rsidRDefault="000F475F" w:rsidP="00ED0A4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0.0265</w:t>
            </w:r>
          </w:p>
        </w:tc>
      </w:tr>
      <w:tr w:rsidR="000F475F" w:rsidRPr="00673B2D" w14:paraId="4AD07684" w14:textId="77777777" w:rsidTr="00122623">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960" w:type="dxa"/>
            <w:tcBorders>
              <w:top w:val="nil"/>
              <w:bottom w:val="single" w:sz="4" w:space="0" w:color="auto"/>
            </w:tcBorders>
            <w:noWrap/>
            <w:hideMark/>
          </w:tcPr>
          <w:p w14:paraId="202A44A8" w14:textId="77777777" w:rsidR="000F475F" w:rsidRPr="00673B2D" w:rsidRDefault="000F475F" w:rsidP="00ED0A4A">
            <w:pPr>
              <w:jc w:val="both"/>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C5</w:t>
            </w:r>
          </w:p>
        </w:tc>
        <w:tc>
          <w:tcPr>
            <w:tcW w:w="760" w:type="dxa"/>
            <w:tcBorders>
              <w:top w:val="nil"/>
              <w:bottom w:val="single" w:sz="4" w:space="0" w:color="auto"/>
            </w:tcBorders>
            <w:noWrap/>
            <w:hideMark/>
          </w:tcPr>
          <w:p w14:paraId="1098A3CC" w14:textId="77777777" w:rsidR="000F475F" w:rsidRPr="00673B2D" w:rsidRDefault="000F475F" w:rsidP="00ED0A4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0.0281</w:t>
            </w:r>
          </w:p>
        </w:tc>
      </w:tr>
    </w:tbl>
    <w:p w14:paraId="3A5F82A4" w14:textId="77777777" w:rsidR="000F475F" w:rsidRPr="00673B2D" w:rsidRDefault="000F475F" w:rsidP="00ED0A4A">
      <w:pPr>
        <w:spacing w:after="0" w:line="240" w:lineRule="auto"/>
        <w:ind w:firstLine="480"/>
        <w:jc w:val="both"/>
        <w:rPr>
          <w:rFonts w:ascii="Times New Roman" w:eastAsiaTheme="minorEastAsia" w:hAnsi="Times New Roman" w:cs="Times New Roman"/>
          <w:sz w:val="20"/>
          <w:szCs w:val="20"/>
        </w:rPr>
      </w:pPr>
    </w:p>
    <w:p w14:paraId="3E1BCBEA" w14:textId="77777777" w:rsidR="000F475F" w:rsidRPr="00673B2D" w:rsidRDefault="000F475F" w:rsidP="000F475F">
      <w:pPr>
        <w:spacing w:after="0" w:line="240" w:lineRule="auto"/>
        <w:jc w:val="both"/>
        <w:rPr>
          <w:rFonts w:ascii="Times New Roman" w:eastAsiaTheme="minorEastAsia" w:hAnsi="Times New Roman" w:cs="Times New Roman"/>
          <w:sz w:val="24"/>
          <w:szCs w:val="24"/>
        </w:rPr>
      </w:pPr>
    </w:p>
    <w:p w14:paraId="553F9232" w14:textId="77777777" w:rsidR="00543E1B" w:rsidRPr="00673B2D" w:rsidRDefault="00543E1B" w:rsidP="00543E1B">
      <w:pPr>
        <w:spacing w:after="0" w:line="240" w:lineRule="auto"/>
        <w:ind w:firstLine="284"/>
        <w:jc w:val="both"/>
        <w:rPr>
          <w:rFonts w:ascii="Times New Roman" w:eastAsiaTheme="minorEastAsia" w:hAnsi="Times New Roman" w:cs="Times New Roman"/>
          <w:sz w:val="24"/>
          <w:szCs w:val="24"/>
        </w:rPr>
      </w:pPr>
    </w:p>
    <w:p w14:paraId="30A8D8ED" w14:textId="77777777" w:rsidR="000F475F" w:rsidRPr="00673B2D" w:rsidRDefault="000F475F" w:rsidP="00BF5D2A">
      <w:pPr>
        <w:spacing w:after="0" w:line="240" w:lineRule="auto"/>
        <w:jc w:val="both"/>
        <w:rPr>
          <w:rFonts w:ascii="Times New Roman" w:eastAsiaTheme="minorEastAsia" w:hAnsi="Times New Roman" w:cs="Times New Roman"/>
          <w:sz w:val="24"/>
          <w:szCs w:val="24"/>
        </w:rPr>
      </w:pPr>
    </w:p>
    <w:p w14:paraId="2D04C797" w14:textId="77777777" w:rsidR="000F475F" w:rsidRPr="00673B2D" w:rsidRDefault="000F475F" w:rsidP="00BF5D2A">
      <w:pPr>
        <w:spacing w:after="0" w:line="240" w:lineRule="auto"/>
        <w:jc w:val="both"/>
        <w:rPr>
          <w:rFonts w:ascii="Times New Roman" w:eastAsiaTheme="minorEastAsia" w:hAnsi="Times New Roman" w:cs="Times New Roman"/>
          <w:sz w:val="24"/>
          <w:szCs w:val="24"/>
        </w:rPr>
      </w:pPr>
    </w:p>
    <w:p w14:paraId="10039B2E" w14:textId="77777777" w:rsidR="000F475F" w:rsidRPr="00673B2D" w:rsidRDefault="000F475F" w:rsidP="00BF5D2A">
      <w:pPr>
        <w:spacing w:after="0" w:line="240" w:lineRule="auto"/>
        <w:jc w:val="both"/>
        <w:rPr>
          <w:rFonts w:ascii="Times New Roman" w:eastAsiaTheme="minorEastAsia" w:hAnsi="Times New Roman" w:cs="Times New Roman"/>
          <w:sz w:val="24"/>
          <w:szCs w:val="24"/>
        </w:rPr>
      </w:pPr>
    </w:p>
    <w:p w14:paraId="3D58F357" w14:textId="77777777" w:rsidR="000F475F" w:rsidRPr="00673B2D" w:rsidRDefault="000F475F" w:rsidP="00BF5D2A">
      <w:pPr>
        <w:spacing w:after="0" w:line="240" w:lineRule="auto"/>
        <w:jc w:val="both"/>
        <w:rPr>
          <w:rFonts w:ascii="Times New Roman" w:eastAsiaTheme="minorEastAsia" w:hAnsi="Times New Roman" w:cs="Times New Roman"/>
          <w:sz w:val="24"/>
          <w:szCs w:val="24"/>
        </w:rPr>
      </w:pPr>
    </w:p>
    <w:p w14:paraId="6D0AF961" w14:textId="77777777" w:rsidR="000F475F" w:rsidRPr="00673B2D" w:rsidRDefault="000F475F" w:rsidP="00BF5D2A">
      <w:pPr>
        <w:spacing w:after="0" w:line="240" w:lineRule="auto"/>
        <w:jc w:val="both"/>
        <w:rPr>
          <w:rFonts w:ascii="Times New Roman" w:eastAsiaTheme="minorEastAsia" w:hAnsi="Times New Roman" w:cs="Times New Roman"/>
          <w:sz w:val="24"/>
          <w:szCs w:val="24"/>
        </w:rPr>
      </w:pPr>
    </w:p>
    <w:p w14:paraId="0629A65B" w14:textId="77777777" w:rsidR="000F475F" w:rsidRPr="00673B2D" w:rsidRDefault="000F475F" w:rsidP="00BF5D2A">
      <w:pPr>
        <w:spacing w:after="0" w:line="240" w:lineRule="auto"/>
        <w:jc w:val="both"/>
        <w:rPr>
          <w:rFonts w:ascii="Times New Roman" w:eastAsiaTheme="minorEastAsia" w:hAnsi="Times New Roman" w:cs="Times New Roman"/>
          <w:sz w:val="24"/>
          <w:szCs w:val="24"/>
        </w:rPr>
      </w:pPr>
    </w:p>
    <w:p w14:paraId="4EE87439" w14:textId="77777777" w:rsidR="000F475F" w:rsidRPr="00673B2D" w:rsidRDefault="000F475F" w:rsidP="00BF5D2A">
      <w:pPr>
        <w:spacing w:after="0" w:line="240" w:lineRule="auto"/>
        <w:jc w:val="both"/>
        <w:rPr>
          <w:rFonts w:ascii="Times New Roman" w:eastAsiaTheme="minorEastAsia" w:hAnsi="Times New Roman" w:cs="Times New Roman"/>
          <w:sz w:val="24"/>
          <w:szCs w:val="24"/>
        </w:rPr>
      </w:pPr>
    </w:p>
    <w:p w14:paraId="3D2291D1" w14:textId="77777777" w:rsidR="000F475F" w:rsidRPr="00673B2D" w:rsidRDefault="000F475F" w:rsidP="00BF5D2A">
      <w:pPr>
        <w:spacing w:after="0" w:line="240" w:lineRule="auto"/>
        <w:jc w:val="both"/>
        <w:rPr>
          <w:rFonts w:ascii="Times New Roman" w:eastAsiaTheme="minorEastAsia" w:hAnsi="Times New Roman" w:cs="Times New Roman"/>
          <w:sz w:val="24"/>
          <w:szCs w:val="24"/>
        </w:rPr>
      </w:pPr>
    </w:p>
    <w:p w14:paraId="3B3EDA98" w14:textId="28135121" w:rsidR="000F475F" w:rsidRPr="00673B2D" w:rsidRDefault="000F475F" w:rsidP="00BF5D2A">
      <w:pPr>
        <w:spacing w:after="0" w:line="240" w:lineRule="auto"/>
        <w:jc w:val="both"/>
        <w:rPr>
          <w:rFonts w:ascii="Times New Roman" w:eastAsiaTheme="minorEastAsia" w:hAnsi="Times New Roman" w:cs="Times New Roman"/>
          <w:sz w:val="24"/>
          <w:szCs w:val="24"/>
        </w:rPr>
      </w:pPr>
    </w:p>
    <w:p w14:paraId="081C153D" w14:textId="38678C1E" w:rsidR="003C6379" w:rsidRPr="00673B2D" w:rsidRDefault="003C6379" w:rsidP="00BF5D2A">
      <w:pPr>
        <w:spacing w:after="0" w:line="240" w:lineRule="auto"/>
        <w:jc w:val="both"/>
        <w:rPr>
          <w:rFonts w:ascii="Times New Roman" w:eastAsiaTheme="minorEastAsia" w:hAnsi="Times New Roman" w:cs="Times New Roman"/>
          <w:sz w:val="24"/>
          <w:szCs w:val="24"/>
        </w:rPr>
      </w:pPr>
    </w:p>
    <w:p w14:paraId="77773542" w14:textId="77777777" w:rsidR="003C6379" w:rsidRPr="00673B2D" w:rsidRDefault="003C6379" w:rsidP="00BF5D2A">
      <w:pPr>
        <w:spacing w:after="0" w:line="240" w:lineRule="auto"/>
        <w:jc w:val="both"/>
        <w:rPr>
          <w:rFonts w:ascii="Times New Roman" w:eastAsiaTheme="minorEastAsia" w:hAnsi="Times New Roman" w:cs="Times New Roman"/>
          <w:sz w:val="24"/>
          <w:szCs w:val="24"/>
        </w:rPr>
      </w:pPr>
    </w:p>
    <w:p w14:paraId="6F54047D" w14:textId="053D158B" w:rsidR="00A46489" w:rsidRPr="00673B2D" w:rsidRDefault="00A46489" w:rsidP="00BF5D2A">
      <w:pPr>
        <w:spacing w:after="0" w:line="240" w:lineRule="auto"/>
        <w:jc w:val="both"/>
        <w:rPr>
          <w:rFonts w:ascii="Times New Roman" w:eastAsiaTheme="minorEastAsia" w:hAnsi="Times New Roman" w:cs="Times New Roman"/>
          <w:sz w:val="24"/>
          <w:szCs w:val="24"/>
        </w:rPr>
      </w:pPr>
    </w:p>
    <w:p w14:paraId="137018CA" w14:textId="77777777" w:rsidR="00A46489" w:rsidRPr="00673B2D" w:rsidRDefault="00A46489" w:rsidP="00BF5D2A">
      <w:pPr>
        <w:spacing w:after="0" w:line="240" w:lineRule="auto"/>
        <w:jc w:val="both"/>
        <w:rPr>
          <w:rFonts w:ascii="Times New Roman" w:eastAsiaTheme="minorEastAsia" w:hAnsi="Times New Roman" w:cs="Times New Roman"/>
          <w:sz w:val="24"/>
          <w:szCs w:val="24"/>
        </w:rPr>
      </w:pPr>
    </w:p>
    <w:p w14:paraId="205F147B" w14:textId="6951D147" w:rsidR="000F475F" w:rsidRPr="00673B2D" w:rsidRDefault="000F475F" w:rsidP="003C6379">
      <w:pPr>
        <w:spacing w:after="0" w:line="240" w:lineRule="auto"/>
        <w:jc w:val="both"/>
        <w:rPr>
          <w:rFonts w:ascii="Times New Roman" w:eastAsiaTheme="minorEastAsia" w:hAnsi="Times New Roman" w:cs="Times New Roman"/>
          <w:bCs/>
          <w:i/>
          <w:iCs/>
          <w:sz w:val="24"/>
          <w:szCs w:val="24"/>
        </w:rPr>
      </w:pPr>
    </w:p>
    <w:p w14:paraId="1993A834" w14:textId="77777777" w:rsidR="003C6379" w:rsidRPr="00673B2D" w:rsidRDefault="003C6379" w:rsidP="003C6379">
      <w:pPr>
        <w:spacing w:after="0" w:line="240" w:lineRule="auto"/>
        <w:jc w:val="both"/>
        <w:rPr>
          <w:rFonts w:ascii="Times New Roman" w:eastAsiaTheme="minorEastAsia" w:hAnsi="Times New Roman" w:cs="Times New Roman"/>
          <w:bCs/>
          <w:i/>
          <w:iCs/>
          <w:sz w:val="24"/>
          <w:szCs w:val="24"/>
        </w:rPr>
        <w:sectPr w:rsidR="003C6379" w:rsidRPr="00673B2D" w:rsidSect="00ED0A4A">
          <w:type w:val="continuous"/>
          <w:pgSz w:w="16838" w:h="11906" w:orient="landscape" w:code="9"/>
          <w:pgMar w:top="1361" w:right="1134" w:bottom="1361" w:left="1134" w:header="720" w:footer="720" w:gutter="0"/>
          <w:cols w:space="720"/>
          <w:docGrid w:linePitch="360"/>
        </w:sectPr>
      </w:pPr>
    </w:p>
    <w:p w14:paraId="02D67008" w14:textId="77949135" w:rsidR="003C6379" w:rsidRPr="00673B2D" w:rsidRDefault="003C6379" w:rsidP="003C6379">
      <w:pPr>
        <w:spacing w:after="0" w:line="240" w:lineRule="auto"/>
        <w:jc w:val="both"/>
        <w:rPr>
          <w:rFonts w:ascii="Times New Roman" w:eastAsiaTheme="minorEastAsia" w:hAnsi="Times New Roman" w:cs="Times New Roman"/>
          <w:bCs/>
          <w:i/>
          <w:iCs/>
          <w:sz w:val="24"/>
          <w:szCs w:val="24"/>
        </w:rPr>
        <w:sectPr w:rsidR="003C6379" w:rsidRPr="00673B2D" w:rsidSect="003C6379">
          <w:type w:val="continuous"/>
          <w:pgSz w:w="11906" w:h="16838" w:code="9"/>
          <w:pgMar w:top="1134" w:right="1361" w:bottom="1134" w:left="1361" w:header="720" w:footer="720" w:gutter="0"/>
          <w:cols w:space="720"/>
          <w:docGrid w:linePitch="360"/>
        </w:sectPr>
      </w:pPr>
    </w:p>
    <w:p w14:paraId="66CBF6C8" w14:textId="3B2F4B0D" w:rsidR="00E81725" w:rsidRPr="00673B2D" w:rsidRDefault="00E81725" w:rsidP="00BF5D2A">
      <w:pPr>
        <w:pStyle w:val="ListParagraph"/>
        <w:numPr>
          <w:ilvl w:val="1"/>
          <w:numId w:val="1"/>
        </w:numPr>
        <w:spacing w:after="0" w:line="240" w:lineRule="auto"/>
        <w:jc w:val="both"/>
        <w:rPr>
          <w:rFonts w:ascii="Times New Roman" w:eastAsiaTheme="minorEastAsia" w:hAnsi="Times New Roman" w:cs="Times New Roman"/>
          <w:bCs/>
          <w:i/>
          <w:iCs/>
          <w:sz w:val="24"/>
          <w:szCs w:val="24"/>
        </w:rPr>
      </w:pPr>
      <w:r w:rsidRPr="00673B2D">
        <w:rPr>
          <w:rFonts w:ascii="Times New Roman" w:eastAsiaTheme="minorEastAsia" w:hAnsi="Times New Roman" w:cs="Times New Roman"/>
          <w:bCs/>
          <w:i/>
          <w:iCs/>
          <w:sz w:val="24"/>
          <w:szCs w:val="24"/>
        </w:rPr>
        <w:t>Phase 3: Ranking the enablers</w:t>
      </w:r>
    </w:p>
    <w:p w14:paraId="291211AD" w14:textId="77777777" w:rsidR="00543E1B" w:rsidRPr="00673B2D" w:rsidRDefault="00543E1B" w:rsidP="00BF5D2A">
      <w:pPr>
        <w:spacing w:after="0" w:line="240" w:lineRule="auto"/>
        <w:jc w:val="both"/>
        <w:rPr>
          <w:rFonts w:ascii="Times New Roman" w:eastAsiaTheme="minorEastAsia" w:hAnsi="Times New Roman" w:cs="Times New Roman"/>
          <w:sz w:val="24"/>
          <w:szCs w:val="24"/>
        </w:rPr>
      </w:pPr>
    </w:p>
    <w:p w14:paraId="39C740C1" w14:textId="1136565B" w:rsidR="00E81725" w:rsidRPr="00673B2D" w:rsidRDefault="000B5CD5" w:rsidP="00543E1B">
      <w:pPr>
        <w:spacing w:after="0" w:line="240" w:lineRule="auto"/>
        <w:ind w:firstLine="284"/>
        <w:jc w:val="both"/>
        <w:rPr>
          <w:rFonts w:ascii="Times New Roman" w:eastAsiaTheme="minorEastAsia" w:hAnsi="Times New Roman" w:cs="Times New Roman"/>
          <w:sz w:val="24"/>
          <w:szCs w:val="24"/>
        </w:rPr>
      </w:pPr>
      <w:r w:rsidRPr="00673B2D">
        <w:rPr>
          <w:rFonts w:ascii="Times New Roman" w:eastAsiaTheme="minorEastAsia" w:hAnsi="Times New Roman" w:cs="Times New Roman"/>
          <w:sz w:val="24"/>
          <w:szCs w:val="24"/>
        </w:rPr>
        <w:t xml:space="preserve">Rankings of the enablers </w:t>
      </w:r>
      <w:proofErr w:type="gramStart"/>
      <w:r w:rsidRPr="00673B2D">
        <w:rPr>
          <w:rFonts w:ascii="Times New Roman" w:eastAsiaTheme="minorEastAsia" w:hAnsi="Times New Roman" w:cs="Times New Roman"/>
          <w:sz w:val="24"/>
          <w:szCs w:val="24"/>
        </w:rPr>
        <w:t>are calculated</w:t>
      </w:r>
      <w:proofErr w:type="gramEnd"/>
      <w:r w:rsidRPr="00673B2D">
        <w:rPr>
          <w:rFonts w:ascii="Times New Roman" w:eastAsiaTheme="minorEastAsia" w:hAnsi="Times New Roman" w:cs="Times New Roman"/>
          <w:sz w:val="24"/>
          <w:szCs w:val="24"/>
        </w:rPr>
        <w:t xml:space="preserve"> using the PF-</w:t>
      </w:r>
      <w:proofErr w:type="spellStart"/>
      <w:r w:rsidRPr="00673B2D">
        <w:rPr>
          <w:rFonts w:ascii="Times New Roman" w:eastAsiaTheme="minorEastAsia" w:hAnsi="Times New Roman" w:cs="Times New Roman"/>
          <w:sz w:val="24"/>
          <w:szCs w:val="24"/>
        </w:rPr>
        <w:t>CoCoSo</w:t>
      </w:r>
      <w:proofErr w:type="spellEnd"/>
      <w:r w:rsidRPr="00673B2D">
        <w:rPr>
          <w:rFonts w:ascii="Times New Roman" w:eastAsiaTheme="minorEastAsia" w:hAnsi="Times New Roman" w:cs="Times New Roman"/>
          <w:sz w:val="24"/>
          <w:szCs w:val="24"/>
        </w:rPr>
        <w:t xml:space="preserve"> method. The criteria weights calculated in the previous phase using PF-AHP </w:t>
      </w:r>
      <w:proofErr w:type="gramStart"/>
      <w:r w:rsidRPr="00673B2D">
        <w:rPr>
          <w:rFonts w:ascii="Times New Roman" w:eastAsiaTheme="minorEastAsia" w:hAnsi="Times New Roman" w:cs="Times New Roman"/>
          <w:sz w:val="24"/>
          <w:szCs w:val="24"/>
        </w:rPr>
        <w:t>are utilized</w:t>
      </w:r>
      <w:proofErr w:type="gramEnd"/>
      <w:r w:rsidRPr="00673B2D">
        <w:rPr>
          <w:rFonts w:ascii="Times New Roman" w:eastAsiaTheme="minorEastAsia" w:hAnsi="Times New Roman" w:cs="Times New Roman"/>
          <w:sz w:val="24"/>
          <w:szCs w:val="24"/>
        </w:rPr>
        <w:t xml:space="preserve"> in PF-</w:t>
      </w:r>
      <w:proofErr w:type="spellStart"/>
      <w:r w:rsidRPr="00673B2D">
        <w:rPr>
          <w:rFonts w:ascii="Times New Roman" w:eastAsiaTheme="minorEastAsia" w:hAnsi="Times New Roman" w:cs="Times New Roman"/>
          <w:sz w:val="24"/>
          <w:szCs w:val="24"/>
        </w:rPr>
        <w:t>CoCoSo</w:t>
      </w:r>
      <w:proofErr w:type="spellEnd"/>
      <w:r w:rsidRPr="00673B2D">
        <w:rPr>
          <w:rFonts w:ascii="Times New Roman" w:eastAsiaTheme="minorEastAsia" w:hAnsi="Times New Roman" w:cs="Times New Roman"/>
          <w:sz w:val="24"/>
          <w:szCs w:val="24"/>
        </w:rPr>
        <w:t xml:space="preserve">. The finalized enablers must have their own relative importance with respect to each selected criterion. Therefore, a questionnaire was prepared and circulated to obtain opinions among our panel of experts. The data </w:t>
      </w:r>
      <w:proofErr w:type="gramStart"/>
      <w:r w:rsidRPr="00673B2D">
        <w:rPr>
          <w:rFonts w:ascii="Times New Roman" w:eastAsiaTheme="minorEastAsia" w:hAnsi="Times New Roman" w:cs="Times New Roman"/>
          <w:sz w:val="24"/>
          <w:szCs w:val="24"/>
        </w:rPr>
        <w:t>were obtained</w:t>
      </w:r>
      <w:proofErr w:type="gramEnd"/>
      <w:r w:rsidRPr="00673B2D">
        <w:rPr>
          <w:rFonts w:ascii="Times New Roman" w:eastAsiaTheme="minorEastAsia" w:hAnsi="Times New Roman" w:cs="Times New Roman"/>
          <w:sz w:val="24"/>
          <w:szCs w:val="24"/>
        </w:rPr>
        <w:t xml:space="preserve"> in linguistic terms based on the scale mentioned in Table 3 and then arranged in the form of a decision matrix. By understanding the nature of the selected criteria, they </w:t>
      </w:r>
      <w:proofErr w:type="gramStart"/>
      <w:r w:rsidRPr="00673B2D">
        <w:rPr>
          <w:rFonts w:ascii="Times New Roman" w:eastAsiaTheme="minorEastAsia" w:hAnsi="Times New Roman" w:cs="Times New Roman"/>
          <w:sz w:val="24"/>
          <w:szCs w:val="24"/>
        </w:rPr>
        <w:t>are differentiated as cost criteria (C5) and non</w:t>
      </w:r>
      <w:r w:rsidR="00E72BFF">
        <w:rPr>
          <w:rFonts w:ascii="Times New Roman" w:eastAsiaTheme="minorEastAsia" w:hAnsi="Times New Roman" w:cs="Times New Roman"/>
          <w:sz w:val="24"/>
          <w:szCs w:val="24"/>
        </w:rPr>
        <w:t>-</w:t>
      </w:r>
      <w:r w:rsidRPr="00673B2D">
        <w:rPr>
          <w:rFonts w:ascii="Times New Roman" w:eastAsiaTheme="minorEastAsia" w:hAnsi="Times New Roman" w:cs="Times New Roman"/>
          <w:sz w:val="24"/>
          <w:szCs w:val="24"/>
        </w:rPr>
        <w:t>cost or benefit criteria (C1, C2, C3, C4) and further normalized accordingly</w:t>
      </w:r>
      <w:proofErr w:type="gramEnd"/>
      <w:r w:rsidRPr="00673B2D">
        <w:rPr>
          <w:rFonts w:ascii="Times New Roman" w:eastAsiaTheme="minorEastAsia" w:hAnsi="Times New Roman" w:cs="Times New Roman"/>
          <w:sz w:val="24"/>
          <w:szCs w:val="24"/>
        </w:rPr>
        <w:t xml:space="preserve">. The WSM and WPM are then applied, and aggregation strategies </w:t>
      </w:r>
      <w:proofErr w:type="gramStart"/>
      <w:r w:rsidRPr="00673B2D">
        <w:rPr>
          <w:rFonts w:ascii="Times New Roman" w:eastAsiaTheme="minorEastAsia" w:hAnsi="Times New Roman" w:cs="Times New Roman"/>
          <w:sz w:val="24"/>
          <w:szCs w:val="24"/>
        </w:rPr>
        <w:t>are used</w:t>
      </w:r>
      <w:proofErr w:type="gramEnd"/>
      <w:r w:rsidRPr="00673B2D">
        <w:rPr>
          <w:rFonts w:ascii="Times New Roman" w:eastAsiaTheme="minorEastAsia" w:hAnsi="Times New Roman" w:cs="Times New Roman"/>
          <w:sz w:val="24"/>
          <w:szCs w:val="24"/>
        </w:rPr>
        <w:t xml:space="preserve"> to obtain a compromise between the two. The values </w:t>
      </w:r>
      <w:proofErr w:type="gramStart"/>
      <w:r w:rsidRPr="00673B2D">
        <w:rPr>
          <w:rFonts w:ascii="Times New Roman" w:eastAsiaTheme="minorEastAsia" w:hAnsi="Times New Roman" w:cs="Times New Roman"/>
          <w:sz w:val="24"/>
          <w:szCs w:val="24"/>
        </w:rPr>
        <w:t xml:space="preserve">of </w:t>
      </w:r>
      <w:proofErr w:type="gramEnd"/>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ia</m:t>
            </m:r>
          </m:sub>
        </m:sSub>
      </m:oMath>
      <w:r w:rsidRPr="00673B2D">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ib</m:t>
            </m:r>
          </m:sub>
        </m:sSub>
      </m:oMath>
      <w:r w:rsidRPr="00673B2D">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ic</m:t>
            </m:r>
          </m:sub>
        </m:sSub>
      </m:oMath>
      <w:r w:rsidRPr="00673B2D">
        <w:rPr>
          <w:rFonts w:ascii="Times New Roman" w:eastAsiaTheme="minorEastAsia" w:hAnsi="Times New Roman" w:cs="Times New Roman"/>
          <w:sz w:val="24"/>
          <w:szCs w:val="24"/>
        </w:rPr>
        <w:t xml:space="preserve"> are calculated; using those,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i</m:t>
            </m:r>
          </m:sub>
        </m:sSub>
      </m:oMath>
      <w:r w:rsidRPr="00673B2D">
        <w:rPr>
          <w:rFonts w:ascii="Times New Roman" w:eastAsiaTheme="minorEastAsia" w:hAnsi="Times New Roman" w:cs="Times New Roman"/>
          <w:sz w:val="24"/>
          <w:szCs w:val="24"/>
        </w:rPr>
        <w:t xml:space="preserve"> is calculated for each enabler. The enablers are then ranked based on the decreasing value </w:t>
      </w:r>
      <w:proofErr w:type="gramStart"/>
      <w:r w:rsidRPr="00673B2D">
        <w:rPr>
          <w:rFonts w:ascii="Times New Roman" w:eastAsiaTheme="minorEastAsia" w:hAnsi="Times New Roman" w:cs="Times New Roman"/>
          <w:sz w:val="24"/>
          <w:szCs w:val="24"/>
        </w:rPr>
        <w:t xml:space="preserve">of </w:t>
      </w:r>
      <w:proofErr w:type="gramEnd"/>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i</m:t>
            </m:r>
          </m:sub>
        </m:sSub>
      </m:oMath>
      <w:r w:rsidR="00E81725" w:rsidRPr="00673B2D">
        <w:rPr>
          <w:rFonts w:ascii="Times New Roman" w:eastAsiaTheme="minorEastAsia" w:hAnsi="Times New Roman" w:cs="Times New Roman"/>
          <w:sz w:val="24"/>
          <w:szCs w:val="24"/>
        </w:rPr>
        <w:t xml:space="preserve">. </w:t>
      </w:r>
    </w:p>
    <w:p w14:paraId="2C0C0DBF" w14:textId="6824A35C" w:rsidR="00E81725" w:rsidRPr="00673B2D" w:rsidRDefault="000B5CD5" w:rsidP="00543E1B">
      <w:pPr>
        <w:spacing w:after="0" w:line="240" w:lineRule="auto"/>
        <w:ind w:firstLine="284"/>
        <w:jc w:val="both"/>
        <w:rPr>
          <w:rFonts w:ascii="Times New Roman" w:eastAsiaTheme="minorEastAsia" w:hAnsi="Times New Roman" w:cs="Times New Roman"/>
          <w:sz w:val="24"/>
          <w:szCs w:val="24"/>
        </w:rPr>
      </w:pPr>
      <w:r w:rsidRPr="00673B2D">
        <w:rPr>
          <w:rFonts w:ascii="Times New Roman" w:eastAsiaTheme="minorEastAsia" w:hAnsi="Times New Roman" w:cs="Times New Roman"/>
          <w:sz w:val="24"/>
          <w:szCs w:val="24"/>
        </w:rPr>
        <w:t xml:space="preserve">The assessment of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i</m:t>
            </m:r>
          </m:sub>
        </m:sSub>
      </m:oMath>
      <w:r w:rsidRPr="00673B2D">
        <w:rPr>
          <w:rFonts w:ascii="Times New Roman" w:eastAsiaTheme="minorEastAsia" w:hAnsi="Times New Roman" w:cs="Times New Roman"/>
          <w:sz w:val="24"/>
          <w:szCs w:val="24"/>
        </w:rPr>
        <w:t xml:space="preserve"> values and final rankings of the enablers </w:t>
      </w:r>
      <w:proofErr w:type="gramStart"/>
      <w:r w:rsidRPr="00E72BFF">
        <w:rPr>
          <w:rFonts w:ascii="Times New Roman" w:eastAsiaTheme="minorEastAsia" w:hAnsi="Times New Roman" w:cs="Times New Roman"/>
          <w:sz w:val="24"/>
          <w:szCs w:val="24"/>
          <w:highlight w:val="yellow"/>
        </w:rPr>
        <w:t>are shown</w:t>
      </w:r>
      <w:proofErr w:type="gramEnd"/>
      <w:r w:rsidRPr="00E72BFF">
        <w:rPr>
          <w:rFonts w:ascii="Times New Roman" w:eastAsiaTheme="minorEastAsia" w:hAnsi="Times New Roman" w:cs="Times New Roman"/>
          <w:sz w:val="24"/>
          <w:szCs w:val="24"/>
          <w:highlight w:val="yellow"/>
        </w:rPr>
        <w:t xml:space="preserve"> in </w:t>
      </w:r>
      <w:r w:rsidR="005572A7">
        <w:rPr>
          <w:rFonts w:ascii="Times New Roman" w:eastAsiaTheme="minorEastAsia" w:hAnsi="Times New Roman" w:cs="Times New Roman"/>
          <w:sz w:val="24"/>
          <w:szCs w:val="24"/>
          <w:highlight w:val="yellow"/>
        </w:rPr>
        <w:t>T</w:t>
      </w:r>
      <w:r w:rsidRPr="00E72BFF">
        <w:rPr>
          <w:rFonts w:ascii="Times New Roman" w:eastAsiaTheme="minorEastAsia" w:hAnsi="Times New Roman" w:cs="Times New Roman"/>
          <w:sz w:val="24"/>
          <w:szCs w:val="24"/>
          <w:highlight w:val="yellow"/>
        </w:rPr>
        <w:t xml:space="preserve">able </w:t>
      </w:r>
      <w:r w:rsidR="00C8445B" w:rsidRPr="00E72BFF">
        <w:rPr>
          <w:rFonts w:ascii="Times New Roman" w:eastAsiaTheme="minorEastAsia" w:hAnsi="Times New Roman" w:cs="Times New Roman"/>
          <w:sz w:val="24"/>
          <w:szCs w:val="24"/>
          <w:highlight w:val="yellow"/>
        </w:rPr>
        <w:t>9</w:t>
      </w:r>
      <w:r w:rsidRPr="00E72BFF">
        <w:rPr>
          <w:rFonts w:ascii="Times New Roman" w:eastAsiaTheme="minorEastAsia" w:hAnsi="Times New Roman" w:cs="Times New Roman"/>
          <w:sz w:val="24"/>
          <w:szCs w:val="24"/>
          <w:highlight w:val="yellow"/>
        </w:rPr>
        <w:t>.</w:t>
      </w:r>
      <w:r w:rsidRPr="00673B2D">
        <w:rPr>
          <w:rFonts w:ascii="Times New Roman" w:eastAsiaTheme="minorEastAsia" w:hAnsi="Times New Roman" w:cs="Times New Roman"/>
          <w:sz w:val="24"/>
          <w:szCs w:val="24"/>
        </w:rPr>
        <w:t xml:space="preserve"> The enabler bionics (A1) obtained the highest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i</m:t>
            </m:r>
          </m:sub>
        </m:sSub>
      </m:oMath>
      <w:r w:rsidRPr="00673B2D">
        <w:rPr>
          <w:rFonts w:ascii="Times New Roman" w:eastAsiaTheme="minorEastAsia" w:hAnsi="Times New Roman" w:cs="Times New Roman"/>
          <w:sz w:val="24"/>
          <w:szCs w:val="24"/>
        </w:rPr>
        <w:t xml:space="preserve"> value and, hence, is ranked as 1, followed by IoT-enabled systems (A15), sustainable agricultural production (A2), advanced simulation (A13), and big data (A8) ranked 2, 3, 4, and 5, respectively, followed by other enablers ranked in a similar fashion. Hence, the enabler bionics (A1) has turned out to be the most prioritized enabler, while </w:t>
      </w:r>
      <w:proofErr w:type="spellStart"/>
      <w:r w:rsidRPr="00673B2D">
        <w:rPr>
          <w:rFonts w:ascii="Times New Roman" w:eastAsiaTheme="minorEastAsia" w:hAnsi="Times New Roman" w:cs="Times New Roman"/>
          <w:sz w:val="24"/>
          <w:szCs w:val="24"/>
        </w:rPr>
        <w:t>IoT</w:t>
      </w:r>
      <w:proofErr w:type="spellEnd"/>
      <w:r w:rsidRPr="00673B2D">
        <w:rPr>
          <w:rFonts w:ascii="Times New Roman" w:eastAsiaTheme="minorEastAsia" w:hAnsi="Times New Roman" w:cs="Times New Roman"/>
          <w:sz w:val="24"/>
          <w:szCs w:val="24"/>
        </w:rPr>
        <w:t>-based systems (A15) rank second in priority</w:t>
      </w:r>
      <w:r w:rsidR="00E81725" w:rsidRPr="00673B2D">
        <w:rPr>
          <w:rFonts w:ascii="Times New Roman" w:eastAsiaTheme="minorEastAsia" w:hAnsi="Times New Roman" w:cs="Times New Roman"/>
          <w:sz w:val="24"/>
          <w:szCs w:val="24"/>
        </w:rPr>
        <w:t>.</w:t>
      </w:r>
    </w:p>
    <w:p w14:paraId="24CC7E78" w14:textId="77777777" w:rsidR="00E81725" w:rsidRPr="00673B2D" w:rsidRDefault="00E81725" w:rsidP="00BF5D2A">
      <w:pPr>
        <w:spacing w:after="0" w:line="240" w:lineRule="auto"/>
        <w:jc w:val="both"/>
        <w:rPr>
          <w:rFonts w:ascii="Times New Roman" w:eastAsiaTheme="minorEastAsia" w:hAnsi="Times New Roman" w:cs="Times New Roman"/>
          <w:b/>
          <w:bCs/>
          <w:sz w:val="24"/>
          <w:szCs w:val="24"/>
        </w:rPr>
      </w:pPr>
    </w:p>
    <w:p w14:paraId="3B7775AC" w14:textId="63DFE52B" w:rsidR="00543E1B" w:rsidRPr="00673B2D" w:rsidRDefault="00D54CBE" w:rsidP="00543E1B">
      <w:pPr>
        <w:spacing w:after="0" w:line="240" w:lineRule="auto"/>
        <w:jc w:val="both"/>
        <w:rPr>
          <w:rFonts w:ascii="Times New Roman" w:eastAsiaTheme="minorEastAsia" w:hAnsi="Times New Roman" w:cs="Times New Roman"/>
          <w:b/>
          <w:bCs/>
          <w:sz w:val="20"/>
          <w:szCs w:val="20"/>
        </w:rPr>
      </w:pPr>
      <w:r w:rsidRPr="00E72BFF">
        <w:rPr>
          <w:rFonts w:ascii="Times New Roman" w:eastAsiaTheme="minorEastAsia" w:hAnsi="Times New Roman" w:cs="Times New Roman"/>
          <w:b/>
          <w:bCs/>
          <w:sz w:val="20"/>
          <w:szCs w:val="20"/>
          <w:highlight w:val="yellow"/>
        </w:rPr>
        <w:t xml:space="preserve">Table </w:t>
      </w:r>
      <w:r w:rsidR="00C8445B" w:rsidRPr="00E72BFF">
        <w:rPr>
          <w:rFonts w:ascii="Times New Roman" w:eastAsiaTheme="minorEastAsia" w:hAnsi="Times New Roman" w:cs="Times New Roman"/>
          <w:b/>
          <w:bCs/>
          <w:sz w:val="20"/>
          <w:szCs w:val="20"/>
          <w:highlight w:val="yellow"/>
        </w:rPr>
        <w:t>9</w:t>
      </w:r>
    </w:p>
    <w:p w14:paraId="5621E5B2" w14:textId="69D67962" w:rsidR="0062017E" w:rsidRPr="00673B2D" w:rsidRDefault="00D54CBE" w:rsidP="00543E1B">
      <w:pPr>
        <w:spacing w:after="0" w:line="240" w:lineRule="auto"/>
        <w:jc w:val="both"/>
        <w:rPr>
          <w:rFonts w:ascii="Times New Roman" w:eastAsiaTheme="minorEastAsia" w:hAnsi="Times New Roman" w:cs="Times New Roman"/>
          <w:sz w:val="20"/>
          <w:szCs w:val="20"/>
        </w:rPr>
      </w:pPr>
      <w:r w:rsidRPr="00673B2D">
        <w:rPr>
          <w:rFonts w:ascii="Times New Roman" w:eastAsiaTheme="minorEastAsia" w:hAnsi="Times New Roman" w:cs="Times New Roman"/>
          <w:sz w:val="20"/>
          <w:szCs w:val="20"/>
        </w:rPr>
        <w:t xml:space="preserve">Final </w:t>
      </w:r>
      <w:r w:rsidR="00543E1B" w:rsidRPr="00673B2D">
        <w:rPr>
          <w:rFonts w:ascii="Times New Roman" w:eastAsiaTheme="minorEastAsia" w:hAnsi="Times New Roman" w:cs="Times New Roman"/>
          <w:sz w:val="20"/>
          <w:szCs w:val="20"/>
        </w:rPr>
        <w:t xml:space="preserve">ranking of enablers based on assessment of </w:t>
      </w:r>
      <m:oMath>
        <m:sSub>
          <m:sSubPr>
            <m:ctrlPr>
              <w:rPr>
                <w:rFonts w:ascii="Cambria Math" w:eastAsiaTheme="minorEastAsia" w:hAnsi="Cambria Math" w:cs="Times New Roman"/>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i</m:t>
            </m:r>
          </m:sub>
        </m:sSub>
      </m:oMath>
      <w:r w:rsidRPr="00673B2D">
        <w:rPr>
          <w:rFonts w:ascii="Times New Roman" w:eastAsiaTheme="minorEastAsia" w:hAnsi="Times New Roman" w:cs="Times New Roman"/>
          <w:sz w:val="20"/>
          <w:szCs w:val="20"/>
        </w:rPr>
        <w:t xml:space="preserve"> </w:t>
      </w:r>
      <w:r w:rsidR="00543E1B" w:rsidRPr="00673B2D">
        <w:rPr>
          <w:rFonts w:ascii="Times New Roman" w:eastAsiaTheme="minorEastAsia" w:hAnsi="Times New Roman" w:cs="Times New Roman"/>
          <w:sz w:val="20"/>
          <w:szCs w:val="20"/>
        </w:rPr>
        <w:t>v</w:t>
      </w:r>
      <w:r w:rsidR="000834F2" w:rsidRPr="00673B2D">
        <w:rPr>
          <w:rFonts w:ascii="Times New Roman" w:eastAsiaTheme="minorEastAsia" w:hAnsi="Times New Roman" w:cs="Times New Roman"/>
          <w:sz w:val="20"/>
          <w:szCs w:val="20"/>
        </w:rPr>
        <w:t>alues</w:t>
      </w:r>
      <w:r w:rsidR="00543E1B" w:rsidRPr="00673B2D">
        <w:rPr>
          <w:rFonts w:ascii="Times New Roman" w:eastAsiaTheme="minorEastAsia" w:hAnsi="Times New Roman" w:cs="Times New Roman"/>
          <w:sz w:val="20"/>
          <w:szCs w:val="20"/>
        </w:rPr>
        <w:t>.</w:t>
      </w:r>
    </w:p>
    <w:tbl>
      <w:tblPr>
        <w:tblStyle w:val="PlainTable2"/>
        <w:tblW w:w="5760" w:type="dxa"/>
        <w:tblLook w:val="04A0" w:firstRow="1" w:lastRow="0" w:firstColumn="1" w:lastColumn="0" w:noHBand="0" w:noVBand="1"/>
      </w:tblPr>
      <w:tblGrid>
        <w:gridCol w:w="960"/>
        <w:gridCol w:w="960"/>
        <w:gridCol w:w="960"/>
        <w:gridCol w:w="960"/>
        <w:gridCol w:w="960"/>
        <w:gridCol w:w="960"/>
      </w:tblGrid>
      <w:tr w:rsidR="00BB7FA1" w:rsidRPr="00673B2D" w14:paraId="19129589" w14:textId="77777777" w:rsidTr="00992592">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EA7246F" w14:textId="77777777" w:rsidR="00BB7FA1" w:rsidRPr="00673B2D" w:rsidRDefault="00BB7FA1"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 </w:t>
            </w:r>
          </w:p>
        </w:tc>
        <w:tc>
          <w:tcPr>
            <w:tcW w:w="960" w:type="dxa"/>
            <w:noWrap/>
            <w:hideMark/>
          </w:tcPr>
          <w:p w14:paraId="0D2D836E" w14:textId="77777777" w:rsidR="00BB7FA1" w:rsidRPr="00673B2D" w:rsidRDefault="00BB7FA1" w:rsidP="00543E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proofErr w:type="spellStart"/>
            <w:r w:rsidRPr="00673B2D">
              <w:rPr>
                <w:rFonts w:ascii="Times New Roman" w:eastAsia="Times New Roman" w:hAnsi="Times New Roman" w:cs="Times New Roman"/>
                <w:b w:val="0"/>
                <w:sz w:val="20"/>
                <w:szCs w:val="20"/>
              </w:rPr>
              <w:t>k</w:t>
            </w:r>
            <w:r w:rsidRPr="00673B2D">
              <w:rPr>
                <w:rFonts w:ascii="Times New Roman" w:eastAsia="Times New Roman" w:hAnsi="Times New Roman" w:cs="Times New Roman"/>
                <w:b w:val="0"/>
                <w:sz w:val="20"/>
                <w:szCs w:val="20"/>
                <w:vertAlign w:val="subscript"/>
              </w:rPr>
              <w:t>ia</w:t>
            </w:r>
            <w:proofErr w:type="spellEnd"/>
          </w:p>
        </w:tc>
        <w:tc>
          <w:tcPr>
            <w:tcW w:w="960" w:type="dxa"/>
            <w:noWrap/>
            <w:hideMark/>
          </w:tcPr>
          <w:p w14:paraId="2617C2EB" w14:textId="77777777" w:rsidR="00BB7FA1" w:rsidRPr="00673B2D" w:rsidRDefault="00BB7FA1" w:rsidP="00543E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proofErr w:type="spellStart"/>
            <w:r w:rsidRPr="00673B2D">
              <w:rPr>
                <w:rFonts w:ascii="Times New Roman" w:eastAsia="Times New Roman" w:hAnsi="Times New Roman" w:cs="Times New Roman"/>
                <w:b w:val="0"/>
                <w:sz w:val="20"/>
                <w:szCs w:val="20"/>
              </w:rPr>
              <w:t>k</w:t>
            </w:r>
            <w:r w:rsidRPr="00673B2D">
              <w:rPr>
                <w:rFonts w:ascii="Times New Roman" w:eastAsia="Times New Roman" w:hAnsi="Times New Roman" w:cs="Times New Roman"/>
                <w:b w:val="0"/>
                <w:sz w:val="20"/>
                <w:szCs w:val="20"/>
                <w:vertAlign w:val="subscript"/>
              </w:rPr>
              <w:t>ib</w:t>
            </w:r>
            <w:proofErr w:type="spellEnd"/>
          </w:p>
        </w:tc>
        <w:tc>
          <w:tcPr>
            <w:tcW w:w="960" w:type="dxa"/>
            <w:noWrap/>
            <w:hideMark/>
          </w:tcPr>
          <w:p w14:paraId="789D6E6F" w14:textId="77777777" w:rsidR="00BB7FA1" w:rsidRPr="00673B2D" w:rsidRDefault="00BB7FA1" w:rsidP="00543E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proofErr w:type="spellStart"/>
            <w:r w:rsidRPr="00673B2D">
              <w:rPr>
                <w:rFonts w:ascii="Times New Roman" w:eastAsia="Times New Roman" w:hAnsi="Times New Roman" w:cs="Times New Roman"/>
                <w:b w:val="0"/>
                <w:sz w:val="20"/>
                <w:szCs w:val="20"/>
              </w:rPr>
              <w:t>k</w:t>
            </w:r>
            <w:r w:rsidRPr="00673B2D">
              <w:rPr>
                <w:rFonts w:ascii="Times New Roman" w:eastAsia="Times New Roman" w:hAnsi="Times New Roman" w:cs="Times New Roman"/>
                <w:b w:val="0"/>
                <w:sz w:val="20"/>
                <w:szCs w:val="20"/>
                <w:vertAlign w:val="subscript"/>
              </w:rPr>
              <w:t>ic</w:t>
            </w:r>
            <w:proofErr w:type="spellEnd"/>
          </w:p>
        </w:tc>
        <w:tc>
          <w:tcPr>
            <w:tcW w:w="960" w:type="dxa"/>
            <w:noWrap/>
            <w:hideMark/>
          </w:tcPr>
          <w:p w14:paraId="4AA299F3" w14:textId="77777777" w:rsidR="00BB7FA1" w:rsidRPr="00673B2D" w:rsidRDefault="00BB7FA1" w:rsidP="00543E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proofErr w:type="spellStart"/>
            <w:r w:rsidRPr="00673B2D">
              <w:rPr>
                <w:rFonts w:ascii="Times New Roman" w:eastAsia="Times New Roman" w:hAnsi="Times New Roman" w:cs="Times New Roman"/>
                <w:b w:val="0"/>
                <w:sz w:val="20"/>
                <w:szCs w:val="20"/>
              </w:rPr>
              <w:t>k</w:t>
            </w:r>
            <w:r w:rsidRPr="00673B2D">
              <w:rPr>
                <w:rFonts w:ascii="Times New Roman" w:eastAsia="Times New Roman" w:hAnsi="Times New Roman" w:cs="Times New Roman"/>
                <w:b w:val="0"/>
                <w:sz w:val="20"/>
                <w:szCs w:val="20"/>
                <w:vertAlign w:val="subscript"/>
              </w:rPr>
              <w:t>i</w:t>
            </w:r>
            <w:proofErr w:type="spellEnd"/>
          </w:p>
        </w:tc>
        <w:tc>
          <w:tcPr>
            <w:tcW w:w="960" w:type="dxa"/>
            <w:noWrap/>
            <w:hideMark/>
          </w:tcPr>
          <w:p w14:paraId="5AF8E268" w14:textId="77777777" w:rsidR="00BB7FA1" w:rsidRPr="00673B2D" w:rsidRDefault="00BB7FA1" w:rsidP="00543E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Rank</w:t>
            </w:r>
          </w:p>
        </w:tc>
      </w:tr>
      <w:tr w:rsidR="00BB7FA1" w:rsidRPr="00673B2D" w14:paraId="09763F6E" w14:textId="77777777" w:rsidTr="00992592">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960" w:type="dxa"/>
            <w:tcBorders>
              <w:bottom w:val="nil"/>
            </w:tcBorders>
            <w:noWrap/>
            <w:hideMark/>
          </w:tcPr>
          <w:p w14:paraId="78FF75DE" w14:textId="77777777" w:rsidR="00BB7FA1" w:rsidRPr="00673B2D" w:rsidRDefault="00BB7FA1"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A1</w:t>
            </w:r>
          </w:p>
        </w:tc>
        <w:tc>
          <w:tcPr>
            <w:tcW w:w="960" w:type="dxa"/>
            <w:tcBorders>
              <w:bottom w:val="nil"/>
            </w:tcBorders>
            <w:noWrap/>
            <w:hideMark/>
          </w:tcPr>
          <w:p w14:paraId="7B59C253"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0.0819</w:t>
            </w:r>
          </w:p>
        </w:tc>
        <w:tc>
          <w:tcPr>
            <w:tcW w:w="960" w:type="dxa"/>
            <w:tcBorders>
              <w:bottom w:val="nil"/>
            </w:tcBorders>
            <w:noWrap/>
            <w:hideMark/>
          </w:tcPr>
          <w:p w14:paraId="3D80F3F2"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5.7874</w:t>
            </w:r>
          </w:p>
        </w:tc>
        <w:tc>
          <w:tcPr>
            <w:tcW w:w="960" w:type="dxa"/>
            <w:tcBorders>
              <w:bottom w:val="nil"/>
            </w:tcBorders>
            <w:noWrap/>
            <w:hideMark/>
          </w:tcPr>
          <w:p w14:paraId="171B6641"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1.0000</w:t>
            </w:r>
          </w:p>
        </w:tc>
        <w:tc>
          <w:tcPr>
            <w:tcW w:w="960" w:type="dxa"/>
            <w:tcBorders>
              <w:bottom w:val="nil"/>
            </w:tcBorders>
            <w:noWrap/>
            <w:hideMark/>
          </w:tcPr>
          <w:p w14:paraId="112E8F34"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3.0694</w:t>
            </w:r>
          </w:p>
        </w:tc>
        <w:tc>
          <w:tcPr>
            <w:tcW w:w="960" w:type="dxa"/>
            <w:tcBorders>
              <w:bottom w:val="nil"/>
            </w:tcBorders>
            <w:noWrap/>
            <w:hideMark/>
          </w:tcPr>
          <w:p w14:paraId="42386B39"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w:t>
            </w:r>
          </w:p>
        </w:tc>
      </w:tr>
      <w:tr w:rsidR="00BB7FA1" w:rsidRPr="00673B2D" w14:paraId="311DC51F" w14:textId="77777777" w:rsidTr="00992592">
        <w:trPr>
          <w:trHeight w:val="60"/>
        </w:trPr>
        <w:tc>
          <w:tcPr>
            <w:cnfStyle w:val="001000000000" w:firstRow="0" w:lastRow="0" w:firstColumn="1" w:lastColumn="0" w:oddVBand="0" w:evenVBand="0" w:oddHBand="0" w:evenHBand="0" w:firstRowFirstColumn="0" w:firstRowLastColumn="0" w:lastRowFirstColumn="0" w:lastRowLastColumn="0"/>
            <w:tcW w:w="960" w:type="dxa"/>
            <w:tcBorders>
              <w:top w:val="nil"/>
              <w:bottom w:val="nil"/>
            </w:tcBorders>
            <w:noWrap/>
            <w:hideMark/>
          </w:tcPr>
          <w:p w14:paraId="186C0AA6" w14:textId="77777777" w:rsidR="00BB7FA1" w:rsidRPr="00673B2D" w:rsidRDefault="00BB7FA1"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A2</w:t>
            </w:r>
          </w:p>
        </w:tc>
        <w:tc>
          <w:tcPr>
            <w:tcW w:w="960" w:type="dxa"/>
            <w:tcBorders>
              <w:top w:val="nil"/>
              <w:bottom w:val="nil"/>
            </w:tcBorders>
            <w:noWrap/>
            <w:hideMark/>
          </w:tcPr>
          <w:p w14:paraId="03E131D0"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0.0736</w:t>
            </w:r>
          </w:p>
        </w:tc>
        <w:tc>
          <w:tcPr>
            <w:tcW w:w="960" w:type="dxa"/>
            <w:tcBorders>
              <w:top w:val="nil"/>
              <w:bottom w:val="nil"/>
            </w:tcBorders>
            <w:noWrap/>
            <w:hideMark/>
          </w:tcPr>
          <w:p w14:paraId="7140B22E"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4.6652</w:t>
            </w:r>
          </w:p>
        </w:tc>
        <w:tc>
          <w:tcPr>
            <w:tcW w:w="960" w:type="dxa"/>
            <w:tcBorders>
              <w:top w:val="nil"/>
              <w:bottom w:val="nil"/>
            </w:tcBorders>
            <w:noWrap/>
            <w:hideMark/>
          </w:tcPr>
          <w:p w14:paraId="5A0082B3"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0.8993</w:t>
            </w:r>
          </w:p>
        </w:tc>
        <w:tc>
          <w:tcPr>
            <w:tcW w:w="960" w:type="dxa"/>
            <w:tcBorders>
              <w:top w:val="nil"/>
              <w:bottom w:val="nil"/>
            </w:tcBorders>
            <w:noWrap/>
            <w:hideMark/>
          </w:tcPr>
          <w:p w14:paraId="60A2EDC2"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2.5554</w:t>
            </w:r>
          </w:p>
        </w:tc>
        <w:tc>
          <w:tcPr>
            <w:tcW w:w="960" w:type="dxa"/>
            <w:tcBorders>
              <w:top w:val="nil"/>
              <w:bottom w:val="nil"/>
            </w:tcBorders>
            <w:noWrap/>
            <w:hideMark/>
          </w:tcPr>
          <w:p w14:paraId="6588186C"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3</w:t>
            </w:r>
          </w:p>
        </w:tc>
      </w:tr>
      <w:tr w:rsidR="00BB7FA1" w:rsidRPr="00673B2D" w14:paraId="79C45AD0" w14:textId="77777777" w:rsidTr="0099259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960" w:type="dxa"/>
            <w:tcBorders>
              <w:top w:val="nil"/>
              <w:bottom w:val="nil"/>
            </w:tcBorders>
            <w:noWrap/>
            <w:hideMark/>
          </w:tcPr>
          <w:p w14:paraId="5E200097" w14:textId="77777777" w:rsidR="00BB7FA1" w:rsidRPr="00673B2D" w:rsidRDefault="00BB7FA1"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A3</w:t>
            </w:r>
          </w:p>
        </w:tc>
        <w:tc>
          <w:tcPr>
            <w:tcW w:w="960" w:type="dxa"/>
            <w:tcBorders>
              <w:top w:val="nil"/>
              <w:bottom w:val="nil"/>
            </w:tcBorders>
            <w:noWrap/>
            <w:hideMark/>
          </w:tcPr>
          <w:p w14:paraId="0CC381E4"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0.0698</w:t>
            </w:r>
          </w:p>
        </w:tc>
        <w:tc>
          <w:tcPr>
            <w:tcW w:w="960" w:type="dxa"/>
            <w:tcBorders>
              <w:top w:val="nil"/>
              <w:bottom w:val="nil"/>
            </w:tcBorders>
            <w:noWrap/>
            <w:hideMark/>
          </w:tcPr>
          <w:p w14:paraId="435AC3EC"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4.0052</w:t>
            </w:r>
          </w:p>
        </w:tc>
        <w:tc>
          <w:tcPr>
            <w:tcW w:w="960" w:type="dxa"/>
            <w:tcBorders>
              <w:top w:val="nil"/>
              <w:bottom w:val="nil"/>
            </w:tcBorders>
            <w:noWrap/>
            <w:hideMark/>
          </w:tcPr>
          <w:p w14:paraId="0C1B0224"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0.8527</w:t>
            </w:r>
          </w:p>
        </w:tc>
        <w:tc>
          <w:tcPr>
            <w:tcW w:w="960" w:type="dxa"/>
            <w:tcBorders>
              <w:top w:val="nil"/>
              <w:bottom w:val="nil"/>
            </w:tcBorders>
            <w:noWrap/>
            <w:hideMark/>
          </w:tcPr>
          <w:p w14:paraId="032DC48C"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2.2627</w:t>
            </w:r>
          </w:p>
        </w:tc>
        <w:tc>
          <w:tcPr>
            <w:tcW w:w="960" w:type="dxa"/>
            <w:tcBorders>
              <w:top w:val="nil"/>
              <w:bottom w:val="nil"/>
            </w:tcBorders>
            <w:noWrap/>
            <w:hideMark/>
          </w:tcPr>
          <w:p w14:paraId="0DD9DB72"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10</w:t>
            </w:r>
          </w:p>
        </w:tc>
      </w:tr>
      <w:tr w:rsidR="00BB7FA1" w:rsidRPr="00673B2D" w14:paraId="509E31AE" w14:textId="77777777" w:rsidTr="00543E1B">
        <w:trPr>
          <w:trHeight w:val="288"/>
        </w:trPr>
        <w:tc>
          <w:tcPr>
            <w:cnfStyle w:val="001000000000" w:firstRow="0" w:lastRow="0" w:firstColumn="1" w:lastColumn="0" w:oddVBand="0" w:evenVBand="0" w:oddHBand="0" w:evenHBand="0" w:firstRowFirstColumn="0" w:firstRowLastColumn="0" w:lastRowFirstColumn="0" w:lastRowLastColumn="0"/>
            <w:tcW w:w="960" w:type="dxa"/>
            <w:tcBorders>
              <w:top w:val="nil"/>
              <w:bottom w:val="nil"/>
            </w:tcBorders>
            <w:noWrap/>
            <w:hideMark/>
          </w:tcPr>
          <w:p w14:paraId="7CDCC975" w14:textId="77777777" w:rsidR="00BB7FA1" w:rsidRPr="00673B2D" w:rsidRDefault="00BB7FA1"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A4</w:t>
            </w:r>
          </w:p>
        </w:tc>
        <w:tc>
          <w:tcPr>
            <w:tcW w:w="960" w:type="dxa"/>
            <w:tcBorders>
              <w:top w:val="nil"/>
              <w:bottom w:val="nil"/>
            </w:tcBorders>
            <w:noWrap/>
            <w:hideMark/>
          </w:tcPr>
          <w:p w14:paraId="3D297CEC"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0.0595</w:t>
            </w:r>
          </w:p>
        </w:tc>
        <w:tc>
          <w:tcPr>
            <w:tcW w:w="960" w:type="dxa"/>
            <w:tcBorders>
              <w:top w:val="nil"/>
              <w:bottom w:val="nil"/>
            </w:tcBorders>
            <w:noWrap/>
            <w:hideMark/>
          </w:tcPr>
          <w:p w14:paraId="7BAA4777"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4.1177</w:t>
            </w:r>
          </w:p>
        </w:tc>
        <w:tc>
          <w:tcPr>
            <w:tcW w:w="960" w:type="dxa"/>
            <w:tcBorders>
              <w:top w:val="nil"/>
              <w:bottom w:val="nil"/>
            </w:tcBorders>
            <w:noWrap/>
            <w:hideMark/>
          </w:tcPr>
          <w:p w14:paraId="4E84A959"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0.7265</w:t>
            </w:r>
          </w:p>
        </w:tc>
        <w:tc>
          <w:tcPr>
            <w:tcW w:w="960" w:type="dxa"/>
            <w:tcBorders>
              <w:top w:val="nil"/>
              <w:bottom w:val="nil"/>
            </w:tcBorders>
            <w:noWrap/>
            <w:hideMark/>
          </w:tcPr>
          <w:p w14:paraId="5261A4C1"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2.1970</w:t>
            </w:r>
          </w:p>
        </w:tc>
        <w:tc>
          <w:tcPr>
            <w:tcW w:w="960" w:type="dxa"/>
            <w:tcBorders>
              <w:top w:val="nil"/>
              <w:bottom w:val="nil"/>
            </w:tcBorders>
            <w:noWrap/>
            <w:hideMark/>
          </w:tcPr>
          <w:p w14:paraId="06FA6FC3"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12</w:t>
            </w:r>
          </w:p>
        </w:tc>
      </w:tr>
      <w:tr w:rsidR="00BB7FA1" w:rsidRPr="00673B2D" w14:paraId="10D06E0C" w14:textId="77777777" w:rsidTr="0099259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960" w:type="dxa"/>
            <w:tcBorders>
              <w:top w:val="nil"/>
              <w:bottom w:val="nil"/>
            </w:tcBorders>
            <w:noWrap/>
            <w:hideMark/>
          </w:tcPr>
          <w:p w14:paraId="5FE4AFA2" w14:textId="77777777" w:rsidR="00BB7FA1" w:rsidRPr="00673B2D" w:rsidRDefault="00BB7FA1"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A5</w:t>
            </w:r>
          </w:p>
        </w:tc>
        <w:tc>
          <w:tcPr>
            <w:tcW w:w="960" w:type="dxa"/>
            <w:tcBorders>
              <w:top w:val="nil"/>
              <w:bottom w:val="nil"/>
            </w:tcBorders>
            <w:noWrap/>
            <w:hideMark/>
          </w:tcPr>
          <w:p w14:paraId="6332C85E"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0.0643</w:t>
            </w:r>
          </w:p>
        </w:tc>
        <w:tc>
          <w:tcPr>
            <w:tcW w:w="960" w:type="dxa"/>
            <w:tcBorders>
              <w:top w:val="nil"/>
              <w:bottom w:val="nil"/>
            </w:tcBorders>
            <w:noWrap/>
            <w:hideMark/>
          </w:tcPr>
          <w:p w14:paraId="2E3DBB48"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3.3947</w:t>
            </w:r>
          </w:p>
        </w:tc>
        <w:tc>
          <w:tcPr>
            <w:tcW w:w="960" w:type="dxa"/>
            <w:tcBorders>
              <w:top w:val="nil"/>
              <w:bottom w:val="nil"/>
            </w:tcBorders>
            <w:noWrap/>
            <w:hideMark/>
          </w:tcPr>
          <w:p w14:paraId="114679AC"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0.7859</w:t>
            </w:r>
          </w:p>
        </w:tc>
        <w:tc>
          <w:tcPr>
            <w:tcW w:w="960" w:type="dxa"/>
            <w:tcBorders>
              <w:top w:val="nil"/>
              <w:bottom w:val="nil"/>
            </w:tcBorders>
            <w:noWrap/>
            <w:hideMark/>
          </w:tcPr>
          <w:p w14:paraId="57B67E05"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1.9708</w:t>
            </w:r>
          </w:p>
        </w:tc>
        <w:tc>
          <w:tcPr>
            <w:tcW w:w="960" w:type="dxa"/>
            <w:tcBorders>
              <w:top w:val="nil"/>
              <w:bottom w:val="nil"/>
            </w:tcBorders>
            <w:noWrap/>
            <w:hideMark/>
          </w:tcPr>
          <w:p w14:paraId="0F0D6B0C"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14</w:t>
            </w:r>
          </w:p>
        </w:tc>
      </w:tr>
      <w:tr w:rsidR="00BB7FA1" w:rsidRPr="00673B2D" w14:paraId="3EBA1E5A" w14:textId="77777777" w:rsidTr="00992592">
        <w:trPr>
          <w:trHeight w:val="60"/>
        </w:trPr>
        <w:tc>
          <w:tcPr>
            <w:cnfStyle w:val="001000000000" w:firstRow="0" w:lastRow="0" w:firstColumn="1" w:lastColumn="0" w:oddVBand="0" w:evenVBand="0" w:oddHBand="0" w:evenHBand="0" w:firstRowFirstColumn="0" w:firstRowLastColumn="0" w:lastRowFirstColumn="0" w:lastRowLastColumn="0"/>
            <w:tcW w:w="960" w:type="dxa"/>
            <w:tcBorders>
              <w:top w:val="nil"/>
              <w:bottom w:val="nil"/>
            </w:tcBorders>
            <w:noWrap/>
            <w:hideMark/>
          </w:tcPr>
          <w:p w14:paraId="271A8F2A" w14:textId="77777777" w:rsidR="00BB7FA1" w:rsidRPr="00673B2D" w:rsidRDefault="00BB7FA1"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A6</w:t>
            </w:r>
          </w:p>
        </w:tc>
        <w:tc>
          <w:tcPr>
            <w:tcW w:w="960" w:type="dxa"/>
            <w:tcBorders>
              <w:top w:val="nil"/>
              <w:bottom w:val="nil"/>
            </w:tcBorders>
            <w:noWrap/>
            <w:hideMark/>
          </w:tcPr>
          <w:p w14:paraId="40F2F8B4"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0.0724</w:t>
            </w:r>
          </w:p>
        </w:tc>
        <w:tc>
          <w:tcPr>
            <w:tcW w:w="960" w:type="dxa"/>
            <w:tcBorders>
              <w:top w:val="nil"/>
              <w:bottom w:val="nil"/>
            </w:tcBorders>
            <w:noWrap/>
            <w:hideMark/>
          </w:tcPr>
          <w:p w14:paraId="443BDEF1"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4.3511</w:t>
            </w:r>
          </w:p>
        </w:tc>
        <w:tc>
          <w:tcPr>
            <w:tcW w:w="960" w:type="dxa"/>
            <w:tcBorders>
              <w:top w:val="nil"/>
              <w:bottom w:val="nil"/>
            </w:tcBorders>
            <w:noWrap/>
            <w:hideMark/>
          </w:tcPr>
          <w:p w14:paraId="47E49D51"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0.8841</w:t>
            </w:r>
          </w:p>
        </w:tc>
        <w:tc>
          <w:tcPr>
            <w:tcW w:w="960" w:type="dxa"/>
            <w:tcBorders>
              <w:top w:val="nil"/>
              <w:bottom w:val="nil"/>
            </w:tcBorders>
            <w:noWrap/>
            <w:hideMark/>
          </w:tcPr>
          <w:p w14:paraId="2873F722"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2.4222</w:t>
            </w:r>
          </w:p>
        </w:tc>
        <w:tc>
          <w:tcPr>
            <w:tcW w:w="960" w:type="dxa"/>
            <w:tcBorders>
              <w:top w:val="nil"/>
              <w:bottom w:val="nil"/>
            </w:tcBorders>
            <w:noWrap/>
            <w:hideMark/>
          </w:tcPr>
          <w:p w14:paraId="03DC8A81"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6</w:t>
            </w:r>
          </w:p>
        </w:tc>
      </w:tr>
      <w:tr w:rsidR="00BB7FA1" w:rsidRPr="00673B2D" w14:paraId="1140D5BD" w14:textId="77777777" w:rsidTr="0099259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960" w:type="dxa"/>
            <w:tcBorders>
              <w:top w:val="nil"/>
              <w:bottom w:val="nil"/>
            </w:tcBorders>
            <w:noWrap/>
            <w:hideMark/>
          </w:tcPr>
          <w:p w14:paraId="052B31F9" w14:textId="77777777" w:rsidR="00BB7FA1" w:rsidRPr="00673B2D" w:rsidRDefault="00BB7FA1"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A7</w:t>
            </w:r>
          </w:p>
        </w:tc>
        <w:tc>
          <w:tcPr>
            <w:tcW w:w="960" w:type="dxa"/>
            <w:tcBorders>
              <w:top w:val="nil"/>
              <w:bottom w:val="nil"/>
            </w:tcBorders>
            <w:noWrap/>
            <w:hideMark/>
          </w:tcPr>
          <w:p w14:paraId="6528D7AD"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0.0634</w:t>
            </w:r>
          </w:p>
        </w:tc>
        <w:tc>
          <w:tcPr>
            <w:tcW w:w="960" w:type="dxa"/>
            <w:tcBorders>
              <w:top w:val="nil"/>
              <w:bottom w:val="nil"/>
            </w:tcBorders>
            <w:noWrap/>
            <w:hideMark/>
          </w:tcPr>
          <w:p w14:paraId="6AE6E6DB"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3.6176</w:t>
            </w:r>
          </w:p>
        </w:tc>
        <w:tc>
          <w:tcPr>
            <w:tcW w:w="960" w:type="dxa"/>
            <w:tcBorders>
              <w:top w:val="nil"/>
              <w:bottom w:val="nil"/>
            </w:tcBorders>
            <w:noWrap/>
            <w:hideMark/>
          </w:tcPr>
          <w:p w14:paraId="373345B0"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0.7748</w:t>
            </w:r>
          </w:p>
        </w:tc>
        <w:tc>
          <w:tcPr>
            <w:tcW w:w="960" w:type="dxa"/>
            <w:tcBorders>
              <w:top w:val="nil"/>
              <w:bottom w:val="nil"/>
            </w:tcBorders>
            <w:noWrap/>
            <w:hideMark/>
          </w:tcPr>
          <w:p w14:paraId="45053A98"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2.0476</w:t>
            </w:r>
          </w:p>
        </w:tc>
        <w:tc>
          <w:tcPr>
            <w:tcW w:w="960" w:type="dxa"/>
            <w:tcBorders>
              <w:top w:val="nil"/>
              <w:bottom w:val="nil"/>
            </w:tcBorders>
            <w:noWrap/>
            <w:hideMark/>
          </w:tcPr>
          <w:p w14:paraId="74A5A1E5"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13</w:t>
            </w:r>
          </w:p>
        </w:tc>
      </w:tr>
      <w:tr w:rsidR="00BB7FA1" w:rsidRPr="00673B2D" w14:paraId="5A87394F" w14:textId="77777777" w:rsidTr="00992592">
        <w:trPr>
          <w:trHeight w:val="60"/>
        </w:trPr>
        <w:tc>
          <w:tcPr>
            <w:cnfStyle w:val="001000000000" w:firstRow="0" w:lastRow="0" w:firstColumn="1" w:lastColumn="0" w:oddVBand="0" w:evenVBand="0" w:oddHBand="0" w:evenHBand="0" w:firstRowFirstColumn="0" w:firstRowLastColumn="0" w:lastRowFirstColumn="0" w:lastRowLastColumn="0"/>
            <w:tcW w:w="960" w:type="dxa"/>
            <w:tcBorders>
              <w:top w:val="nil"/>
              <w:bottom w:val="nil"/>
            </w:tcBorders>
            <w:noWrap/>
            <w:hideMark/>
          </w:tcPr>
          <w:p w14:paraId="7F547DC3" w14:textId="77777777" w:rsidR="00BB7FA1" w:rsidRPr="00673B2D" w:rsidRDefault="00BB7FA1"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A8</w:t>
            </w:r>
          </w:p>
        </w:tc>
        <w:tc>
          <w:tcPr>
            <w:tcW w:w="960" w:type="dxa"/>
            <w:tcBorders>
              <w:top w:val="nil"/>
              <w:bottom w:val="nil"/>
            </w:tcBorders>
            <w:noWrap/>
            <w:hideMark/>
          </w:tcPr>
          <w:p w14:paraId="67699454"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0.0716</w:t>
            </w:r>
          </w:p>
        </w:tc>
        <w:tc>
          <w:tcPr>
            <w:tcW w:w="960" w:type="dxa"/>
            <w:tcBorders>
              <w:top w:val="nil"/>
              <w:bottom w:val="nil"/>
            </w:tcBorders>
            <w:noWrap/>
            <w:hideMark/>
          </w:tcPr>
          <w:p w14:paraId="586C4955"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4.3727</w:t>
            </w:r>
          </w:p>
        </w:tc>
        <w:tc>
          <w:tcPr>
            <w:tcW w:w="960" w:type="dxa"/>
            <w:tcBorders>
              <w:top w:val="nil"/>
              <w:bottom w:val="nil"/>
            </w:tcBorders>
            <w:noWrap/>
            <w:hideMark/>
          </w:tcPr>
          <w:p w14:paraId="4D463485"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0.8745</w:t>
            </w:r>
          </w:p>
        </w:tc>
        <w:tc>
          <w:tcPr>
            <w:tcW w:w="960" w:type="dxa"/>
            <w:tcBorders>
              <w:top w:val="nil"/>
              <w:bottom w:val="nil"/>
            </w:tcBorders>
            <w:noWrap/>
            <w:hideMark/>
          </w:tcPr>
          <w:p w14:paraId="1959A8B6"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2.4222</w:t>
            </w:r>
          </w:p>
        </w:tc>
        <w:tc>
          <w:tcPr>
            <w:tcW w:w="960" w:type="dxa"/>
            <w:tcBorders>
              <w:top w:val="nil"/>
              <w:bottom w:val="nil"/>
            </w:tcBorders>
            <w:noWrap/>
            <w:hideMark/>
          </w:tcPr>
          <w:p w14:paraId="1FAA1228"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5</w:t>
            </w:r>
          </w:p>
        </w:tc>
      </w:tr>
      <w:tr w:rsidR="00BB7FA1" w:rsidRPr="00673B2D" w14:paraId="47586657" w14:textId="77777777" w:rsidTr="0099259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960" w:type="dxa"/>
            <w:tcBorders>
              <w:top w:val="nil"/>
              <w:bottom w:val="nil"/>
            </w:tcBorders>
            <w:noWrap/>
            <w:hideMark/>
          </w:tcPr>
          <w:p w14:paraId="10AE6F0F" w14:textId="77777777" w:rsidR="00BB7FA1" w:rsidRPr="00673B2D" w:rsidRDefault="00BB7FA1"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A9</w:t>
            </w:r>
          </w:p>
        </w:tc>
        <w:tc>
          <w:tcPr>
            <w:tcW w:w="960" w:type="dxa"/>
            <w:tcBorders>
              <w:top w:val="nil"/>
              <w:bottom w:val="nil"/>
            </w:tcBorders>
            <w:noWrap/>
            <w:hideMark/>
          </w:tcPr>
          <w:p w14:paraId="0EE74062"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0.0351</w:t>
            </w:r>
          </w:p>
        </w:tc>
        <w:tc>
          <w:tcPr>
            <w:tcW w:w="960" w:type="dxa"/>
            <w:tcBorders>
              <w:top w:val="nil"/>
              <w:bottom w:val="nil"/>
            </w:tcBorders>
            <w:noWrap/>
            <w:hideMark/>
          </w:tcPr>
          <w:p w14:paraId="589DB057"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2.0000</w:t>
            </w:r>
          </w:p>
        </w:tc>
        <w:tc>
          <w:tcPr>
            <w:tcW w:w="960" w:type="dxa"/>
            <w:tcBorders>
              <w:top w:val="nil"/>
              <w:bottom w:val="nil"/>
            </w:tcBorders>
            <w:noWrap/>
            <w:hideMark/>
          </w:tcPr>
          <w:p w14:paraId="3482D10C"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0.4293</w:t>
            </w:r>
          </w:p>
        </w:tc>
        <w:tc>
          <w:tcPr>
            <w:tcW w:w="960" w:type="dxa"/>
            <w:tcBorders>
              <w:top w:val="nil"/>
              <w:bottom w:val="nil"/>
            </w:tcBorders>
            <w:noWrap/>
            <w:hideMark/>
          </w:tcPr>
          <w:p w14:paraId="199A923A"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1.1328</w:t>
            </w:r>
          </w:p>
        </w:tc>
        <w:tc>
          <w:tcPr>
            <w:tcW w:w="960" w:type="dxa"/>
            <w:tcBorders>
              <w:top w:val="nil"/>
              <w:bottom w:val="nil"/>
            </w:tcBorders>
            <w:noWrap/>
            <w:hideMark/>
          </w:tcPr>
          <w:p w14:paraId="59E87EE1"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15</w:t>
            </w:r>
          </w:p>
        </w:tc>
      </w:tr>
      <w:tr w:rsidR="00BB7FA1" w:rsidRPr="00673B2D" w14:paraId="38461A66" w14:textId="77777777" w:rsidTr="00992592">
        <w:trPr>
          <w:trHeight w:val="60"/>
        </w:trPr>
        <w:tc>
          <w:tcPr>
            <w:cnfStyle w:val="001000000000" w:firstRow="0" w:lastRow="0" w:firstColumn="1" w:lastColumn="0" w:oddVBand="0" w:evenVBand="0" w:oddHBand="0" w:evenHBand="0" w:firstRowFirstColumn="0" w:firstRowLastColumn="0" w:lastRowFirstColumn="0" w:lastRowLastColumn="0"/>
            <w:tcW w:w="960" w:type="dxa"/>
            <w:tcBorders>
              <w:top w:val="nil"/>
              <w:bottom w:val="nil"/>
            </w:tcBorders>
            <w:noWrap/>
            <w:hideMark/>
          </w:tcPr>
          <w:p w14:paraId="255AE0F6" w14:textId="77777777" w:rsidR="00BB7FA1" w:rsidRPr="00673B2D" w:rsidRDefault="00BB7FA1"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A10</w:t>
            </w:r>
          </w:p>
        </w:tc>
        <w:tc>
          <w:tcPr>
            <w:tcW w:w="960" w:type="dxa"/>
            <w:tcBorders>
              <w:top w:val="nil"/>
              <w:bottom w:val="nil"/>
            </w:tcBorders>
            <w:noWrap/>
            <w:hideMark/>
          </w:tcPr>
          <w:p w14:paraId="2A75108A"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0.0632</w:t>
            </w:r>
          </w:p>
        </w:tc>
        <w:tc>
          <w:tcPr>
            <w:tcW w:w="960" w:type="dxa"/>
            <w:tcBorders>
              <w:top w:val="nil"/>
              <w:bottom w:val="nil"/>
            </w:tcBorders>
            <w:noWrap/>
            <w:hideMark/>
          </w:tcPr>
          <w:p w14:paraId="6808496F"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4.2882</w:t>
            </w:r>
          </w:p>
        </w:tc>
        <w:tc>
          <w:tcPr>
            <w:tcW w:w="960" w:type="dxa"/>
            <w:tcBorders>
              <w:top w:val="nil"/>
              <w:bottom w:val="nil"/>
            </w:tcBorders>
            <w:noWrap/>
            <w:hideMark/>
          </w:tcPr>
          <w:p w14:paraId="20F61638"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0.7725</w:t>
            </w:r>
          </w:p>
        </w:tc>
        <w:tc>
          <w:tcPr>
            <w:tcW w:w="960" w:type="dxa"/>
            <w:tcBorders>
              <w:top w:val="nil"/>
              <w:bottom w:val="nil"/>
            </w:tcBorders>
            <w:noWrap/>
            <w:hideMark/>
          </w:tcPr>
          <w:p w14:paraId="1BBF3597"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2.3019</w:t>
            </w:r>
          </w:p>
        </w:tc>
        <w:tc>
          <w:tcPr>
            <w:tcW w:w="960" w:type="dxa"/>
            <w:tcBorders>
              <w:top w:val="nil"/>
              <w:bottom w:val="nil"/>
            </w:tcBorders>
            <w:noWrap/>
            <w:hideMark/>
          </w:tcPr>
          <w:p w14:paraId="1177B421"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9</w:t>
            </w:r>
          </w:p>
        </w:tc>
      </w:tr>
      <w:tr w:rsidR="00BB7FA1" w:rsidRPr="00673B2D" w14:paraId="1B24E741" w14:textId="77777777" w:rsidTr="0099259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960" w:type="dxa"/>
            <w:tcBorders>
              <w:top w:val="nil"/>
              <w:bottom w:val="nil"/>
            </w:tcBorders>
            <w:noWrap/>
            <w:hideMark/>
          </w:tcPr>
          <w:p w14:paraId="746F8EAC" w14:textId="77777777" w:rsidR="00BB7FA1" w:rsidRPr="00673B2D" w:rsidRDefault="00BB7FA1"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A11</w:t>
            </w:r>
          </w:p>
        </w:tc>
        <w:tc>
          <w:tcPr>
            <w:tcW w:w="960" w:type="dxa"/>
            <w:tcBorders>
              <w:top w:val="nil"/>
              <w:bottom w:val="nil"/>
            </w:tcBorders>
            <w:noWrap/>
            <w:hideMark/>
          </w:tcPr>
          <w:p w14:paraId="76C15198"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0.0616</w:t>
            </w:r>
          </w:p>
        </w:tc>
        <w:tc>
          <w:tcPr>
            <w:tcW w:w="960" w:type="dxa"/>
            <w:tcBorders>
              <w:top w:val="nil"/>
              <w:bottom w:val="nil"/>
            </w:tcBorders>
            <w:noWrap/>
            <w:hideMark/>
          </w:tcPr>
          <w:p w14:paraId="716430D2"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4.3988</w:t>
            </w:r>
          </w:p>
        </w:tc>
        <w:tc>
          <w:tcPr>
            <w:tcW w:w="960" w:type="dxa"/>
            <w:tcBorders>
              <w:top w:val="nil"/>
              <w:bottom w:val="nil"/>
            </w:tcBorders>
            <w:noWrap/>
            <w:hideMark/>
          </w:tcPr>
          <w:p w14:paraId="2BB1EB31"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0.7523</w:t>
            </w:r>
          </w:p>
        </w:tc>
        <w:tc>
          <w:tcPr>
            <w:tcW w:w="960" w:type="dxa"/>
            <w:tcBorders>
              <w:top w:val="nil"/>
              <w:bottom w:val="nil"/>
            </w:tcBorders>
            <w:noWrap/>
            <w:hideMark/>
          </w:tcPr>
          <w:p w14:paraId="639876DD"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2.3260</w:t>
            </w:r>
          </w:p>
        </w:tc>
        <w:tc>
          <w:tcPr>
            <w:tcW w:w="960" w:type="dxa"/>
            <w:tcBorders>
              <w:top w:val="nil"/>
              <w:bottom w:val="nil"/>
            </w:tcBorders>
            <w:noWrap/>
            <w:hideMark/>
          </w:tcPr>
          <w:p w14:paraId="6B14E1BC"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8</w:t>
            </w:r>
          </w:p>
        </w:tc>
      </w:tr>
      <w:tr w:rsidR="00BB7FA1" w:rsidRPr="00673B2D" w14:paraId="6744515D" w14:textId="77777777" w:rsidTr="00992592">
        <w:trPr>
          <w:trHeight w:val="60"/>
        </w:trPr>
        <w:tc>
          <w:tcPr>
            <w:cnfStyle w:val="001000000000" w:firstRow="0" w:lastRow="0" w:firstColumn="1" w:lastColumn="0" w:oddVBand="0" w:evenVBand="0" w:oddHBand="0" w:evenHBand="0" w:firstRowFirstColumn="0" w:firstRowLastColumn="0" w:lastRowFirstColumn="0" w:lastRowLastColumn="0"/>
            <w:tcW w:w="960" w:type="dxa"/>
            <w:tcBorders>
              <w:top w:val="nil"/>
              <w:bottom w:val="nil"/>
            </w:tcBorders>
            <w:noWrap/>
            <w:hideMark/>
          </w:tcPr>
          <w:p w14:paraId="71C86920" w14:textId="77777777" w:rsidR="00BB7FA1" w:rsidRPr="00673B2D" w:rsidRDefault="00BB7FA1"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A12</w:t>
            </w:r>
          </w:p>
        </w:tc>
        <w:tc>
          <w:tcPr>
            <w:tcW w:w="960" w:type="dxa"/>
            <w:tcBorders>
              <w:top w:val="nil"/>
              <w:bottom w:val="nil"/>
            </w:tcBorders>
            <w:noWrap/>
            <w:hideMark/>
          </w:tcPr>
          <w:p w14:paraId="3075D987"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0.0693</w:t>
            </w:r>
          </w:p>
        </w:tc>
        <w:tc>
          <w:tcPr>
            <w:tcW w:w="960" w:type="dxa"/>
            <w:tcBorders>
              <w:top w:val="nil"/>
              <w:bottom w:val="nil"/>
            </w:tcBorders>
            <w:noWrap/>
            <w:hideMark/>
          </w:tcPr>
          <w:p w14:paraId="3426CEE9"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3.9429</w:t>
            </w:r>
          </w:p>
        </w:tc>
        <w:tc>
          <w:tcPr>
            <w:tcW w:w="960" w:type="dxa"/>
            <w:tcBorders>
              <w:top w:val="nil"/>
              <w:bottom w:val="nil"/>
            </w:tcBorders>
            <w:noWrap/>
            <w:hideMark/>
          </w:tcPr>
          <w:p w14:paraId="4FDC8354"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0.8465</w:t>
            </w:r>
          </w:p>
        </w:tc>
        <w:tc>
          <w:tcPr>
            <w:tcW w:w="960" w:type="dxa"/>
            <w:tcBorders>
              <w:top w:val="nil"/>
              <w:bottom w:val="nil"/>
            </w:tcBorders>
            <w:noWrap/>
            <w:hideMark/>
          </w:tcPr>
          <w:p w14:paraId="59A720AE"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2.2334</w:t>
            </w:r>
          </w:p>
        </w:tc>
        <w:tc>
          <w:tcPr>
            <w:tcW w:w="960" w:type="dxa"/>
            <w:tcBorders>
              <w:top w:val="nil"/>
              <w:bottom w:val="nil"/>
            </w:tcBorders>
            <w:noWrap/>
            <w:hideMark/>
          </w:tcPr>
          <w:p w14:paraId="7B9D9404"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11</w:t>
            </w:r>
          </w:p>
        </w:tc>
      </w:tr>
      <w:tr w:rsidR="00BB7FA1" w:rsidRPr="00673B2D" w14:paraId="0C7F8CD4" w14:textId="77777777" w:rsidTr="0099259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960" w:type="dxa"/>
            <w:tcBorders>
              <w:top w:val="nil"/>
              <w:bottom w:val="nil"/>
            </w:tcBorders>
            <w:noWrap/>
            <w:hideMark/>
          </w:tcPr>
          <w:p w14:paraId="42F25CFD" w14:textId="77777777" w:rsidR="00BB7FA1" w:rsidRPr="00673B2D" w:rsidRDefault="00BB7FA1"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A13</w:t>
            </w:r>
          </w:p>
        </w:tc>
        <w:tc>
          <w:tcPr>
            <w:tcW w:w="960" w:type="dxa"/>
            <w:tcBorders>
              <w:top w:val="nil"/>
              <w:bottom w:val="nil"/>
            </w:tcBorders>
            <w:noWrap/>
            <w:hideMark/>
          </w:tcPr>
          <w:p w14:paraId="66E62794"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0.0642</w:t>
            </w:r>
          </w:p>
        </w:tc>
        <w:tc>
          <w:tcPr>
            <w:tcW w:w="960" w:type="dxa"/>
            <w:tcBorders>
              <w:top w:val="nil"/>
              <w:bottom w:val="nil"/>
            </w:tcBorders>
            <w:noWrap/>
            <w:hideMark/>
          </w:tcPr>
          <w:p w14:paraId="26895885"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4.7410</w:t>
            </w:r>
          </w:p>
        </w:tc>
        <w:tc>
          <w:tcPr>
            <w:tcW w:w="960" w:type="dxa"/>
            <w:tcBorders>
              <w:top w:val="nil"/>
              <w:bottom w:val="nil"/>
            </w:tcBorders>
            <w:noWrap/>
            <w:hideMark/>
          </w:tcPr>
          <w:p w14:paraId="7E15B48A"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0.7840</w:t>
            </w:r>
          </w:p>
        </w:tc>
        <w:tc>
          <w:tcPr>
            <w:tcW w:w="960" w:type="dxa"/>
            <w:tcBorders>
              <w:top w:val="nil"/>
              <w:bottom w:val="nil"/>
            </w:tcBorders>
            <w:noWrap/>
            <w:hideMark/>
          </w:tcPr>
          <w:p w14:paraId="21BC0440"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2.4833</w:t>
            </w:r>
          </w:p>
        </w:tc>
        <w:tc>
          <w:tcPr>
            <w:tcW w:w="960" w:type="dxa"/>
            <w:tcBorders>
              <w:top w:val="nil"/>
              <w:bottom w:val="nil"/>
            </w:tcBorders>
            <w:noWrap/>
            <w:hideMark/>
          </w:tcPr>
          <w:p w14:paraId="44FBD74D"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w:t>
            </w:r>
          </w:p>
        </w:tc>
      </w:tr>
      <w:tr w:rsidR="00BB7FA1" w:rsidRPr="00673B2D" w14:paraId="2D105E70" w14:textId="77777777" w:rsidTr="00992592">
        <w:trPr>
          <w:trHeight w:val="60"/>
        </w:trPr>
        <w:tc>
          <w:tcPr>
            <w:cnfStyle w:val="001000000000" w:firstRow="0" w:lastRow="0" w:firstColumn="1" w:lastColumn="0" w:oddVBand="0" w:evenVBand="0" w:oddHBand="0" w:evenHBand="0" w:firstRowFirstColumn="0" w:firstRowLastColumn="0" w:lastRowFirstColumn="0" w:lastRowLastColumn="0"/>
            <w:tcW w:w="960" w:type="dxa"/>
            <w:tcBorders>
              <w:top w:val="nil"/>
              <w:bottom w:val="nil"/>
            </w:tcBorders>
            <w:noWrap/>
            <w:hideMark/>
          </w:tcPr>
          <w:p w14:paraId="144A4B0E" w14:textId="77777777" w:rsidR="00BB7FA1" w:rsidRPr="00673B2D" w:rsidRDefault="00BB7FA1"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A14</w:t>
            </w:r>
          </w:p>
        </w:tc>
        <w:tc>
          <w:tcPr>
            <w:tcW w:w="960" w:type="dxa"/>
            <w:tcBorders>
              <w:top w:val="nil"/>
              <w:bottom w:val="nil"/>
            </w:tcBorders>
            <w:noWrap/>
            <w:hideMark/>
          </w:tcPr>
          <w:p w14:paraId="012E07BF"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0.0710</w:t>
            </w:r>
          </w:p>
        </w:tc>
        <w:tc>
          <w:tcPr>
            <w:tcW w:w="960" w:type="dxa"/>
            <w:tcBorders>
              <w:top w:val="nil"/>
              <w:bottom w:val="nil"/>
            </w:tcBorders>
            <w:noWrap/>
            <w:hideMark/>
          </w:tcPr>
          <w:p w14:paraId="5DEBCB94"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4.1553</w:t>
            </w:r>
          </w:p>
        </w:tc>
        <w:tc>
          <w:tcPr>
            <w:tcW w:w="960" w:type="dxa"/>
            <w:tcBorders>
              <w:top w:val="nil"/>
              <w:bottom w:val="nil"/>
            </w:tcBorders>
            <w:noWrap/>
            <w:hideMark/>
          </w:tcPr>
          <w:p w14:paraId="39EDD884"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0.8670</w:t>
            </w:r>
          </w:p>
        </w:tc>
        <w:tc>
          <w:tcPr>
            <w:tcW w:w="960" w:type="dxa"/>
            <w:tcBorders>
              <w:top w:val="nil"/>
              <w:bottom w:val="nil"/>
            </w:tcBorders>
            <w:noWrap/>
            <w:hideMark/>
          </w:tcPr>
          <w:p w14:paraId="74980688"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2.3325</w:t>
            </w:r>
          </w:p>
        </w:tc>
        <w:tc>
          <w:tcPr>
            <w:tcW w:w="960" w:type="dxa"/>
            <w:tcBorders>
              <w:top w:val="nil"/>
              <w:bottom w:val="nil"/>
            </w:tcBorders>
            <w:noWrap/>
            <w:hideMark/>
          </w:tcPr>
          <w:p w14:paraId="073F93A9"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7</w:t>
            </w:r>
          </w:p>
        </w:tc>
      </w:tr>
      <w:tr w:rsidR="00BB7FA1" w:rsidRPr="00673B2D" w14:paraId="64AC7BF1" w14:textId="77777777" w:rsidTr="0099259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960" w:type="dxa"/>
            <w:tcBorders>
              <w:top w:val="nil"/>
            </w:tcBorders>
            <w:noWrap/>
            <w:hideMark/>
          </w:tcPr>
          <w:p w14:paraId="6803B053" w14:textId="77777777" w:rsidR="00BB7FA1" w:rsidRPr="00673B2D" w:rsidRDefault="00BB7FA1"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A15</w:t>
            </w:r>
          </w:p>
        </w:tc>
        <w:tc>
          <w:tcPr>
            <w:tcW w:w="960" w:type="dxa"/>
            <w:tcBorders>
              <w:top w:val="nil"/>
            </w:tcBorders>
            <w:noWrap/>
            <w:hideMark/>
          </w:tcPr>
          <w:p w14:paraId="70903E7C"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0.0790</w:t>
            </w:r>
          </w:p>
        </w:tc>
        <w:tc>
          <w:tcPr>
            <w:tcW w:w="960" w:type="dxa"/>
            <w:tcBorders>
              <w:top w:val="nil"/>
            </w:tcBorders>
            <w:noWrap/>
            <w:hideMark/>
          </w:tcPr>
          <w:p w14:paraId="68BA0F2F"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5.2917</w:t>
            </w:r>
          </w:p>
        </w:tc>
        <w:tc>
          <w:tcPr>
            <w:tcW w:w="960" w:type="dxa"/>
            <w:tcBorders>
              <w:top w:val="nil"/>
            </w:tcBorders>
            <w:noWrap/>
            <w:hideMark/>
          </w:tcPr>
          <w:p w14:paraId="44E56CE5"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0.9645</w:t>
            </w:r>
          </w:p>
        </w:tc>
        <w:tc>
          <w:tcPr>
            <w:tcW w:w="960" w:type="dxa"/>
            <w:tcBorders>
              <w:top w:val="nil"/>
            </w:tcBorders>
            <w:noWrap/>
            <w:hideMark/>
          </w:tcPr>
          <w:p w14:paraId="308F5978"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2.8504</w:t>
            </w:r>
          </w:p>
        </w:tc>
        <w:tc>
          <w:tcPr>
            <w:tcW w:w="960" w:type="dxa"/>
            <w:tcBorders>
              <w:top w:val="nil"/>
            </w:tcBorders>
            <w:noWrap/>
            <w:hideMark/>
          </w:tcPr>
          <w:p w14:paraId="066826FD"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w:t>
            </w:r>
          </w:p>
        </w:tc>
      </w:tr>
    </w:tbl>
    <w:p w14:paraId="481BCA0E" w14:textId="77777777" w:rsidR="00BB7FA1" w:rsidRPr="00673B2D" w:rsidRDefault="00BB7FA1" w:rsidP="00BF5D2A">
      <w:pPr>
        <w:spacing w:after="0" w:line="240" w:lineRule="auto"/>
        <w:rPr>
          <w:rFonts w:ascii="Times New Roman" w:eastAsiaTheme="minorEastAsia" w:hAnsi="Times New Roman" w:cs="Times New Roman"/>
          <w:sz w:val="24"/>
          <w:szCs w:val="24"/>
        </w:rPr>
      </w:pPr>
    </w:p>
    <w:p w14:paraId="1CD24EAF" w14:textId="709DBAAC" w:rsidR="00E81725" w:rsidRPr="00673B2D" w:rsidRDefault="00E81725" w:rsidP="00BF5D2A">
      <w:pPr>
        <w:pStyle w:val="ListParagraph"/>
        <w:numPr>
          <w:ilvl w:val="1"/>
          <w:numId w:val="1"/>
        </w:numPr>
        <w:spacing w:after="0" w:line="240" w:lineRule="auto"/>
        <w:jc w:val="both"/>
        <w:rPr>
          <w:rFonts w:ascii="Times New Roman" w:eastAsiaTheme="minorEastAsia" w:hAnsi="Times New Roman" w:cs="Times New Roman"/>
          <w:bCs/>
          <w:i/>
          <w:sz w:val="24"/>
          <w:szCs w:val="24"/>
        </w:rPr>
      </w:pPr>
      <w:bookmarkStart w:id="9" w:name="_Hlk92284537"/>
      <w:r w:rsidRPr="00673B2D">
        <w:rPr>
          <w:rFonts w:ascii="Times New Roman" w:eastAsiaTheme="minorEastAsia" w:hAnsi="Times New Roman" w:cs="Times New Roman"/>
          <w:bCs/>
          <w:i/>
          <w:sz w:val="24"/>
          <w:szCs w:val="24"/>
        </w:rPr>
        <w:t xml:space="preserve">Sensitivity </w:t>
      </w:r>
      <w:r w:rsidR="00EE1E93" w:rsidRPr="00673B2D">
        <w:rPr>
          <w:rFonts w:ascii="Times New Roman" w:eastAsiaTheme="minorEastAsia" w:hAnsi="Times New Roman" w:cs="Times New Roman"/>
          <w:bCs/>
          <w:i/>
          <w:sz w:val="24"/>
          <w:szCs w:val="24"/>
        </w:rPr>
        <w:t>analysis</w:t>
      </w:r>
    </w:p>
    <w:bookmarkEnd w:id="9"/>
    <w:p w14:paraId="4686F4AC" w14:textId="77777777" w:rsidR="00543E1B" w:rsidRPr="00673B2D" w:rsidRDefault="00543E1B" w:rsidP="00BF5D2A">
      <w:pPr>
        <w:spacing w:after="0" w:line="240" w:lineRule="auto"/>
        <w:jc w:val="both"/>
        <w:rPr>
          <w:rFonts w:ascii="Times New Roman" w:eastAsiaTheme="minorEastAsia" w:hAnsi="Times New Roman" w:cs="Times New Roman"/>
          <w:sz w:val="24"/>
          <w:szCs w:val="24"/>
        </w:rPr>
      </w:pPr>
    </w:p>
    <w:p w14:paraId="34004BAA" w14:textId="70F4CBF9" w:rsidR="00D54CBE" w:rsidRPr="00673B2D" w:rsidRDefault="000B5CD5" w:rsidP="00543E1B">
      <w:pPr>
        <w:spacing w:after="0" w:line="240" w:lineRule="auto"/>
        <w:ind w:firstLine="284"/>
        <w:jc w:val="both"/>
        <w:rPr>
          <w:rFonts w:ascii="Times New Roman" w:eastAsiaTheme="minorEastAsia" w:hAnsi="Times New Roman" w:cs="Times New Roman"/>
          <w:sz w:val="24"/>
          <w:szCs w:val="24"/>
        </w:rPr>
      </w:pPr>
      <w:r w:rsidRPr="001D1791">
        <w:rPr>
          <w:rFonts w:ascii="Times New Roman" w:eastAsiaTheme="minorEastAsia" w:hAnsi="Times New Roman" w:cs="Times New Roman"/>
          <w:sz w:val="24"/>
          <w:szCs w:val="24"/>
          <w:highlight w:val="yellow"/>
        </w:rPr>
        <w:t xml:space="preserve">Sensitivity analysis is an effective method </w:t>
      </w:r>
      <w:bookmarkStart w:id="10" w:name="_Hlk92284595"/>
      <w:r w:rsidRPr="001D1791">
        <w:rPr>
          <w:rFonts w:ascii="Times New Roman" w:eastAsiaTheme="minorEastAsia" w:hAnsi="Times New Roman" w:cs="Times New Roman"/>
          <w:sz w:val="24"/>
          <w:szCs w:val="24"/>
          <w:highlight w:val="yellow"/>
        </w:rPr>
        <w:t>to validate a developed framework</w:t>
      </w:r>
      <w:r w:rsidR="00911083" w:rsidRPr="001D1791">
        <w:rPr>
          <w:rFonts w:ascii="Times New Roman" w:eastAsiaTheme="minorEastAsia" w:hAnsi="Times New Roman" w:cs="Times New Roman"/>
          <w:sz w:val="24"/>
          <w:szCs w:val="24"/>
          <w:highlight w:val="yellow"/>
        </w:rPr>
        <w:t xml:space="preserve"> </w:t>
      </w:r>
      <w:bookmarkEnd w:id="10"/>
      <w:r w:rsidR="00911083" w:rsidRPr="001D1791">
        <w:rPr>
          <w:rFonts w:ascii="Times New Roman" w:eastAsiaTheme="minorEastAsia" w:hAnsi="Times New Roman" w:cs="Times New Roman"/>
          <w:sz w:val="24"/>
          <w:szCs w:val="24"/>
          <w:highlight w:val="yellow"/>
        </w:rPr>
        <w:fldChar w:fldCharType="begin"/>
      </w:r>
      <w:r w:rsidR="00022135">
        <w:rPr>
          <w:rFonts w:ascii="Times New Roman" w:eastAsiaTheme="minorEastAsia" w:hAnsi="Times New Roman" w:cs="Times New Roman"/>
          <w:sz w:val="24"/>
          <w:szCs w:val="24"/>
          <w:highlight w:val="yellow"/>
        </w:rPr>
        <w:instrText xml:space="preserve"> ADDIN ZOTERO_ITEM CSL_CITATION {"citationID":"WbgABteD","properties":{"formattedCitation":"[80]","plainCitation":"[80]","noteIndex":0},"citationItems":[{"id":681,"uris":["http://zotero.org/users/local/A0k8WRj9/items/TTLJ9XC7"],"uri":["http://zotero.org/users/local/A0k8WRj9/items/TTLJ9XC7"],"itemData":{"id":681,"type":"article-journal","container-title":"Resources, Conservation and Recycling","DOI":"10.1016/j.resconrec.2015.01.001","ISSN":"09213449","journalAbbreviation":"Resources, Conservation and Recycling","language":"en","page":"375-390","source":"DOI.org (Crossref)","title":"Risk analysis in green supply chain using fuzzy AHP approach: A case study","title-short":"Risk analysis in green supply chain using fuzzy AHP approach","volume":"104","author":[{"family":"Mangla","given":"Sachin Kumar"},{"family":"Kumar","given":"Pradeep"},{"family":"Barua","given":"Mukesh Kumar"}],"issued":{"date-parts":[["2015",11]]}}}],"schema":"https://github.com/citation-style-language/schema/raw/master/csl-citation.json"} </w:instrText>
      </w:r>
      <w:r w:rsidR="00911083" w:rsidRPr="001D1791">
        <w:rPr>
          <w:rFonts w:ascii="Times New Roman" w:eastAsiaTheme="minorEastAsia" w:hAnsi="Times New Roman" w:cs="Times New Roman"/>
          <w:sz w:val="24"/>
          <w:szCs w:val="24"/>
          <w:highlight w:val="yellow"/>
        </w:rPr>
        <w:fldChar w:fldCharType="separate"/>
      </w:r>
      <w:r w:rsidR="00022135" w:rsidRPr="00022135">
        <w:rPr>
          <w:rFonts w:ascii="Times New Roman" w:hAnsi="Times New Roman" w:cs="Times New Roman"/>
          <w:sz w:val="24"/>
          <w:highlight w:val="yellow"/>
        </w:rPr>
        <w:t>[80]</w:t>
      </w:r>
      <w:r w:rsidR="00911083" w:rsidRPr="001D1791">
        <w:rPr>
          <w:rFonts w:ascii="Times New Roman" w:eastAsiaTheme="minorEastAsia" w:hAnsi="Times New Roman" w:cs="Times New Roman"/>
          <w:sz w:val="24"/>
          <w:szCs w:val="24"/>
          <w:highlight w:val="yellow"/>
        </w:rPr>
        <w:fldChar w:fldCharType="end"/>
      </w:r>
      <w:r w:rsidR="00E81725" w:rsidRPr="001D1791">
        <w:rPr>
          <w:rFonts w:ascii="Times New Roman" w:eastAsiaTheme="minorEastAsia" w:hAnsi="Times New Roman" w:cs="Times New Roman"/>
          <w:sz w:val="24"/>
          <w:szCs w:val="24"/>
          <w:highlight w:val="yellow"/>
        </w:rPr>
        <w:t xml:space="preserve">. </w:t>
      </w:r>
      <w:r w:rsidRPr="001D1791">
        <w:rPr>
          <w:rFonts w:ascii="Times New Roman" w:eastAsiaTheme="minorEastAsia" w:hAnsi="Times New Roman" w:cs="Times New Roman"/>
          <w:sz w:val="24"/>
          <w:szCs w:val="24"/>
          <w:highlight w:val="yellow"/>
        </w:rPr>
        <w:t xml:space="preserve">It is </w:t>
      </w:r>
      <w:r w:rsidR="00E72BFF" w:rsidRPr="001D1791">
        <w:rPr>
          <w:rFonts w:ascii="Times New Roman" w:eastAsiaTheme="minorEastAsia" w:hAnsi="Times New Roman" w:cs="Times New Roman"/>
          <w:sz w:val="24"/>
          <w:szCs w:val="24"/>
          <w:highlight w:val="yellow"/>
        </w:rPr>
        <w:t>essential</w:t>
      </w:r>
      <w:r w:rsidRPr="001D1791">
        <w:rPr>
          <w:rFonts w:ascii="Times New Roman" w:eastAsiaTheme="minorEastAsia" w:hAnsi="Times New Roman" w:cs="Times New Roman"/>
          <w:sz w:val="24"/>
          <w:szCs w:val="24"/>
          <w:highlight w:val="yellow"/>
        </w:rPr>
        <w:t xml:space="preserve"> to check the framework</w:t>
      </w:r>
      <w:r w:rsidR="00E72BFF" w:rsidRPr="001D1791">
        <w:rPr>
          <w:rFonts w:ascii="Times New Roman" w:eastAsiaTheme="minorEastAsia" w:hAnsi="Times New Roman" w:cs="Times New Roman"/>
          <w:sz w:val="24"/>
          <w:szCs w:val="24"/>
          <w:highlight w:val="yellow"/>
        </w:rPr>
        <w:t>'</w:t>
      </w:r>
      <w:r w:rsidRPr="001D1791">
        <w:rPr>
          <w:rFonts w:ascii="Times New Roman" w:eastAsiaTheme="minorEastAsia" w:hAnsi="Times New Roman" w:cs="Times New Roman"/>
          <w:sz w:val="24"/>
          <w:szCs w:val="24"/>
          <w:highlight w:val="yellow"/>
        </w:rPr>
        <w:t>s robustness and its behavior in varying circumstances</w:t>
      </w:r>
      <w:r w:rsidR="00E81725" w:rsidRPr="001D1791">
        <w:rPr>
          <w:rFonts w:ascii="Times New Roman" w:eastAsiaTheme="minorEastAsia" w:hAnsi="Times New Roman" w:cs="Times New Roman"/>
          <w:sz w:val="24"/>
          <w:szCs w:val="24"/>
          <w:highlight w:val="yellow"/>
        </w:rPr>
        <w:t xml:space="preserve">. </w:t>
      </w:r>
      <w:r w:rsidRPr="001D1791">
        <w:rPr>
          <w:rFonts w:ascii="Times New Roman" w:eastAsiaTheme="minorEastAsia" w:hAnsi="Times New Roman" w:cs="Times New Roman"/>
          <w:sz w:val="24"/>
          <w:szCs w:val="24"/>
          <w:highlight w:val="yellow"/>
        </w:rPr>
        <w:t>Researchers have used this technique to validate their models; thus, for the present study, the changes in experts</w:t>
      </w:r>
      <w:r w:rsidR="00E72BFF" w:rsidRPr="001D1791">
        <w:rPr>
          <w:rFonts w:ascii="Times New Roman" w:eastAsiaTheme="minorEastAsia" w:hAnsi="Times New Roman" w:cs="Times New Roman"/>
          <w:sz w:val="24"/>
          <w:szCs w:val="24"/>
          <w:highlight w:val="yellow"/>
        </w:rPr>
        <w:t>'</w:t>
      </w:r>
      <w:r w:rsidRPr="001D1791">
        <w:rPr>
          <w:rFonts w:ascii="Times New Roman" w:eastAsiaTheme="minorEastAsia" w:hAnsi="Times New Roman" w:cs="Times New Roman"/>
          <w:sz w:val="24"/>
          <w:szCs w:val="24"/>
          <w:highlight w:val="yellow"/>
        </w:rPr>
        <w:t xml:space="preserve"> input </w:t>
      </w:r>
      <w:proofErr w:type="gramStart"/>
      <w:r w:rsidRPr="001D1791">
        <w:rPr>
          <w:rFonts w:ascii="Times New Roman" w:eastAsiaTheme="minorEastAsia" w:hAnsi="Times New Roman" w:cs="Times New Roman"/>
          <w:sz w:val="24"/>
          <w:szCs w:val="24"/>
          <w:highlight w:val="yellow"/>
        </w:rPr>
        <w:t>are considered</w:t>
      </w:r>
      <w:proofErr w:type="gramEnd"/>
      <w:r w:rsidRPr="001D1791">
        <w:rPr>
          <w:rFonts w:ascii="Times New Roman" w:eastAsiaTheme="minorEastAsia" w:hAnsi="Times New Roman" w:cs="Times New Roman"/>
          <w:sz w:val="24"/>
          <w:szCs w:val="24"/>
          <w:highlight w:val="yellow"/>
        </w:rPr>
        <w:t xml:space="preserve"> while conducting the sensitivity analysis</w:t>
      </w:r>
      <w:r w:rsidR="00D54CBE" w:rsidRPr="001D1791">
        <w:rPr>
          <w:rFonts w:ascii="Times New Roman" w:eastAsiaTheme="minorEastAsia" w:hAnsi="Times New Roman" w:cs="Times New Roman"/>
          <w:sz w:val="24"/>
          <w:szCs w:val="24"/>
          <w:highlight w:val="yellow"/>
        </w:rPr>
        <w:t>.</w:t>
      </w:r>
    </w:p>
    <w:p w14:paraId="1020ED87" w14:textId="568CEDA8" w:rsidR="00D54CBE" w:rsidRPr="00673B2D" w:rsidRDefault="000B5CD5" w:rsidP="00543E1B">
      <w:pPr>
        <w:spacing w:after="0" w:line="240" w:lineRule="auto"/>
        <w:ind w:firstLine="284"/>
        <w:jc w:val="both"/>
        <w:rPr>
          <w:rFonts w:ascii="Times New Roman" w:eastAsiaTheme="minorEastAsia" w:hAnsi="Times New Roman" w:cs="Times New Roman"/>
          <w:sz w:val="24"/>
          <w:szCs w:val="24"/>
        </w:rPr>
      </w:pPr>
      <w:r w:rsidRPr="00673B2D">
        <w:rPr>
          <w:rFonts w:ascii="Times New Roman" w:eastAsiaTheme="minorEastAsia" w:hAnsi="Times New Roman" w:cs="Times New Roman"/>
          <w:sz w:val="24"/>
          <w:szCs w:val="24"/>
        </w:rPr>
        <w:t xml:space="preserve">The criteria customization (C1) received the highest criteria weight, while human–machine collaboration (C2) received the second-highest criteria weight. This implies that any changes occurring in the weights of these criteria would significantly affect the weights of the remaining criteria. Accordingly, a natural method is to </w:t>
      </w:r>
      <w:r w:rsidR="00E72BFF">
        <w:rPr>
          <w:rFonts w:ascii="Times New Roman" w:eastAsiaTheme="minorEastAsia" w:hAnsi="Times New Roman" w:cs="Times New Roman"/>
          <w:sz w:val="24"/>
          <w:szCs w:val="24"/>
        </w:rPr>
        <w:t>vary their values proportionally</w:t>
      </w:r>
      <w:r w:rsidRPr="00673B2D">
        <w:rPr>
          <w:rFonts w:ascii="Times New Roman" w:eastAsiaTheme="minorEastAsia" w:hAnsi="Times New Roman" w:cs="Times New Roman"/>
          <w:sz w:val="24"/>
          <w:szCs w:val="24"/>
        </w:rPr>
        <w:t xml:space="preserve">. Hence, the criteria weight of A1 (0.5495) is varied from 0.9*0.5495 to 0.8*0.5495 until 0.1*0.5495. After applying these changes, variations </w:t>
      </w:r>
      <w:proofErr w:type="gramStart"/>
      <w:r w:rsidRPr="00673B2D">
        <w:rPr>
          <w:rFonts w:ascii="Times New Roman" w:eastAsiaTheme="minorEastAsia" w:hAnsi="Times New Roman" w:cs="Times New Roman"/>
          <w:sz w:val="24"/>
          <w:szCs w:val="24"/>
        </w:rPr>
        <w:t>were observed</w:t>
      </w:r>
      <w:proofErr w:type="gramEnd"/>
      <w:r w:rsidRPr="00673B2D">
        <w:rPr>
          <w:rFonts w:ascii="Times New Roman" w:eastAsiaTheme="minorEastAsia" w:hAnsi="Times New Roman" w:cs="Times New Roman"/>
          <w:sz w:val="24"/>
          <w:szCs w:val="24"/>
        </w:rPr>
        <w:t xml:space="preserve"> in the other criteria weights. The maximum change </w:t>
      </w:r>
      <w:proofErr w:type="gramStart"/>
      <w:r w:rsidRPr="00673B2D">
        <w:rPr>
          <w:rFonts w:ascii="Times New Roman" w:eastAsiaTheme="minorEastAsia" w:hAnsi="Times New Roman" w:cs="Times New Roman"/>
          <w:sz w:val="24"/>
          <w:szCs w:val="24"/>
        </w:rPr>
        <w:t>was observed</w:t>
      </w:r>
      <w:proofErr w:type="gramEnd"/>
      <w:r w:rsidRPr="00673B2D">
        <w:rPr>
          <w:rFonts w:ascii="Times New Roman" w:eastAsiaTheme="minorEastAsia" w:hAnsi="Times New Roman" w:cs="Times New Roman"/>
          <w:sz w:val="24"/>
          <w:szCs w:val="24"/>
        </w:rPr>
        <w:t xml:space="preserve"> in criteria </w:t>
      </w:r>
      <w:proofErr w:type="spellStart"/>
      <w:r w:rsidRPr="00673B2D">
        <w:rPr>
          <w:rFonts w:ascii="Times New Roman" w:eastAsiaTheme="minorEastAsia" w:hAnsi="Times New Roman" w:cs="Times New Roman"/>
          <w:sz w:val="24"/>
          <w:szCs w:val="24"/>
        </w:rPr>
        <w:t>bioeconomy</w:t>
      </w:r>
      <w:proofErr w:type="spellEnd"/>
      <w:r w:rsidRPr="00673B2D">
        <w:rPr>
          <w:rFonts w:ascii="Times New Roman" w:eastAsiaTheme="minorEastAsia" w:hAnsi="Times New Roman" w:cs="Times New Roman"/>
          <w:sz w:val="24"/>
          <w:szCs w:val="24"/>
        </w:rPr>
        <w:t xml:space="preserve"> (C3), as </w:t>
      </w:r>
      <w:r w:rsidRPr="00E72BFF">
        <w:rPr>
          <w:rFonts w:ascii="Times New Roman" w:eastAsiaTheme="minorEastAsia" w:hAnsi="Times New Roman" w:cs="Times New Roman"/>
          <w:sz w:val="24"/>
          <w:szCs w:val="24"/>
          <w:highlight w:val="yellow"/>
        </w:rPr>
        <w:t xml:space="preserve">shown in </w:t>
      </w:r>
      <w:r w:rsidR="005572A7">
        <w:rPr>
          <w:rFonts w:ascii="Times New Roman" w:eastAsiaTheme="minorEastAsia" w:hAnsi="Times New Roman" w:cs="Times New Roman"/>
          <w:sz w:val="24"/>
          <w:szCs w:val="24"/>
          <w:highlight w:val="yellow"/>
        </w:rPr>
        <w:t>T</w:t>
      </w:r>
      <w:r w:rsidRPr="00E72BFF">
        <w:rPr>
          <w:rFonts w:ascii="Times New Roman" w:eastAsiaTheme="minorEastAsia" w:hAnsi="Times New Roman" w:cs="Times New Roman"/>
          <w:sz w:val="24"/>
          <w:szCs w:val="24"/>
          <w:highlight w:val="yellow"/>
        </w:rPr>
        <w:t xml:space="preserve">able </w:t>
      </w:r>
      <w:r w:rsidR="00C8445B" w:rsidRPr="00E72BFF">
        <w:rPr>
          <w:rFonts w:ascii="Times New Roman" w:eastAsiaTheme="minorEastAsia" w:hAnsi="Times New Roman" w:cs="Times New Roman"/>
          <w:sz w:val="24"/>
          <w:szCs w:val="24"/>
          <w:highlight w:val="yellow"/>
        </w:rPr>
        <w:t>10</w:t>
      </w:r>
      <w:r w:rsidRPr="00673B2D">
        <w:rPr>
          <w:rFonts w:ascii="Times New Roman" w:eastAsiaTheme="minorEastAsia" w:hAnsi="Times New Roman" w:cs="Times New Roman"/>
          <w:sz w:val="24"/>
          <w:szCs w:val="24"/>
        </w:rPr>
        <w:t xml:space="preserve">. The variations </w:t>
      </w:r>
      <w:proofErr w:type="gramStart"/>
      <w:r w:rsidRPr="00673B2D">
        <w:rPr>
          <w:rFonts w:ascii="Times New Roman" w:eastAsiaTheme="minorEastAsia" w:hAnsi="Times New Roman" w:cs="Times New Roman"/>
          <w:sz w:val="24"/>
          <w:szCs w:val="24"/>
        </w:rPr>
        <w:t>were also observed</w:t>
      </w:r>
      <w:proofErr w:type="gramEnd"/>
      <w:r w:rsidRPr="00673B2D">
        <w:rPr>
          <w:rFonts w:ascii="Times New Roman" w:eastAsiaTheme="minorEastAsia" w:hAnsi="Times New Roman" w:cs="Times New Roman"/>
          <w:sz w:val="24"/>
          <w:szCs w:val="24"/>
        </w:rPr>
        <w:t xml:space="preserve"> </w:t>
      </w:r>
      <w:r w:rsidRPr="00673B2D">
        <w:rPr>
          <w:rFonts w:ascii="Times New Roman" w:eastAsiaTheme="minorEastAsia" w:hAnsi="Times New Roman" w:cs="Times New Roman"/>
          <w:sz w:val="24"/>
          <w:szCs w:val="24"/>
        </w:rPr>
        <w:lastRenderedPageBreak/>
        <w:t xml:space="preserve">in the rankings of the enablers, accordingly, </w:t>
      </w:r>
      <w:r w:rsidRPr="00E72BFF">
        <w:rPr>
          <w:rFonts w:ascii="Times New Roman" w:eastAsiaTheme="minorEastAsia" w:hAnsi="Times New Roman" w:cs="Times New Roman"/>
          <w:sz w:val="24"/>
          <w:szCs w:val="24"/>
          <w:highlight w:val="yellow"/>
        </w:rPr>
        <w:t xml:space="preserve">as shown in </w:t>
      </w:r>
      <w:r w:rsidR="005572A7">
        <w:rPr>
          <w:rFonts w:ascii="Times New Roman" w:eastAsiaTheme="minorEastAsia" w:hAnsi="Times New Roman" w:cs="Times New Roman"/>
          <w:sz w:val="24"/>
          <w:szCs w:val="24"/>
          <w:highlight w:val="yellow"/>
        </w:rPr>
        <w:t>T</w:t>
      </w:r>
      <w:r w:rsidRPr="00E72BFF">
        <w:rPr>
          <w:rFonts w:ascii="Times New Roman" w:eastAsiaTheme="minorEastAsia" w:hAnsi="Times New Roman" w:cs="Times New Roman"/>
          <w:sz w:val="24"/>
          <w:szCs w:val="24"/>
          <w:highlight w:val="yellow"/>
        </w:rPr>
        <w:t xml:space="preserve">able </w:t>
      </w:r>
      <w:r w:rsidR="00C8445B" w:rsidRPr="00E72BFF">
        <w:rPr>
          <w:rFonts w:ascii="Times New Roman" w:eastAsiaTheme="minorEastAsia" w:hAnsi="Times New Roman" w:cs="Times New Roman"/>
          <w:sz w:val="24"/>
          <w:szCs w:val="24"/>
          <w:highlight w:val="yellow"/>
        </w:rPr>
        <w:t>11</w:t>
      </w:r>
      <w:r w:rsidRPr="00673B2D">
        <w:rPr>
          <w:rFonts w:ascii="Times New Roman" w:eastAsiaTheme="minorEastAsia" w:hAnsi="Times New Roman" w:cs="Times New Roman"/>
          <w:sz w:val="24"/>
          <w:szCs w:val="24"/>
        </w:rPr>
        <w:t xml:space="preserve">. The results </w:t>
      </w:r>
      <w:proofErr w:type="gramStart"/>
      <w:r w:rsidRPr="00673B2D">
        <w:rPr>
          <w:rFonts w:ascii="Times New Roman" w:eastAsiaTheme="minorEastAsia" w:hAnsi="Times New Roman" w:cs="Times New Roman"/>
          <w:sz w:val="24"/>
          <w:szCs w:val="24"/>
        </w:rPr>
        <w:t>are shown</w:t>
      </w:r>
      <w:proofErr w:type="gramEnd"/>
      <w:r w:rsidRPr="00673B2D">
        <w:rPr>
          <w:rFonts w:ascii="Times New Roman" w:eastAsiaTheme="minorEastAsia" w:hAnsi="Times New Roman" w:cs="Times New Roman"/>
          <w:sz w:val="24"/>
          <w:szCs w:val="24"/>
        </w:rPr>
        <w:t xml:space="preserve"> graphically in Fig. 4</w:t>
      </w:r>
      <w:r w:rsidR="00D54CBE" w:rsidRPr="00673B2D">
        <w:rPr>
          <w:rFonts w:ascii="Times New Roman" w:eastAsiaTheme="minorEastAsia" w:hAnsi="Times New Roman" w:cs="Times New Roman"/>
          <w:sz w:val="24"/>
          <w:szCs w:val="24"/>
        </w:rPr>
        <w:t>.</w:t>
      </w:r>
    </w:p>
    <w:p w14:paraId="74DF45FB" w14:textId="77777777" w:rsidR="00543E1B" w:rsidRPr="00673B2D" w:rsidRDefault="00543E1B" w:rsidP="00543E1B">
      <w:pPr>
        <w:spacing w:after="0" w:line="240" w:lineRule="auto"/>
        <w:ind w:firstLine="284"/>
        <w:jc w:val="both"/>
        <w:rPr>
          <w:rFonts w:ascii="Times New Roman" w:eastAsiaTheme="minorEastAsia" w:hAnsi="Times New Roman" w:cs="Times New Roman"/>
          <w:sz w:val="24"/>
          <w:szCs w:val="24"/>
        </w:rPr>
      </w:pPr>
    </w:p>
    <w:p w14:paraId="2AADC21D" w14:textId="6744FABF" w:rsidR="00543E1B" w:rsidRPr="00673B2D" w:rsidRDefault="00D54CBE" w:rsidP="00543E1B">
      <w:pPr>
        <w:spacing w:after="0" w:line="240" w:lineRule="auto"/>
        <w:jc w:val="both"/>
        <w:rPr>
          <w:rFonts w:ascii="Times New Roman" w:eastAsiaTheme="minorEastAsia" w:hAnsi="Times New Roman" w:cs="Times New Roman"/>
          <w:b/>
          <w:bCs/>
          <w:sz w:val="20"/>
          <w:szCs w:val="20"/>
        </w:rPr>
      </w:pPr>
      <w:r w:rsidRPr="00E72BFF">
        <w:rPr>
          <w:rFonts w:ascii="Times New Roman" w:eastAsiaTheme="minorEastAsia" w:hAnsi="Times New Roman" w:cs="Times New Roman"/>
          <w:b/>
          <w:bCs/>
          <w:sz w:val="20"/>
          <w:szCs w:val="20"/>
          <w:highlight w:val="yellow"/>
        </w:rPr>
        <w:t xml:space="preserve">Table </w:t>
      </w:r>
      <w:r w:rsidR="00C8445B" w:rsidRPr="00E72BFF">
        <w:rPr>
          <w:rFonts w:ascii="Times New Roman" w:eastAsiaTheme="minorEastAsia" w:hAnsi="Times New Roman" w:cs="Times New Roman"/>
          <w:b/>
          <w:bCs/>
          <w:sz w:val="20"/>
          <w:szCs w:val="20"/>
          <w:highlight w:val="yellow"/>
        </w:rPr>
        <w:t>10</w:t>
      </w:r>
    </w:p>
    <w:p w14:paraId="5A4509D7" w14:textId="7BCE9102" w:rsidR="00D54CBE" w:rsidRPr="00673B2D" w:rsidRDefault="00D54CBE" w:rsidP="00543E1B">
      <w:pPr>
        <w:spacing w:after="0" w:line="240" w:lineRule="auto"/>
        <w:jc w:val="both"/>
        <w:rPr>
          <w:rFonts w:ascii="Times New Roman" w:eastAsiaTheme="minorEastAsia" w:hAnsi="Times New Roman" w:cs="Times New Roman"/>
          <w:sz w:val="20"/>
          <w:szCs w:val="20"/>
        </w:rPr>
      </w:pPr>
      <w:r w:rsidRPr="00673B2D">
        <w:rPr>
          <w:rFonts w:ascii="Times New Roman" w:eastAsiaTheme="minorEastAsia" w:hAnsi="Times New Roman" w:cs="Times New Roman"/>
          <w:sz w:val="20"/>
          <w:szCs w:val="20"/>
        </w:rPr>
        <w:t xml:space="preserve">Variations </w:t>
      </w:r>
      <w:r w:rsidR="00543E1B" w:rsidRPr="00673B2D">
        <w:rPr>
          <w:rFonts w:ascii="Times New Roman" w:eastAsiaTheme="minorEastAsia" w:hAnsi="Times New Roman" w:cs="Times New Roman"/>
          <w:sz w:val="20"/>
          <w:szCs w:val="20"/>
        </w:rPr>
        <w:t xml:space="preserve">observed in criteria weights on performing sensitivity analysis </w:t>
      </w:r>
      <w:r w:rsidRPr="00673B2D">
        <w:rPr>
          <w:rFonts w:ascii="Times New Roman" w:eastAsiaTheme="minorEastAsia" w:hAnsi="Times New Roman" w:cs="Times New Roman"/>
          <w:sz w:val="20"/>
          <w:szCs w:val="20"/>
        </w:rPr>
        <w:t xml:space="preserve">on </w:t>
      </w:r>
      <w:r w:rsidR="00173962" w:rsidRPr="00673B2D">
        <w:rPr>
          <w:rFonts w:ascii="Times New Roman" w:eastAsiaTheme="minorEastAsia" w:hAnsi="Times New Roman" w:cs="Times New Roman"/>
          <w:sz w:val="20"/>
          <w:szCs w:val="20"/>
        </w:rPr>
        <w:t>C1</w:t>
      </w:r>
      <w:r w:rsidR="00C54AF5" w:rsidRPr="00673B2D">
        <w:rPr>
          <w:rFonts w:ascii="Times New Roman" w:eastAsiaTheme="minorEastAsia" w:hAnsi="Times New Roman" w:cs="Times New Roman"/>
          <w:sz w:val="20"/>
          <w:szCs w:val="20"/>
        </w:rPr>
        <w:t>.</w:t>
      </w:r>
    </w:p>
    <w:tbl>
      <w:tblPr>
        <w:tblStyle w:val="PlainTable2"/>
        <w:tblW w:w="5000" w:type="pct"/>
        <w:jc w:val="center"/>
        <w:tblLook w:val="04A0" w:firstRow="1" w:lastRow="0" w:firstColumn="1" w:lastColumn="0" w:noHBand="0" w:noVBand="1"/>
      </w:tblPr>
      <w:tblGrid>
        <w:gridCol w:w="892"/>
        <w:gridCol w:w="921"/>
        <w:gridCol w:w="928"/>
        <w:gridCol w:w="806"/>
        <w:gridCol w:w="806"/>
        <w:gridCol w:w="806"/>
        <w:gridCol w:w="806"/>
        <w:gridCol w:w="806"/>
        <w:gridCol w:w="806"/>
        <w:gridCol w:w="806"/>
        <w:gridCol w:w="801"/>
      </w:tblGrid>
      <w:tr w:rsidR="00BB7FA1" w:rsidRPr="00673B2D" w14:paraId="146C88A9" w14:textId="77777777" w:rsidTr="009A1918">
        <w:trPr>
          <w:cnfStyle w:val="100000000000" w:firstRow="1" w:lastRow="0" w:firstColumn="0" w:lastColumn="0" w:oddVBand="0" w:evenVBand="0" w:oddHBand="0" w:evenHBand="0" w:firstRowFirstColumn="0" w:firstRowLastColumn="0" w:lastRowFirstColumn="0" w:lastRowLastColumn="0"/>
          <w:trHeight w:val="90"/>
          <w:jc w:val="center"/>
        </w:trPr>
        <w:tc>
          <w:tcPr>
            <w:cnfStyle w:val="001000000000" w:firstRow="0" w:lastRow="0" w:firstColumn="1" w:lastColumn="0" w:oddVBand="0" w:evenVBand="0" w:oddHBand="0" w:evenHBand="0" w:firstRowFirstColumn="0" w:firstRowLastColumn="0" w:lastRowFirstColumn="0" w:lastRowLastColumn="0"/>
            <w:tcW w:w="485" w:type="pct"/>
            <w:noWrap/>
            <w:hideMark/>
          </w:tcPr>
          <w:p w14:paraId="01E3F06C" w14:textId="77777777" w:rsidR="00BB7FA1" w:rsidRPr="00673B2D" w:rsidRDefault="00BB7FA1"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C</w:t>
            </w:r>
          </w:p>
        </w:tc>
        <w:tc>
          <w:tcPr>
            <w:tcW w:w="501" w:type="pct"/>
            <w:noWrap/>
            <w:hideMark/>
          </w:tcPr>
          <w:p w14:paraId="208B21D9" w14:textId="77777777" w:rsidR="00BB7FA1" w:rsidRPr="00673B2D" w:rsidRDefault="00BB7FA1" w:rsidP="00543E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Normal</w:t>
            </w:r>
          </w:p>
        </w:tc>
        <w:tc>
          <w:tcPr>
            <w:tcW w:w="505" w:type="pct"/>
            <w:noWrap/>
            <w:hideMark/>
          </w:tcPr>
          <w:p w14:paraId="149E47AC" w14:textId="77777777" w:rsidR="00BB7FA1" w:rsidRPr="00673B2D" w:rsidRDefault="00BB7FA1" w:rsidP="00543E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0.9</w:t>
            </w:r>
          </w:p>
        </w:tc>
        <w:tc>
          <w:tcPr>
            <w:tcW w:w="439" w:type="pct"/>
            <w:noWrap/>
            <w:hideMark/>
          </w:tcPr>
          <w:p w14:paraId="173040B1" w14:textId="77777777" w:rsidR="00BB7FA1" w:rsidRPr="00673B2D" w:rsidRDefault="00BB7FA1" w:rsidP="00543E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0.8</w:t>
            </w:r>
          </w:p>
        </w:tc>
        <w:tc>
          <w:tcPr>
            <w:tcW w:w="439" w:type="pct"/>
            <w:noWrap/>
            <w:hideMark/>
          </w:tcPr>
          <w:p w14:paraId="312E8A69" w14:textId="77777777" w:rsidR="00BB7FA1" w:rsidRPr="00673B2D" w:rsidRDefault="00BB7FA1" w:rsidP="00543E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0.7</w:t>
            </w:r>
          </w:p>
        </w:tc>
        <w:tc>
          <w:tcPr>
            <w:tcW w:w="439" w:type="pct"/>
            <w:noWrap/>
            <w:hideMark/>
          </w:tcPr>
          <w:p w14:paraId="6180BC41" w14:textId="77777777" w:rsidR="00BB7FA1" w:rsidRPr="00673B2D" w:rsidRDefault="00BB7FA1" w:rsidP="00543E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0.6</w:t>
            </w:r>
          </w:p>
        </w:tc>
        <w:tc>
          <w:tcPr>
            <w:tcW w:w="439" w:type="pct"/>
            <w:noWrap/>
            <w:hideMark/>
          </w:tcPr>
          <w:p w14:paraId="22C2E8D9" w14:textId="77777777" w:rsidR="00BB7FA1" w:rsidRPr="00673B2D" w:rsidRDefault="00BB7FA1" w:rsidP="00543E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0.5</w:t>
            </w:r>
          </w:p>
        </w:tc>
        <w:tc>
          <w:tcPr>
            <w:tcW w:w="439" w:type="pct"/>
            <w:noWrap/>
            <w:hideMark/>
          </w:tcPr>
          <w:p w14:paraId="2A6BA181" w14:textId="77777777" w:rsidR="00BB7FA1" w:rsidRPr="00673B2D" w:rsidRDefault="00BB7FA1" w:rsidP="00543E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0.4</w:t>
            </w:r>
          </w:p>
        </w:tc>
        <w:tc>
          <w:tcPr>
            <w:tcW w:w="439" w:type="pct"/>
            <w:noWrap/>
            <w:hideMark/>
          </w:tcPr>
          <w:p w14:paraId="7E1F8F14" w14:textId="77777777" w:rsidR="00BB7FA1" w:rsidRPr="00673B2D" w:rsidRDefault="00BB7FA1" w:rsidP="00543E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0.3</w:t>
            </w:r>
          </w:p>
        </w:tc>
        <w:tc>
          <w:tcPr>
            <w:tcW w:w="439" w:type="pct"/>
            <w:noWrap/>
            <w:hideMark/>
          </w:tcPr>
          <w:p w14:paraId="1BC0DB78" w14:textId="77777777" w:rsidR="00BB7FA1" w:rsidRPr="00673B2D" w:rsidRDefault="00BB7FA1" w:rsidP="00543E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0.2</w:t>
            </w:r>
          </w:p>
        </w:tc>
        <w:tc>
          <w:tcPr>
            <w:tcW w:w="439" w:type="pct"/>
            <w:noWrap/>
            <w:hideMark/>
          </w:tcPr>
          <w:p w14:paraId="50B03EF8" w14:textId="77777777" w:rsidR="00BB7FA1" w:rsidRPr="00673B2D" w:rsidRDefault="00BB7FA1" w:rsidP="00543E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0.1</w:t>
            </w:r>
          </w:p>
        </w:tc>
      </w:tr>
      <w:tr w:rsidR="00BB7FA1" w:rsidRPr="00673B2D" w14:paraId="1EEDAE2A" w14:textId="77777777" w:rsidTr="009A1918">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485" w:type="pct"/>
            <w:tcBorders>
              <w:bottom w:val="nil"/>
            </w:tcBorders>
            <w:noWrap/>
            <w:hideMark/>
          </w:tcPr>
          <w:p w14:paraId="22C389B2" w14:textId="77777777" w:rsidR="00BB7FA1" w:rsidRPr="00673B2D" w:rsidRDefault="00BB7FA1"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C1</w:t>
            </w:r>
          </w:p>
        </w:tc>
        <w:tc>
          <w:tcPr>
            <w:tcW w:w="501" w:type="pct"/>
            <w:tcBorders>
              <w:bottom w:val="nil"/>
            </w:tcBorders>
            <w:noWrap/>
            <w:hideMark/>
          </w:tcPr>
          <w:p w14:paraId="42864463"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0.5495</w:t>
            </w:r>
          </w:p>
        </w:tc>
        <w:tc>
          <w:tcPr>
            <w:tcW w:w="505" w:type="pct"/>
            <w:tcBorders>
              <w:bottom w:val="nil"/>
            </w:tcBorders>
            <w:noWrap/>
            <w:hideMark/>
          </w:tcPr>
          <w:p w14:paraId="33FA51D2"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0.4946</w:t>
            </w:r>
          </w:p>
        </w:tc>
        <w:tc>
          <w:tcPr>
            <w:tcW w:w="439" w:type="pct"/>
            <w:tcBorders>
              <w:bottom w:val="nil"/>
            </w:tcBorders>
            <w:noWrap/>
            <w:hideMark/>
          </w:tcPr>
          <w:p w14:paraId="2521C68C"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0.4396</w:t>
            </w:r>
          </w:p>
        </w:tc>
        <w:tc>
          <w:tcPr>
            <w:tcW w:w="439" w:type="pct"/>
            <w:tcBorders>
              <w:bottom w:val="nil"/>
            </w:tcBorders>
            <w:noWrap/>
            <w:hideMark/>
          </w:tcPr>
          <w:p w14:paraId="1BCAB9DC"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0.3847</w:t>
            </w:r>
          </w:p>
        </w:tc>
        <w:tc>
          <w:tcPr>
            <w:tcW w:w="439" w:type="pct"/>
            <w:tcBorders>
              <w:bottom w:val="nil"/>
            </w:tcBorders>
            <w:noWrap/>
            <w:hideMark/>
          </w:tcPr>
          <w:p w14:paraId="4B48EDF6"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0.3297</w:t>
            </w:r>
          </w:p>
        </w:tc>
        <w:tc>
          <w:tcPr>
            <w:tcW w:w="439" w:type="pct"/>
            <w:tcBorders>
              <w:bottom w:val="nil"/>
            </w:tcBorders>
            <w:noWrap/>
            <w:hideMark/>
          </w:tcPr>
          <w:p w14:paraId="47DDC352"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0.2748</w:t>
            </w:r>
          </w:p>
        </w:tc>
        <w:tc>
          <w:tcPr>
            <w:tcW w:w="439" w:type="pct"/>
            <w:tcBorders>
              <w:bottom w:val="nil"/>
            </w:tcBorders>
            <w:noWrap/>
            <w:hideMark/>
          </w:tcPr>
          <w:p w14:paraId="219AE92C"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0.2198</w:t>
            </w:r>
          </w:p>
        </w:tc>
        <w:tc>
          <w:tcPr>
            <w:tcW w:w="439" w:type="pct"/>
            <w:tcBorders>
              <w:bottom w:val="nil"/>
            </w:tcBorders>
            <w:noWrap/>
            <w:hideMark/>
          </w:tcPr>
          <w:p w14:paraId="4EF0024B"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0.1649</w:t>
            </w:r>
          </w:p>
        </w:tc>
        <w:tc>
          <w:tcPr>
            <w:tcW w:w="439" w:type="pct"/>
            <w:tcBorders>
              <w:bottom w:val="nil"/>
            </w:tcBorders>
            <w:noWrap/>
            <w:hideMark/>
          </w:tcPr>
          <w:p w14:paraId="6894D1C2"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0.1099</w:t>
            </w:r>
          </w:p>
        </w:tc>
        <w:tc>
          <w:tcPr>
            <w:tcW w:w="439" w:type="pct"/>
            <w:tcBorders>
              <w:bottom w:val="nil"/>
            </w:tcBorders>
            <w:noWrap/>
            <w:hideMark/>
          </w:tcPr>
          <w:p w14:paraId="303FE980"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0.0550</w:t>
            </w:r>
          </w:p>
        </w:tc>
      </w:tr>
      <w:tr w:rsidR="00BB7FA1" w:rsidRPr="00673B2D" w14:paraId="2E82AF6F" w14:textId="77777777" w:rsidTr="009A1918">
        <w:trPr>
          <w:trHeight w:val="58"/>
          <w:jc w:val="center"/>
        </w:trPr>
        <w:tc>
          <w:tcPr>
            <w:cnfStyle w:val="001000000000" w:firstRow="0" w:lastRow="0" w:firstColumn="1" w:lastColumn="0" w:oddVBand="0" w:evenVBand="0" w:oddHBand="0" w:evenHBand="0" w:firstRowFirstColumn="0" w:firstRowLastColumn="0" w:lastRowFirstColumn="0" w:lastRowLastColumn="0"/>
            <w:tcW w:w="485" w:type="pct"/>
            <w:tcBorders>
              <w:top w:val="nil"/>
              <w:bottom w:val="nil"/>
            </w:tcBorders>
            <w:noWrap/>
            <w:hideMark/>
          </w:tcPr>
          <w:p w14:paraId="1F3F52DB" w14:textId="77777777" w:rsidR="00BB7FA1" w:rsidRPr="00673B2D" w:rsidRDefault="00BB7FA1"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C2</w:t>
            </w:r>
          </w:p>
        </w:tc>
        <w:tc>
          <w:tcPr>
            <w:tcW w:w="501" w:type="pct"/>
            <w:tcBorders>
              <w:top w:val="nil"/>
              <w:bottom w:val="nil"/>
            </w:tcBorders>
            <w:noWrap/>
            <w:hideMark/>
          </w:tcPr>
          <w:p w14:paraId="5B5A6DFA"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0.2257</w:t>
            </w:r>
          </w:p>
        </w:tc>
        <w:tc>
          <w:tcPr>
            <w:tcW w:w="505" w:type="pct"/>
            <w:tcBorders>
              <w:top w:val="nil"/>
              <w:bottom w:val="nil"/>
            </w:tcBorders>
            <w:noWrap/>
            <w:hideMark/>
          </w:tcPr>
          <w:p w14:paraId="373A0888"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0.2532</w:t>
            </w:r>
          </w:p>
        </w:tc>
        <w:tc>
          <w:tcPr>
            <w:tcW w:w="439" w:type="pct"/>
            <w:tcBorders>
              <w:top w:val="nil"/>
              <w:bottom w:val="nil"/>
            </w:tcBorders>
            <w:noWrap/>
            <w:hideMark/>
          </w:tcPr>
          <w:p w14:paraId="486614C9"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0.2808</w:t>
            </w:r>
          </w:p>
        </w:tc>
        <w:tc>
          <w:tcPr>
            <w:tcW w:w="439" w:type="pct"/>
            <w:tcBorders>
              <w:top w:val="nil"/>
              <w:bottom w:val="nil"/>
            </w:tcBorders>
            <w:noWrap/>
            <w:hideMark/>
          </w:tcPr>
          <w:p w14:paraId="0F383286"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0.3083</w:t>
            </w:r>
          </w:p>
        </w:tc>
        <w:tc>
          <w:tcPr>
            <w:tcW w:w="439" w:type="pct"/>
            <w:tcBorders>
              <w:top w:val="nil"/>
              <w:bottom w:val="nil"/>
            </w:tcBorders>
            <w:noWrap/>
            <w:hideMark/>
          </w:tcPr>
          <w:p w14:paraId="79F6E770"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0.3358</w:t>
            </w:r>
          </w:p>
        </w:tc>
        <w:tc>
          <w:tcPr>
            <w:tcW w:w="439" w:type="pct"/>
            <w:tcBorders>
              <w:top w:val="nil"/>
              <w:bottom w:val="nil"/>
            </w:tcBorders>
            <w:noWrap/>
            <w:hideMark/>
          </w:tcPr>
          <w:p w14:paraId="1019ACB3"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0.3633</w:t>
            </w:r>
          </w:p>
        </w:tc>
        <w:tc>
          <w:tcPr>
            <w:tcW w:w="439" w:type="pct"/>
            <w:tcBorders>
              <w:top w:val="nil"/>
              <w:bottom w:val="nil"/>
            </w:tcBorders>
            <w:noWrap/>
            <w:hideMark/>
          </w:tcPr>
          <w:p w14:paraId="44030FFE"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0.3909</w:t>
            </w:r>
          </w:p>
        </w:tc>
        <w:tc>
          <w:tcPr>
            <w:tcW w:w="439" w:type="pct"/>
            <w:tcBorders>
              <w:top w:val="nil"/>
              <w:bottom w:val="nil"/>
            </w:tcBorders>
            <w:noWrap/>
            <w:hideMark/>
          </w:tcPr>
          <w:p w14:paraId="44894942"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0.4184</w:t>
            </w:r>
          </w:p>
        </w:tc>
        <w:tc>
          <w:tcPr>
            <w:tcW w:w="439" w:type="pct"/>
            <w:tcBorders>
              <w:top w:val="nil"/>
              <w:bottom w:val="nil"/>
            </w:tcBorders>
            <w:noWrap/>
            <w:hideMark/>
          </w:tcPr>
          <w:p w14:paraId="61CC357A"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0.4459</w:t>
            </w:r>
          </w:p>
        </w:tc>
        <w:tc>
          <w:tcPr>
            <w:tcW w:w="439" w:type="pct"/>
            <w:tcBorders>
              <w:top w:val="nil"/>
              <w:bottom w:val="nil"/>
            </w:tcBorders>
            <w:noWrap/>
            <w:hideMark/>
          </w:tcPr>
          <w:p w14:paraId="722C749D"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0.4735</w:t>
            </w:r>
          </w:p>
        </w:tc>
      </w:tr>
      <w:tr w:rsidR="00BB7FA1" w:rsidRPr="00673B2D" w14:paraId="79CA921D" w14:textId="77777777" w:rsidTr="009A1918">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485" w:type="pct"/>
            <w:tcBorders>
              <w:top w:val="nil"/>
              <w:bottom w:val="nil"/>
            </w:tcBorders>
            <w:noWrap/>
            <w:hideMark/>
          </w:tcPr>
          <w:p w14:paraId="66910DAA" w14:textId="77777777" w:rsidR="00BB7FA1" w:rsidRPr="00673B2D" w:rsidRDefault="00BB7FA1"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C3</w:t>
            </w:r>
          </w:p>
        </w:tc>
        <w:tc>
          <w:tcPr>
            <w:tcW w:w="501" w:type="pct"/>
            <w:tcBorders>
              <w:top w:val="nil"/>
              <w:bottom w:val="nil"/>
            </w:tcBorders>
            <w:noWrap/>
            <w:hideMark/>
          </w:tcPr>
          <w:p w14:paraId="65C61284"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0.1809</w:t>
            </w:r>
          </w:p>
        </w:tc>
        <w:tc>
          <w:tcPr>
            <w:tcW w:w="505" w:type="pct"/>
            <w:tcBorders>
              <w:top w:val="nil"/>
              <w:bottom w:val="nil"/>
            </w:tcBorders>
            <w:noWrap/>
            <w:hideMark/>
          </w:tcPr>
          <w:p w14:paraId="7AC13109"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0.2030</w:t>
            </w:r>
          </w:p>
        </w:tc>
        <w:tc>
          <w:tcPr>
            <w:tcW w:w="439" w:type="pct"/>
            <w:tcBorders>
              <w:top w:val="nil"/>
              <w:bottom w:val="nil"/>
            </w:tcBorders>
            <w:noWrap/>
            <w:hideMark/>
          </w:tcPr>
          <w:p w14:paraId="6083135D"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0.2250</w:t>
            </w:r>
          </w:p>
        </w:tc>
        <w:tc>
          <w:tcPr>
            <w:tcW w:w="439" w:type="pct"/>
            <w:tcBorders>
              <w:top w:val="nil"/>
              <w:bottom w:val="nil"/>
            </w:tcBorders>
            <w:noWrap/>
            <w:hideMark/>
          </w:tcPr>
          <w:p w14:paraId="1F8AC29C"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0.2471</w:t>
            </w:r>
          </w:p>
        </w:tc>
        <w:tc>
          <w:tcPr>
            <w:tcW w:w="439" w:type="pct"/>
            <w:tcBorders>
              <w:top w:val="nil"/>
              <w:bottom w:val="nil"/>
            </w:tcBorders>
            <w:noWrap/>
            <w:hideMark/>
          </w:tcPr>
          <w:p w14:paraId="29589CC3"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0.2692</w:t>
            </w:r>
          </w:p>
        </w:tc>
        <w:tc>
          <w:tcPr>
            <w:tcW w:w="439" w:type="pct"/>
            <w:tcBorders>
              <w:top w:val="nil"/>
              <w:bottom w:val="nil"/>
            </w:tcBorders>
            <w:noWrap/>
            <w:hideMark/>
          </w:tcPr>
          <w:p w14:paraId="4782A042"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0.2912</w:t>
            </w:r>
          </w:p>
        </w:tc>
        <w:tc>
          <w:tcPr>
            <w:tcW w:w="439" w:type="pct"/>
            <w:tcBorders>
              <w:top w:val="nil"/>
              <w:bottom w:val="nil"/>
            </w:tcBorders>
            <w:noWrap/>
            <w:hideMark/>
          </w:tcPr>
          <w:p w14:paraId="794ADF63"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0.3133</w:t>
            </w:r>
          </w:p>
        </w:tc>
        <w:tc>
          <w:tcPr>
            <w:tcW w:w="439" w:type="pct"/>
            <w:tcBorders>
              <w:top w:val="nil"/>
              <w:bottom w:val="nil"/>
            </w:tcBorders>
            <w:noWrap/>
            <w:hideMark/>
          </w:tcPr>
          <w:p w14:paraId="4868C9E2"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0.3354</w:t>
            </w:r>
          </w:p>
        </w:tc>
        <w:tc>
          <w:tcPr>
            <w:tcW w:w="439" w:type="pct"/>
            <w:tcBorders>
              <w:top w:val="nil"/>
              <w:bottom w:val="nil"/>
            </w:tcBorders>
            <w:noWrap/>
            <w:hideMark/>
          </w:tcPr>
          <w:p w14:paraId="7715B2BF"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0.3574</w:t>
            </w:r>
          </w:p>
        </w:tc>
        <w:tc>
          <w:tcPr>
            <w:tcW w:w="439" w:type="pct"/>
            <w:tcBorders>
              <w:top w:val="nil"/>
              <w:bottom w:val="nil"/>
            </w:tcBorders>
            <w:noWrap/>
            <w:hideMark/>
          </w:tcPr>
          <w:p w14:paraId="16774CD0"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0.3795</w:t>
            </w:r>
          </w:p>
        </w:tc>
      </w:tr>
      <w:tr w:rsidR="00BB7FA1" w:rsidRPr="00673B2D" w14:paraId="34EF09B1" w14:textId="77777777" w:rsidTr="009A1918">
        <w:trPr>
          <w:trHeight w:val="78"/>
          <w:jc w:val="center"/>
        </w:trPr>
        <w:tc>
          <w:tcPr>
            <w:cnfStyle w:val="001000000000" w:firstRow="0" w:lastRow="0" w:firstColumn="1" w:lastColumn="0" w:oddVBand="0" w:evenVBand="0" w:oddHBand="0" w:evenHBand="0" w:firstRowFirstColumn="0" w:firstRowLastColumn="0" w:lastRowFirstColumn="0" w:lastRowLastColumn="0"/>
            <w:tcW w:w="485" w:type="pct"/>
            <w:tcBorders>
              <w:top w:val="nil"/>
              <w:bottom w:val="nil"/>
            </w:tcBorders>
            <w:noWrap/>
            <w:hideMark/>
          </w:tcPr>
          <w:p w14:paraId="6B545878" w14:textId="77777777" w:rsidR="00BB7FA1" w:rsidRPr="00673B2D" w:rsidRDefault="00BB7FA1"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C4</w:t>
            </w:r>
          </w:p>
        </w:tc>
        <w:tc>
          <w:tcPr>
            <w:tcW w:w="501" w:type="pct"/>
            <w:tcBorders>
              <w:top w:val="nil"/>
              <w:bottom w:val="nil"/>
            </w:tcBorders>
            <w:noWrap/>
            <w:hideMark/>
          </w:tcPr>
          <w:p w14:paraId="1DD2F034"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0.0265</w:t>
            </w:r>
          </w:p>
        </w:tc>
        <w:tc>
          <w:tcPr>
            <w:tcW w:w="505" w:type="pct"/>
            <w:tcBorders>
              <w:top w:val="nil"/>
              <w:bottom w:val="nil"/>
            </w:tcBorders>
            <w:noWrap/>
            <w:hideMark/>
          </w:tcPr>
          <w:p w14:paraId="4055B110"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0.0297</w:t>
            </w:r>
          </w:p>
        </w:tc>
        <w:tc>
          <w:tcPr>
            <w:tcW w:w="439" w:type="pct"/>
            <w:tcBorders>
              <w:top w:val="nil"/>
              <w:bottom w:val="nil"/>
            </w:tcBorders>
            <w:noWrap/>
            <w:hideMark/>
          </w:tcPr>
          <w:p w14:paraId="3276992A"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0.0330</w:t>
            </w:r>
          </w:p>
        </w:tc>
        <w:tc>
          <w:tcPr>
            <w:tcW w:w="439" w:type="pct"/>
            <w:tcBorders>
              <w:top w:val="nil"/>
              <w:bottom w:val="nil"/>
            </w:tcBorders>
            <w:noWrap/>
            <w:hideMark/>
          </w:tcPr>
          <w:p w14:paraId="0ADEBEBF"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0.0362</w:t>
            </w:r>
          </w:p>
        </w:tc>
        <w:tc>
          <w:tcPr>
            <w:tcW w:w="439" w:type="pct"/>
            <w:tcBorders>
              <w:top w:val="nil"/>
              <w:bottom w:val="nil"/>
            </w:tcBorders>
            <w:noWrap/>
            <w:hideMark/>
          </w:tcPr>
          <w:p w14:paraId="1E485ABD"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0.0394</w:t>
            </w:r>
          </w:p>
        </w:tc>
        <w:tc>
          <w:tcPr>
            <w:tcW w:w="439" w:type="pct"/>
            <w:tcBorders>
              <w:top w:val="nil"/>
              <w:bottom w:val="nil"/>
            </w:tcBorders>
            <w:noWrap/>
            <w:hideMark/>
          </w:tcPr>
          <w:p w14:paraId="58CDC4B9"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0.0427</w:t>
            </w:r>
          </w:p>
        </w:tc>
        <w:tc>
          <w:tcPr>
            <w:tcW w:w="439" w:type="pct"/>
            <w:tcBorders>
              <w:top w:val="nil"/>
              <w:bottom w:val="nil"/>
            </w:tcBorders>
            <w:noWrap/>
            <w:hideMark/>
          </w:tcPr>
          <w:p w14:paraId="6900D2A8"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0.0459</w:t>
            </w:r>
          </w:p>
        </w:tc>
        <w:tc>
          <w:tcPr>
            <w:tcW w:w="439" w:type="pct"/>
            <w:tcBorders>
              <w:top w:val="nil"/>
              <w:bottom w:val="nil"/>
            </w:tcBorders>
            <w:noWrap/>
            <w:hideMark/>
          </w:tcPr>
          <w:p w14:paraId="5F9E74FC"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0.0491</w:t>
            </w:r>
          </w:p>
        </w:tc>
        <w:tc>
          <w:tcPr>
            <w:tcW w:w="439" w:type="pct"/>
            <w:tcBorders>
              <w:top w:val="nil"/>
              <w:bottom w:val="nil"/>
            </w:tcBorders>
            <w:noWrap/>
            <w:hideMark/>
          </w:tcPr>
          <w:p w14:paraId="5CFACE59"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0.0524</w:t>
            </w:r>
          </w:p>
        </w:tc>
        <w:tc>
          <w:tcPr>
            <w:tcW w:w="439" w:type="pct"/>
            <w:tcBorders>
              <w:top w:val="nil"/>
              <w:bottom w:val="nil"/>
            </w:tcBorders>
            <w:noWrap/>
            <w:hideMark/>
          </w:tcPr>
          <w:p w14:paraId="1CCB0E44" w14:textId="77777777" w:rsidR="00BB7FA1" w:rsidRPr="00673B2D" w:rsidRDefault="00BB7FA1" w:rsidP="00543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0.0556</w:t>
            </w:r>
          </w:p>
        </w:tc>
      </w:tr>
      <w:tr w:rsidR="00BB7FA1" w:rsidRPr="00673B2D" w14:paraId="7EC4DFEE" w14:textId="77777777" w:rsidTr="009A1918">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485" w:type="pct"/>
            <w:tcBorders>
              <w:top w:val="nil"/>
            </w:tcBorders>
            <w:noWrap/>
            <w:hideMark/>
          </w:tcPr>
          <w:p w14:paraId="51538D9D" w14:textId="77777777" w:rsidR="00BB7FA1" w:rsidRPr="00673B2D" w:rsidRDefault="00BB7FA1" w:rsidP="00543E1B">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C5</w:t>
            </w:r>
          </w:p>
        </w:tc>
        <w:tc>
          <w:tcPr>
            <w:tcW w:w="501" w:type="pct"/>
            <w:tcBorders>
              <w:top w:val="nil"/>
            </w:tcBorders>
            <w:noWrap/>
            <w:hideMark/>
          </w:tcPr>
          <w:p w14:paraId="0D6C905D"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0.0281</w:t>
            </w:r>
          </w:p>
        </w:tc>
        <w:tc>
          <w:tcPr>
            <w:tcW w:w="505" w:type="pct"/>
            <w:tcBorders>
              <w:top w:val="nil"/>
            </w:tcBorders>
            <w:noWrap/>
            <w:hideMark/>
          </w:tcPr>
          <w:p w14:paraId="18EAE879"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0.0315</w:t>
            </w:r>
          </w:p>
        </w:tc>
        <w:tc>
          <w:tcPr>
            <w:tcW w:w="439" w:type="pct"/>
            <w:tcBorders>
              <w:top w:val="nil"/>
            </w:tcBorders>
            <w:noWrap/>
            <w:hideMark/>
          </w:tcPr>
          <w:p w14:paraId="06E535A3"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0.0350</w:t>
            </w:r>
          </w:p>
        </w:tc>
        <w:tc>
          <w:tcPr>
            <w:tcW w:w="439" w:type="pct"/>
            <w:tcBorders>
              <w:top w:val="nil"/>
            </w:tcBorders>
            <w:noWrap/>
            <w:hideMark/>
          </w:tcPr>
          <w:p w14:paraId="2247733A"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0.0384</w:t>
            </w:r>
          </w:p>
        </w:tc>
        <w:tc>
          <w:tcPr>
            <w:tcW w:w="439" w:type="pct"/>
            <w:tcBorders>
              <w:top w:val="nil"/>
            </w:tcBorders>
            <w:noWrap/>
            <w:hideMark/>
          </w:tcPr>
          <w:p w14:paraId="2A1C36B6"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0.0418</w:t>
            </w:r>
          </w:p>
        </w:tc>
        <w:tc>
          <w:tcPr>
            <w:tcW w:w="439" w:type="pct"/>
            <w:tcBorders>
              <w:top w:val="nil"/>
            </w:tcBorders>
            <w:noWrap/>
            <w:hideMark/>
          </w:tcPr>
          <w:p w14:paraId="176BB844"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0.0452</w:t>
            </w:r>
          </w:p>
        </w:tc>
        <w:tc>
          <w:tcPr>
            <w:tcW w:w="439" w:type="pct"/>
            <w:tcBorders>
              <w:top w:val="nil"/>
            </w:tcBorders>
            <w:noWrap/>
            <w:hideMark/>
          </w:tcPr>
          <w:p w14:paraId="1A88BB82"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0.0487</w:t>
            </w:r>
          </w:p>
        </w:tc>
        <w:tc>
          <w:tcPr>
            <w:tcW w:w="439" w:type="pct"/>
            <w:tcBorders>
              <w:top w:val="nil"/>
            </w:tcBorders>
            <w:noWrap/>
            <w:hideMark/>
          </w:tcPr>
          <w:p w14:paraId="0A8E238D"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0.0521</w:t>
            </w:r>
          </w:p>
        </w:tc>
        <w:tc>
          <w:tcPr>
            <w:tcW w:w="439" w:type="pct"/>
            <w:tcBorders>
              <w:top w:val="nil"/>
            </w:tcBorders>
            <w:noWrap/>
            <w:hideMark/>
          </w:tcPr>
          <w:p w14:paraId="09F689FB"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0.0555</w:t>
            </w:r>
          </w:p>
        </w:tc>
        <w:tc>
          <w:tcPr>
            <w:tcW w:w="439" w:type="pct"/>
            <w:tcBorders>
              <w:top w:val="nil"/>
            </w:tcBorders>
            <w:noWrap/>
            <w:hideMark/>
          </w:tcPr>
          <w:p w14:paraId="521806AC" w14:textId="77777777" w:rsidR="00BB7FA1" w:rsidRPr="00673B2D" w:rsidRDefault="00BB7FA1" w:rsidP="00543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0.0589</w:t>
            </w:r>
          </w:p>
        </w:tc>
      </w:tr>
    </w:tbl>
    <w:p w14:paraId="34D99ECE" w14:textId="77777777" w:rsidR="00BB7FA1" w:rsidRPr="00673B2D" w:rsidRDefault="00BB7FA1" w:rsidP="00BF5D2A">
      <w:pPr>
        <w:spacing w:after="0" w:line="240" w:lineRule="auto"/>
        <w:ind w:firstLine="720"/>
        <w:jc w:val="both"/>
        <w:rPr>
          <w:rFonts w:ascii="Times New Roman" w:eastAsiaTheme="minorEastAsia" w:hAnsi="Times New Roman" w:cs="Times New Roman"/>
          <w:sz w:val="24"/>
          <w:szCs w:val="24"/>
        </w:rPr>
      </w:pPr>
    </w:p>
    <w:p w14:paraId="2DEFBCCD" w14:textId="5C54606E" w:rsidR="00C54AF5" w:rsidRPr="00673B2D" w:rsidRDefault="00D54CBE" w:rsidP="00C54AF5">
      <w:pPr>
        <w:spacing w:after="0" w:line="240" w:lineRule="auto"/>
        <w:jc w:val="both"/>
        <w:rPr>
          <w:rFonts w:ascii="Times New Roman" w:eastAsiaTheme="minorEastAsia" w:hAnsi="Times New Roman" w:cs="Times New Roman"/>
          <w:b/>
          <w:bCs/>
          <w:sz w:val="20"/>
          <w:szCs w:val="20"/>
        </w:rPr>
      </w:pPr>
      <w:r w:rsidRPr="00E72BFF">
        <w:rPr>
          <w:rFonts w:ascii="Times New Roman" w:eastAsiaTheme="minorEastAsia" w:hAnsi="Times New Roman" w:cs="Times New Roman"/>
          <w:b/>
          <w:bCs/>
          <w:sz w:val="20"/>
          <w:szCs w:val="20"/>
          <w:highlight w:val="yellow"/>
        </w:rPr>
        <w:t>Table 1</w:t>
      </w:r>
      <w:r w:rsidR="00C8445B" w:rsidRPr="00E72BFF">
        <w:rPr>
          <w:rFonts w:ascii="Times New Roman" w:eastAsiaTheme="minorEastAsia" w:hAnsi="Times New Roman" w:cs="Times New Roman"/>
          <w:b/>
          <w:bCs/>
          <w:sz w:val="20"/>
          <w:szCs w:val="20"/>
          <w:highlight w:val="yellow"/>
        </w:rPr>
        <w:t>1</w:t>
      </w:r>
    </w:p>
    <w:p w14:paraId="4B241A4E" w14:textId="3E9DF2A9" w:rsidR="00D54CBE" w:rsidRPr="00673B2D" w:rsidRDefault="00D54CBE" w:rsidP="00C54AF5">
      <w:pPr>
        <w:spacing w:after="0" w:line="240" w:lineRule="auto"/>
        <w:jc w:val="both"/>
        <w:rPr>
          <w:rFonts w:ascii="Times New Roman" w:eastAsiaTheme="minorEastAsia" w:hAnsi="Times New Roman" w:cs="Times New Roman"/>
          <w:sz w:val="20"/>
          <w:szCs w:val="20"/>
        </w:rPr>
      </w:pPr>
      <w:r w:rsidRPr="00673B2D">
        <w:rPr>
          <w:rFonts w:ascii="Times New Roman" w:eastAsiaTheme="minorEastAsia" w:hAnsi="Times New Roman" w:cs="Times New Roman"/>
          <w:sz w:val="20"/>
          <w:szCs w:val="20"/>
        </w:rPr>
        <w:t xml:space="preserve">Variations </w:t>
      </w:r>
      <w:r w:rsidR="00C54AF5" w:rsidRPr="00673B2D">
        <w:rPr>
          <w:rFonts w:ascii="Times New Roman" w:eastAsiaTheme="minorEastAsia" w:hAnsi="Times New Roman" w:cs="Times New Roman"/>
          <w:sz w:val="20"/>
          <w:szCs w:val="20"/>
        </w:rPr>
        <w:t xml:space="preserve">observed in enablers’ ranks on performing sensitivity analysis </w:t>
      </w:r>
      <w:r w:rsidR="00173962" w:rsidRPr="00673B2D">
        <w:rPr>
          <w:rFonts w:ascii="Times New Roman" w:eastAsiaTheme="minorEastAsia" w:hAnsi="Times New Roman" w:cs="Times New Roman"/>
          <w:sz w:val="20"/>
          <w:szCs w:val="20"/>
        </w:rPr>
        <w:t>C1</w:t>
      </w:r>
      <w:r w:rsidR="00C54AF5" w:rsidRPr="00673B2D">
        <w:rPr>
          <w:rFonts w:ascii="Times New Roman" w:eastAsiaTheme="minorEastAsia" w:hAnsi="Times New Roman" w:cs="Times New Roman"/>
          <w:sz w:val="20"/>
          <w:szCs w:val="20"/>
        </w:rPr>
        <w:t>.</w:t>
      </w:r>
    </w:p>
    <w:tbl>
      <w:tblPr>
        <w:tblStyle w:val="PlainTable2"/>
        <w:tblW w:w="5000" w:type="pct"/>
        <w:tblLook w:val="04A0" w:firstRow="1" w:lastRow="0" w:firstColumn="1" w:lastColumn="0" w:noHBand="0" w:noVBand="1"/>
      </w:tblPr>
      <w:tblGrid>
        <w:gridCol w:w="821"/>
        <w:gridCol w:w="985"/>
        <w:gridCol w:w="821"/>
        <w:gridCol w:w="821"/>
        <w:gridCol w:w="821"/>
        <w:gridCol w:w="821"/>
        <w:gridCol w:w="821"/>
        <w:gridCol w:w="821"/>
        <w:gridCol w:w="821"/>
        <w:gridCol w:w="821"/>
        <w:gridCol w:w="810"/>
      </w:tblGrid>
      <w:tr w:rsidR="00BB7FA1" w:rsidRPr="00673B2D" w14:paraId="3C88BBB7" w14:textId="77777777" w:rsidTr="009A1918">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 w:type="pct"/>
            <w:noWrap/>
            <w:hideMark/>
          </w:tcPr>
          <w:p w14:paraId="5E83D435"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w:t>
            </w:r>
          </w:p>
        </w:tc>
        <w:tc>
          <w:tcPr>
            <w:tcW w:w="536" w:type="pct"/>
            <w:noWrap/>
            <w:hideMark/>
          </w:tcPr>
          <w:p w14:paraId="0270EE0B"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Normal</w:t>
            </w:r>
          </w:p>
        </w:tc>
        <w:tc>
          <w:tcPr>
            <w:tcW w:w="447" w:type="pct"/>
            <w:noWrap/>
            <w:hideMark/>
          </w:tcPr>
          <w:p w14:paraId="4168D371"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0.9</w:t>
            </w:r>
          </w:p>
        </w:tc>
        <w:tc>
          <w:tcPr>
            <w:tcW w:w="447" w:type="pct"/>
            <w:noWrap/>
            <w:hideMark/>
          </w:tcPr>
          <w:p w14:paraId="6D847FC6"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0.8</w:t>
            </w:r>
          </w:p>
        </w:tc>
        <w:tc>
          <w:tcPr>
            <w:tcW w:w="447" w:type="pct"/>
            <w:noWrap/>
            <w:hideMark/>
          </w:tcPr>
          <w:p w14:paraId="0F26CB17"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0.7</w:t>
            </w:r>
          </w:p>
        </w:tc>
        <w:tc>
          <w:tcPr>
            <w:tcW w:w="447" w:type="pct"/>
            <w:noWrap/>
            <w:hideMark/>
          </w:tcPr>
          <w:p w14:paraId="5E49E415"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0.6</w:t>
            </w:r>
          </w:p>
        </w:tc>
        <w:tc>
          <w:tcPr>
            <w:tcW w:w="447" w:type="pct"/>
            <w:noWrap/>
            <w:hideMark/>
          </w:tcPr>
          <w:p w14:paraId="53BFD258"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0.5</w:t>
            </w:r>
          </w:p>
        </w:tc>
        <w:tc>
          <w:tcPr>
            <w:tcW w:w="447" w:type="pct"/>
            <w:noWrap/>
            <w:hideMark/>
          </w:tcPr>
          <w:p w14:paraId="00F55636"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0.4</w:t>
            </w:r>
          </w:p>
        </w:tc>
        <w:tc>
          <w:tcPr>
            <w:tcW w:w="447" w:type="pct"/>
            <w:noWrap/>
            <w:hideMark/>
          </w:tcPr>
          <w:p w14:paraId="5EF8F9BB"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0.3</w:t>
            </w:r>
          </w:p>
        </w:tc>
        <w:tc>
          <w:tcPr>
            <w:tcW w:w="447" w:type="pct"/>
            <w:noWrap/>
            <w:hideMark/>
          </w:tcPr>
          <w:p w14:paraId="109169E8"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0.2</w:t>
            </w:r>
          </w:p>
        </w:tc>
        <w:tc>
          <w:tcPr>
            <w:tcW w:w="441" w:type="pct"/>
            <w:noWrap/>
            <w:hideMark/>
          </w:tcPr>
          <w:p w14:paraId="3598A899"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0.1</w:t>
            </w:r>
          </w:p>
        </w:tc>
      </w:tr>
      <w:tr w:rsidR="00BB7FA1" w:rsidRPr="00673B2D" w14:paraId="0D6A3EBF" w14:textId="77777777" w:rsidTr="009A191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 w:type="pct"/>
            <w:tcBorders>
              <w:bottom w:val="nil"/>
            </w:tcBorders>
            <w:noWrap/>
            <w:hideMark/>
          </w:tcPr>
          <w:p w14:paraId="649635EB"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A1</w:t>
            </w:r>
          </w:p>
        </w:tc>
        <w:tc>
          <w:tcPr>
            <w:tcW w:w="536" w:type="pct"/>
            <w:tcBorders>
              <w:bottom w:val="nil"/>
            </w:tcBorders>
            <w:noWrap/>
            <w:hideMark/>
          </w:tcPr>
          <w:p w14:paraId="719F5B6C"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w:t>
            </w:r>
          </w:p>
        </w:tc>
        <w:tc>
          <w:tcPr>
            <w:tcW w:w="447" w:type="pct"/>
            <w:tcBorders>
              <w:bottom w:val="nil"/>
            </w:tcBorders>
            <w:noWrap/>
            <w:hideMark/>
          </w:tcPr>
          <w:p w14:paraId="09834363"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w:t>
            </w:r>
          </w:p>
        </w:tc>
        <w:tc>
          <w:tcPr>
            <w:tcW w:w="447" w:type="pct"/>
            <w:tcBorders>
              <w:bottom w:val="nil"/>
            </w:tcBorders>
            <w:noWrap/>
            <w:hideMark/>
          </w:tcPr>
          <w:p w14:paraId="0BBCD7E7"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w:t>
            </w:r>
          </w:p>
        </w:tc>
        <w:tc>
          <w:tcPr>
            <w:tcW w:w="447" w:type="pct"/>
            <w:tcBorders>
              <w:bottom w:val="nil"/>
            </w:tcBorders>
            <w:noWrap/>
            <w:hideMark/>
          </w:tcPr>
          <w:p w14:paraId="66B36F77"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w:t>
            </w:r>
          </w:p>
        </w:tc>
        <w:tc>
          <w:tcPr>
            <w:tcW w:w="447" w:type="pct"/>
            <w:tcBorders>
              <w:bottom w:val="nil"/>
            </w:tcBorders>
            <w:noWrap/>
            <w:hideMark/>
          </w:tcPr>
          <w:p w14:paraId="0CC80B10"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w:t>
            </w:r>
          </w:p>
        </w:tc>
        <w:tc>
          <w:tcPr>
            <w:tcW w:w="447" w:type="pct"/>
            <w:tcBorders>
              <w:bottom w:val="nil"/>
            </w:tcBorders>
            <w:noWrap/>
            <w:hideMark/>
          </w:tcPr>
          <w:p w14:paraId="715D2EB0"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w:t>
            </w:r>
          </w:p>
        </w:tc>
        <w:tc>
          <w:tcPr>
            <w:tcW w:w="447" w:type="pct"/>
            <w:tcBorders>
              <w:bottom w:val="nil"/>
            </w:tcBorders>
            <w:noWrap/>
            <w:hideMark/>
          </w:tcPr>
          <w:p w14:paraId="1ED519E3"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w:t>
            </w:r>
          </w:p>
        </w:tc>
        <w:tc>
          <w:tcPr>
            <w:tcW w:w="447" w:type="pct"/>
            <w:tcBorders>
              <w:bottom w:val="nil"/>
            </w:tcBorders>
            <w:noWrap/>
            <w:hideMark/>
          </w:tcPr>
          <w:p w14:paraId="704EEE5B"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3</w:t>
            </w:r>
          </w:p>
        </w:tc>
        <w:tc>
          <w:tcPr>
            <w:tcW w:w="447" w:type="pct"/>
            <w:tcBorders>
              <w:bottom w:val="nil"/>
            </w:tcBorders>
            <w:noWrap/>
            <w:hideMark/>
          </w:tcPr>
          <w:p w14:paraId="1F1B118C"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w:t>
            </w:r>
          </w:p>
        </w:tc>
        <w:tc>
          <w:tcPr>
            <w:tcW w:w="441" w:type="pct"/>
            <w:tcBorders>
              <w:bottom w:val="nil"/>
            </w:tcBorders>
            <w:noWrap/>
            <w:hideMark/>
          </w:tcPr>
          <w:p w14:paraId="6C7CDE54"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w:t>
            </w:r>
          </w:p>
        </w:tc>
      </w:tr>
      <w:tr w:rsidR="00BB7FA1" w:rsidRPr="00673B2D" w14:paraId="77985B03" w14:textId="77777777" w:rsidTr="009A1918">
        <w:trPr>
          <w:trHeight w:val="50"/>
        </w:trPr>
        <w:tc>
          <w:tcPr>
            <w:cnfStyle w:val="001000000000" w:firstRow="0" w:lastRow="0" w:firstColumn="1" w:lastColumn="0" w:oddVBand="0" w:evenVBand="0" w:oddHBand="0" w:evenHBand="0" w:firstRowFirstColumn="0" w:firstRowLastColumn="0" w:lastRowFirstColumn="0" w:lastRowLastColumn="0"/>
            <w:tcW w:w="447" w:type="pct"/>
            <w:tcBorders>
              <w:top w:val="nil"/>
              <w:bottom w:val="nil"/>
            </w:tcBorders>
            <w:noWrap/>
            <w:hideMark/>
          </w:tcPr>
          <w:p w14:paraId="3FF5CD2D"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A2</w:t>
            </w:r>
          </w:p>
        </w:tc>
        <w:tc>
          <w:tcPr>
            <w:tcW w:w="536" w:type="pct"/>
            <w:tcBorders>
              <w:top w:val="nil"/>
              <w:bottom w:val="nil"/>
            </w:tcBorders>
            <w:noWrap/>
            <w:hideMark/>
          </w:tcPr>
          <w:p w14:paraId="53CCFC22"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3</w:t>
            </w:r>
          </w:p>
        </w:tc>
        <w:tc>
          <w:tcPr>
            <w:tcW w:w="447" w:type="pct"/>
            <w:tcBorders>
              <w:top w:val="nil"/>
              <w:bottom w:val="nil"/>
            </w:tcBorders>
            <w:noWrap/>
            <w:hideMark/>
          </w:tcPr>
          <w:p w14:paraId="79F17472"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3</w:t>
            </w:r>
          </w:p>
        </w:tc>
        <w:tc>
          <w:tcPr>
            <w:tcW w:w="447" w:type="pct"/>
            <w:tcBorders>
              <w:top w:val="nil"/>
              <w:bottom w:val="nil"/>
            </w:tcBorders>
            <w:noWrap/>
            <w:hideMark/>
          </w:tcPr>
          <w:p w14:paraId="3F0D4049"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5</w:t>
            </w:r>
          </w:p>
        </w:tc>
        <w:tc>
          <w:tcPr>
            <w:tcW w:w="447" w:type="pct"/>
            <w:tcBorders>
              <w:top w:val="nil"/>
              <w:bottom w:val="nil"/>
            </w:tcBorders>
            <w:noWrap/>
            <w:hideMark/>
          </w:tcPr>
          <w:p w14:paraId="7A68088F"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5</w:t>
            </w:r>
          </w:p>
        </w:tc>
        <w:tc>
          <w:tcPr>
            <w:tcW w:w="447" w:type="pct"/>
            <w:tcBorders>
              <w:top w:val="nil"/>
              <w:bottom w:val="nil"/>
            </w:tcBorders>
            <w:noWrap/>
            <w:hideMark/>
          </w:tcPr>
          <w:p w14:paraId="041D4034"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7</w:t>
            </w:r>
          </w:p>
        </w:tc>
        <w:tc>
          <w:tcPr>
            <w:tcW w:w="447" w:type="pct"/>
            <w:tcBorders>
              <w:top w:val="nil"/>
              <w:bottom w:val="nil"/>
            </w:tcBorders>
            <w:noWrap/>
            <w:hideMark/>
          </w:tcPr>
          <w:p w14:paraId="7134ADE1"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7</w:t>
            </w:r>
          </w:p>
        </w:tc>
        <w:tc>
          <w:tcPr>
            <w:tcW w:w="447" w:type="pct"/>
            <w:tcBorders>
              <w:top w:val="nil"/>
              <w:bottom w:val="nil"/>
            </w:tcBorders>
            <w:noWrap/>
            <w:hideMark/>
          </w:tcPr>
          <w:p w14:paraId="0CFF8A47"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8</w:t>
            </w:r>
          </w:p>
        </w:tc>
        <w:tc>
          <w:tcPr>
            <w:tcW w:w="447" w:type="pct"/>
            <w:tcBorders>
              <w:top w:val="nil"/>
              <w:bottom w:val="nil"/>
            </w:tcBorders>
            <w:noWrap/>
            <w:hideMark/>
          </w:tcPr>
          <w:p w14:paraId="42686AE2"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9</w:t>
            </w:r>
          </w:p>
        </w:tc>
        <w:tc>
          <w:tcPr>
            <w:tcW w:w="447" w:type="pct"/>
            <w:tcBorders>
              <w:top w:val="nil"/>
              <w:bottom w:val="nil"/>
            </w:tcBorders>
            <w:noWrap/>
            <w:hideMark/>
          </w:tcPr>
          <w:p w14:paraId="3AD93692"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9</w:t>
            </w:r>
          </w:p>
        </w:tc>
        <w:tc>
          <w:tcPr>
            <w:tcW w:w="441" w:type="pct"/>
            <w:tcBorders>
              <w:top w:val="nil"/>
              <w:bottom w:val="nil"/>
            </w:tcBorders>
            <w:noWrap/>
            <w:hideMark/>
          </w:tcPr>
          <w:p w14:paraId="3A0F4A0B"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10</w:t>
            </w:r>
          </w:p>
        </w:tc>
      </w:tr>
      <w:tr w:rsidR="00BB7FA1" w:rsidRPr="00673B2D" w14:paraId="61C78A2B" w14:textId="77777777" w:rsidTr="009A191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 w:type="pct"/>
            <w:tcBorders>
              <w:top w:val="nil"/>
              <w:bottom w:val="nil"/>
            </w:tcBorders>
            <w:noWrap/>
            <w:hideMark/>
          </w:tcPr>
          <w:p w14:paraId="2AE88C2F"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A3</w:t>
            </w:r>
          </w:p>
        </w:tc>
        <w:tc>
          <w:tcPr>
            <w:tcW w:w="536" w:type="pct"/>
            <w:tcBorders>
              <w:top w:val="nil"/>
              <w:bottom w:val="nil"/>
            </w:tcBorders>
            <w:noWrap/>
            <w:hideMark/>
          </w:tcPr>
          <w:p w14:paraId="3656B7EC"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10</w:t>
            </w:r>
          </w:p>
        </w:tc>
        <w:tc>
          <w:tcPr>
            <w:tcW w:w="447" w:type="pct"/>
            <w:tcBorders>
              <w:top w:val="nil"/>
              <w:bottom w:val="nil"/>
            </w:tcBorders>
            <w:noWrap/>
            <w:hideMark/>
          </w:tcPr>
          <w:p w14:paraId="37DAB233"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10</w:t>
            </w:r>
          </w:p>
        </w:tc>
        <w:tc>
          <w:tcPr>
            <w:tcW w:w="447" w:type="pct"/>
            <w:tcBorders>
              <w:top w:val="nil"/>
              <w:bottom w:val="nil"/>
            </w:tcBorders>
            <w:noWrap/>
            <w:hideMark/>
          </w:tcPr>
          <w:p w14:paraId="5BF323B8"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9</w:t>
            </w:r>
          </w:p>
        </w:tc>
        <w:tc>
          <w:tcPr>
            <w:tcW w:w="447" w:type="pct"/>
            <w:tcBorders>
              <w:top w:val="nil"/>
              <w:bottom w:val="nil"/>
            </w:tcBorders>
            <w:noWrap/>
            <w:hideMark/>
          </w:tcPr>
          <w:p w14:paraId="19AE37D7"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8</w:t>
            </w:r>
          </w:p>
        </w:tc>
        <w:tc>
          <w:tcPr>
            <w:tcW w:w="447" w:type="pct"/>
            <w:tcBorders>
              <w:top w:val="nil"/>
              <w:bottom w:val="nil"/>
            </w:tcBorders>
            <w:noWrap/>
            <w:hideMark/>
          </w:tcPr>
          <w:p w14:paraId="4BA0FF75"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8</w:t>
            </w:r>
          </w:p>
        </w:tc>
        <w:tc>
          <w:tcPr>
            <w:tcW w:w="447" w:type="pct"/>
            <w:tcBorders>
              <w:top w:val="nil"/>
              <w:bottom w:val="nil"/>
            </w:tcBorders>
            <w:noWrap/>
            <w:hideMark/>
          </w:tcPr>
          <w:p w14:paraId="7A7508DC"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8</w:t>
            </w:r>
          </w:p>
        </w:tc>
        <w:tc>
          <w:tcPr>
            <w:tcW w:w="447" w:type="pct"/>
            <w:tcBorders>
              <w:top w:val="nil"/>
              <w:bottom w:val="nil"/>
            </w:tcBorders>
            <w:noWrap/>
            <w:hideMark/>
          </w:tcPr>
          <w:p w14:paraId="76E1EC8F"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7</w:t>
            </w:r>
          </w:p>
        </w:tc>
        <w:tc>
          <w:tcPr>
            <w:tcW w:w="447" w:type="pct"/>
            <w:tcBorders>
              <w:top w:val="nil"/>
              <w:bottom w:val="nil"/>
            </w:tcBorders>
            <w:noWrap/>
            <w:hideMark/>
          </w:tcPr>
          <w:p w14:paraId="543D27E7"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7</w:t>
            </w:r>
          </w:p>
        </w:tc>
        <w:tc>
          <w:tcPr>
            <w:tcW w:w="447" w:type="pct"/>
            <w:tcBorders>
              <w:top w:val="nil"/>
              <w:bottom w:val="nil"/>
            </w:tcBorders>
            <w:noWrap/>
            <w:hideMark/>
          </w:tcPr>
          <w:p w14:paraId="4930AFCB"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7</w:t>
            </w:r>
          </w:p>
        </w:tc>
        <w:tc>
          <w:tcPr>
            <w:tcW w:w="441" w:type="pct"/>
            <w:tcBorders>
              <w:top w:val="nil"/>
              <w:bottom w:val="nil"/>
            </w:tcBorders>
            <w:noWrap/>
            <w:hideMark/>
          </w:tcPr>
          <w:p w14:paraId="6BD4E7A5"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7</w:t>
            </w:r>
          </w:p>
        </w:tc>
      </w:tr>
      <w:tr w:rsidR="00BB7FA1" w:rsidRPr="00673B2D" w14:paraId="622AD434" w14:textId="77777777" w:rsidTr="009A1918">
        <w:trPr>
          <w:trHeight w:val="50"/>
        </w:trPr>
        <w:tc>
          <w:tcPr>
            <w:cnfStyle w:val="001000000000" w:firstRow="0" w:lastRow="0" w:firstColumn="1" w:lastColumn="0" w:oddVBand="0" w:evenVBand="0" w:oddHBand="0" w:evenHBand="0" w:firstRowFirstColumn="0" w:firstRowLastColumn="0" w:lastRowFirstColumn="0" w:lastRowLastColumn="0"/>
            <w:tcW w:w="447" w:type="pct"/>
            <w:tcBorders>
              <w:top w:val="nil"/>
              <w:bottom w:val="nil"/>
            </w:tcBorders>
            <w:noWrap/>
            <w:hideMark/>
          </w:tcPr>
          <w:p w14:paraId="3F0C7CBF"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A4</w:t>
            </w:r>
          </w:p>
        </w:tc>
        <w:tc>
          <w:tcPr>
            <w:tcW w:w="536" w:type="pct"/>
            <w:tcBorders>
              <w:top w:val="nil"/>
              <w:bottom w:val="nil"/>
            </w:tcBorders>
            <w:noWrap/>
            <w:hideMark/>
          </w:tcPr>
          <w:p w14:paraId="5D1A7F28"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12</w:t>
            </w:r>
          </w:p>
        </w:tc>
        <w:tc>
          <w:tcPr>
            <w:tcW w:w="447" w:type="pct"/>
            <w:tcBorders>
              <w:top w:val="nil"/>
              <w:bottom w:val="nil"/>
            </w:tcBorders>
            <w:noWrap/>
            <w:hideMark/>
          </w:tcPr>
          <w:p w14:paraId="5C8CFE37"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12</w:t>
            </w:r>
          </w:p>
        </w:tc>
        <w:tc>
          <w:tcPr>
            <w:tcW w:w="447" w:type="pct"/>
            <w:tcBorders>
              <w:top w:val="nil"/>
              <w:bottom w:val="nil"/>
            </w:tcBorders>
            <w:noWrap/>
            <w:hideMark/>
          </w:tcPr>
          <w:p w14:paraId="28017845"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13</w:t>
            </w:r>
          </w:p>
        </w:tc>
        <w:tc>
          <w:tcPr>
            <w:tcW w:w="447" w:type="pct"/>
            <w:tcBorders>
              <w:top w:val="nil"/>
              <w:bottom w:val="nil"/>
            </w:tcBorders>
            <w:noWrap/>
            <w:hideMark/>
          </w:tcPr>
          <w:p w14:paraId="5B6FC54F"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13</w:t>
            </w:r>
          </w:p>
        </w:tc>
        <w:tc>
          <w:tcPr>
            <w:tcW w:w="447" w:type="pct"/>
            <w:tcBorders>
              <w:top w:val="nil"/>
              <w:bottom w:val="nil"/>
            </w:tcBorders>
            <w:noWrap/>
            <w:hideMark/>
          </w:tcPr>
          <w:p w14:paraId="69F14429"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13</w:t>
            </w:r>
          </w:p>
        </w:tc>
        <w:tc>
          <w:tcPr>
            <w:tcW w:w="447" w:type="pct"/>
            <w:tcBorders>
              <w:top w:val="nil"/>
              <w:bottom w:val="nil"/>
            </w:tcBorders>
            <w:noWrap/>
            <w:hideMark/>
          </w:tcPr>
          <w:p w14:paraId="67D0B847"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13</w:t>
            </w:r>
          </w:p>
        </w:tc>
        <w:tc>
          <w:tcPr>
            <w:tcW w:w="447" w:type="pct"/>
            <w:tcBorders>
              <w:top w:val="nil"/>
              <w:bottom w:val="nil"/>
            </w:tcBorders>
            <w:noWrap/>
            <w:hideMark/>
          </w:tcPr>
          <w:p w14:paraId="4D3A5E66"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13</w:t>
            </w:r>
          </w:p>
        </w:tc>
        <w:tc>
          <w:tcPr>
            <w:tcW w:w="447" w:type="pct"/>
            <w:tcBorders>
              <w:top w:val="nil"/>
              <w:bottom w:val="nil"/>
            </w:tcBorders>
            <w:noWrap/>
            <w:hideMark/>
          </w:tcPr>
          <w:p w14:paraId="53444A64"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13</w:t>
            </w:r>
          </w:p>
        </w:tc>
        <w:tc>
          <w:tcPr>
            <w:tcW w:w="447" w:type="pct"/>
            <w:tcBorders>
              <w:top w:val="nil"/>
              <w:bottom w:val="nil"/>
            </w:tcBorders>
            <w:noWrap/>
            <w:hideMark/>
          </w:tcPr>
          <w:p w14:paraId="7DE6C846"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13</w:t>
            </w:r>
          </w:p>
        </w:tc>
        <w:tc>
          <w:tcPr>
            <w:tcW w:w="441" w:type="pct"/>
            <w:tcBorders>
              <w:top w:val="nil"/>
              <w:bottom w:val="nil"/>
            </w:tcBorders>
            <w:noWrap/>
            <w:hideMark/>
          </w:tcPr>
          <w:p w14:paraId="199E1F7E"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12</w:t>
            </w:r>
          </w:p>
        </w:tc>
      </w:tr>
      <w:tr w:rsidR="00BB7FA1" w:rsidRPr="00673B2D" w14:paraId="5A36D7A0" w14:textId="77777777" w:rsidTr="009A191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 w:type="pct"/>
            <w:tcBorders>
              <w:top w:val="nil"/>
              <w:bottom w:val="nil"/>
            </w:tcBorders>
            <w:noWrap/>
            <w:hideMark/>
          </w:tcPr>
          <w:p w14:paraId="201BA7E8"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A5</w:t>
            </w:r>
          </w:p>
        </w:tc>
        <w:tc>
          <w:tcPr>
            <w:tcW w:w="536" w:type="pct"/>
            <w:tcBorders>
              <w:top w:val="nil"/>
              <w:bottom w:val="nil"/>
            </w:tcBorders>
            <w:noWrap/>
            <w:hideMark/>
          </w:tcPr>
          <w:p w14:paraId="60054107"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14</w:t>
            </w:r>
          </w:p>
        </w:tc>
        <w:tc>
          <w:tcPr>
            <w:tcW w:w="447" w:type="pct"/>
            <w:tcBorders>
              <w:top w:val="nil"/>
              <w:bottom w:val="nil"/>
            </w:tcBorders>
            <w:noWrap/>
            <w:hideMark/>
          </w:tcPr>
          <w:p w14:paraId="449C89E7"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14</w:t>
            </w:r>
          </w:p>
        </w:tc>
        <w:tc>
          <w:tcPr>
            <w:tcW w:w="447" w:type="pct"/>
            <w:tcBorders>
              <w:top w:val="nil"/>
              <w:bottom w:val="nil"/>
            </w:tcBorders>
            <w:noWrap/>
            <w:hideMark/>
          </w:tcPr>
          <w:p w14:paraId="44632D06"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14</w:t>
            </w:r>
          </w:p>
        </w:tc>
        <w:tc>
          <w:tcPr>
            <w:tcW w:w="447" w:type="pct"/>
            <w:tcBorders>
              <w:top w:val="nil"/>
              <w:bottom w:val="nil"/>
            </w:tcBorders>
            <w:noWrap/>
            <w:hideMark/>
          </w:tcPr>
          <w:p w14:paraId="2BC30B4F"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14</w:t>
            </w:r>
          </w:p>
        </w:tc>
        <w:tc>
          <w:tcPr>
            <w:tcW w:w="447" w:type="pct"/>
            <w:tcBorders>
              <w:top w:val="nil"/>
              <w:bottom w:val="nil"/>
            </w:tcBorders>
            <w:noWrap/>
            <w:hideMark/>
          </w:tcPr>
          <w:p w14:paraId="74959E27"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14</w:t>
            </w:r>
          </w:p>
        </w:tc>
        <w:tc>
          <w:tcPr>
            <w:tcW w:w="447" w:type="pct"/>
            <w:tcBorders>
              <w:top w:val="nil"/>
              <w:bottom w:val="nil"/>
            </w:tcBorders>
            <w:noWrap/>
            <w:hideMark/>
          </w:tcPr>
          <w:p w14:paraId="2AE130CF"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14</w:t>
            </w:r>
          </w:p>
        </w:tc>
        <w:tc>
          <w:tcPr>
            <w:tcW w:w="447" w:type="pct"/>
            <w:tcBorders>
              <w:top w:val="nil"/>
              <w:bottom w:val="nil"/>
            </w:tcBorders>
            <w:noWrap/>
            <w:hideMark/>
          </w:tcPr>
          <w:p w14:paraId="1C1A4BBE"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14</w:t>
            </w:r>
          </w:p>
        </w:tc>
        <w:tc>
          <w:tcPr>
            <w:tcW w:w="447" w:type="pct"/>
            <w:tcBorders>
              <w:top w:val="nil"/>
              <w:bottom w:val="nil"/>
            </w:tcBorders>
            <w:noWrap/>
            <w:hideMark/>
          </w:tcPr>
          <w:p w14:paraId="37D889FF"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14</w:t>
            </w:r>
          </w:p>
        </w:tc>
        <w:tc>
          <w:tcPr>
            <w:tcW w:w="447" w:type="pct"/>
            <w:tcBorders>
              <w:top w:val="nil"/>
              <w:bottom w:val="nil"/>
            </w:tcBorders>
            <w:noWrap/>
            <w:hideMark/>
          </w:tcPr>
          <w:p w14:paraId="0932CA8A"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14</w:t>
            </w:r>
          </w:p>
        </w:tc>
        <w:tc>
          <w:tcPr>
            <w:tcW w:w="441" w:type="pct"/>
            <w:tcBorders>
              <w:top w:val="nil"/>
              <w:bottom w:val="nil"/>
            </w:tcBorders>
            <w:noWrap/>
            <w:hideMark/>
          </w:tcPr>
          <w:p w14:paraId="7C90CDDF"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14</w:t>
            </w:r>
          </w:p>
        </w:tc>
      </w:tr>
      <w:tr w:rsidR="00BB7FA1" w:rsidRPr="00673B2D" w14:paraId="0A1691D7" w14:textId="77777777" w:rsidTr="009A1918">
        <w:trPr>
          <w:trHeight w:val="50"/>
        </w:trPr>
        <w:tc>
          <w:tcPr>
            <w:cnfStyle w:val="001000000000" w:firstRow="0" w:lastRow="0" w:firstColumn="1" w:lastColumn="0" w:oddVBand="0" w:evenVBand="0" w:oddHBand="0" w:evenHBand="0" w:firstRowFirstColumn="0" w:firstRowLastColumn="0" w:lastRowFirstColumn="0" w:lastRowLastColumn="0"/>
            <w:tcW w:w="447" w:type="pct"/>
            <w:tcBorders>
              <w:top w:val="nil"/>
              <w:bottom w:val="nil"/>
            </w:tcBorders>
            <w:noWrap/>
            <w:hideMark/>
          </w:tcPr>
          <w:p w14:paraId="04FAF975"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A6</w:t>
            </w:r>
          </w:p>
        </w:tc>
        <w:tc>
          <w:tcPr>
            <w:tcW w:w="536" w:type="pct"/>
            <w:tcBorders>
              <w:top w:val="nil"/>
              <w:bottom w:val="nil"/>
            </w:tcBorders>
            <w:noWrap/>
            <w:hideMark/>
          </w:tcPr>
          <w:p w14:paraId="2B40B94C"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6</w:t>
            </w:r>
          </w:p>
        </w:tc>
        <w:tc>
          <w:tcPr>
            <w:tcW w:w="447" w:type="pct"/>
            <w:tcBorders>
              <w:top w:val="nil"/>
              <w:bottom w:val="nil"/>
            </w:tcBorders>
            <w:noWrap/>
            <w:hideMark/>
          </w:tcPr>
          <w:p w14:paraId="6D11707F"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5</w:t>
            </w:r>
          </w:p>
        </w:tc>
        <w:tc>
          <w:tcPr>
            <w:tcW w:w="447" w:type="pct"/>
            <w:tcBorders>
              <w:top w:val="nil"/>
              <w:bottom w:val="nil"/>
            </w:tcBorders>
            <w:noWrap/>
            <w:hideMark/>
          </w:tcPr>
          <w:p w14:paraId="5115BAD0"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w:t>
            </w:r>
          </w:p>
        </w:tc>
        <w:tc>
          <w:tcPr>
            <w:tcW w:w="447" w:type="pct"/>
            <w:tcBorders>
              <w:top w:val="nil"/>
              <w:bottom w:val="nil"/>
            </w:tcBorders>
            <w:noWrap/>
            <w:hideMark/>
          </w:tcPr>
          <w:p w14:paraId="49AC8F02"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3</w:t>
            </w:r>
          </w:p>
        </w:tc>
        <w:tc>
          <w:tcPr>
            <w:tcW w:w="447" w:type="pct"/>
            <w:tcBorders>
              <w:top w:val="nil"/>
              <w:bottom w:val="nil"/>
            </w:tcBorders>
            <w:noWrap/>
            <w:hideMark/>
          </w:tcPr>
          <w:p w14:paraId="7BF72A92"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3</w:t>
            </w:r>
          </w:p>
        </w:tc>
        <w:tc>
          <w:tcPr>
            <w:tcW w:w="447" w:type="pct"/>
            <w:tcBorders>
              <w:top w:val="nil"/>
              <w:bottom w:val="nil"/>
            </w:tcBorders>
            <w:noWrap/>
            <w:hideMark/>
          </w:tcPr>
          <w:p w14:paraId="542923FD"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3</w:t>
            </w:r>
          </w:p>
        </w:tc>
        <w:tc>
          <w:tcPr>
            <w:tcW w:w="447" w:type="pct"/>
            <w:tcBorders>
              <w:top w:val="nil"/>
              <w:bottom w:val="nil"/>
            </w:tcBorders>
            <w:noWrap/>
            <w:hideMark/>
          </w:tcPr>
          <w:p w14:paraId="495691FA"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3</w:t>
            </w:r>
          </w:p>
        </w:tc>
        <w:tc>
          <w:tcPr>
            <w:tcW w:w="447" w:type="pct"/>
            <w:tcBorders>
              <w:top w:val="nil"/>
              <w:bottom w:val="nil"/>
            </w:tcBorders>
            <w:noWrap/>
            <w:hideMark/>
          </w:tcPr>
          <w:p w14:paraId="192B0155"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w:t>
            </w:r>
          </w:p>
        </w:tc>
        <w:tc>
          <w:tcPr>
            <w:tcW w:w="447" w:type="pct"/>
            <w:tcBorders>
              <w:top w:val="nil"/>
              <w:bottom w:val="nil"/>
            </w:tcBorders>
            <w:noWrap/>
            <w:hideMark/>
          </w:tcPr>
          <w:p w14:paraId="21DEE7BB"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3</w:t>
            </w:r>
          </w:p>
        </w:tc>
        <w:tc>
          <w:tcPr>
            <w:tcW w:w="441" w:type="pct"/>
            <w:tcBorders>
              <w:top w:val="nil"/>
              <w:bottom w:val="nil"/>
            </w:tcBorders>
            <w:noWrap/>
            <w:hideMark/>
          </w:tcPr>
          <w:p w14:paraId="7F6CC034"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3</w:t>
            </w:r>
          </w:p>
        </w:tc>
      </w:tr>
      <w:tr w:rsidR="00BB7FA1" w:rsidRPr="00673B2D" w14:paraId="0733B40A" w14:textId="77777777" w:rsidTr="009A191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 w:type="pct"/>
            <w:tcBorders>
              <w:top w:val="nil"/>
              <w:bottom w:val="nil"/>
            </w:tcBorders>
            <w:noWrap/>
            <w:hideMark/>
          </w:tcPr>
          <w:p w14:paraId="1EE59DD4"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A7</w:t>
            </w:r>
          </w:p>
        </w:tc>
        <w:tc>
          <w:tcPr>
            <w:tcW w:w="536" w:type="pct"/>
            <w:tcBorders>
              <w:top w:val="nil"/>
              <w:bottom w:val="nil"/>
            </w:tcBorders>
            <w:noWrap/>
            <w:hideMark/>
          </w:tcPr>
          <w:p w14:paraId="69E494BF"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13</w:t>
            </w:r>
          </w:p>
        </w:tc>
        <w:tc>
          <w:tcPr>
            <w:tcW w:w="447" w:type="pct"/>
            <w:tcBorders>
              <w:top w:val="nil"/>
              <w:bottom w:val="nil"/>
            </w:tcBorders>
            <w:noWrap/>
            <w:hideMark/>
          </w:tcPr>
          <w:p w14:paraId="012B4F36"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13</w:t>
            </w:r>
          </w:p>
        </w:tc>
        <w:tc>
          <w:tcPr>
            <w:tcW w:w="447" w:type="pct"/>
            <w:tcBorders>
              <w:top w:val="nil"/>
              <w:bottom w:val="nil"/>
            </w:tcBorders>
            <w:noWrap/>
            <w:hideMark/>
          </w:tcPr>
          <w:p w14:paraId="758A8CB3"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12</w:t>
            </w:r>
          </w:p>
        </w:tc>
        <w:tc>
          <w:tcPr>
            <w:tcW w:w="447" w:type="pct"/>
            <w:tcBorders>
              <w:top w:val="nil"/>
              <w:bottom w:val="nil"/>
            </w:tcBorders>
            <w:noWrap/>
            <w:hideMark/>
          </w:tcPr>
          <w:p w14:paraId="5F44B72C"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7</w:t>
            </w:r>
          </w:p>
        </w:tc>
        <w:tc>
          <w:tcPr>
            <w:tcW w:w="447" w:type="pct"/>
            <w:tcBorders>
              <w:top w:val="nil"/>
              <w:bottom w:val="nil"/>
            </w:tcBorders>
            <w:noWrap/>
            <w:hideMark/>
          </w:tcPr>
          <w:p w14:paraId="6A33FA02"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6</w:t>
            </w:r>
          </w:p>
        </w:tc>
        <w:tc>
          <w:tcPr>
            <w:tcW w:w="447" w:type="pct"/>
            <w:tcBorders>
              <w:top w:val="nil"/>
              <w:bottom w:val="nil"/>
            </w:tcBorders>
            <w:noWrap/>
            <w:hideMark/>
          </w:tcPr>
          <w:p w14:paraId="670B1590"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5</w:t>
            </w:r>
          </w:p>
        </w:tc>
        <w:tc>
          <w:tcPr>
            <w:tcW w:w="447" w:type="pct"/>
            <w:tcBorders>
              <w:top w:val="nil"/>
              <w:bottom w:val="nil"/>
            </w:tcBorders>
            <w:noWrap/>
            <w:hideMark/>
          </w:tcPr>
          <w:p w14:paraId="2F47124D"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w:t>
            </w:r>
          </w:p>
        </w:tc>
        <w:tc>
          <w:tcPr>
            <w:tcW w:w="447" w:type="pct"/>
            <w:tcBorders>
              <w:top w:val="nil"/>
              <w:bottom w:val="nil"/>
            </w:tcBorders>
            <w:noWrap/>
            <w:hideMark/>
          </w:tcPr>
          <w:p w14:paraId="5495D768"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w:t>
            </w:r>
          </w:p>
        </w:tc>
        <w:tc>
          <w:tcPr>
            <w:tcW w:w="447" w:type="pct"/>
            <w:tcBorders>
              <w:top w:val="nil"/>
              <w:bottom w:val="nil"/>
            </w:tcBorders>
            <w:noWrap/>
            <w:hideMark/>
          </w:tcPr>
          <w:p w14:paraId="13759CE8"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w:t>
            </w:r>
          </w:p>
        </w:tc>
        <w:tc>
          <w:tcPr>
            <w:tcW w:w="441" w:type="pct"/>
            <w:tcBorders>
              <w:top w:val="nil"/>
              <w:bottom w:val="nil"/>
            </w:tcBorders>
            <w:noWrap/>
            <w:hideMark/>
          </w:tcPr>
          <w:p w14:paraId="221127E1"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w:t>
            </w:r>
          </w:p>
        </w:tc>
      </w:tr>
      <w:tr w:rsidR="00BB7FA1" w:rsidRPr="00673B2D" w14:paraId="665A3265" w14:textId="77777777" w:rsidTr="009A1918">
        <w:trPr>
          <w:trHeight w:val="50"/>
        </w:trPr>
        <w:tc>
          <w:tcPr>
            <w:cnfStyle w:val="001000000000" w:firstRow="0" w:lastRow="0" w:firstColumn="1" w:lastColumn="0" w:oddVBand="0" w:evenVBand="0" w:oddHBand="0" w:evenHBand="0" w:firstRowFirstColumn="0" w:firstRowLastColumn="0" w:lastRowFirstColumn="0" w:lastRowLastColumn="0"/>
            <w:tcW w:w="447" w:type="pct"/>
            <w:tcBorders>
              <w:top w:val="nil"/>
              <w:bottom w:val="nil"/>
            </w:tcBorders>
            <w:noWrap/>
            <w:hideMark/>
          </w:tcPr>
          <w:p w14:paraId="658E9A2E"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A8</w:t>
            </w:r>
          </w:p>
        </w:tc>
        <w:tc>
          <w:tcPr>
            <w:tcW w:w="536" w:type="pct"/>
            <w:tcBorders>
              <w:top w:val="nil"/>
              <w:bottom w:val="nil"/>
            </w:tcBorders>
            <w:noWrap/>
            <w:hideMark/>
          </w:tcPr>
          <w:p w14:paraId="2ABDB98B"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5</w:t>
            </w:r>
          </w:p>
        </w:tc>
        <w:tc>
          <w:tcPr>
            <w:tcW w:w="447" w:type="pct"/>
            <w:tcBorders>
              <w:top w:val="nil"/>
              <w:bottom w:val="nil"/>
            </w:tcBorders>
            <w:noWrap/>
            <w:hideMark/>
          </w:tcPr>
          <w:p w14:paraId="4B83D360"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6</w:t>
            </w:r>
          </w:p>
        </w:tc>
        <w:tc>
          <w:tcPr>
            <w:tcW w:w="447" w:type="pct"/>
            <w:tcBorders>
              <w:top w:val="nil"/>
              <w:bottom w:val="nil"/>
            </w:tcBorders>
            <w:noWrap/>
            <w:hideMark/>
          </w:tcPr>
          <w:p w14:paraId="1B50E777"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7</w:t>
            </w:r>
          </w:p>
        </w:tc>
        <w:tc>
          <w:tcPr>
            <w:tcW w:w="447" w:type="pct"/>
            <w:tcBorders>
              <w:top w:val="nil"/>
              <w:bottom w:val="nil"/>
            </w:tcBorders>
            <w:noWrap/>
            <w:hideMark/>
          </w:tcPr>
          <w:p w14:paraId="09CC6EB1"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11</w:t>
            </w:r>
          </w:p>
        </w:tc>
        <w:tc>
          <w:tcPr>
            <w:tcW w:w="447" w:type="pct"/>
            <w:tcBorders>
              <w:top w:val="nil"/>
              <w:bottom w:val="nil"/>
            </w:tcBorders>
            <w:noWrap/>
            <w:hideMark/>
          </w:tcPr>
          <w:p w14:paraId="02BF2118"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12</w:t>
            </w:r>
          </w:p>
        </w:tc>
        <w:tc>
          <w:tcPr>
            <w:tcW w:w="447" w:type="pct"/>
            <w:tcBorders>
              <w:top w:val="nil"/>
              <w:bottom w:val="nil"/>
            </w:tcBorders>
            <w:noWrap/>
            <w:hideMark/>
          </w:tcPr>
          <w:p w14:paraId="7965504F"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12</w:t>
            </w:r>
          </w:p>
        </w:tc>
        <w:tc>
          <w:tcPr>
            <w:tcW w:w="447" w:type="pct"/>
            <w:tcBorders>
              <w:top w:val="nil"/>
              <w:bottom w:val="nil"/>
            </w:tcBorders>
            <w:noWrap/>
            <w:hideMark/>
          </w:tcPr>
          <w:p w14:paraId="3EC6E88D"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12</w:t>
            </w:r>
          </w:p>
        </w:tc>
        <w:tc>
          <w:tcPr>
            <w:tcW w:w="447" w:type="pct"/>
            <w:tcBorders>
              <w:top w:val="nil"/>
              <w:bottom w:val="nil"/>
            </w:tcBorders>
            <w:noWrap/>
            <w:hideMark/>
          </w:tcPr>
          <w:p w14:paraId="6FD451BF"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12</w:t>
            </w:r>
          </w:p>
        </w:tc>
        <w:tc>
          <w:tcPr>
            <w:tcW w:w="447" w:type="pct"/>
            <w:tcBorders>
              <w:top w:val="nil"/>
              <w:bottom w:val="nil"/>
            </w:tcBorders>
            <w:noWrap/>
            <w:hideMark/>
          </w:tcPr>
          <w:p w14:paraId="3F50F523"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12</w:t>
            </w:r>
          </w:p>
        </w:tc>
        <w:tc>
          <w:tcPr>
            <w:tcW w:w="441" w:type="pct"/>
            <w:tcBorders>
              <w:top w:val="nil"/>
              <w:bottom w:val="nil"/>
            </w:tcBorders>
            <w:noWrap/>
            <w:hideMark/>
          </w:tcPr>
          <w:p w14:paraId="1FD91729"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13</w:t>
            </w:r>
          </w:p>
        </w:tc>
      </w:tr>
      <w:tr w:rsidR="00BB7FA1" w:rsidRPr="00673B2D" w14:paraId="154D1618" w14:textId="77777777" w:rsidTr="009A191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 w:type="pct"/>
            <w:tcBorders>
              <w:top w:val="nil"/>
              <w:bottom w:val="nil"/>
            </w:tcBorders>
            <w:noWrap/>
            <w:hideMark/>
          </w:tcPr>
          <w:p w14:paraId="2D4C36DE"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A9</w:t>
            </w:r>
          </w:p>
        </w:tc>
        <w:tc>
          <w:tcPr>
            <w:tcW w:w="536" w:type="pct"/>
            <w:tcBorders>
              <w:top w:val="nil"/>
              <w:bottom w:val="nil"/>
            </w:tcBorders>
            <w:noWrap/>
            <w:hideMark/>
          </w:tcPr>
          <w:p w14:paraId="5FE1A4E2"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15</w:t>
            </w:r>
          </w:p>
        </w:tc>
        <w:tc>
          <w:tcPr>
            <w:tcW w:w="447" w:type="pct"/>
            <w:tcBorders>
              <w:top w:val="nil"/>
              <w:bottom w:val="nil"/>
            </w:tcBorders>
            <w:noWrap/>
            <w:hideMark/>
          </w:tcPr>
          <w:p w14:paraId="6E7F61D1"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15</w:t>
            </w:r>
          </w:p>
        </w:tc>
        <w:tc>
          <w:tcPr>
            <w:tcW w:w="447" w:type="pct"/>
            <w:tcBorders>
              <w:top w:val="nil"/>
              <w:bottom w:val="nil"/>
            </w:tcBorders>
            <w:noWrap/>
            <w:hideMark/>
          </w:tcPr>
          <w:p w14:paraId="27D88876"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15</w:t>
            </w:r>
          </w:p>
        </w:tc>
        <w:tc>
          <w:tcPr>
            <w:tcW w:w="447" w:type="pct"/>
            <w:tcBorders>
              <w:top w:val="nil"/>
              <w:bottom w:val="nil"/>
            </w:tcBorders>
            <w:noWrap/>
            <w:hideMark/>
          </w:tcPr>
          <w:p w14:paraId="38F7E252"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15</w:t>
            </w:r>
          </w:p>
        </w:tc>
        <w:tc>
          <w:tcPr>
            <w:tcW w:w="447" w:type="pct"/>
            <w:tcBorders>
              <w:top w:val="nil"/>
              <w:bottom w:val="nil"/>
            </w:tcBorders>
            <w:noWrap/>
            <w:hideMark/>
          </w:tcPr>
          <w:p w14:paraId="18B23A42"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15</w:t>
            </w:r>
          </w:p>
        </w:tc>
        <w:tc>
          <w:tcPr>
            <w:tcW w:w="447" w:type="pct"/>
            <w:tcBorders>
              <w:top w:val="nil"/>
              <w:bottom w:val="nil"/>
            </w:tcBorders>
            <w:noWrap/>
            <w:hideMark/>
          </w:tcPr>
          <w:p w14:paraId="0871C0FC"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15</w:t>
            </w:r>
          </w:p>
        </w:tc>
        <w:tc>
          <w:tcPr>
            <w:tcW w:w="447" w:type="pct"/>
            <w:tcBorders>
              <w:top w:val="nil"/>
              <w:bottom w:val="nil"/>
            </w:tcBorders>
            <w:noWrap/>
            <w:hideMark/>
          </w:tcPr>
          <w:p w14:paraId="0F053035"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15</w:t>
            </w:r>
          </w:p>
        </w:tc>
        <w:tc>
          <w:tcPr>
            <w:tcW w:w="447" w:type="pct"/>
            <w:tcBorders>
              <w:top w:val="nil"/>
              <w:bottom w:val="nil"/>
            </w:tcBorders>
            <w:noWrap/>
            <w:hideMark/>
          </w:tcPr>
          <w:p w14:paraId="55171E9F"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15</w:t>
            </w:r>
          </w:p>
        </w:tc>
        <w:tc>
          <w:tcPr>
            <w:tcW w:w="447" w:type="pct"/>
            <w:tcBorders>
              <w:top w:val="nil"/>
              <w:bottom w:val="nil"/>
            </w:tcBorders>
            <w:noWrap/>
            <w:hideMark/>
          </w:tcPr>
          <w:p w14:paraId="72FE8A88"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15</w:t>
            </w:r>
          </w:p>
        </w:tc>
        <w:tc>
          <w:tcPr>
            <w:tcW w:w="441" w:type="pct"/>
            <w:tcBorders>
              <w:top w:val="nil"/>
              <w:bottom w:val="nil"/>
            </w:tcBorders>
            <w:noWrap/>
            <w:hideMark/>
          </w:tcPr>
          <w:p w14:paraId="2A157C44"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15</w:t>
            </w:r>
          </w:p>
        </w:tc>
      </w:tr>
      <w:tr w:rsidR="00BB7FA1" w:rsidRPr="00673B2D" w14:paraId="134DE164" w14:textId="77777777" w:rsidTr="009A1918">
        <w:trPr>
          <w:trHeight w:val="50"/>
        </w:trPr>
        <w:tc>
          <w:tcPr>
            <w:cnfStyle w:val="001000000000" w:firstRow="0" w:lastRow="0" w:firstColumn="1" w:lastColumn="0" w:oddVBand="0" w:evenVBand="0" w:oddHBand="0" w:evenHBand="0" w:firstRowFirstColumn="0" w:firstRowLastColumn="0" w:lastRowFirstColumn="0" w:lastRowLastColumn="0"/>
            <w:tcW w:w="447" w:type="pct"/>
            <w:tcBorders>
              <w:top w:val="nil"/>
              <w:bottom w:val="nil"/>
            </w:tcBorders>
            <w:noWrap/>
            <w:hideMark/>
          </w:tcPr>
          <w:p w14:paraId="495564F2"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A10</w:t>
            </w:r>
          </w:p>
        </w:tc>
        <w:tc>
          <w:tcPr>
            <w:tcW w:w="536" w:type="pct"/>
            <w:tcBorders>
              <w:top w:val="nil"/>
              <w:bottom w:val="nil"/>
            </w:tcBorders>
            <w:noWrap/>
            <w:hideMark/>
          </w:tcPr>
          <w:p w14:paraId="6C0E63AA"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9</w:t>
            </w:r>
          </w:p>
        </w:tc>
        <w:tc>
          <w:tcPr>
            <w:tcW w:w="447" w:type="pct"/>
            <w:tcBorders>
              <w:top w:val="nil"/>
              <w:bottom w:val="nil"/>
            </w:tcBorders>
            <w:noWrap/>
            <w:hideMark/>
          </w:tcPr>
          <w:p w14:paraId="7F126318"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9</w:t>
            </w:r>
          </w:p>
        </w:tc>
        <w:tc>
          <w:tcPr>
            <w:tcW w:w="447" w:type="pct"/>
            <w:tcBorders>
              <w:top w:val="nil"/>
              <w:bottom w:val="nil"/>
            </w:tcBorders>
            <w:noWrap/>
            <w:hideMark/>
          </w:tcPr>
          <w:p w14:paraId="7F70971C"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10</w:t>
            </w:r>
          </w:p>
        </w:tc>
        <w:tc>
          <w:tcPr>
            <w:tcW w:w="447" w:type="pct"/>
            <w:tcBorders>
              <w:top w:val="nil"/>
              <w:bottom w:val="nil"/>
            </w:tcBorders>
            <w:noWrap/>
            <w:hideMark/>
          </w:tcPr>
          <w:p w14:paraId="1D621611"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12</w:t>
            </w:r>
          </w:p>
        </w:tc>
        <w:tc>
          <w:tcPr>
            <w:tcW w:w="447" w:type="pct"/>
            <w:tcBorders>
              <w:top w:val="nil"/>
              <w:bottom w:val="nil"/>
            </w:tcBorders>
            <w:noWrap/>
            <w:hideMark/>
          </w:tcPr>
          <w:p w14:paraId="56F55E9E"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11</w:t>
            </w:r>
          </w:p>
        </w:tc>
        <w:tc>
          <w:tcPr>
            <w:tcW w:w="447" w:type="pct"/>
            <w:tcBorders>
              <w:top w:val="nil"/>
              <w:bottom w:val="nil"/>
            </w:tcBorders>
            <w:noWrap/>
            <w:hideMark/>
          </w:tcPr>
          <w:p w14:paraId="1E3BC870"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11</w:t>
            </w:r>
          </w:p>
        </w:tc>
        <w:tc>
          <w:tcPr>
            <w:tcW w:w="447" w:type="pct"/>
            <w:tcBorders>
              <w:top w:val="nil"/>
              <w:bottom w:val="nil"/>
            </w:tcBorders>
            <w:noWrap/>
            <w:hideMark/>
          </w:tcPr>
          <w:p w14:paraId="76853FE2"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11</w:t>
            </w:r>
          </w:p>
        </w:tc>
        <w:tc>
          <w:tcPr>
            <w:tcW w:w="447" w:type="pct"/>
            <w:tcBorders>
              <w:top w:val="nil"/>
              <w:bottom w:val="nil"/>
            </w:tcBorders>
            <w:noWrap/>
            <w:hideMark/>
          </w:tcPr>
          <w:p w14:paraId="70F0C114"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11</w:t>
            </w:r>
          </w:p>
        </w:tc>
        <w:tc>
          <w:tcPr>
            <w:tcW w:w="447" w:type="pct"/>
            <w:tcBorders>
              <w:top w:val="nil"/>
              <w:bottom w:val="nil"/>
            </w:tcBorders>
            <w:noWrap/>
            <w:hideMark/>
          </w:tcPr>
          <w:p w14:paraId="5F2BFF65"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11</w:t>
            </w:r>
          </w:p>
        </w:tc>
        <w:tc>
          <w:tcPr>
            <w:tcW w:w="441" w:type="pct"/>
            <w:tcBorders>
              <w:top w:val="nil"/>
              <w:bottom w:val="nil"/>
            </w:tcBorders>
            <w:noWrap/>
            <w:hideMark/>
          </w:tcPr>
          <w:p w14:paraId="35F1AB85"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11</w:t>
            </w:r>
          </w:p>
        </w:tc>
      </w:tr>
      <w:tr w:rsidR="00BB7FA1" w:rsidRPr="00673B2D" w14:paraId="17DB6DAC" w14:textId="77777777" w:rsidTr="009A191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 w:type="pct"/>
            <w:tcBorders>
              <w:top w:val="nil"/>
              <w:bottom w:val="nil"/>
            </w:tcBorders>
            <w:noWrap/>
            <w:hideMark/>
          </w:tcPr>
          <w:p w14:paraId="2DCC652A"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A11</w:t>
            </w:r>
          </w:p>
        </w:tc>
        <w:tc>
          <w:tcPr>
            <w:tcW w:w="536" w:type="pct"/>
            <w:tcBorders>
              <w:top w:val="nil"/>
              <w:bottom w:val="nil"/>
            </w:tcBorders>
            <w:noWrap/>
            <w:hideMark/>
          </w:tcPr>
          <w:p w14:paraId="1551B9B4"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8</w:t>
            </w:r>
          </w:p>
        </w:tc>
        <w:tc>
          <w:tcPr>
            <w:tcW w:w="447" w:type="pct"/>
            <w:tcBorders>
              <w:top w:val="nil"/>
              <w:bottom w:val="nil"/>
            </w:tcBorders>
            <w:noWrap/>
            <w:hideMark/>
          </w:tcPr>
          <w:p w14:paraId="7B4DDFC4"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8</w:t>
            </w:r>
          </w:p>
        </w:tc>
        <w:tc>
          <w:tcPr>
            <w:tcW w:w="447" w:type="pct"/>
            <w:tcBorders>
              <w:top w:val="nil"/>
              <w:bottom w:val="nil"/>
            </w:tcBorders>
            <w:noWrap/>
            <w:hideMark/>
          </w:tcPr>
          <w:p w14:paraId="758E56F0"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8</w:t>
            </w:r>
          </w:p>
        </w:tc>
        <w:tc>
          <w:tcPr>
            <w:tcW w:w="447" w:type="pct"/>
            <w:tcBorders>
              <w:top w:val="nil"/>
              <w:bottom w:val="nil"/>
            </w:tcBorders>
            <w:noWrap/>
            <w:hideMark/>
          </w:tcPr>
          <w:p w14:paraId="70AA3563"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9</w:t>
            </w:r>
          </w:p>
        </w:tc>
        <w:tc>
          <w:tcPr>
            <w:tcW w:w="447" w:type="pct"/>
            <w:tcBorders>
              <w:top w:val="nil"/>
              <w:bottom w:val="nil"/>
            </w:tcBorders>
            <w:noWrap/>
            <w:hideMark/>
          </w:tcPr>
          <w:p w14:paraId="4CCF0F13"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10</w:t>
            </w:r>
          </w:p>
        </w:tc>
        <w:tc>
          <w:tcPr>
            <w:tcW w:w="447" w:type="pct"/>
            <w:tcBorders>
              <w:top w:val="nil"/>
              <w:bottom w:val="nil"/>
            </w:tcBorders>
            <w:noWrap/>
            <w:hideMark/>
          </w:tcPr>
          <w:p w14:paraId="3E822C56"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10</w:t>
            </w:r>
          </w:p>
        </w:tc>
        <w:tc>
          <w:tcPr>
            <w:tcW w:w="447" w:type="pct"/>
            <w:tcBorders>
              <w:top w:val="nil"/>
              <w:bottom w:val="nil"/>
            </w:tcBorders>
            <w:noWrap/>
            <w:hideMark/>
          </w:tcPr>
          <w:p w14:paraId="22EBB051"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10</w:t>
            </w:r>
          </w:p>
        </w:tc>
        <w:tc>
          <w:tcPr>
            <w:tcW w:w="447" w:type="pct"/>
            <w:tcBorders>
              <w:top w:val="nil"/>
              <w:bottom w:val="nil"/>
            </w:tcBorders>
            <w:noWrap/>
            <w:hideMark/>
          </w:tcPr>
          <w:p w14:paraId="46D7DB6F"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10</w:t>
            </w:r>
          </w:p>
        </w:tc>
        <w:tc>
          <w:tcPr>
            <w:tcW w:w="447" w:type="pct"/>
            <w:tcBorders>
              <w:top w:val="nil"/>
              <w:bottom w:val="nil"/>
            </w:tcBorders>
            <w:noWrap/>
            <w:hideMark/>
          </w:tcPr>
          <w:p w14:paraId="6209FA27"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10</w:t>
            </w:r>
          </w:p>
        </w:tc>
        <w:tc>
          <w:tcPr>
            <w:tcW w:w="441" w:type="pct"/>
            <w:tcBorders>
              <w:top w:val="nil"/>
              <w:bottom w:val="nil"/>
            </w:tcBorders>
            <w:noWrap/>
            <w:hideMark/>
          </w:tcPr>
          <w:p w14:paraId="33CE994A"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9</w:t>
            </w:r>
          </w:p>
        </w:tc>
      </w:tr>
      <w:tr w:rsidR="00BB7FA1" w:rsidRPr="00673B2D" w14:paraId="4279885D" w14:textId="77777777" w:rsidTr="009A1918">
        <w:trPr>
          <w:trHeight w:val="50"/>
        </w:trPr>
        <w:tc>
          <w:tcPr>
            <w:cnfStyle w:val="001000000000" w:firstRow="0" w:lastRow="0" w:firstColumn="1" w:lastColumn="0" w:oddVBand="0" w:evenVBand="0" w:oddHBand="0" w:evenHBand="0" w:firstRowFirstColumn="0" w:firstRowLastColumn="0" w:lastRowFirstColumn="0" w:lastRowLastColumn="0"/>
            <w:tcW w:w="447" w:type="pct"/>
            <w:tcBorders>
              <w:top w:val="nil"/>
              <w:bottom w:val="nil"/>
            </w:tcBorders>
            <w:noWrap/>
            <w:hideMark/>
          </w:tcPr>
          <w:p w14:paraId="580B2564"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A12</w:t>
            </w:r>
          </w:p>
        </w:tc>
        <w:tc>
          <w:tcPr>
            <w:tcW w:w="536" w:type="pct"/>
            <w:tcBorders>
              <w:top w:val="nil"/>
              <w:bottom w:val="nil"/>
            </w:tcBorders>
            <w:noWrap/>
            <w:hideMark/>
          </w:tcPr>
          <w:p w14:paraId="3EA6593A"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11</w:t>
            </w:r>
          </w:p>
        </w:tc>
        <w:tc>
          <w:tcPr>
            <w:tcW w:w="447" w:type="pct"/>
            <w:tcBorders>
              <w:top w:val="nil"/>
              <w:bottom w:val="nil"/>
            </w:tcBorders>
            <w:noWrap/>
            <w:hideMark/>
          </w:tcPr>
          <w:p w14:paraId="0EB9CF21"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11</w:t>
            </w:r>
          </w:p>
        </w:tc>
        <w:tc>
          <w:tcPr>
            <w:tcW w:w="447" w:type="pct"/>
            <w:tcBorders>
              <w:top w:val="nil"/>
              <w:bottom w:val="nil"/>
            </w:tcBorders>
            <w:noWrap/>
            <w:hideMark/>
          </w:tcPr>
          <w:p w14:paraId="094BDC4A"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11</w:t>
            </w:r>
          </w:p>
        </w:tc>
        <w:tc>
          <w:tcPr>
            <w:tcW w:w="447" w:type="pct"/>
            <w:tcBorders>
              <w:top w:val="nil"/>
              <w:bottom w:val="nil"/>
            </w:tcBorders>
            <w:noWrap/>
            <w:hideMark/>
          </w:tcPr>
          <w:p w14:paraId="3E4EB84F"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10</w:t>
            </w:r>
          </w:p>
        </w:tc>
        <w:tc>
          <w:tcPr>
            <w:tcW w:w="447" w:type="pct"/>
            <w:tcBorders>
              <w:top w:val="nil"/>
              <w:bottom w:val="nil"/>
            </w:tcBorders>
            <w:noWrap/>
            <w:hideMark/>
          </w:tcPr>
          <w:p w14:paraId="6D0175BB"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9</w:t>
            </w:r>
          </w:p>
        </w:tc>
        <w:tc>
          <w:tcPr>
            <w:tcW w:w="447" w:type="pct"/>
            <w:tcBorders>
              <w:top w:val="nil"/>
              <w:bottom w:val="nil"/>
            </w:tcBorders>
            <w:noWrap/>
            <w:hideMark/>
          </w:tcPr>
          <w:p w14:paraId="6C0E6843"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9</w:t>
            </w:r>
          </w:p>
        </w:tc>
        <w:tc>
          <w:tcPr>
            <w:tcW w:w="447" w:type="pct"/>
            <w:tcBorders>
              <w:top w:val="nil"/>
              <w:bottom w:val="nil"/>
            </w:tcBorders>
            <w:noWrap/>
            <w:hideMark/>
          </w:tcPr>
          <w:p w14:paraId="7FC2D0BE"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9</w:t>
            </w:r>
          </w:p>
        </w:tc>
        <w:tc>
          <w:tcPr>
            <w:tcW w:w="447" w:type="pct"/>
            <w:tcBorders>
              <w:top w:val="nil"/>
              <w:bottom w:val="nil"/>
            </w:tcBorders>
            <w:noWrap/>
            <w:hideMark/>
          </w:tcPr>
          <w:p w14:paraId="6FCEF358"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8</w:t>
            </w:r>
          </w:p>
        </w:tc>
        <w:tc>
          <w:tcPr>
            <w:tcW w:w="447" w:type="pct"/>
            <w:tcBorders>
              <w:top w:val="nil"/>
              <w:bottom w:val="nil"/>
            </w:tcBorders>
            <w:noWrap/>
            <w:hideMark/>
          </w:tcPr>
          <w:p w14:paraId="715A6D94"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8</w:t>
            </w:r>
          </w:p>
        </w:tc>
        <w:tc>
          <w:tcPr>
            <w:tcW w:w="441" w:type="pct"/>
            <w:tcBorders>
              <w:top w:val="nil"/>
              <w:bottom w:val="nil"/>
            </w:tcBorders>
            <w:noWrap/>
            <w:hideMark/>
          </w:tcPr>
          <w:p w14:paraId="352AB549"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8</w:t>
            </w:r>
          </w:p>
        </w:tc>
      </w:tr>
      <w:tr w:rsidR="00BB7FA1" w:rsidRPr="00673B2D" w14:paraId="4F0E9A68" w14:textId="77777777" w:rsidTr="009A191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 w:type="pct"/>
            <w:tcBorders>
              <w:top w:val="nil"/>
              <w:bottom w:val="nil"/>
            </w:tcBorders>
            <w:noWrap/>
            <w:hideMark/>
          </w:tcPr>
          <w:p w14:paraId="4B711F44"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A13</w:t>
            </w:r>
          </w:p>
        </w:tc>
        <w:tc>
          <w:tcPr>
            <w:tcW w:w="536" w:type="pct"/>
            <w:tcBorders>
              <w:top w:val="nil"/>
              <w:bottom w:val="nil"/>
            </w:tcBorders>
            <w:noWrap/>
            <w:hideMark/>
          </w:tcPr>
          <w:p w14:paraId="4DC9587B"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w:t>
            </w:r>
          </w:p>
        </w:tc>
        <w:tc>
          <w:tcPr>
            <w:tcW w:w="447" w:type="pct"/>
            <w:tcBorders>
              <w:top w:val="nil"/>
              <w:bottom w:val="nil"/>
            </w:tcBorders>
            <w:noWrap/>
            <w:hideMark/>
          </w:tcPr>
          <w:p w14:paraId="40544C49"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w:t>
            </w:r>
          </w:p>
        </w:tc>
        <w:tc>
          <w:tcPr>
            <w:tcW w:w="447" w:type="pct"/>
            <w:tcBorders>
              <w:top w:val="nil"/>
              <w:bottom w:val="nil"/>
            </w:tcBorders>
            <w:noWrap/>
            <w:hideMark/>
          </w:tcPr>
          <w:p w14:paraId="7CFF720B"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3</w:t>
            </w:r>
          </w:p>
        </w:tc>
        <w:tc>
          <w:tcPr>
            <w:tcW w:w="447" w:type="pct"/>
            <w:tcBorders>
              <w:top w:val="nil"/>
              <w:bottom w:val="nil"/>
            </w:tcBorders>
            <w:noWrap/>
            <w:hideMark/>
          </w:tcPr>
          <w:p w14:paraId="6EC714EB"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w:t>
            </w:r>
          </w:p>
        </w:tc>
        <w:tc>
          <w:tcPr>
            <w:tcW w:w="447" w:type="pct"/>
            <w:tcBorders>
              <w:top w:val="nil"/>
              <w:bottom w:val="nil"/>
            </w:tcBorders>
            <w:noWrap/>
            <w:hideMark/>
          </w:tcPr>
          <w:p w14:paraId="667A5E33"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w:t>
            </w:r>
          </w:p>
        </w:tc>
        <w:tc>
          <w:tcPr>
            <w:tcW w:w="447" w:type="pct"/>
            <w:tcBorders>
              <w:top w:val="nil"/>
              <w:bottom w:val="nil"/>
            </w:tcBorders>
            <w:noWrap/>
            <w:hideMark/>
          </w:tcPr>
          <w:p w14:paraId="7F7CBAD7"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w:t>
            </w:r>
          </w:p>
        </w:tc>
        <w:tc>
          <w:tcPr>
            <w:tcW w:w="447" w:type="pct"/>
            <w:tcBorders>
              <w:top w:val="nil"/>
              <w:bottom w:val="nil"/>
            </w:tcBorders>
            <w:noWrap/>
            <w:hideMark/>
          </w:tcPr>
          <w:p w14:paraId="6F18D505"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5</w:t>
            </w:r>
          </w:p>
        </w:tc>
        <w:tc>
          <w:tcPr>
            <w:tcW w:w="447" w:type="pct"/>
            <w:tcBorders>
              <w:top w:val="nil"/>
              <w:bottom w:val="nil"/>
            </w:tcBorders>
            <w:noWrap/>
            <w:hideMark/>
          </w:tcPr>
          <w:p w14:paraId="26B11807"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5</w:t>
            </w:r>
          </w:p>
        </w:tc>
        <w:tc>
          <w:tcPr>
            <w:tcW w:w="447" w:type="pct"/>
            <w:tcBorders>
              <w:top w:val="nil"/>
              <w:bottom w:val="nil"/>
            </w:tcBorders>
            <w:noWrap/>
            <w:hideMark/>
          </w:tcPr>
          <w:p w14:paraId="72F39E14"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5</w:t>
            </w:r>
          </w:p>
        </w:tc>
        <w:tc>
          <w:tcPr>
            <w:tcW w:w="441" w:type="pct"/>
            <w:tcBorders>
              <w:top w:val="nil"/>
              <w:bottom w:val="nil"/>
            </w:tcBorders>
            <w:noWrap/>
            <w:hideMark/>
          </w:tcPr>
          <w:p w14:paraId="070467CB"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6</w:t>
            </w:r>
          </w:p>
        </w:tc>
      </w:tr>
      <w:tr w:rsidR="00BB7FA1" w:rsidRPr="00673B2D" w14:paraId="0A640D4D" w14:textId="77777777" w:rsidTr="009A1918">
        <w:trPr>
          <w:trHeight w:val="50"/>
        </w:trPr>
        <w:tc>
          <w:tcPr>
            <w:cnfStyle w:val="001000000000" w:firstRow="0" w:lastRow="0" w:firstColumn="1" w:lastColumn="0" w:oddVBand="0" w:evenVBand="0" w:oddHBand="0" w:evenHBand="0" w:firstRowFirstColumn="0" w:firstRowLastColumn="0" w:lastRowFirstColumn="0" w:lastRowLastColumn="0"/>
            <w:tcW w:w="447" w:type="pct"/>
            <w:tcBorders>
              <w:top w:val="nil"/>
              <w:bottom w:val="nil"/>
            </w:tcBorders>
            <w:noWrap/>
            <w:hideMark/>
          </w:tcPr>
          <w:p w14:paraId="7E466271"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A14</w:t>
            </w:r>
          </w:p>
        </w:tc>
        <w:tc>
          <w:tcPr>
            <w:tcW w:w="536" w:type="pct"/>
            <w:tcBorders>
              <w:top w:val="nil"/>
              <w:bottom w:val="nil"/>
            </w:tcBorders>
            <w:noWrap/>
            <w:hideMark/>
          </w:tcPr>
          <w:p w14:paraId="6D3B8102"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7</w:t>
            </w:r>
          </w:p>
        </w:tc>
        <w:tc>
          <w:tcPr>
            <w:tcW w:w="447" w:type="pct"/>
            <w:tcBorders>
              <w:top w:val="nil"/>
              <w:bottom w:val="nil"/>
            </w:tcBorders>
            <w:noWrap/>
            <w:hideMark/>
          </w:tcPr>
          <w:p w14:paraId="1ED12297"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7</w:t>
            </w:r>
          </w:p>
        </w:tc>
        <w:tc>
          <w:tcPr>
            <w:tcW w:w="447" w:type="pct"/>
            <w:tcBorders>
              <w:top w:val="nil"/>
              <w:bottom w:val="nil"/>
            </w:tcBorders>
            <w:noWrap/>
            <w:hideMark/>
          </w:tcPr>
          <w:p w14:paraId="5828ADE1"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6</w:t>
            </w:r>
          </w:p>
        </w:tc>
        <w:tc>
          <w:tcPr>
            <w:tcW w:w="447" w:type="pct"/>
            <w:tcBorders>
              <w:top w:val="nil"/>
              <w:bottom w:val="nil"/>
            </w:tcBorders>
            <w:noWrap/>
            <w:hideMark/>
          </w:tcPr>
          <w:p w14:paraId="2BA38554"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6</w:t>
            </w:r>
          </w:p>
        </w:tc>
        <w:tc>
          <w:tcPr>
            <w:tcW w:w="447" w:type="pct"/>
            <w:tcBorders>
              <w:top w:val="nil"/>
              <w:bottom w:val="nil"/>
            </w:tcBorders>
            <w:noWrap/>
            <w:hideMark/>
          </w:tcPr>
          <w:p w14:paraId="3B3EB345"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5</w:t>
            </w:r>
          </w:p>
        </w:tc>
        <w:tc>
          <w:tcPr>
            <w:tcW w:w="447" w:type="pct"/>
            <w:tcBorders>
              <w:top w:val="nil"/>
              <w:bottom w:val="nil"/>
            </w:tcBorders>
            <w:noWrap/>
            <w:hideMark/>
          </w:tcPr>
          <w:p w14:paraId="6F702A0B"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6</w:t>
            </w:r>
          </w:p>
        </w:tc>
        <w:tc>
          <w:tcPr>
            <w:tcW w:w="447" w:type="pct"/>
            <w:tcBorders>
              <w:top w:val="nil"/>
              <w:bottom w:val="nil"/>
            </w:tcBorders>
            <w:noWrap/>
            <w:hideMark/>
          </w:tcPr>
          <w:p w14:paraId="3D09C8E1"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6</w:t>
            </w:r>
          </w:p>
        </w:tc>
        <w:tc>
          <w:tcPr>
            <w:tcW w:w="447" w:type="pct"/>
            <w:tcBorders>
              <w:top w:val="nil"/>
              <w:bottom w:val="nil"/>
            </w:tcBorders>
            <w:noWrap/>
            <w:hideMark/>
          </w:tcPr>
          <w:p w14:paraId="3B6C3455"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6</w:t>
            </w:r>
          </w:p>
        </w:tc>
        <w:tc>
          <w:tcPr>
            <w:tcW w:w="447" w:type="pct"/>
            <w:tcBorders>
              <w:top w:val="nil"/>
              <w:bottom w:val="nil"/>
            </w:tcBorders>
            <w:noWrap/>
            <w:hideMark/>
          </w:tcPr>
          <w:p w14:paraId="41207D7E"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6</w:t>
            </w:r>
          </w:p>
        </w:tc>
        <w:tc>
          <w:tcPr>
            <w:tcW w:w="441" w:type="pct"/>
            <w:tcBorders>
              <w:top w:val="nil"/>
              <w:bottom w:val="nil"/>
            </w:tcBorders>
            <w:noWrap/>
            <w:hideMark/>
          </w:tcPr>
          <w:p w14:paraId="167B11BC"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5</w:t>
            </w:r>
          </w:p>
        </w:tc>
      </w:tr>
      <w:tr w:rsidR="00BB7FA1" w:rsidRPr="00673B2D" w14:paraId="2F4B3C62" w14:textId="77777777" w:rsidTr="009A191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 w:type="pct"/>
            <w:tcBorders>
              <w:top w:val="nil"/>
            </w:tcBorders>
            <w:noWrap/>
            <w:hideMark/>
          </w:tcPr>
          <w:p w14:paraId="3B5EF8B2"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A15</w:t>
            </w:r>
          </w:p>
        </w:tc>
        <w:tc>
          <w:tcPr>
            <w:tcW w:w="536" w:type="pct"/>
            <w:tcBorders>
              <w:top w:val="nil"/>
            </w:tcBorders>
            <w:noWrap/>
            <w:hideMark/>
          </w:tcPr>
          <w:p w14:paraId="4577A792"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w:t>
            </w:r>
          </w:p>
        </w:tc>
        <w:tc>
          <w:tcPr>
            <w:tcW w:w="447" w:type="pct"/>
            <w:tcBorders>
              <w:top w:val="nil"/>
            </w:tcBorders>
            <w:noWrap/>
            <w:hideMark/>
          </w:tcPr>
          <w:p w14:paraId="1A645CE4"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w:t>
            </w:r>
          </w:p>
        </w:tc>
        <w:tc>
          <w:tcPr>
            <w:tcW w:w="447" w:type="pct"/>
            <w:tcBorders>
              <w:top w:val="nil"/>
            </w:tcBorders>
            <w:noWrap/>
            <w:hideMark/>
          </w:tcPr>
          <w:p w14:paraId="174C49EF"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w:t>
            </w:r>
          </w:p>
        </w:tc>
        <w:tc>
          <w:tcPr>
            <w:tcW w:w="447" w:type="pct"/>
            <w:tcBorders>
              <w:top w:val="nil"/>
            </w:tcBorders>
            <w:noWrap/>
            <w:hideMark/>
          </w:tcPr>
          <w:p w14:paraId="64BD04A7"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w:t>
            </w:r>
          </w:p>
        </w:tc>
        <w:tc>
          <w:tcPr>
            <w:tcW w:w="447" w:type="pct"/>
            <w:tcBorders>
              <w:top w:val="nil"/>
            </w:tcBorders>
            <w:noWrap/>
            <w:hideMark/>
          </w:tcPr>
          <w:p w14:paraId="426868AA"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w:t>
            </w:r>
          </w:p>
        </w:tc>
        <w:tc>
          <w:tcPr>
            <w:tcW w:w="447" w:type="pct"/>
            <w:tcBorders>
              <w:top w:val="nil"/>
            </w:tcBorders>
            <w:noWrap/>
            <w:hideMark/>
          </w:tcPr>
          <w:p w14:paraId="3A840E1C"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w:t>
            </w:r>
          </w:p>
        </w:tc>
        <w:tc>
          <w:tcPr>
            <w:tcW w:w="447" w:type="pct"/>
            <w:tcBorders>
              <w:top w:val="nil"/>
            </w:tcBorders>
            <w:noWrap/>
            <w:hideMark/>
          </w:tcPr>
          <w:p w14:paraId="771E2588"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w:t>
            </w:r>
          </w:p>
        </w:tc>
        <w:tc>
          <w:tcPr>
            <w:tcW w:w="447" w:type="pct"/>
            <w:tcBorders>
              <w:top w:val="nil"/>
            </w:tcBorders>
            <w:noWrap/>
            <w:hideMark/>
          </w:tcPr>
          <w:p w14:paraId="5A92B8AF"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w:t>
            </w:r>
          </w:p>
        </w:tc>
        <w:tc>
          <w:tcPr>
            <w:tcW w:w="447" w:type="pct"/>
            <w:tcBorders>
              <w:top w:val="nil"/>
            </w:tcBorders>
            <w:noWrap/>
            <w:hideMark/>
          </w:tcPr>
          <w:p w14:paraId="49C3E92A"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w:t>
            </w:r>
          </w:p>
        </w:tc>
        <w:tc>
          <w:tcPr>
            <w:tcW w:w="441" w:type="pct"/>
            <w:tcBorders>
              <w:top w:val="nil"/>
            </w:tcBorders>
            <w:noWrap/>
            <w:hideMark/>
          </w:tcPr>
          <w:p w14:paraId="7BD4D70E"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w:t>
            </w:r>
          </w:p>
        </w:tc>
      </w:tr>
    </w:tbl>
    <w:p w14:paraId="0DD04311" w14:textId="77777777" w:rsidR="00BB7FA1" w:rsidRPr="00673B2D" w:rsidRDefault="00BB7FA1" w:rsidP="00BF5D2A">
      <w:pPr>
        <w:spacing w:after="0" w:line="240" w:lineRule="auto"/>
        <w:ind w:firstLine="720"/>
        <w:jc w:val="both"/>
        <w:rPr>
          <w:rFonts w:ascii="Times New Roman" w:eastAsiaTheme="minorEastAsia" w:hAnsi="Times New Roman" w:cs="Times New Roman"/>
          <w:sz w:val="24"/>
          <w:szCs w:val="24"/>
        </w:rPr>
      </w:pPr>
    </w:p>
    <w:p w14:paraId="25D2BBB8" w14:textId="77777777" w:rsidR="00BB7FA1" w:rsidRPr="00673B2D" w:rsidRDefault="00BB7FA1" w:rsidP="00BF5D2A">
      <w:pPr>
        <w:spacing w:after="0" w:line="240" w:lineRule="auto"/>
        <w:jc w:val="center"/>
        <w:rPr>
          <w:rFonts w:ascii="Times New Roman" w:eastAsiaTheme="minorEastAsia" w:hAnsi="Times New Roman" w:cs="Times New Roman"/>
          <w:sz w:val="24"/>
          <w:szCs w:val="24"/>
        </w:rPr>
      </w:pPr>
      <w:r w:rsidRPr="00673B2D">
        <w:rPr>
          <w:noProof/>
          <w:lang w:val="lt-LT" w:eastAsia="lt-LT"/>
        </w:rPr>
        <w:drawing>
          <wp:inline distT="0" distB="0" distL="0" distR="0" wp14:anchorId="3F2C5641" wp14:editId="52401FCB">
            <wp:extent cx="3400720" cy="3702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540750" cy="3854488"/>
                    </a:xfrm>
                    <a:prstGeom prst="rect">
                      <a:avLst/>
                    </a:prstGeom>
                    <a:noFill/>
                    <a:ln>
                      <a:noFill/>
                    </a:ln>
                  </pic:spPr>
                </pic:pic>
              </a:graphicData>
            </a:graphic>
          </wp:inline>
        </w:drawing>
      </w:r>
    </w:p>
    <w:p w14:paraId="34540249" w14:textId="77777777" w:rsidR="00C87B1B" w:rsidRPr="00673B2D" w:rsidRDefault="00C87B1B" w:rsidP="00BF5D2A">
      <w:pPr>
        <w:spacing w:after="0" w:line="240" w:lineRule="auto"/>
        <w:ind w:firstLine="720"/>
        <w:jc w:val="both"/>
        <w:rPr>
          <w:rFonts w:ascii="Times New Roman" w:eastAsiaTheme="minorEastAsia" w:hAnsi="Times New Roman" w:cs="Times New Roman"/>
          <w:b/>
          <w:bCs/>
          <w:sz w:val="20"/>
          <w:szCs w:val="20"/>
        </w:rPr>
      </w:pPr>
    </w:p>
    <w:p w14:paraId="146FA265" w14:textId="2CC4CFC3" w:rsidR="00D54CBE" w:rsidRPr="00673B2D" w:rsidRDefault="00E34EB0" w:rsidP="00387816">
      <w:pPr>
        <w:spacing w:after="0" w:line="240" w:lineRule="auto"/>
        <w:jc w:val="center"/>
        <w:rPr>
          <w:rFonts w:ascii="Times New Roman" w:eastAsiaTheme="minorEastAsia" w:hAnsi="Times New Roman" w:cs="Times New Roman"/>
          <w:sz w:val="20"/>
          <w:szCs w:val="20"/>
        </w:rPr>
      </w:pPr>
      <w:r w:rsidRPr="00673B2D">
        <w:rPr>
          <w:rFonts w:ascii="Times New Roman" w:eastAsiaTheme="minorEastAsia" w:hAnsi="Times New Roman" w:cs="Times New Roman"/>
          <w:b/>
          <w:bCs/>
          <w:sz w:val="20"/>
          <w:szCs w:val="20"/>
        </w:rPr>
        <w:t>Fig</w:t>
      </w:r>
      <w:r w:rsidR="00C87B1B" w:rsidRPr="00673B2D">
        <w:rPr>
          <w:rFonts w:ascii="Times New Roman" w:eastAsiaTheme="minorEastAsia" w:hAnsi="Times New Roman" w:cs="Times New Roman"/>
          <w:b/>
          <w:bCs/>
          <w:sz w:val="20"/>
          <w:szCs w:val="20"/>
        </w:rPr>
        <w:t>.</w:t>
      </w:r>
      <w:r w:rsidRPr="00673B2D">
        <w:rPr>
          <w:rFonts w:ascii="Times New Roman" w:eastAsiaTheme="minorEastAsia" w:hAnsi="Times New Roman" w:cs="Times New Roman"/>
          <w:b/>
          <w:bCs/>
          <w:sz w:val="20"/>
          <w:szCs w:val="20"/>
        </w:rPr>
        <w:t xml:space="preserve"> 4</w:t>
      </w:r>
      <w:r w:rsidR="000834F2" w:rsidRPr="00673B2D">
        <w:rPr>
          <w:rFonts w:ascii="Times New Roman" w:eastAsiaTheme="minorEastAsia" w:hAnsi="Times New Roman" w:cs="Times New Roman"/>
          <w:b/>
          <w:bCs/>
          <w:sz w:val="20"/>
          <w:szCs w:val="20"/>
        </w:rPr>
        <w:t>.</w:t>
      </w:r>
      <w:r w:rsidR="000834F2" w:rsidRPr="00673B2D">
        <w:rPr>
          <w:rFonts w:ascii="Times New Roman" w:eastAsiaTheme="minorEastAsia" w:hAnsi="Times New Roman" w:cs="Times New Roman"/>
          <w:sz w:val="20"/>
          <w:szCs w:val="20"/>
        </w:rPr>
        <w:t xml:space="preserve"> </w:t>
      </w:r>
      <w:r w:rsidRPr="00673B2D">
        <w:rPr>
          <w:rFonts w:ascii="Times New Roman" w:eastAsiaTheme="minorEastAsia" w:hAnsi="Times New Roman" w:cs="Times New Roman"/>
          <w:sz w:val="20"/>
          <w:szCs w:val="20"/>
        </w:rPr>
        <w:t xml:space="preserve">Graphical </w:t>
      </w:r>
      <w:r w:rsidR="00C87B1B" w:rsidRPr="00673B2D">
        <w:rPr>
          <w:rFonts w:ascii="Times New Roman" w:eastAsiaTheme="minorEastAsia" w:hAnsi="Times New Roman" w:cs="Times New Roman"/>
          <w:sz w:val="20"/>
          <w:szCs w:val="20"/>
        </w:rPr>
        <w:t>representation of variations in enablers</w:t>
      </w:r>
      <w:r w:rsidR="00E72BFF">
        <w:rPr>
          <w:rFonts w:ascii="Times New Roman" w:eastAsiaTheme="minorEastAsia" w:hAnsi="Times New Roman" w:cs="Times New Roman"/>
          <w:sz w:val="20"/>
          <w:szCs w:val="20"/>
        </w:rPr>
        <w:t>'</w:t>
      </w:r>
      <w:r w:rsidR="00C87B1B" w:rsidRPr="00673B2D">
        <w:rPr>
          <w:rFonts w:ascii="Times New Roman" w:eastAsiaTheme="minorEastAsia" w:hAnsi="Times New Roman" w:cs="Times New Roman"/>
          <w:sz w:val="20"/>
          <w:szCs w:val="20"/>
        </w:rPr>
        <w:t xml:space="preserve"> ranks </w:t>
      </w:r>
      <w:r w:rsidRPr="00673B2D">
        <w:rPr>
          <w:rFonts w:ascii="Times New Roman" w:eastAsiaTheme="minorEastAsia" w:hAnsi="Times New Roman" w:cs="Times New Roman"/>
          <w:sz w:val="20"/>
          <w:szCs w:val="20"/>
        </w:rPr>
        <w:t xml:space="preserve">for C1 </w:t>
      </w:r>
      <w:r w:rsidR="00C87B1B" w:rsidRPr="00673B2D">
        <w:rPr>
          <w:rFonts w:ascii="Times New Roman" w:eastAsiaTheme="minorEastAsia" w:hAnsi="Times New Roman" w:cs="Times New Roman"/>
          <w:sz w:val="20"/>
          <w:szCs w:val="20"/>
        </w:rPr>
        <w:t>v</w:t>
      </w:r>
      <w:r w:rsidR="000834F2" w:rsidRPr="00673B2D">
        <w:rPr>
          <w:rFonts w:ascii="Times New Roman" w:eastAsiaTheme="minorEastAsia" w:hAnsi="Times New Roman" w:cs="Times New Roman"/>
          <w:sz w:val="20"/>
          <w:szCs w:val="20"/>
        </w:rPr>
        <w:t>ariations</w:t>
      </w:r>
      <w:r w:rsidR="00C87B1B" w:rsidRPr="00673B2D">
        <w:rPr>
          <w:rFonts w:ascii="Times New Roman" w:eastAsiaTheme="minorEastAsia" w:hAnsi="Times New Roman" w:cs="Times New Roman"/>
          <w:sz w:val="20"/>
          <w:szCs w:val="20"/>
        </w:rPr>
        <w:t>.</w:t>
      </w:r>
    </w:p>
    <w:p w14:paraId="43416434" w14:textId="77777777" w:rsidR="00C87B1B" w:rsidRPr="00673B2D" w:rsidRDefault="00C87B1B" w:rsidP="00BF5D2A">
      <w:pPr>
        <w:spacing w:after="0" w:line="240" w:lineRule="auto"/>
        <w:jc w:val="both"/>
        <w:rPr>
          <w:rFonts w:ascii="Times New Roman" w:eastAsiaTheme="minorEastAsia" w:hAnsi="Times New Roman" w:cs="Times New Roman"/>
          <w:sz w:val="24"/>
          <w:szCs w:val="24"/>
        </w:rPr>
      </w:pPr>
    </w:p>
    <w:p w14:paraId="3469CF99" w14:textId="75F204F3" w:rsidR="00326298" w:rsidRPr="00673B2D" w:rsidRDefault="00717C10" w:rsidP="00C54AF5">
      <w:pPr>
        <w:spacing w:after="0" w:line="240" w:lineRule="auto"/>
        <w:ind w:firstLine="284"/>
        <w:jc w:val="both"/>
        <w:rPr>
          <w:rFonts w:ascii="Times New Roman" w:eastAsiaTheme="minorEastAsia" w:hAnsi="Times New Roman" w:cs="Times New Roman"/>
          <w:sz w:val="24"/>
          <w:szCs w:val="24"/>
        </w:rPr>
      </w:pPr>
      <w:r w:rsidRPr="00673B2D">
        <w:rPr>
          <w:rFonts w:ascii="Times New Roman" w:eastAsiaTheme="minorEastAsia" w:hAnsi="Times New Roman" w:cs="Times New Roman"/>
          <w:sz w:val="24"/>
          <w:szCs w:val="24"/>
        </w:rPr>
        <w:lastRenderedPageBreak/>
        <w:t xml:space="preserve">Similarly, the criteria weight of human–machine collaboration (C2) (0.2257) was varied. The maximum variations </w:t>
      </w:r>
      <w:proofErr w:type="gramStart"/>
      <w:r w:rsidRPr="00673B2D">
        <w:rPr>
          <w:rFonts w:ascii="Times New Roman" w:eastAsiaTheme="minorEastAsia" w:hAnsi="Times New Roman" w:cs="Times New Roman"/>
          <w:sz w:val="24"/>
          <w:szCs w:val="24"/>
        </w:rPr>
        <w:t>are observed</w:t>
      </w:r>
      <w:proofErr w:type="gramEnd"/>
      <w:r w:rsidRPr="00673B2D">
        <w:rPr>
          <w:rFonts w:ascii="Times New Roman" w:eastAsiaTheme="minorEastAsia" w:hAnsi="Times New Roman" w:cs="Times New Roman"/>
          <w:sz w:val="24"/>
          <w:szCs w:val="24"/>
        </w:rPr>
        <w:t xml:space="preserve"> in the criteria weight of business and finance administrations (C5). The variations in criteria weights observed </w:t>
      </w:r>
      <w:proofErr w:type="gramStart"/>
      <w:r w:rsidRPr="00E72BFF">
        <w:rPr>
          <w:rFonts w:ascii="Times New Roman" w:eastAsiaTheme="minorEastAsia" w:hAnsi="Times New Roman" w:cs="Times New Roman"/>
          <w:sz w:val="24"/>
          <w:szCs w:val="24"/>
          <w:highlight w:val="yellow"/>
        </w:rPr>
        <w:t>are shown</w:t>
      </w:r>
      <w:proofErr w:type="gramEnd"/>
      <w:r w:rsidRPr="00E72BFF">
        <w:rPr>
          <w:rFonts w:ascii="Times New Roman" w:eastAsiaTheme="minorEastAsia" w:hAnsi="Times New Roman" w:cs="Times New Roman"/>
          <w:sz w:val="24"/>
          <w:szCs w:val="24"/>
          <w:highlight w:val="yellow"/>
        </w:rPr>
        <w:t xml:space="preserve"> in </w:t>
      </w:r>
      <w:r w:rsidR="005572A7">
        <w:rPr>
          <w:rFonts w:ascii="Times New Roman" w:eastAsiaTheme="minorEastAsia" w:hAnsi="Times New Roman" w:cs="Times New Roman"/>
          <w:sz w:val="24"/>
          <w:szCs w:val="24"/>
          <w:highlight w:val="yellow"/>
        </w:rPr>
        <w:t>T</w:t>
      </w:r>
      <w:r w:rsidRPr="00E72BFF">
        <w:rPr>
          <w:rFonts w:ascii="Times New Roman" w:eastAsiaTheme="minorEastAsia" w:hAnsi="Times New Roman" w:cs="Times New Roman"/>
          <w:sz w:val="24"/>
          <w:szCs w:val="24"/>
          <w:highlight w:val="yellow"/>
        </w:rPr>
        <w:t>able 1</w:t>
      </w:r>
      <w:r w:rsidR="00C8445B" w:rsidRPr="00E72BFF">
        <w:rPr>
          <w:rFonts w:ascii="Times New Roman" w:eastAsiaTheme="minorEastAsia" w:hAnsi="Times New Roman" w:cs="Times New Roman"/>
          <w:sz w:val="24"/>
          <w:szCs w:val="24"/>
          <w:highlight w:val="yellow"/>
        </w:rPr>
        <w:t>2</w:t>
      </w:r>
      <w:r w:rsidRPr="00673B2D">
        <w:rPr>
          <w:rFonts w:ascii="Times New Roman" w:eastAsiaTheme="minorEastAsia" w:hAnsi="Times New Roman" w:cs="Times New Roman"/>
          <w:sz w:val="24"/>
          <w:szCs w:val="24"/>
        </w:rPr>
        <w:t xml:space="preserve">, followed by variation </w:t>
      </w:r>
      <w:r w:rsidRPr="00E72BFF">
        <w:rPr>
          <w:rFonts w:ascii="Times New Roman" w:eastAsiaTheme="minorEastAsia" w:hAnsi="Times New Roman" w:cs="Times New Roman"/>
          <w:sz w:val="24"/>
          <w:szCs w:val="24"/>
          <w:highlight w:val="yellow"/>
        </w:rPr>
        <w:t>of enablers</w:t>
      </w:r>
      <w:r w:rsidR="00E72BFF" w:rsidRPr="00E72BFF">
        <w:rPr>
          <w:rFonts w:ascii="Times New Roman" w:eastAsiaTheme="minorEastAsia" w:hAnsi="Times New Roman" w:cs="Times New Roman"/>
          <w:sz w:val="24"/>
          <w:szCs w:val="24"/>
          <w:highlight w:val="yellow"/>
        </w:rPr>
        <w:t>'</w:t>
      </w:r>
      <w:r w:rsidRPr="00E72BFF">
        <w:rPr>
          <w:rFonts w:ascii="Times New Roman" w:eastAsiaTheme="minorEastAsia" w:hAnsi="Times New Roman" w:cs="Times New Roman"/>
          <w:sz w:val="24"/>
          <w:szCs w:val="24"/>
          <w:highlight w:val="yellow"/>
        </w:rPr>
        <w:t xml:space="preserve"> ranks in </w:t>
      </w:r>
      <w:r w:rsidR="005572A7">
        <w:rPr>
          <w:rFonts w:ascii="Times New Roman" w:eastAsiaTheme="minorEastAsia" w:hAnsi="Times New Roman" w:cs="Times New Roman"/>
          <w:sz w:val="24"/>
          <w:szCs w:val="24"/>
          <w:highlight w:val="yellow"/>
        </w:rPr>
        <w:t>T</w:t>
      </w:r>
      <w:r w:rsidRPr="00E72BFF">
        <w:rPr>
          <w:rFonts w:ascii="Times New Roman" w:eastAsiaTheme="minorEastAsia" w:hAnsi="Times New Roman" w:cs="Times New Roman"/>
          <w:sz w:val="24"/>
          <w:szCs w:val="24"/>
          <w:highlight w:val="yellow"/>
        </w:rPr>
        <w:t>able 1</w:t>
      </w:r>
      <w:r w:rsidR="00C8445B" w:rsidRPr="00E72BFF">
        <w:rPr>
          <w:rFonts w:ascii="Times New Roman" w:eastAsiaTheme="minorEastAsia" w:hAnsi="Times New Roman" w:cs="Times New Roman"/>
          <w:sz w:val="24"/>
          <w:szCs w:val="24"/>
          <w:highlight w:val="yellow"/>
        </w:rPr>
        <w:t>3</w:t>
      </w:r>
      <w:r w:rsidRPr="00673B2D">
        <w:rPr>
          <w:rFonts w:ascii="Times New Roman" w:eastAsiaTheme="minorEastAsia" w:hAnsi="Times New Roman" w:cs="Times New Roman"/>
          <w:sz w:val="24"/>
          <w:szCs w:val="24"/>
        </w:rPr>
        <w:t xml:space="preserve">. The results </w:t>
      </w:r>
      <w:proofErr w:type="gramStart"/>
      <w:r w:rsidRPr="00673B2D">
        <w:rPr>
          <w:rFonts w:ascii="Times New Roman" w:eastAsiaTheme="minorEastAsia" w:hAnsi="Times New Roman" w:cs="Times New Roman"/>
          <w:sz w:val="24"/>
          <w:szCs w:val="24"/>
        </w:rPr>
        <w:t>are presented</w:t>
      </w:r>
      <w:proofErr w:type="gramEnd"/>
      <w:r w:rsidRPr="00673B2D">
        <w:rPr>
          <w:rFonts w:ascii="Times New Roman" w:eastAsiaTheme="minorEastAsia" w:hAnsi="Times New Roman" w:cs="Times New Roman"/>
          <w:sz w:val="24"/>
          <w:szCs w:val="24"/>
        </w:rPr>
        <w:t xml:space="preserve"> graphically in Fig. 5 for these variations as well.</w:t>
      </w:r>
    </w:p>
    <w:p w14:paraId="3190E1EF" w14:textId="77777777" w:rsidR="00C54AF5" w:rsidRPr="00673B2D" w:rsidRDefault="00C54AF5" w:rsidP="00C54AF5">
      <w:pPr>
        <w:spacing w:after="0" w:line="240" w:lineRule="auto"/>
        <w:ind w:firstLine="284"/>
        <w:jc w:val="both"/>
        <w:rPr>
          <w:rFonts w:ascii="Times New Roman" w:eastAsiaTheme="minorEastAsia" w:hAnsi="Times New Roman" w:cs="Times New Roman"/>
          <w:sz w:val="24"/>
          <w:szCs w:val="24"/>
        </w:rPr>
      </w:pPr>
    </w:p>
    <w:p w14:paraId="6EB8E38F" w14:textId="5CC2AD1D" w:rsidR="00C54AF5" w:rsidRPr="00673B2D" w:rsidRDefault="00D54CBE" w:rsidP="00C54AF5">
      <w:pPr>
        <w:spacing w:after="0" w:line="240" w:lineRule="auto"/>
        <w:jc w:val="both"/>
        <w:rPr>
          <w:rFonts w:ascii="Times New Roman" w:eastAsiaTheme="minorEastAsia" w:hAnsi="Times New Roman" w:cs="Times New Roman"/>
          <w:b/>
          <w:bCs/>
          <w:sz w:val="20"/>
          <w:szCs w:val="20"/>
        </w:rPr>
      </w:pPr>
      <w:r w:rsidRPr="00E72BFF">
        <w:rPr>
          <w:rFonts w:ascii="Times New Roman" w:eastAsiaTheme="minorEastAsia" w:hAnsi="Times New Roman" w:cs="Times New Roman"/>
          <w:b/>
          <w:bCs/>
          <w:sz w:val="20"/>
          <w:szCs w:val="20"/>
          <w:highlight w:val="yellow"/>
        </w:rPr>
        <w:t>Table 1</w:t>
      </w:r>
      <w:r w:rsidR="00C8445B" w:rsidRPr="00E72BFF">
        <w:rPr>
          <w:rFonts w:ascii="Times New Roman" w:eastAsiaTheme="minorEastAsia" w:hAnsi="Times New Roman" w:cs="Times New Roman"/>
          <w:b/>
          <w:bCs/>
          <w:sz w:val="20"/>
          <w:szCs w:val="20"/>
          <w:highlight w:val="yellow"/>
        </w:rPr>
        <w:t>2</w:t>
      </w:r>
    </w:p>
    <w:p w14:paraId="2FD94F01" w14:textId="016C0F18" w:rsidR="00D54CBE" w:rsidRPr="00673B2D" w:rsidRDefault="00D54CBE" w:rsidP="00C54AF5">
      <w:pPr>
        <w:spacing w:after="0" w:line="240" w:lineRule="auto"/>
        <w:jc w:val="both"/>
        <w:rPr>
          <w:rFonts w:ascii="Times New Roman" w:eastAsiaTheme="minorEastAsia" w:hAnsi="Times New Roman" w:cs="Times New Roman"/>
          <w:sz w:val="20"/>
          <w:szCs w:val="20"/>
        </w:rPr>
      </w:pPr>
      <w:r w:rsidRPr="00673B2D">
        <w:rPr>
          <w:rFonts w:ascii="Times New Roman" w:eastAsiaTheme="minorEastAsia" w:hAnsi="Times New Roman" w:cs="Times New Roman"/>
          <w:sz w:val="20"/>
          <w:szCs w:val="20"/>
        </w:rPr>
        <w:t xml:space="preserve">Variations </w:t>
      </w:r>
      <w:r w:rsidR="00C54AF5" w:rsidRPr="00673B2D">
        <w:rPr>
          <w:rFonts w:ascii="Times New Roman" w:eastAsiaTheme="minorEastAsia" w:hAnsi="Times New Roman" w:cs="Times New Roman"/>
          <w:sz w:val="20"/>
          <w:szCs w:val="20"/>
        </w:rPr>
        <w:t xml:space="preserve">observed in criteria weights on performing sensitivity analysis </w:t>
      </w:r>
      <w:r w:rsidR="000834F2" w:rsidRPr="00673B2D">
        <w:rPr>
          <w:rFonts w:ascii="Times New Roman" w:eastAsiaTheme="minorEastAsia" w:hAnsi="Times New Roman" w:cs="Times New Roman"/>
          <w:sz w:val="20"/>
          <w:szCs w:val="20"/>
        </w:rPr>
        <w:t xml:space="preserve">on </w:t>
      </w:r>
      <w:r w:rsidR="00173962" w:rsidRPr="00673B2D">
        <w:rPr>
          <w:rFonts w:ascii="Times New Roman" w:eastAsiaTheme="minorEastAsia" w:hAnsi="Times New Roman" w:cs="Times New Roman"/>
          <w:sz w:val="20"/>
          <w:szCs w:val="20"/>
        </w:rPr>
        <w:t>C1</w:t>
      </w:r>
      <w:r w:rsidR="00C54AF5" w:rsidRPr="00673B2D">
        <w:rPr>
          <w:rFonts w:ascii="Times New Roman" w:eastAsiaTheme="minorEastAsia" w:hAnsi="Times New Roman" w:cs="Times New Roman"/>
          <w:sz w:val="20"/>
          <w:szCs w:val="20"/>
        </w:rPr>
        <w:t>.</w:t>
      </w:r>
    </w:p>
    <w:tbl>
      <w:tblPr>
        <w:tblStyle w:val="PlainTable2"/>
        <w:tblW w:w="5000" w:type="pct"/>
        <w:jc w:val="center"/>
        <w:tblLook w:val="04A0" w:firstRow="1" w:lastRow="0" w:firstColumn="1" w:lastColumn="0" w:noHBand="0" w:noVBand="1"/>
      </w:tblPr>
      <w:tblGrid>
        <w:gridCol w:w="827"/>
        <w:gridCol w:w="920"/>
        <w:gridCol w:w="827"/>
        <w:gridCol w:w="827"/>
        <w:gridCol w:w="827"/>
        <w:gridCol w:w="827"/>
        <w:gridCol w:w="827"/>
        <w:gridCol w:w="827"/>
        <w:gridCol w:w="828"/>
        <w:gridCol w:w="828"/>
        <w:gridCol w:w="819"/>
      </w:tblGrid>
      <w:tr w:rsidR="00BB7FA1" w:rsidRPr="00673B2D" w14:paraId="503EE340" w14:textId="77777777" w:rsidTr="009A1918">
        <w:trPr>
          <w:cnfStyle w:val="100000000000" w:firstRow="1" w:lastRow="0" w:firstColumn="0" w:lastColumn="0" w:oddVBand="0" w:evenVBand="0" w:oddHBand="0" w:evenHBand="0" w:firstRowFirstColumn="0" w:firstRowLastColumn="0" w:lastRowFirstColumn="0" w:lastRowLastColumn="0"/>
          <w:trHeight w:val="101"/>
          <w:jc w:val="center"/>
        </w:trPr>
        <w:tc>
          <w:tcPr>
            <w:cnfStyle w:val="001000000000" w:firstRow="0" w:lastRow="0" w:firstColumn="1" w:lastColumn="0" w:oddVBand="0" w:evenVBand="0" w:oddHBand="0" w:evenHBand="0" w:firstRowFirstColumn="0" w:firstRowLastColumn="0" w:lastRowFirstColumn="0" w:lastRowLastColumn="0"/>
            <w:tcW w:w="450" w:type="pct"/>
            <w:noWrap/>
            <w:hideMark/>
          </w:tcPr>
          <w:p w14:paraId="7BE26234"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C</w:t>
            </w:r>
          </w:p>
        </w:tc>
        <w:tc>
          <w:tcPr>
            <w:tcW w:w="501" w:type="pct"/>
            <w:noWrap/>
            <w:hideMark/>
          </w:tcPr>
          <w:p w14:paraId="36DE4FBD"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Normal</w:t>
            </w:r>
          </w:p>
        </w:tc>
        <w:tc>
          <w:tcPr>
            <w:tcW w:w="450" w:type="pct"/>
            <w:noWrap/>
            <w:hideMark/>
          </w:tcPr>
          <w:p w14:paraId="09A5E067"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0.9</w:t>
            </w:r>
          </w:p>
        </w:tc>
        <w:tc>
          <w:tcPr>
            <w:tcW w:w="450" w:type="pct"/>
            <w:noWrap/>
            <w:hideMark/>
          </w:tcPr>
          <w:p w14:paraId="3B9E819F"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0.8</w:t>
            </w:r>
          </w:p>
        </w:tc>
        <w:tc>
          <w:tcPr>
            <w:tcW w:w="450" w:type="pct"/>
            <w:noWrap/>
            <w:hideMark/>
          </w:tcPr>
          <w:p w14:paraId="4ADF7F10"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0.7</w:t>
            </w:r>
          </w:p>
        </w:tc>
        <w:tc>
          <w:tcPr>
            <w:tcW w:w="450" w:type="pct"/>
            <w:noWrap/>
            <w:hideMark/>
          </w:tcPr>
          <w:p w14:paraId="7B1A5B88"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0.6</w:t>
            </w:r>
          </w:p>
        </w:tc>
        <w:tc>
          <w:tcPr>
            <w:tcW w:w="450" w:type="pct"/>
            <w:noWrap/>
            <w:hideMark/>
          </w:tcPr>
          <w:p w14:paraId="3D365EA0"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0.5</w:t>
            </w:r>
          </w:p>
        </w:tc>
        <w:tc>
          <w:tcPr>
            <w:tcW w:w="450" w:type="pct"/>
            <w:noWrap/>
            <w:hideMark/>
          </w:tcPr>
          <w:p w14:paraId="69D90174"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0.4</w:t>
            </w:r>
          </w:p>
        </w:tc>
        <w:tc>
          <w:tcPr>
            <w:tcW w:w="451" w:type="pct"/>
            <w:noWrap/>
            <w:hideMark/>
          </w:tcPr>
          <w:p w14:paraId="4519BD78"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0.3</w:t>
            </w:r>
          </w:p>
        </w:tc>
        <w:tc>
          <w:tcPr>
            <w:tcW w:w="451" w:type="pct"/>
            <w:noWrap/>
            <w:hideMark/>
          </w:tcPr>
          <w:p w14:paraId="078687E1"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0.2</w:t>
            </w:r>
          </w:p>
        </w:tc>
        <w:tc>
          <w:tcPr>
            <w:tcW w:w="446" w:type="pct"/>
            <w:noWrap/>
            <w:hideMark/>
          </w:tcPr>
          <w:p w14:paraId="4F1769B3"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0.1</w:t>
            </w:r>
          </w:p>
        </w:tc>
      </w:tr>
      <w:tr w:rsidR="00BB7FA1" w:rsidRPr="00673B2D" w14:paraId="6A6CAE66" w14:textId="77777777" w:rsidTr="009A1918">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450" w:type="pct"/>
            <w:tcBorders>
              <w:bottom w:val="nil"/>
            </w:tcBorders>
            <w:noWrap/>
            <w:hideMark/>
          </w:tcPr>
          <w:p w14:paraId="17A0E552"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C1</w:t>
            </w:r>
          </w:p>
        </w:tc>
        <w:tc>
          <w:tcPr>
            <w:tcW w:w="501" w:type="pct"/>
            <w:tcBorders>
              <w:bottom w:val="nil"/>
            </w:tcBorders>
            <w:noWrap/>
            <w:hideMark/>
          </w:tcPr>
          <w:p w14:paraId="128A30D1"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0.5495</w:t>
            </w:r>
          </w:p>
        </w:tc>
        <w:tc>
          <w:tcPr>
            <w:tcW w:w="450" w:type="pct"/>
            <w:tcBorders>
              <w:bottom w:val="nil"/>
            </w:tcBorders>
            <w:noWrap/>
            <w:hideMark/>
          </w:tcPr>
          <w:p w14:paraId="5A7F73FA"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0.5655</w:t>
            </w:r>
          </w:p>
        </w:tc>
        <w:tc>
          <w:tcPr>
            <w:tcW w:w="450" w:type="pct"/>
            <w:tcBorders>
              <w:bottom w:val="nil"/>
            </w:tcBorders>
            <w:noWrap/>
            <w:hideMark/>
          </w:tcPr>
          <w:p w14:paraId="6691248C"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0.5815</w:t>
            </w:r>
          </w:p>
        </w:tc>
        <w:tc>
          <w:tcPr>
            <w:tcW w:w="450" w:type="pct"/>
            <w:tcBorders>
              <w:bottom w:val="nil"/>
            </w:tcBorders>
            <w:noWrap/>
            <w:hideMark/>
          </w:tcPr>
          <w:p w14:paraId="6933E9D2"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0.5976</w:t>
            </w:r>
          </w:p>
        </w:tc>
        <w:tc>
          <w:tcPr>
            <w:tcW w:w="450" w:type="pct"/>
            <w:tcBorders>
              <w:bottom w:val="nil"/>
            </w:tcBorders>
            <w:noWrap/>
            <w:hideMark/>
          </w:tcPr>
          <w:p w14:paraId="079E0AC3"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0.6136</w:t>
            </w:r>
          </w:p>
        </w:tc>
        <w:tc>
          <w:tcPr>
            <w:tcW w:w="450" w:type="pct"/>
            <w:tcBorders>
              <w:bottom w:val="nil"/>
            </w:tcBorders>
            <w:noWrap/>
            <w:hideMark/>
          </w:tcPr>
          <w:p w14:paraId="550F9CC7"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0.6296</w:t>
            </w:r>
          </w:p>
        </w:tc>
        <w:tc>
          <w:tcPr>
            <w:tcW w:w="450" w:type="pct"/>
            <w:tcBorders>
              <w:bottom w:val="nil"/>
            </w:tcBorders>
            <w:noWrap/>
            <w:hideMark/>
          </w:tcPr>
          <w:p w14:paraId="52FE5223"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0.6456</w:t>
            </w:r>
          </w:p>
        </w:tc>
        <w:tc>
          <w:tcPr>
            <w:tcW w:w="451" w:type="pct"/>
            <w:tcBorders>
              <w:bottom w:val="nil"/>
            </w:tcBorders>
            <w:noWrap/>
            <w:hideMark/>
          </w:tcPr>
          <w:p w14:paraId="01A1EC60"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0.6616</w:t>
            </w:r>
          </w:p>
        </w:tc>
        <w:tc>
          <w:tcPr>
            <w:tcW w:w="451" w:type="pct"/>
            <w:tcBorders>
              <w:bottom w:val="nil"/>
            </w:tcBorders>
            <w:noWrap/>
            <w:hideMark/>
          </w:tcPr>
          <w:p w14:paraId="3BF5C251"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0.6776</w:t>
            </w:r>
          </w:p>
        </w:tc>
        <w:tc>
          <w:tcPr>
            <w:tcW w:w="446" w:type="pct"/>
            <w:tcBorders>
              <w:bottom w:val="nil"/>
            </w:tcBorders>
            <w:noWrap/>
            <w:hideMark/>
          </w:tcPr>
          <w:p w14:paraId="5E2C740B"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0.6937</w:t>
            </w:r>
          </w:p>
        </w:tc>
      </w:tr>
      <w:tr w:rsidR="00BB7FA1" w:rsidRPr="00673B2D" w14:paraId="1CD8E7FD" w14:textId="77777777" w:rsidTr="009A1918">
        <w:trPr>
          <w:trHeight w:val="137"/>
          <w:jc w:val="center"/>
        </w:trPr>
        <w:tc>
          <w:tcPr>
            <w:cnfStyle w:val="001000000000" w:firstRow="0" w:lastRow="0" w:firstColumn="1" w:lastColumn="0" w:oddVBand="0" w:evenVBand="0" w:oddHBand="0" w:evenHBand="0" w:firstRowFirstColumn="0" w:firstRowLastColumn="0" w:lastRowFirstColumn="0" w:lastRowLastColumn="0"/>
            <w:tcW w:w="450" w:type="pct"/>
            <w:tcBorders>
              <w:top w:val="nil"/>
              <w:bottom w:val="nil"/>
            </w:tcBorders>
            <w:noWrap/>
            <w:hideMark/>
          </w:tcPr>
          <w:p w14:paraId="666B682D"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C2</w:t>
            </w:r>
          </w:p>
        </w:tc>
        <w:tc>
          <w:tcPr>
            <w:tcW w:w="501" w:type="pct"/>
            <w:tcBorders>
              <w:top w:val="nil"/>
              <w:bottom w:val="nil"/>
            </w:tcBorders>
            <w:noWrap/>
            <w:hideMark/>
          </w:tcPr>
          <w:p w14:paraId="4188807B"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0.2257</w:t>
            </w:r>
          </w:p>
        </w:tc>
        <w:tc>
          <w:tcPr>
            <w:tcW w:w="450" w:type="pct"/>
            <w:tcBorders>
              <w:top w:val="nil"/>
              <w:bottom w:val="nil"/>
            </w:tcBorders>
            <w:noWrap/>
            <w:hideMark/>
          </w:tcPr>
          <w:p w14:paraId="2CB5CB5F"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0.2031</w:t>
            </w:r>
          </w:p>
        </w:tc>
        <w:tc>
          <w:tcPr>
            <w:tcW w:w="450" w:type="pct"/>
            <w:tcBorders>
              <w:top w:val="nil"/>
              <w:bottom w:val="nil"/>
            </w:tcBorders>
            <w:noWrap/>
            <w:hideMark/>
          </w:tcPr>
          <w:p w14:paraId="5547C970"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0.1806</w:t>
            </w:r>
          </w:p>
        </w:tc>
        <w:tc>
          <w:tcPr>
            <w:tcW w:w="450" w:type="pct"/>
            <w:tcBorders>
              <w:top w:val="nil"/>
              <w:bottom w:val="nil"/>
            </w:tcBorders>
            <w:noWrap/>
            <w:hideMark/>
          </w:tcPr>
          <w:p w14:paraId="3E07A3EE"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0.1580</w:t>
            </w:r>
          </w:p>
        </w:tc>
        <w:tc>
          <w:tcPr>
            <w:tcW w:w="450" w:type="pct"/>
            <w:tcBorders>
              <w:top w:val="nil"/>
              <w:bottom w:val="nil"/>
            </w:tcBorders>
            <w:noWrap/>
            <w:hideMark/>
          </w:tcPr>
          <w:p w14:paraId="4628BDEC"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0.1354</w:t>
            </w:r>
          </w:p>
        </w:tc>
        <w:tc>
          <w:tcPr>
            <w:tcW w:w="450" w:type="pct"/>
            <w:tcBorders>
              <w:top w:val="nil"/>
              <w:bottom w:val="nil"/>
            </w:tcBorders>
            <w:noWrap/>
            <w:hideMark/>
          </w:tcPr>
          <w:p w14:paraId="240AE61F"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0.1129</w:t>
            </w:r>
          </w:p>
        </w:tc>
        <w:tc>
          <w:tcPr>
            <w:tcW w:w="450" w:type="pct"/>
            <w:tcBorders>
              <w:top w:val="nil"/>
              <w:bottom w:val="nil"/>
            </w:tcBorders>
            <w:noWrap/>
            <w:hideMark/>
          </w:tcPr>
          <w:p w14:paraId="512AEF81"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0.0903</w:t>
            </w:r>
          </w:p>
        </w:tc>
        <w:tc>
          <w:tcPr>
            <w:tcW w:w="451" w:type="pct"/>
            <w:tcBorders>
              <w:top w:val="nil"/>
              <w:bottom w:val="nil"/>
            </w:tcBorders>
            <w:noWrap/>
            <w:hideMark/>
          </w:tcPr>
          <w:p w14:paraId="77330333"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0.0677</w:t>
            </w:r>
          </w:p>
        </w:tc>
        <w:tc>
          <w:tcPr>
            <w:tcW w:w="451" w:type="pct"/>
            <w:tcBorders>
              <w:top w:val="nil"/>
              <w:bottom w:val="nil"/>
            </w:tcBorders>
            <w:noWrap/>
            <w:hideMark/>
          </w:tcPr>
          <w:p w14:paraId="7B0EA579"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0.0451</w:t>
            </w:r>
          </w:p>
        </w:tc>
        <w:tc>
          <w:tcPr>
            <w:tcW w:w="446" w:type="pct"/>
            <w:tcBorders>
              <w:top w:val="nil"/>
              <w:bottom w:val="nil"/>
            </w:tcBorders>
            <w:noWrap/>
            <w:hideMark/>
          </w:tcPr>
          <w:p w14:paraId="7BEF0D29"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0.0226</w:t>
            </w:r>
          </w:p>
        </w:tc>
      </w:tr>
      <w:tr w:rsidR="00BB7FA1" w:rsidRPr="00673B2D" w14:paraId="5678BCD7" w14:textId="77777777" w:rsidTr="009A1918">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450" w:type="pct"/>
            <w:tcBorders>
              <w:top w:val="nil"/>
              <w:bottom w:val="nil"/>
            </w:tcBorders>
            <w:noWrap/>
            <w:hideMark/>
          </w:tcPr>
          <w:p w14:paraId="4848A5C2"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C3</w:t>
            </w:r>
          </w:p>
        </w:tc>
        <w:tc>
          <w:tcPr>
            <w:tcW w:w="501" w:type="pct"/>
            <w:tcBorders>
              <w:top w:val="nil"/>
              <w:bottom w:val="nil"/>
            </w:tcBorders>
            <w:noWrap/>
            <w:hideMark/>
          </w:tcPr>
          <w:p w14:paraId="260BDCF1"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0.1809</w:t>
            </w:r>
          </w:p>
        </w:tc>
        <w:tc>
          <w:tcPr>
            <w:tcW w:w="450" w:type="pct"/>
            <w:tcBorders>
              <w:top w:val="nil"/>
              <w:bottom w:val="nil"/>
            </w:tcBorders>
            <w:noWrap/>
            <w:hideMark/>
          </w:tcPr>
          <w:p w14:paraId="3027DEBF"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0.1862</w:t>
            </w:r>
          </w:p>
        </w:tc>
        <w:tc>
          <w:tcPr>
            <w:tcW w:w="450" w:type="pct"/>
            <w:tcBorders>
              <w:top w:val="nil"/>
              <w:bottom w:val="nil"/>
            </w:tcBorders>
            <w:noWrap/>
            <w:hideMark/>
          </w:tcPr>
          <w:p w14:paraId="04990D06"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0.1914</w:t>
            </w:r>
          </w:p>
        </w:tc>
        <w:tc>
          <w:tcPr>
            <w:tcW w:w="450" w:type="pct"/>
            <w:tcBorders>
              <w:top w:val="nil"/>
              <w:bottom w:val="nil"/>
            </w:tcBorders>
            <w:noWrap/>
            <w:hideMark/>
          </w:tcPr>
          <w:p w14:paraId="7E95452A"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0.1967</w:t>
            </w:r>
          </w:p>
        </w:tc>
        <w:tc>
          <w:tcPr>
            <w:tcW w:w="450" w:type="pct"/>
            <w:tcBorders>
              <w:top w:val="nil"/>
              <w:bottom w:val="nil"/>
            </w:tcBorders>
            <w:noWrap/>
            <w:hideMark/>
          </w:tcPr>
          <w:p w14:paraId="3F8B5FFB"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0.2020</w:t>
            </w:r>
          </w:p>
        </w:tc>
        <w:tc>
          <w:tcPr>
            <w:tcW w:w="450" w:type="pct"/>
            <w:tcBorders>
              <w:top w:val="nil"/>
              <w:bottom w:val="nil"/>
            </w:tcBorders>
            <w:noWrap/>
            <w:hideMark/>
          </w:tcPr>
          <w:p w14:paraId="60EE069C"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0.2073</w:t>
            </w:r>
          </w:p>
        </w:tc>
        <w:tc>
          <w:tcPr>
            <w:tcW w:w="450" w:type="pct"/>
            <w:tcBorders>
              <w:top w:val="nil"/>
              <w:bottom w:val="nil"/>
            </w:tcBorders>
            <w:noWrap/>
            <w:hideMark/>
          </w:tcPr>
          <w:p w14:paraId="26807420"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0.2125</w:t>
            </w:r>
          </w:p>
        </w:tc>
        <w:tc>
          <w:tcPr>
            <w:tcW w:w="451" w:type="pct"/>
            <w:tcBorders>
              <w:top w:val="nil"/>
              <w:bottom w:val="nil"/>
            </w:tcBorders>
            <w:noWrap/>
            <w:hideMark/>
          </w:tcPr>
          <w:p w14:paraId="28F3C738"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0.2178</w:t>
            </w:r>
          </w:p>
        </w:tc>
        <w:tc>
          <w:tcPr>
            <w:tcW w:w="451" w:type="pct"/>
            <w:tcBorders>
              <w:top w:val="nil"/>
              <w:bottom w:val="nil"/>
            </w:tcBorders>
            <w:noWrap/>
            <w:hideMark/>
          </w:tcPr>
          <w:p w14:paraId="2B2E6FC9"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0.2231</w:t>
            </w:r>
          </w:p>
        </w:tc>
        <w:tc>
          <w:tcPr>
            <w:tcW w:w="446" w:type="pct"/>
            <w:tcBorders>
              <w:top w:val="nil"/>
              <w:bottom w:val="nil"/>
            </w:tcBorders>
            <w:noWrap/>
            <w:hideMark/>
          </w:tcPr>
          <w:p w14:paraId="2F832D97"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0.2284</w:t>
            </w:r>
          </w:p>
        </w:tc>
      </w:tr>
      <w:tr w:rsidR="00BB7FA1" w:rsidRPr="00673B2D" w14:paraId="0F064B2A" w14:textId="77777777" w:rsidTr="009A1918">
        <w:trPr>
          <w:trHeight w:val="58"/>
          <w:jc w:val="center"/>
        </w:trPr>
        <w:tc>
          <w:tcPr>
            <w:cnfStyle w:val="001000000000" w:firstRow="0" w:lastRow="0" w:firstColumn="1" w:lastColumn="0" w:oddVBand="0" w:evenVBand="0" w:oddHBand="0" w:evenHBand="0" w:firstRowFirstColumn="0" w:firstRowLastColumn="0" w:lastRowFirstColumn="0" w:lastRowLastColumn="0"/>
            <w:tcW w:w="450" w:type="pct"/>
            <w:tcBorders>
              <w:top w:val="nil"/>
              <w:bottom w:val="nil"/>
            </w:tcBorders>
            <w:noWrap/>
            <w:hideMark/>
          </w:tcPr>
          <w:p w14:paraId="70F16CC7"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C4</w:t>
            </w:r>
          </w:p>
        </w:tc>
        <w:tc>
          <w:tcPr>
            <w:tcW w:w="501" w:type="pct"/>
            <w:tcBorders>
              <w:top w:val="nil"/>
              <w:bottom w:val="nil"/>
            </w:tcBorders>
            <w:noWrap/>
            <w:hideMark/>
          </w:tcPr>
          <w:p w14:paraId="78E704FA"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0.0265</w:t>
            </w:r>
          </w:p>
        </w:tc>
        <w:tc>
          <w:tcPr>
            <w:tcW w:w="450" w:type="pct"/>
            <w:tcBorders>
              <w:top w:val="nil"/>
              <w:bottom w:val="nil"/>
            </w:tcBorders>
            <w:noWrap/>
            <w:hideMark/>
          </w:tcPr>
          <w:p w14:paraId="51B6E03B"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0.0273</w:t>
            </w:r>
          </w:p>
        </w:tc>
        <w:tc>
          <w:tcPr>
            <w:tcW w:w="450" w:type="pct"/>
            <w:tcBorders>
              <w:top w:val="nil"/>
              <w:bottom w:val="nil"/>
            </w:tcBorders>
            <w:noWrap/>
            <w:hideMark/>
          </w:tcPr>
          <w:p w14:paraId="6FC5298C"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0.0280</w:t>
            </w:r>
          </w:p>
        </w:tc>
        <w:tc>
          <w:tcPr>
            <w:tcW w:w="450" w:type="pct"/>
            <w:tcBorders>
              <w:top w:val="nil"/>
              <w:bottom w:val="nil"/>
            </w:tcBorders>
            <w:noWrap/>
            <w:hideMark/>
          </w:tcPr>
          <w:p w14:paraId="79D7D232"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0.0288</w:t>
            </w:r>
          </w:p>
        </w:tc>
        <w:tc>
          <w:tcPr>
            <w:tcW w:w="450" w:type="pct"/>
            <w:tcBorders>
              <w:top w:val="nil"/>
              <w:bottom w:val="nil"/>
            </w:tcBorders>
            <w:noWrap/>
            <w:hideMark/>
          </w:tcPr>
          <w:p w14:paraId="67A7CF8F"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0.0296</w:t>
            </w:r>
          </w:p>
        </w:tc>
        <w:tc>
          <w:tcPr>
            <w:tcW w:w="450" w:type="pct"/>
            <w:tcBorders>
              <w:top w:val="nil"/>
              <w:bottom w:val="nil"/>
            </w:tcBorders>
            <w:noWrap/>
            <w:hideMark/>
          </w:tcPr>
          <w:p w14:paraId="2BD2837B"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0.0304</w:t>
            </w:r>
          </w:p>
        </w:tc>
        <w:tc>
          <w:tcPr>
            <w:tcW w:w="450" w:type="pct"/>
            <w:tcBorders>
              <w:top w:val="nil"/>
              <w:bottom w:val="nil"/>
            </w:tcBorders>
            <w:noWrap/>
            <w:hideMark/>
          </w:tcPr>
          <w:p w14:paraId="460ADA0E"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0.0311</w:t>
            </w:r>
          </w:p>
        </w:tc>
        <w:tc>
          <w:tcPr>
            <w:tcW w:w="451" w:type="pct"/>
            <w:tcBorders>
              <w:top w:val="nil"/>
              <w:bottom w:val="nil"/>
            </w:tcBorders>
            <w:noWrap/>
            <w:hideMark/>
          </w:tcPr>
          <w:p w14:paraId="295C12CB"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0.0319</w:t>
            </w:r>
          </w:p>
        </w:tc>
        <w:tc>
          <w:tcPr>
            <w:tcW w:w="451" w:type="pct"/>
            <w:tcBorders>
              <w:top w:val="nil"/>
              <w:bottom w:val="nil"/>
            </w:tcBorders>
            <w:noWrap/>
            <w:hideMark/>
          </w:tcPr>
          <w:p w14:paraId="4C49C911"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0.0327</w:t>
            </w:r>
          </w:p>
        </w:tc>
        <w:tc>
          <w:tcPr>
            <w:tcW w:w="446" w:type="pct"/>
            <w:tcBorders>
              <w:top w:val="nil"/>
              <w:bottom w:val="nil"/>
            </w:tcBorders>
            <w:noWrap/>
            <w:hideMark/>
          </w:tcPr>
          <w:p w14:paraId="45B36A6A"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0.0335</w:t>
            </w:r>
          </w:p>
        </w:tc>
      </w:tr>
      <w:tr w:rsidR="00BB7FA1" w:rsidRPr="00673B2D" w14:paraId="70A8ACC6" w14:textId="77777777" w:rsidTr="009A1918">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450" w:type="pct"/>
            <w:tcBorders>
              <w:top w:val="nil"/>
            </w:tcBorders>
            <w:noWrap/>
            <w:hideMark/>
          </w:tcPr>
          <w:p w14:paraId="7F7E37E3"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C5</w:t>
            </w:r>
          </w:p>
        </w:tc>
        <w:tc>
          <w:tcPr>
            <w:tcW w:w="501" w:type="pct"/>
            <w:tcBorders>
              <w:top w:val="nil"/>
            </w:tcBorders>
            <w:noWrap/>
            <w:hideMark/>
          </w:tcPr>
          <w:p w14:paraId="2832F10F"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0.0281</w:t>
            </w:r>
          </w:p>
        </w:tc>
        <w:tc>
          <w:tcPr>
            <w:tcW w:w="450" w:type="pct"/>
            <w:tcBorders>
              <w:top w:val="nil"/>
            </w:tcBorders>
            <w:noWrap/>
            <w:hideMark/>
          </w:tcPr>
          <w:p w14:paraId="45568E03"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0.0289</w:t>
            </w:r>
          </w:p>
        </w:tc>
        <w:tc>
          <w:tcPr>
            <w:tcW w:w="450" w:type="pct"/>
            <w:tcBorders>
              <w:top w:val="nil"/>
            </w:tcBorders>
            <w:noWrap/>
            <w:hideMark/>
          </w:tcPr>
          <w:p w14:paraId="2492E075"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0.0297</w:t>
            </w:r>
          </w:p>
        </w:tc>
        <w:tc>
          <w:tcPr>
            <w:tcW w:w="450" w:type="pct"/>
            <w:tcBorders>
              <w:top w:val="nil"/>
            </w:tcBorders>
            <w:noWrap/>
            <w:hideMark/>
          </w:tcPr>
          <w:p w14:paraId="31B9BA67"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0.0306</w:t>
            </w:r>
          </w:p>
        </w:tc>
        <w:tc>
          <w:tcPr>
            <w:tcW w:w="450" w:type="pct"/>
            <w:tcBorders>
              <w:top w:val="nil"/>
            </w:tcBorders>
            <w:noWrap/>
            <w:hideMark/>
          </w:tcPr>
          <w:p w14:paraId="3D30C95A"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0.0314</w:t>
            </w:r>
          </w:p>
        </w:tc>
        <w:tc>
          <w:tcPr>
            <w:tcW w:w="450" w:type="pct"/>
            <w:tcBorders>
              <w:top w:val="nil"/>
            </w:tcBorders>
            <w:noWrap/>
            <w:hideMark/>
          </w:tcPr>
          <w:p w14:paraId="13A9438F"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0.0322</w:t>
            </w:r>
          </w:p>
        </w:tc>
        <w:tc>
          <w:tcPr>
            <w:tcW w:w="450" w:type="pct"/>
            <w:tcBorders>
              <w:top w:val="nil"/>
            </w:tcBorders>
            <w:noWrap/>
            <w:hideMark/>
          </w:tcPr>
          <w:p w14:paraId="5F9191D3"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0.0330</w:t>
            </w:r>
          </w:p>
        </w:tc>
        <w:tc>
          <w:tcPr>
            <w:tcW w:w="451" w:type="pct"/>
            <w:tcBorders>
              <w:top w:val="nil"/>
            </w:tcBorders>
            <w:noWrap/>
            <w:hideMark/>
          </w:tcPr>
          <w:p w14:paraId="6E94336D"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0.0338</w:t>
            </w:r>
          </w:p>
        </w:tc>
        <w:tc>
          <w:tcPr>
            <w:tcW w:w="451" w:type="pct"/>
            <w:tcBorders>
              <w:top w:val="nil"/>
            </w:tcBorders>
            <w:noWrap/>
            <w:hideMark/>
          </w:tcPr>
          <w:p w14:paraId="4685CC64"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0.0347</w:t>
            </w:r>
          </w:p>
        </w:tc>
        <w:tc>
          <w:tcPr>
            <w:tcW w:w="446" w:type="pct"/>
            <w:tcBorders>
              <w:top w:val="nil"/>
            </w:tcBorders>
            <w:noWrap/>
            <w:hideMark/>
          </w:tcPr>
          <w:p w14:paraId="15FEF278"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0.0355</w:t>
            </w:r>
          </w:p>
        </w:tc>
      </w:tr>
    </w:tbl>
    <w:p w14:paraId="4F3B778C" w14:textId="77777777" w:rsidR="00BB7FA1" w:rsidRPr="00673B2D" w:rsidRDefault="00BB7FA1" w:rsidP="00BF5D2A">
      <w:pPr>
        <w:spacing w:after="0" w:line="240" w:lineRule="auto"/>
        <w:ind w:firstLine="720"/>
        <w:jc w:val="both"/>
        <w:rPr>
          <w:rFonts w:ascii="Times New Roman" w:eastAsiaTheme="minorEastAsia" w:hAnsi="Times New Roman" w:cs="Times New Roman"/>
          <w:sz w:val="24"/>
          <w:szCs w:val="24"/>
        </w:rPr>
      </w:pPr>
    </w:p>
    <w:p w14:paraId="2FB06116" w14:textId="3378247A" w:rsidR="00C54AF5" w:rsidRPr="00673B2D" w:rsidRDefault="00D54CBE" w:rsidP="00C54AF5">
      <w:pPr>
        <w:spacing w:after="0" w:line="240" w:lineRule="auto"/>
        <w:jc w:val="both"/>
        <w:rPr>
          <w:rFonts w:ascii="Times New Roman" w:eastAsiaTheme="minorEastAsia" w:hAnsi="Times New Roman" w:cs="Times New Roman"/>
          <w:b/>
          <w:bCs/>
          <w:sz w:val="20"/>
          <w:szCs w:val="20"/>
        </w:rPr>
      </w:pPr>
      <w:r w:rsidRPr="00E72BFF">
        <w:rPr>
          <w:rFonts w:ascii="Times New Roman" w:eastAsiaTheme="minorEastAsia" w:hAnsi="Times New Roman" w:cs="Times New Roman"/>
          <w:b/>
          <w:bCs/>
          <w:sz w:val="20"/>
          <w:szCs w:val="20"/>
          <w:highlight w:val="yellow"/>
        </w:rPr>
        <w:t xml:space="preserve">Table </w:t>
      </w:r>
      <w:r w:rsidR="000834F2" w:rsidRPr="00E72BFF">
        <w:rPr>
          <w:rFonts w:ascii="Times New Roman" w:eastAsiaTheme="minorEastAsia" w:hAnsi="Times New Roman" w:cs="Times New Roman"/>
          <w:b/>
          <w:bCs/>
          <w:sz w:val="20"/>
          <w:szCs w:val="20"/>
          <w:highlight w:val="yellow"/>
        </w:rPr>
        <w:t>1</w:t>
      </w:r>
      <w:r w:rsidR="00C8445B" w:rsidRPr="00E72BFF">
        <w:rPr>
          <w:rFonts w:ascii="Times New Roman" w:eastAsiaTheme="minorEastAsia" w:hAnsi="Times New Roman" w:cs="Times New Roman"/>
          <w:b/>
          <w:bCs/>
          <w:sz w:val="20"/>
          <w:szCs w:val="20"/>
          <w:highlight w:val="yellow"/>
        </w:rPr>
        <w:t>3</w:t>
      </w:r>
    </w:p>
    <w:p w14:paraId="27A974BB" w14:textId="0C680A57" w:rsidR="00D54CBE" w:rsidRPr="00673B2D" w:rsidRDefault="00D54CBE" w:rsidP="00C54AF5">
      <w:pPr>
        <w:spacing w:after="0" w:line="240" w:lineRule="auto"/>
        <w:jc w:val="both"/>
        <w:rPr>
          <w:rFonts w:ascii="Times New Roman" w:eastAsiaTheme="minorEastAsia" w:hAnsi="Times New Roman" w:cs="Times New Roman"/>
          <w:sz w:val="20"/>
          <w:szCs w:val="20"/>
        </w:rPr>
      </w:pPr>
      <w:r w:rsidRPr="00673B2D">
        <w:rPr>
          <w:rFonts w:ascii="Times New Roman" w:eastAsiaTheme="minorEastAsia" w:hAnsi="Times New Roman" w:cs="Times New Roman"/>
          <w:sz w:val="20"/>
          <w:szCs w:val="20"/>
        </w:rPr>
        <w:t xml:space="preserve">Variations </w:t>
      </w:r>
      <w:r w:rsidR="00C54AF5" w:rsidRPr="00673B2D">
        <w:rPr>
          <w:rFonts w:ascii="Times New Roman" w:eastAsiaTheme="minorEastAsia" w:hAnsi="Times New Roman" w:cs="Times New Roman"/>
          <w:sz w:val="20"/>
          <w:szCs w:val="20"/>
        </w:rPr>
        <w:t xml:space="preserve">observed in enablers’ ranks on performing sensitivity analysis </w:t>
      </w:r>
      <w:r w:rsidR="00173962" w:rsidRPr="00673B2D">
        <w:rPr>
          <w:rFonts w:ascii="Times New Roman" w:eastAsiaTheme="minorEastAsia" w:hAnsi="Times New Roman" w:cs="Times New Roman"/>
          <w:sz w:val="20"/>
          <w:szCs w:val="20"/>
        </w:rPr>
        <w:t>C1</w:t>
      </w:r>
      <w:r w:rsidR="00C54AF5" w:rsidRPr="00673B2D">
        <w:rPr>
          <w:rFonts w:ascii="Times New Roman" w:eastAsiaTheme="minorEastAsia" w:hAnsi="Times New Roman" w:cs="Times New Roman"/>
          <w:sz w:val="20"/>
          <w:szCs w:val="20"/>
        </w:rPr>
        <w:t>.</w:t>
      </w:r>
    </w:p>
    <w:tbl>
      <w:tblPr>
        <w:tblStyle w:val="PlainTable2"/>
        <w:tblW w:w="5000" w:type="pct"/>
        <w:jc w:val="center"/>
        <w:tblLook w:val="04A0" w:firstRow="1" w:lastRow="0" w:firstColumn="1" w:lastColumn="0" w:noHBand="0" w:noVBand="1"/>
      </w:tblPr>
      <w:tblGrid>
        <w:gridCol w:w="821"/>
        <w:gridCol w:w="985"/>
        <w:gridCol w:w="821"/>
        <w:gridCol w:w="821"/>
        <w:gridCol w:w="821"/>
        <w:gridCol w:w="821"/>
        <w:gridCol w:w="821"/>
        <w:gridCol w:w="821"/>
        <w:gridCol w:w="821"/>
        <w:gridCol w:w="821"/>
        <w:gridCol w:w="810"/>
      </w:tblGrid>
      <w:tr w:rsidR="00BB7FA1" w:rsidRPr="00673B2D" w14:paraId="0D52C91B" w14:textId="77777777" w:rsidTr="00387816">
        <w:trPr>
          <w:cnfStyle w:val="100000000000" w:firstRow="1" w:lastRow="0" w:firstColumn="0" w:lastColumn="0" w:oddVBand="0" w:evenVBand="0" w:oddHBand="0"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447" w:type="pct"/>
            <w:noWrap/>
            <w:hideMark/>
          </w:tcPr>
          <w:p w14:paraId="3B841B08"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w:t>
            </w:r>
          </w:p>
        </w:tc>
        <w:tc>
          <w:tcPr>
            <w:tcW w:w="536" w:type="pct"/>
            <w:noWrap/>
            <w:hideMark/>
          </w:tcPr>
          <w:p w14:paraId="560DE449"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Normal</w:t>
            </w:r>
          </w:p>
        </w:tc>
        <w:tc>
          <w:tcPr>
            <w:tcW w:w="447" w:type="pct"/>
            <w:noWrap/>
            <w:hideMark/>
          </w:tcPr>
          <w:p w14:paraId="6DFBB150"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0.9</w:t>
            </w:r>
          </w:p>
        </w:tc>
        <w:tc>
          <w:tcPr>
            <w:tcW w:w="447" w:type="pct"/>
            <w:noWrap/>
            <w:hideMark/>
          </w:tcPr>
          <w:p w14:paraId="6BCE405F"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0.8</w:t>
            </w:r>
          </w:p>
        </w:tc>
        <w:tc>
          <w:tcPr>
            <w:tcW w:w="447" w:type="pct"/>
            <w:noWrap/>
            <w:hideMark/>
          </w:tcPr>
          <w:p w14:paraId="62887585"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0.7</w:t>
            </w:r>
          </w:p>
        </w:tc>
        <w:tc>
          <w:tcPr>
            <w:tcW w:w="447" w:type="pct"/>
            <w:noWrap/>
            <w:hideMark/>
          </w:tcPr>
          <w:p w14:paraId="281156A5"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0.6</w:t>
            </w:r>
          </w:p>
        </w:tc>
        <w:tc>
          <w:tcPr>
            <w:tcW w:w="447" w:type="pct"/>
            <w:noWrap/>
            <w:hideMark/>
          </w:tcPr>
          <w:p w14:paraId="3C35BDED"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0.5</w:t>
            </w:r>
          </w:p>
        </w:tc>
        <w:tc>
          <w:tcPr>
            <w:tcW w:w="447" w:type="pct"/>
            <w:noWrap/>
            <w:hideMark/>
          </w:tcPr>
          <w:p w14:paraId="74C3F999"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0.4</w:t>
            </w:r>
          </w:p>
        </w:tc>
        <w:tc>
          <w:tcPr>
            <w:tcW w:w="447" w:type="pct"/>
            <w:noWrap/>
            <w:hideMark/>
          </w:tcPr>
          <w:p w14:paraId="1D4B4DE2"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0.3</w:t>
            </w:r>
          </w:p>
        </w:tc>
        <w:tc>
          <w:tcPr>
            <w:tcW w:w="447" w:type="pct"/>
            <w:noWrap/>
            <w:hideMark/>
          </w:tcPr>
          <w:p w14:paraId="6CF78EC5"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0.2</w:t>
            </w:r>
          </w:p>
        </w:tc>
        <w:tc>
          <w:tcPr>
            <w:tcW w:w="444" w:type="pct"/>
            <w:noWrap/>
            <w:hideMark/>
          </w:tcPr>
          <w:p w14:paraId="702D1A31" w14:textId="77777777" w:rsidR="00BB7FA1" w:rsidRPr="00673B2D" w:rsidRDefault="00BB7FA1" w:rsidP="00C54A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0.1</w:t>
            </w:r>
          </w:p>
        </w:tc>
      </w:tr>
      <w:tr w:rsidR="00BB7FA1" w:rsidRPr="00673B2D" w14:paraId="7C4D9C4B" w14:textId="77777777" w:rsidTr="00387816">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447" w:type="pct"/>
            <w:tcBorders>
              <w:bottom w:val="nil"/>
            </w:tcBorders>
            <w:noWrap/>
            <w:hideMark/>
          </w:tcPr>
          <w:p w14:paraId="3BF9DBAA"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A1</w:t>
            </w:r>
          </w:p>
        </w:tc>
        <w:tc>
          <w:tcPr>
            <w:tcW w:w="536" w:type="pct"/>
            <w:tcBorders>
              <w:bottom w:val="nil"/>
            </w:tcBorders>
            <w:noWrap/>
            <w:hideMark/>
          </w:tcPr>
          <w:p w14:paraId="7B6CCDD7"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w:t>
            </w:r>
          </w:p>
        </w:tc>
        <w:tc>
          <w:tcPr>
            <w:tcW w:w="447" w:type="pct"/>
            <w:tcBorders>
              <w:bottom w:val="nil"/>
            </w:tcBorders>
            <w:noWrap/>
            <w:hideMark/>
          </w:tcPr>
          <w:p w14:paraId="18219D14"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w:t>
            </w:r>
          </w:p>
        </w:tc>
        <w:tc>
          <w:tcPr>
            <w:tcW w:w="447" w:type="pct"/>
            <w:tcBorders>
              <w:bottom w:val="nil"/>
            </w:tcBorders>
            <w:noWrap/>
            <w:hideMark/>
          </w:tcPr>
          <w:p w14:paraId="5C93D85D"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w:t>
            </w:r>
          </w:p>
        </w:tc>
        <w:tc>
          <w:tcPr>
            <w:tcW w:w="447" w:type="pct"/>
            <w:tcBorders>
              <w:bottom w:val="nil"/>
            </w:tcBorders>
            <w:noWrap/>
            <w:hideMark/>
          </w:tcPr>
          <w:p w14:paraId="2EE0484B"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w:t>
            </w:r>
          </w:p>
        </w:tc>
        <w:tc>
          <w:tcPr>
            <w:tcW w:w="447" w:type="pct"/>
            <w:tcBorders>
              <w:bottom w:val="nil"/>
            </w:tcBorders>
            <w:noWrap/>
            <w:hideMark/>
          </w:tcPr>
          <w:p w14:paraId="6D423D49"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w:t>
            </w:r>
          </w:p>
        </w:tc>
        <w:tc>
          <w:tcPr>
            <w:tcW w:w="447" w:type="pct"/>
            <w:tcBorders>
              <w:bottom w:val="nil"/>
            </w:tcBorders>
            <w:noWrap/>
            <w:hideMark/>
          </w:tcPr>
          <w:p w14:paraId="213603C5"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w:t>
            </w:r>
          </w:p>
        </w:tc>
        <w:tc>
          <w:tcPr>
            <w:tcW w:w="447" w:type="pct"/>
            <w:tcBorders>
              <w:bottom w:val="nil"/>
            </w:tcBorders>
            <w:noWrap/>
            <w:hideMark/>
          </w:tcPr>
          <w:p w14:paraId="303B65EC"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w:t>
            </w:r>
          </w:p>
        </w:tc>
        <w:tc>
          <w:tcPr>
            <w:tcW w:w="447" w:type="pct"/>
            <w:tcBorders>
              <w:bottom w:val="nil"/>
            </w:tcBorders>
            <w:noWrap/>
            <w:hideMark/>
          </w:tcPr>
          <w:p w14:paraId="71C1E1E7"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w:t>
            </w:r>
          </w:p>
        </w:tc>
        <w:tc>
          <w:tcPr>
            <w:tcW w:w="447" w:type="pct"/>
            <w:tcBorders>
              <w:bottom w:val="nil"/>
            </w:tcBorders>
            <w:noWrap/>
            <w:hideMark/>
          </w:tcPr>
          <w:p w14:paraId="36044C96"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w:t>
            </w:r>
          </w:p>
        </w:tc>
        <w:tc>
          <w:tcPr>
            <w:tcW w:w="444" w:type="pct"/>
            <w:tcBorders>
              <w:bottom w:val="nil"/>
            </w:tcBorders>
            <w:noWrap/>
            <w:hideMark/>
          </w:tcPr>
          <w:p w14:paraId="5DFADF19"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w:t>
            </w:r>
          </w:p>
        </w:tc>
      </w:tr>
      <w:tr w:rsidR="00BB7FA1" w:rsidRPr="00673B2D" w14:paraId="69E7FEC1" w14:textId="77777777" w:rsidTr="00387816">
        <w:trPr>
          <w:trHeight w:val="50"/>
          <w:jc w:val="center"/>
        </w:trPr>
        <w:tc>
          <w:tcPr>
            <w:cnfStyle w:val="001000000000" w:firstRow="0" w:lastRow="0" w:firstColumn="1" w:lastColumn="0" w:oddVBand="0" w:evenVBand="0" w:oddHBand="0" w:evenHBand="0" w:firstRowFirstColumn="0" w:firstRowLastColumn="0" w:lastRowFirstColumn="0" w:lastRowLastColumn="0"/>
            <w:tcW w:w="447" w:type="pct"/>
            <w:tcBorders>
              <w:top w:val="nil"/>
              <w:bottom w:val="nil"/>
            </w:tcBorders>
            <w:noWrap/>
            <w:hideMark/>
          </w:tcPr>
          <w:p w14:paraId="4871DDC2"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A2</w:t>
            </w:r>
          </w:p>
        </w:tc>
        <w:tc>
          <w:tcPr>
            <w:tcW w:w="536" w:type="pct"/>
            <w:tcBorders>
              <w:top w:val="nil"/>
              <w:bottom w:val="nil"/>
            </w:tcBorders>
            <w:noWrap/>
            <w:hideMark/>
          </w:tcPr>
          <w:p w14:paraId="535546B3"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3</w:t>
            </w:r>
          </w:p>
        </w:tc>
        <w:tc>
          <w:tcPr>
            <w:tcW w:w="447" w:type="pct"/>
            <w:tcBorders>
              <w:top w:val="nil"/>
              <w:bottom w:val="nil"/>
            </w:tcBorders>
            <w:noWrap/>
            <w:hideMark/>
          </w:tcPr>
          <w:p w14:paraId="09861819"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3</w:t>
            </w:r>
          </w:p>
        </w:tc>
        <w:tc>
          <w:tcPr>
            <w:tcW w:w="447" w:type="pct"/>
            <w:tcBorders>
              <w:top w:val="nil"/>
              <w:bottom w:val="nil"/>
            </w:tcBorders>
            <w:noWrap/>
            <w:hideMark/>
          </w:tcPr>
          <w:p w14:paraId="78572D1A"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3</w:t>
            </w:r>
          </w:p>
        </w:tc>
        <w:tc>
          <w:tcPr>
            <w:tcW w:w="447" w:type="pct"/>
            <w:tcBorders>
              <w:top w:val="nil"/>
              <w:bottom w:val="nil"/>
            </w:tcBorders>
            <w:noWrap/>
            <w:hideMark/>
          </w:tcPr>
          <w:p w14:paraId="436A3D39"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3</w:t>
            </w:r>
          </w:p>
        </w:tc>
        <w:tc>
          <w:tcPr>
            <w:tcW w:w="447" w:type="pct"/>
            <w:tcBorders>
              <w:top w:val="nil"/>
              <w:bottom w:val="nil"/>
            </w:tcBorders>
            <w:noWrap/>
            <w:hideMark/>
          </w:tcPr>
          <w:p w14:paraId="5DBB9A6F"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3</w:t>
            </w:r>
          </w:p>
        </w:tc>
        <w:tc>
          <w:tcPr>
            <w:tcW w:w="447" w:type="pct"/>
            <w:tcBorders>
              <w:top w:val="nil"/>
              <w:bottom w:val="nil"/>
            </w:tcBorders>
            <w:noWrap/>
            <w:hideMark/>
          </w:tcPr>
          <w:p w14:paraId="01206F4B"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3</w:t>
            </w:r>
          </w:p>
        </w:tc>
        <w:tc>
          <w:tcPr>
            <w:tcW w:w="447" w:type="pct"/>
            <w:tcBorders>
              <w:top w:val="nil"/>
              <w:bottom w:val="nil"/>
            </w:tcBorders>
            <w:noWrap/>
            <w:hideMark/>
          </w:tcPr>
          <w:p w14:paraId="545A30FD"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3</w:t>
            </w:r>
          </w:p>
        </w:tc>
        <w:tc>
          <w:tcPr>
            <w:tcW w:w="447" w:type="pct"/>
            <w:tcBorders>
              <w:top w:val="nil"/>
              <w:bottom w:val="nil"/>
            </w:tcBorders>
            <w:noWrap/>
            <w:hideMark/>
          </w:tcPr>
          <w:p w14:paraId="23164237"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3</w:t>
            </w:r>
          </w:p>
        </w:tc>
        <w:tc>
          <w:tcPr>
            <w:tcW w:w="447" w:type="pct"/>
            <w:tcBorders>
              <w:top w:val="nil"/>
              <w:bottom w:val="nil"/>
            </w:tcBorders>
            <w:noWrap/>
            <w:hideMark/>
          </w:tcPr>
          <w:p w14:paraId="27F6F0EE"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3</w:t>
            </w:r>
          </w:p>
        </w:tc>
        <w:tc>
          <w:tcPr>
            <w:tcW w:w="444" w:type="pct"/>
            <w:tcBorders>
              <w:top w:val="nil"/>
              <w:bottom w:val="nil"/>
            </w:tcBorders>
            <w:noWrap/>
            <w:hideMark/>
          </w:tcPr>
          <w:p w14:paraId="47858FBC"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w:t>
            </w:r>
          </w:p>
        </w:tc>
      </w:tr>
      <w:tr w:rsidR="00BB7FA1" w:rsidRPr="00673B2D" w14:paraId="3D629E51" w14:textId="77777777" w:rsidTr="00387816">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447" w:type="pct"/>
            <w:tcBorders>
              <w:top w:val="nil"/>
              <w:bottom w:val="nil"/>
            </w:tcBorders>
            <w:noWrap/>
            <w:hideMark/>
          </w:tcPr>
          <w:p w14:paraId="04251BB1"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A3</w:t>
            </w:r>
          </w:p>
        </w:tc>
        <w:tc>
          <w:tcPr>
            <w:tcW w:w="536" w:type="pct"/>
            <w:tcBorders>
              <w:top w:val="nil"/>
              <w:bottom w:val="nil"/>
            </w:tcBorders>
            <w:noWrap/>
            <w:hideMark/>
          </w:tcPr>
          <w:p w14:paraId="1EA40628"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10</w:t>
            </w:r>
          </w:p>
        </w:tc>
        <w:tc>
          <w:tcPr>
            <w:tcW w:w="447" w:type="pct"/>
            <w:tcBorders>
              <w:top w:val="nil"/>
              <w:bottom w:val="nil"/>
            </w:tcBorders>
            <w:noWrap/>
            <w:hideMark/>
          </w:tcPr>
          <w:p w14:paraId="158CF07E"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10</w:t>
            </w:r>
          </w:p>
        </w:tc>
        <w:tc>
          <w:tcPr>
            <w:tcW w:w="447" w:type="pct"/>
            <w:tcBorders>
              <w:top w:val="nil"/>
              <w:bottom w:val="nil"/>
            </w:tcBorders>
            <w:noWrap/>
            <w:hideMark/>
          </w:tcPr>
          <w:p w14:paraId="5AF2E1F2"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11</w:t>
            </w:r>
          </w:p>
        </w:tc>
        <w:tc>
          <w:tcPr>
            <w:tcW w:w="447" w:type="pct"/>
            <w:tcBorders>
              <w:top w:val="nil"/>
              <w:bottom w:val="nil"/>
            </w:tcBorders>
            <w:noWrap/>
            <w:hideMark/>
          </w:tcPr>
          <w:p w14:paraId="32D2E864"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12</w:t>
            </w:r>
          </w:p>
        </w:tc>
        <w:tc>
          <w:tcPr>
            <w:tcW w:w="447" w:type="pct"/>
            <w:tcBorders>
              <w:top w:val="nil"/>
              <w:bottom w:val="nil"/>
            </w:tcBorders>
            <w:noWrap/>
            <w:hideMark/>
          </w:tcPr>
          <w:p w14:paraId="602A183F"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12</w:t>
            </w:r>
          </w:p>
        </w:tc>
        <w:tc>
          <w:tcPr>
            <w:tcW w:w="447" w:type="pct"/>
            <w:tcBorders>
              <w:top w:val="nil"/>
              <w:bottom w:val="nil"/>
            </w:tcBorders>
            <w:noWrap/>
            <w:hideMark/>
          </w:tcPr>
          <w:p w14:paraId="49F11382"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12</w:t>
            </w:r>
          </w:p>
        </w:tc>
        <w:tc>
          <w:tcPr>
            <w:tcW w:w="447" w:type="pct"/>
            <w:tcBorders>
              <w:top w:val="nil"/>
              <w:bottom w:val="nil"/>
            </w:tcBorders>
            <w:noWrap/>
            <w:hideMark/>
          </w:tcPr>
          <w:p w14:paraId="40864E46"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12</w:t>
            </w:r>
          </w:p>
        </w:tc>
        <w:tc>
          <w:tcPr>
            <w:tcW w:w="447" w:type="pct"/>
            <w:tcBorders>
              <w:top w:val="nil"/>
              <w:bottom w:val="nil"/>
            </w:tcBorders>
            <w:noWrap/>
            <w:hideMark/>
          </w:tcPr>
          <w:p w14:paraId="7B75AA6B"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12</w:t>
            </w:r>
          </w:p>
        </w:tc>
        <w:tc>
          <w:tcPr>
            <w:tcW w:w="447" w:type="pct"/>
            <w:tcBorders>
              <w:top w:val="nil"/>
              <w:bottom w:val="nil"/>
            </w:tcBorders>
            <w:noWrap/>
            <w:hideMark/>
          </w:tcPr>
          <w:p w14:paraId="6C17C6A6"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12</w:t>
            </w:r>
          </w:p>
        </w:tc>
        <w:tc>
          <w:tcPr>
            <w:tcW w:w="444" w:type="pct"/>
            <w:tcBorders>
              <w:top w:val="nil"/>
              <w:bottom w:val="nil"/>
            </w:tcBorders>
            <w:noWrap/>
            <w:hideMark/>
          </w:tcPr>
          <w:p w14:paraId="672CD134"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13</w:t>
            </w:r>
          </w:p>
        </w:tc>
      </w:tr>
      <w:tr w:rsidR="00BB7FA1" w:rsidRPr="00673B2D" w14:paraId="798EC822" w14:textId="77777777" w:rsidTr="00387816">
        <w:trPr>
          <w:trHeight w:val="50"/>
          <w:jc w:val="center"/>
        </w:trPr>
        <w:tc>
          <w:tcPr>
            <w:cnfStyle w:val="001000000000" w:firstRow="0" w:lastRow="0" w:firstColumn="1" w:lastColumn="0" w:oddVBand="0" w:evenVBand="0" w:oddHBand="0" w:evenHBand="0" w:firstRowFirstColumn="0" w:firstRowLastColumn="0" w:lastRowFirstColumn="0" w:lastRowLastColumn="0"/>
            <w:tcW w:w="447" w:type="pct"/>
            <w:tcBorders>
              <w:top w:val="nil"/>
              <w:bottom w:val="nil"/>
            </w:tcBorders>
            <w:noWrap/>
            <w:hideMark/>
          </w:tcPr>
          <w:p w14:paraId="0B606EE2"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A4</w:t>
            </w:r>
          </w:p>
        </w:tc>
        <w:tc>
          <w:tcPr>
            <w:tcW w:w="536" w:type="pct"/>
            <w:tcBorders>
              <w:top w:val="nil"/>
              <w:bottom w:val="nil"/>
            </w:tcBorders>
            <w:noWrap/>
            <w:hideMark/>
          </w:tcPr>
          <w:p w14:paraId="0D8A8555"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12</w:t>
            </w:r>
          </w:p>
        </w:tc>
        <w:tc>
          <w:tcPr>
            <w:tcW w:w="447" w:type="pct"/>
            <w:tcBorders>
              <w:top w:val="nil"/>
              <w:bottom w:val="nil"/>
            </w:tcBorders>
            <w:noWrap/>
            <w:hideMark/>
          </w:tcPr>
          <w:p w14:paraId="1629CE52"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12</w:t>
            </w:r>
          </w:p>
        </w:tc>
        <w:tc>
          <w:tcPr>
            <w:tcW w:w="447" w:type="pct"/>
            <w:tcBorders>
              <w:top w:val="nil"/>
              <w:bottom w:val="nil"/>
            </w:tcBorders>
            <w:noWrap/>
            <w:hideMark/>
          </w:tcPr>
          <w:p w14:paraId="5CDCDB5B"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12</w:t>
            </w:r>
          </w:p>
        </w:tc>
        <w:tc>
          <w:tcPr>
            <w:tcW w:w="447" w:type="pct"/>
            <w:tcBorders>
              <w:top w:val="nil"/>
              <w:bottom w:val="nil"/>
            </w:tcBorders>
            <w:noWrap/>
            <w:hideMark/>
          </w:tcPr>
          <w:p w14:paraId="1FD81B69"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11</w:t>
            </w:r>
          </w:p>
        </w:tc>
        <w:tc>
          <w:tcPr>
            <w:tcW w:w="447" w:type="pct"/>
            <w:tcBorders>
              <w:top w:val="nil"/>
              <w:bottom w:val="nil"/>
            </w:tcBorders>
            <w:noWrap/>
            <w:hideMark/>
          </w:tcPr>
          <w:p w14:paraId="40A04D75"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11</w:t>
            </w:r>
          </w:p>
        </w:tc>
        <w:tc>
          <w:tcPr>
            <w:tcW w:w="447" w:type="pct"/>
            <w:tcBorders>
              <w:top w:val="nil"/>
              <w:bottom w:val="nil"/>
            </w:tcBorders>
            <w:noWrap/>
            <w:hideMark/>
          </w:tcPr>
          <w:p w14:paraId="60C851D3"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10</w:t>
            </w:r>
          </w:p>
        </w:tc>
        <w:tc>
          <w:tcPr>
            <w:tcW w:w="447" w:type="pct"/>
            <w:tcBorders>
              <w:top w:val="nil"/>
              <w:bottom w:val="nil"/>
            </w:tcBorders>
            <w:noWrap/>
            <w:hideMark/>
          </w:tcPr>
          <w:p w14:paraId="7FF80110"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7</w:t>
            </w:r>
          </w:p>
        </w:tc>
        <w:tc>
          <w:tcPr>
            <w:tcW w:w="447" w:type="pct"/>
            <w:tcBorders>
              <w:top w:val="nil"/>
              <w:bottom w:val="nil"/>
            </w:tcBorders>
            <w:noWrap/>
            <w:hideMark/>
          </w:tcPr>
          <w:p w14:paraId="684DB4DA"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7</w:t>
            </w:r>
          </w:p>
        </w:tc>
        <w:tc>
          <w:tcPr>
            <w:tcW w:w="447" w:type="pct"/>
            <w:tcBorders>
              <w:top w:val="nil"/>
              <w:bottom w:val="nil"/>
            </w:tcBorders>
            <w:noWrap/>
            <w:hideMark/>
          </w:tcPr>
          <w:p w14:paraId="081FFAB9"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7</w:t>
            </w:r>
          </w:p>
        </w:tc>
        <w:tc>
          <w:tcPr>
            <w:tcW w:w="444" w:type="pct"/>
            <w:tcBorders>
              <w:top w:val="nil"/>
              <w:bottom w:val="nil"/>
            </w:tcBorders>
            <w:noWrap/>
            <w:hideMark/>
          </w:tcPr>
          <w:p w14:paraId="4DE2316C"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7</w:t>
            </w:r>
          </w:p>
        </w:tc>
      </w:tr>
      <w:tr w:rsidR="00BB7FA1" w:rsidRPr="00673B2D" w14:paraId="60065012" w14:textId="77777777" w:rsidTr="00387816">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447" w:type="pct"/>
            <w:tcBorders>
              <w:top w:val="nil"/>
              <w:bottom w:val="nil"/>
            </w:tcBorders>
            <w:noWrap/>
            <w:hideMark/>
          </w:tcPr>
          <w:p w14:paraId="75A0C0A0"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A5</w:t>
            </w:r>
          </w:p>
        </w:tc>
        <w:tc>
          <w:tcPr>
            <w:tcW w:w="536" w:type="pct"/>
            <w:tcBorders>
              <w:top w:val="nil"/>
              <w:bottom w:val="nil"/>
            </w:tcBorders>
            <w:noWrap/>
            <w:hideMark/>
          </w:tcPr>
          <w:p w14:paraId="330AB921"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14</w:t>
            </w:r>
          </w:p>
        </w:tc>
        <w:tc>
          <w:tcPr>
            <w:tcW w:w="447" w:type="pct"/>
            <w:tcBorders>
              <w:top w:val="nil"/>
              <w:bottom w:val="nil"/>
            </w:tcBorders>
            <w:noWrap/>
            <w:hideMark/>
          </w:tcPr>
          <w:p w14:paraId="3D6CFC55"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14</w:t>
            </w:r>
          </w:p>
        </w:tc>
        <w:tc>
          <w:tcPr>
            <w:tcW w:w="447" w:type="pct"/>
            <w:tcBorders>
              <w:top w:val="nil"/>
              <w:bottom w:val="nil"/>
            </w:tcBorders>
            <w:noWrap/>
            <w:hideMark/>
          </w:tcPr>
          <w:p w14:paraId="19191E73"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13</w:t>
            </w:r>
          </w:p>
        </w:tc>
        <w:tc>
          <w:tcPr>
            <w:tcW w:w="447" w:type="pct"/>
            <w:tcBorders>
              <w:top w:val="nil"/>
              <w:bottom w:val="nil"/>
            </w:tcBorders>
            <w:noWrap/>
            <w:hideMark/>
          </w:tcPr>
          <w:p w14:paraId="73B1E5E2"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13</w:t>
            </w:r>
          </w:p>
        </w:tc>
        <w:tc>
          <w:tcPr>
            <w:tcW w:w="447" w:type="pct"/>
            <w:tcBorders>
              <w:top w:val="nil"/>
              <w:bottom w:val="nil"/>
            </w:tcBorders>
            <w:noWrap/>
            <w:hideMark/>
          </w:tcPr>
          <w:p w14:paraId="0ACD1394"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13</w:t>
            </w:r>
          </w:p>
        </w:tc>
        <w:tc>
          <w:tcPr>
            <w:tcW w:w="447" w:type="pct"/>
            <w:tcBorders>
              <w:top w:val="nil"/>
              <w:bottom w:val="nil"/>
            </w:tcBorders>
            <w:noWrap/>
            <w:hideMark/>
          </w:tcPr>
          <w:p w14:paraId="7874CDA2"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13</w:t>
            </w:r>
          </w:p>
        </w:tc>
        <w:tc>
          <w:tcPr>
            <w:tcW w:w="447" w:type="pct"/>
            <w:tcBorders>
              <w:top w:val="nil"/>
              <w:bottom w:val="nil"/>
            </w:tcBorders>
            <w:noWrap/>
            <w:hideMark/>
          </w:tcPr>
          <w:p w14:paraId="3401BAE3"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13</w:t>
            </w:r>
          </w:p>
        </w:tc>
        <w:tc>
          <w:tcPr>
            <w:tcW w:w="447" w:type="pct"/>
            <w:tcBorders>
              <w:top w:val="nil"/>
              <w:bottom w:val="nil"/>
            </w:tcBorders>
            <w:noWrap/>
            <w:hideMark/>
          </w:tcPr>
          <w:p w14:paraId="416B53D5"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13</w:t>
            </w:r>
          </w:p>
        </w:tc>
        <w:tc>
          <w:tcPr>
            <w:tcW w:w="447" w:type="pct"/>
            <w:tcBorders>
              <w:top w:val="nil"/>
              <w:bottom w:val="nil"/>
            </w:tcBorders>
            <w:noWrap/>
            <w:hideMark/>
          </w:tcPr>
          <w:p w14:paraId="4D7BE327"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13</w:t>
            </w:r>
          </w:p>
        </w:tc>
        <w:tc>
          <w:tcPr>
            <w:tcW w:w="444" w:type="pct"/>
            <w:tcBorders>
              <w:top w:val="nil"/>
              <w:bottom w:val="nil"/>
            </w:tcBorders>
            <w:noWrap/>
            <w:hideMark/>
          </w:tcPr>
          <w:p w14:paraId="24C621AA"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12</w:t>
            </w:r>
          </w:p>
        </w:tc>
      </w:tr>
      <w:tr w:rsidR="00BB7FA1" w:rsidRPr="00673B2D" w14:paraId="02193B29" w14:textId="77777777" w:rsidTr="00387816">
        <w:trPr>
          <w:trHeight w:val="50"/>
          <w:jc w:val="center"/>
        </w:trPr>
        <w:tc>
          <w:tcPr>
            <w:cnfStyle w:val="001000000000" w:firstRow="0" w:lastRow="0" w:firstColumn="1" w:lastColumn="0" w:oddVBand="0" w:evenVBand="0" w:oddHBand="0" w:evenHBand="0" w:firstRowFirstColumn="0" w:firstRowLastColumn="0" w:lastRowFirstColumn="0" w:lastRowLastColumn="0"/>
            <w:tcW w:w="447" w:type="pct"/>
            <w:tcBorders>
              <w:top w:val="nil"/>
              <w:bottom w:val="nil"/>
            </w:tcBorders>
            <w:noWrap/>
            <w:hideMark/>
          </w:tcPr>
          <w:p w14:paraId="6D3AB028"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A6</w:t>
            </w:r>
          </w:p>
        </w:tc>
        <w:tc>
          <w:tcPr>
            <w:tcW w:w="536" w:type="pct"/>
            <w:tcBorders>
              <w:top w:val="nil"/>
              <w:bottom w:val="nil"/>
            </w:tcBorders>
            <w:noWrap/>
            <w:hideMark/>
          </w:tcPr>
          <w:p w14:paraId="7F84E4C4"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6</w:t>
            </w:r>
          </w:p>
        </w:tc>
        <w:tc>
          <w:tcPr>
            <w:tcW w:w="447" w:type="pct"/>
            <w:tcBorders>
              <w:top w:val="nil"/>
              <w:bottom w:val="nil"/>
            </w:tcBorders>
            <w:noWrap/>
            <w:hideMark/>
          </w:tcPr>
          <w:p w14:paraId="28492552"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6</w:t>
            </w:r>
          </w:p>
        </w:tc>
        <w:tc>
          <w:tcPr>
            <w:tcW w:w="447" w:type="pct"/>
            <w:tcBorders>
              <w:top w:val="nil"/>
              <w:bottom w:val="nil"/>
            </w:tcBorders>
            <w:noWrap/>
            <w:hideMark/>
          </w:tcPr>
          <w:p w14:paraId="192986D8"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6</w:t>
            </w:r>
          </w:p>
        </w:tc>
        <w:tc>
          <w:tcPr>
            <w:tcW w:w="447" w:type="pct"/>
            <w:tcBorders>
              <w:top w:val="nil"/>
              <w:bottom w:val="nil"/>
            </w:tcBorders>
            <w:noWrap/>
            <w:hideMark/>
          </w:tcPr>
          <w:p w14:paraId="6926CDF4"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6</w:t>
            </w:r>
          </w:p>
        </w:tc>
        <w:tc>
          <w:tcPr>
            <w:tcW w:w="447" w:type="pct"/>
            <w:tcBorders>
              <w:top w:val="nil"/>
              <w:bottom w:val="nil"/>
            </w:tcBorders>
            <w:noWrap/>
            <w:hideMark/>
          </w:tcPr>
          <w:p w14:paraId="10B80068"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6</w:t>
            </w:r>
          </w:p>
        </w:tc>
        <w:tc>
          <w:tcPr>
            <w:tcW w:w="447" w:type="pct"/>
            <w:tcBorders>
              <w:top w:val="nil"/>
              <w:bottom w:val="nil"/>
            </w:tcBorders>
            <w:noWrap/>
            <w:hideMark/>
          </w:tcPr>
          <w:p w14:paraId="7DF4456F"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5</w:t>
            </w:r>
          </w:p>
        </w:tc>
        <w:tc>
          <w:tcPr>
            <w:tcW w:w="447" w:type="pct"/>
            <w:tcBorders>
              <w:top w:val="nil"/>
              <w:bottom w:val="nil"/>
            </w:tcBorders>
            <w:noWrap/>
            <w:hideMark/>
          </w:tcPr>
          <w:p w14:paraId="1F18A13F"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6</w:t>
            </w:r>
          </w:p>
        </w:tc>
        <w:tc>
          <w:tcPr>
            <w:tcW w:w="447" w:type="pct"/>
            <w:tcBorders>
              <w:top w:val="nil"/>
              <w:bottom w:val="nil"/>
            </w:tcBorders>
            <w:noWrap/>
            <w:hideMark/>
          </w:tcPr>
          <w:p w14:paraId="0EEEB359"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6</w:t>
            </w:r>
          </w:p>
        </w:tc>
        <w:tc>
          <w:tcPr>
            <w:tcW w:w="447" w:type="pct"/>
            <w:tcBorders>
              <w:top w:val="nil"/>
              <w:bottom w:val="nil"/>
            </w:tcBorders>
            <w:noWrap/>
            <w:hideMark/>
          </w:tcPr>
          <w:p w14:paraId="76631F6A"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6</w:t>
            </w:r>
          </w:p>
        </w:tc>
        <w:tc>
          <w:tcPr>
            <w:tcW w:w="444" w:type="pct"/>
            <w:tcBorders>
              <w:top w:val="nil"/>
              <w:bottom w:val="nil"/>
            </w:tcBorders>
            <w:noWrap/>
            <w:hideMark/>
          </w:tcPr>
          <w:p w14:paraId="53B92DA7"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6</w:t>
            </w:r>
          </w:p>
        </w:tc>
      </w:tr>
      <w:tr w:rsidR="00BB7FA1" w:rsidRPr="00673B2D" w14:paraId="64C874D0" w14:textId="77777777" w:rsidTr="00387816">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447" w:type="pct"/>
            <w:tcBorders>
              <w:top w:val="nil"/>
              <w:bottom w:val="nil"/>
            </w:tcBorders>
            <w:noWrap/>
            <w:hideMark/>
          </w:tcPr>
          <w:p w14:paraId="1CFF3F0E"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A7</w:t>
            </w:r>
          </w:p>
        </w:tc>
        <w:tc>
          <w:tcPr>
            <w:tcW w:w="536" w:type="pct"/>
            <w:tcBorders>
              <w:top w:val="nil"/>
              <w:bottom w:val="nil"/>
            </w:tcBorders>
            <w:noWrap/>
            <w:hideMark/>
          </w:tcPr>
          <w:p w14:paraId="0722C78B"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13</w:t>
            </w:r>
          </w:p>
        </w:tc>
        <w:tc>
          <w:tcPr>
            <w:tcW w:w="447" w:type="pct"/>
            <w:tcBorders>
              <w:top w:val="nil"/>
              <w:bottom w:val="nil"/>
            </w:tcBorders>
            <w:noWrap/>
            <w:hideMark/>
          </w:tcPr>
          <w:p w14:paraId="5C4DE69A"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13</w:t>
            </w:r>
          </w:p>
        </w:tc>
        <w:tc>
          <w:tcPr>
            <w:tcW w:w="447" w:type="pct"/>
            <w:tcBorders>
              <w:top w:val="nil"/>
              <w:bottom w:val="nil"/>
            </w:tcBorders>
            <w:noWrap/>
            <w:hideMark/>
          </w:tcPr>
          <w:p w14:paraId="33948A3F"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14</w:t>
            </w:r>
          </w:p>
        </w:tc>
        <w:tc>
          <w:tcPr>
            <w:tcW w:w="447" w:type="pct"/>
            <w:tcBorders>
              <w:top w:val="nil"/>
              <w:bottom w:val="nil"/>
            </w:tcBorders>
            <w:noWrap/>
            <w:hideMark/>
          </w:tcPr>
          <w:p w14:paraId="648866BB"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14</w:t>
            </w:r>
          </w:p>
        </w:tc>
        <w:tc>
          <w:tcPr>
            <w:tcW w:w="447" w:type="pct"/>
            <w:tcBorders>
              <w:top w:val="nil"/>
              <w:bottom w:val="nil"/>
            </w:tcBorders>
            <w:noWrap/>
            <w:hideMark/>
          </w:tcPr>
          <w:p w14:paraId="5FD9F796"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14</w:t>
            </w:r>
          </w:p>
        </w:tc>
        <w:tc>
          <w:tcPr>
            <w:tcW w:w="447" w:type="pct"/>
            <w:tcBorders>
              <w:top w:val="nil"/>
              <w:bottom w:val="nil"/>
            </w:tcBorders>
            <w:noWrap/>
            <w:hideMark/>
          </w:tcPr>
          <w:p w14:paraId="47FC25A9"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14</w:t>
            </w:r>
          </w:p>
        </w:tc>
        <w:tc>
          <w:tcPr>
            <w:tcW w:w="447" w:type="pct"/>
            <w:tcBorders>
              <w:top w:val="nil"/>
              <w:bottom w:val="nil"/>
            </w:tcBorders>
            <w:noWrap/>
            <w:hideMark/>
          </w:tcPr>
          <w:p w14:paraId="2F3D9B03"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14</w:t>
            </w:r>
          </w:p>
        </w:tc>
        <w:tc>
          <w:tcPr>
            <w:tcW w:w="447" w:type="pct"/>
            <w:tcBorders>
              <w:top w:val="nil"/>
              <w:bottom w:val="nil"/>
            </w:tcBorders>
            <w:noWrap/>
            <w:hideMark/>
          </w:tcPr>
          <w:p w14:paraId="69709B07"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14</w:t>
            </w:r>
          </w:p>
        </w:tc>
        <w:tc>
          <w:tcPr>
            <w:tcW w:w="447" w:type="pct"/>
            <w:tcBorders>
              <w:top w:val="nil"/>
              <w:bottom w:val="nil"/>
            </w:tcBorders>
            <w:noWrap/>
            <w:hideMark/>
          </w:tcPr>
          <w:p w14:paraId="1FF84CB0"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14</w:t>
            </w:r>
          </w:p>
        </w:tc>
        <w:tc>
          <w:tcPr>
            <w:tcW w:w="444" w:type="pct"/>
            <w:tcBorders>
              <w:top w:val="nil"/>
              <w:bottom w:val="nil"/>
            </w:tcBorders>
            <w:noWrap/>
            <w:hideMark/>
          </w:tcPr>
          <w:p w14:paraId="13A2BA0E"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14</w:t>
            </w:r>
          </w:p>
        </w:tc>
      </w:tr>
      <w:tr w:rsidR="00BB7FA1" w:rsidRPr="00673B2D" w14:paraId="7173396A" w14:textId="77777777" w:rsidTr="00387816">
        <w:trPr>
          <w:trHeight w:val="50"/>
          <w:jc w:val="center"/>
        </w:trPr>
        <w:tc>
          <w:tcPr>
            <w:cnfStyle w:val="001000000000" w:firstRow="0" w:lastRow="0" w:firstColumn="1" w:lastColumn="0" w:oddVBand="0" w:evenVBand="0" w:oddHBand="0" w:evenHBand="0" w:firstRowFirstColumn="0" w:firstRowLastColumn="0" w:lastRowFirstColumn="0" w:lastRowLastColumn="0"/>
            <w:tcW w:w="447" w:type="pct"/>
            <w:tcBorders>
              <w:top w:val="nil"/>
              <w:bottom w:val="nil"/>
            </w:tcBorders>
            <w:noWrap/>
            <w:hideMark/>
          </w:tcPr>
          <w:p w14:paraId="79364592"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A8</w:t>
            </w:r>
          </w:p>
        </w:tc>
        <w:tc>
          <w:tcPr>
            <w:tcW w:w="536" w:type="pct"/>
            <w:tcBorders>
              <w:top w:val="nil"/>
              <w:bottom w:val="nil"/>
            </w:tcBorders>
            <w:noWrap/>
            <w:hideMark/>
          </w:tcPr>
          <w:p w14:paraId="3217F577"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5</w:t>
            </w:r>
          </w:p>
        </w:tc>
        <w:tc>
          <w:tcPr>
            <w:tcW w:w="447" w:type="pct"/>
            <w:tcBorders>
              <w:top w:val="nil"/>
              <w:bottom w:val="nil"/>
            </w:tcBorders>
            <w:noWrap/>
            <w:hideMark/>
          </w:tcPr>
          <w:p w14:paraId="5C30A0C8"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5</w:t>
            </w:r>
          </w:p>
        </w:tc>
        <w:tc>
          <w:tcPr>
            <w:tcW w:w="447" w:type="pct"/>
            <w:tcBorders>
              <w:top w:val="nil"/>
              <w:bottom w:val="nil"/>
            </w:tcBorders>
            <w:noWrap/>
            <w:hideMark/>
          </w:tcPr>
          <w:p w14:paraId="50950E98"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5</w:t>
            </w:r>
          </w:p>
        </w:tc>
        <w:tc>
          <w:tcPr>
            <w:tcW w:w="447" w:type="pct"/>
            <w:tcBorders>
              <w:top w:val="nil"/>
              <w:bottom w:val="nil"/>
            </w:tcBorders>
            <w:noWrap/>
            <w:hideMark/>
          </w:tcPr>
          <w:p w14:paraId="015DB351"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5</w:t>
            </w:r>
          </w:p>
        </w:tc>
        <w:tc>
          <w:tcPr>
            <w:tcW w:w="447" w:type="pct"/>
            <w:tcBorders>
              <w:top w:val="nil"/>
              <w:bottom w:val="nil"/>
            </w:tcBorders>
            <w:noWrap/>
            <w:hideMark/>
          </w:tcPr>
          <w:p w14:paraId="02B4D297"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w:t>
            </w:r>
          </w:p>
        </w:tc>
        <w:tc>
          <w:tcPr>
            <w:tcW w:w="447" w:type="pct"/>
            <w:tcBorders>
              <w:top w:val="nil"/>
              <w:bottom w:val="nil"/>
            </w:tcBorders>
            <w:noWrap/>
            <w:hideMark/>
          </w:tcPr>
          <w:p w14:paraId="6DFFAC1E"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w:t>
            </w:r>
          </w:p>
        </w:tc>
        <w:tc>
          <w:tcPr>
            <w:tcW w:w="447" w:type="pct"/>
            <w:tcBorders>
              <w:top w:val="nil"/>
              <w:bottom w:val="nil"/>
            </w:tcBorders>
            <w:noWrap/>
            <w:hideMark/>
          </w:tcPr>
          <w:p w14:paraId="047AE842"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w:t>
            </w:r>
          </w:p>
        </w:tc>
        <w:tc>
          <w:tcPr>
            <w:tcW w:w="447" w:type="pct"/>
            <w:tcBorders>
              <w:top w:val="nil"/>
              <w:bottom w:val="nil"/>
            </w:tcBorders>
            <w:noWrap/>
            <w:hideMark/>
          </w:tcPr>
          <w:p w14:paraId="7A2CDFC0"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w:t>
            </w:r>
          </w:p>
        </w:tc>
        <w:tc>
          <w:tcPr>
            <w:tcW w:w="447" w:type="pct"/>
            <w:tcBorders>
              <w:top w:val="nil"/>
              <w:bottom w:val="nil"/>
            </w:tcBorders>
            <w:noWrap/>
            <w:hideMark/>
          </w:tcPr>
          <w:p w14:paraId="2690B64C"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w:t>
            </w:r>
          </w:p>
        </w:tc>
        <w:tc>
          <w:tcPr>
            <w:tcW w:w="444" w:type="pct"/>
            <w:tcBorders>
              <w:top w:val="nil"/>
              <w:bottom w:val="nil"/>
            </w:tcBorders>
            <w:noWrap/>
            <w:hideMark/>
          </w:tcPr>
          <w:p w14:paraId="18AE4AAB"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3</w:t>
            </w:r>
          </w:p>
        </w:tc>
      </w:tr>
      <w:tr w:rsidR="00BB7FA1" w:rsidRPr="00673B2D" w14:paraId="315F8A21" w14:textId="77777777" w:rsidTr="00387816">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447" w:type="pct"/>
            <w:tcBorders>
              <w:top w:val="nil"/>
              <w:bottom w:val="nil"/>
            </w:tcBorders>
            <w:noWrap/>
            <w:hideMark/>
          </w:tcPr>
          <w:p w14:paraId="6C6E99A8"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A9</w:t>
            </w:r>
          </w:p>
        </w:tc>
        <w:tc>
          <w:tcPr>
            <w:tcW w:w="536" w:type="pct"/>
            <w:tcBorders>
              <w:top w:val="nil"/>
              <w:bottom w:val="nil"/>
            </w:tcBorders>
            <w:noWrap/>
            <w:hideMark/>
          </w:tcPr>
          <w:p w14:paraId="6A09AF80"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15</w:t>
            </w:r>
          </w:p>
        </w:tc>
        <w:tc>
          <w:tcPr>
            <w:tcW w:w="447" w:type="pct"/>
            <w:tcBorders>
              <w:top w:val="nil"/>
              <w:bottom w:val="nil"/>
            </w:tcBorders>
            <w:noWrap/>
            <w:hideMark/>
          </w:tcPr>
          <w:p w14:paraId="109EA9E1"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15</w:t>
            </w:r>
          </w:p>
        </w:tc>
        <w:tc>
          <w:tcPr>
            <w:tcW w:w="447" w:type="pct"/>
            <w:tcBorders>
              <w:top w:val="nil"/>
              <w:bottom w:val="nil"/>
            </w:tcBorders>
            <w:noWrap/>
            <w:hideMark/>
          </w:tcPr>
          <w:p w14:paraId="31E7D130"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15</w:t>
            </w:r>
          </w:p>
        </w:tc>
        <w:tc>
          <w:tcPr>
            <w:tcW w:w="447" w:type="pct"/>
            <w:tcBorders>
              <w:top w:val="nil"/>
              <w:bottom w:val="nil"/>
            </w:tcBorders>
            <w:noWrap/>
            <w:hideMark/>
          </w:tcPr>
          <w:p w14:paraId="2550FDF9"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15</w:t>
            </w:r>
          </w:p>
        </w:tc>
        <w:tc>
          <w:tcPr>
            <w:tcW w:w="447" w:type="pct"/>
            <w:tcBorders>
              <w:top w:val="nil"/>
              <w:bottom w:val="nil"/>
            </w:tcBorders>
            <w:noWrap/>
            <w:hideMark/>
          </w:tcPr>
          <w:p w14:paraId="2F2C03A3"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15</w:t>
            </w:r>
          </w:p>
        </w:tc>
        <w:tc>
          <w:tcPr>
            <w:tcW w:w="447" w:type="pct"/>
            <w:tcBorders>
              <w:top w:val="nil"/>
              <w:bottom w:val="nil"/>
            </w:tcBorders>
            <w:noWrap/>
            <w:hideMark/>
          </w:tcPr>
          <w:p w14:paraId="4694574F"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15</w:t>
            </w:r>
          </w:p>
        </w:tc>
        <w:tc>
          <w:tcPr>
            <w:tcW w:w="447" w:type="pct"/>
            <w:tcBorders>
              <w:top w:val="nil"/>
              <w:bottom w:val="nil"/>
            </w:tcBorders>
            <w:noWrap/>
            <w:hideMark/>
          </w:tcPr>
          <w:p w14:paraId="43E65C66"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15</w:t>
            </w:r>
          </w:p>
        </w:tc>
        <w:tc>
          <w:tcPr>
            <w:tcW w:w="447" w:type="pct"/>
            <w:tcBorders>
              <w:top w:val="nil"/>
              <w:bottom w:val="nil"/>
            </w:tcBorders>
            <w:noWrap/>
            <w:hideMark/>
          </w:tcPr>
          <w:p w14:paraId="777381B4"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15</w:t>
            </w:r>
          </w:p>
        </w:tc>
        <w:tc>
          <w:tcPr>
            <w:tcW w:w="447" w:type="pct"/>
            <w:tcBorders>
              <w:top w:val="nil"/>
              <w:bottom w:val="nil"/>
            </w:tcBorders>
            <w:noWrap/>
            <w:hideMark/>
          </w:tcPr>
          <w:p w14:paraId="2543CFA0"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15</w:t>
            </w:r>
          </w:p>
        </w:tc>
        <w:tc>
          <w:tcPr>
            <w:tcW w:w="444" w:type="pct"/>
            <w:tcBorders>
              <w:top w:val="nil"/>
              <w:bottom w:val="nil"/>
            </w:tcBorders>
            <w:noWrap/>
            <w:hideMark/>
          </w:tcPr>
          <w:p w14:paraId="35810312"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15</w:t>
            </w:r>
          </w:p>
        </w:tc>
      </w:tr>
      <w:tr w:rsidR="00BB7FA1" w:rsidRPr="00673B2D" w14:paraId="4FAAEFD4" w14:textId="77777777" w:rsidTr="00387816">
        <w:trPr>
          <w:trHeight w:val="50"/>
          <w:jc w:val="center"/>
        </w:trPr>
        <w:tc>
          <w:tcPr>
            <w:cnfStyle w:val="001000000000" w:firstRow="0" w:lastRow="0" w:firstColumn="1" w:lastColumn="0" w:oddVBand="0" w:evenVBand="0" w:oddHBand="0" w:evenHBand="0" w:firstRowFirstColumn="0" w:firstRowLastColumn="0" w:lastRowFirstColumn="0" w:lastRowLastColumn="0"/>
            <w:tcW w:w="447" w:type="pct"/>
            <w:tcBorders>
              <w:top w:val="nil"/>
              <w:bottom w:val="nil"/>
            </w:tcBorders>
            <w:noWrap/>
            <w:hideMark/>
          </w:tcPr>
          <w:p w14:paraId="3942DD7E"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A10</w:t>
            </w:r>
          </w:p>
        </w:tc>
        <w:tc>
          <w:tcPr>
            <w:tcW w:w="536" w:type="pct"/>
            <w:tcBorders>
              <w:top w:val="nil"/>
              <w:bottom w:val="nil"/>
            </w:tcBorders>
            <w:noWrap/>
            <w:hideMark/>
          </w:tcPr>
          <w:p w14:paraId="55380BE1"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9</w:t>
            </w:r>
          </w:p>
        </w:tc>
        <w:tc>
          <w:tcPr>
            <w:tcW w:w="447" w:type="pct"/>
            <w:tcBorders>
              <w:top w:val="nil"/>
              <w:bottom w:val="nil"/>
            </w:tcBorders>
            <w:noWrap/>
            <w:hideMark/>
          </w:tcPr>
          <w:p w14:paraId="622CA029"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9</w:t>
            </w:r>
          </w:p>
        </w:tc>
        <w:tc>
          <w:tcPr>
            <w:tcW w:w="447" w:type="pct"/>
            <w:tcBorders>
              <w:top w:val="nil"/>
              <w:bottom w:val="nil"/>
            </w:tcBorders>
            <w:noWrap/>
            <w:hideMark/>
          </w:tcPr>
          <w:p w14:paraId="65093489"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9</w:t>
            </w:r>
          </w:p>
        </w:tc>
        <w:tc>
          <w:tcPr>
            <w:tcW w:w="447" w:type="pct"/>
            <w:tcBorders>
              <w:top w:val="nil"/>
              <w:bottom w:val="nil"/>
            </w:tcBorders>
            <w:noWrap/>
            <w:hideMark/>
          </w:tcPr>
          <w:p w14:paraId="2D315E56"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9</w:t>
            </w:r>
          </w:p>
        </w:tc>
        <w:tc>
          <w:tcPr>
            <w:tcW w:w="447" w:type="pct"/>
            <w:tcBorders>
              <w:top w:val="nil"/>
              <w:bottom w:val="nil"/>
            </w:tcBorders>
            <w:noWrap/>
            <w:hideMark/>
          </w:tcPr>
          <w:p w14:paraId="59FCD8AA"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9</w:t>
            </w:r>
          </w:p>
        </w:tc>
        <w:tc>
          <w:tcPr>
            <w:tcW w:w="447" w:type="pct"/>
            <w:tcBorders>
              <w:top w:val="nil"/>
              <w:bottom w:val="nil"/>
            </w:tcBorders>
            <w:noWrap/>
            <w:hideMark/>
          </w:tcPr>
          <w:p w14:paraId="5410E047"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11</w:t>
            </w:r>
          </w:p>
        </w:tc>
        <w:tc>
          <w:tcPr>
            <w:tcW w:w="447" w:type="pct"/>
            <w:tcBorders>
              <w:top w:val="nil"/>
              <w:bottom w:val="nil"/>
            </w:tcBorders>
            <w:noWrap/>
            <w:hideMark/>
          </w:tcPr>
          <w:p w14:paraId="2678DA90"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11</w:t>
            </w:r>
          </w:p>
        </w:tc>
        <w:tc>
          <w:tcPr>
            <w:tcW w:w="447" w:type="pct"/>
            <w:tcBorders>
              <w:top w:val="nil"/>
              <w:bottom w:val="nil"/>
            </w:tcBorders>
            <w:noWrap/>
            <w:hideMark/>
          </w:tcPr>
          <w:p w14:paraId="056586D4"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11</w:t>
            </w:r>
          </w:p>
        </w:tc>
        <w:tc>
          <w:tcPr>
            <w:tcW w:w="447" w:type="pct"/>
            <w:tcBorders>
              <w:top w:val="nil"/>
              <w:bottom w:val="nil"/>
            </w:tcBorders>
            <w:noWrap/>
            <w:hideMark/>
          </w:tcPr>
          <w:p w14:paraId="22F2358E"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11</w:t>
            </w:r>
          </w:p>
        </w:tc>
        <w:tc>
          <w:tcPr>
            <w:tcW w:w="444" w:type="pct"/>
            <w:tcBorders>
              <w:top w:val="nil"/>
              <w:bottom w:val="nil"/>
            </w:tcBorders>
            <w:noWrap/>
            <w:hideMark/>
          </w:tcPr>
          <w:p w14:paraId="40FD4773"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10</w:t>
            </w:r>
          </w:p>
        </w:tc>
      </w:tr>
      <w:tr w:rsidR="00BB7FA1" w:rsidRPr="00673B2D" w14:paraId="24C9EB2B" w14:textId="77777777" w:rsidTr="00387816">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447" w:type="pct"/>
            <w:tcBorders>
              <w:top w:val="nil"/>
              <w:bottom w:val="nil"/>
            </w:tcBorders>
            <w:noWrap/>
            <w:hideMark/>
          </w:tcPr>
          <w:p w14:paraId="6BBF64D1"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A11</w:t>
            </w:r>
          </w:p>
        </w:tc>
        <w:tc>
          <w:tcPr>
            <w:tcW w:w="536" w:type="pct"/>
            <w:tcBorders>
              <w:top w:val="nil"/>
              <w:bottom w:val="nil"/>
            </w:tcBorders>
            <w:noWrap/>
            <w:hideMark/>
          </w:tcPr>
          <w:p w14:paraId="288B86BC"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8</w:t>
            </w:r>
          </w:p>
        </w:tc>
        <w:tc>
          <w:tcPr>
            <w:tcW w:w="447" w:type="pct"/>
            <w:tcBorders>
              <w:top w:val="nil"/>
              <w:bottom w:val="nil"/>
            </w:tcBorders>
            <w:noWrap/>
            <w:hideMark/>
          </w:tcPr>
          <w:p w14:paraId="0BBCA7DA"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8</w:t>
            </w:r>
          </w:p>
        </w:tc>
        <w:tc>
          <w:tcPr>
            <w:tcW w:w="447" w:type="pct"/>
            <w:tcBorders>
              <w:top w:val="nil"/>
              <w:bottom w:val="nil"/>
            </w:tcBorders>
            <w:noWrap/>
            <w:hideMark/>
          </w:tcPr>
          <w:p w14:paraId="5F800998"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8</w:t>
            </w:r>
          </w:p>
        </w:tc>
        <w:tc>
          <w:tcPr>
            <w:tcW w:w="447" w:type="pct"/>
            <w:tcBorders>
              <w:top w:val="nil"/>
              <w:bottom w:val="nil"/>
            </w:tcBorders>
            <w:noWrap/>
            <w:hideMark/>
          </w:tcPr>
          <w:p w14:paraId="4DFCFD49"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8</w:t>
            </w:r>
          </w:p>
        </w:tc>
        <w:tc>
          <w:tcPr>
            <w:tcW w:w="447" w:type="pct"/>
            <w:tcBorders>
              <w:top w:val="nil"/>
              <w:bottom w:val="nil"/>
            </w:tcBorders>
            <w:noWrap/>
            <w:hideMark/>
          </w:tcPr>
          <w:p w14:paraId="7D8DB707"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8</w:t>
            </w:r>
          </w:p>
        </w:tc>
        <w:tc>
          <w:tcPr>
            <w:tcW w:w="447" w:type="pct"/>
            <w:tcBorders>
              <w:top w:val="nil"/>
              <w:bottom w:val="nil"/>
            </w:tcBorders>
            <w:noWrap/>
            <w:hideMark/>
          </w:tcPr>
          <w:p w14:paraId="40B37BC2"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8</w:t>
            </w:r>
          </w:p>
        </w:tc>
        <w:tc>
          <w:tcPr>
            <w:tcW w:w="447" w:type="pct"/>
            <w:tcBorders>
              <w:top w:val="nil"/>
              <w:bottom w:val="nil"/>
            </w:tcBorders>
            <w:noWrap/>
            <w:hideMark/>
          </w:tcPr>
          <w:p w14:paraId="409F90D3"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10</w:t>
            </w:r>
          </w:p>
        </w:tc>
        <w:tc>
          <w:tcPr>
            <w:tcW w:w="447" w:type="pct"/>
            <w:tcBorders>
              <w:top w:val="nil"/>
              <w:bottom w:val="nil"/>
            </w:tcBorders>
            <w:noWrap/>
            <w:hideMark/>
          </w:tcPr>
          <w:p w14:paraId="4483D634"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9</w:t>
            </w:r>
          </w:p>
        </w:tc>
        <w:tc>
          <w:tcPr>
            <w:tcW w:w="447" w:type="pct"/>
            <w:tcBorders>
              <w:top w:val="nil"/>
              <w:bottom w:val="nil"/>
            </w:tcBorders>
            <w:noWrap/>
            <w:hideMark/>
          </w:tcPr>
          <w:p w14:paraId="10BD63C8"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9</w:t>
            </w:r>
          </w:p>
        </w:tc>
        <w:tc>
          <w:tcPr>
            <w:tcW w:w="444" w:type="pct"/>
            <w:tcBorders>
              <w:top w:val="nil"/>
              <w:bottom w:val="nil"/>
            </w:tcBorders>
            <w:noWrap/>
            <w:hideMark/>
          </w:tcPr>
          <w:p w14:paraId="4CA9AFCB"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9</w:t>
            </w:r>
          </w:p>
        </w:tc>
      </w:tr>
      <w:tr w:rsidR="00BB7FA1" w:rsidRPr="00673B2D" w14:paraId="275464EA" w14:textId="77777777" w:rsidTr="00387816">
        <w:trPr>
          <w:trHeight w:val="50"/>
          <w:jc w:val="center"/>
        </w:trPr>
        <w:tc>
          <w:tcPr>
            <w:cnfStyle w:val="001000000000" w:firstRow="0" w:lastRow="0" w:firstColumn="1" w:lastColumn="0" w:oddVBand="0" w:evenVBand="0" w:oddHBand="0" w:evenHBand="0" w:firstRowFirstColumn="0" w:firstRowLastColumn="0" w:lastRowFirstColumn="0" w:lastRowLastColumn="0"/>
            <w:tcW w:w="447" w:type="pct"/>
            <w:tcBorders>
              <w:top w:val="nil"/>
              <w:bottom w:val="nil"/>
            </w:tcBorders>
            <w:noWrap/>
            <w:hideMark/>
          </w:tcPr>
          <w:p w14:paraId="714FA417"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A12</w:t>
            </w:r>
          </w:p>
        </w:tc>
        <w:tc>
          <w:tcPr>
            <w:tcW w:w="536" w:type="pct"/>
            <w:tcBorders>
              <w:top w:val="nil"/>
              <w:bottom w:val="nil"/>
            </w:tcBorders>
            <w:noWrap/>
            <w:hideMark/>
          </w:tcPr>
          <w:p w14:paraId="1756ED89"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11</w:t>
            </w:r>
          </w:p>
        </w:tc>
        <w:tc>
          <w:tcPr>
            <w:tcW w:w="447" w:type="pct"/>
            <w:tcBorders>
              <w:top w:val="nil"/>
              <w:bottom w:val="nil"/>
            </w:tcBorders>
            <w:noWrap/>
            <w:hideMark/>
          </w:tcPr>
          <w:p w14:paraId="7CE358E3"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11</w:t>
            </w:r>
          </w:p>
        </w:tc>
        <w:tc>
          <w:tcPr>
            <w:tcW w:w="447" w:type="pct"/>
            <w:tcBorders>
              <w:top w:val="nil"/>
              <w:bottom w:val="nil"/>
            </w:tcBorders>
            <w:noWrap/>
            <w:hideMark/>
          </w:tcPr>
          <w:p w14:paraId="38D5FE8B"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10</w:t>
            </w:r>
          </w:p>
        </w:tc>
        <w:tc>
          <w:tcPr>
            <w:tcW w:w="447" w:type="pct"/>
            <w:tcBorders>
              <w:top w:val="nil"/>
              <w:bottom w:val="nil"/>
            </w:tcBorders>
            <w:noWrap/>
            <w:hideMark/>
          </w:tcPr>
          <w:p w14:paraId="0492DA90"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10</w:t>
            </w:r>
          </w:p>
        </w:tc>
        <w:tc>
          <w:tcPr>
            <w:tcW w:w="447" w:type="pct"/>
            <w:tcBorders>
              <w:top w:val="nil"/>
              <w:bottom w:val="nil"/>
            </w:tcBorders>
            <w:noWrap/>
            <w:hideMark/>
          </w:tcPr>
          <w:p w14:paraId="10D78568"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10</w:t>
            </w:r>
          </w:p>
        </w:tc>
        <w:tc>
          <w:tcPr>
            <w:tcW w:w="447" w:type="pct"/>
            <w:tcBorders>
              <w:top w:val="nil"/>
              <w:bottom w:val="nil"/>
            </w:tcBorders>
            <w:noWrap/>
            <w:hideMark/>
          </w:tcPr>
          <w:p w14:paraId="37259803"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9</w:t>
            </w:r>
          </w:p>
        </w:tc>
        <w:tc>
          <w:tcPr>
            <w:tcW w:w="447" w:type="pct"/>
            <w:tcBorders>
              <w:top w:val="nil"/>
              <w:bottom w:val="nil"/>
            </w:tcBorders>
            <w:noWrap/>
            <w:hideMark/>
          </w:tcPr>
          <w:p w14:paraId="38456B87"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8</w:t>
            </w:r>
          </w:p>
        </w:tc>
        <w:tc>
          <w:tcPr>
            <w:tcW w:w="447" w:type="pct"/>
            <w:tcBorders>
              <w:top w:val="nil"/>
              <w:bottom w:val="nil"/>
            </w:tcBorders>
            <w:noWrap/>
            <w:hideMark/>
          </w:tcPr>
          <w:p w14:paraId="5A3AFBF9"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8</w:t>
            </w:r>
          </w:p>
        </w:tc>
        <w:tc>
          <w:tcPr>
            <w:tcW w:w="447" w:type="pct"/>
            <w:tcBorders>
              <w:top w:val="nil"/>
              <w:bottom w:val="nil"/>
            </w:tcBorders>
            <w:noWrap/>
            <w:hideMark/>
          </w:tcPr>
          <w:p w14:paraId="23E168CF"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8</w:t>
            </w:r>
          </w:p>
        </w:tc>
        <w:tc>
          <w:tcPr>
            <w:tcW w:w="444" w:type="pct"/>
            <w:tcBorders>
              <w:top w:val="nil"/>
              <w:bottom w:val="nil"/>
            </w:tcBorders>
            <w:noWrap/>
            <w:hideMark/>
          </w:tcPr>
          <w:p w14:paraId="197E8F83"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8</w:t>
            </w:r>
          </w:p>
        </w:tc>
      </w:tr>
      <w:tr w:rsidR="00BB7FA1" w:rsidRPr="00673B2D" w14:paraId="54A84F0D" w14:textId="77777777" w:rsidTr="00387816">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447" w:type="pct"/>
            <w:tcBorders>
              <w:top w:val="nil"/>
              <w:bottom w:val="nil"/>
            </w:tcBorders>
            <w:noWrap/>
            <w:hideMark/>
          </w:tcPr>
          <w:p w14:paraId="6BB0340E"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A13</w:t>
            </w:r>
          </w:p>
        </w:tc>
        <w:tc>
          <w:tcPr>
            <w:tcW w:w="536" w:type="pct"/>
            <w:tcBorders>
              <w:top w:val="nil"/>
              <w:bottom w:val="nil"/>
            </w:tcBorders>
            <w:noWrap/>
            <w:hideMark/>
          </w:tcPr>
          <w:p w14:paraId="61C9EF20"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w:t>
            </w:r>
          </w:p>
        </w:tc>
        <w:tc>
          <w:tcPr>
            <w:tcW w:w="447" w:type="pct"/>
            <w:tcBorders>
              <w:top w:val="nil"/>
              <w:bottom w:val="nil"/>
            </w:tcBorders>
            <w:noWrap/>
            <w:hideMark/>
          </w:tcPr>
          <w:p w14:paraId="1AE78A26"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w:t>
            </w:r>
          </w:p>
        </w:tc>
        <w:tc>
          <w:tcPr>
            <w:tcW w:w="447" w:type="pct"/>
            <w:tcBorders>
              <w:top w:val="nil"/>
              <w:bottom w:val="nil"/>
            </w:tcBorders>
            <w:noWrap/>
            <w:hideMark/>
          </w:tcPr>
          <w:p w14:paraId="3FABA062"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w:t>
            </w:r>
          </w:p>
        </w:tc>
        <w:tc>
          <w:tcPr>
            <w:tcW w:w="447" w:type="pct"/>
            <w:tcBorders>
              <w:top w:val="nil"/>
              <w:bottom w:val="nil"/>
            </w:tcBorders>
            <w:noWrap/>
            <w:hideMark/>
          </w:tcPr>
          <w:p w14:paraId="36349B81"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4</w:t>
            </w:r>
          </w:p>
        </w:tc>
        <w:tc>
          <w:tcPr>
            <w:tcW w:w="447" w:type="pct"/>
            <w:tcBorders>
              <w:top w:val="nil"/>
              <w:bottom w:val="nil"/>
            </w:tcBorders>
            <w:noWrap/>
            <w:hideMark/>
          </w:tcPr>
          <w:p w14:paraId="1B3E7DC8"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5</w:t>
            </w:r>
          </w:p>
        </w:tc>
        <w:tc>
          <w:tcPr>
            <w:tcW w:w="447" w:type="pct"/>
            <w:tcBorders>
              <w:top w:val="nil"/>
              <w:bottom w:val="nil"/>
            </w:tcBorders>
            <w:noWrap/>
            <w:hideMark/>
          </w:tcPr>
          <w:p w14:paraId="476C13EF"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5</w:t>
            </w:r>
          </w:p>
        </w:tc>
        <w:tc>
          <w:tcPr>
            <w:tcW w:w="447" w:type="pct"/>
            <w:tcBorders>
              <w:top w:val="nil"/>
              <w:bottom w:val="nil"/>
            </w:tcBorders>
            <w:noWrap/>
            <w:hideMark/>
          </w:tcPr>
          <w:p w14:paraId="18458D18"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5</w:t>
            </w:r>
          </w:p>
        </w:tc>
        <w:tc>
          <w:tcPr>
            <w:tcW w:w="447" w:type="pct"/>
            <w:tcBorders>
              <w:top w:val="nil"/>
              <w:bottom w:val="nil"/>
            </w:tcBorders>
            <w:noWrap/>
            <w:hideMark/>
          </w:tcPr>
          <w:p w14:paraId="3F42A052"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5</w:t>
            </w:r>
          </w:p>
        </w:tc>
        <w:tc>
          <w:tcPr>
            <w:tcW w:w="447" w:type="pct"/>
            <w:tcBorders>
              <w:top w:val="nil"/>
              <w:bottom w:val="nil"/>
            </w:tcBorders>
            <w:noWrap/>
            <w:hideMark/>
          </w:tcPr>
          <w:p w14:paraId="7A0D3204"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5</w:t>
            </w:r>
          </w:p>
        </w:tc>
        <w:tc>
          <w:tcPr>
            <w:tcW w:w="444" w:type="pct"/>
            <w:tcBorders>
              <w:top w:val="nil"/>
              <w:bottom w:val="nil"/>
            </w:tcBorders>
            <w:noWrap/>
            <w:hideMark/>
          </w:tcPr>
          <w:p w14:paraId="6744C78D"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5</w:t>
            </w:r>
          </w:p>
        </w:tc>
      </w:tr>
      <w:tr w:rsidR="00BB7FA1" w:rsidRPr="00673B2D" w14:paraId="5DFA1EFD" w14:textId="77777777" w:rsidTr="00387816">
        <w:trPr>
          <w:trHeight w:val="50"/>
          <w:jc w:val="center"/>
        </w:trPr>
        <w:tc>
          <w:tcPr>
            <w:cnfStyle w:val="001000000000" w:firstRow="0" w:lastRow="0" w:firstColumn="1" w:lastColumn="0" w:oddVBand="0" w:evenVBand="0" w:oddHBand="0" w:evenHBand="0" w:firstRowFirstColumn="0" w:firstRowLastColumn="0" w:lastRowFirstColumn="0" w:lastRowLastColumn="0"/>
            <w:tcW w:w="447" w:type="pct"/>
            <w:tcBorders>
              <w:top w:val="nil"/>
              <w:bottom w:val="nil"/>
            </w:tcBorders>
            <w:noWrap/>
            <w:hideMark/>
          </w:tcPr>
          <w:p w14:paraId="57ED95F7"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A14</w:t>
            </w:r>
          </w:p>
        </w:tc>
        <w:tc>
          <w:tcPr>
            <w:tcW w:w="536" w:type="pct"/>
            <w:tcBorders>
              <w:top w:val="nil"/>
              <w:bottom w:val="nil"/>
            </w:tcBorders>
            <w:noWrap/>
            <w:hideMark/>
          </w:tcPr>
          <w:p w14:paraId="509F0251"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7</w:t>
            </w:r>
          </w:p>
        </w:tc>
        <w:tc>
          <w:tcPr>
            <w:tcW w:w="447" w:type="pct"/>
            <w:tcBorders>
              <w:top w:val="nil"/>
              <w:bottom w:val="nil"/>
            </w:tcBorders>
            <w:noWrap/>
            <w:hideMark/>
          </w:tcPr>
          <w:p w14:paraId="7F28B23E"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7</w:t>
            </w:r>
          </w:p>
        </w:tc>
        <w:tc>
          <w:tcPr>
            <w:tcW w:w="447" w:type="pct"/>
            <w:tcBorders>
              <w:top w:val="nil"/>
              <w:bottom w:val="nil"/>
            </w:tcBorders>
            <w:noWrap/>
            <w:hideMark/>
          </w:tcPr>
          <w:p w14:paraId="574AE60A"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7</w:t>
            </w:r>
          </w:p>
        </w:tc>
        <w:tc>
          <w:tcPr>
            <w:tcW w:w="447" w:type="pct"/>
            <w:tcBorders>
              <w:top w:val="nil"/>
              <w:bottom w:val="nil"/>
            </w:tcBorders>
            <w:noWrap/>
            <w:hideMark/>
          </w:tcPr>
          <w:p w14:paraId="6F67EEAA"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7</w:t>
            </w:r>
          </w:p>
        </w:tc>
        <w:tc>
          <w:tcPr>
            <w:tcW w:w="447" w:type="pct"/>
            <w:tcBorders>
              <w:top w:val="nil"/>
              <w:bottom w:val="nil"/>
            </w:tcBorders>
            <w:noWrap/>
            <w:hideMark/>
          </w:tcPr>
          <w:p w14:paraId="013BD238"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7</w:t>
            </w:r>
          </w:p>
        </w:tc>
        <w:tc>
          <w:tcPr>
            <w:tcW w:w="447" w:type="pct"/>
            <w:tcBorders>
              <w:top w:val="nil"/>
              <w:bottom w:val="nil"/>
            </w:tcBorders>
            <w:noWrap/>
            <w:hideMark/>
          </w:tcPr>
          <w:p w14:paraId="6EFC5587"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7</w:t>
            </w:r>
          </w:p>
        </w:tc>
        <w:tc>
          <w:tcPr>
            <w:tcW w:w="447" w:type="pct"/>
            <w:tcBorders>
              <w:top w:val="nil"/>
              <w:bottom w:val="nil"/>
            </w:tcBorders>
            <w:noWrap/>
            <w:hideMark/>
          </w:tcPr>
          <w:p w14:paraId="616A1C2B"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9</w:t>
            </w:r>
          </w:p>
        </w:tc>
        <w:tc>
          <w:tcPr>
            <w:tcW w:w="447" w:type="pct"/>
            <w:tcBorders>
              <w:top w:val="nil"/>
              <w:bottom w:val="nil"/>
            </w:tcBorders>
            <w:noWrap/>
            <w:hideMark/>
          </w:tcPr>
          <w:p w14:paraId="3EC79A3A"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10</w:t>
            </w:r>
          </w:p>
        </w:tc>
        <w:tc>
          <w:tcPr>
            <w:tcW w:w="447" w:type="pct"/>
            <w:tcBorders>
              <w:top w:val="nil"/>
              <w:bottom w:val="nil"/>
            </w:tcBorders>
            <w:noWrap/>
            <w:hideMark/>
          </w:tcPr>
          <w:p w14:paraId="0A747F89"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10</w:t>
            </w:r>
          </w:p>
        </w:tc>
        <w:tc>
          <w:tcPr>
            <w:tcW w:w="444" w:type="pct"/>
            <w:tcBorders>
              <w:top w:val="nil"/>
              <w:bottom w:val="nil"/>
            </w:tcBorders>
            <w:noWrap/>
            <w:hideMark/>
          </w:tcPr>
          <w:p w14:paraId="324D63CB" w14:textId="77777777" w:rsidR="00BB7FA1" w:rsidRPr="00673B2D" w:rsidRDefault="00BB7FA1" w:rsidP="00C54A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11</w:t>
            </w:r>
          </w:p>
        </w:tc>
      </w:tr>
      <w:tr w:rsidR="00BB7FA1" w:rsidRPr="00673B2D" w14:paraId="214EF673" w14:textId="77777777" w:rsidTr="00387816">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447" w:type="pct"/>
            <w:tcBorders>
              <w:top w:val="nil"/>
            </w:tcBorders>
            <w:noWrap/>
            <w:hideMark/>
          </w:tcPr>
          <w:p w14:paraId="5F83AB3F" w14:textId="77777777" w:rsidR="00BB7FA1" w:rsidRPr="00673B2D" w:rsidRDefault="00BB7FA1" w:rsidP="00C54AF5">
            <w:pPr>
              <w:rPr>
                <w:rFonts w:ascii="Times New Roman" w:eastAsia="Times New Roman" w:hAnsi="Times New Roman" w:cs="Times New Roman"/>
                <w:b w:val="0"/>
                <w:sz w:val="20"/>
                <w:szCs w:val="20"/>
              </w:rPr>
            </w:pPr>
            <w:r w:rsidRPr="00673B2D">
              <w:rPr>
                <w:rFonts w:ascii="Times New Roman" w:eastAsia="Times New Roman" w:hAnsi="Times New Roman" w:cs="Times New Roman"/>
                <w:b w:val="0"/>
                <w:sz w:val="20"/>
                <w:szCs w:val="20"/>
              </w:rPr>
              <w:t>A15</w:t>
            </w:r>
          </w:p>
        </w:tc>
        <w:tc>
          <w:tcPr>
            <w:tcW w:w="536" w:type="pct"/>
            <w:tcBorders>
              <w:top w:val="nil"/>
            </w:tcBorders>
            <w:noWrap/>
            <w:hideMark/>
          </w:tcPr>
          <w:p w14:paraId="594D79D6"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w:t>
            </w:r>
          </w:p>
        </w:tc>
        <w:tc>
          <w:tcPr>
            <w:tcW w:w="447" w:type="pct"/>
            <w:tcBorders>
              <w:top w:val="nil"/>
            </w:tcBorders>
            <w:noWrap/>
            <w:hideMark/>
          </w:tcPr>
          <w:p w14:paraId="0C47DA71"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w:t>
            </w:r>
          </w:p>
        </w:tc>
        <w:tc>
          <w:tcPr>
            <w:tcW w:w="447" w:type="pct"/>
            <w:tcBorders>
              <w:top w:val="nil"/>
            </w:tcBorders>
            <w:noWrap/>
            <w:hideMark/>
          </w:tcPr>
          <w:p w14:paraId="3B93D068"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w:t>
            </w:r>
          </w:p>
        </w:tc>
        <w:tc>
          <w:tcPr>
            <w:tcW w:w="447" w:type="pct"/>
            <w:tcBorders>
              <w:top w:val="nil"/>
            </w:tcBorders>
            <w:noWrap/>
            <w:hideMark/>
          </w:tcPr>
          <w:p w14:paraId="30AEF7D4"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w:t>
            </w:r>
          </w:p>
        </w:tc>
        <w:tc>
          <w:tcPr>
            <w:tcW w:w="447" w:type="pct"/>
            <w:tcBorders>
              <w:top w:val="nil"/>
            </w:tcBorders>
            <w:noWrap/>
            <w:hideMark/>
          </w:tcPr>
          <w:p w14:paraId="436655E2"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w:t>
            </w:r>
          </w:p>
        </w:tc>
        <w:tc>
          <w:tcPr>
            <w:tcW w:w="447" w:type="pct"/>
            <w:tcBorders>
              <w:top w:val="nil"/>
            </w:tcBorders>
            <w:noWrap/>
            <w:hideMark/>
          </w:tcPr>
          <w:p w14:paraId="47F99F16"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w:t>
            </w:r>
          </w:p>
        </w:tc>
        <w:tc>
          <w:tcPr>
            <w:tcW w:w="447" w:type="pct"/>
            <w:tcBorders>
              <w:top w:val="nil"/>
            </w:tcBorders>
            <w:noWrap/>
            <w:hideMark/>
          </w:tcPr>
          <w:p w14:paraId="4E58DC9E"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w:t>
            </w:r>
          </w:p>
        </w:tc>
        <w:tc>
          <w:tcPr>
            <w:tcW w:w="447" w:type="pct"/>
            <w:tcBorders>
              <w:top w:val="nil"/>
            </w:tcBorders>
            <w:noWrap/>
            <w:hideMark/>
          </w:tcPr>
          <w:p w14:paraId="42147A22"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w:t>
            </w:r>
          </w:p>
        </w:tc>
        <w:tc>
          <w:tcPr>
            <w:tcW w:w="447" w:type="pct"/>
            <w:tcBorders>
              <w:top w:val="nil"/>
            </w:tcBorders>
            <w:noWrap/>
            <w:hideMark/>
          </w:tcPr>
          <w:p w14:paraId="269E30F0"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w:t>
            </w:r>
          </w:p>
        </w:tc>
        <w:tc>
          <w:tcPr>
            <w:tcW w:w="444" w:type="pct"/>
            <w:tcBorders>
              <w:top w:val="nil"/>
            </w:tcBorders>
            <w:noWrap/>
            <w:hideMark/>
          </w:tcPr>
          <w:p w14:paraId="1DC81EB6" w14:textId="77777777" w:rsidR="00BB7FA1" w:rsidRPr="00673B2D" w:rsidRDefault="00BB7FA1" w:rsidP="00C54A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73B2D">
              <w:rPr>
                <w:rFonts w:ascii="Times New Roman" w:eastAsia="Times New Roman" w:hAnsi="Times New Roman" w:cs="Times New Roman"/>
                <w:sz w:val="20"/>
                <w:szCs w:val="20"/>
              </w:rPr>
              <w:t>2</w:t>
            </w:r>
          </w:p>
        </w:tc>
      </w:tr>
    </w:tbl>
    <w:p w14:paraId="6D515472" w14:textId="77777777" w:rsidR="00BB7FA1" w:rsidRPr="00673B2D" w:rsidRDefault="00BB7FA1" w:rsidP="00BF5D2A">
      <w:pPr>
        <w:spacing w:after="0" w:line="240" w:lineRule="auto"/>
        <w:rPr>
          <w:rFonts w:ascii="Times New Roman" w:eastAsiaTheme="minorEastAsia" w:hAnsi="Times New Roman" w:cs="Times New Roman"/>
          <w:sz w:val="24"/>
          <w:szCs w:val="24"/>
        </w:rPr>
      </w:pPr>
    </w:p>
    <w:p w14:paraId="08533055" w14:textId="5DE43AEB" w:rsidR="00BB7FA1" w:rsidRPr="00673B2D" w:rsidRDefault="00BB7FA1" w:rsidP="00BF5D2A">
      <w:pPr>
        <w:spacing w:after="0" w:line="240" w:lineRule="auto"/>
        <w:jc w:val="center"/>
        <w:rPr>
          <w:rFonts w:ascii="Times New Roman" w:eastAsiaTheme="minorEastAsia" w:hAnsi="Times New Roman" w:cs="Times New Roman"/>
          <w:sz w:val="24"/>
          <w:szCs w:val="24"/>
        </w:rPr>
      </w:pPr>
      <w:r w:rsidRPr="00673B2D">
        <w:rPr>
          <w:noProof/>
          <w:lang w:val="lt-LT" w:eastAsia="lt-LT"/>
        </w:rPr>
        <w:drawing>
          <wp:inline distT="0" distB="0" distL="0" distR="0" wp14:anchorId="17B54322" wp14:editId="29A9755C">
            <wp:extent cx="3254678" cy="3591560"/>
            <wp:effectExtent l="0" t="0" r="317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BEBA8EAE-BF5A-486C-A8C5-ECC9F3942E4B}">
                          <a14:imgProps xmlns:a14="http://schemas.microsoft.com/office/drawing/2010/main">
                            <a14:imgLayer r:embed="rId17">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312158" cy="3654990"/>
                    </a:xfrm>
                    <a:prstGeom prst="rect">
                      <a:avLst/>
                    </a:prstGeom>
                    <a:noFill/>
                    <a:ln>
                      <a:noFill/>
                    </a:ln>
                  </pic:spPr>
                </pic:pic>
              </a:graphicData>
            </a:graphic>
          </wp:inline>
        </w:drawing>
      </w:r>
    </w:p>
    <w:p w14:paraId="17CF8198" w14:textId="77777777" w:rsidR="00C87B1B" w:rsidRPr="00673B2D" w:rsidRDefault="00C87B1B" w:rsidP="00BF5D2A">
      <w:pPr>
        <w:spacing w:after="0" w:line="240" w:lineRule="auto"/>
        <w:ind w:firstLine="720"/>
        <w:jc w:val="both"/>
        <w:rPr>
          <w:rFonts w:ascii="Times New Roman" w:eastAsiaTheme="minorEastAsia" w:hAnsi="Times New Roman" w:cs="Times New Roman"/>
          <w:b/>
          <w:bCs/>
          <w:sz w:val="20"/>
          <w:szCs w:val="20"/>
        </w:rPr>
      </w:pPr>
    </w:p>
    <w:p w14:paraId="2B7C066A" w14:textId="664DF953" w:rsidR="00E34EB0" w:rsidRPr="00673B2D" w:rsidRDefault="00E34EB0" w:rsidP="00387816">
      <w:pPr>
        <w:spacing w:after="0" w:line="240" w:lineRule="auto"/>
        <w:jc w:val="center"/>
        <w:rPr>
          <w:rFonts w:ascii="Times New Roman" w:eastAsiaTheme="minorEastAsia" w:hAnsi="Times New Roman" w:cs="Times New Roman"/>
          <w:sz w:val="20"/>
          <w:szCs w:val="20"/>
        </w:rPr>
      </w:pPr>
      <w:r w:rsidRPr="00673B2D">
        <w:rPr>
          <w:rFonts w:ascii="Times New Roman" w:eastAsiaTheme="minorEastAsia" w:hAnsi="Times New Roman" w:cs="Times New Roman"/>
          <w:b/>
          <w:bCs/>
          <w:sz w:val="20"/>
          <w:szCs w:val="20"/>
        </w:rPr>
        <w:t>Fig</w:t>
      </w:r>
      <w:r w:rsidR="00C87B1B" w:rsidRPr="00673B2D">
        <w:rPr>
          <w:rFonts w:ascii="Times New Roman" w:eastAsiaTheme="minorEastAsia" w:hAnsi="Times New Roman" w:cs="Times New Roman"/>
          <w:b/>
          <w:bCs/>
          <w:sz w:val="20"/>
          <w:szCs w:val="20"/>
        </w:rPr>
        <w:t>.</w:t>
      </w:r>
      <w:r w:rsidRPr="00673B2D">
        <w:rPr>
          <w:rFonts w:ascii="Times New Roman" w:eastAsiaTheme="minorEastAsia" w:hAnsi="Times New Roman" w:cs="Times New Roman"/>
          <w:b/>
          <w:bCs/>
          <w:sz w:val="20"/>
          <w:szCs w:val="20"/>
        </w:rPr>
        <w:t xml:space="preserve"> </w:t>
      </w:r>
      <w:r w:rsidR="000834F2" w:rsidRPr="00673B2D">
        <w:rPr>
          <w:rFonts w:ascii="Times New Roman" w:eastAsiaTheme="minorEastAsia" w:hAnsi="Times New Roman" w:cs="Times New Roman"/>
          <w:b/>
          <w:bCs/>
          <w:sz w:val="20"/>
          <w:szCs w:val="20"/>
        </w:rPr>
        <w:t>5.</w:t>
      </w:r>
      <w:r w:rsidR="000834F2" w:rsidRPr="00673B2D">
        <w:rPr>
          <w:rFonts w:ascii="Times New Roman" w:eastAsiaTheme="minorEastAsia" w:hAnsi="Times New Roman" w:cs="Times New Roman"/>
          <w:sz w:val="20"/>
          <w:szCs w:val="20"/>
        </w:rPr>
        <w:t xml:space="preserve"> </w:t>
      </w:r>
      <w:r w:rsidRPr="00673B2D">
        <w:rPr>
          <w:rFonts w:ascii="Times New Roman" w:eastAsiaTheme="minorEastAsia" w:hAnsi="Times New Roman" w:cs="Times New Roman"/>
          <w:sz w:val="20"/>
          <w:szCs w:val="20"/>
        </w:rPr>
        <w:t xml:space="preserve">Graphical </w:t>
      </w:r>
      <w:r w:rsidR="00C87B1B" w:rsidRPr="00673B2D">
        <w:rPr>
          <w:rFonts w:ascii="Times New Roman" w:eastAsiaTheme="minorEastAsia" w:hAnsi="Times New Roman" w:cs="Times New Roman"/>
          <w:sz w:val="20"/>
          <w:szCs w:val="20"/>
        </w:rPr>
        <w:t>representation of variations in enablers</w:t>
      </w:r>
      <w:r w:rsidR="00E72BFF">
        <w:rPr>
          <w:rFonts w:ascii="Times New Roman" w:eastAsiaTheme="minorEastAsia" w:hAnsi="Times New Roman" w:cs="Times New Roman"/>
          <w:sz w:val="20"/>
          <w:szCs w:val="20"/>
        </w:rPr>
        <w:t>'</w:t>
      </w:r>
      <w:r w:rsidR="00C87B1B" w:rsidRPr="00673B2D">
        <w:rPr>
          <w:rFonts w:ascii="Times New Roman" w:eastAsiaTheme="minorEastAsia" w:hAnsi="Times New Roman" w:cs="Times New Roman"/>
          <w:sz w:val="20"/>
          <w:szCs w:val="20"/>
        </w:rPr>
        <w:t xml:space="preserve"> ranks </w:t>
      </w:r>
      <w:r w:rsidR="000834F2" w:rsidRPr="00673B2D">
        <w:rPr>
          <w:rFonts w:ascii="Times New Roman" w:eastAsiaTheme="minorEastAsia" w:hAnsi="Times New Roman" w:cs="Times New Roman"/>
          <w:sz w:val="20"/>
          <w:szCs w:val="20"/>
        </w:rPr>
        <w:t xml:space="preserve">for </w:t>
      </w:r>
      <w:r w:rsidRPr="00673B2D">
        <w:rPr>
          <w:rFonts w:ascii="Times New Roman" w:eastAsiaTheme="minorEastAsia" w:hAnsi="Times New Roman" w:cs="Times New Roman"/>
          <w:sz w:val="20"/>
          <w:szCs w:val="20"/>
        </w:rPr>
        <w:t xml:space="preserve">C2 </w:t>
      </w:r>
      <w:r w:rsidR="00C87B1B" w:rsidRPr="00673B2D">
        <w:rPr>
          <w:rFonts w:ascii="Times New Roman" w:eastAsiaTheme="minorEastAsia" w:hAnsi="Times New Roman" w:cs="Times New Roman"/>
          <w:sz w:val="20"/>
          <w:szCs w:val="20"/>
        </w:rPr>
        <w:t>v</w:t>
      </w:r>
      <w:r w:rsidR="000834F2" w:rsidRPr="00673B2D">
        <w:rPr>
          <w:rFonts w:ascii="Times New Roman" w:eastAsiaTheme="minorEastAsia" w:hAnsi="Times New Roman" w:cs="Times New Roman"/>
          <w:sz w:val="20"/>
          <w:szCs w:val="20"/>
        </w:rPr>
        <w:t>ariations</w:t>
      </w:r>
      <w:r w:rsidR="00C87B1B" w:rsidRPr="00673B2D">
        <w:rPr>
          <w:rFonts w:ascii="Times New Roman" w:eastAsiaTheme="minorEastAsia" w:hAnsi="Times New Roman" w:cs="Times New Roman"/>
          <w:sz w:val="20"/>
          <w:szCs w:val="20"/>
        </w:rPr>
        <w:t>.</w:t>
      </w:r>
    </w:p>
    <w:p w14:paraId="61DF5056" w14:textId="1C494156" w:rsidR="00C87B1B" w:rsidRDefault="00C87B1B" w:rsidP="00BF5D2A">
      <w:pPr>
        <w:spacing w:after="0" w:line="240" w:lineRule="auto"/>
        <w:ind w:firstLine="720"/>
        <w:jc w:val="both"/>
        <w:rPr>
          <w:rFonts w:ascii="Times New Roman" w:eastAsiaTheme="minorEastAsia" w:hAnsi="Times New Roman" w:cs="Times New Roman"/>
          <w:sz w:val="24"/>
          <w:szCs w:val="24"/>
        </w:rPr>
      </w:pPr>
    </w:p>
    <w:p w14:paraId="3D74A068" w14:textId="496F6FF4" w:rsidR="00D54CBE" w:rsidRPr="00673B2D" w:rsidRDefault="00D54CBE" w:rsidP="00BF5D2A">
      <w:pPr>
        <w:pStyle w:val="ListParagraph"/>
        <w:numPr>
          <w:ilvl w:val="0"/>
          <w:numId w:val="1"/>
        </w:numPr>
        <w:spacing w:after="0" w:line="240" w:lineRule="auto"/>
        <w:jc w:val="both"/>
        <w:rPr>
          <w:rFonts w:ascii="Times New Roman" w:eastAsiaTheme="minorEastAsia" w:hAnsi="Times New Roman" w:cs="Times New Roman"/>
          <w:b/>
          <w:bCs/>
          <w:sz w:val="24"/>
          <w:szCs w:val="24"/>
        </w:rPr>
      </w:pPr>
      <w:r w:rsidRPr="00673B2D">
        <w:rPr>
          <w:rFonts w:ascii="Times New Roman" w:eastAsiaTheme="minorEastAsia" w:hAnsi="Times New Roman" w:cs="Times New Roman"/>
          <w:b/>
          <w:bCs/>
          <w:sz w:val="24"/>
          <w:szCs w:val="24"/>
        </w:rPr>
        <w:t>Results</w:t>
      </w:r>
      <w:r w:rsidR="00895328" w:rsidRPr="00673B2D">
        <w:rPr>
          <w:rFonts w:ascii="Times New Roman" w:eastAsiaTheme="minorEastAsia" w:hAnsi="Times New Roman" w:cs="Times New Roman"/>
          <w:b/>
          <w:bCs/>
          <w:sz w:val="24"/>
          <w:szCs w:val="24"/>
        </w:rPr>
        <w:t xml:space="preserve"> and </w:t>
      </w:r>
      <w:r w:rsidR="00C54AF5" w:rsidRPr="00673B2D">
        <w:rPr>
          <w:rFonts w:ascii="Times New Roman" w:eastAsiaTheme="minorEastAsia" w:hAnsi="Times New Roman" w:cs="Times New Roman"/>
          <w:b/>
          <w:bCs/>
          <w:sz w:val="24"/>
          <w:szCs w:val="24"/>
        </w:rPr>
        <w:t>d</w:t>
      </w:r>
      <w:r w:rsidRPr="00673B2D">
        <w:rPr>
          <w:rFonts w:ascii="Times New Roman" w:eastAsiaTheme="minorEastAsia" w:hAnsi="Times New Roman" w:cs="Times New Roman"/>
          <w:b/>
          <w:bCs/>
          <w:sz w:val="24"/>
          <w:szCs w:val="24"/>
        </w:rPr>
        <w:t>iscussion</w:t>
      </w:r>
    </w:p>
    <w:p w14:paraId="313E525B" w14:textId="77777777" w:rsidR="00C87B1B" w:rsidRPr="00673B2D" w:rsidRDefault="00C87B1B" w:rsidP="00BF5D2A">
      <w:pPr>
        <w:spacing w:after="0" w:line="240" w:lineRule="auto"/>
        <w:jc w:val="both"/>
        <w:rPr>
          <w:rFonts w:ascii="Times New Roman" w:eastAsiaTheme="minorEastAsia" w:hAnsi="Times New Roman" w:cs="Times New Roman"/>
          <w:sz w:val="24"/>
          <w:szCs w:val="24"/>
        </w:rPr>
      </w:pPr>
    </w:p>
    <w:p w14:paraId="3E3A7B04" w14:textId="287D1355" w:rsidR="00D54CBE" w:rsidRPr="00673B2D" w:rsidRDefault="00717C10" w:rsidP="00C54AF5">
      <w:pPr>
        <w:spacing w:after="0" w:line="240" w:lineRule="auto"/>
        <w:ind w:firstLine="284"/>
        <w:jc w:val="both"/>
        <w:rPr>
          <w:rFonts w:ascii="Times New Roman" w:eastAsiaTheme="minorEastAsia" w:hAnsi="Times New Roman" w:cs="Times New Roman"/>
          <w:sz w:val="24"/>
          <w:szCs w:val="24"/>
        </w:rPr>
      </w:pPr>
      <w:r w:rsidRPr="00673B2D">
        <w:rPr>
          <w:rFonts w:ascii="Times New Roman" w:eastAsiaTheme="minorEastAsia" w:hAnsi="Times New Roman" w:cs="Times New Roman"/>
          <w:sz w:val="24"/>
          <w:szCs w:val="24"/>
        </w:rPr>
        <w:t>Th</w:t>
      </w:r>
      <w:r w:rsidR="00E72BFF">
        <w:rPr>
          <w:rFonts w:ascii="Times New Roman" w:eastAsiaTheme="minorEastAsia" w:hAnsi="Times New Roman" w:cs="Times New Roman"/>
          <w:sz w:val="24"/>
          <w:szCs w:val="24"/>
        </w:rPr>
        <w:t>is study shows</w:t>
      </w:r>
      <w:r w:rsidRPr="00673B2D">
        <w:rPr>
          <w:rFonts w:ascii="Times New Roman" w:eastAsiaTheme="minorEastAsia" w:hAnsi="Times New Roman" w:cs="Times New Roman"/>
          <w:sz w:val="24"/>
          <w:szCs w:val="24"/>
        </w:rPr>
        <w:t xml:space="preserve"> that customization is the most prioritized criteria for implementing Industry 5.0. From the results of PF-AHP, the criteria customization scored 0.5495, the highest criteria weight of all five criteria. As discovered during the literature review and discussion with experts, the freedom of customization was one of the major states that could not be achieved completely through the methods of Industry 4.0</w:t>
      </w:r>
      <w:r w:rsidR="00911083" w:rsidRPr="00673B2D">
        <w:rPr>
          <w:rFonts w:ascii="Times New Roman" w:eastAsiaTheme="minorEastAsia" w:hAnsi="Times New Roman" w:cs="Times New Roman"/>
          <w:sz w:val="24"/>
          <w:szCs w:val="24"/>
        </w:rPr>
        <w:t xml:space="preserve"> </w:t>
      </w:r>
      <w:r w:rsidR="00911083" w:rsidRPr="00673B2D">
        <w:rPr>
          <w:rFonts w:ascii="Times New Roman" w:eastAsiaTheme="minorEastAsia" w:hAnsi="Times New Roman" w:cs="Times New Roman"/>
          <w:sz w:val="24"/>
          <w:szCs w:val="24"/>
        </w:rPr>
        <w:fldChar w:fldCharType="begin"/>
      </w:r>
      <w:r w:rsidR="00F54E84">
        <w:rPr>
          <w:rFonts w:ascii="Times New Roman" w:eastAsiaTheme="minorEastAsia" w:hAnsi="Times New Roman" w:cs="Times New Roman"/>
          <w:sz w:val="24"/>
          <w:szCs w:val="24"/>
        </w:rPr>
        <w:instrText xml:space="preserve"> ADDIN ZOTERO_ITEM CSL_CITATION {"citationID":"FKgOE2ni","properties":{"formattedCitation":"[9]","plainCitation":"[9]","noteIndex":0},"citationItems":[{"id":598,"uris":["http://zotero.org/users/local/A0k8WRj9/items/EMK4W9KR"],"uri":["http://zotero.org/users/local/A0k8WRj9/items/EMK4W9KR"],"itemData":{"id":598,"type":"article-magazine","container-title":"InTech","issue":"March/April","title":"Welcome to Industry 5.0","URL":"https://www.isa.org/intech-home/2018/march-april/features/welcome-to-industry-5-0","author":[{"family":"Østergaard","given":"Esben H."}],"issued":{"date-parts":[["2018"]]}}}],"schema":"https://github.com/citation-style-language/schema/raw/master/csl-citation.json"} </w:instrText>
      </w:r>
      <w:r w:rsidR="00911083" w:rsidRPr="00673B2D">
        <w:rPr>
          <w:rFonts w:ascii="Times New Roman" w:eastAsiaTheme="minorEastAsia" w:hAnsi="Times New Roman" w:cs="Times New Roman"/>
          <w:sz w:val="24"/>
          <w:szCs w:val="24"/>
        </w:rPr>
        <w:fldChar w:fldCharType="separate"/>
      </w:r>
      <w:r w:rsidR="00F54E84" w:rsidRPr="00F54E84">
        <w:rPr>
          <w:rFonts w:ascii="Times New Roman" w:hAnsi="Times New Roman" w:cs="Times New Roman"/>
          <w:sz w:val="24"/>
        </w:rPr>
        <w:t>[9]</w:t>
      </w:r>
      <w:r w:rsidR="00911083" w:rsidRPr="00673B2D">
        <w:rPr>
          <w:rFonts w:ascii="Times New Roman" w:eastAsiaTheme="minorEastAsia" w:hAnsi="Times New Roman" w:cs="Times New Roman"/>
          <w:sz w:val="24"/>
          <w:szCs w:val="24"/>
        </w:rPr>
        <w:fldChar w:fldCharType="end"/>
      </w:r>
      <w:r w:rsidR="00D54CBE" w:rsidRPr="00673B2D">
        <w:rPr>
          <w:rFonts w:ascii="Times New Roman" w:eastAsiaTheme="minorEastAsia" w:hAnsi="Times New Roman" w:cs="Times New Roman"/>
          <w:sz w:val="24"/>
          <w:szCs w:val="24"/>
        </w:rPr>
        <w:t xml:space="preserve">. </w:t>
      </w:r>
      <w:r w:rsidR="00573933" w:rsidRPr="00673B2D">
        <w:rPr>
          <w:rFonts w:ascii="Times New Roman" w:eastAsiaTheme="minorEastAsia" w:hAnsi="Times New Roman" w:cs="Times New Roman"/>
          <w:sz w:val="24"/>
          <w:szCs w:val="24"/>
        </w:rPr>
        <w:t>The ability to mass-customize and integrate several products is a great advantage to industry and society</w:t>
      </w:r>
      <w:r w:rsidR="00D54CBE" w:rsidRPr="00673B2D">
        <w:rPr>
          <w:rFonts w:ascii="Times New Roman" w:eastAsiaTheme="minorEastAsia" w:hAnsi="Times New Roman" w:cs="Times New Roman"/>
          <w:sz w:val="24"/>
          <w:szCs w:val="24"/>
        </w:rPr>
        <w:t>.</w:t>
      </w:r>
      <w:r w:rsidR="00C84781" w:rsidRPr="00673B2D">
        <w:rPr>
          <w:rFonts w:ascii="Times New Roman" w:eastAsiaTheme="minorEastAsia" w:hAnsi="Times New Roman" w:cs="Times New Roman"/>
          <w:sz w:val="24"/>
          <w:szCs w:val="24"/>
        </w:rPr>
        <w:t xml:space="preserve"> </w:t>
      </w:r>
      <w:r w:rsidR="00573933" w:rsidRPr="00673B2D">
        <w:rPr>
          <w:rFonts w:ascii="Times New Roman" w:eastAsiaTheme="minorEastAsia" w:hAnsi="Times New Roman" w:cs="Times New Roman"/>
          <w:sz w:val="24"/>
          <w:szCs w:val="24"/>
        </w:rPr>
        <w:t xml:space="preserve">It can thus enable extensive personalization of products, much to customer satisfaction. Hence, the level of resilience </w:t>
      </w:r>
      <w:proofErr w:type="gramStart"/>
      <w:r w:rsidR="00573933" w:rsidRPr="00673B2D">
        <w:rPr>
          <w:rFonts w:ascii="Times New Roman" w:eastAsiaTheme="minorEastAsia" w:hAnsi="Times New Roman" w:cs="Times New Roman"/>
          <w:sz w:val="24"/>
          <w:szCs w:val="24"/>
        </w:rPr>
        <w:t>expected to be imposed</w:t>
      </w:r>
      <w:proofErr w:type="gramEnd"/>
      <w:r w:rsidR="00573933" w:rsidRPr="00673B2D">
        <w:rPr>
          <w:rFonts w:ascii="Times New Roman" w:eastAsiaTheme="minorEastAsia" w:hAnsi="Times New Roman" w:cs="Times New Roman"/>
          <w:sz w:val="24"/>
          <w:szCs w:val="24"/>
        </w:rPr>
        <w:t xml:space="preserve"> becomes much to the desired acceptance. Customization has an indirect but significant impact on other criteria, too. Machines are customized to perform multiple tasks and work alongside humans to present a viable image of the vision of Industry 5.0</w:t>
      </w:r>
      <w:r w:rsidR="00911083" w:rsidRPr="00673B2D">
        <w:rPr>
          <w:rFonts w:ascii="Times New Roman" w:eastAsiaTheme="minorEastAsia" w:hAnsi="Times New Roman" w:cs="Times New Roman"/>
          <w:sz w:val="24"/>
          <w:szCs w:val="24"/>
        </w:rPr>
        <w:t xml:space="preserve"> </w:t>
      </w:r>
      <w:r w:rsidR="00911083" w:rsidRPr="00673B2D">
        <w:rPr>
          <w:rFonts w:ascii="Times New Roman" w:eastAsiaTheme="minorEastAsia" w:hAnsi="Times New Roman" w:cs="Times New Roman"/>
          <w:sz w:val="24"/>
          <w:szCs w:val="24"/>
        </w:rPr>
        <w:fldChar w:fldCharType="begin"/>
      </w:r>
      <w:r w:rsidR="00F54E84">
        <w:rPr>
          <w:rFonts w:ascii="Times New Roman" w:eastAsiaTheme="minorEastAsia" w:hAnsi="Times New Roman" w:cs="Times New Roman"/>
          <w:sz w:val="24"/>
          <w:szCs w:val="24"/>
        </w:rPr>
        <w:instrText xml:space="preserve"> ADDIN ZOTERO_ITEM CSL_CITATION {"citationID":"v00TX8II","properties":{"formattedCitation":"[5]","plainCitation":"[5]","noteIndex":0},"citationItems":[{"id":548,"uris":["http://zotero.org/users/local/A0k8WRj9/items/TBSU5EEL"],"uri":["http://zotero.org/users/local/A0k8WRj9/items/TBSU5EEL"],"itemData":{"id":548,"type":"article-journal","container-title":"Procedia Computer Science","DOI":"10.1016/j.procs.2019.09.104","ISSN":"18770509","journalAbbreviation":"Procedia Computer Science","language":"en","page":"688-695","source":"DOI.org (Crossref)","title":"Industry 5.0 and Human-Robot Co-working","volume":"158","author":[{"family":"Demir","given":"Kadir Alpaslan"},{"family":"Döven","given":"Gözde"},{"family":"Sezen","given":"Bülent"}],"issued":{"date-parts":[["2019"]]}}}],"schema":"https://github.com/citation-style-language/schema/raw/master/csl-citation.json"} </w:instrText>
      </w:r>
      <w:r w:rsidR="00911083" w:rsidRPr="00673B2D">
        <w:rPr>
          <w:rFonts w:ascii="Times New Roman" w:eastAsiaTheme="minorEastAsia" w:hAnsi="Times New Roman" w:cs="Times New Roman"/>
          <w:sz w:val="24"/>
          <w:szCs w:val="24"/>
        </w:rPr>
        <w:fldChar w:fldCharType="separate"/>
      </w:r>
      <w:r w:rsidR="00F54E84" w:rsidRPr="00F54E84">
        <w:rPr>
          <w:rFonts w:ascii="Times New Roman" w:hAnsi="Times New Roman" w:cs="Times New Roman"/>
          <w:sz w:val="24"/>
        </w:rPr>
        <w:t>[5]</w:t>
      </w:r>
      <w:r w:rsidR="00911083" w:rsidRPr="00673B2D">
        <w:rPr>
          <w:rFonts w:ascii="Times New Roman" w:eastAsiaTheme="minorEastAsia" w:hAnsi="Times New Roman" w:cs="Times New Roman"/>
          <w:sz w:val="24"/>
          <w:szCs w:val="24"/>
        </w:rPr>
        <w:fldChar w:fldCharType="end"/>
      </w:r>
      <w:r w:rsidR="00D54CBE" w:rsidRPr="00673B2D">
        <w:rPr>
          <w:rFonts w:ascii="Times New Roman" w:eastAsiaTheme="minorEastAsia" w:hAnsi="Times New Roman" w:cs="Times New Roman"/>
          <w:sz w:val="24"/>
          <w:szCs w:val="24"/>
        </w:rPr>
        <w:t xml:space="preserve">. </w:t>
      </w:r>
      <w:r w:rsidR="00573933" w:rsidRPr="00673B2D">
        <w:rPr>
          <w:rFonts w:ascii="Times New Roman" w:eastAsiaTheme="minorEastAsia" w:hAnsi="Times New Roman" w:cs="Times New Roman"/>
          <w:sz w:val="24"/>
          <w:szCs w:val="24"/>
        </w:rPr>
        <w:t xml:space="preserve">This is also in direct correlation with the objectives of social value creation, sustainability, and </w:t>
      </w:r>
      <w:proofErr w:type="spellStart"/>
      <w:r w:rsidR="00573933" w:rsidRPr="00673B2D">
        <w:rPr>
          <w:rFonts w:ascii="Times New Roman" w:eastAsiaTheme="minorEastAsia" w:hAnsi="Times New Roman" w:cs="Times New Roman"/>
          <w:sz w:val="24"/>
          <w:szCs w:val="24"/>
        </w:rPr>
        <w:t>bioeconomy</w:t>
      </w:r>
      <w:proofErr w:type="spellEnd"/>
      <w:r w:rsidR="00573933" w:rsidRPr="00673B2D">
        <w:rPr>
          <w:rFonts w:ascii="Times New Roman" w:eastAsiaTheme="minorEastAsia" w:hAnsi="Times New Roman" w:cs="Times New Roman"/>
          <w:sz w:val="24"/>
          <w:szCs w:val="24"/>
        </w:rPr>
        <w:t>, involving collaboration with robots and computers, benefitting humans in many ways. Therefore, customization in every perspective must rightly be the focus</w:t>
      </w:r>
      <w:r w:rsidR="00D54CBE" w:rsidRPr="00673B2D">
        <w:rPr>
          <w:rFonts w:ascii="Times New Roman" w:eastAsiaTheme="minorEastAsia" w:hAnsi="Times New Roman" w:cs="Times New Roman"/>
          <w:sz w:val="24"/>
          <w:szCs w:val="24"/>
        </w:rPr>
        <w:t>.</w:t>
      </w:r>
    </w:p>
    <w:p w14:paraId="648E1BFF" w14:textId="432D9734" w:rsidR="00D54CBE" w:rsidRPr="00673B2D" w:rsidRDefault="00573933" w:rsidP="00C54AF5">
      <w:pPr>
        <w:spacing w:after="0" w:line="240" w:lineRule="auto"/>
        <w:ind w:firstLine="284"/>
        <w:jc w:val="both"/>
        <w:rPr>
          <w:rFonts w:ascii="Times New Roman" w:eastAsiaTheme="minorEastAsia" w:hAnsi="Times New Roman" w:cs="Times New Roman"/>
          <w:sz w:val="24"/>
          <w:szCs w:val="24"/>
        </w:rPr>
      </w:pPr>
      <w:r w:rsidRPr="00E72BFF">
        <w:rPr>
          <w:rFonts w:ascii="Times New Roman" w:eastAsiaTheme="minorEastAsia" w:hAnsi="Times New Roman" w:cs="Times New Roman"/>
          <w:sz w:val="24"/>
          <w:szCs w:val="24"/>
          <w:highlight w:val="yellow"/>
        </w:rPr>
        <w:t xml:space="preserve">Human–machine collaboration scored the second-highest criteria weight of 0.2257. It is indeed the next core focus of Industry 5.0, as workable robots and governing software are being developed, integrating AI, </w:t>
      </w:r>
      <w:proofErr w:type="spellStart"/>
      <w:r w:rsidRPr="00E72BFF">
        <w:rPr>
          <w:rFonts w:ascii="Times New Roman" w:eastAsiaTheme="minorEastAsia" w:hAnsi="Times New Roman" w:cs="Times New Roman"/>
          <w:sz w:val="24"/>
          <w:szCs w:val="24"/>
          <w:highlight w:val="yellow"/>
        </w:rPr>
        <w:t>IoT</w:t>
      </w:r>
      <w:proofErr w:type="spellEnd"/>
      <w:r w:rsidR="00244769">
        <w:rPr>
          <w:rFonts w:ascii="Times New Roman" w:eastAsiaTheme="minorEastAsia" w:hAnsi="Times New Roman" w:cs="Times New Roman"/>
          <w:sz w:val="24"/>
          <w:szCs w:val="24"/>
          <w:highlight w:val="yellow"/>
        </w:rPr>
        <w:t xml:space="preserve"> </w:t>
      </w:r>
      <w:r w:rsidR="00244769">
        <w:rPr>
          <w:rFonts w:ascii="Times New Roman" w:eastAsiaTheme="minorEastAsia" w:hAnsi="Times New Roman" w:cs="Times New Roman"/>
          <w:sz w:val="24"/>
          <w:szCs w:val="24"/>
          <w:highlight w:val="yellow"/>
        </w:rPr>
        <w:fldChar w:fldCharType="begin"/>
      </w:r>
      <w:r w:rsidR="00244769">
        <w:rPr>
          <w:rFonts w:ascii="Times New Roman" w:eastAsiaTheme="minorEastAsia" w:hAnsi="Times New Roman" w:cs="Times New Roman"/>
          <w:sz w:val="24"/>
          <w:szCs w:val="24"/>
          <w:highlight w:val="yellow"/>
        </w:rPr>
        <w:instrText xml:space="preserve"> ADDIN ZOTERO_ITEM CSL_CITATION {"citationID":"OIx3igrY","properties":{"formattedCitation":"[4]","plainCitation":"[4]","noteIndex":0},"citationItems":[{"id":835,"uris":["http://zotero.org/users/local/A0k8WRj9/items/IPELE6RU"],"uri":["http://zotero.org/users/local/A0k8WRj9/items/IPELE6RU"],"itemData":{"id":835,"type":"article-journal","container-title":"Technology in Society","DOI":"10.1016/j.techsoc.2017.11.003","ISSN":"0160791X","journalAbbreviation":"Technology in Society","language":"en","page":"23-46","source":"DOI.org (Crossref)","title":"The transformative direction of innovation toward an IoT-based society - Increasing dependency on uncaptured GDP in global ICT firms","volume":"53","author":[{"family":"Naveed","given":"Kashif"},{"family":"Watanabe","given":"Chihiro"},{"family":"Neittaanmäki","given":"Pekka"}],"issued":{"date-parts":[["2018",5]]}}}],"schema":"https://github.com/citation-style-language/schema/raw/master/csl-citation.json"} </w:instrText>
      </w:r>
      <w:r w:rsidR="00244769">
        <w:rPr>
          <w:rFonts w:ascii="Times New Roman" w:eastAsiaTheme="minorEastAsia" w:hAnsi="Times New Roman" w:cs="Times New Roman"/>
          <w:sz w:val="24"/>
          <w:szCs w:val="24"/>
          <w:highlight w:val="yellow"/>
        </w:rPr>
        <w:fldChar w:fldCharType="separate"/>
      </w:r>
      <w:r w:rsidR="00244769" w:rsidRPr="00244769">
        <w:rPr>
          <w:rFonts w:ascii="Times New Roman" w:hAnsi="Times New Roman" w:cs="Times New Roman"/>
          <w:sz w:val="24"/>
          <w:highlight w:val="yellow"/>
        </w:rPr>
        <w:t>[4]</w:t>
      </w:r>
      <w:r w:rsidR="00244769">
        <w:rPr>
          <w:rFonts w:ascii="Times New Roman" w:eastAsiaTheme="minorEastAsia" w:hAnsi="Times New Roman" w:cs="Times New Roman"/>
          <w:sz w:val="24"/>
          <w:szCs w:val="24"/>
          <w:highlight w:val="yellow"/>
        </w:rPr>
        <w:fldChar w:fldCharType="end"/>
      </w:r>
      <w:r w:rsidRPr="00E72BFF">
        <w:rPr>
          <w:rFonts w:ascii="Times New Roman" w:eastAsiaTheme="minorEastAsia" w:hAnsi="Times New Roman" w:cs="Times New Roman"/>
          <w:sz w:val="24"/>
          <w:szCs w:val="24"/>
          <w:highlight w:val="yellow"/>
        </w:rPr>
        <w:t>,</w:t>
      </w:r>
      <w:r w:rsidRPr="00673B2D">
        <w:rPr>
          <w:rFonts w:ascii="Times New Roman" w:eastAsiaTheme="minorEastAsia" w:hAnsi="Times New Roman" w:cs="Times New Roman"/>
          <w:sz w:val="24"/>
          <w:szCs w:val="24"/>
        </w:rPr>
        <w:t xml:space="preserve"> and several other features</w:t>
      </w:r>
      <w:r w:rsidR="00911083" w:rsidRPr="00673B2D">
        <w:rPr>
          <w:rFonts w:ascii="Times New Roman" w:eastAsiaTheme="minorEastAsia" w:hAnsi="Times New Roman" w:cs="Times New Roman"/>
          <w:sz w:val="24"/>
          <w:szCs w:val="24"/>
        </w:rPr>
        <w:t xml:space="preserve"> </w:t>
      </w:r>
      <w:r w:rsidR="00911083" w:rsidRPr="00673B2D">
        <w:rPr>
          <w:rFonts w:ascii="Times New Roman" w:eastAsiaTheme="minorEastAsia" w:hAnsi="Times New Roman" w:cs="Times New Roman"/>
          <w:sz w:val="24"/>
          <w:szCs w:val="24"/>
        </w:rPr>
        <w:fldChar w:fldCharType="begin"/>
      </w:r>
      <w:r w:rsidR="00F54E84">
        <w:rPr>
          <w:rFonts w:ascii="Times New Roman" w:eastAsiaTheme="minorEastAsia" w:hAnsi="Times New Roman" w:cs="Times New Roman"/>
          <w:sz w:val="24"/>
          <w:szCs w:val="24"/>
        </w:rPr>
        <w:instrText xml:space="preserve"> ADDIN ZOTERO_ITEM CSL_CITATION {"citationID":"vgrQMbnV","properties":{"formattedCitation":"[10]","plainCitation":"[10]","noteIndex":0},"citationItems":[{"id":541,"uris":["http://zotero.org/users/local/A0k8WRj9/items/XVHKUC2A"],"uri":["http://zotero.org/users/local/A0k8WRj9/items/XVHKUC2A"],"itemData":{"id":541,"type":"article-journal","abstract":"In the modern business environment, characterized by rapid technological advancements and globalization, abetted by IoT and Industry 5.0 phenomenon, innovation is indispensable for competitive advantage and economic growth. However, many organizations are facing problems in its true implementation due to the absence of a practical innovation management framework, which has made the implementation of the concept elusive instead of persuasive. The present study has proposed a new innovation management framework labeled as “Absolute Innovation Management (AIM)” to make innovation more understandable, implementable, and part of the organization’s everyday routine by synergizing the innovation ecosystem, design thinking, and corporate strategy to achieve competitive advantage and economic growth. The current study used an integrative literature review methodology to develop the “Absolute Innovation Management” framework. The absolute innovation management framework links the innovation ecosystem with the corporate strategy of the firm by adopting innovation management as a strategy through design thinking. Thus, making innovation more user/human-centered that is desirable by the customer, viable for business and technically feasible, creating both entrepreneurial and customer value, and boosting corporate venturing and corporate entrepreneurship to achieve competitive advantage and economic growth while addressing the needs of IoT and Industry 5.0 era. In sum, it synergizes innovation, design thinking, and strategy to make businesses future-ready for IoT and industry 5.0 revolution. The present study is significant, as it not only make considerable contributions to the existing literature on innovation management by developing a new framework but also makes the concept more practical, implementable and part of an organization’s everyday routine.","container-title":"Information","DOI":"10.3390/info11020124","ISSN":"2078-2489","issue":"2","journalAbbreviation":"Information","language":"en","page":"124","source":"DOI.org (Crossref)","title":"Innovation in the Era of IoT and Industry 5.0: Absolute Innovation Management (AIM) Framework","title-short":"Innovation in the Era of IoT and Industry 5.0","volume":"11","author":[{"family":"Aslam","given":"Farhan"},{"family":"Aimin","given":"Wang"},{"family":"Li","given":"Mingze"},{"family":"Ur Rehman","given":"Khaliq"}],"issued":{"date-parts":[["2020",2,24]]}}}],"schema":"https://github.com/citation-style-language/schema/raw/master/csl-citation.json"} </w:instrText>
      </w:r>
      <w:r w:rsidR="00911083" w:rsidRPr="00673B2D">
        <w:rPr>
          <w:rFonts w:ascii="Times New Roman" w:eastAsiaTheme="minorEastAsia" w:hAnsi="Times New Roman" w:cs="Times New Roman"/>
          <w:sz w:val="24"/>
          <w:szCs w:val="24"/>
        </w:rPr>
        <w:fldChar w:fldCharType="separate"/>
      </w:r>
      <w:r w:rsidR="00F54E84" w:rsidRPr="00F54E84">
        <w:rPr>
          <w:rFonts w:ascii="Times New Roman" w:hAnsi="Times New Roman" w:cs="Times New Roman"/>
          <w:sz w:val="24"/>
        </w:rPr>
        <w:t>[10]</w:t>
      </w:r>
      <w:r w:rsidR="00911083" w:rsidRPr="00673B2D">
        <w:rPr>
          <w:rFonts w:ascii="Times New Roman" w:eastAsiaTheme="minorEastAsia" w:hAnsi="Times New Roman" w:cs="Times New Roman"/>
          <w:sz w:val="24"/>
          <w:szCs w:val="24"/>
        </w:rPr>
        <w:fldChar w:fldCharType="end"/>
      </w:r>
      <w:r w:rsidR="00D54CBE" w:rsidRPr="00673B2D">
        <w:rPr>
          <w:rFonts w:ascii="Times New Roman" w:eastAsiaTheme="minorEastAsia" w:hAnsi="Times New Roman" w:cs="Times New Roman"/>
          <w:sz w:val="24"/>
          <w:szCs w:val="24"/>
        </w:rPr>
        <w:t xml:space="preserve">. </w:t>
      </w:r>
      <w:r w:rsidRPr="00673B2D">
        <w:rPr>
          <w:rFonts w:ascii="Times New Roman" w:eastAsiaTheme="minorEastAsia" w:hAnsi="Times New Roman" w:cs="Times New Roman"/>
          <w:sz w:val="24"/>
          <w:szCs w:val="24"/>
        </w:rPr>
        <w:t>The development of these collaborative robots and digital assistants will ease human work systems and ensure smooth running of reiterative processes</w:t>
      </w:r>
      <w:r w:rsidR="00911083" w:rsidRPr="00673B2D">
        <w:rPr>
          <w:rFonts w:ascii="Times New Roman" w:eastAsiaTheme="minorEastAsia" w:hAnsi="Times New Roman" w:cs="Times New Roman"/>
          <w:sz w:val="24"/>
          <w:szCs w:val="24"/>
        </w:rPr>
        <w:t xml:space="preserve"> </w:t>
      </w:r>
      <w:r w:rsidR="00911083" w:rsidRPr="00673B2D">
        <w:rPr>
          <w:rFonts w:ascii="Times New Roman" w:eastAsiaTheme="minorEastAsia" w:hAnsi="Times New Roman" w:cs="Times New Roman"/>
          <w:sz w:val="24"/>
          <w:szCs w:val="24"/>
        </w:rPr>
        <w:fldChar w:fldCharType="begin"/>
      </w:r>
      <w:r w:rsidR="00946703">
        <w:rPr>
          <w:rFonts w:ascii="Times New Roman" w:eastAsiaTheme="minorEastAsia" w:hAnsi="Times New Roman" w:cs="Times New Roman"/>
          <w:sz w:val="24"/>
          <w:szCs w:val="24"/>
        </w:rPr>
        <w:instrText xml:space="preserve"> ADDIN ZOTERO_ITEM CSL_CITATION {"citationID":"liVITuTI","properties":{"formattedCitation":"[34]","plainCitation":"[34]","noteIndex":0},"citationItems":[{"id":612,"uris":["http://zotero.org/users/local/A0k8WRj9/items/QPNB9RYR"],"uri":["http://zotero.org/users/local/A0k8WRj9/items/QPNB9RYR"],"itemData":{"id":612,"type":"thesis","genre":"Ph.D. Thesis","publisher":"Ecole Centrale de Lille","title":"Design and Control of a Personal Assistant Robot","URL":"https://tel.archives-ouvertes.fr/tel-00864692/document","author":[{"family":"Qian","given":"Yang"}],"issued":{"date-parts":[["2013"]]}}}],"schema":"https://github.com/citation-style-language/schema/raw/master/csl-citation.json"} </w:instrText>
      </w:r>
      <w:r w:rsidR="00911083" w:rsidRPr="00673B2D">
        <w:rPr>
          <w:rFonts w:ascii="Times New Roman" w:eastAsiaTheme="minorEastAsia" w:hAnsi="Times New Roman" w:cs="Times New Roman"/>
          <w:sz w:val="24"/>
          <w:szCs w:val="24"/>
        </w:rPr>
        <w:fldChar w:fldCharType="separate"/>
      </w:r>
      <w:r w:rsidR="00946703" w:rsidRPr="00946703">
        <w:rPr>
          <w:rFonts w:ascii="Times New Roman" w:hAnsi="Times New Roman" w:cs="Times New Roman"/>
          <w:sz w:val="24"/>
        </w:rPr>
        <w:t>[34]</w:t>
      </w:r>
      <w:r w:rsidR="00911083" w:rsidRPr="00673B2D">
        <w:rPr>
          <w:rFonts w:ascii="Times New Roman" w:eastAsiaTheme="minorEastAsia" w:hAnsi="Times New Roman" w:cs="Times New Roman"/>
          <w:sz w:val="24"/>
          <w:szCs w:val="24"/>
        </w:rPr>
        <w:fldChar w:fldCharType="end"/>
      </w:r>
      <w:r w:rsidR="00D54CBE" w:rsidRPr="00673B2D">
        <w:rPr>
          <w:rFonts w:ascii="Times New Roman" w:eastAsiaTheme="minorEastAsia" w:hAnsi="Times New Roman" w:cs="Times New Roman"/>
          <w:sz w:val="24"/>
          <w:szCs w:val="24"/>
        </w:rPr>
        <w:t xml:space="preserve">. </w:t>
      </w:r>
      <w:r w:rsidRPr="00673B2D">
        <w:rPr>
          <w:rFonts w:ascii="Times New Roman" w:eastAsiaTheme="minorEastAsia" w:hAnsi="Times New Roman" w:cs="Times New Roman"/>
          <w:sz w:val="24"/>
          <w:szCs w:val="24"/>
        </w:rPr>
        <w:t xml:space="preserve">This would also address sustainability goals number eight (decent work and economic growth) and number nine (industry, innovation, and infrastructure). As stated above, this </w:t>
      </w:r>
      <w:proofErr w:type="gramStart"/>
      <w:r w:rsidRPr="00673B2D">
        <w:rPr>
          <w:rFonts w:ascii="Times New Roman" w:eastAsiaTheme="minorEastAsia" w:hAnsi="Times New Roman" w:cs="Times New Roman"/>
          <w:sz w:val="24"/>
          <w:szCs w:val="24"/>
        </w:rPr>
        <w:t>can be made</w:t>
      </w:r>
      <w:proofErr w:type="gramEnd"/>
      <w:r w:rsidRPr="00673B2D">
        <w:rPr>
          <w:rFonts w:ascii="Times New Roman" w:eastAsiaTheme="minorEastAsia" w:hAnsi="Times New Roman" w:cs="Times New Roman"/>
          <w:sz w:val="24"/>
          <w:szCs w:val="24"/>
        </w:rPr>
        <w:t xml:space="preserve"> possible with customization of software and machines for desired applications and achieving resiliency in industry</w:t>
      </w:r>
      <w:r w:rsidR="00D54CBE" w:rsidRPr="00673B2D">
        <w:rPr>
          <w:rFonts w:ascii="Times New Roman" w:eastAsiaTheme="minorEastAsia" w:hAnsi="Times New Roman" w:cs="Times New Roman"/>
          <w:sz w:val="24"/>
          <w:szCs w:val="24"/>
        </w:rPr>
        <w:t>.</w:t>
      </w:r>
    </w:p>
    <w:p w14:paraId="3AD4F3C8" w14:textId="64482974" w:rsidR="00D54CBE" w:rsidRPr="00673B2D" w:rsidRDefault="00573933" w:rsidP="00C54AF5">
      <w:pPr>
        <w:spacing w:after="0" w:line="240" w:lineRule="auto"/>
        <w:ind w:firstLine="284"/>
        <w:jc w:val="both"/>
        <w:rPr>
          <w:rFonts w:ascii="Times New Roman" w:eastAsiaTheme="minorEastAsia" w:hAnsi="Times New Roman" w:cs="Times New Roman"/>
          <w:sz w:val="24"/>
          <w:szCs w:val="24"/>
        </w:rPr>
      </w:pPr>
      <w:proofErr w:type="spellStart"/>
      <w:r w:rsidRPr="00673B2D">
        <w:rPr>
          <w:rFonts w:ascii="Times New Roman" w:eastAsiaTheme="minorEastAsia" w:hAnsi="Times New Roman" w:cs="Times New Roman"/>
          <w:sz w:val="24"/>
          <w:szCs w:val="24"/>
        </w:rPr>
        <w:t>Bioeconomy</w:t>
      </w:r>
      <w:proofErr w:type="spellEnd"/>
      <w:r w:rsidRPr="00673B2D">
        <w:rPr>
          <w:rFonts w:ascii="Times New Roman" w:eastAsiaTheme="minorEastAsia" w:hAnsi="Times New Roman" w:cs="Times New Roman"/>
          <w:sz w:val="24"/>
          <w:szCs w:val="24"/>
        </w:rPr>
        <w:t xml:space="preserve">, business and finance administration, and sustainability score third, fourth, and last, respectively. With customization and human–machine collaboration affecting every criterion greatly, these remaining three have their individual influence as well. </w:t>
      </w:r>
      <w:proofErr w:type="spellStart"/>
      <w:proofErr w:type="gramStart"/>
      <w:r w:rsidRPr="00E72BFF">
        <w:rPr>
          <w:rFonts w:ascii="Times New Roman" w:eastAsiaTheme="minorEastAsia" w:hAnsi="Times New Roman" w:cs="Times New Roman"/>
          <w:sz w:val="24"/>
          <w:szCs w:val="24"/>
          <w:highlight w:val="yellow"/>
        </w:rPr>
        <w:t>Bioeconomy</w:t>
      </w:r>
      <w:proofErr w:type="spellEnd"/>
      <w:r w:rsidRPr="00E72BFF">
        <w:rPr>
          <w:rFonts w:ascii="Times New Roman" w:eastAsiaTheme="minorEastAsia" w:hAnsi="Times New Roman" w:cs="Times New Roman"/>
          <w:sz w:val="24"/>
          <w:szCs w:val="24"/>
          <w:highlight w:val="yellow"/>
        </w:rPr>
        <w:t xml:space="preserve"> integrates two sides, i.e., biology and economy, where biology focuses on the integration of </w:t>
      </w:r>
      <w:proofErr w:type="spellStart"/>
      <w:r w:rsidRPr="00E72BFF">
        <w:rPr>
          <w:rFonts w:ascii="Times New Roman" w:eastAsiaTheme="minorEastAsia" w:hAnsi="Times New Roman" w:cs="Times New Roman"/>
          <w:sz w:val="24"/>
          <w:szCs w:val="24"/>
          <w:highlight w:val="yellow"/>
        </w:rPr>
        <w:t>bioproducts</w:t>
      </w:r>
      <w:proofErr w:type="spellEnd"/>
      <w:r w:rsidRPr="00E72BFF">
        <w:rPr>
          <w:rFonts w:ascii="Times New Roman" w:eastAsiaTheme="minorEastAsia" w:hAnsi="Times New Roman" w:cs="Times New Roman"/>
          <w:sz w:val="24"/>
          <w:szCs w:val="24"/>
          <w:highlight w:val="yellow"/>
        </w:rPr>
        <w:t>, e.g., agriculture</w:t>
      </w:r>
      <w:r w:rsidR="00244769">
        <w:rPr>
          <w:rFonts w:ascii="Times New Roman" w:eastAsiaTheme="minorEastAsia" w:hAnsi="Times New Roman" w:cs="Times New Roman"/>
          <w:sz w:val="24"/>
          <w:szCs w:val="24"/>
          <w:highlight w:val="yellow"/>
        </w:rPr>
        <w:t xml:space="preserve"> </w:t>
      </w:r>
      <w:r w:rsidR="00244769">
        <w:rPr>
          <w:rFonts w:ascii="Times New Roman" w:eastAsiaTheme="minorEastAsia" w:hAnsi="Times New Roman" w:cs="Times New Roman"/>
          <w:sz w:val="24"/>
          <w:szCs w:val="24"/>
          <w:highlight w:val="yellow"/>
        </w:rPr>
        <w:fldChar w:fldCharType="begin"/>
      </w:r>
      <w:r w:rsidR="00244769">
        <w:rPr>
          <w:rFonts w:ascii="Times New Roman" w:eastAsiaTheme="minorEastAsia" w:hAnsi="Times New Roman" w:cs="Times New Roman"/>
          <w:sz w:val="24"/>
          <w:szCs w:val="24"/>
          <w:highlight w:val="yellow"/>
        </w:rPr>
        <w:instrText xml:space="preserve"> ADDIN ZOTERO_ITEM CSL_CITATION {"citationID":"4MmGLFlP","properties":{"formattedCitation":"[14]","plainCitation":"[14]","noteIndex":0},"citationItems":[{"id":837,"uris":["http://zotero.org/users/local/A0k8WRj9/items/3HINK6HP"],"uri":["http://zotero.org/users/local/A0k8WRj9/items/3HINK6HP"],"itemData":{"id":837,"type":"article-journal","container-title":"Technology in Society","DOI":"10.1016/j.techsoc.2021.101744","ISSN":"0160791X","journalAbbreviation":"Technology in Society","language":"en","page":"101744","source":"DOI.org (Crossref)","title":"Digitalization of agriculture: A way to solve the food problem or a trolley dilemma?","title-short":"Digitalization of agriculture","volume":"67","author":[{"family":"Lioutas","given":"Evagelos D."},{"family":"Charatsari","given":"Chrysanthi"},{"family":"De Rosa","given":"Marcello"}],"issued":{"date-parts":[["2021",11]]}}}],"schema":"https://github.com/citation-style-language/schema/raw/master/csl-citation.json"} </w:instrText>
      </w:r>
      <w:r w:rsidR="00244769">
        <w:rPr>
          <w:rFonts w:ascii="Times New Roman" w:eastAsiaTheme="minorEastAsia" w:hAnsi="Times New Roman" w:cs="Times New Roman"/>
          <w:sz w:val="24"/>
          <w:szCs w:val="24"/>
          <w:highlight w:val="yellow"/>
        </w:rPr>
        <w:fldChar w:fldCharType="separate"/>
      </w:r>
      <w:r w:rsidR="00244769" w:rsidRPr="00244769">
        <w:rPr>
          <w:rFonts w:ascii="Times New Roman" w:hAnsi="Times New Roman" w:cs="Times New Roman"/>
          <w:sz w:val="24"/>
          <w:highlight w:val="yellow"/>
        </w:rPr>
        <w:t>[14]</w:t>
      </w:r>
      <w:r w:rsidR="00244769">
        <w:rPr>
          <w:rFonts w:ascii="Times New Roman" w:eastAsiaTheme="minorEastAsia" w:hAnsi="Times New Roman" w:cs="Times New Roman"/>
          <w:sz w:val="24"/>
          <w:szCs w:val="24"/>
          <w:highlight w:val="yellow"/>
        </w:rPr>
        <w:fldChar w:fldCharType="end"/>
      </w:r>
      <w:r w:rsidRPr="00E72BFF">
        <w:rPr>
          <w:rFonts w:ascii="Times New Roman" w:eastAsiaTheme="minorEastAsia" w:hAnsi="Times New Roman" w:cs="Times New Roman"/>
          <w:sz w:val="24"/>
          <w:szCs w:val="24"/>
          <w:highlight w:val="yellow"/>
        </w:rPr>
        <w:t>, animal products, forest and sea products, food products as well as the medicine and surgery aspects, services, and products and, correspondingly, the effect these have on the environment, financial aspects, and business opportunities, hence building a clean, green, resilient, bio-oriented, sustainable economy</w:t>
      </w:r>
      <w:r w:rsidR="00911083" w:rsidRPr="00E72BFF">
        <w:rPr>
          <w:rFonts w:ascii="Times New Roman" w:eastAsiaTheme="minorEastAsia" w:hAnsi="Times New Roman" w:cs="Times New Roman"/>
          <w:sz w:val="24"/>
          <w:szCs w:val="24"/>
          <w:highlight w:val="yellow"/>
        </w:rPr>
        <w:t xml:space="preserve"> </w:t>
      </w:r>
      <w:r w:rsidR="00911083" w:rsidRPr="00E72BFF">
        <w:rPr>
          <w:rFonts w:ascii="Times New Roman" w:eastAsiaTheme="minorEastAsia" w:hAnsi="Times New Roman" w:cs="Times New Roman"/>
          <w:sz w:val="24"/>
          <w:szCs w:val="24"/>
          <w:highlight w:val="yellow"/>
        </w:rPr>
        <w:fldChar w:fldCharType="begin"/>
      </w:r>
      <w:r w:rsidR="00946703">
        <w:rPr>
          <w:rFonts w:ascii="Times New Roman" w:eastAsiaTheme="minorEastAsia" w:hAnsi="Times New Roman" w:cs="Times New Roman"/>
          <w:sz w:val="24"/>
          <w:szCs w:val="24"/>
          <w:highlight w:val="yellow"/>
        </w:rPr>
        <w:instrText xml:space="preserve"> ADDIN ZOTERO_ITEM CSL_CITATION {"citationID":"EJLIvdUe","properties":{"formattedCitation":"[29]","plainCitation":"[29]","noteIndex":0},"citationItems":[{"id":613,"uris":["http://zotero.org/users/local/A0k8WRj9/items/FY8WUYRL"],"uri":["http://zotero.org/users/local/A0k8WRj9/items/FY8WUYRL"],"itemData":{"id":613,"type":"thesis","abstract":"Background:  Green Marketing faces an upward trend; global well-being becomes more and more important while at the same time the new age of Industry 5.0 is ahead. All those components contribute to increasing environmental business activities.      Purpose:   The purpose of the study is to elaborate under which considerations Green Marketing can be successfully implemented by businesses in respect of the changing environmental processes lead by Industry 5.0 and the associated movement towards environmental and global well-being.    Method:  This study is of qualitative nature and follows an inductive interpretivist approach. The literature review as secondary research data is complemented by primary data conducted through mixed methods of expert interviews and a focus group.   Conclusion:  Likewise, opportunities and challenges within environmental business appear. The developed framework illustrates the interconnection inter alia of green marketing and Industry 5.0 that contribute to a successful execution to reach global well-being. Summarizing a holistic approach towards global well-being is indispensable.","archive":"DiVA","genre":"Student thesis","language":"eng","note":"volume: Independent thesis Advanced level (degree of Master (One Year))","number-of-pages":"65","title":"Environmental Business. : Green Marketing and Industry 5.0 as movement towards global-wellbeing in business processes.","URL":"http://urn.kb.se/resolve?urn=urn:nbn:se:hj:diva-52928","author":[{"family":"Rupp","given":"Theresa"},{"family":"Hillekamp","given":"Verena"}],"accessed":{"date-parts":[["2021",6,8]]},"issued":{"date-parts":[["2021"]]}}}],"schema":"https://github.com/citation-style-language/schema/raw/master/csl-citation.json"} </w:instrText>
      </w:r>
      <w:r w:rsidR="00911083" w:rsidRPr="00E72BFF">
        <w:rPr>
          <w:rFonts w:ascii="Times New Roman" w:eastAsiaTheme="minorEastAsia" w:hAnsi="Times New Roman" w:cs="Times New Roman"/>
          <w:sz w:val="24"/>
          <w:szCs w:val="24"/>
          <w:highlight w:val="yellow"/>
        </w:rPr>
        <w:fldChar w:fldCharType="separate"/>
      </w:r>
      <w:r w:rsidR="00946703" w:rsidRPr="00946703">
        <w:rPr>
          <w:rFonts w:ascii="Times New Roman" w:hAnsi="Times New Roman" w:cs="Times New Roman"/>
          <w:sz w:val="24"/>
          <w:highlight w:val="yellow"/>
        </w:rPr>
        <w:t>[29]</w:t>
      </w:r>
      <w:r w:rsidR="00911083" w:rsidRPr="00E72BFF">
        <w:rPr>
          <w:rFonts w:ascii="Times New Roman" w:eastAsiaTheme="minorEastAsia" w:hAnsi="Times New Roman" w:cs="Times New Roman"/>
          <w:sz w:val="24"/>
          <w:szCs w:val="24"/>
          <w:highlight w:val="yellow"/>
        </w:rPr>
        <w:fldChar w:fldCharType="end"/>
      </w:r>
      <w:r w:rsidR="00D54CBE" w:rsidRPr="00E72BFF">
        <w:rPr>
          <w:rFonts w:ascii="Times New Roman" w:eastAsiaTheme="minorEastAsia" w:hAnsi="Times New Roman" w:cs="Times New Roman"/>
          <w:sz w:val="24"/>
          <w:szCs w:val="24"/>
          <w:highlight w:val="yellow"/>
        </w:rPr>
        <w:t>.</w:t>
      </w:r>
      <w:proofErr w:type="gramEnd"/>
      <w:r w:rsidR="00D54CBE" w:rsidRPr="00673B2D">
        <w:rPr>
          <w:rFonts w:ascii="Times New Roman" w:eastAsiaTheme="minorEastAsia" w:hAnsi="Times New Roman" w:cs="Times New Roman"/>
          <w:sz w:val="24"/>
          <w:szCs w:val="24"/>
        </w:rPr>
        <w:t xml:space="preserve"> </w:t>
      </w:r>
      <w:r w:rsidRPr="00E72BFF">
        <w:rPr>
          <w:rFonts w:ascii="Times New Roman" w:eastAsiaTheme="minorEastAsia" w:hAnsi="Times New Roman" w:cs="Times New Roman"/>
          <w:sz w:val="24"/>
          <w:szCs w:val="24"/>
          <w:highlight w:val="yellow"/>
        </w:rPr>
        <w:t>Accordingly, business and finance administration come into play</w:t>
      </w:r>
      <w:r w:rsidR="00244769">
        <w:rPr>
          <w:rFonts w:ascii="Times New Roman" w:eastAsiaTheme="minorEastAsia" w:hAnsi="Times New Roman" w:cs="Times New Roman"/>
          <w:sz w:val="24"/>
          <w:szCs w:val="24"/>
          <w:highlight w:val="yellow"/>
        </w:rPr>
        <w:t xml:space="preserve"> </w:t>
      </w:r>
      <w:r w:rsidR="00244769">
        <w:rPr>
          <w:rFonts w:ascii="Times New Roman" w:eastAsiaTheme="minorEastAsia" w:hAnsi="Times New Roman" w:cs="Times New Roman"/>
          <w:sz w:val="24"/>
          <w:szCs w:val="24"/>
          <w:highlight w:val="yellow"/>
        </w:rPr>
        <w:fldChar w:fldCharType="begin"/>
      </w:r>
      <w:r w:rsidR="00244769">
        <w:rPr>
          <w:rFonts w:ascii="Times New Roman" w:eastAsiaTheme="minorEastAsia" w:hAnsi="Times New Roman" w:cs="Times New Roman"/>
          <w:sz w:val="24"/>
          <w:szCs w:val="24"/>
          <w:highlight w:val="yellow"/>
        </w:rPr>
        <w:instrText xml:space="preserve"> ADDIN ZOTERO_ITEM CSL_CITATION {"citationID":"lJJ53djR","properties":{"formattedCitation":"[37]","plainCitation":"[37]","noteIndex":0},"citationItems":[{"id":840,"uris":["http://zotero.org/users/local/A0k8WRj9/items/AZ4292X2"],"uri":["http://zotero.org/users/local/A0k8WRj9/items/AZ4292X2"],"itemData":{"id":840,"type":"article-journal","container-title":"Technology in Society","DOI":"10.1016/j.techsoc.2021.101640","ISSN":"0160791X","journalAbbreviation":"Technology in Society","language":"en","page":"101640","source":"DOI.org (Crossref)","title":"Digital workplace transformation in the financial service sector: Investigating the relationship between employees' expectations and intentions","title-short":"Digital workplace transformation in the financial service sector","volume":"66","author":[{"family":"Selimović","given":"Jasmina"},{"family":"Pilav-Velić","given":"Amila"},{"family":"Krndžija","given":"Lamija"}],"issued":{"date-parts":[["2021",8]]}}}],"schema":"https://github.com/citation-style-language/schema/raw/master/csl-citation.json"} </w:instrText>
      </w:r>
      <w:r w:rsidR="00244769">
        <w:rPr>
          <w:rFonts w:ascii="Times New Roman" w:eastAsiaTheme="minorEastAsia" w:hAnsi="Times New Roman" w:cs="Times New Roman"/>
          <w:sz w:val="24"/>
          <w:szCs w:val="24"/>
          <w:highlight w:val="yellow"/>
        </w:rPr>
        <w:fldChar w:fldCharType="separate"/>
      </w:r>
      <w:r w:rsidR="00244769" w:rsidRPr="00244769">
        <w:rPr>
          <w:rFonts w:ascii="Times New Roman" w:hAnsi="Times New Roman" w:cs="Times New Roman"/>
          <w:sz w:val="24"/>
          <w:highlight w:val="yellow"/>
        </w:rPr>
        <w:t>[37]</w:t>
      </w:r>
      <w:r w:rsidR="00244769">
        <w:rPr>
          <w:rFonts w:ascii="Times New Roman" w:eastAsiaTheme="minorEastAsia" w:hAnsi="Times New Roman" w:cs="Times New Roman"/>
          <w:sz w:val="24"/>
          <w:szCs w:val="24"/>
          <w:highlight w:val="yellow"/>
        </w:rPr>
        <w:fldChar w:fldCharType="end"/>
      </w:r>
      <w:r w:rsidRPr="00E72BFF">
        <w:rPr>
          <w:rFonts w:ascii="Times New Roman" w:eastAsiaTheme="minorEastAsia" w:hAnsi="Times New Roman" w:cs="Times New Roman"/>
          <w:sz w:val="24"/>
          <w:szCs w:val="24"/>
          <w:highlight w:val="yellow"/>
        </w:rPr>
        <w:t>,</w:t>
      </w:r>
      <w:r w:rsidRPr="00673B2D">
        <w:rPr>
          <w:rFonts w:ascii="Times New Roman" w:eastAsiaTheme="minorEastAsia" w:hAnsi="Times New Roman" w:cs="Times New Roman"/>
          <w:sz w:val="24"/>
          <w:szCs w:val="24"/>
        </w:rPr>
        <w:t xml:space="preserve"> </w:t>
      </w:r>
      <w:r w:rsidRPr="00E72BFF">
        <w:rPr>
          <w:rFonts w:ascii="Times New Roman" w:eastAsiaTheme="minorEastAsia" w:hAnsi="Times New Roman" w:cs="Times New Roman"/>
          <w:sz w:val="24"/>
          <w:szCs w:val="24"/>
          <w:highlight w:val="yellow"/>
        </w:rPr>
        <w:t xml:space="preserve">where technology is improving </w:t>
      </w:r>
      <w:r w:rsidR="00E72BFF" w:rsidRPr="00E72BFF">
        <w:rPr>
          <w:rFonts w:ascii="Times New Roman" w:eastAsiaTheme="minorEastAsia" w:hAnsi="Times New Roman" w:cs="Times New Roman"/>
          <w:sz w:val="24"/>
          <w:szCs w:val="24"/>
          <w:highlight w:val="yellow"/>
        </w:rPr>
        <w:t>transaction methods</w:t>
      </w:r>
      <w:r w:rsidRPr="00E72BFF">
        <w:rPr>
          <w:rFonts w:ascii="Times New Roman" w:eastAsiaTheme="minorEastAsia" w:hAnsi="Times New Roman" w:cs="Times New Roman"/>
          <w:sz w:val="24"/>
          <w:szCs w:val="24"/>
          <w:highlight w:val="yellow"/>
        </w:rPr>
        <w:t xml:space="preserve"> and even bringing up new assets to invest in</w:t>
      </w:r>
      <w:r w:rsidRPr="00673B2D">
        <w:rPr>
          <w:rFonts w:ascii="Times New Roman" w:eastAsiaTheme="minorEastAsia" w:hAnsi="Times New Roman" w:cs="Times New Roman"/>
          <w:sz w:val="24"/>
          <w:szCs w:val="24"/>
        </w:rPr>
        <w:t xml:space="preserve">. Based on these deductions, it can be observed moving </w:t>
      </w:r>
      <w:proofErr w:type="gramStart"/>
      <w:r w:rsidRPr="00673B2D">
        <w:rPr>
          <w:rFonts w:ascii="Times New Roman" w:eastAsiaTheme="minorEastAsia" w:hAnsi="Times New Roman" w:cs="Times New Roman"/>
          <w:sz w:val="24"/>
          <w:szCs w:val="24"/>
        </w:rPr>
        <w:t>one step</w:t>
      </w:r>
      <w:proofErr w:type="gramEnd"/>
      <w:r w:rsidRPr="00673B2D">
        <w:rPr>
          <w:rFonts w:ascii="Times New Roman" w:eastAsiaTheme="minorEastAsia" w:hAnsi="Times New Roman" w:cs="Times New Roman"/>
          <w:sz w:val="24"/>
          <w:szCs w:val="24"/>
        </w:rPr>
        <w:t xml:space="preserve"> with each criterion toward the goal of higher resiliency in industry and sustainability of </w:t>
      </w:r>
      <w:r w:rsidR="00E72BFF">
        <w:rPr>
          <w:rFonts w:ascii="Times New Roman" w:eastAsiaTheme="minorEastAsia" w:hAnsi="Times New Roman" w:cs="Times New Roman"/>
          <w:sz w:val="24"/>
          <w:szCs w:val="24"/>
        </w:rPr>
        <w:t xml:space="preserve">the </w:t>
      </w:r>
      <w:r w:rsidRPr="00673B2D">
        <w:rPr>
          <w:rFonts w:ascii="Times New Roman" w:eastAsiaTheme="minorEastAsia" w:hAnsi="Times New Roman" w:cs="Times New Roman"/>
          <w:sz w:val="24"/>
          <w:szCs w:val="24"/>
        </w:rPr>
        <w:t xml:space="preserve">environment and social values. The current unsustainable practices in industry will eventually change with these. Adoption of clean energy, reduction of waste, and judicial use of resources will become the industry standard. </w:t>
      </w:r>
      <w:r w:rsidRPr="00E72BFF">
        <w:rPr>
          <w:rFonts w:ascii="Times New Roman" w:eastAsiaTheme="minorEastAsia" w:hAnsi="Times New Roman" w:cs="Times New Roman"/>
          <w:sz w:val="24"/>
          <w:szCs w:val="24"/>
          <w:highlight w:val="yellow"/>
        </w:rPr>
        <w:t xml:space="preserve">Humanity will thus progress </w:t>
      </w:r>
      <w:r w:rsidR="00E72BFF" w:rsidRPr="00E72BFF">
        <w:rPr>
          <w:rFonts w:ascii="Times New Roman" w:eastAsiaTheme="minorEastAsia" w:hAnsi="Times New Roman" w:cs="Times New Roman"/>
          <w:sz w:val="24"/>
          <w:szCs w:val="24"/>
          <w:highlight w:val="yellow"/>
        </w:rPr>
        <w:t>toward</w:t>
      </w:r>
      <w:r w:rsidRPr="00E72BFF">
        <w:rPr>
          <w:rFonts w:ascii="Times New Roman" w:eastAsiaTheme="minorEastAsia" w:hAnsi="Times New Roman" w:cs="Times New Roman"/>
          <w:sz w:val="24"/>
          <w:szCs w:val="24"/>
          <w:highlight w:val="yellow"/>
        </w:rPr>
        <w:t xml:space="preserve"> a sustainable and socially active future</w:t>
      </w:r>
      <w:r w:rsidR="00D54CBE" w:rsidRPr="00E72BFF">
        <w:rPr>
          <w:rFonts w:ascii="Times New Roman" w:eastAsiaTheme="minorEastAsia" w:hAnsi="Times New Roman" w:cs="Times New Roman"/>
          <w:sz w:val="24"/>
          <w:szCs w:val="24"/>
          <w:highlight w:val="yellow"/>
        </w:rPr>
        <w:t>.</w:t>
      </w:r>
    </w:p>
    <w:p w14:paraId="169919F3" w14:textId="00583829" w:rsidR="00D54CBE" w:rsidRPr="00673B2D" w:rsidRDefault="00573933" w:rsidP="00C54AF5">
      <w:pPr>
        <w:spacing w:after="0" w:line="240" w:lineRule="auto"/>
        <w:ind w:firstLine="284"/>
        <w:jc w:val="both"/>
        <w:rPr>
          <w:rFonts w:ascii="Times New Roman" w:eastAsiaTheme="minorEastAsia" w:hAnsi="Times New Roman" w:cs="Times New Roman"/>
          <w:sz w:val="24"/>
          <w:szCs w:val="24"/>
        </w:rPr>
      </w:pPr>
      <w:r w:rsidRPr="00673B2D">
        <w:rPr>
          <w:rFonts w:ascii="Times New Roman" w:eastAsiaTheme="minorEastAsia" w:hAnsi="Times New Roman" w:cs="Times New Roman"/>
          <w:sz w:val="24"/>
          <w:szCs w:val="24"/>
        </w:rPr>
        <w:t>In the same light, the results of PF-</w:t>
      </w:r>
      <w:proofErr w:type="spellStart"/>
      <w:r w:rsidRPr="00673B2D">
        <w:rPr>
          <w:rFonts w:ascii="Times New Roman" w:eastAsiaTheme="minorEastAsia" w:hAnsi="Times New Roman" w:cs="Times New Roman"/>
          <w:sz w:val="24"/>
          <w:szCs w:val="24"/>
        </w:rPr>
        <w:t>CoCoSo</w:t>
      </w:r>
      <w:proofErr w:type="spellEnd"/>
      <w:r w:rsidRPr="00673B2D">
        <w:rPr>
          <w:rFonts w:ascii="Times New Roman" w:eastAsiaTheme="minorEastAsia" w:hAnsi="Times New Roman" w:cs="Times New Roman"/>
          <w:sz w:val="24"/>
          <w:szCs w:val="24"/>
        </w:rPr>
        <w:t xml:space="preserve"> give us the priority of enablers that will boost progress in selected criteria toward resiliency in Industry 5.0. Bionics scored the top-most priority, ranking number one. Bionics has a lot of applications in medicine and surgery, including drugs and pharmaceuticals</w:t>
      </w:r>
      <w:r w:rsidR="00911083" w:rsidRPr="00673B2D">
        <w:rPr>
          <w:rFonts w:ascii="Times New Roman" w:eastAsiaTheme="minorEastAsia" w:hAnsi="Times New Roman" w:cs="Times New Roman"/>
          <w:sz w:val="24"/>
          <w:szCs w:val="24"/>
        </w:rPr>
        <w:t xml:space="preserve"> </w:t>
      </w:r>
      <w:r w:rsidR="00911083" w:rsidRPr="00673B2D">
        <w:rPr>
          <w:rFonts w:ascii="Times New Roman" w:eastAsiaTheme="minorEastAsia" w:hAnsi="Times New Roman" w:cs="Times New Roman"/>
          <w:sz w:val="24"/>
          <w:szCs w:val="24"/>
        </w:rPr>
        <w:fldChar w:fldCharType="begin"/>
      </w:r>
      <w:r w:rsidR="00946703">
        <w:rPr>
          <w:rFonts w:ascii="Times New Roman" w:eastAsiaTheme="minorEastAsia" w:hAnsi="Times New Roman" w:cs="Times New Roman"/>
          <w:sz w:val="24"/>
          <w:szCs w:val="24"/>
        </w:rPr>
        <w:instrText xml:space="preserve"> ADDIN ZOTERO_ITEM CSL_CITATION {"citationID":"n10UU1At","properties":{"formattedCitation":"[30]","plainCitation":"[30]","noteIndex":0},"citationItems":[{"id":677,"uris":["http://zotero.org/users/local/A0k8WRj9/items/HD2EPLQV"],"uri":["http://zotero.org/users/local/A0k8WRj9/items/HD2EPLQV"],"itemData":{"id":677,"type":"article-journal","container-title":"British Educational Research Journal","DOI":"10.1002/berj.3317","ISSN":"01411926","issue":"6","journalAbbreviation":"Br Educ Res J","language":"en","page":"1168-1185","source":"DOI.org (Crossref)","title":"An integrative framework for studying, designing and conceptualising interactivity in children's digital books","volume":"43","author":[{"family":"Kucirkova","given":"Natalia"}],"issued":{"date-parts":[["2017",12]]}}}],"schema":"https://github.com/citation-style-language/schema/raw/master/csl-citation.json"} </w:instrText>
      </w:r>
      <w:r w:rsidR="00911083" w:rsidRPr="00673B2D">
        <w:rPr>
          <w:rFonts w:ascii="Times New Roman" w:eastAsiaTheme="minorEastAsia" w:hAnsi="Times New Roman" w:cs="Times New Roman"/>
          <w:sz w:val="24"/>
          <w:szCs w:val="24"/>
        </w:rPr>
        <w:fldChar w:fldCharType="separate"/>
      </w:r>
      <w:r w:rsidR="00946703" w:rsidRPr="00946703">
        <w:rPr>
          <w:rFonts w:ascii="Times New Roman" w:hAnsi="Times New Roman" w:cs="Times New Roman"/>
          <w:sz w:val="24"/>
        </w:rPr>
        <w:t>[30]</w:t>
      </w:r>
      <w:r w:rsidR="00911083" w:rsidRPr="00673B2D">
        <w:rPr>
          <w:rFonts w:ascii="Times New Roman" w:eastAsiaTheme="minorEastAsia" w:hAnsi="Times New Roman" w:cs="Times New Roman"/>
          <w:sz w:val="24"/>
          <w:szCs w:val="24"/>
        </w:rPr>
        <w:fldChar w:fldCharType="end"/>
      </w:r>
      <w:r w:rsidR="00D54CBE" w:rsidRPr="00673B2D">
        <w:rPr>
          <w:rFonts w:ascii="Times New Roman" w:eastAsiaTheme="minorEastAsia" w:hAnsi="Times New Roman" w:cs="Times New Roman"/>
          <w:sz w:val="24"/>
          <w:szCs w:val="24"/>
        </w:rPr>
        <w:t xml:space="preserve">. </w:t>
      </w:r>
      <w:r w:rsidRPr="00673B2D">
        <w:rPr>
          <w:rFonts w:ascii="Times New Roman" w:eastAsiaTheme="minorEastAsia" w:hAnsi="Times New Roman" w:cs="Times New Roman"/>
          <w:sz w:val="24"/>
          <w:szCs w:val="24"/>
        </w:rPr>
        <w:t xml:space="preserve">Taking lessons from the catastrophic damage caused in every industry, in every nation in the world, due to the COVID-19 pandemic, disease prevention through the development of necessary drugs and vaccines has become the top priority. The knowledge and technology </w:t>
      </w:r>
      <w:proofErr w:type="gramStart"/>
      <w:r w:rsidRPr="00673B2D">
        <w:rPr>
          <w:rFonts w:ascii="Times New Roman" w:eastAsiaTheme="minorEastAsia" w:hAnsi="Times New Roman" w:cs="Times New Roman"/>
          <w:sz w:val="24"/>
          <w:szCs w:val="24"/>
        </w:rPr>
        <w:t>must be worked upon and suitably implemented to obtain resilient outputs and social well-being</w:t>
      </w:r>
      <w:proofErr w:type="gramEnd"/>
      <w:r w:rsidRPr="00673B2D">
        <w:rPr>
          <w:rFonts w:ascii="Times New Roman" w:eastAsiaTheme="minorEastAsia" w:hAnsi="Times New Roman" w:cs="Times New Roman"/>
          <w:sz w:val="24"/>
          <w:szCs w:val="24"/>
        </w:rPr>
        <w:t xml:space="preserve">. Other than this, bionic technologies </w:t>
      </w:r>
      <w:proofErr w:type="gramStart"/>
      <w:r w:rsidRPr="00673B2D">
        <w:rPr>
          <w:rFonts w:ascii="Times New Roman" w:eastAsiaTheme="minorEastAsia" w:hAnsi="Times New Roman" w:cs="Times New Roman"/>
          <w:sz w:val="24"/>
          <w:szCs w:val="24"/>
        </w:rPr>
        <w:t>have been developed</w:t>
      </w:r>
      <w:proofErr w:type="gramEnd"/>
      <w:r w:rsidR="00E72BFF">
        <w:rPr>
          <w:rFonts w:ascii="Times New Roman" w:eastAsiaTheme="minorEastAsia" w:hAnsi="Times New Roman" w:cs="Times New Roman"/>
          <w:sz w:val="24"/>
          <w:szCs w:val="24"/>
        </w:rPr>
        <w:t>,</w:t>
      </w:r>
      <w:r w:rsidRPr="00673B2D">
        <w:rPr>
          <w:rFonts w:ascii="Times New Roman" w:eastAsiaTheme="minorEastAsia" w:hAnsi="Times New Roman" w:cs="Times New Roman"/>
          <w:sz w:val="24"/>
          <w:szCs w:val="24"/>
        </w:rPr>
        <w:t xml:space="preserve"> such as mechanical replacements for physical disabilities, orthopedic setups, etc. There is, hence, a direct relation of bionics with sustainability goals number three (good health and well-being). Hence, bionics </w:t>
      </w:r>
      <w:r w:rsidR="00E72BFF">
        <w:rPr>
          <w:rFonts w:ascii="Times New Roman" w:eastAsiaTheme="minorEastAsia" w:hAnsi="Times New Roman" w:cs="Times New Roman"/>
          <w:sz w:val="24"/>
          <w:szCs w:val="24"/>
        </w:rPr>
        <w:t>is</w:t>
      </w:r>
      <w:r w:rsidRPr="00673B2D">
        <w:rPr>
          <w:rFonts w:ascii="Times New Roman" w:eastAsiaTheme="minorEastAsia" w:hAnsi="Times New Roman" w:cs="Times New Roman"/>
          <w:sz w:val="24"/>
          <w:szCs w:val="24"/>
        </w:rPr>
        <w:t xml:space="preserve"> an </w:t>
      </w:r>
      <w:r w:rsidR="00E72BFF">
        <w:rPr>
          <w:rFonts w:ascii="Times New Roman" w:eastAsiaTheme="minorEastAsia" w:hAnsi="Times New Roman" w:cs="Times New Roman"/>
          <w:sz w:val="24"/>
          <w:szCs w:val="24"/>
        </w:rPr>
        <w:t>essential</w:t>
      </w:r>
      <w:r w:rsidRPr="00673B2D">
        <w:rPr>
          <w:rFonts w:ascii="Times New Roman" w:eastAsiaTheme="minorEastAsia" w:hAnsi="Times New Roman" w:cs="Times New Roman"/>
          <w:sz w:val="24"/>
          <w:szCs w:val="24"/>
        </w:rPr>
        <w:t xml:space="preserve"> section </w:t>
      </w:r>
      <w:r w:rsidR="00E72BFF">
        <w:rPr>
          <w:rFonts w:ascii="Times New Roman" w:eastAsiaTheme="minorEastAsia" w:hAnsi="Times New Roman" w:cs="Times New Roman"/>
          <w:sz w:val="24"/>
          <w:szCs w:val="24"/>
        </w:rPr>
        <w:t>of</w:t>
      </w:r>
      <w:r w:rsidRPr="00673B2D">
        <w:rPr>
          <w:rFonts w:ascii="Times New Roman" w:eastAsiaTheme="minorEastAsia" w:hAnsi="Times New Roman" w:cs="Times New Roman"/>
          <w:sz w:val="24"/>
          <w:szCs w:val="24"/>
        </w:rPr>
        <w:t xml:space="preserve"> healthcare technologies</w:t>
      </w:r>
      <w:r w:rsidR="00D54CBE" w:rsidRPr="00673B2D">
        <w:rPr>
          <w:rFonts w:ascii="Times New Roman" w:eastAsiaTheme="minorEastAsia" w:hAnsi="Times New Roman" w:cs="Times New Roman"/>
          <w:sz w:val="24"/>
          <w:szCs w:val="24"/>
        </w:rPr>
        <w:t>.</w:t>
      </w:r>
    </w:p>
    <w:p w14:paraId="0A852E09" w14:textId="4FB0A51C" w:rsidR="00D54CBE" w:rsidRPr="00673B2D" w:rsidRDefault="00573933" w:rsidP="00C54AF5">
      <w:pPr>
        <w:spacing w:after="0" w:line="240" w:lineRule="auto"/>
        <w:ind w:firstLine="284"/>
        <w:jc w:val="both"/>
        <w:rPr>
          <w:rFonts w:ascii="Times New Roman" w:eastAsiaTheme="minorEastAsia" w:hAnsi="Times New Roman" w:cs="Times New Roman"/>
          <w:sz w:val="24"/>
          <w:szCs w:val="24"/>
        </w:rPr>
      </w:pPr>
      <w:proofErr w:type="spellStart"/>
      <w:r w:rsidRPr="00673B2D">
        <w:rPr>
          <w:rFonts w:ascii="Times New Roman" w:eastAsiaTheme="minorEastAsia" w:hAnsi="Times New Roman" w:cs="Times New Roman"/>
          <w:sz w:val="24"/>
          <w:szCs w:val="24"/>
        </w:rPr>
        <w:t>IoT</w:t>
      </w:r>
      <w:proofErr w:type="spellEnd"/>
      <w:r w:rsidRPr="00673B2D">
        <w:rPr>
          <w:rFonts w:ascii="Times New Roman" w:eastAsiaTheme="minorEastAsia" w:hAnsi="Times New Roman" w:cs="Times New Roman"/>
          <w:sz w:val="24"/>
          <w:szCs w:val="24"/>
        </w:rPr>
        <w:t>-enabled systems ranked second in priority</w:t>
      </w:r>
      <w:r w:rsidRPr="00E72BFF">
        <w:rPr>
          <w:rFonts w:ascii="Times New Roman" w:eastAsiaTheme="minorEastAsia" w:hAnsi="Times New Roman" w:cs="Times New Roman"/>
          <w:sz w:val="24"/>
          <w:szCs w:val="24"/>
          <w:highlight w:val="yellow"/>
        </w:rPr>
        <w:t xml:space="preserve">. </w:t>
      </w:r>
      <w:r w:rsidR="00E72BFF" w:rsidRPr="00E72BFF">
        <w:rPr>
          <w:rFonts w:ascii="Times New Roman" w:eastAsiaTheme="minorEastAsia" w:hAnsi="Times New Roman" w:cs="Times New Roman"/>
          <w:sz w:val="24"/>
          <w:szCs w:val="24"/>
          <w:highlight w:val="yellow"/>
        </w:rPr>
        <w:t>Today, it is evident that</w:t>
      </w:r>
      <w:r w:rsidRPr="00E72BFF">
        <w:rPr>
          <w:rFonts w:ascii="Times New Roman" w:eastAsiaTheme="minorEastAsia" w:hAnsi="Times New Roman" w:cs="Times New Roman"/>
          <w:sz w:val="24"/>
          <w:szCs w:val="24"/>
          <w:highlight w:val="yellow"/>
        </w:rPr>
        <w:t xml:space="preserve"> most services and systems have integrated with the Internet, leading to the birth of </w:t>
      </w:r>
      <w:proofErr w:type="spellStart"/>
      <w:r w:rsidRPr="00E72BFF">
        <w:rPr>
          <w:rFonts w:ascii="Times New Roman" w:eastAsiaTheme="minorEastAsia" w:hAnsi="Times New Roman" w:cs="Times New Roman"/>
          <w:sz w:val="24"/>
          <w:szCs w:val="24"/>
          <w:highlight w:val="yellow"/>
        </w:rPr>
        <w:t>IoT</w:t>
      </w:r>
      <w:proofErr w:type="spellEnd"/>
      <w:r w:rsidRPr="00E72BFF">
        <w:rPr>
          <w:rFonts w:ascii="Times New Roman" w:eastAsiaTheme="minorEastAsia" w:hAnsi="Times New Roman" w:cs="Times New Roman"/>
          <w:sz w:val="24"/>
          <w:szCs w:val="24"/>
          <w:highlight w:val="yellow"/>
        </w:rPr>
        <w:t>.</w:t>
      </w:r>
      <w:r w:rsidRPr="00673B2D">
        <w:rPr>
          <w:rFonts w:ascii="Times New Roman" w:eastAsiaTheme="minorEastAsia" w:hAnsi="Times New Roman" w:cs="Times New Roman"/>
          <w:sz w:val="24"/>
          <w:szCs w:val="24"/>
        </w:rPr>
        <w:t xml:space="preserve"> It has been one of the </w:t>
      </w:r>
      <w:r w:rsidRPr="00673B2D">
        <w:rPr>
          <w:rFonts w:ascii="Times New Roman" w:eastAsiaTheme="minorEastAsia" w:hAnsi="Times New Roman" w:cs="Times New Roman"/>
          <w:sz w:val="24"/>
          <w:szCs w:val="24"/>
        </w:rPr>
        <w:lastRenderedPageBreak/>
        <w:t xml:space="preserve">greatest achievements of Industry 4.0 but </w:t>
      </w:r>
      <w:proofErr w:type="gramStart"/>
      <w:r w:rsidRPr="00673B2D">
        <w:rPr>
          <w:rFonts w:ascii="Times New Roman" w:eastAsiaTheme="minorEastAsia" w:hAnsi="Times New Roman" w:cs="Times New Roman"/>
          <w:sz w:val="24"/>
          <w:szCs w:val="24"/>
        </w:rPr>
        <w:t>has yet</w:t>
      </w:r>
      <w:proofErr w:type="gramEnd"/>
      <w:r w:rsidRPr="00673B2D">
        <w:rPr>
          <w:rFonts w:ascii="Times New Roman" w:eastAsiaTheme="minorEastAsia" w:hAnsi="Times New Roman" w:cs="Times New Roman"/>
          <w:sz w:val="24"/>
          <w:szCs w:val="24"/>
        </w:rPr>
        <w:t xml:space="preserve"> to fully manifest. With more systems </w:t>
      </w:r>
      <w:proofErr w:type="gramStart"/>
      <w:r w:rsidRPr="00673B2D">
        <w:rPr>
          <w:rFonts w:ascii="Times New Roman" w:eastAsiaTheme="minorEastAsia" w:hAnsi="Times New Roman" w:cs="Times New Roman"/>
          <w:sz w:val="24"/>
          <w:szCs w:val="24"/>
        </w:rPr>
        <w:t>being integrated</w:t>
      </w:r>
      <w:proofErr w:type="gramEnd"/>
      <w:r w:rsidRPr="00673B2D">
        <w:rPr>
          <w:rFonts w:ascii="Times New Roman" w:eastAsiaTheme="minorEastAsia" w:hAnsi="Times New Roman" w:cs="Times New Roman"/>
          <w:sz w:val="24"/>
          <w:szCs w:val="24"/>
        </w:rPr>
        <w:t xml:space="preserve"> with </w:t>
      </w:r>
      <w:proofErr w:type="spellStart"/>
      <w:r w:rsidRPr="00673B2D">
        <w:rPr>
          <w:rFonts w:ascii="Times New Roman" w:eastAsiaTheme="minorEastAsia" w:hAnsi="Times New Roman" w:cs="Times New Roman"/>
          <w:sz w:val="24"/>
          <w:szCs w:val="24"/>
        </w:rPr>
        <w:t>IoT</w:t>
      </w:r>
      <w:proofErr w:type="spellEnd"/>
      <w:r w:rsidRPr="00673B2D">
        <w:rPr>
          <w:rFonts w:ascii="Times New Roman" w:eastAsiaTheme="minorEastAsia" w:hAnsi="Times New Roman" w:cs="Times New Roman"/>
          <w:sz w:val="24"/>
          <w:szCs w:val="24"/>
        </w:rPr>
        <w:t xml:space="preserve">, availability of services will become more resilient, and consumers and industry both benefit from this. As a result, a wave of social competence </w:t>
      </w:r>
      <w:proofErr w:type="gramStart"/>
      <w:r w:rsidRPr="00673B2D">
        <w:rPr>
          <w:rFonts w:ascii="Times New Roman" w:eastAsiaTheme="minorEastAsia" w:hAnsi="Times New Roman" w:cs="Times New Roman"/>
          <w:sz w:val="24"/>
          <w:szCs w:val="24"/>
        </w:rPr>
        <w:t>has been initiated</w:t>
      </w:r>
      <w:proofErr w:type="gramEnd"/>
      <w:r w:rsidRPr="00673B2D">
        <w:rPr>
          <w:rFonts w:ascii="Times New Roman" w:eastAsiaTheme="minorEastAsia" w:hAnsi="Times New Roman" w:cs="Times New Roman"/>
          <w:sz w:val="24"/>
          <w:szCs w:val="24"/>
        </w:rPr>
        <w:t>. Telecommunication is developing, which has led to better, faster Internet connections</w:t>
      </w:r>
      <w:r w:rsidR="00911083" w:rsidRPr="00673B2D">
        <w:rPr>
          <w:rFonts w:ascii="Times New Roman" w:eastAsiaTheme="minorEastAsia" w:hAnsi="Times New Roman" w:cs="Times New Roman"/>
          <w:sz w:val="24"/>
          <w:szCs w:val="24"/>
        </w:rPr>
        <w:t xml:space="preserve"> </w:t>
      </w:r>
      <w:r w:rsidR="00911083" w:rsidRPr="00673B2D">
        <w:rPr>
          <w:rFonts w:ascii="Times New Roman" w:eastAsiaTheme="minorEastAsia" w:hAnsi="Times New Roman" w:cs="Times New Roman"/>
          <w:sz w:val="24"/>
          <w:szCs w:val="24"/>
        </w:rPr>
        <w:fldChar w:fldCharType="begin"/>
      </w:r>
      <w:r w:rsidR="00022135">
        <w:rPr>
          <w:rFonts w:ascii="Times New Roman" w:eastAsiaTheme="minorEastAsia" w:hAnsi="Times New Roman" w:cs="Times New Roman"/>
          <w:sz w:val="24"/>
          <w:szCs w:val="24"/>
        </w:rPr>
        <w:instrText xml:space="preserve"> ADDIN ZOTERO_ITEM CSL_CITATION {"citationID":"sufLVNLv","properties":{"formattedCitation":"[77]","plainCitation":"[77]","noteIndex":0},"citationItems":[{"id":609,"uris":["http://zotero.org/users/local/A0k8WRj9/items/9ESBLAPN"],"uri":["http://zotero.org/users/local/A0k8WRj9/items/9ESBLAPN"],"itemData":{"id":609,"type":"article-journal","container-title":"Artificial Intelligence Review","DOI":"10.1007/s10462-019-09780-x","ISSN":"0269-2821, 1573-7462","issue":"5","journalAbbreviation":"Artif Intell Rev","language":"en","page":"3813-3847","source":"DOI.org (Crossref)","title":"Pythagorean fuzzy MCDM method based on CoCoSo and CRITIC with score function for 5G industry evaluation","volume":"53","author":[{"family":"Peng","given":"Xindong"},{"family":"Zhang","given":"Xiang"},{"family":"Luo","given":"Zhigang"}],"issued":{"date-parts":[["2020",6]]}}}],"schema":"https://github.com/citation-style-language/schema/raw/master/csl-citation.json"} </w:instrText>
      </w:r>
      <w:r w:rsidR="00911083" w:rsidRPr="00673B2D">
        <w:rPr>
          <w:rFonts w:ascii="Times New Roman" w:eastAsiaTheme="minorEastAsia" w:hAnsi="Times New Roman" w:cs="Times New Roman"/>
          <w:sz w:val="24"/>
          <w:szCs w:val="24"/>
        </w:rPr>
        <w:fldChar w:fldCharType="separate"/>
      </w:r>
      <w:r w:rsidR="00022135" w:rsidRPr="00022135">
        <w:rPr>
          <w:rFonts w:ascii="Times New Roman" w:hAnsi="Times New Roman" w:cs="Times New Roman"/>
          <w:sz w:val="24"/>
        </w:rPr>
        <w:t>[77]</w:t>
      </w:r>
      <w:r w:rsidR="00911083" w:rsidRPr="00673B2D">
        <w:rPr>
          <w:rFonts w:ascii="Times New Roman" w:eastAsiaTheme="minorEastAsia" w:hAnsi="Times New Roman" w:cs="Times New Roman"/>
          <w:sz w:val="24"/>
          <w:szCs w:val="24"/>
        </w:rPr>
        <w:fldChar w:fldCharType="end"/>
      </w:r>
      <w:r w:rsidR="00D54CBE" w:rsidRPr="00673B2D">
        <w:rPr>
          <w:rFonts w:ascii="Times New Roman" w:eastAsiaTheme="minorEastAsia" w:hAnsi="Times New Roman" w:cs="Times New Roman"/>
          <w:sz w:val="24"/>
          <w:szCs w:val="24"/>
        </w:rPr>
        <w:t xml:space="preserve">. </w:t>
      </w:r>
      <w:r w:rsidRPr="00673B2D">
        <w:rPr>
          <w:rFonts w:ascii="Times New Roman" w:eastAsiaTheme="minorEastAsia" w:hAnsi="Times New Roman" w:cs="Times New Roman"/>
          <w:sz w:val="24"/>
          <w:szCs w:val="24"/>
        </w:rPr>
        <w:t xml:space="preserve">This, with Internet-integrated systems, would mean that services could be available in even remote places. The industry can expand the market for better business, and another step </w:t>
      </w:r>
      <w:proofErr w:type="gramStart"/>
      <w:r w:rsidRPr="00673B2D">
        <w:rPr>
          <w:rFonts w:ascii="Times New Roman" w:eastAsiaTheme="minorEastAsia" w:hAnsi="Times New Roman" w:cs="Times New Roman"/>
          <w:sz w:val="24"/>
          <w:szCs w:val="24"/>
        </w:rPr>
        <w:t>can be taken</w:t>
      </w:r>
      <w:proofErr w:type="gramEnd"/>
      <w:r w:rsidRPr="00673B2D">
        <w:rPr>
          <w:rFonts w:ascii="Times New Roman" w:eastAsiaTheme="minorEastAsia" w:hAnsi="Times New Roman" w:cs="Times New Roman"/>
          <w:sz w:val="24"/>
          <w:szCs w:val="24"/>
        </w:rPr>
        <w:t xml:space="preserve"> toward sustainability goal numbers eight and nine. Manufacturing and related industries could have better communication with their upcoming collaborative machines. Thus, it will play a major role for achieving resiliency through system-related automation and availability</w:t>
      </w:r>
      <w:r w:rsidR="00244769">
        <w:rPr>
          <w:rFonts w:ascii="Times New Roman" w:eastAsiaTheme="minorEastAsia" w:hAnsi="Times New Roman" w:cs="Times New Roman"/>
          <w:sz w:val="24"/>
          <w:szCs w:val="24"/>
        </w:rPr>
        <w:t xml:space="preserve"> </w:t>
      </w:r>
      <w:r w:rsidR="00244769">
        <w:rPr>
          <w:rFonts w:ascii="Times New Roman" w:eastAsiaTheme="minorEastAsia" w:hAnsi="Times New Roman" w:cs="Times New Roman"/>
          <w:sz w:val="24"/>
          <w:szCs w:val="24"/>
        </w:rPr>
        <w:fldChar w:fldCharType="begin"/>
      </w:r>
      <w:r w:rsidR="00244769">
        <w:rPr>
          <w:rFonts w:ascii="Times New Roman" w:eastAsiaTheme="minorEastAsia" w:hAnsi="Times New Roman" w:cs="Times New Roman"/>
          <w:sz w:val="24"/>
          <w:szCs w:val="24"/>
        </w:rPr>
        <w:instrText xml:space="preserve"> ADDIN ZOTERO_ITEM CSL_CITATION {"citationID":"602ubDd6","properties":{"formattedCitation":"[4]","plainCitation":"[4]","noteIndex":0},"citationItems":[{"id":835,"uris":["http://zotero.org/users/local/A0k8WRj9/items/IPELE6RU"],"uri":["http://zotero.org/users/local/A0k8WRj9/items/IPELE6RU"],"itemData":{"id":835,"type":"article-journal","container-title":"Technology in Society","DOI":"10.1016/j.techsoc.2017.11.003","ISSN":"0160791X","journalAbbreviation":"Technology in Society","language":"en","page":"23-46","source":"DOI.org (Crossref)","title":"The transformative direction of innovation toward an IoT-based society - Increasing dependency on uncaptured GDP in global ICT firms","volume":"53","author":[{"family":"Naveed","given":"Kashif"},{"family":"Watanabe","given":"Chihiro"},{"family":"Neittaanmäki","given":"Pekka"}],"issued":{"date-parts":[["2018",5]]}}}],"schema":"https://github.com/citation-style-language/schema/raw/master/csl-citation.json"} </w:instrText>
      </w:r>
      <w:r w:rsidR="00244769">
        <w:rPr>
          <w:rFonts w:ascii="Times New Roman" w:eastAsiaTheme="minorEastAsia" w:hAnsi="Times New Roman" w:cs="Times New Roman"/>
          <w:sz w:val="24"/>
          <w:szCs w:val="24"/>
        </w:rPr>
        <w:fldChar w:fldCharType="separate"/>
      </w:r>
      <w:r w:rsidR="00244769" w:rsidRPr="00244769">
        <w:rPr>
          <w:rFonts w:ascii="Times New Roman" w:hAnsi="Times New Roman" w:cs="Times New Roman"/>
          <w:sz w:val="24"/>
        </w:rPr>
        <w:t>[4]</w:t>
      </w:r>
      <w:r w:rsidR="00244769">
        <w:rPr>
          <w:rFonts w:ascii="Times New Roman" w:eastAsiaTheme="minorEastAsia" w:hAnsi="Times New Roman" w:cs="Times New Roman"/>
          <w:sz w:val="24"/>
          <w:szCs w:val="24"/>
        </w:rPr>
        <w:fldChar w:fldCharType="end"/>
      </w:r>
      <w:r w:rsidR="00D54CBE" w:rsidRPr="00673B2D">
        <w:rPr>
          <w:rFonts w:ascii="Times New Roman" w:eastAsiaTheme="minorEastAsia" w:hAnsi="Times New Roman" w:cs="Times New Roman"/>
          <w:sz w:val="24"/>
          <w:szCs w:val="24"/>
        </w:rPr>
        <w:t>.</w:t>
      </w:r>
    </w:p>
    <w:p w14:paraId="3243CFEF" w14:textId="5444D176" w:rsidR="00D54CBE" w:rsidRPr="00673B2D" w:rsidRDefault="00573933" w:rsidP="00C54AF5">
      <w:pPr>
        <w:spacing w:after="0" w:line="240" w:lineRule="auto"/>
        <w:ind w:firstLine="284"/>
        <w:jc w:val="both"/>
        <w:rPr>
          <w:rFonts w:ascii="Times New Roman" w:eastAsiaTheme="minorEastAsia" w:hAnsi="Times New Roman" w:cs="Times New Roman"/>
          <w:sz w:val="24"/>
          <w:szCs w:val="24"/>
        </w:rPr>
      </w:pPr>
      <w:r w:rsidRPr="00673B2D">
        <w:rPr>
          <w:rFonts w:ascii="Times New Roman" w:eastAsiaTheme="minorEastAsia" w:hAnsi="Times New Roman" w:cs="Times New Roman"/>
          <w:sz w:val="24"/>
          <w:szCs w:val="24"/>
        </w:rPr>
        <w:t xml:space="preserve">Sustainable agricultural production, which has a significant share in the </w:t>
      </w:r>
      <w:proofErr w:type="spellStart"/>
      <w:r w:rsidRPr="00673B2D">
        <w:rPr>
          <w:rFonts w:ascii="Times New Roman" w:eastAsiaTheme="minorEastAsia" w:hAnsi="Times New Roman" w:cs="Times New Roman"/>
          <w:sz w:val="24"/>
          <w:szCs w:val="24"/>
        </w:rPr>
        <w:t>bioeconomy</w:t>
      </w:r>
      <w:proofErr w:type="spellEnd"/>
      <w:r w:rsidRPr="00673B2D">
        <w:rPr>
          <w:rFonts w:ascii="Times New Roman" w:eastAsiaTheme="minorEastAsia" w:hAnsi="Times New Roman" w:cs="Times New Roman"/>
          <w:sz w:val="24"/>
          <w:szCs w:val="24"/>
        </w:rPr>
        <w:t>, scored the third rank. Agriculture forms one of the biggest and leading industries, as it directly incorporates the food industry</w:t>
      </w:r>
      <w:r w:rsidR="00244769">
        <w:rPr>
          <w:rFonts w:ascii="Times New Roman" w:eastAsiaTheme="minorEastAsia" w:hAnsi="Times New Roman" w:cs="Times New Roman"/>
          <w:sz w:val="24"/>
          <w:szCs w:val="24"/>
        </w:rPr>
        <w:t xml:space="preserve"> </w:t>
      </w:r>
      <w:r w:rsidR="00244769">
        <w:rPr>
          <w:rFonts w:ascii="Times New Roman" w:eastAsiaTheme="minorEastAsia" w:hAnsi="Times New Roman" w:cs="Times New Roman"/>
          <w:sz w:val="24"/>
          <w:szCs w:val="24"/>
        </w:rPr>
        <w:fldChar w:fldCharType="begin"/>
      </w:r>
      <w:r w:rsidR="00244769">
        <w:rPr>
          <w:rFonts w:ascii="Times New Roman" w:eastAsiaTheme="minorEastAsia" w:hAnsi="Times New Roman" w:cs="Times New Roman"/>
          <w:sz w:val="24"/>
          <w:szCs w:val="24"/>
        </w:rPr>
        <w:instrText xml:space="preserve"> ADDIN ZOTERO_ITEM CSL_CITATION {"citationID":"QTjl2RTJ","properties":{"formattedCitation":"[14]","plainCitation":"[14]","noteIndex":0},"citationItems":[{"id":837,"uris":["http://zotero.org/users/local/A0k8WRj9/items/3HINK6HP"],"uri":["http://zotero.org/users/local/A0k8WRj9/items/3HINK6HP"],"itemData":{"id":837,"type":"article-journal","container-title":"Technology in Society","DOI":"10.1016/j.techsoc.2021.101744","ISSN":"0160791X","journalAbbreviation":"Technology in Society","language":"en","page":"101744","source":"DOI.org (Crossref)","title":"Digitalization of agriculture: A way to solve the food problem or a trolley dilemma?","title-short":"Digitalization of agriculture","volume":"67","author":[{"family":"Lioutas","given":"Evagelos D."},{"family":"Charatsari","given":"Chrysanthi"},{"family":"De Rosa","given":"Marcello"}],"issued":{"date-parts":[["2021",11]]}}}],"schema":"https://github.com/citation-style-language/schema/raw/master/csl-citation.json"} </w:instrText>
      </w:r>
      <w:r w:rsidR="00244769">
        <w:rPr>
          <w:rFonts w:ascii="Times New Roman" w:eastAsiaTheme="minorEastAsia" w:hAnsi="Times New Roman" w:cs="Times New Roman"/>
          <w:sz w:val="24"/>
          <w:szCs w:val="24"/>
        </w:rPr>
        <w:fldChar w:fldCharType="separate"/>
      </w:r>
      <w:r w:rsidR="00244769" w:rsidRPr="00244769">
        <w:rPr>
          <w:rFonts w:ascii="Times New Roman" w:hAnsi="Times New Roman" w:cs="Times New Roman"/>
          <w:sz w:val="24"/>
        </w:rPr>
        <w:t>[14]</w:t>
      </w:r>
      <w:r w:rsidR="00244769">
        <w:rPr>
          <w:rFonts w:ascii="Times New Roman" w:eastAsiaTheme="minorEastAsia" w:hAnsi="Times New Roman" w:cs="Times New Roman"/>
          <w:sz w:val="24"/>
          <w:szCs w:val="24"/>
        </w:rPr>
        <w:fldChar w:fldCharType="end"/>
      </w:r>
      <w:r w:rsidRPr="00673B2D">
        <w:rPr>
          <w:rFonts w:ascii="Times New Roman" w:eastAsiaTheme="minorEastAsia" w:hAnsi="Times New Roman" w:cs="Times New Roman"/>
          <w:sz w:val="24"/>
          <w:szCs w:val="24"/>
        </w:rPr>
        <w:t xml:space="preserve">. </w:t>
      </w:r>
      <w:proofErr w:type="gramStart"/>
      <w:r w:rsidRPr="00673B2D">
        <w:rPr>
          <w:rFonts w:ascii="Times New Roman" w:eastAsiaTheme="minorEastAsia" w:hAnsi="Times New Roman" w:cs="Times New Roman"/>
          <w:sz w:val="24"/>
          <w:szCs w:val="24"/>
        </w:rPr>
        <w:t>Also</w:t>
      </w:r>
      <w:proofErr w:type="gramEnd"/>
      <w:r w:rsidRPr="00673B2D">
        <w:rPr>
          <w:rFonts w:ascii="Times New Roman" w:eastAsiaTheme="minorEastAsia" w:hAnsi="Times New Roman" w:cs="Times New Roman"/>
          <w:sz w:val="24"/>
          <w:szCs w:val="24"/>
        </w:rPr>
        <w:t xml:space="preserve">, because agriculture is not possible in every nation, this industry reports high turnovers in countries where it is possible, including the revenue generated from exports. In India, for example, agriculture is a base industry. However, many practices in agriculture, even in advanced nations, are not sustainable and rather cause more harm to the environment in terms of fertility of farmland, groundwater, </w:t>
      </w:r>
      <w:proofErr w:type="gramStart"/>
      <w:r w:rsidRPr="00673B2D">
        <w:rPr>
          <w:rFonts w:ascii="Times New Roman" w:eastAsiaTheme="minorEastAsia" w:hAnsi="Times New Roman" w:cs="Times New Roman"/>
          <w:sz w:val="24"/>
          <w:szCs w:val="24"/>
        </w:rPr>
        <w:t>air</w:t>
      </w:r>
      <w:proofErr w:type="gramEnd"/>
      <w:r w:rsidRPr="00673B2D">
        <w:rPr>
          <w:rFonts w:ascii="Times New Roman" w:eastAsiaTheme="minorEastAsia" w:hAnsi="Times New Roman" w:cs="Times New Roman"/>
          <w:sz w:val="24"/>
          <w:szCs w:val="24"/>
        </w:rPr>
        <w:t xml:space="preserve"> quality. Many studies have been conducted in this direction; today, moreover, with the available technology, not only can these practices be replaced with better, sustainable practices, but they allow scientists and farmers to come up with customized methods, which could reverse resulting damages</w:t>
      </w:r>
      <w:r w:rsidR="00244769">
        <w:rPr>
          <w:rFonts w:ascii="Times New Roman" w:eastAsiaTheme="minorEastAsia" w:hAnsi="Times New Roman" w:cs="Times New Roman"/>
          <w:sz w:val="24"/>
          <w:szCs w:val="24"/>
        </w:rPr>
        <w:t xml:space="preserve"> </w:t>
      </w:r>
      <w:r w:rsidR="00244769">
        <w:rPr>
          <w:rFonts w:ascii="Times New Roman" w:eastAsiaTheme="minorEastAsia" w:hAnsi="Times New Roman" w:cs="Times New Roman"/>
          <w:sz w:val="24"/>
          <w:szCs w:val="24"/>
        </w:rPr>
        <w:fldChar w:fldCharType="begin"/>
      </w:r>
      <w:r w:rsidR="00244769">
        <w:rPr>
          <w:rFonts w:ascii="Times New Roman" w:eastAsiaTheme="minorEastAsia" w:hAnsi="Times New Roman" w:cs="Times New Roman"/>
          <w:sz w:val="24"/>
          <w:szCs w:val="24"/>
        </w:rPr>
        <w:instrText xml:space="preserve"> ADDIN ZOTERO_ITEM CSL_CITATION {"citationID":"egO3OOUI","properties":{"formattedCitation":"[14]","plainCitation":"[14]","noteIndex":0},"citationItems":[{"id":837,"uris":["http://zotero.org/users/local/A0k8WRj9/items/3HINK6HP"],"uri":["http://zotero.org/users/local/A0k8WRj9/items/3HINK6HP"],"itemData":{"id":837,"type":"article-journal","container-title":"Technology in Society","DOI":"10.1016/j.techsoc.2021.101744","ISSN":"0160791X","journalAbbreviation":"Technology in Society","language":"en","page":"101744","source":"DOI.org (Crossref)","title":"Digitalization of agriculture: A way to solve the food problem or a trolley dilemma?","title-short":"Digitalization of agriculture","volume":"67","author":[{"family":"Lioutas","given":"Evagelos D."},{"family":"Charatsari","given":"Chrysanthi"},{"family":"De Rosa","given":"Marcello"}],"issued":{"date-parts":[["2021",11]]}}}],"schema":"https://github.com/citation-style-language/schema/raw/master/csl-citation.json"} </w:instrText>
      </w:r>
      <w:r w:rsidR="00244769">
        <w:rPr>
          <w:rFonts w:ascii="Times New Roman" w:eastAsiaTheme="minorEastAsia" w:hAnsi="Times New Roman" w:cs="Times New Roman"/>
          <w:sz w:val="24"/>
          <w:szCs w:val="24"/>
        </w:rPr>
        <w:fldChar w:fldCharType="separate"/>
      </w:r>
      <w:r w:rsidR="00244769" w:rsidRPr="00244769">
        <w:rPr>
          <w:rFonts w:ascii="Times New Roman" w:hAnsi="Times New Roman" w:cs="Times New Roman"/>
          <w:sz w:val="24"/>
        </w:rPr>
        <w:t>[14]</w:t>
      </w:r>
      <w:r w:rsidR="00244769">
        <w:rPr>
          <w:rFonts w:ascii="Times New Roman" w:eastAsiaTheme="minorEastAsia" w:hAnsi="Times New Roman" w:cs="Times New Roman"/>
          <w:sz w:val="24"/>
          <w:szCs w:val="24"/>
        </w:rPr>
        <w:fldChar w:fldCharType="end"/>
      </w:r>
      <w:r w:rsidRPr="00673B2D">
        <w:rPr>
          <w:rFonts w:ascii="Times New Roman" w:eastAsiaTheme="minorEastAsia" w:hAnsi="Times New Roman" w:cs="Times New Roman"/>
          <w:sz w:val="24"/>
          <w:szCs w:val="24"/>
        </w:rPr>
        <w:t>. With collaborative robots finding their work here, too, and availability of clean energy alternatives for farms, agriculture production can be made resilient and sustainable and contribute to conservation of the rural regions and environment in general</w:t>
      </w:r>
      <w:r w:rsidR="00D54CBE" w:rsidRPr="00673B2D">
        <w:rPr>
          <w:rFonts w:ascii="Times New Roman" w:eastAsiaTheme="minorEastAsia" w:hAnsi="Times New Roman" w:cs="Times New Roman"/>
          <w:sz w:val="24"/>
          <w:szCs w:val="24"/>
        </w:rPr>
        <w:t>.</w:t>
      </w:r>
    </w:p>
    <w:p w14:paraId="6E8CD44B" w14:textId="3DF9FA38" w:rsidR="00D54CBE" w:rsidRPr="00673B2D" w:rsidRDefault="00573933" w:rsidP="00C54AF5">
      <w:pPr>
        <w:spacing w:after="0" w:line="240" w:lineRule="auto"/>
        <w:ind w:firstLine="284"/>
        <w:jc w:val="both"/>
        <w:rPr>
          <w:rFonts w:ascii="Times New Roman" w:eastAsiaTheme="minorEastAsia" w:hAnsi="Times New Roman" w:cs="Times New Roman"/>
          <w:sz w:val="24"/>
          <w:szCs w:val="24"/>
        </w:rPr>
      </w:pPr>
      <w:r w:rsidRPr="00673B2D">
        <w:rPr>
          <w:rFonts w:ascii="Times New Roman" w:eastAsiaTheme="minorEastAsia" w:hAnsi="Times New Roman" w:cs="Times New Roman"/>
          <w:sz w:val="24"/>
          <w:szCs w:val="24"/>
        </w:rPr>
        <w:t xml:space="preserve">Industry 4.0 introduced and successfully integrated simulation setups for different industries. However, these setups are still not apt, as many real-world aspects </w:t>
      </w:r>
      <w:proofErr w:type="gramStart"/>
      <w:r w:rsidRPr="00673B2D">
        <w:rPr>
          <w:rFonts w:ascii="Times New Roman" w:eastAsiaTheme="minorEastAsia" w:hAnsi="Times New Roman" w:cs="Times New Roman"/>
          <w:sz w:val="24"/>
          <w:szCs w:val="24"/>
        </w:rPr>
        <w:t>are sometimes ignored</w:t>
      </w:r>
      <w:proofErr w:type="gramEnd"/>
      <w:r w:rsidRPr="00673B2D">
        <w:rPr>
          <w:rFonts w:ascii="Times New Roman" w:eastAsiaTheme="minorEastAsia" w:hAnsi="Times New Roman" w:cs="Times New Roman"/>
          <w:sz w:val="24"/>
          <w:szCs w:val="24"/>
        </w:rPr>
        <w:t xml:space="preserve"> and thus lack the accuracy when compared with actual, real-world events. Advanced simulation scores the fourth rank in our analysis. Sustainability goal number nine highlights simulation as a needed industry innovation. By advanced, it </w:t>
      </w:r>
      <w:proofErr w:type="gramStart"/>
      <w:r w:rsidRPr="00673B2D">
        <w:rPr>
          <w:rFonts w:ascii="Times New Roman" w:eastAsiaTheme="minorEastAsia" w:hAnsi="Times New Roman" w:cs="Times New Roman"/>
          <w:sz w:val="24"/>
          <w:szCs w:val="24"/>
        </w:rPr>
        <w:t>is focused</w:t>
      </w:r>
      <w:proofErr w:type="gramEnd"/>
      <w:r w:rsidRPr="00673B2D">
        <w:rPr>
          <w:rFonts w:ascii="Times New Roman" w:eastAsiaTheme="minorEastAsia" w:hAnsi="Times New Roman" w:cs="Times New Roman"/>
          <w:sz w:val="24"/>
          <w:szCs w:val="24"/>
        </w:rPr>
        <w:t xml:space="preserve"> on shortcomings of the current available simulation techniques as well as software. It also included the mathematics involved in the process of generating a replica for a physical object or any supposed event. The techniques are powerful but still possess a great scope of development, especially in manufacturing and thermal industries, where many factors are involved in the production, and some </w:t>
      </w:r>
      <w:proofErr w:type="gramStart"/>
      <w:r w:rsidRPr="00673B2D">
        <w:rPr>
          <w:rFonts w:ascii="Times New Roman" w:eastAsiaTheme="minorEastAsia" w:hAnsi="Times New Roman" w:cs="Times New Roman"/>
          <w:sz w:val="24"/>
          <w:szCs w:val="24"/>
        </w:rPr>
        <w:t>are often ignored</w:t>
      </w:r>
      <w:proofErr w:type="gramEnd"/>
      <w:r w:rsidRPr="00673B2D">
        <w:rPr>
          <w:rFonts w:ascii="Times New Roman" w:eastAsiaTheme="minorEastAsia" w:hAnsi="Times New Roman" w:cs="Times New Roman"/>
          <w:sz w:val="24"/>
          <w:szCs w:val="24"/>
        </w:rPr>
        <w:t xml:space="preserve"> when developing a model, generally because of an inability to process those. Advance simulation will employ better and more effective techniques to consider and process those factors as well, thus improving production quality and application manifolds, along with current levels of resiliency</w:t>
      </w:r>
      <w:r w:rsidR="00D54CBE" w:rsidRPr="00673B2D">
        <w:rPr>
          <w:rFonts w:ascii="Times New Roman" w:eastAsiaTheme="minorEastAsia" w:hAnsi="Times New Roman" w:cs="Times New Roman"/>
          <w:sz w:val="24"/>
          <w:szCs w:val="24"/>
        </w:rPr>
        <w:t>.</w:t>
      </w:r>
    </w:p>
    <w:p w14:paraId="116154D3" w14:textId="50076DF9" w:rsidR="00D5689C" w:rsidRPr="00673B2D" w:rsidRDefault="00573933" w:rsidP="00C54AF5">
      <w:pPr>
        <w:spacing w:after="0" w:line="240" w:lineRule="auto"/>
        <w:ind w:firstLine="284"/>
        <w:jc w:val="both"/>
        <w:rPr>
          <w:rFonts w:ascii="Times New Roman" w:eastAsiaTheme="minorEastAsia" w:hAnsi="Times New Roman" w:cs="Times New Roman"/>
          <w:sz w:val="24"/>
          <w:szCs w:val="24"/>
        </w:rPr>
      </w:pPr>
      <w:r w:rsidRPr="00673B2D">
        <w:rPr>
          <w:rFonts w:ascii="Times New Roman" w:eastAsiaTheme="minorEastAsia" w:hAnsi="Times New Roman" w:cs="Times New Roman"/>
          <w:sz w:val="24"/>
          <w:szCs w:val="24"/>
        </w:rPr>
        <w:t xml:space="preserve">Big data, which ranked fifth in our analysis, is another byproduct of Industry 4.0. The huge amount of data collected has thus far enhanced and personalized user experience. However, other than this, it has had not many significant applications </w:t>
      </w:r>
      <w:proofErr w:type="gramStart"/>
      <w:r w:rsidRPr="00673B2D">
        <w:rPr>
          <w:rFonts w:ascii="Times New Roman" w:eastAsiaTheme="minorEastAsia" w:hAnsi="Times New Roman" w:cs="Times New Roman"/>
          <w:sz w:val="24"/>
          <w:szCs w:val="24"/>
        </w:rPr>
        <w:t>being applied</w:t>
      </w:r>
      <w:proofErr w:type="gramEnd"/>
      <w:r w:rsidRPr="00673B2D">
        <w:rPr>
          <w:rFonts w:ascii="Times New Roman" w:eastAsiaTheme="minorEastAsia" w:hAnsi="Times New Roman" w:cs="Times New Roman"/>
          <w:sz w:val="24"/>
          <w:szCs w:val="24"/>
        </w:rPr>
        <w:t xml:space="preserve">. In current developments of Industry 5.0, big data offers more application opportunities, especially in social grounds. It can be the feed data for AI systems, which will </w:t>
      </w:r>
      <w:r w:rsidR="00E72BFF">
        <w:rPr>
          <w:rFonts w:ascii="Times New Roman" w:eastAsiaTheme="minorEastAsia" w:hAnsi="Times New Roman" w:cs="Times New Roman"/>
          <w:sz w:val="24"/>
          <w:szCs w:val="24"/>
        </w:rPr>
        <w:t>significantly enhance the performance, resiliency, and service of these systems</w:t>
      </w:r>
      <w:r w:rsidR="00A13880" w:rsidRPr="00673B2D">
        <w:rPr>
          <w:rFonts w:ascii="Times New Roman" w:eastAsiaTheme="minorEastAsia" w:hAnsi="Times New Roman" w:cs="Times New Roman"/>
          <w:sz w:val="24"/>
          <w:szCs w:val="24"/>
        </w:rPr>
        <w:t xml:space="preserve"> </w:t>
      </w:r>
      <w:r w:rsidR="00A13880" w:rsidRPr="00673B2D">
        <w:rPr>
          <w:rFonts w:ascii="Times New Roman" w:eastAsiaTheme="minorEastAsia" w:hAnsi="Times New Roman" w:cs="Times New Roman"/>
          <w:sz w:val="24"/>
          <w:szCs w:val="24"/>
        </w:rPr>
        <w:fldChar w:fldCharType="begin"/>
      </w:r>
      <w:r w:rsidR="00F54E84">
        <w:rPr>
          <w:rFonts w:ascii="Times New Roman" w:eastAsiaTheme="minorEastAsia" w:hAnsi="Times New Roman" w:cs="Times New Roman"/>
          <w:sz w:val="24"/>
          <w:szCs w:val="24"/>
        </w:rPr>
        <w:instrText xml:space="preserve"> ADDIN ZOTERO_ITEM CSL_CITATION {"citationID":"1H1JmKnN","properties":{"formattedCitation":"[7]","plainCitation":"[7]","noteIndex":0},"citationItems":[{"id":599,"uris":["http://zotero.org/users/local/A0k8WRj9/items/4PVPGHKS"],"uri":["http://zotero.org/users/local/A0k8WRj9/items/4PVPGHKS"],"itemData":{"id":599,"type":"article-journal","container-title":"OMICS: A Journal of Integrative Biology","DOI":"10.1089/omi.2017.0194","ISSN":"1557-8100","issue":"1","journalAbbreviation":"OMICS: A Journal of Integrative Biology","language":"en","page":"65-76","source":"DOI.org (Crossref)","title":"Birth of Industry 5.0: Making Sense of Big Data with Artificial Intelligence, “The Internet of Things” and Next-Generation Technology Policy","title-short":"Birth of Industry 5.0","volume":"22","author":[{"family":"Özdemir","given":"Vural"},{"family":"Hekim","given":"Nezih"}],"issued":{"date-parts":[["2018",1]]}}}],"schema":"https://github.com/citation-style-language/schema/raw/master/csl-citation.json"} </w:instrText>
      </w:r>
      <w:r w:rsidR="00A13880" w:rsidRPr="00673B2D">
        <w:rPr>
          <w:rFonts w:ascii="Times New Roman" w:eastAsiaTheme="minorEastAsia" w:hAnsi="Times New Roman" w:cs="Times New Roman"/>
          <w:sz w:val="24"/>
          <w:szCs w:val="24"/>
        </w:rPr>
        <w:fldChar w:fldCharType="separate"/>
      </w:r>
      <w:r w:rsidR="00F54E84" w:rsidRPr="00F54E84">
        <w:rPr>
          <w:rFonts w:ascii="Times New Roman" w:hAnsi="Times New Roman" w:cs="Times New Roman"/>
          <w:sz w:val="24"/>
        </w:rPr>
        <w:t>[7]</w:t>
      </w:r>
      <w:r w:rsidR="00A13880" w:rsidRPr="00673B2D">
        <w:rPr>
          <w:rFonts w:ascii="Times New Roman" w:eastAsiaTheme="minorEastAsia" w:hAnsi="Times New Roman" w:cs="Times New Roman"/>
          <w:sz w:val="24"/>
          <w:szCs w:val="24"/>
        </w:rPr>
        <w:fldChar w:fldCharType="end"/>
      </w:r>
      <w:r w:rsidR="00D54CBE" w:rsidRPr="00673B2D">
        <w:rPr>
          <w:rFonts w:ascii="Times New Roman" w:eastAsiaTheme="minorEastAsia" w:hAnsi="Times New Roman" w:cs="Times New Roman"/>
          <w:sz w:val="24"/>
          <w:szCs w:val="24"/>
        </w:rPr>
        <w:t xml:space="preserve">. </w:t>
      </w:r>
      <w:r w:rsidRPr="00673B2D">
        <w:rPr>
          <w:rFonts w:ascii="Times New Roman" w:eastAsiaTheme="minorEastAsia" w:hAnsi="Times New Roman" w:cs="Times New Roman"/>
          <w:sz w:val="24"/>
          <w:szCs w:val="24"/>
        </w:rPr>
        <w:t xml:space="preserve">Data from industries </w:t>
      </w:r>
      <w:proofErr w:type="gramStart"/>
      <w:r w:rsidRPr="00673B2D">
        <w:rPr>
          <w:rFonts w:ascii="Times New Roman" w:eastAsiaTheme="minorEastAsia" w:hAnsi="Times New Roman" w:cs="Times New Roman"/>
          <w:sz w:val="24"/>
          <w:szCs w:val="24"/>
        </w:rPr>
        <w:t>can be utilized</w:t>
      </w:r>
      <w:proofErr w:type="gramEnd"/>
      <w:r w:rsidRPr="00673B2D">
        <w:rPr>
          <w:rFonts w:ascii="Times New Roman" w:eastAsiaTheme="minorEastAsia" w:hAnsi="Times New Roman" w:cs="Times New Roman"/>
          <w:sz w:val="24"/>
          <w:szCs w:val="24"/>
        </w:rPr>
        <w:t xml:space="preserve"> in simulation practices and in autonomous systems for better performance and enhancing the production process in industries such as manufacturing. Big data holds the secrets of customer needs and desires and </w:t>
      </w:r>
      <w:proofErr w:type="gramStart"/>
      <w:r w:rsidRPr="00673B2D">
        <w:rPr>
          <w:rFonts w:ascii="Times New Roman" w:eastAsiaTheme="minorEastAsia" w:hAnsi="Times New Roman" w:cs="Times New Roman"/>
          <w:sz w:val="24"/>
          <w:szCs w:val="24"/>
        </w:rPr>
        <w:t>can thus be applied</w:t>
      </w:r>
      <w:proofErr w:type="gramEnd"/>
      <w:r w:rsidRPr="00673B2D">
        <w:rPr>
          <w:rFonts w:ascii="Times New Roman" w:eastAsiaTheme="minorEastAsia" w:hAnsi="Times New Roman" w:cs="Times New Roman"/>
          <w:sz w:val="24"/>
          <w:szCs w:val="24"/>
        </w:rPr>
        <w:t xml:space="preserve"> to provide the most comfortable, essential, and practically required services</w:t>
      </w:r>
      <w:r w:rsidR="00D54CBE" w:rsidRPr="00673B2D">
        <w:rPr>
          <w:rFonts w:ascii="Times New Roman" w:eastAsiaTheme="minorEastAsia" w:hAnsi="Times New Roman" w:cs="Times New Roman"/>
          <w:sz w:val="24"/>
          <w:szCs w:val="24"/>
        </w:rPr>
        <w:t>.</w:t>
      </w:r>
    </w:p>
    <w:p w14:paraId="27CB6F60" w14:textId="77777777" w:rsidR="00C54AF5" w:rsidRPr="00673B2D" w:rsidRDefault="00C54AF5" w:rsidP="00C54AF5">
      <w:pPr>
        <w:spacing w:after="0" w:line="240" w:lineRule="auto"/>
        <w:ind w:firstLine="284"/>
        <w:jc w:val="both"/>
        <w:rPr>
          <w:rFonts w:ascii="Times New Roman" w:eastAsiaTheme="minorEastAsia" w:hAnsi="Times New Roman" w:cs="Times New Roman"/>
          <w:sz w:val="24"/>
          <w:szCs w:val="24"/>
        </w:rPr>
      </w:pPr>
    </w:p>
    <w:p w14:paraId="7D896517" w14:textId="4FF1601D" w:rsidR="00D54CBE" w:rsidRPr="00673B2D" w:rsidRDefault="00D54CBE" w:rsidP="00BF5D2A">
      <w:pPr>
        <w:pStyle w:val="ListParagraph"/>
        <w:numPr>
          <w:ilvl w:val="0"/>
          <w:numId w:val="1"/>
        </w:numPr>
        <w:spacing w:after="0" w:line="240" w:lineRule="auto"/>
        <w:jc w:val="both"/>
        <w:rPr>
          <w:rFonts w:ascii="Times New Roman" w:eastAsiaTheme="minorEastAsia" w:hAnsi="Times New Roman" w:cs="Times New Roman"/>
          <w:b/>
          <w:bCs/>
          <w:sz w:val="24"/>
          <w:szCs w:val="24"/>
        </w:rPr>
      </w:pPr>
      <w:r w:rsidRPr="00673B2D">
        <w:rPr>
          <w:rFonts w:ascii="Times New Roman" w:eastAsiaTheme="minorEastAsia" w:hAnsi="Times New Roman" w:cs="Times New Roman"/>
          <w:b/>
          <w:bCs/>
          <w:sz w:val="24"/>
          <w:szCs w:val="24"/>
        </w:rPr>
        <w:t xml:space="preserve">Implications </w:t>
      </w:r>
      <w:r w:rsidR="00D90278" w:rsidRPr="00673B2D">
        <w:rPr>
          <w:rFonts w:ascii="Times New Roman" w:eastAsiaTheme="minorEastAsia" w:hAnsi="Times New Roman" w:cs="Times New Roman"/>
          <w:b/>
          <w:bCs/>
          <w:sz w:val="24"/>
          <w:szCs w:val="24"/>
        </w:rPr>
        <w:t xml:space="preserve">and </w:t>
      </w:r>
      <w:r w:rsidR="00C54AF5" w:rsidRPr="00673B2D">
        <w:rPr>
          <w:rFonts w:ascii="Times New Roman" w:eastAsiaTheme="minorEastAsia" w:hAnsi="Times New Roman" w:cs="Times New Roman"/>
          <w:b/>
          <w:bCs/>
          <w:sz w:val="24"/>
          <w:szCs w:val="24"/>
        </w:rPr>
        <w:t xml:space="preserve">proposed research propositions </w:t>
      </w:r>
    </w:p>
    <w:p w14:paraId="3C0A5A8A" w14:textId="77777777" w:rsidR="00C54AF5" w:rsidRPr="00673B2D" w:rsidRDefault="00C54AF5" w:rsidP="00BF5D2A">
      <w:pPr>
        <w:spacing w:after="0" w:line="240" w:lineRule="auto"/>
        <w:jc w:val="both"/>
        <w:rPr>
          <w:rFonts w:ascii="Times New Roman" w:eastAsiaTheme="minorEastAsia" w:hAnsi="Times New Roman" w:cs="Times New Roman"/>
          <w:sz w:val="24"/>
          <w:szCs w:val="24"/>
        </w:rPr>
      </w:pPr>
    </w:p>
    <w:p w14:paraId="32488C81" w14:textId="3F106633" w:rsidR="00C6501A" w:rsidRDefault="00573933" w:rsidP="00C54AF5">
      <w:pPr>
        <w:spacing w:after="0" w:line="240" w:lineRule="auto"/>
        <w:ind w:firstLine="284"/>
        <w:jc w:val="both"/>
        <w:rPr>
          <w:rFonts w:ascii="Times New Roman" w:eastAsiaTheme="minorEastAsia" w:hAnsi="Times New Roman" w:cs="Times New Roman"/>
          <w:sz w:val="24"/>
          <w:szCs w:val="24"/>
        </w:rPr>
      </w:pPr>
      <w:r w:rsidRPr="00673B2D">
        <w:rPr>
          <w:rFonts w:ascii="Times New Roman" w:eastAsiaTheme="minorEastAsia" w:hAnsi="Times New Roman" w:cs="Times New Roman"/>
          <w:sz w:val="24"/>
          <w:szCs w:val="24"/>
        </w:rPr>
        <w:t xml:space="preserve">This study proposes theoretical as well as practical implications. Some major themes are proposed in </w:t>
      </w:r>
      <w:proofErr w:type="gramStart"/>
      <w:r w:rsidRPr="00673B2D">
        <w:rPr>
          <w:rFonts w:ascii="Times New Roman" w:eastAsiaTheme="minorEastAsia" w:hAnsi="Times New Roman" w:cs="Times New Roman"/>
          <w:sz w:val="24"/>
          <w:szCs w:val="24"/>
        </w:rPr>
        <w:t>this</w:t>
      </w:r>
      <w:proofErr w:type="gramEnd"/>
      <w:r w:rsidRPr="00673B2D">
        <w:rPr>
          <w:rFonts w:ascii="Times New Roman" w:eastAsiaTheme="minorEastAsia" w:hAnsi="Times New Roman" w:cs="Times New Roman"/>
          <w:sz w:val="24"/>
          <w:szCs w:val="24"/>
        </w:rPr>
        <w:t xml:space="preserve"> study that could be adopted to enhance resiliency in industry while retaining social values</w:t>
      </w:r>
      <w:r w:rsidR="00C6501A" w:rsidRPr="00673B2D">
        <w:rPr>
          <w:rFonts w:ascii="Times New Roman" w:eastAsiaTheme="minorEastAsia" w:hAnsi="Times New Roman" w:cs="Times New Roman"/>
          <w:sz w:val="24"/>
          <w:szCs w:val="24"/>
        </w:rPr>
        <w:t xml:space="preserve">. </w:t>
      </w:r>
    </w:p>
    <w:p w14:paraId="732D9A00" w14:textId="3779EC49" w:rsidR="00E72BFF" w:rsidRDefault="00E72BFF" w:rsidP="00C54AF5">
      <w:pPr>
        <w:spacing w:after="0" w:line="240" w:lineRule="auto"/>
        <w:ind w:firstLine="284"/>
        <w:jc w:val="both"/>
        <w:rPr>
          <w:rFonts w:ascii="Times New Roman" w:eastAsiaTheme="minorEastAsia" w:hAnsi="Times New Roman" w:cs="Times New Roman"/>
          <w:sz w:val="24"/>
          <w:szCs w:val="24"/>
        </w:rPr>
      </w:pPr>
    </w:p>
    <w:p w14:paraId="5B6A70C7" w14:textId="77777777" w:rsidR="00E72BFF" w:rsidRDefault="00E72BFF" w:rsidP="00C54AF5">
      <w:pPr>
        <w:spacing w:after="0" w:line="240" w:lineRule="auto"/>
        <w:ind w:firstLine="284"/>
        <w:jc w:val="both"/>
        <w:rPr>
          <w:rFonts w:ascii="Times New Roman" w:eastAsiaTheme="minorEastAsia" w:hAnsi="Times New Roman" w:cs="Times New Roman"/>
          <w:sz w:val="24"/>
          <w:szCs w:val="24"/>
        </w:rPr>
      </w:pPr>
    </w:p>
    <w:p w14:paraId="747EF1AE" w14:textId="5A3AC1F8" w:rsidR="004E4CB2" w:rsidRPr="00E72BFF" w:rsidRDefault="004E4CB2" w:rsidP="00C54AF5">
      <w:pPr>
        <w:spacing w:after="0" w:line="240" w:lineRule="auto"/>
        <w:ind w:firstLine="284"/>
        <w:jc w:val="both"/>
        <w:rPr>
          <w:rFonts w:ascii="Times New Roman" w:eastAsiaTheme="minorEastAsia" w:hAnsi="Times New Roman" w:cs="Times New Roman"/>
          <w:sz w:val="24"/>
          <w:szCs w:val="24"/>
          <w:highlight w:val="yellow"/>
        </w:rPr>
      </w:pPr>
      <w:r w:rsidRPr="00E72BFF">
        <w:rPr>
          <w:rFonts w:ascii="Times New Roman" w:eastAsiaTheme="minorEastAsia" w:hAnsi="Times New Roman" w:cs="Times New Roman"/>
          <w:b/>
          <w:bCs/>
          <w:sz w:val="24"/>
          <w:szCs w:val="24"/>
          <w:highlight w:val="yellow"/>
        </w:rPr>
        <w:lastRenderedPageBreak/>
        <w:t xml:space="preserve">Proposition 1. </w:t>
      </w:r>
      <w:r w:rsidRPr="00E72BFF">
        <w:rPr>
          <w:rFonts w:ascii="Times New Roman" w:eastAsiaTheme="minorEastAsia" w:hAnsi="Times New Roman" w:cs="Times New Roman"/>
          <w:sz w:val="24"/>
          <w:szCs w:val="24"/>
          <w:highlight w:val="yellow"/>
        </w:rPr>
        <w:t xml:space="preserve">Products </w:t>
      </w:r>
      <w:proofErr w:type="gramStart"/>
      <w:r w:rsidRPr="00E72BFF">
        <w:rPr>
          <w:rFonts w:ascii="Times New Roman" w:eastAsiaTheme="minorEastAsia" w:hAnsi="Times New Roman" w:cs="Times New Roman"/>
          <w:sz w:val="24"/>
          <w:szCs w:val="24"/>
          <w:highlight w:val="yellow"/>
        </w:rPr>
        <w:t>must be customized</w:t>
      </w:r>
      <w:proofErr w:type="gramEnd"/>
      <w:r w:rsidRPr="00E72BFF">
        <w:rPr>
          <w:rFonts w:ascii="Times New Roman" w:eastAsiaTheme="minorEastAsia" w:hAnsi="Times New Roman" w:cs="Times New Roman"/>
          <w:sz w:val="24"/>
          <w:szCs w:val="24"/>
          <w:highlight w:val="yellow"/>
        </w:rPr>
        <w:t xml:space="preserve"> to meet customer desires by </w:t>
      </w:r>
      <w:r w:rsidR="00E72BFF" w:rsidRPr="00E72BFF">
        <w:rPr>
          <w:rFonts w:ascii="Times New Roman" w:eastAsiaTheme="minorEastAsia" w:hAnsi="Times New Roman" w:cs="Times New Roman"/>
          <w:sz w:val="24"/>
          <w:szCs w:val="24"/>
          <w:highlight w:val="yellow"/>
        </w:rPr>
        <w:t>personalizing options</w:t>
      </w:r>
      <w:r w:rsidRPr="00E72BFF">
        <w:rPr>
          <w:rFonts w:ascii="Times New Roman" w:eastAsiaTheme="minorEastAsia" w:hAnsi="Times New Roman" w:cs="Times New Roman"/>
          <w:sz w:val="24"/>
          <w:szCs w:val="24"/>
          <w:highlight w:val="yellow"/>
        </w:rPr>
        <w:t xml:space="preserve"> according to individual needs.</w:t>
      </w:r>
    </w:p>
    <w:p w14:paraId="6AB0CE50" w14:textId="0655276A" w:rsidR="00072CCC" w:rsidRPr="00E72BFF" w:rsidRDefault="00573933" w:rsidP="00C54AF5">
      <w:pPr>
        <w:spacing w:after="0" w:line="240" w:lineRule="auto"/>
        <w:ind w:firstLine="284"/>
        <w:jc w:val="both"/>
        <w:rPr>
          <w:rFonts w:ascii="Times New Roman" w:eastAsiaTheme="minorEastAsia" w:hAnsi="Times New Roman" w:cs="Times New Roman"/>
          <w:sz w:val="24"/>
          <w:szCs w:val="24"/>
          <w:highlight w:val="yellow"/>
        </w:rPr>
      </w:pPr>
      <w:r w:rsidRPr="00E72BFF">
        <w:rPr>
          <w:rFonts w:ascii="Times New Roman" w:eastAsiaTheme="minorEastAsia" w:hAnsi="Times New Roman" w:cs="Times New Roman"/>
          <w:sz w:val="24"/>
          <w:szCs w:val="24"/>
          <w:highlight w:val="yellow"/>
        </w:rPr>
        <w:t>Personalization is in great demand among customers</w:t>
      </w:r>
      <w:r w:rsidR="00A13880" w:rsidRPr="00E72BFF">
        <w:rPr>
          <w:rFonts w:ascii="Times New Roman" w:eastAsiaTheme="minorEastAsia" w:hAnsi="Times New Roman" w:cs="Times New Roman"/>
          <w:sz w:val="24"/>
          <w:szCs w:val="24"/>
          <w:highlight w:val="yellow"/>
        </w:rPr>
        <w:t xml:space="preserve"> </w:t>
      </w:r>
      <w:r w:rsidR="00A13880" w:rsidRPr="00E72BFF">
        <w:rPr>
          <w:rFonts w:ascii="Times New Roman" w:eastAsiaTheme="minorEastAsia" w:hAnsi="Times New Roman" w:cs="Times New Roman"/>
          <w:sz w:val="24"/>
          <w:szCs w:val="24"/>
          <w:highlight w:val="yellow"/>
        </w:rPr>
        <w:fldChar w:fldCharType="begin"/>
      </w:r>
      <w:r w:rsidR="00F54E84">
        <w:rPr>
          <w:rFonts w:ascii="Times New Roman" w:eastAsiaTheme="minorEastAsia" w:hAnsi="Times New Roman" w:cs="Times New Roman"/>
          <w:sz w:val="24"/>
          <w:szCs w:val="24"/>
          <w:highlight w:val="yellow"/>
        </w:rPr>
        <w:instrText xml:space="preserve"> ADDIN ZOTERO_ITEM CSL_CITATION {"citationID":"APzVHUvi","properties":{"formattedCitation":"[9]","plainCitation":"[9]","noteIndex":0},"citationItems":[{"id":598,"uris":["http://zotero.org/users/local/A0k8WRj9/items/EMK4W9KR"],"uri":["http://zotero.org/users/local/A0k8WRj9/items/EMK4W9KR"],"itemData":{"id":598,"type":"article-magazine","container-title":"InTech","issue":"March/April","title":"Welcome to Industry 5.0","URL":"https://www.isa.org/intech-home/2018/march-april/features/welcome-to-industry-5-0","author":[{"family":"Østergaard","given":"Esben H."}],"issued":{"date-parts":[["2018"]]}}}],"schema":"https://github.com/citation-style-language/schema/raw/master/csl-citation.json"} </w:instrText>
      </w:r>
      <w:r w:rsidR="00A13880" w:rsidRPr="00E72BFF">
        <w:rPr>
          <w:rFonts w:ascii="Times New Roman" w:eastAsiaTheme="minorEastAsia" w:hAnsi="Times New Roman" w:cs="Times New Roman"/>
          <w:sz w:val="24"/>
          <w:szCs w:val="24"/>
          <w:highlight w:val="yellow"/>
        </w:rPr>
        <w:fldChar w:fldCharType="separate"/>
      </w:r>
      <w:r w:rsidR="00F54E84" w:rsidRPr="00F54E84">
        <w:rPr>
          <w:rFonts w:ascii="Times New Roman" w:hAnsi="Times New Roman" w:cs="Times New Roman"/>
          <w:sz w:val="24"/>
          <w:highlight w:val="yellow"/>
        </w:rPr>
        <w:t>[9]</w:t>
      </w:r>
      <w:r w:rsidR="00A13880" w:rsidRPr="00E72BFF">
        <w:rPr>
          <w:rFonts w:ascii="Times New Roman" w:eastAsiaTheme="minorEastAsia" w:hAnsi="Times New Roman" w:cs="Times New Roman"/>
          <w:sz w:val="24"/>
          <w:szCs w:val="24"/>
          <w:highlight w:val="yellow"/>
        </w:rPr>
        <w:fldChar w:fldCharType="end"/>
      </w:r>
      <w:r w:rsidR="00072CCC" w:rsidRPr="00E72BFF">
        <w:rPr>
          <w:rFonts w:ascii="Times New Roman" w:eastAsiaTheme="minorEastAsia" w:hAnsi="Times New Roman" w:cs="Times New Roman"/>
          <w:sz w:val="24"/>
          <w:szCs w:val="24"/>
          <w:highlight w:val="yellow"/>
        </w:rPr>
        <w:t xml:space="preserve">. </w:t>
      </w:r>
      <w:r w:rsidRPr="00E72BFF">
        <w:rPr>
          <w:rFonts w:ascii="Times New Roman" w:eastAsiaTheme="minorEastAsia" w:hAnsi="Times New Roman" w:cs="Times New Roman"/>
          <w:sz w:val="24"/>
          <w:szCs w:val="24"/>
          <w:highlight w:val="yellow"/>
        </w:rPr>
        <w:t xml:space="preserve">It will appeal to the needs of each customer, as they will have a variety of options to customize their products according to their requirements and liking. Hyper-customization is </w:t>
      </w:r>
      <w:r w:rsidR="00E72BFF" w:rsidRPr="00E72BFF">
        <w:rPr>
          <w:rFonts w:ascii="Times New Roman" w:eastAsiaTheme="minorEastAsia" w:hAnsi="Times New Roman" w:cs="Times New Roman"/>
          <w:sz w:val="24"/>
          <w:szCs w:val="24"/>
          <w:highlight w:val="yellow"/>
        </w:rPr>
        <w:t>a personalized marketing strategy that applies cutting-edge technologies such as AI, ML, cognitive systems, and computer vision to real-time data</w:t>
      </w:r>
      <w:r w:rsidRPr="00E72BFF">
        <w:rPr>
          <w:rFonts w:ascii="Times New Roman" w:eastAsiaTheme="minorEastAsia" w:hAnsi="Times New Roman" w:cs="Times New Roman"/>
          <w:sz w:val="24"/>
          <w:szCs w:val="24"/>
          <w:highlight w:val="yellow"/>
        </w:rPr>
        <w:t xml:space="preserve"> to provide a more specific product to the targeted customer</w:t>
      </w:r>
      <w:r w:rsidR="00A13880" w:rsidRPr="00E72BFF">
        <w:rPr>
          <w:rFonts w:ascii="Times New Roman" w:hAnsi="Times New Roman" w:cs="Times New Roman"/>
          <w:sz w:val="24"/>
          <w:szCs w:val="24"/>
          <w:highlight w:val="yellow"/>
        </w:rPr>
        <w:t xml:space="preserve"> </w:t>
      </w:r>
      <w:r w:rsidR="00A13880" w:rsidRPr="00E72BFF">
        <w:rPr>
          <w:rFonts w:ascii="Times New Roman" w:hAnsi="Times New Roman" w:cs="Times New Roman"/>
          <w:sz w:val="24"/>
          <w:szCs w:val="24"/>
          <w:highlight w:val="yellow"/>
        </w:rPr>
        <w:fldChar w:fldCharType="begin"/>
      </w:r>
      <w:r w:rsidR="00022135">
        <w:rPr>
          <w:rFonts w:ascii="Times New Roman" w:hAnsi="Times New Roman" w:cs="Times New Roman"/>
          <w:sz w:val="24"/>
          <w:szCs w:val="24"/>
          <w:highlight w:val="yellow"/>
        </w:rPr>
        <w:instrText xml:space="preserve"> ADDIN ZOTERO_ITEM CSL_CITATION {"citationID":"zzCY6BOm","properties":{"formattedCitation":"[81]","plainCitation":"[81]","noteIndex":0},"citationItems":[{"id":587,"uris":["http://zotero.org/users/local/A0k8WRj9/items/4YC6ZXH2"],"uri":["http://zotero.org/users/local/A0k8WRj9/items/4YC6ZXH2"],"itemData":{"id":587,"type":"article-journal","abstract":"Industry 5.0 is regarded as the next industrial evolution, its objective is to leverage the creativity of human experts in collaboration with efficient, intelligent and accurate machines, in order to obtain resource-efficient and user-preferred manufacturing solutions compared to Industry 4.0. Numerous promising technologies and applications are expected to assist Industry 5.0 in order to increase production and deliver customized products in a spontaneous manner. To provide a very first discussion of Industry 5.0, in this paper, we aim to provide a survey-based tutorial on potential applications and supporting technologies of Industry 5.0. We first introduce several new concepts and definitions of Industry 5.0 from the perspective of different industry practitioners and researchers. We then elaborately discuss the potential applications of Industry 5.0, such as intelligent healthcare, cloud manufacturing, supply chain management and manufacturing production. Subsequently, we discuss about some supporting technologies for Industry 5.0, such as edge computing, digital twins, collaborative robots, Internet of every things, blockchain, and 6G and beyond networks. Finally, we highlight several research challenges and open issues that should be further developed to realize Industry 5.0.","container-title":"Journal of Industrial Information Integration","DOI":"10.1016/j.jii.2021.100257","ISSN":"2452-414X","journalAbbreviation":"Journal of Industrial Information Integration","page":"100257","title":"Industry 5.0: A survey on enabling technologies and potential applications","author":[{"family":"Maddikunta","given":"Praveen Kumar Reddy"},{"family":"Pham","given":"Quoc-Viet"},{"family":"B","given":"Prabadevi"},{"family":"Deepa","given":"N"},{"family":"Dev","given":"Kapal"},{"family":"Gadekallu","given":"Thippa Reddy"},{"family":"Ruby","given":"Rukhsana"},{"family":"Liyanage","given":"Madhusanka"}],"issued":{"date-parts":[["2021",8,11]]}}}],"schema":"https://github.com/citation-style-language/schema/raw/master/csl-citation.json"} </w:instrText>
      </w:r>
      <w:r w:rsidR="00A13880" w:rsidRPr="00E72BFF">
        <w:rPr>
          <w:rFonts w:ascii="Times New Roman" w:hAnsi="Times New Roman" w:cs="Times New Roman"/>
          <w:sz w:val="24"/>
          <w:szCs w:val="24"/>
          <w:highlight w:val="yellow"/>
        </w:rPr>
        <w:fldChar w:fldCharType="separate"/>
      </w:r>
      <w:r w:rsidR="00022135" w:rsidRPr="00022135">
        <w:rPr>
          <w:rFonts w:ascii="Times New Roman" w:hAnsi="Times New Roman" w:cs="Times New Roman"/>
          <w:sz w:val="24"/>
          <w:highlight w:val="yellow"/>
        </w:rPr>
        <w:t>[81]</w:t>
      </w:r>
      <w:r w:rsidR="00A13880" w:rsidRPr="00E72BFF">
        <w:rPr>
          <w:rFonts w:ascii="Times New Roman" w:hAnsi="Times New Roman" w:cs="Times New Roman"/>
          <w:sz w:val="24"/>
          <w:szCs w:val="24"/>
          <w:highlight w:val="yellow"/>
        </w:rPr>
        <w:fldChar w:fldCharType="end"/>
      </w:r>
      <w:r w:rsidR="00072CCC" w:rsidRPr="00E72BFF">
        <w:rPr>
          <w:rFonts w:ascii="Times New Roman" w:hAnsi="Times New Roman" w:cs="Times New Roman"/>
          <w:sz w:val="24"/>
          <w:szCs w:val="24"/>
          <w:highlight w:val="yellow"/>
        </w:rPr>
        <w:t xml:space="preserve">. </w:t>
      </w:r>
      <w:r w:rsidRPr="00E72BFF">
        <w:rPr>
          <w:rFonts w:ascii="Times New Roman" w:eastAsiaTheme="minorEastAsia" w:hAnsi="Times New Roman" w:cs="Times New Roman"/>
          <w:sz w:val="24"/>
          <w:szCs w:val="24"/>
          <w:highlight w:val="yellow"/>
        </w:rPr>
        <w:t>Better customer satisfaction would mean an improved social atmosphere, which ensures the uniqueness of each product</w:t>
      </w:r>
      <w:r w:rsidR="00A13880" w:rsidRPr="00E72BFF">
        <w:rPr>
          <w:rFonts w:ascii="Times New Roman" w:eastAsiaTheme="minorEastAsia" w:hAnsi="Times New Roman" w:cs="Times New Roman"/>
          <w:sz w:val="24"/>
          <w:szCs w:val="24"/>
          <w:highlight w:val="yellow"/>
        </w:rPr>
        <w:t xml:space="preserve"> </w:t>
      </w:r>
      <w:r w:rsidR="00A13880" w:rsidRPr="00E72BFF">
        <w:rPr>
          <w:rFonts w:ascii="Times New Roman" w:eastAsiaTheme="minorEastAsia" w:hAnsi="Times New Roman" w:cs="Times New Roman"/>
          <w:sz w:val="24"/>
          <w:szCs w:val="24"/>
          <w:highlight w:val="yellow"/>
        </w:rPr>
        <w:fldChar w:fldCharType="begin"/>
      </w:r>
      <w:r w:rsidR="00F54E84">
        <w:rPr>
          <w:rFonts w:ascii="Times New Roman" w:eastAsiaTheme="minorEastAsia" w:hAnsi="Times New Roman" w:cs="Times New Roman"/>
          <w:sz w:val="24"/>
          <w:szCs w:val="24"/>
          <w:highlight w:val="yellow"/>
        </w:rPr>
        <w:instrText xml:space="preserve"> ADDIN ZOTERO_ITEM CSL_CITATION {"citationID":"OMoUlij1","properties":{"formattedCitation":"[5]","plainCitation":"[5]","noteIndex":0},"citationItems":[{"id":548,"uris":["http://zotero.org/users/local/A0k8WRj9/items/TBSU5EEL"],"uri":["http://zotero.org/users/local/A0k8WRj9/items/TBSU5EEL"],"itemData":{"id":548,"type":"article-journal","container-title":"Procedia Computer Science","DOI":"10.1016/j.procs.2019.09.104","ISSN":"18770509","journalAbbreviation":"Procedia Computer Science","language":"en","page":"688-695","source":"DOI.org (Crossref)","title":"Industry 5.0 and Human-Robot Co-working","volume":"158","author":[{"family":"Demir","given":"Kadir Alpaslan"},{"family":"Döven","given":"Gözde"},{"family":"Sezen","given":"Bülent"}],"issued":{"date-parts":[["2019"]]}}}],"schema":"https://github.com/citation-style-language/schema/raw/master/csl-citation.json"} </w:instrText>
      </w:r>
      <w:r w:rsidR="00A13880" w:rsidRPr="00E72BFF">
        <w:rPr>
          <w:rFonts w:ascii="Times New Roman" w:eastAsiaTheme="minorEastAsia" w:hAnsi="Times New Roman" w:cs="Times New Roman"/>
          <w:sz w:val="24"/>
          <w:szCs w:val="24"/>
          <w:highlight w:val="yellow"/>
        </w:rPr>
        <w:fldChar w:fldCharType="separate"/>
      </w:r>
      <w:r w:rsidR="00F54E84" w:rsidRPr="00F54E84">
        <w:rPr>
          <w:rFonts w:ascii="Times New Roman" w:hAnsi="Times New Roman" w:cs="Times New Roman"/>
          <w:sz w:val="24"/>
          <w:highlight w:val="yellow"/>
        </w:rPr>
        <w:t>[5]</w:t>
      </w:r>
      <w:r w:rsidR="00A13880" w:rsidRPr="00E72BFF">
        <w:rPr>
          <w:rFonts w:ascii="Times New Roman" w:eastAsiaTheme="minorEastAsia" w:hAnsi="Times New Roman" w:cs="Times New Roman"/>
          <w:sz w:val="24"/>
          <w:szCs w:val="24"/>
          <w:highlight w:val="yellow"/>
        </w:rPr>
        <w:fldChar w:fldCharType="end"/>
      </w:r>
      <w:r w:rsidR="00072CCC" w:rsidRPr="00E72BFF">
        <w:rPr>
          <w:rFonts w:ascii="Times New Roman" w:eastAsiaTheme="minorEastAsia" w:hAnsi="Times New Roman" w:cs="Times New Roman"/>
          <w:sz w:val="24"/>
          <w:szCs w:val="24"/>
          <w:highlight w:val="yellow"/>
        </w:rPr>
        <w:t>.</w:t>
      </w:r>
    </w:p>
    <w:p w14:paraId="6A42BC70" w14:textId="566F712F" w:rsidR="004E4CB2" w:rsidRPr="00E72BFF" w:rsidRDefault="004E4CB2" w:rsidP="004E4CB2">
      <w:pPr>
        <w:spacing w:after="0" w:line="240" w:lineRule="auto"/>
        <w:ind w:firstLine="284"/>
        <w:jc w:val="both"/>
        <w:rPr>
          <w:rFonts w:ascii="Times New Roman" w:eastAsiaTheme="minorEastAsia" w:hAnsi="Times New Roman" w:cs="Times New Roman"/>
          <w:sz w:val="24"/>
          <w:szCs w:val="24"/>
          <w:highlight w:val="yellow"/>
        </w:rPr>
      </w:pPr>
      <w:r w:rsidRPr="00E72BFF">
        <w:rPr>
          <w:rFonts w:ascii="Times New Roman" w:eastAsiaTheme="minorEastAsia" w:hAnsi="Times New Roman" w:cs="Times New Roman"/>
          <w:b/>
          <w:bCs/>
          <w:sz w:val="24"/>
          <w:szCs w:val="24"/>
          <w:highlight w:val="yellow"/>
        </w:rPr>
        <w:t xml:space="preserve">Proposition 2. </w:t>
      </w:r>
      <w:r w:rsidRPr="00E72BFF">
        <w:rPr>
          <w:rFonts w:ascii="Times New Roman" w:eastAsiaTheme="minorEastAsia" w:hAnsi="Times New Roman" w:cs="Times New Roman"/>
          <w:sz w:val="24"/>
          <w:szCs w:val="24"/>
          <w:highlight w:val="yellow"/>
        </w:rPr>
        <w:t xml:space="preserve">Services </w:t>
      </w:r>
      <w:proofErr w:type="gramStart"/>
      <w:r w:rsidRPr="00E72BFF">
        <w:rPr>
          <w:rFonts w:ascii="Times New Roman" w:eastAsiaTheme="minorEastAsia" w:hAnsi="Times New Roman" w:cs="Times New Roman"/>
          <w:sz w:val="24"/>
          <w:szCs w:val="24"/>
          <w:highlight w:val="yellow"/>
        </w:rPr>
        <w:t>must be customized</w:t>
      </w:r>
      <w:proofErr w:type="gramEnd"/>
      <w:r w:rsidRPr="00E72BFF">
        <w:rPr>
          <w:rFonts w:ascii="Times New Roman" w:eastAsiaTheme="minorEastAsia" w:hAnsi="Times New Roman" w:cs="Times New Roman"/>
          <w:sz w:val="24"/>
          <w:szCs w:val="24"/>
          <w:highlight w:val="yellow"/>
        </w:rPr>
        <w:t xml:space="preserve"> to ensure greater availability, accessibility, and improved quality.</w:t>
      </w:r>
    </w:p>
    <w:p w14:paraId="6D6125A5" w14:textId="5D522613" w:rsidR="00C6501A" w:rsidRPr="00E72BFF" w:rsidRDefault="00573933" w:rsidP="00C54AF5">
      <w:pPr>
        <w:spacing w:after="0" w:line="240" w:lineRule="auto"/>
        <w:ind w:firstLine="284"/>
        <w:jc w:val="both"/>
        <w:rPr>
          <w:rFonts w:ascii="Times New Roman" w:eastAsiaTheme="minorEastAsia" w:hAnsi="Times New Roman" w:cs="Times New Roman"/>
          <w:sz w:val="24"/>
          <w:szCs w:val="24"/>
          <w:highlight w:val="yellow"/>
        </w:rPr>
      </w:pPr>
      <w:r w:rsidRPr="00E72BFF">
        <w:rPr>
          <w:rFonts w:ascii="Times New Roman" w:eastAsiaTheme="minorEastAsia" w:hAnsi="Times New Roman" w:cs="Times New Roman"/>
          <w:sz w:val="24"/>
          <w:szCs w:val="24"/>
          <w:highlight w:val="yellow"/>
        </w:rPr>
        <w:t>From Internet-based services to service stores and even aftersales services, enterprises need to incorporate technologies to ensure smooth and satisfactory customer service</w:t>
      </w:r>
      <w:r w:rsidR="00A13880" w:rsidRPr="00E72BFF">
        <w:rPr>
          <w:rFonts w:ascii="Times New Roman" w:eastAsiaTheme="minorEastAsia" w:hAnsi="Times New Roman" w:cs="Times New Roman"/>
          <w:sz w:val="24"/>
          <w:szCs w:val="24"/>
          <w:highlight w:val="yellow"/>
        </w:rPr>
        <w:t xml:space="preserve"> </w:t>
      </w:r>
      <w:r w:rsidR="00A13880" w:rsidRPr="00E72BFF">
        <w:rPr>
          <w:rFonts w:ascii="Times New Roman" w:eastAsiaTheme="minorEastAsia" w:hAnsi="Times New Roman" w:cs="Times New Roman"/>
          <w:sz w:val="24"/>
          <w:szCs w:val="24"/>
          <w:highlight w:val="yellow"/>
        </w:rPr>
        <w:fldChar w:fldCharType="begin"/>
      </w:r>
      <w:r w:rsidR="00022135">
        <w:rPr>
          <w:rFonts w:ascii="Times New Roman" w:eastAsiaTheme="minorEastAsia" w:hAnsi="Times New Roman" w:cs="Times New Roman"/>
          <w:sz w:val="24"/>
          <w:szCs w:val="24"/>
          <w:highlight w:val="yellow"/>
        </w:rPr>
        <w:instrText xml:space="preserve"> ADDIN ZOTERO_ITEM CSL_CITATION {"citationID":"jRNHiefG","properties":{"formattedCitation":"[82]","plainCitation":"[82]","noteIndex":0},"citationItems":[{"id":557,"uris":["http://zotero.org/users/local/A0k8WRj9/items/JZYJ8ENW"],"uri":["http://zotero.org/users/local/A0k8WRj9/items/JZYJ8ENW"],"itemData":{"id":557,"type":"article-journal","abstract":"With the rapid development of technology in the digitalization era, Industry 4.0 became a terminology that became a reference for research and development in the field of technology in various sectors. This continues to trigger all people to develop technology to enable better utilization in facilitating human life. Society 5.0 is an idea that explains the revolution in people's lives with the development of the fourth industrial revolution. The concept that wants to be presented is how there is a revolution in society that both utilizing technology and also considering humanities aspects. Some sectors of work and needs are beginning to enter digitalization that utilizes Artificial Intelligence, Big Data, Robotics, Automation, Machine Learning, and the Internet of Things.","container-title":"Jurnal Sistem Cerdas","DOI":"10.37396/jsc.v2i1.21","ISSN":"2622-8254","issue":"1","journalAbbreviation":"JSC","page":"67-79","source":"DOI.org (Crossref)","title":"Future Service in Industry 5.0: Survey Paper","title-short":"Future Service in Industry 5.0","volume":"2","author":[{"family":"Faruqi","given":"Umar Al"}],"issued":{"date-parts":[["2019",4,30]]}}}],"schema":"https://github.com/citation-style-language/schema/raw/master/csl-citation.json"} </w:instrText>
      </w:r>
      <w:r w:rsidR="00A13880" w:rsidRPr="00E72BFF">
        <w:rPr>
          <w:rFonts w:ascii="Times New Roman" w:eastAsiaTheme="minorEastAsia" w:hAnsi="Times New Roman" w:cs="Times New Roman"/>
          <w:sz w:val="24"/>
          <w:szCs w:val="24"/>
          <w:highlight w:val="yellow"/>
        </w:rPr>
        <w:fldChar w:fldCharType="separate"/>
      </w:r>
      <w:r w:rsidR="00022135" w:rsidRPr="00022135">
        <w:rPr>
          <w:rFonts w:ascii="Times New Roman" w:hAnsi="Times New Roman" w:cs="Times New Roman"/>
          <w:sz w:val="24"/>
          <w:highlight w:val="yellow"/>
        </w:rPr>
        <w:t>[82]</w:t>
      </w:r>
      <w:r w:rsidR="00A13880" w:rsidRPr="00E72BFF">
        <w:rPr>
          <w:rFonts w:ascii="Times New Roman" w:eastAsiaTheme="minorEastAsia" w:hAnsi="Times New Roman" w:cs="Times New Roman"/>
          <w:sz w:val="24"/>
          <w:szCs w:val="24"/>
          <w:highlight w:val="yellow"/>
        </w:rPr>
        <w:fldChar w:fldCharType="end"/>
      </w:r>
      <w:r w:rsidR="00072CCC" w:rsidRPr="00E72BFF">
        <w:rPr>
          <w:rFonts w:ascii="Times New Roman" w:eastAsiaTheme="minorEastAsia" w:hAnsi="Times New Roman" w:cs="Times New Roman"/>
          <w:sz w:val="24"/>
          <w:szCs w:val="24"/>
          <w:highlight w:val="yellow"/>
        </w:rPr>
        <w:t xml:space="preserve">. </w:t>
      </w:r>
      <w:r w:rsidRPr="00E72BFF">
        <w:rPr>
          <w:rFonts w:ascii="Times New Roman" w:eastAsiaTheme="minorEastAsia" w:hAnsi="Times New Roman" w:cs="Times New Roman"/>
          <w:sz w:val="24"/>
          <w:szCs w:val="24"/>
          <w:highlight w:val="yellow"/>
        </w:rPr>
        <w:t xml:space="preserve">Availability of multiple services on a single platform </w:t>
      </w:r>
      <w:r w:rsidR="00E72BFF" w:rsidRPr="00E72BFF">
        <w:rPr>
          <w:rFonts w:ascii="Times New Roman" w:eastAsiaTheme="minorEastAsia" w:hAnsi="Times New Roman" w:cs="Times New Roman"/>
          <w:sz w:val="24"/>
          <w:szCs w:val="24"/>
          <w:highlight w:val="yellow"/>
        </w:rPr>
        <w:t>appeals</w:t>
      </w:r>
      <w:r w:rsidRPr="00E72BFF">
        <w:rPr>
          <w:rFonts w:ascii="Times New Roman" w:eastAsiaTheme="minorEastAsia" w:hAnsi="Times New Roman" w:cs="Times New Roman"/>
          <w:sz w:val="24"/>
          <w:szCs w:val="24"/>
          <w:highlight w:val="yellow"/>
        </w:rPr>
        <w:t xml:space="preserve"> to the targeted consumer; however, integrating two or more services would ease their accessibility, reduce time, and ensure faster performance</w:t>
      </w:r>
      <w:r w:rsidR="00072CCC" w:rsidRPr="00E72BFF">
        <w:rPr>
          <w:rFonts w:ascii="Times New Roman" w:eastAsiaTheme="minorEastAsia" w:hAnsi="Times New Roman" w:cs="Times New Roman"/>
          <w:sz w:val="24"/>
          <w:szCs w:val="24"/>
          <w:highlight w:val="yellow"/>
        </w:rPr>
        <w:t xml:space="preserve"> </w:t>
      </w:r>
      <w:r w:rsidR="00A13880" w:rsidRPr="00E72BFF">
        <w:rPr>
          <w:rFonts w:ascii="Times New Roman" w:eastAsiaTheme="minorEastAsia" w:hAnsi="Times New Roman" w:cs="Times New Roman"/>
          <w:sz w:val="24"/>
          <w:szCs w:val="24"/>
          <w:highlight w:val="yellow"/>
        </w:rPr>
        <w:fldChar w:fldCharType="begin"/>
      </w:r>
      <w:r w:rsidR="00F54E84">
        <w:rPr>
          <w:rFonts w:ascii="Times New Roman" w:eastAsiaTheme="minorEastAsia" w:hAnsi="Times New Roman" w:cs="Times New Roman"/>
          <w:sz w:val="24"/>
          <w:szCs w:val="24"/>
          <w:highlight w:val="yellow"/>
        </w:rPr>
        <w:instrText xml:space="preserve"> ADDIN ZOTERO_ITEM CSL_CITATION {"citationID":"REqpYcO6","properties":{"formattedCitation":"[7]","plainCitation":"[7]","noteIndex":0},"citationItems":[{"id":599,"uris":["http://zotero.org/users/local/A0k8WRj9/items/4PVPGHKS"],"uri":["http://zotero.org/users/local/A0k8WRj9/items/4PVPGHKS"],"itemData":{"id":599,"type":"article-journal","container-title":"OMICS: A Journal of Integrative Biology","DOI":"10.1089/omi.2017.0194","ISSN":"1557-8100","issue":"1","journalAbbreviation":"OMICS: A Journal of Integrative Biology","language":"en","page":"65-76","source":"DOI.org (Crossref)","title":"Birth of Industry 5.0: Making Sense of Big Data with Artificial Intelligence, “The Internet of Things” and Next-Generation Technology Policy","title-short":"Birth of Industry 5.0","volume":"22","author":[{"family":"Özdemir","given":"Vural"},{"family":"Hekim","given":"Nezih"}],"issued":{"date-parts":[["2018",1]]}}}],"schema":"https://github.com/citation-style-language/schema/raw/master/csl-citation.json"} </w:instrText>
      </w:r>
      <w:r w:rsidR="00A13880" w:rsidRPr="00E72BFF">
        <w:rPr>
          <w:rFonts w:ascii="Times New Roman" w:eastAsiaTheme="minorEastAsia" w:hAnsi="Times New Roman" w:cs="Times New Roman"/>
          <w:sz w:val="24"/>
          <w:szCs w:val="24"/>
          <w:highlight w:val="yellow"/>
        </w:rPr>
        <w:fldChar w:fldCharType="separate"/>
      </w:r>
      <w:r w:rsidR="00F54E84" w:rsidRPr="00F54E84">
        <w:rPr>
          <w:rFonts w:ascii="Times New Roman" w:hAnsi="Times New Roman" w:cs="Times New Roman"/>
          <w:sz w:val="24"/>
          <w:highlight w:val="yellow"/>
        </w:rPr>
        <w:t>[7]</w:t>
      </w:r>
      <w:r w:rsidR="00A13880" w:rsidRPr="00E72BFF">
        <w:rPr>
          <w:rFonts w:ascii="Times New Roman" w:eastAsiaTheme="minorEastAsia" w:hAnsi="Times New Roman" w:cs="Times New Roman"/>
          <w:sz w:val="24"/>
          <w:szCs w:val="24"/>
          <w:highlight w:val="yellow"/>
        </w:rPr>
        <w:fldChar w:fldCharType="end"/>
      </w:r>
      <w:r w:rsidR="00072CCC" w:rsidRPr="00E72BFF">
        <w:rPr>
          <w:rFonts w:ascii="Times New Roman" w:eastAsiaTheme="minorEastAsia" w:hAnsi="Times New Roman" w:cs="Times New Roman"/>
          <w:sz w:val="24"/>
          <w:szCs w:val="24"/>
          <w:highlight w:val="yellow"/>
        </w:rPr>
        <w:t xml:space="preserve">. </w:t>
      </w:r>
      <w:r w:rsidR="00072CCC" w:rsidRPr="00E72BFF">
        <w:rPr>
          <w:rFonts w:ascii="Times New Roman" w:hAnsi="Times New Roman" w:cs="Times New Roman"/>
          <w:sz w:val="24"/>
          <w:szCs w:val="24"/>
          <w:highlight w:val="yellow"/>
        </w:rPr>
        <w:t>Tao et</w:t>
      </w:r>
      <w:r w:rsidR="003D770D" w:rsidRPr="00E72BFF">
        <w:rPr>
          <w:rFonts w:ascii="Times New Roman" w:hAnsi="Times New Roman" w:cs="Times New Roman"/>
          <w:sz w:val="24"/>
          <w:szCs w:val="24"/>
          <w:highlight w:val="yellow"/>
        </w:rPr>
        <w:t xml:space="preserve"> </w:t>
      </w:r>
      <w:r w:rsidR="00072CCC" w:rsidRPr="00E72BFF">
        <w:rPr>
          <w:rFonts w:ascii="Times New Roman" w:hAnsi="Times New Roman" w:cs="Times New Roman"/>
          <w:sz w:val="24"/>
          <w:szCs w:val="24"/>
          <w:highlight w:val="yellow"/>
        </w:rPr>
        <w:t>al</w:t>
      </w:r>
      <w:r w:rsidR="003D770D" w:rsidRPr="00E72BFF">
        <w:rPr>
          <w:rFonts w:ascii="Times New Roman" w:hAnsi="Times New Roman" w:cs="Times New Roman"/>
          <w:sz w:val="24"/>
          <w:szCs w:val="24"/>
          <w:highlight w:val="yellow"/>
        </w:rPr>
        <w:t>.</w:t>
      </w:r>
      <w:r w:rsidR="00A13880" w:rsidRPr="00E72BFF">
        <w:rPr>
          <w:rFonts w:ascii="Times New Roman" w:hAnsi="Times New Roman" w:cs="Times New Roman"/>
          <w:sz w:val="24"/>
          <w:szCs w:val="24"/>
          <w:highlight w:val="yellow"/>
        </w:rPr>
        <w:t xml:space="preserve"> </w:t>
      </w:r>
      <w:r w:rsidR="00A13880" w:rsidRPr="00E72BFF">
        <w:rPr>
          <w:rFonts w:ascii="Times New Roman" w:hAnsi="Times New Roman" w:cs="Times New Roman"/>
          <w:sz w:val="24"/>
          <w:szCs w:val="24"/>
          <w:highlight w:val="yellow"/>
        </w:rPr>
        <w:fldChar w:fldCharType="begin"/>
      </w:r>
      <w:r w:rsidR="00022135">
        <w:rPr>
          <w:rFonts w:ascii="Times New Roman" w:hAnsi="Times New Roman" w:cs="Times New Roman"/>
          <w:sz w:val="24"/>
          <w:szCs w:val="24"/>
          <w:highlight w:val="yellow"/>
        </w:rPr>
        <w:instrText xml:space="preserve"> ADDIN ZOTERO_ITEM CSL_CITATION {"citationID":"W4cLoF52","properties":{"formattedCitation":"[83]","plainCitation":"[83]","noteIndex":0},"citationItems":[{"id":624,"uris":["http://zotero.org/users/local/A0k8WRj9/items/QB9WJMCR"],"uri":["http://zotero.org/users/local/A0k8WRj9/items/QB9WJMCR"],"itemData":{"id":624,"type":"article-journal","abstract":"Combining the emerged advanced technologies (such as cloud computing, ?internet of thing?, virtualization, and service-oriented technologies, advanced computing technologies) with existing advanced manufacturing models and enterprise ?informationization? technologies, a new computing- and service-oriented manufacturing model, called cloud manufacturing (CMfg), is proposed. The concept, architecture, core enabling technologies, and typical characteristics of CMfg are discussed and investigated, as well as the differences and relationship between cloud computing and CMfg. Four typical CMfg service platforms, i.e. public, private, community, and hybrid CMfg service platforms, are introduced. The key advantages and challenges for implementing CMfg are analysed, as well as the key technologies and main research findings.","container-title":"Proceedings of the Institution of Mechanical Engineers, Part B: Journal of Engineering Manufacture","DOI":"10.1177/0954405411405575","ISSN":"0954-4054","issue":"10","journalAbbreviation":"Proceedings of the Institution of Mechanical Engineers, Part B: Journal of Engineering Manufacture","note":"publisher: IMECHE","page":"1969-1976","title":"Cloud manufacturing: a computing and service-oriented manufacturing model","volume":"225","author":[{"family":"Tao","given":"F"},{"family":"Zhang","given":"L"},{"family":"Venkatesh","given":"V C"},{"family":"Luo","given":"Y"},{"family":"Cheng","given":"Y"}],"issued":{"date-parts":[["2011",10,1]]}}}],"schema":"https://github.com/citation-style-language/schema/raw/master/csl-citation.json"} </w:instrText>
      </w:r>
      <w:r w:rsidR="00A13880" w:rsidRPr="00E72BFF">
        <w:rPr>
          <w:rFonts w:ascii="Times New Roman" w:hAnsi="Times New Roman" w:cs="Times New Roman"/>
          <w:sz w:val="24"/>
          <w:szCs w:val="24"/>
          <w:highlight w:val="yellow"/>
        </w:rPr>
        <w:fldChar w:fldCharType="separate"/>
      </w:r>
      <w:r w:rsidR="00022135" w:rsidRPr="00022135">
        <w:rPr>
          <w:rFonts w:ascii="Times New Roman" w:hAnsi="Times New Roman" w:cs="Times New Roman"/>
          <w:sz w:val="24"/>
          <w:highlight w:val="yellow"/>
        </w:rPr>
        <w:t>[83]</w:t>
      </w:r>
      <w:r w:rsidR="00A13880" w:rsidRPr="00E72BFF">
        <w:rPr>
          <w:rFonts w:ascii="Times New Roman" w:hAnsi="Times New Roman" w:cs="Times New Roman"/>
          <w:sz w:val="24"/>
          <w:szCs w:val="24"/>
          <w:highlight w:val="yellow"/>
        </w:rPr>
        <w:fldChar w:fldCharType="end"/>
      </w:r>
      <w:r w:rsidR="00072CCC" w:rsidRPr="00E72BFF">
        <w:rPr>
          <w:rFonts w:ascii="Times New Roman" w:hAnsi="Times New Roman" w:cs="Times New Roman"/>
          <w:sz w:val="24"/>
          <w:szCs w:val="24"/>
          <w:highlight w:val="yellow"/>
        </w:rPr>
        <w:t xml:space="preserve"> </w:t>
      </w:r>
      <w:r w:rsidR="005F7A02" w:rsidRPr="00E72BFF">
        <w:rPr>
          <w:rFonts w:ascii="Times New Roman" w:hAnsi="Times New Roman" w:cs="Times New Roman"/>
          <w:sz w:val="24"/>
          <w:szCs w:val="24"/>
          <w:highlight w:val="yellow"/>
        </w:rPr>
        <w:t xml:space="preserve">presented how cloud manufacturing can be deployed as a service-oriented manufacturing model constituting cloud computing, </w:t>
      </w:r>
      <w:proofErr w:type="spellStart"/>
      <w:r w:rsidR="005F7A02" w:rsidRPr="00E72BFF">
        <w:rPr>
          <w:rFonts w:ascii="Times New Roman" w:hAnsi="Times New Roman" w:cs="Times New Roman"/>
          <w:sz w:val="24"/>
          <w:szCs w:val="24"/>
          <w:highlight w:val="yellow"/>
        </w:rPr>
        <w:t>IoT</w:t>
      </w:r>
      <w:proofErr w:type="spellEnd"/>
      <w:r w:rsidR="005F7A02" w:rsidRPr="00E72BFF">
        <w:rPr>
          <w:rFonts w:ascii="Times New Roman" w:hAnsi="Times New Roman" w:cs="Times New Roman"/>
          <w:sz w:val="24"/>
          <w:szCs w:val="24"/>
          <w:highlight w:val="yellow"/>
        </w:rPr>
        <w:t xml:space="preserve">, virtualization and service-oriented technologies, and advanced computing technologies. It aims to realize the full sharing and circulation, high utilization, and on-demand use of various manufacturing resources and capabilities by providing safe and reliable, </w:t>
      </w:r>
      <w:proofErr w:type="gramStart"/>
      <w:r w:rsidR="005F7A02" w:rsidRPr="00E72BFF">
        <w:rPr>
          <w:rFonts w:ascii="Times New Roman" w:hAnsi="Times New Roman" w:cs="Times New Roman"/>
          <w:sz w:val="24"/>
          <w:szCs w:val="24"/>
          <w:highlight w:val="yellow"/>
        </w:rPr>
        <w:t>high-quality</w:t>
      </w:r>
      <w:proofErr w:type="gramEnd"/>
      <w:r w:rsidR="005F7A02" w:rsidRPr="00E72BFF">
        <w:rPr>
          <w:rFonts w:ascii="Times New Roman" w:hAnsi="Times New Roman" w:cs="Times New Roman"/>
          <w:sz w:val="24"/>
          <w:szCs w:val="24"/>
          <w:highlight w:val="yellow"/>
        </w:rPr>
        <w:t>, cheap, and on-demand used manufacturing services for the whole life-cycle of manufacturing</w:t>
      </w:r>
      <w:r w:rsidR="00072CCC" w:rsidRPr="00E72BFF">
        <w:rPr>
          <w:rFonts w:ascii="Times New Roman" w:hAnsi="Times New Roman" w:cs="Times New Roman"/>
          <w:sz w:val="24"/>
          <w:szCs w:val="24"/>
          <w:highlight w:val="yellow"/>
        </w:rPr>
        <w:t>.</w:t>
      </w:r>
    </w:p>
    <w:p w14:paraId="1149BAA2" w14:textId="3D3DB427" w:rsidR="004E4CB2" w:rsidRPr="00E72BFF" w:rsidRDefault="004E4CB2" w:rsidP="004E4CB2">
      <w:pPr>
        <w:spacing w:after="0" w:line="240" w:lineRule="auto"/>
        <w:ind w:firstLine="284"/>
        <w:jc w:val="both"/>
        <w:rPr>
          <w:rFonts w:ascii="Times New Roman" w:eastAsiaTheme="minorEastAsia" w:hAnsi="Times New Roman" w:cs="Times New Roman"/>
          <w:sz w:val="24"/>
          <w:szCs w:val="24"/>
          <w:highlight w:val="yellow"/>
        </w:rPr>
      </w:pPr>
      <w:r w:rsidRPr="00E72BFF">
        <w:rPr>
          <w:rFonts w:ascii="Times New Roman" w:eastAsiaTheme="minorEastAsia" w:hAnsi="Times New Roman" w:cs="Times New Roman"/>
          <w:b/>
          <w:bCs/>
          <w:sz w:val="24"/>
          <w:szCs w:val="24"/>
          <w:highlight w:val="yellow"/>
        </w:rPr>
        <w:t xml:space="preserve">Proposition 3. </w:t>
      </w:r>
      <w:r w:rsidRPr="00E72BFF">
        <w:rPr>
          <w:rFonts w:ascii="Times New Roman" w:eastAsiaTheme="minorEastAsia" w:hAnsi="Times New Roman" w:cs="Times New Roman"/>
          <w:sz w:val="24"/>
          <w:szCs w:val="24"/>
          <w:highlight w:val="yellow"/>
        </w:rPr>
        <w:t>Customize the work environment with robots performing automatable tasks and redundant jobs.</w:t>
      </w:r>
    </w:p>
    <w:p w14:paraId="162F5D3D" w14:textId="13D6D7CA" w:rsidR="00072CCC" w:rsidRPr="00E72BFF" w:rsidRDefault="005F7A02" w:rsidP="00C54AF5">
      <w:pPr>
        <w:spacing w:after="0" w:line="240" w:lineRule="auto"/>
        <w:ind w:firstLine="284"/>
        <w:jc w:val="both"/>
        <w:rPr>
          <w:rFonts w:ascii="Times New Roman" w:hAnsi="Times New Roman" w:cs="Times New Roman"/>
          <w:sz w:val="24"/>
          <w:szCs w:val="24"/>
          <w:highlight w:val="yellow"/>
        </w:rPr>
      </w:pPr>
      <w:r w:rsidRPr="00E72BFF">
        <w:rPr>
          <w:rFonts w:ascii="Times New Roman" w:eastAsiaTheme="minorEastAsia" w:hAnsi="Times New Roman" w:cs="Times New Roman"/>
          <w:sz w:val="24"/>
          <w:szCs w:val="24"/>
          <w:highlight w:val="yellow"/>
        </w:rPr>
        <w:t>A huge workforce is often employed in factories and other industries to perform re-iterative tasks, which could be efficiently performed by robots and automated machines</w:t>
      </w:r>
      <w:r w:rsidR="00A13880" w:rsidRPr="00E72BFF">
        <w:rPr>
          <w:rFonts w:ascii="Times New Roman" w:eastAsiaTheme="minorEastAsia" w:hAnsi="Times New Roman" w:cs="Times New Roman"/>
          <w:sz w:val="24"/>
          <w:szCs w:val="24"/>
          <w:highlight w:val="yellow"/>
        </w:rPr>
        <w:t xml:space="preserve"> </w:t>
      </w:r>
      <w:r w:rsidR="00A13880" w:rsidRPr="00E72BFF">
        <w:rPr>
          <w:rFonts w:ascii="Times New Roman" w:eastAsiaTheme="minorEastAsia" w:hAnsi="Times New Roman" w:cs="Times New Roman"/>
          <w:sz w:val="24"/>
          <w:szCs w:val="24"/>
          <w:highlight w:val="yellow"/>
        </w:rPr>
        <w:fldChar w:fldCharType="begin"/>
      </w:r>
      <w:r w:rsidR="00946703">
        <w:rPr>
          <w:rFonts w:ascii="Times New Roman" w:eastAsiaTheme="minorEastAsia" w:hAnsi="Times New Roman" w:cs="Times New Roman"/>
          <w:sz w:val="24"/>
          <w:szCs w:val="24"/>
          <w:highlight w:val="yellow"/>
        </w:rPr>
        <w:instrText xml:space="preserve"> ADDIN ZOTERO_ITEM CSL_CITATION {"citationID":"m2zG5QD4","properties":{"formattedCitation":"[32]","plainCitation":"[32]","noteIndex":0},"citationItems":[{"id":620,"uris":["http://zotero.org/users/local/A0k8WRj9/items/A3GF8KCS"],"uri":["http://zotero.org/users/local/A0k8WRj9/items/A3GF8KCS"],"itemData":{"id":620,"type":"article-journal","abstract":"Abstract\n            The concept of meaningful work has recently received increased attention in philosophy and other disciplines. However, the impact of the increasing robotization of the workplace on meaningful work has received very little attention so far. Doing work that is meaningful leads to higher job satisfaction and increased worker well-being, and some argue for a right to access to meaningful work. In this paper, we therefore address the impact of robotization on meaningful work. We do so by identifying five key aspects of meaningful work: pursuing a purpose, social relationships, exercising skills and self-development, self-esteem and recognition, and autonomy. For each aspect, we analyze how the introduction of robots into the workplace may diminish or enhance the meaningfulness of work. We also identify a few ethical issues that emerge from our analysis. We conclude that robotization of the workplace can have both significant negative and positive effects on meaningful work. Our findings about ways in which robotization of the workplace can be a threat or opportunity for meaningful work can serve as the basis for ethical arguments for how to—and how not to—implement robots into workplaces.","container-title":"Philosophy &amp; Technology","DOI":"10.1007/s13347-019-00377-4","ISSN":"2210-5433, 2210-5441","issue":"3","journalAbbreviation":"Philos. Technol.","language":"en","page":"503-522","source":"DOI.org (Crossref)","title":"Robots in the Workplace: a Threat to—or Opportunity for—Meaningful Work?","title-short":"Robots in the Workplace","volume":"33","author":[{"family":"Smids","given":"Jilles"},{"family":"Nyholm","given":"Sven"},{"family":"Berkers","given":"Hannah"}],"issued":{"date-parts":[["2020",9]]}}}],"schema":"https://github.com/citation-style-language/schema/raw/master/csl-citation.json"} </w:instrText>
      </w:r>
      <w:r w:rsidR="00A13880" w:rsidRPr="00E72BFF">
        <w:rPr>
          <w:rFonts w:ascii="Times New Roman" w:eastAsiaTheme="minorEastAsia" w:hAnsi="Times New Roman" w:cs="Times New Roman"/>
          <w:sz w:val="24"/>
          <w:szCs w:val="24"/>
          <w:highlight w:val="yellow"/>
        </w:rPr>
        <w:fldChar w:fldCharType="separate"/>
      </w:r>
      <w:r w:rsidR="00946703" w:rsidRPr="00946703">
        <w:rPr>
          <w:rFonts w:ascii="Times New Roman" w:hAnsi="Times New Roman" w:cs="Times New Roman"/>
          <w:sz w:val="24"/>
          <w:highlight w:val="yellow"/>
        </w:rPr>
        <w:t>[32]</w:t>
      </w:r>
      <w:r w:rsidR="00A13880" w:rsidRPr="00E72BFF">
        <w:rPr>
          <w:rFonts w:ascii="Times New Roman" w:eastAsiaTheme="minorEastAsia" w:hAnsi="Times New Roman" w:cs="Times New Roman"/>
          <w:sz w:val="24"/>
          <w:szCs w:val="24"/>
          <w:highlight w:val="yellow"/>
        </w:rPr>
        <w:fldChar w:fldCharType="end"/>
      </w:r>
      <w:r w:rsidR="00072CCC" w:rsidRPr="00E72BFF">
        <w:rPr>
          <w:rFonts w:ascii="Times New Roman" w:eastAsiaTheme="minorEastAsia" w:hAnsi="Times New Roman" w:cs="Times New Roman"/>
          <w:sz w:val="24"/>
          <w:szCs w:val="24"/>
          <w:highlight w:val="yellow"/>
        </w:rPr>
        <w:t xml:space="preserve">. </w:t>
      </w:r>
      <w:r w:rsidRPr="00E72BFF">
        <w:rPr>
          <w:rFonts w:ascii="Times New Roman" w:eastAsiaTheme="minorEastAsia" w:hAnsi="Times New Roman" w:cs="Times New Roman"/>
          <w:sz w:val="24"/>
          <w:szCs w:val="24"/>
          <w:highlight w:val="yellow"/>
        </w:rPr>
        <w:t>Often, this workforce has skilled workers and educated persons</w:t>
      </w:r>
      <w:r w:rsidR="00A13880" w:rsidRPr="00E72BFF">
        <w:rPr>
          <w:rFonts w:ascii="Times New Roman" w:eastAsiaTheme="minorEastAsia" w:hAnsi="Times New Roman" w:cs="Times New Roman"/>
          <w:sz w:val="24"/>
          <w:szCs w:val="24"/>
          <w:highlight w:val="yellow"/>
        </w:rPr>
        <w:t xml:space="preserve"> </w:t>
      </w:r>
      <w:r w:rsidR="00A13880" w:rsidRPr="00E72BFF">
        <w:rPr>
          <w:rFonts w:ascii="Times New Roman" w:eastAsiaTheme="minorEastAsia" w:hAnsi="Times New Roman" w:cs="Times New Roman"/>
          <w:sz w:val="24"/>
          <w:szCs w:val="24"/>
          <w:highlight w:val="yellow"/>
        </w:rPr>
        <w:fldChar w:fldCharType="begin"/>
      </w:r>
      <w:r w:rsidR="00022135">
        <w:rPr>
          <w:rFonts w:ascii="Times New Roman" w:eastAsiaTheme="minorEastAsia" w:hAnsi="Times New Roman" w:cs="Times New Roman"/>
          <w:sz w:val="24"/>
          <w:szCs w:val="24"/>
          <w:highlight w:val="yellow"/>
        </w:rPr>
        <w:instrText xml:space="preserve"> ADDIN ZOTERO_ITEM CSL_CITATION {"citationID":"NmPnCLoE","properties":{"formattedCitation":"[84,85]","plainCitation":"[84,85]","noteIndex":0},"citationItems":[{"id":630,"uris":["http://zotero.org/users/local/A0k8WRj9/items/XUMHKBU5"],"uri":["http://zotero.org/users/local/A0k8WRj9/items/XUMHKBU5"],"itemData":{"id":630,"type":"paper-conference","container-title":"Proceedings of the 28th European Conference on Information Systems (ECIS), An Online AIS Conference","event":"Twenty-Eigth European Conference on Information Systems (ECIS2020)","event-place":"Marrakesh, Morocco","publisher-place":"Marrakesh, Morocco","title":"How Facets of Work Illuminate Sociotechnical Challenges of Industry 5.0","URL":"https://aisel.aisnet.org/ecis2020_rp/59","author":[{"family":"Alter","given":"Steven"}],"issued":{"date-parts":[["2020",6,15]]}},"label":"page"},{"id":709,"uris":["http://zotero.org/users/local/A0k8WRj9/items/KG7JMNX4"],"uri":["http://zotero.org/users/local/A0k8WRj9/items/KG7JMNX4"],"itemData":{"id":709,"type":"article-journal","abstract":"This research employed a qualitative approach to discuss the current practice and challenges of Malaysian manufacturing firms in the implementation of Industry 4.0. The study examined data from seven manufacturing companies pursuing Industry 4.0 initiatives to identify various options for their strategies. The study found that the implementation of Industry 4.0 in the manufacturing firms is still in the exploratory stage. The companies involved in this study were discovered to conduct exploration using an adaptive-like framework. That is, throughout the process, the majority of the subjects are 'trying and adding' Industry 4.0 to their operations. Their trial-and-error approach is based on what is feasible and effective in their manufacturing environment. Overall, the investigation determined that data management and integration, as well as personnel re-education, were the respondents' primary operational challenges.","container-title":"Technology in Society","DOI":"10.1016/j.techsoc.2021.101749","ISSN":"0160-791X","journalAbbreviation":"Technology in Society","page":"101749","title":"Industry 4.0: Current practice and challenges in Malaysian manufacturing firms","volume":"67","author":[{"family":"Tay","given":"S.I."},{"family":"Alipal","given":"J."},{"family":"Lee","given":"T.C."}],"issued":{"date-parts":[["2021",11,1]]}},"label":"page"}],"schema":"https://github.com/citation-style-language/schema/raw/master/csl-citation.json"} </w:instrText>
      </w:r>
      <w:r w:rsidR="00A13880" w:rsidRPr="00E72BFF">
        <w:rPr>
          <w:rFonts w:ascii="Times New Roman" w:eastAsiaTheme="minorEastAsia" w:hAnsi="Times New Roman" w:cs="Times New Roman"/>
          <w:sz w:val="24"/>
          <w:szCs w:val="24"/>
          <w:highlight w:val="yellow"/>
        </w:rPr>
        <w:fldChar w:fldCharType="separate"/>
      </w:r>
      <w:r w:rsidR="00022135" w:rsidRPr="00022135">
        <w:rPr>
          <w:rFonts w:ascii="Times New Roman" w:hAnsi="Times New Roman" w:cs="Times New Roman"/>
          <w:sz w:val="24"/>
          <w:highlight w:val="yellow"/>
        </w:rPr>
        <w:t>[84,85]</w:t>
      </w:r>
      <w:r w:rsidR="00A13880" w:rsidRPr="00E72BFF">
        <w:rPr>
          <w:rFonts w:ascii="Times New Roman" w:eastAsiaTheme="minorEastAsia" w:hAnsi="Times New Roman" w:cs="Times New Roman"/>
          <w:sz w:val="24"/>
          <w:szCs w:val="24"/>
          <w:highlight w:val="yellow"/>
        </w:rPr>
        <w:fldChar w:fldCharType="end"/>
      </w:r>
      <w:r w:rsidR="00072CCC" w:rsidRPr="00E72BFF">
        <w:rPr>
          <w:rFonts w:ascii="Times New Roman" w:eastAsiaTheme="minorEastAsia" w:hAnsi="Times New Roman" w:cs="Times New Roman"/>
          <w:sz w:val="24"/>
          <w:szCs w:val="24"/>
          <w:highlight w:val="yellow"/>
        </w:rPr>
        <w:t xml:space="preserve">. </w:t>
      </w:r>
      <w:r w:rsidRPr="00E72BFF">
        <w:rPr>
          <w:rFonts w:ascii="Times New Roman" w:eastAsiaTheme="minorEastAsia" w:hAnsi="Times New Roman" w:cs="Times New Roman"/>
          <w:sz w:val="24"/>
          <w:szCs w:val="24"/>
          <w:highlight w:val="yellow"/>
        </w:rPr>
        <w:t>This human calib</w:t>
      </w:r>
      <w:r w:rsidR="00E72BFF" w:rsidRPr="00E72BFF">
        <w:rPr>
          <w:rFonts w:ascii="Times New Roman" w:eastAsiaTheme="minorEastAsia" w:hAnsi="Times New Roman" w:cs="Times New Roman"/>
          <w:sz w:val="24"/>
          <w:szCs w:val="24"/>
          <w:highlight w:val="yellow"/>
        </w:rPr>
        <w:t>er</w:t>
      </w:r>
      <w:r w:rsidRPr="00E72BFF">
        <w:rPr>
          <w:rFonts w:ascii="Times New Roman" w:eastAsiaTheme="minorEastAsia" w:hAnsi="Times New Roman" w:cs="Times New Roman"/>
          <w:sz w:val="24"/>
          <w:szCs w:val="24"/>
          <w:highlight w:val="yellow"/>
        </w:rPr>
        <w:t xml:space="preserve"> can be employed elsewhere to perform better tasks, which are not repetitive and ensure a better social environment for workers</w:t>
      </w:r>
      <w:r w:rsidR="00A13880" w:rsidRPr="00E72BFF">
        <w:rPr>
          <w:rFonts w:ascii="Times New Roman" w:eastAsiaTheme="minorEastAsia" w:hAnsi="Times New Roman" w:cs="Times New Roman"/>
          <w:sz w:val="24"/>
          <w:szCs w:val="24"/>
          <w:highlight w:val="yellow"/>
        </w:rPr>
        <w:t xml:space="preserve"> </w:t>
      </w:r>
      <w:r w:rsidR="00A13880" w:rsidRPr="00E72BFF">
        <w:rPr>
          <w:rFonts w:ascii="Times New Roman" w:eastAsiaTheme="minorEastAsia" w:hAnsi="Times New Roman" w:cs="Times New Roman"/>
          <w:sz w:val="24"/>
          <w:szCs w:val="24"/>
          <w:highlight w:val="yellow"/>
        </w:rPr>
        <w:fldChar w:fldCharType="begin"/>
      </w:r>
      <w:r w:rsidR="00946703">
        <w:rPr>
          <w:rFonts w:ascii="Times New Roman" w:eastAsiaTheme="minorEastAsia" w:hAnsi="Times New Roman" w:cs="Times New Roman"/>
          <w:sz w:val="24"/>
          <w:szCs w:val="24"/>
          <w:highlight w:val="yellow"/>
        </w:rPr>
        <w:instrText xml:space="preserve"> ADDIN ZOTERO_ITEM CSL_CITATION {"citationID":"L4WWKUMC","properties":{"formattedCitation":"[17]","plainCitation":"[17]","noteIndex":0},"citationItems":[{"id":584,"uris":["http://zotero.org/users/local/A0k8WRj9/items/L22L5UJE"],"uri":["http://zotero.org/users/local/A0k8WRj9/items/L22L5UJE"],"itemData":{"id":584,"type":"article-journal","abstract":"Although manufacturing companies are currently situated at a transition point in what has been called Industry 4.0, a new revolutionary wave—Industry 5.0—is emerging as an ‘Age of Augmentation’ when the human and machine reconcile and work in perfect symbiosis with one another. Recent years have indeed assisted in drawing attention to the human-centric design of Cyber-Physical Production Systems (CPPS) and to the genesis of the ‘Operator 4.0’, two novel concepts that raise significant ethical questions regarding the impact of technology on workers and society at large. This paper argues that a value-oriented and ethical technology engineering in Industry 5.0 is an urgent and sensitive topic as demonstrated by a survey administered to industry leaders from different companies. The Value Sensitive Design (VSD) approach is proposed as a principled framework to illustrate how technologies enabling human–machine symbiosis in the Factory of the Future can be designed to embody elicited human values and to illustrate actionable steps that engineers and designers can take in their design projects. Use cases based on real solutions and prototypes discuss how a design-for-values approach aids in the investigation and mitigation of ethical issues emerging from the implementation of technological solutions and, hence, support the migration to a symbiotic Factory of the Future.","container-title":"Applied Sciences","DOI":"10.3390/app10124182","ISSN":"2076-3417","issue":"12","journalAbbreviation":"Applied Sciences","language":"en","page":"4182","source":"DOI.org (Crossref)","title":"Value-Oriented and Ethical Technology Engineering in Industry 5.0: A Human-Centric Perspective for the Design of the Factory of the Future","title-short":"Value-Oriented and Ethical Technology Engineering in Industry 5.0","volume":"10","author":[{"family":"Longo","given":"Francesco"},{"family":"Padovano","given":"Antonio"},{"family":"Umbrello","given":"Steven"}],"issued":{"date-parts":[["2020",6,18]]}}}],"schema":"https://github.com/citation-style-language/schema/raw/master/csl-citation.json"} </w:instrText>
      </w:r>
      <w:r w:rsidR="00A13880" w:rsidRPr="00E72BFF">
        <w:rPr>
          <w:rFonts w:ascii="Times New Roman" w:eastAsiaTheme="minorEastAsia" w:hAnsi="Times New Roman" w:cs="Times New Roman"/>
          <w:sz w:val="24"/>
          <w:szCs w:val="24"/>
          <w:highlight w:val="yellow"/>
        </w:rPr>
        <w:fldChar w:fldCharType="separate"/>
      </w:r>
      <w:r w:rsidR="00946703" w:rsidRPr="00946703">
        <w:rPr>
          <w:rFonts w:ascii="Times New Roman" w:hAnsi="Times New Roman" w:cs="Times New Roman"/>
          <w:sz w:val="24"/>
          <w:highlight w:val="yellow"/>
        </w:rPr>
        <w:t>[17]</w:t>
      </w:r>
      <w:r w:rsidR="00A13880" w:rsidRPr="00E72BFF">
        <w:rPr>
          <w:rFonts w:ascii="Times New Roman" w:eastAsiaTheme="minorEastAsia" w:hAnsi="Times New Roman" w:cs="Times New Roman"/>
          <w:sz w:val="24"/>
          <w:szCs w:val="24"/>
          <w:highlight w:val="yellow"/>
        </w:rPr>
        <w:fldChar w:fldCharType="end"/>
      </w:r>
      <w:r w:rsidR="00072CCC" w:rsidRPr="00E72BFF">
        <w:rPr>
          <w:rFonts w:ascii="Times New Roman" w:eastAsiaTheme="minorEastAsia" w:hAnsi="Times New Roman" w:cs="Times New Roman"/>
          <w:sz w:val="24"/>
          <w:szCs w:val="24"/>
          <w:highlight w:val="yellow"/>
        </w:rPr>
        <w:t xml:space="preserve">. </w:t>
      </w:r>
      <w:r w:rsidRPr="00E72BFF">
        <w:rPr>
          <w:rFonts w:ascii="Times New Roman" w:eastAsiaTheme="minorEastAsia" w:hAnsi="Times New Roman" w:cs="Times New Roman"/>
          <w:sz w:val="24"/>
          <w:szCs w:val="24"/>
          <w:highlight w:val="yellow"/>
        </w:rPr>
        <w:t xml:space="preserve">An example case study is presented, i.e., </w:t>
      </w:r>
      <w:proofErr w:type="spellStart"/>
      <w:r w:rsidRPr="00E72BFF">
        <w:rPr>
          <w:rFonts w:ascii="Times New Roman" w:eastAsiaTheme="minorEastAsia" w:hAnsi="Times New Roman" w:cs="Times New Roman"/>
          <w:sz w:val="24"/>
          <w:szCs w:val="24"/>
          <w:highlight w:val="yellow"/>
        </w:rPr>
        <w:t>Bundesgartenschau</w:t>
      </w:r>
      <w:proofErr w:type="spellEnd"/>
      <w:r w:rsidRPr="00E72BFF">
        <w:rPr>
          <w:rFonts w:ascii="Times New Roman" w:eastAsiaTheme="minorEastAsia" w:hAnsi="Times New Roman" w:cs="Times New Roman"/>
          <w:sz w:val="24"/>
          <w:szCs w:val="24"/>
          <w:highlight w:val="yellow"/>
        </w:rPr>
        <w:t xml:space="preserve"> 2019, a wooden pavilion with a robot hand developed by the joint venture of </w:t>
      </w:r>
      <w:proofErr w:type="spellStart"/>
      <w:r w:rsidRPr="00E72BFF">
        <w:rPr>
          <w:rFonts w:ascii="Times New Roman" w:eastAsiaTheme="minorEastAsia" w:hAnsi="Times New Roman" w:cs="Times New Roman"/>
          <w:sz w:val="24"/>
          <w:szCs w:val="24"/>
          <w:highlight w:val="yellow"/>
        </w:rPr>
        <w:t>Mullerblaustein</w:t>
      </w:r>
      <w:proofErr w:type="spellEnd"/>
      <w:r w:rsidRPr="00E72BFF">
        <w:rPr>
          <w:rFonts w:ascii="Times New Roman" w:eastAsiaTheme="minorEastAsia" w:hAnsi="Times New Roman" w:cs="Times New Roman"/>
          <w:sz w:val="24"/>
          <w:szCs w:val="24"/>
          <w:highlight w:val="yellow"/>
        </w:rPr>
        <w:t xml:space="preserve"> </w:t>
      </w:r>
      <w:proofErr w:type="spellStart"/>
      <w:r w:rsidRPr="00E72BFF">
        <w:rPr>
          <w:rFonts w:ascii="Times New Roman" w:eastAsiaTheme="minorEastAsia" w:hAnsi="Times New Roman" w:cs="Times New Roman"/>
          <w:sz w:val="24"/>
          <w:szCs w:val="24"/>
          <w:highlight w:val="yellow"/>
        </w:rPr>
        <w:t>Holzbauwerke</w:t>
      </w:r>
      <w:proofErr w:type="spellEnd"/>
      <w:r w:rsidRPr="00E72BFF">
        <w:rPr>
          <w:rFonts w:ascii="Times New Roman" w:eastAsiaTheme="minorEastAsia" w:hAnsi="Times New Roman" w:cs="Times New Roman"/>
          <w:sz w:val="24"/>
          <w:szCs w:val="24"/>
          <w:highlight w:val="yellow"/>
        </w:rPr>
        <w:t>, KUKA, and Institute for Computational Design and Construction for timber construction. This wooden pavilion consists of 400 elements, all crafted by robots, which perform all the carpenter tasks such as bisecting wooden beams, moving large components, assembling, and applying adhesives, thus enabling the robotics and craftsmanship to form a collaboration</w:t>
      </w:r>
      <w:r w:rsidR="00A13880" w:rsidRPr="00E72BFF">
        <w:rPr>
          <w:rFonts w:ascii="Times New Roman" w:hAnsi="Times New Roman" w:cs="Times New Roman"/>
          <w:sz w:val="24"/>
          <w:szCs w:val="24"/>
          <w:highlight w:val="yellow"/>
        </w:rPr>
        <w:t xml:space="preserve"> </w:t>
      </w:r>
      <w:r w:rsidR="00A13880" w:rsidRPr="00E72BFF">
        <w:rPr>
          <w:rFonts w:ascii="Times New Roman" w:hAnsi="Times New Roman" w:cs="Times New Roman"/>
          <w:sz w:val="24"/>
          <w:szCs w:val="24"/>
          <w:highlight w:val="yellow"/>
        </w:rPr>
        <w:fldChar w:fldCharType="begin"/>
      </w:r>
      <w:r w:rsidR="00022135">
        <w:rPr>
          <w:rFonts w:ascii="Times New Roman" w:hAnsi="Times New Roman" w:cs="Times New Roman"/>
          <w:sz w:val="24"/>
          <w:szCs w:val="24"/>
          <w:highlight w:val="yellow"/>
        </w:rPr>
        <w:instrText xml:space="preserve"> ADDIN ZOTERO_ITEM CSL_CITATION {"citationID":"709ZL88O","properties":{"formattedCitation":"[81,86]","plainCitation":"[81,86]","noteIndex":0},"citationItems":[{"id":587,"uris":["http://zotero.org/users/local/A0k8WRj9/items/4YC6ZXH2"],"uri":["http://zotero.org/users/local/A0k8WRj9/items/4YC6ZXH2"],"itemData":{"id":587,"type":"article-journal","abstract":"Industry 5.0 is regarded as the next industrial evolution, its objective is to leverage the creativity of human experts in collaboration with efficient, intelligent and accurate machines, in order to obtain resource-efficient and user-preferred manufacturing solutions compared to Industry 4.0. Numerous promising technologies and applications are expected to assist Industry 5.0 in order to increase production and deliver customized products in a spontaneous manner. To provide a very first discussion of Industry 5.0, in this paper, we aim to provide a survey-based tutorial on potential applications and supporting technologies of Industry 5.0. We first introduce several new concepts and definitions of Industry 5.0 from the perspective of different industry practitioners and researchers. We then elaborately discuss the potential applications of Industry 5.0, such as intelligent healthcare, cloud manufacturing, supply chain management and manufacturing production. Subsequently, we discuss about some supporting technologies for Industry 5.0, such as edge computing, digital twins, collaborative robots, Internet of every things, blockchain, and 6G and beyond networks. Finally, we highlight several research challenges and open issues that should be further developed to realize Industry 5.0.","container-title":"Journal of Industrial Information Integration","DOI":"10.1016/j.jii.2021.100257","ISSN":"2452-414X","journalAbbreviation":"Journal of Industrial Information Integration","page":"100257","title":"Industry 5.0: A survey on enabling technologies and potential applications","author":[{"family":"Maddikunta","given":"Praveen Kumar Reddy"},{"family":"Pham","given":"Quoc-Viet"},{"family":"B","given":"Prabadevi"},{"family":"Deepa","given":"N"},{"family":"Dev","given":"Kapal"},{"family":"Gadekallu","given":"Thippa Reddy"},{"family":"Ruby","given":"Rukhsana"},{"family":"Liyanage","given":"Madhusanka"}],"issued":{"date-parts":[["2021",8,11]]}},"label":"page"},{"id":647,"uris":["http://zotero.org/users/local/A0k8WRj9/items/FFPNG8RH"],"uri":["http://zotero.org/users/local/A0k8WRj9/items/FFPNG8RH"],"itemData":{"id":647,"type":"graphic","title":"Bundesgartenschau, Heilbronn","URL":"https://www.itke.uni-stuttgart.de/research/built-projects/buga-wood-pavilion-2019/","author":[{"family":"BUGA Wood Pavilion 2019","given":""}],"issued":{"date-parts":[["2019"]]}},"label":"page"}],"schema":"https://github.com/citation-style-language/schema/raw/master/csl-citation.json"} </w:instrText>
      </w:r>
      <w:r w:rsidR="00A13880" w:rsidRPr="00E72BFF">
        <w:rPr>
          <w:rFonts w:ascii="Times New Roman" w:hAnsi="Times New Roman" w:cs="Times New Roman"/>
          <w:sz w:val="24"/>
          <w:szCs w:val="24"/>
          <w:highlight w:val="yellow"/>
        </w:rPr>
        <w:fldChar w:fldCharType="separate"/>
      </w:r>
      <w:r w:rsidR="00022135" w:rsidRPr="00022135">
        <w:rPr>
          <w:rFonts w:ascii="Times New Roman" w:hAnsi="Times New Roman" w:cs="Times New Roman"/>
          <w:sz w:val="24"/>
          <w:highlight w:val="yellow"/>
        </w:rPr>
        <w:t>[81,86]</w:t>
      </w:r>
      <w:r w:rsidR="00A13880" w:rsidRPr="00E72BFF">
        <w:rPr>
          <w:rFonts w:ascii="Times New Roman" w:hAnsi="Times New Roman" w:cs="Times New Roman"/>
          <w:sz w:val="24"/>
          <w:szCs w:val="24"/>
          <w:highlight w:val="yellow"/>
        </w:rPr>
        <w:fldChar w:fldCharType="end"/>
      </w:r>
      <w:r w:rsidR="00072CCC" w:rsidRPr="00E72BFF">
        <w:rPr>
          <w:rFonts w:ascii="Times New Roman" w:hAnsi="Times New Roman" w:cs="Times New Roman"/>
          <w:sz w:val="24"/>
          <w:szCs w:val="24"/>
          <w:highlight w:val="yellow"/>
        </w:rPr>
        <w:t>.</w:t>
      </w:r>
    </w:p>
    <w:p w14:paraId="6C8F0B12" w14:textId="35B9055F" w:rsidR="004E4CB2" w:rsidRPr="00E72BFF" w:rsidRDefault="004E4CB2" w:rsidP="004E4CB2">
      <w:pPr>
        <w:spacing w:after="0" w:line="240" w:lineRule="auto"/>
        <w:ind w:firstLine="284"/>
        <w:jc w:val="both"/>
        <w:rPr>
          <w:rFonts w:ascii="Times New Roman" w:eastAsiaTheme="minorEastAsia" w:hAnsi="Times New Roman" w:cs="Times New Roman"/>
          <w:sz w:val="24"/>
          <w:szCs w:val="24"/>
          <w:highlight w:val="yellow"/>
        </w:rPr>
      </w:pPr>
      <w:r w:rsidRPr="00E72BFF">
        <w:rPr>
          <w:rFonts w:ascii="Times New Roman" w:eastAsiaTheme="minorEastAsia" w:hAnsi="Times New Roman" w:cs="Times New Roman"/>
          <w:b/>
          <w:bCs/>
          <w:sz w:val="24"/>
          <w:szCs w:val="24"/>
          <w:highlight w:val="yellow"/>
        </w:rPr>
        <w:t xml:space="preserve">Proposition 4. </w:t>
      </w:r>
      <w:r w:rsidRPr="00E72BFF">
        <w:rPr>
          <w:rFonts w:ascii="Times New Roman" w:eastAsiaTheme="minorEastAsia" w:hAnsi="Times New Roman" w:cs="Times New Roman"/>
          <w:sz w:val="24"/>
          <w:szCs w:val="24"/>
          <w:highlight w:val="yellow"/>
        </w:rPr>
        <w:t xml:space="preserve">Customize the work environment with </w:t>
      </w:r>
      <w:proofErr w:type="spellStart"/>
      <w:r w:rsidRPr="00E72BFF">
        <w:rPr>
          <w:rFonts w:ascii="Times New Roman" w:eastAsiaTheme="minorEastAsia" w:hAnsi="Times New Roman" w:cs="Times New Roman"/>
          <w:sz w:val="24"/>
          <w:szCs w:val="24"/>
          <w:highlight w:val="yellow"/>
        </w:rPr>
        <w:t>IoT</w:t>
      </w:r>
      <w:proofErr w:type="spellEnd"/>
      <w:r w:rsidRPr="00E72BFF">
        <w:rPr>
          <w:rFonts w:ascii="Times New Roman" w:eastAsiaTheme="minorEastAsia" w:hAnsi="Times New Roman" w:cs="Times New Roman"/>
          <w:sz w:val="24"/>
          <w:szCs w:val="24"/>
          <w:highlight w:val="yellow"/>
        </w:rPr>
        <w:t xml:space="preserve"> and AI-based system</w:t>
      </w:r>
      <w:r w:rsidR="00E72BFF" w:rsidRPr="00E72BFF">
        <w:rPr>
          <w:rFonts w:ascii="Times New Roman" w:eastAsiaTheme="minorEastAsia" w:hAnsi="Times New Roman" w:cs="Times New Roman"/>
          <w:sz w:val="24"/>
          <w:szCs w:val="24"/>
          <w:highlight w:val="yellow"/>
        </w:rPr>
        <w:t>s</w:t>
      </w:r>
      <w:r w:rsidRPr="00E72BFF">
        <w:rPr>
          <w:rFonts w:ascii="Times New Roman" w:eastAsiaTheme="minorEastAsia" w:hAnsi="Times New Roman" w:cs="Times New Roman"/>
          <w:sz w:val="24"/>
          <w:szCs w:val="24"/>
          <w:highlight w:val="yellow"/>
        </w:rPr>
        <w:t xml:space="preserve">. </w:t>
      </w:r>
    </w:p>
    <w:p w14:paraId="0BD1E786" w14:textId="6D9439D5" w:rsidR="00C6501A" w:rsidRPr="00E72BFF" w:rsidRDefault="00E72BFF" w:rsidP="00C54AF5">
      <w:pPr>
        <w:spacing w:after="0" w:line="240" w:lineRule="auto"/>
        <w:ind w:firstLine="284"/>
        <w:jc w:val="both"/>
        <w:rPr>
          <w:rFonts w:ascii="Times New Roman" w:hAnsi="Times New Roman" w:cs="Times New Roman"/>
          <w:sz w:val="24"/>
          <w:szCs w:val="24"/>
          <w:highlight w:val="yellow"/>
        </w:rPr>
      </w:pPr>
      <w:r w:rsidRPr="00E72BFF">
        <w:rPr>
          <w:rFonts w:ascii="Times New Roman" w:eastAsiaTheme="minorEastAsia" w:hAnsi="Times New Roman" w:cs="Times New Roman"/>
          <w:sz w:val="24"/>
          <w:szCs w:val="24"/>
          <w:highlight w:val="yellow"/>
        </w:rPr>
        <w:t>AI systems can efficiently perform many tasks and service</w:t>
      </w:r>
      <w:r w:rsidR="005F7A02" w:rsidRPr="00E72BFF">
        <w:rPr>
          <w:rFonts w:ascii="Times New Roman" w:eastAsiaTheme="minorEastAsia" w:hAnsi="Times New Roman" w:cs="Times New Roman"/>
          <w:sz w:val="24"/>
          <w:szCs w:val="24"/>
          <w:highlight w:val="yellow"/>
        </w:rPr>
        <w:t xml:space="preserve">s, which </w:t>
      </w:r>
      <w:proofErr w:type="gramStart"/>
      <w:r w:rsidR="005F7A02" w:rsidRPr="00E72BFF">
        <w:rPr>
          <w:rFonts w:ascii="Times New Roman" w:eastAsiaTheme="minorEastAsia" w:hAnsi="Times New Roman" w:cs="Times New Roman"/>
          <w:sz w:val="24"/>
          <w:szCs w:val="24"/>
          <w:highlight w:val="yellow"/>
        </w:rPr>
        <w:t>can be trained</w:t>
      </w:r>
      <w:proofErr w:type="gramEnd"/>
      <w:r w:rsidR="005F7A02" w:rsidRPr="00E72BFF">
        <w:rPr>
          <w:rFonts w:ascii="Times New Roman" w:eastAsiaTheme="minorEastAsia" w:hAnsi="Times New Roman" w:cs="Times New Roman"/>
          <w:sz w:val="24"/>
          <w:szCs w:val="24"/>
          <w:highlight w:val="yellow"/>
        </w:rPr>
        <w:t xml:space="preserve"> to handle customers, resolve queries, assist, and provide solutions in general work situations. These systems will perform mostly re-iterative tasks quickly, thus reducing human errors and the extra time taken that could slow the service process</w:t>
      </w:r>
      <w:r w:rsidR="00A13880" w:rsidRPr="00E72BFF">
        <w:rPr>
          <w:rFonts w:ascii="Times New Roman" w:eastAsiaTheme="minorEastAsia" w:hAnsi="Times New Roman" w:cs="Times New Roman"/>
          <w:sz w:val="24"/>
          <w:szCs w:val="24"/>
          <w:highlight w:val="yellow"/>
        </w:rPr>
        <w:t xml:space="preserve"> </w:t>
      </w:r>
      <w:r w:rsidR="00A13880" w:rsidRPr="00E72BFF">
        <w:rPr>
          <w:rFonts w:ascii="Times New Roman" w:eastAsiaTheme="minorEastAsia" w:hAnsi="Times New Roman" w:cs="Times New Roman"/>
          <w:sz w:val="24"/>
          <w:szCs w:val="24"/>
          <w:highlight w:val="yellow"/>
        </w:rPr>
        <w:fldChar w:fldCharType="begin"/>
      </w:r>
      <w:r w:rsidR="00022135">
        <w:rPr>
          <w:rFonts w:ascii="Times New Roman" w:eastAsiaTheme="minorEastAsia" w:hAnsi="Times New Roman" w:cs="Times New Roman"/>
          <w:sz w:val="24"/>
          <w:szCs w:val="24"/>
          <w:highlight w:val="yellow"/>
        </w:rPr>
        <w:instrText xml:space="preserve"> ADDIN ZOTERO_ITEM CSL_CITATION {"citationID":"GjVno2oN","properties":{"formattedCitation":"[87]","plainCitation":"[87]","noteIndex":0},"citationItems":[{"id":556,"uris":["http://zotero.org/users/local/A0k8WRj9/items/9LTUGDU7"],"uri":["http://zotero.org/users/local/A0k8WRj9/items/9LTUGDU7"],"itemData":{"id":556,"type":"article-journal","abstract":"The basic concept of control system of multitasking interactions between Society 5.0 and Industry 5.0 (MISI-5.5) is presented in order to have a critical thinking or expert thinking for facing a current complex life of man on earth. The integration of internet of things (IoT), big data (BD), and artificial intelligence (AI) associated with living (L), mobility (M), and working (W) of a person on earth was derived based on their unseparated links in the language of a couple three differential equation particularly from the wisdom extracted according to the knowledge and understanding of current sophisticated nanotechnology system. Finally, the relationship between control system and its feedback can be easily formulated in a matrix system so that the whole big picture of such multitasking interactions is obviously understandable. The impacts of this work are applicable to various actions and reactions in many different fields such as herbal medicines, airplanes, robots, birds, animals, or human being because of its fundamental contribution.","container-title":"Journal of Physics: Conference Series","DOI":"10.1088/1742-6596/1463/1/012035","ISSN":"1742-6588","note":"publisher: IOP Publishing","page":"012035","title":"Control System of Multitasking Interactions between Society 5.0 and Industry 5.0: A Conceptual Introduction &amp; Its Applications","volume":"1463","author":[{"family":"Elim","given":"H I"},{"family":"Zhai","given":"G"}],"issued":{"date-parts":[["2020",2]]}}}],"schema":"https://github.com/citation-style-language/schema/raw/master/csl-citation.json"} </w:instrText>
      </w:r>
      <w:r w:rsidR="00A13880" w:rsidRPr="00E72BFF">
        <w:rPr>
          <w:rFonts w:ascii="Times New Roman" w:eastAsiaTheme="minorEastAsia" w:hAnsi="Times New Roman" w:cs="Times New Roman"/>
          <w:sz w:val="24"/>
          <w:szCs w:val="24"/>
          <w:highlight w:val="yellow"/>
        </w:rPr>
        <w:fldChar w:fldCharType="separate"/>
      </w:r>
      <w:r w:rsidR="00022135" w:rsidRPr="00022135">
        <w:rPr>
          <w:rFonts w:ascii="Times New Roman" w:hAnsi="Times New Roman" w:cs="Times New Roman"/>
          <w:sz w:val="24"/>
          <w:highlight w:val="yellow"/>
        </w:rPr>
        <w:t>[87]</w:t>
      </w:r>
      <w:r w:rsidR="00A13880" w:rsidRPr="00E72BFF">
        <w:rPr>
          <w:rFonts w:ascii="Times New Roman" w:eastAsiaTheme="minorEastAsia" w:hAnsi="Times New Roman" w:cs="Times New Roman"/>
          <w:sz w:val="24"/>
          <w:szCs w:val="24"/>
          <w:highlight w:val="yellow"/>
        </w:rPr>
        <w:fldChar w:fldCharType="end"/>
      </w:r>
      <w:r w:rsidR="00072CCC" w:rsidRPr="00E72BFF">
        <w:rPr>
          <w:rFonts w:ascii="Times New Roman" w:eastAsiaTheme="minorEastAsia" w:hAnsi="Times New Roman" w:cs="Times New Roman"/>
          <w:sz w:val="24"/>
          <w:szCs w:val="24"/>
          <w:highlight w:val="yellow"/>
        </w:rPr>
        <w:t xml:space="preserve">. </w:t>
      </w:r>
      <w:r w:rsidR="005F7A02" w:rsidRPr="00E72BFF">
        <w:rPr>
          <w:rFonts w:ascii="Times New Roman" w:eastAsiaTheme="minorEastAsia" w:hAnsi="Times New Roman" w:cs="Times New Roman"/>
          <w:sz w:val="24"/>
          <w:szCs w:val="24"/>
          <w:highlight w:val="yellow"/>
        </w:rPr>
        <w:t>Thus, these efforts will ensure resilient service and a better social environment for the customer</w:t>
      </w:r>
      <w:r w:rsidR="00A13880" w:rsidRPr="00E72BFF">
        <w:rPr>
          <w:rFonts w:ascii="Times New Roman" w:eastAsiaTheme="minorEastAsia" w:hAnsi="Times New Roman" w:cs="Times New Roman"/>
          <w:sz w:val="24"/>
          <w:szCs w:val="24"/>
          <w:highlight w:val="yellow"/>
        </w:rPr>
        <w:t xml:space="preserve"> </w:t>
      </w:r>
      <w:r w:rsidR="00A13880" w:rsidRPr="00E72BFF">
        <w:rPr>
          <w:rFonts w:ascii="Times New Roman" w:eastAsiaTheme="minorEastAsia" w:hAnsi="Times New Roman" w:cs="Times New Roman"/>
          <w:sz w:val="24"/>
          <w:szCs w:val="24"/>
          <w:highlight w:val="yellow"/>
        </w:rPr>
        <w:fldChar w:fldCharType="begin"/>
      </w:r>
      <w:r w:rsidR="00022135">
        <w:rPr>
          <w:rFonts w:ascii="Times New Roman" w:eastAsiaTheme="minorEastAsia" w:hAnsi="Times New Roman" w:cs="Times New Roman"/>
          <w:sz w:val="24"/>
          <w:szCs w:val="24"/>
          <w:highlight w:val="yellow"/>
        </w:rPr>
        <w:instrText xml:space="preserve"> ADDIN ZOTERO_ITEM CSL_CITATION {"citationID":"NIXUGiPX","properties":{"formattedCitation":"[8,57]","plainCitation":"[8,57]","noteIndex":0},"citationItems":[{"id":590,"uris":["http://zotero.org/users/local/A0k8WRj9/items/2NBQF2K9"],"uri":["http://zotero.org/users/local/A0k8WRj9/items/2NBQF2K9"],"itemData":{"id":590,"type":"paper-conference","container-title":"2019 International Conference \"Quality Management, Transport and Information Security, Information Technologies\" (IT&amp;QM&amp;IS)","DOI":"10.1109/ITQMIS.2019.8928305","event":"2019 International Conference \"Quality Management, Transport and Information Security, Information Technologies\" (IT&amp;QM&amp;IS)","note":"journalAbbreviation: 2019 International Conference \"Quality Management, Transport and Information Security, Information Technologies\" (IT&amp;QM&amp;IS)","page":"539-543","title":"Information Technology as the Basis for Transformation into a Digital Society and Industry 5.0","author":[{"family":"Martynov","given":"V. V."},{"family":"Shavaleeva","given":"D. N."},{"family":"Zaytseva","given":"A. A."}],"issued":{"date-parts":[["2019",9,23]]}},"label":"page"},{"id":586,"uris":["http://zotero.org/users/local/A0k8WRj9/items/7FPSUP27"],"uri":["http://zotero.org/users/local/A0k8WRj9/items/7FPSUP27"],"itemData":{"id":586,"type":"article-journal","abstract":"Rather than a necessity with technological development, digitalization has become an unavoidable requirement in all sectors. Spreading between the end of the 18th and the beginning of the 19th century the first industrial revolution was marked by mechanical production driven by hydraulic and steam engines, mass production based on the division of labor and driven by electrical energy, and the shift to automated production supported by computer technologies. Today the world is witnessing a new and deeper transformation based on virtualization and the interconnection of intelligent industrial objects called Industry 4.0. First uttered in 2013, this new era aims to define \"the transition from a time when people worked with computers to a time when computers work without humans\". Thus, the development of information technology, the widespread use of computers, the internet and mobile phones have had an impact on the financial sector like all other sectors, leading to the emergence of new companies, new financial instruments and products. Indeed, Fintech innovations, digital banking and Blockchain technologies can be counted among the examples. In this article we try to examine the impact of the digitalization process on the financial sector. In the same sense, business activities have changed with the emergence of Industry 4.0, the evolution of financial markets in Morocco and around the world, and new next generation technologies in the field of finance will be covered.","container-title":"The 11th International Conference on Emerging Ubiquitous Systems and Pervasive Networks (EUSPN 2020) / The 10th International Conference on Current and Future Trends of Information and Communication Technologies in Healthcare (ICTH 2020) / Affiliated Workshops","DOI":"10.1016/j.procs.2020.10.068","ISSN":"1877-0509","journalAbbreviation":"Procedia Computer Science","page":"496-502","title":"Industry 4.0 and its Implications for the Financial Sector","volume":"177","author":[{"family":"Machkour","given":"Badr"},{"family":"Abriane","given":"Ahmed"}],"issued":{"date-parts":[["2020",1,1]]}},"label":"page"}],"schema":"https://github.com/citation-style-language/schema/raw/master/csl-citation.json"} </w:instrText>
      </w:r>
      <w:r w:rsidR="00A13880" w:rsidRPr="00E72BFF">
        <w:rPr>
          <w:rFonts w:ascii="Times New Roman" w:eastAsiaTheme="minorEastAsia" w:hAnsi="Times New Roman" w:cs="Times New Roman"/>
          <w:sz w:val="24"/>
          <w:szCs w:val="24"/>
          <w:highlight w:val="yellow"/>
        </w:rPr>
        <w:fldChar w:fldCharType="separate"/>
      </w:r>
      <w:r w:rsidR="00022135" w:rsidRPr="00022135">
        <w:rPr>
          <w:rFonts w:ascii="Times New Roman" w:hAnsi="Times New Roman" w:cs="Times New Roman"/>
          <w:sz w:val="24"/>
          <w:highlight w:val="yellow"/>
        </w:rPr>
        <w:t>[8,57]</w:t>
      </w:r>
      <w:r w:rsidR="00A13880" w:rsidRPr="00E72BFF">
        <w:rPr>
          <w:rFonts w:ascii="Times New Roman" w:eastAsiaTheme="minorEastAsia" w:hAnsi="Times New Roman" w:cs="Times New Roman"/>
          <w:sz w:val="24"/>
          <w:szCs w:val="24"/>
          <w:highlight w:val="yellow"/>
        </w:rPr>
        <w:fldChar w:fldCharType="end"/>
      </w:r>
      <w:r w:rsidR="00072CCC" w:rsidRPr="00E72BFF">
        <w:rPr>
          <w:rFonts w:ascii="Times New Roman" w:eastAsiaTheme="minorEastAsia" w:hAnsi="Times New Roman" w:cs="Times New Roman"/>
          <w:sz w:val="24"/>
          <w:szCs w:val="24"/>
          <w:highlight w:val="yellow"/>
        </w:rPr>
        <w:t xml:space="preserve">. </w:t>
      </w:r>
      <w:r w:rsidR="005F7A02" w:rsidRPr="00E72BFF">
        <w:rPr>
          <w:rFonts w:ascii="Times New Roman" w:eastAsiaTheme="minorEastAsia" w:hAnsi="Times New Roman" w:cs="Times New Roman"/>
          <w:sz w:val="24"/>
          <w:szCs w:val="24"/>
          <w:highlight w:val="yellow"/>
        </w:rPr>
        <w:t xml:space="preserve">The disruptive technologies that enable Industry 5.0 like DT, robots, 5G and beyond, ML, </w:t>
      </w:r>
      <w:proofErr w:type="spellStart"/>
      <w:r w:rsidR="005F7A02" w:rsidRPr="00E72BFF">
        <w:rPr>
          <w:rFonts w:ascii="Times New Roman" w:eastAsiaTheme="minorEastAsia" w:hAnsi="Times New Roman" w:cs="Times New Roman"/>
          <w:sz w:val="24"/>
          <w:szCs w:val="24"/>
          <w:highlight w:val="yellow"/>
        </w:rPr>
        <w:t>IoT</w:t>
      </w:r>
      <w:proofErr w:type="spellEnd"/>
      <w:r w:rsidR="005F7A02" w:rsidRPr="00E72BFF">
        <w:rPr>
          <w:rFonts w:ascii="Times New Roman" w:eastAsiaTheme="minorEastAsia" w:hAnsi="Times New Roman" w:cs="Times New Roman"/>
          <w:sz w:val="24"/>
          <w:szCs w:val="24"/>
          <w:highlight w:val="yellow"/>
        </w:rPr>
        <w:t>, EC, etc., aligned with the smartness and innovation of humans</w:t>
      </w:r>
      <w:r w:rsidR="00244769">
        <w:rPr>
          <w:rFonts w:ascii="Times New Roman" w:eastAsiaTheme="minorEastAsia" w:hAnsi="Times New Roman" w:cs="Times New Roman"/>
          <w:sz w:val="24"/>
          <w:szCs w:val="24"/>
          <w:highlight w:val="yellow"/>
        </w:rPr>
        <w:t xml:space="preserve"> </w:t>
      </w:r>
      <w:r w:rsidR="00244769">
        <w:rPr>
          <w:rFonts w:ascii="Times New Roman" w:eastAsiaTheme="minorEastAsia" w:hAnsi="Times New Roman" w:cs="Times New Roman"/>
          <w:sz w:val="24"/>
          <w:szCs w:val="24"/>
          <w:highlight w:val="yellow"/>
        </w:rPr>
        <w:fldChar w:fldCharType="begin"/>
      </w:r>
      <w:r w:rsidR="00244769">
        <w:rPr>
          <w:rFonts w:ascii="Times New Roman" w:eastAsiaTheme="minorEastAsia" w:hAnsi="Times New Roman" w:cs="Times New Roman"/>
          <w:sz w:val="24"/>
          <w:szCs w:val="24"/>
          <w:highlight w:val="yellow"/>
        </w:rPr>
        <w:instrText xml:space="preserve"> ADDIN ZOTERO_ITEM CSL_CITATION {"citationID":"tvptiZEH","properties":{"formattedCitation":"[21]","plainCitation":"[21]","noteIndex":0},"citationItems":[{"id":839,"uris":["http://zotero.org/users/local/A0k8WRj9/items/D4NJ5H2C"],"uri":["http://zotero.org/users/local/A0k8WRj9/items/D4NJ5H2C"],"itemData":{"id":839,"type":"article-journal","container-title":"Technology in Society","DOI":"10.1016/j.techsoc.2021.101572","ISSN":"0160791X","journalAbbreviation":"Technology in Society","language":"en","page":"101572","source":"DOI.org (Crossref)","title":"Human factors and ergonomics in manufacturing in the industry 4.0 context – A scoping review","volume":"65","author":[{"family":"Reiman","given":"Arto"},{"family":"Kaivo-oja","given":"Jari"},{"family":"Parviainen","given":"Elina"},{"family":"Takala","given":"Esa-Pekka"},{"family":"Lauraeus","given":"Theresa"}],"issued":{"date-parts":[["2021",5]]}}}],"schema":"https://github.com/citation-style-language/schema/raw/master/csl-citation.json"} </w:instrText>
      </w:r>
      <w:r w:rsidR="00244769">
        <w:rPr>
          <w:rFonts w:ascii="Times New Roman" w:eastAsiaTheme="minorEastAsia" w:hAnsi="Times New Roman" w:cs="Times New Roman"/>
          <w:sz w:val="24"/>
          <w:szCs w:val="24"/>
          <w:highlight w:val="yellow"/>
        </w:rPr>
        <w:fldChar w:fldCharType="separate"/>
      </w:r>
      <w:r w:rsidR="00244769" w:rsidRPr="00244769">
        <w:rPr>
          <w:rFonts w:ascii="Times New Roman" w:hAnsi="Times New Roman" w:cs="Times New Roman"/>
          <w:sz w:val="24"/>
          <w:highlight w:val="yellow"/>
        </w:rPr>
        <w:t>[21]</w:t>
      </w:r>
      <w:r w:rsidR="00244769">
        <w:rPr>
          <w:rFonts w:ascii="Times New Roman" w:eastAsiaTheme="minorEastAsia" w:hAnsi="Times New Roman" w:cs="Times New Roman"/>
          <w:sz w:val="24"/>
          <w:szCs w:val="24"/>
          <w:highlight w:val="yellow"/>
        </w:rPr>
        <w:fldChar w:fldCharType="end"/>
      </w:r>
      <w:r w:rsidR="005F7A02" w:rsidRPr="00E72BFF">
        <w:rPr>
          <w:rFonts w:ascii="Times New Roman" w:eastAsiaTheme="minorEastAsia" w:hAnsi="Times New Roman" w:cs="Times New Roman"/>
          <w:sz w:val="24"/>
          <w:szCs w:val="24"/>
          <w:highlight w:val="yellow"/>
        </w:rPr>
        <w:t>, can help industries in meeting demand and delivering personalized and customized products at a faster pace. This helps supply chain management (SCM) in</w:t>
      </w:r>
      <w:r w:rsidRPr="00E72BFF">
        <w:rPr>
          <w:rFonts w:ascii="Times New Roman" w:eastAsiaTheme="minorEastAsia" w:hAnsi="Times New Roman" w:cs="Times New Roman"/>
          <w:sz w:val="24"/>
          <w:szCs w:val="24"/>
          <w:highlight w:val="yellow"/>
        </w:rPr>
        <w:t>tegrate mass customization,</w:t>
      </w:r>
      <w:r w:rsidR="005F7A02" w:rsidRPr="00E72BFF">
        <w:rPr>
          <w:rFonts w:ascii="Times New Roman" w:eastAsiaTheme="minorEastAsia" w:hAnsi="Times New Roman" w:cs="Times New Roman"/>
          <w:sz w:val="24"/>
          <w:szCs w:val="24"/>
          <w:highlight w:val="yellow"/>
        </w:rPr>
        <w:t xml:space="preserve"> a key concept in Industry 5.0, into their production systems</w:t>
      </w:r>
      <w:r w:rsidR="00956460" w:rsidRPr="00E72BFF">
        <w:rPr>
          <w:rFonts w:ascii="Times New Roman" w:hAnsi="Times New Roman" w:cs="Times New Roman"/>
          <w:sz w:val="24"/>
          <w:szCs w:val="24"/>
          <w:highlight w:val="yellow"/>
        </w:rPr>
        <w:t xml:space="preserve"> </w:t>
      </w:r>
      <w:r w:rsidR="00956460" w:rsidRPr="00E72BFF">
        <w:rPr>
          <w:rFonts w:ascii="Times New Roman" w:hAnsi="Times New Roman" w:cs="Times New Roman"/>
          <w:sz w:val="24"/>
          <w:szCs w:val="24"/>
          <w:highlight w:val="yellow"/>
        </w:rPr>
        <w:fldChar w:fldCharType="begin"/>
      </w:r>
      <w:r w:rsidR="00022135">
        <w:rPr>
          <w:rFonts w:ascii="Times New Roman" w:hAnsi="Times New Roman" w:cs="Times New Roman"/>
          <w:sz w:val="24"/>
          <w:szCs w:val="24"/>
          <w:highlight w:val="yellow"/>
        </w:rPr>
        <w:instrText xml:space="preserve"> ADDIN ZOTERO_ITEM CSL_CITATION {"citationID":"6NGAX5Jz","properties":{"formattedCitation":"[40,81]","plainCitation":"[40,81]","noteIndex":0},"citationItems":[{"id":578,"uris":["http://zotero.org/users/local/A0k8WRj9/items/3DFW975P"],"uri":["http://zotero.org/users/local/A0k8WRj9/items/3DFW975P"],"itemData":{"id":578,"type":"article-journal","container-title":"Systems Research and Behavioral Science","DOI":"10.1002/sres.2702","ISSN":"10927026","issue":"4","journalAbbreviation":"Syst Res Behav Sci","language":"en","page":"579-592","source":"DOI.org (Crossref)","title":"Education supply chain in the era of Industry 4.0","volume":"37","author":[{"family":"Li","given":"Ling"}],"issued":{"date-parts":[["2020",7]]}},"label":"page"},{"id":587,"uris":["http://zotero.org/users/local/A0k8WRj9/items/4YC6ZXH2"],"uri":["http://zotero.org/users/local/A0k8WRj9/items/4YC6ZXH2"],"itemData":{"id":587,"type":"article-journal","abstract":"Industry 5.0 is regarded as the next industrial evolution, its objective is to leverage the creativity of human experts in collaboration with efficient, intelligent and accurate machines, in order to obtain resource-efficient and user-preferred manufacturing solutions compared to Industry 4.0. Numerous promising technologies and applications are expected to assist Industry 5.0 in order to increase production and deliver customized products in a spontaneous manner. To provide a very first discussion of Industry 5.0, in this paper, we aim to provide a survey-based tutorial on potential applications and supporting technologies of Industry 5.0. We first introduce several new concepts and definitions of Industry 5.0 from the perspective of different industry practitioners and researchers. We then elaborately discuss the potential applications of Industry 5.0, such as intelligent healthcare, cloud manufacturing, supply chain management and manufacturing production. Subsequently, we discuss about some supporting technologies for Industry 5.0, such as edge computing, digital twins, collaborative robots, Internet of every things, blockchain, and 6G and beyond networks. Finally, we highlight several research challenges and open issues that should be further developed to realize Industry 5.0.","container-title":"Journal of Industrial Information Integration","DOI":"10.1016/j.jii.2021.100257","ISSN":"2452-414X","journalAbbreviation":"Journal of Industrial Information Integration","page":"100257","title":"Industry 5.0: A survey on enabling technologies and potential applications","author":[{"family":"Maddikunta","given":"Praveen Kumar Reddy"},{"family":"Pham","given":"Quoc-Viet"},{"family":"B","given":"Prabadevi"},{"family":"Deepa","given":"N"},{"family":"Dev","given":"Kapal"},{"family":"Gadekallu","given":"Thippa Reddy"},{"family":"Ruby","given":"Rukhsana"},{"family":"Liyanage","given":"Madhusanka"}],"issued":{"date-parts":[["2021",8,11]]}},"label":"page"}],"schema":"https://github.com/citation-style-language/schema/raw/master/csl-citation.json"} </w:instrText>
      </w:r>
      <w:r w:rsidR="00956460" w:rsidRPr="00E72BFF">
        <w:rPr>
          <w:rFonts w:ascii="Times New Roman" w:hAnsi="Times New Roman" w:cs="Times New Roman"/>
          <w:sz w:val="24"/>
          <w:szCs w:val="24"/>
          <w:highlight w:val="yellow"/>
        </w:rPr>
        <w:fldChar w:fldCharType="separate"/>
      </w:r>
      <w:r w:rsidR="00022135" w:rsidRPr="00022135">
        <w:rPr>
          <w:rFonts w:ascii="Times New Roman" w:hAnsi="Times New Roman" w:cs="Times New Roman"/>
          <w:sz w:val="24"/>
          <w:highlight w:val="yellow"/>
        </w:rPr>
        <w:t>[40,81]</w:t>
      </w:r>
      <w:r w:rsidR="00956460" w:rsidRPr="00E72BFF">
        <w:rPr>
          <w:rFonts w:ascii="Times New Roman" w:hAnsi="Times New Roman" w:cs="Times New Roman"/>
          <w:sz w:val="24"/>
          <w:szCs w:val="24"/>
          <w:highlight w:val="yellow"/>
        </w:rPr>
        <w:fldChar w:fldCharType="end"/>
      </w:r>
      <w:r w:rsidR="00072CCC" w:rsidRPr="00E72BFF">
        <w:rPr>
          <w:rFonts w:ascii="Times New Roman" w:hAnsi="Times New Roman" w:cs="Times New Roman"/>
          <w:sz w:val="24"/>
          <w:szCs w:val="24"/>
          <w:highlight w:val="yellow"/>
        </w:rPr>
        <w:t>.</w:t>
      </w:r>
    </w:p>
    <w:p w14:paraId="1A3F1B7E" w14:textId="3D907FD4" w:rsidR="004E4CB2" w:rsidRPr="00E72BFF" w:rsidRDefault="004E4CB2" w:rsidP="004E4CB2">
      <w:pPr>
        <w:spacing w:after="0" w:line="240" w:lineRule="auto"/>
        <w:ind w:firstLine="284"/>
        <w:jc w:val="both"/>
        <w:rPr>
          <w:rFonts w:ascii="Times New Roman" w:eastAsiaTheme="minorEastAsia" w:hAnsi="Times New Roman" w:cs="Times New Roman"/>
          <w:sz w:val="24"/>
          <w:szCs w:val="24"/>
          <w:highlight w:val="yellow"/>
        </w:rPr>
      </w:pPr>
      <w:r w:rsidRPr="00E72BFF">
        <w:rPr>
          <w:rFonts w:ascii="Times New Roman" w:eastAsiaTheme="minorEastAsia" w:hAnsi="Times New Roman" w:cs="Times New Roman"/>
          <w:b/>
          <w:bCs/>
          <w:sz w:val="24"/>
          <w:szCs w:val="24"/>
          <w:highlight w:val="yellow"/>
        </w:rPr>
        <w:t xml:space="preserve">Proposition 5. </w:t>
      </w:r>
      <w:r w:rsidRPr="00E72BFF">
        <w:rPr>
          <w:rFonts w:ascii="Times New Roman" w:eastAsiaTheme="minorEastAsia" w:hAnsi="Times New Roman" w:cs="Times New Roman"/>
          <w:sz w:val="24"/>
          <w:szCs w:val="24"/>
          <w:highlight w:val="yellow"/>
        </w:rPr>
        <w:t>Engaging in extensive human</w:t>
      </w:r>
      <w:r w:rsidR="00E72BFF" w:rsidRPr="00E72BFF">
        <w:rPr>
          <w:rFonts w:ascii="Times New Roman" w:eastAsiaTheme="minorEastAsia" w:hAnsi="Times New Roman" w:cs="Times New Roman"/>
          <w:sz w:val="24"/>
          <w:szCs w:val="24"/>
          <w:highlight w:val="yellow"/>
        </w:rPr>
        <w:t>-</w:t>
      </w:r>
      <w:r w:rsidRPr="00E72BFF">
        <w:rPr>
          <w:rFonts w:ascii="Times New Roman" w:eastAsiaTheme="minorEastAsia" w:hAnsi="Times New Roman" w:cs="Times New Roman"/>
          <w:sz w:val="24"/>
          <w:szCs w:val="24"/>
          <w:highlight w:val="yellow"/>
        </w:rPr>
        <w:t xml:space="preserve">machine collaborative strategies in </w:t>
      </w:r>
      <w:r w:rsidR="00E72BFF" w:rsidRPr="00E72BFF">
        <w:rPr>
          <w:rFonts w:ascii="Times New Roman" w:eastAsiaTheme="minorEastAsia" w:hAnsi="Times New Roman" w:cs="Times New Roman"/>
          <w:sz w:val="24"/>
          <w:szCs w:val="24"/>
          <w:highlight w:val="yellow"/>
        </w:rPr>
        <w:t xml:space="preserve">the </w:t>
      </w:r>
      <w:r w:rsidRPr="00E72BFF">
        <w:rPr>
          <w:rFonts w:ascii="Times New Roman" w:eastAsiaTheme="minorEastAsia" w:hAnsi="Times New Roman" w:cs="Times New Roman"/>
          <w:sz w:val="24"/>
          <w:szCs w:val="24"/>
          <w:highlight w:val="yellow"/>
        </w:rPr>
        <w:t xml:space="preserve">industry will ensure high accuracy in predictions and implementations. </w:t>
      </w:r>
    </w:p>
    <w:p w14:paraId="5DF48C8B" w14:textId="75F5EDBB" w:rsidR="00C6501A" w:rsidRPr="00E72BFF" w:rsidRDefault="005F7A02" w:rsidP="00C54AF5">
      <w:pPr>
        <w:spacing w:after="0" w:line="240" w:lineRule="auto"/>
        <w:ind w:firstLine="284"/>
        <w:jc w:val="both"/>
        <w:rPr>
          <w:rFonts w:ascii="Times New Roman" w:hAnsi="Times New Roman" w:cs="Times New Roman"/>
          <w:sz w:val="24"/>
          <w:szCs w:val="24"/>
          <w:highlight w:val="yellow"/>
        </w:rPr>
      </w:pPr>
      <w:r w:rsidRPr="00E72BFF">
        <w:rPr>
          <w:rFonts w:ascii="Times New Roman" w:eastAsiaTheme="minorEastAsia" w:hAnsi="Times New Roman" w:cs="Times New Roman"/>
          <w:sz w:val="24"/>
          <w:szCs w:val="24"/>
          <w:highlight w:val="yellow"/>
        </w:rPr>
        <w:t>Utilizing high accuracy of machine computations monitored and processed collaboratively with human intelligence will provide organic elements within the sought-after computational results</w:t>
      </w:r>
      <w:r w:rsidR="00956460" w:rsidRPr="00E72BFF">
        <w:rPr>
          <w:rFonts w:ascii="Times New Roman" w:eastAsiaTheme="minorEastAsia" w:hAnsi="Times New Roman" w:cs="Times New Roman"/>
          <w:sz w:val="24"/>
          <w:szCs w:val="24"/>
          <w:highlight w:val="yellow"/>
        </w:rPr>
        <w:t xml:space="preserve"> </w:t>
      </w:r>
      <w:r w:rsidR="00956460" w:rsidRPr="00E72BFF">
        <w:rPr>
          <w:rFonts w:ascii="Times New Roman" w:eastAsiaTheme="minorEastAsia" w:hAnsi="Times New Roman" w:cs="Times New Roman"/>
          <w:sz w:val="24"/>
          <w:szCs w:val="24"/>
          <w:highlight w:val="yellow"/>
        </w:rPr>
        <w:fldChar w:fldCharType="begin"/>
      </w:r>
      <w:r w:rsidR="00022135">
        <w:rPr>
          <w:rFonts w:ascii="Times New Roman" w:eastAsiaTheme="minorEastAsia" w:hAnsi="Times New Roman" w:cs="Times New Roman"/>
          <w:sz w:val="24"/>
          <w:szCs w:val="24"/>
          <w:highlight w:val="yellow"/>
        </w:rPr>
        <w:instrText xml:space="preserve"> ADDIN ZOTERO_ITEM CSL_CITATION {"citationID":"ON1y9tGF","properties":{"formattedCitation":"[88]","plainCitation":"[88]","noteIndex":0},"citationItems":[{"id":591,"uris":["http://zotero.org/users/local/A0k8WRj9/items/85ZD2EWQ"],"uri":["http://zotero.org/users/local/A0k8WRj9/items/85ZD2EWQ"],"itemData":{"id":591,"type":"thesis","genre":"Master's Thesis","publisher":"TU Wien","title":"Industry 5.0: man-machine revolution","URL":"https://repositum.tuwien.at/bitstream/20.500.12708/8507/2/Mekkunnel%20Fridol%20-%202019%20-%20Industry%2050%20man-machine%20revolution.pdf","author":[{"family":"Mekkunnel","given":"Fridol"}],"issued":{"date-parts":[["2019"]]}}}],"schema":"https://github.com/citation-style-language/schema/raw/master/csl-citation.json"} </w:instrText>
      </w:r>
      <w:r w:rsidR="00956460" w:rsidRPr="00E72BFF">
        <w:rPr>
          <w:rFonts w:ascii="Times New Roman" w:eastAsiaTheme="minorEastAsia" w:hAnsi="Times New Roman" w:cs="Times New Roman"/>
          <w:sz w:val="24"/>
          <w:szCs w:val="24"/>
          <w:highlight w:val="yellow"/>
        </w:rPr>
        <w:fldChar w:fldCharType="separate"/>
      </w:r>
      <w:r w:rsidR="00022135" w:rsidRPr="00022135">
        <w:rPr>
          <w:rFonts w:ascii="Times New Roman" w:hAnsi="Times New Roman" w:cs="Times New Roman"/>
          <w:sz w:val="24"/>
          <w:highlight w:val="yellow"/>
        </w:rPr>
        <w:t>[88]</w:t>
      </w:r>
      <w:r w:rsidR="00956460" w:rsidRPr="00E72BFF">
        <w:rPr>
          <w:rFonts w:ascii="Times New Roman" w:eastAsiaTheme="minorEastAsia" w:hAnsi="Times New Roman" w:cs="Times New Roman"/>
          <w:sz w:val="24"/>
          <w:szCs w:val="24"/>
          <w:highlight w:val="yellow"/>
        </w:rPr>
        <w:fldChar w:fldCharType="end"/>
      </w:r>
      <w:r w:rsidR="00072CCC" w:rsidRPr="00E72BFF">
        <w:rPr>
          <w:rFonts w:ascii="Times New Roman" w:eastAsiaTheme="minorEastAsia" w:hAnsi="Times New Roman" w:cs="Times New Roman"/>
          <w:sz w:val="24"/>
          <w:szCs w:val="24"/>
          <w:highlight w:val="yellow"/>
        </w:rPr>
        <w:t xml:space="preserve">. </w:t>
      </w:r>
      <w:r w:rsidRPr="00E72BFF">
        <w:rPr>
          <w:rFonts w:ascii="Times New Roman" w:eastAsiaTheme="minorEastAsia" w:hAnsi="Times New Roman" w:cs="Times New Roman"/>
          <w:sz w:val="24"/>
          <w:szCs w:val="24"/>
          <w:highlight w:val="yellow"/>
        </w:rPr>
        <w:t>Industries like manufacturing will benefit the most, as computational and simulation data will include human synergy</w:t>
      </w:r>
      <w:r w:rsidR="00956460" w:rsidRPr="00E72BFF">
        <w:rPr>
          <w:rFonts w:ascii="Times New Roman" w:eastAsiaTheme="minorEastAsia" w:hAnsi="Times New Roman" w:cs="Times New Roman"/>
          <w:sz w:val="24"/>
          <w:szCs w:val="24"/>
          <w:highlight w:val="yellow"/>
        </w:rPr>
        <w:t xml:space="preserve"> </w:t>
      </w:r>
      <w:r w:rsidR="00956460" w:rsidRPr="00E72BFF">
        <w:rPr>
          <w:rFonts w:ascii="Times New Roman" w:eastAsiaTheme="minorEastAsia" w:hAnsi="Times New Roman" w:cs="Times New Roman"/>
          <w:sz w:val="24"/>
          <w:szCs w:val="24"/>
          <w:highlight w:val="yellow"/>
        </w:rPr>
        <w:fldChar w:fldCharType="begin"/>
      </w:r>
      <w:r w:rsidR="00946703">
        <w:rPr>
          <w:rFonts w:ascii="Times New Roman" w:eastAsiaTheme="minorEastAsia" w:hAnsi="Times New Roman" w:cs="Times New Roman"/>
          <w:sz w:val="24"/>
          <w:szCs w:val="24"/>
          <w:highlight w:val="yellow"/>
        </w:rPr>
        <w:instrText xml:space="preserve"> ADDIN ZOTERO_ITEM CSL_CITATION {"citationID":"kLFJPl5D","properties":{"formattedCitation":"[17]","plainCitation":"[17]","noteIndex":0},"citationItems":[{"id":584,"uris":["http://zotero.org/users/local/A0k8WRj9/items/L22L5UJE"],"uri":["http://zotero.org/users/local/A0k8WRj9/items/L22L5UJE"],"itemData":{"id":584,"type":"article-journal","abstract":"Although manufacturing companies are currently situated at a transition point in what has been called Industry 4.0, a new revolutionary wave—Industry 5.0—is emerging as an ‘Age of Augmentation’ when the human and machine reconcile and work in perfect symbiosis with one another. Recent years have indeed assisted in drawing attention to the human-centric design of Cyber-Physical Production Systems (CPPS) and to the genesis of the ‘Operator 4.0’, two novel concepts that raise significant ethical questions regarding the impact of technology on workers and society at large. This paper argues that a value-oriented and ethical technology engineering in Industry 5.0 is an urgent and sensitive topic as demonstrated by a survey administered to industry leaders from different companies. The Value Sensitive Design (VSD) approach is proposed as a principled framework to illustrate how technologies enabling human–machine symbiosis in the Factory of the Future can be designed to embody elicited human values and to illustrate actionable steps that engineers and designers can take in their design projects. Use cases based on real solutions and prototypes discuss how a design-for-values approach aids in the investigation and mitigation of ethical issues emerging from the implementation of technological solutions and, hence, support the migration to a symbiotic Factory of the Future.","container-title":"Applied Sciences","DOI":"10.3390/app10124182","ISSN":"2076-3417","issue":"12","journalAbbreviation":"Applied Sciences","language":"en","page":"4182","source":"DOI.org (Crossref)","title":"Value-Oriented and Ethical Technology Engineering in Industry 5.0: A Human-Centric Perspective for the Design of the Factory of the Future","title-short":"Value-Oriented and Ethical Technology Engineering in Industry 5.0","volume":"10","author":[{"family":"Longo","given":"Francesco"},{"family":"Padovano","given":"Antonio"},{"family":"Umbrello","given":"Steven"}],"issued":{"date-parts":[["2020",6,18]]}}}],"schema":"https://github.com/citation-style-language/schema/raw/master/csl-citation.json"} </w:instrText>
      </w:r>
      <w:r w:rsidR="00956460" w:rsidRPr="00E72BFF">
        <w:rPr>
          <w:rFonts w:ascii="Times New Roman" w:eastAsiaTheme="minorEastAsia" w:hAnsi="Times New Roman" w:cs="Times New Roman"/>
          <w:sz w:val="24"/>
          <w:szCs w:val="24"/>
          <w:highlight w:val="yellow"/>
        </w:rPr>
        <w:fldChar w:fldCharType="separate"/>
      </w:r>
      <w:r w:rsidR="00946703" w:rsidRPr="00946703">
        <w:rPr>
          <w:rFonts w:ascii="Times New Roman" w:hAnsi="Times New Roman" w:cs="Times New Roman"/>
          <w:sz w:val="24"/>
          <w:highlight w:val="yellow"/>
        </w:rPr>
        <w:t>[17]</w:t>
      </w:r>
      <w:r w:rsidR="00956460" w:rsidRPr="00E72BFF">
        <w:rPr>
          <w:rFonts w:ascii="Times New Roman" w:eastAsiaTheme="minorEastAsia" w:hAnsi="Times New Roman" w:cs="Times New Roman"/>
          <w:sz w:val="24"/>
          <w:szCs w:val="24"/>
          <w:highlight w:val="yellow"/>
        </w:rPr>
        <w:fldChar w:fldCharType="end"/>
      </w:r>
      <w:r w:rsidR="00072CCC" w:rsidRPr="00E72BFF">
        <w:rPr>
          <w:rFonts w:ascii="Times New Roman" w:eastAsiaTheme="minorEastAsia" w:hAnsi="Times New Roman" w:cs="Times New Roman"/>
          <w:sz w:val="24"/>
          <w:szCs w:val="24"/>
          <w:highlight w:val="yellow"/>
        </w:rPr>
        <w:t xml:space="preserve">. </w:t>
      </w:r>
      <w:r w:rsidRPr="00E72BFF">
        <w:rPr>
          <w:rFonts w:ascii="Times New Roman" w:hAnsi="Times New Roman" w:cs="Times New Roman"/>
          <w:sz w:val="24"/>
          <w:szCs w:val="24"/>
          <w:highlight w:val="yellow"/>
        </w:rPr>
        <w:t>The human</w:t>
      </w:r>
      <w:r w:rsidR="00E72BFF" w:rsidRPr="00E72BFF">
        <w:rPr>
          <w:rFonts w:ascii="Times New Roman" w:hAnsi="Times New Roman" w:cs="Times New Roman"/>
          <w:sz w:val="24"/>
          <w:szCs w:val="24"/>
          <w:highlight w:val="yellow"/>
        </w:rPr>
        <w:t>-</w:t>
      </w:r>
      <w:r w:rsidRPr="00E72BFF">
        <w:rPr>
          <w:rFonts w:ascii="Times New Roman" w:hAnsi="Times New Roman" w:cs="Times New Roman"/>
          <w:sz w:val="24"/>
          <w:szCs w:val="24"/>
          <w:highlight w:val="yellow"/>
        </w:rPr>
        <w:t xml:space="preserve">robot collaborative (HRC) manufacturing executes the assembly of components in a manufacturing division in collaboration with a robot and human. The integration of machine–human cognition </w:t>
      </w:r>
      <w:proofErr w:type="gramStart"/>
      <w:r w:rsidRPr="00E72BFF">
        <w:rPr>
          <w:rFonts w:ascii="Times New Roman" w:hAnsi="Times New Roman" w:cs="Times New Roman"/>
          <w:sz w:val="24"/>
          <w:szCs w:val="24"/>
          <w:highlight w:val="yellow"/>
        </w:rPr>
        <w:t xml:space="preserve">is modeled and applied for this </w:t>
      </w:r>
      <w:r w:rsidRPr="00E72BFF">
        <w:rPr>
          <w:rFonts w:ascii="Times New Roman" w:hAnsi="Times New Roman" w:cs="Times New Roman"/>
          <w:sz w:val="24"/>
          <w:szCs w:val="24"/>
          <w:highlight w:val="yellow"/>
        </w:rPr>
        <w:lastRenderedPageBreak/>
        <w:t>collaboration work in real-time</w:t>
      </w:r>
      <w:proofErr w:type="gramEnd"/>
      <w:r w:rsidRPr="00E72BFF">
        <w:rPr>
          <w:rFonts w:ascii="Times New Roman" w:hAnsi="Times New Roman" w:cs="Times New Roman"/>
          <w:sz w:val="24"/>
          <w:szCs w:val="24"/>
          <w:highlight w:val="yellow"/>
        </w:rPr>
        <w:t xml:space="preserve">. </w:t>
      </w:r>
      <w:proofErr w:type="gramStart"/>
      <w:r w:rsidRPr="00E72BFF">
        <w:rPr>
          <w:rFonts w:ascii="Times New Roman" w:hAnsi="Times New Roman" w:cs="Times New Roman"/>
          <w:sz w:val="24"/>
          <w:szCs w:val="24"/>
          <w:highlight w:val="yellow"/>
        </w:rPr>
        <w:t>The fifth industrial revolution maintained the merits of the fourth industrial revolution and brings back human labor for production.</w:t>
      </w:r>
      <w:proofErr w:type="gramEnd"/>
      <w:r w:rsidRPr="00E72BFF">
        <w:rPr>
          <w:rFonts w:ascii="Times New Roman" w:hAnsi="Times New Roman" w:cs="Times New Roman"/>
          <w:sz w:val="24"/>
          <w:szCs w:val="24"/>
          <w:highlight w:val="yellow"/>
        </w:rPr>
        <w:t xml:space="preserve"> The fifth revolution facilitates robots and skilled labor to work together in order to produce customized products and services in Industry 5.0</w:t>
      </w:r>
      <w:r w:rsidR="00072CCC" w:rsidRPr="00E72BFF">
        <w:rPr>
          <w:rFonts w:ascii="Times New Roman" w:hAnsi="Times New Roman" w:cs="Times New Roman"/>
          <w:sz w:val="24"/>
          <w:szCs w:val="24"/>
          <w:highlight w:val="yellow"/>
        </w:rPr>
        <w:t xml:space="preserve"> </w:t>
      </w:r>
      <w:r w:rsidR="00956460" w:rsidRPr="00E72BFF">
        <w:rPr>
          <w:rFonts w:ascii="Times New Roman" w:hAnsi="Times New Roman" w:cs="Times New Roman"/>
          <w:sz w:val="24"/>
          <w:szCs w:val="24"/>
          <w:highlight w:val="yellow"/>
        </w:rPr>
        <w:fldChar w:fldCharType="begin"/>
      </w:r>
      <w:r w:rsidR="00022135">
        <w:rPr>
          <w:rFonts w:ascii="Times New Roman" w:hAnsi="Times New Roman" w:cs="Times New Roman"/>
          <w:sz w:val="24"/>
          <w:szCs w:val="24"/>
          <w:highlight w:val="yellow"/>
        </w:rPr>
        <w:instrText xml:space="preserve"> ADDIN ZOTERO_ITEM CSL_CITATION {"citationID":"Dko7hKDK","properties":{"formattedCitation":"[89]","plainCitation":"[89]","noteIndex":0},"citationItems":[{"id":626,"uris":["http://zotero.org/users/local/A0k8WRj9/items/TC7XWHSK"],"uri":["http://zotero.org/users/local/A0k8WRj9/items/TC7XWHSK"],"itemData":{"id":626,"type":"article-journal","abstract":"This work proposes a novel concept for an intelligent and semi-autonomous human-cyber-physical system (HCPS) to operate future wind turbines in the context of Industry 5.0 technologies. The exponential increase in the complexity of next-generation wind turbines requires artificial intelligence (AI) to operate the machines efficiently and consistently. Evolving the current Industry 4.0 digital twin technology beyond a sole aid for the human decision-making process, the digital twin in the proposed system is used for highly effective training of the AI through machine learning. Human intelligence (HI) is elevated to a supervisory level, in which high-level decisions made through a human–machine interface break the autonomy, when needed. This paper also identifies and elaborates key enabling technologies (KETs) that are essential for realizing the proposed HCPS.","container-title":"Sustainability","DOI":"10.3390/su13020561","ISSN":"2071-1050","issue":"2","journalAbbreviation":"Sustainability","language":"en","page":"561","source":"DOI.org (Crossref)","title":"A Human-Cyber-Physical System toward Intelligent Wind Turbine Operation and Maintenance","volume":"13","author":[{"family":"Chen","given":"Xiao"},{"family":"Eder","given":"Martin A."},{"family":"Shihavuddin","given":"Asm"},{"family":"Zheng","given":"Dan"}],"issued":{"date-parts":[["2021",1,8]]}}}],"schema":"https://github.com/citation-style-language/schema/raw/master/csl-citation.json"} </w:instrText>
      </w:r>
      <w:r w:rsidR="00956460" w:rsidRPr="00E72BFF">
        <w:rPr>
          <w:rFonts w:ascii="Times New Roman" w:hAnsi="Times New Roman" w:cs="Times New Roman"/>
          <w:sz w:val="24"/>
          <w:szCs w:val="24"/>
          <w:highlight w:val="yellow"/>
        </w:rPr>
        <w:fldChar w:fldCharType="separate"/>
      </w:r>
      <w:r w:rsidR="00022135" w:rsidRPr="00022135">
        <w:rPr>
          <w:rFonts w:ascii="Times New Roman" w:hAnsi="Times New Roman" w:cs="Times New Roman"/>
          <w:sz w:val="24"/>
          <w:highlight w:val="yellow"/>
        </w:rPr>
        <w:t>[89]</w:t>
      </w:r>
      <w:r w:rsidR="00956460" w:rsidRPr="00E72BFF">
        <w:rPr>
          <w:rFonts w:ascii="Times New Roman" w:hAnsi="Times New Roman" w:cs="Times New Roman"/>
          <w:sz w:val="24"/>
          <w:szCs w:val="24"/>
          <w:highlight w:val="yellow"/>
        </w:rPr>
        <w:fldChar w:fldCharType="end"/>
      </w:r>
      <w:r w:rsidR="00072CCC" w:rsidRPr="00E72BFF">
        <w:rPr>
          <w:rFonts w:ascii="Times New Roman" w:hAnsi="Times New Roman" w:cs="Times New Roman"/>
          <w:sz w:val="24"/>
          <w:szCs w:val="24"/>
          <w:highlight w:val="yellow"/>
        </w:rPr>
        <w:t>.</w:t>
      </w:r>
    </w:p>
    <w:p w14:paraId="7520178E" w14:textId="5C8CBA2E" w:rsidR="004E4CB2" w:rsidRPr="00E72BFF" w:rsidRDefault="004E4CB2" w:rsidP="004E4CB2">
      <w:pPr>
        <w:spacing w:after="0" w:line="240" w:lineRule="auto"/>
        <w:ind w:firstLine="284"/>
        <w:jc w:val="both"/>
        <w:rPr>
          <w:rFonts w:ascii="Times New Roman" w:eastAsiaTheme="minorEastAsia" w:hAnsi="Times New Roman" w:cs="Times New Roman"/>
          <w:sz w:val="24"/>
          <w:szCs w:val="24"/>
          <w:highlight w:val="yellow"/>
        </w:rPr>
      </w:pPr>
      <w:r w:rsidRPr="00E72BFF">
        <w:rPr>
          <w:rFonts w:ascii="Times New Roman" w:eastAsiaTheme="minorEastAsia" w:hAnsi="Times New Roman" w:cs="Times New Roman"/>
          <w:b/>
          <w:bCs/>
          <w:sz w:val="24"/>
          <w:szCs w:val="24"/>
          <w:highlight w:val="yellow"/>
        </w:rPr>
        <w:t xml:space="preserve">Proposition 6. </w:t>
      </w:r>
      <w:r w:rsidRPr="00E72BFF">
        <w:rPr>
          <w:rFonts w:ascii="Times New Roman" w:eastAsiaTheme="minorEastAsia" w:hAnsi="Times New Roman" w:cs="Times New Roman"/>
          <w:sz w:val="24"/>
          <w:szCs w:val="24"/>
          <w:highlight w:val="yellow"/>
        </w:rPr>
        <w:t>Adopting bionics will significantly boost medicine, surgery, and other aspects of the healthcare industry.</w:t>
      </w:r>
    </w:p>
    <w:p w14:paraId="32B53375" w14:textId="44873006" w:rsidR="00C6501A" w:rsidRPr="00E72BFF" w:rsidRDefault="00E72BFF" w:rsidP="00C54AF5">
      <w:pPr>
        <w:spacing w:after="0" w:line="240" w:lineRule="auto"/>
        <w:ind w:firstLine="284"/>
        <w:jc w:val="both"/>
        <w:rPr>
          <w:rFonts w:ascii="Times New Roman" w:eastAsiaTheme="minorEastAsia" w:hAnsi="Times New Roman" w:cs="Times New Roman"/>
          <w:sz w:val="24"/>
          <w:szCs w:val="24"/>
          <w:highlight w:val="yellow"/>
        </w:rPr>
      </w:pPr>
      <w:r w:rsidRPr="00E72BFF">
        <w:rPr>
          <w:rFonts w:ascii="Times New Roman" w:eastAsiaTheme="minorEastAsia" w:hAnsi="Times New Roman" w:cs="Times New Roman"/>
          <w:sz w:val="24"/>
          <w:szCs w:val="24"/>
          <w:highlight w:val="yellow"/>
        </w:rPr>
        <w:t>With exoskeleton technology, bionic technologies have great potential for applications in industries like mining, excavation, and the militar</w:t>
      </w:r>
      <w:r w:rsidR="005F7A02" w:rsidRPr="00E72BFF">
        <w:rPr>
          <w:rFonts w:ascii="Times New Roman" w:eastAsiaTheme="minorEastAsia" w:hAnsi="Times New Roman" w:cs="Times New Roman"/>
          <w:sz w:val="24"/>
          <w:szCs w:val="24"/>
          <w:highlight w:val="yellow"/>
        </w:rPr>
        <w:t>y</w:t>
      </w:r>
      <w:r w:rsidR="00956460" w:rsidRPr="00E72BFF">
        <w:rPr>
          <w:rFonts w:ascii="Times New Roman" w:eastAsiaTheme="minorEastAsia" w:hAnsi="Times New Roman" w:cs="Times New Roman"/>
          <w:sz w:val="24"/>
          <w:szCs w:val="24"/>
          <w:highlight w:val="yellow"/>
        </w:rPr>
        <w:t xml:space="preserve"> </w:t>
      </w:r>
      <w:r w:rsidR="00956460" w:rsidRPr="00E72BFF">
        <w:rPr>
          <w:rFonts w:ascii="Times New Roman" w:eastAsiaTheme="minorEastAsia" w:hAnsi="Times New Roman" w:cs="Times New Roman"/>
          <w:sz w:val="24"/>
          <w:szCs w:val="24"/>
          <w:highlight w:val="yellow"/>
        </w:rPr>
        <w:fldChar w:fldCharType="begin"/>
      </w:r>
      <w:r w:rsidR="00946703">
        <w:rPr>
          <w:rFonts w:ascii="Times New Roman" w:eastAsiaTheme="minorEastAsia" w:hAnsi="Times New Roman" w:cs="Times New Roman"/>
          <w:sz w:val="24"/>
          <w:szCs w:val="24"/>
          <w:highlight w:val="yellow"/>
        </w:rPr>
        <w:instrText xml:space="preserve"> ADDIN ZOTERO_ITEM CSL_CITATION {"citationID":"4OWrH7vV","properties":{"formattedCitation":"[15]","plainCitation":"[15]","noteIndex":0},"citationItems":[{"id":616,"uris":["http://zotero.org/users/local/A0k8WRj9/items/FXYAJDLM"],"uri":["http://zotero.org/users/local/A0k8WRj9/items/FXYAJDLM"],"itemData":{"id":616,"type":"article-journal","abstract":"ABSTRACT\nBionics (the imitation or abstraction of the “inventions of nature) and, to an even greater extent, synthetic biology, will be as relevant to engineering development and industry as the silicon chip was over the last 50 years. Chemical industries already use so-called “white biotechnology” for new processes, new raw materials, and more sustainable use of resources. Synthetic biology is also used for the development of second-generation biofuels and for harvesting the sun's energy with the help of tailor-made microorganisms or biometrically designed catalysts. The market potential for bionics in medicine, engineering processes, and DNA storage is huge. “Moonshot” projects are already aggressively focusing on diseases and new materials, and a US-led competition is currently underway with the aim of creating a thousand new molecules. This article describes a timeline that starts with current projects and then moves on to code engineering projects and their implications, artificial DNA, signaling molecules, and biological circuitry. Beyond these projects, one of the next frontiers in bionics is the design of synthetic metabolisms that include artificial food chains and foods, and the bioengineering of raw materials; all of which will lead to new insights into biological principles. Bioengineering will be an innovation motor just as digitalization is today. This article discusses pertinent examples of bioengineering, particularly the use of alternative carbon-based biofuels and the techniques and perils of cell modification. Big data, analytics, and massive storage are important factors in this next frontier. Although synthetic biology will be as pervasive and transformative in the next 50 years as digitization and the Internet are today, its applications and impacts are still in nascent stages. This article provides a general taxonomy in which the development of bioengineering is classified in five stages (DNA analysis, bio-circuits, minimal genomes, protocells, xenobiology) from the familiar to the unknown, with implications for safety and security, industrial development, and the development of bioengineering and biotechnology as an interdisciplinary field. Ethical issues and the importance of a public debate about the consequences of bionics and synthetic biology are discussed.","container-title":"Engineering","DOI":"10.1016/J.ENG.2016.02.015","ISSN":"2095-8099","issue":"2","journalAbbreviation":"Engineering","page":"225-229","title":"Industry 5.0—The Relevance and Implications of Bionics and Synthetic Biology","volume":"2","author":[{"family":"Sachsenmeier","given":"Peter"}],"issued":{"date-parts":[["2016",6,1]]}}}],"schema":"https://github.com/citation-style-language/schema/raw/master/csl-citation.json"} </w:instrText>
      </w:r>
      <w:r w:rsidR="00956460" w:rsidRPr="00E72BFF">
        <w:rPr>
          <w:rFonts w:ascii="Times New Roman" w:eastAsiaTheme="minorEastAsia" w:hAnsi="Times New Roman" w:cs="Times New Roman"/>
          <w:sz w:val="24"/>
          <w:szCs w:val="24"/>
          <w:highlight w:val="yellow"/>
        </w:rPr>
        <w:fldChar w:fldCharType="separate"/>
      </w:r>
      <w:r w:rsidR="00946703" w:rsidRPr="00946703">
        <w:rPr>
          <w:rFonts w:ascii="Times New Roman" w:hAnsi="Times New Roman" w:cs="Times New Roman"/>
          <w:sz w:val="24"/>
          <w:highlight w:val="yellow"/>
        </w:rPr>
        <w:t>[15]</w:t>
      </w:r>
      <w:r w:rsidR="00956460" w:rsidRPr="00E72BFF">
        <w:rPr>
          <w:rFonts w:ascii="Times New Roman" w:eastAsiaTheme="minorEastAsia" w:hAnsi="Times New Roman" w:cs="Times New Roman"/>
          <w:sz w:val="24"/>
          <w:szCs w:val="24"/>
          <w:highlight w:val="yellow"/>
        </w:rPr>
        <w:fldChar w:fldCharType="end"/>
      </w:r>
      <w:r w:rsidR="00072CCC" w:rsidRPr="00E72BFF">
        <w:rPr>
          <w:rFonts w:ascii="Times New Roman" w:eastAsiaTheme="minorEastAsia" w:hAnsi="Times New Roman" w:cs="Times New Roman"/>
          <w:sz w:val="24"/>
          <w:szCs w:val="24"/>
          <w:highlight w:val="yellow"/>
        </w:rPr>
        <w:t xml:space="preserve">. </w:t>
      </w:r>
      <w:r w:rsidR="005F7A02" w:rsidRPr="00E72BFF">
        <w:rPr>
          <w:rFonts w:ascii="Times New Roman" w:eastAsiaTheme="minorEastAsia" w:hAnsi="Times New Roman" w:cs="Times New Roman"/>
          <w:sz w:val="24"/>
          <w:szCs w:val="24"/>
          <w:highlight w:val="yellow"/>
        </w:rPr>
        <w:t>Bionic aids have been useful in assisting the disabled</w:t>
      </w:r>
      <w:r w:rsidR="00072CCC" w:rsidRPr="00E72BFF">
        <w:rPr>
          <w:rFonts w:ascii="Times New Roman" w:eastAsiaTheme="minorEastAsia" w:hAnsi="Times New Roman" w:cs="Times New Roman"/>
          <w:sz w:val="24"/>
          <w:szCs w:val="24"/>
          <w:highlight w:val="yellow"/>
        </w:rPr>
        <w:t xml:space="preserve"> </w:t>
      </w:r>
      <w:r w:rsidR="00956460" w:rsidRPr="00E72BFF">
        <w:rPr>
          <w:rFonts w:ascii="Times New Roman" w:eastAsiaTheme="minorEastAsia" w:hAnsi="Times New Roman" w:cs="Times New Roman"/>
          <w:sz w:val="24"/>
          <w:szCs w:val="24"/>
          <w:highlight w:val="yellow"/>
        </w:rPr>
        <w:fldChar w:fldCharType="begin"/>
      </w:r>
      <w:r w:rsidR="00F54E84">
        <w:rPr>
          <w:rFonts w:ascii="Times New Roman" w:eastAsiaTheme="minorEastAsia" w:hAnsi="Times New Roman" w:cs="Times New Roman"/>
          <w:sz w:val="24"/>
          <w:szCs w:val="24"/>
          <w:highlight w:val="yellow"/>
        </w:rPr>
        <w:instrText xml:space="preserve"> ADDIN ZOTERO_ITEM CSL_CITATION {"citationID":"igOcsFu7","properties":{"formattedCitation":"[13]","plainCitation":"[13]","noteIndex":0},"citationItems":[{"id":563,"uris":["http://zotero.org/users/local/A0k8WRj9/items/QK4NUGUY"],"uri":["http://zotero.org/users/local/A0k8WRj9/items/QK4NUGUY"],"itemData":{"id":563,"type":"article-journal","container-title":"Journal of Clinical Orthopaedics and Trauma","DOI":"10.1016/j.jcot.2018.12.010","ISSN":"09765662","issue":"4","journalAbbreviation":"Journal of Clinical Orthopaedics and Trauma","language":"en","page":"807-808","source":"DOI.org (Crossref)","title":"Industry 5.0 and its applications in orthopaedics","volume":"10","author":[{"family":"Haleem","given":"Abid"},{"family":"Javaid","given":"Mohd"}],"issued":{"date-parts":[["2019",7]]}}}],"schema":"https://github.com/citation-style-language/schema/raw/master/csl-citation.json"} </w:instrText>
      </w:r>
      <w:r w:rsidR="00956460" w:rsidRPr="00E72BFF">
        <w:rPr>
          <w:rFonts w:ascii="Times New Roman" w:eastAsiaTheme="minorEastAsia" w:hAnsi="Times New Roman" w:cs="Times New Roman"/>
          <w:sz w:val="24"/>
          <w:szCs w:val="24"/>
          <w:highlight w:val="yellow"/>
        </w:rPr>
        <w:fldChar w:fldCharType="separate"/>
      </w:r>
      <w:r w:rsidR="00F54E84" w:rsidRPr="00F54E84">
        <w:rPr>
          <w:rFonts w:ascii="Times New Roman" w:hAnsi="Times New Roman" w:cs="Times New Roman"/>
          <w:sz w:val="24"/>
          <w:highlight w:val="yellow"/>
        </w:rPr>
        <w:t>[13]</w:t>
      </w:r>
      <w:r w:rsidR="00956460" w:rsidRPr="00E72BFF">
        <w:rPr>
          <w:rFonts w:ascii="Times New Roman" w:eastAsiaTheme="minorEastAsia" w:hAnsi="Times New Roman" w:cs="Times New Roman"/>
          <w:sz w:val="24"/>
          <w:szCs w:val="24"/>
          <w:highlight w:val="yellow"/>
        </w:rPr>
        <w:fldChar w:fldCharType="end"/>
      </w:r>
      <w:r w:rsidR="00072CCC" w:rsidRPr="00E72BFF">
        <w:rPr>
          <w:rFonts w:ascii="Times New Roman" w:eastAsiaTheme="minorEastAsia" w:hAnsi="Times New Roman" w:cs="Times New Roman"/>
          <w:sz w:val="24"/>
          <w:szCs w:val="24"/>
          <w:highlight w:val="yellow"/>
        </w:rPr>
        <w:t xml:space="preserve">. </w:t>
      </w:r>
      <w:r w:rsidR="005F7A02" w:rsidRPr="00E72BFF">
        <w:rPr>
          <w:rFonts w:ascii="Times New Roman" w:eastAsiaTheme="minorEastAsia" w:hAnsi="Times New Roman" w:cs="Times New Roman"/>
          <w:sz w:val="24"/>
          <w:szCs w:val="24"/>
          <w:highlight w:val="yellow"/>
        </w:rPr>
        <w:t xml:space="preserve">Other than these, the outbreak of COVID-19 has put forward an urgent need to increase research of improved pharmaceuticals, along with suitable and effective vaccines. This also calls for </w:t>
      </w:r>
      <w:r w:rsidRPr="00E72BFF">
        <w:rPr>
          <w:rFonts w:ascii="Times New Roman" w:eastAsiaTheme="minorEastAsia" w:hAnsi="Times New Roman" w:cs="Times New Roman"/>
          <w:sz w:val="24"/>
          <w:szCs w:val="24"/>
          <w:highlight w:val="yellow"/>
        </w:rPr>
        <w:t>A</w:t>
      </w:r>
      <w:r w:rsidR="005F7A02" w:rsidRPr="00E72BFF">
        <w:rPr>
          <w:rFonts w:ascii="Times New Roman" w:eastAsiaTheme="minorEastAsia" w:hAnsi="Times New Roman" w:cs="Times New Roman"/>
          <w:sz w:val="24"/>
          <w:szCs w:val="24"/>
          <w:highlight w:val="yellow"/>
        </w:rPr>
        <w:t>dopti</w:t>
      </w:r>
      <w:r w:rsidRPr="00E72BFF">
        <w:rPr>
          <w:rFonts w:ascii="Times New Roman" w:eastAsiaTheme="minorEastAsia" w:hAnsi="Times New Roman" w:cs="Times New Roman"/>
          <w:sz w:val="24"/>
          <w:szCs w:val="24"/>
          <w:highlight w:val="yellow"/>
        </w:rPr>
        <w:t>ng a resilient green supply chain providing a boost to the pharmaceutical industry with the</w:t>
      </w:r>
      <w:r w:rsidR="005F7A02" w:rsidRPr="00E72BFF">
        <w:rPr>
          <w:rFonts w:ascii="Times New Roman" w:eastAsiaTheme="minorEastAsia" w:hAnsi="Times New Roman" w:cs="Times New Roman"/>
          <w:sz w:val="24"/>
          <w:szCs w:val="24"/>
          <w:highlight w:val="yellow"/>
        </w:rPr>
        <w:t xml:space="preserve"> inclusion of green methods, that is, a step toward sustainability</w:t>
      </w:r>
      <w:r w:rsidR="00956460" w:rsidRPr="00E72BFF">
        <w:rPr>
          <w:rFonts w:ascii="Times New Roman" w:eastAsiaTheme="minorEastAsia" w:hAnsi="Times New Roman" w:cs="Times New Roman"/>
          <w:sz w:val="24"/>
          <w:szCs w:val="24"/>
          <w:highlight w:val="yellow"/>
        </w:rPr>
        <w:t xml:space="preserve"> </w:t>
      </w:r>
      <w:r w:rsidR="00956460" w:rsidRPr="00E72BFF">
        <w:rPr>
          <w:rFonts w:ascii="Times New Roman" w:eastAsiaTheme="minorEastAsia" w:hAnsi="Times New Roman" w:cs="Times New Roman"/>
          <w:sz w:val="24"/>
          <w:szCs w:val="24"/>
          <w:highlight w:val="yellow"/>
        </w:rPr>
        <w:fldChar w:fldCharType="begin"/>
      </w:r>
      <w:r w:rsidR="00946703">
        <w:rPr>
          <w:rFonts w:ascii="Times New Roman" w:eastAsiaTheme="minorEastAsia" w:hAnsi="Times New Roman" w:cs="Times New Roman"/>
          <w:sz w:val="24"/>
          <w:szCs w:val="24"/>
          <w:highlight w:val="yellow"/>
        </w:rPr>
        <w:instrText xml:space="preserve"> ADDIN ZOTERO_ITEM CSL_CITATION {"citationID":"X35JsI8F","properties":{"formattedCitation":"[27]","plainCitation":"[27]","noteIndex":0},"citationItems":[{"id":574,"uris":["http://zotero.org/users/local/A0k8WRj9/items/YCDTK4FP"],"uri":["http://zotero.org/users/local/A0k8WRj9/items/YCDTK4FP"],"itemData":{"id":574,"type":"article-journal","container-title":"International Journal of Production Research","DOI":"10.1080/00207543.2018.1543969","ISSN":"0020-7543","issue":"11","journalAbbreviation":"null","note":"publisher: Taylor &amp; Francis","page":"3554-3576","title":"When risks need attention: adoption of green supply chain initiatives in the pharmaceutical industry","volume":"57","author":[{"family":"Kumar","given":"Anil"},{"family":"Zavadskas","given":"Edmundas Kazimieras"},{"family":"Mangla","given":"Sachin Kumar"},{"family":"Agrawal","given":"Varun"},{"family":"Sharma","given":"Kartik"},{"family":"Gupta","given":"Divyanshu"}],"issued":{"date-parts":[["2019",6,3]]}}}],"schema":"https://github.com/citation-style-language/schema/raw/master/csl-citation.json"} </w:instrText>
      </w:r>
      <w:r w:rsidR="00956460" w:rsidRPr="00E72BFF">
        <w:rPr>
          <w:rFonts w:ascii="Times New Roman" w:eastAsiaTheme="minorEastAsia" w:hAnsi="Times New Roman" w:cs="Times New Roman"/>
          <w:sz w:val="24"/>
          <w:szCs w:val="24"/>
          <w:highlight w:val="yellow"/>
        </w:rPr>
        <w:fldChar w:fldCharType="separate"/>
      </w:r>
      <w:r w:rsidR="00946703" w:rsidRPr="00946703">
        <w:rPr>
          <w:rFonts w:ascii="Times New Roman" w:hAnsi="Times New Roman" w:cs="Times New Roman"/>
          <w:sz w:val="24"/>
          <w:highlight w:val="yellow"/>
        </w:rPr>
        <w:t>[27]</w:t>
      </w:r>
      <w:r w:rsidR="00956460" w:rsidRPr="00E72BFF">
        <w:rPr>
          <w:rFonts w:ascii="Times New Roman" w:eastAsiaTheme="minorEastAsia" w:hAnsi="Times New Roman" w:cs="Times New Roman"/>
          <w:sz w:val="24"/>
          <w:szCs w:val="24"/>
          <w:highlight w:val="yellow"/>
        </w:rPr>
        <w:fldChar w:fldCharType="end"/>
      </w:r>
      <w:r w:rsidR="00072CCC" w:rsidRPr="00E72BFF">
        <w:rPr>
          <w:rFonts w:ascii="Times New Roman" w:eastAsiaTheme="minorEastAsia" w:hAnsi="Times New Roman" w:cs="Times New Roman"/>
          <w:sz w:val="24"/>
          <w:szCs w:val="24"/>
          <w:highlight w:val="yellow"/>
        </w:rPr>
        <w:t xml:space="preserve">. </w:t>
      </w:r>
      <w:r w:rsidR="005F7A02" w:rsidRPr="00E72BFF">
        <w:rPr>
          <w:rFonts w:ascii="Times New Roman" w:eastAsiaTheme="minorEastAsia" w:hAnsi="Times New Roman" w:cs="Times New Roman"/>
          <w:sz w:val="24"/>
          <w:szCs w:val="24"/>
          <w:highlight w:val="yellow"/>
        </w:rPr>
        <w:t>Smart wearable devices such as the Apple Watch, Fitbit, etc., with several health and fitness apps installed, recently have become popular</w:t>
      </w:r>
      <w:r w:rsidR="00956460" w:rsidRPr="00E72BFF">
        <w:rPr>
          <w:rFonts w:ascii="Times New Roman" w:eastAsiaTheme="minorEastAsia" w:hAnsi="Times New Roman" w:cs="Times New Roman"/>
          <w:sz w:val="24"/>
          <w:szCs w:val="24"/>
          <w:highlight w:val="yellow"/>
        </w:rPr>
        <w:t xml:space="preserve"> </w:t>
      </w:r>
      <w:r w:rsidR="00956460" w:rsidRPr="00E72BFF">
        <w:rPr>
          <w:rFonts w:ascii="Times New Roman" w:eastAsiaTheme="minorEastAsia" w:hAnsi="Times New Roman" w:cs="Times New Roman"/>
          <w:sz w:val="24"/>
          <w:szCs w:val="24"/>
          <w:highlight w:val="yellow"/>
        </w:rPr>
        <w:fldChar w:fldCharType="begin"/>
      </w:r>
      <w:r w:rsidR="00022135">
        <w:rPr>
          <w:rFonts w:ascii="Times New Roman" w:eastAsiaTheme="minorEastAsia" w:hAnsi="Times New Roman" w:cs="Times New Roman"/>
          <w:sz w:val="24"/>
          <w:szCs w:val="24"/>
          <w:highlight w:val="yellow"/>
        </w:rPr>
        <w:instrText xml:space="preserve"> ADDIN ZOTERO_ITEM CSL_CITATION {"citationID":"NCwer3PA","properties":{"formattedCitation":"[90]","plainCitation":"[90]","noteIndex":0},"citationItems":[{"id":531,"uris":["http://zotero.org/users/local/A0k8WRj9/items/WI6D75R8"],"uri":["http://zotero.org/users/local/A0k8WRj9/items/WI6D75R8"],"itemData":{"id":531,"type":"article-journal","container-title":"International Journal of Human–Computer Interaction","DOI":"10.1080/10447318.2017.1357902","ISSN":"1044-7318","issue":"5","journalAbbreviation":"null","note":"publisher: Taylor &amp; Francis","page":"399-409","title":"Factors Influencing the Adoption of Smart Wearable Devices","volume":"34","author":[{"family":"Adapa","given":"Apurva"},{"family":"Nah","given":"Fiona Fui-Hoon"},{"family":"Hall","given":"Richard H."},{"family":"Siau","given":"Keng"},{"family":"Smith","given":"Samuel N."}],"issued":{"date-parts":[["2018",5,4]]}}}],"schema":"https://github.com/citation-style-language/schema/raw/master/csl-citation.json"} </w:instrText>
      </w:r>
      <w:r w:rsidR="00956460" w:rsidRPr="00E72BFF">
        <w:rPr>
          <w:rFonts w:ascii="Times New Roman" w:eastAsiaTheme="minorEastAsia" w:hAnsi="Times New Roman" w:cs="Times New Roman"/>
          <w:sz w:val="24"/>
          <w:szCs w:val="24"/>
          <w:highlight w:val="yellow"/>
        </w:rPr>
        <w:fldChar w:fldCharType="separate"/>
      </w:r>
      <w:r w:rsidR="00022135" w:rsidRPr="00022135">
        <w:rPr>
          <w:rFonts w:ascii="Times New Roman" w:hAnsi="Times New Roman" w:cs="Times New Roman"/>
          <w:sz w:val="24"/>
          <w:highlight w:val="yellow"/>
        </w:rPr>
        <w:t>[90]</w:t>
      </w:r>
      <w:r w:rsidR="00956460" w:rsidRPr="00E72BFF">
        <w:rPr>
          <w:rFonts w:ascii="Times New Roman" w:eastAsiaTheme="minorEastAsia" w:hAnsi="Times New Roman" w:cs="Times New Roman"/>
          <w:sz w:val="24"/>
          <w:szCs w:val="24"/>
          <w:highlight w:val="yellow"/>
        </w:rPr>
        <w:fldChar w:fldCharType="end"/>
      </w:r>
      <w:r w:rsidR="00767BA3" w:rsidRPr="00E72BFF">
        <w:rPr>
          <w:rFonts w:ascii="Times New Roman" w:eastAsiaTheme="minorEastAsia" w:hAnsi="Times New Roman" w:cs="Times New Roman"/>
          <w:sz w:val="24"/>
          <w:szCs w:val="24"/>
          <w:highlight w:val="yellow"/>
        </w:rPr>
        <w:t xml:space="preserve">; </w:t>
      </w:r>
      <w:r w:rsidR="005F7A02" w:rsidRPr="00E72BFF">
        <w:rPr>
          <w:rFonts w:ascii="Times New Roman" w:eastAsiaTheme="minorEastAsia" w:hAnsi="Times New Roman" w:cs="Times New Roman"/>
          <w:sz w:val="24"/>
          <w:szCs w:val="24"/>
          <w:highlight w:val="yellow"/>
        </w:rPr>
        <w:t xml:space="preserve">these </w:t>
      </w:r>
      <w:r w:rsidRPr="00E72BFF">
        <w:rPr>
          <w:rFonts w:ascii="Times New Roman" w:eastAsiaTheme="minorEastAsia" w:hAnsi="Times New Roman" w:cs="Times New Roman"/>
          <w:sz w:val="24"/>
          <w:szCs w:val="24"/>
          <w:highlight w:val="yellow"/>
        </w:rPr>
        <w:t>provide a digital assistant while exercising and monitor health status, such as heart rate</w:t>
      </w:r>
      <w:r w:rsidR="005F7A02" w:rsidRPr="00E72BFF">
        <w:rPr>
          <w:rFonts w:ascii="Times New Roman" w:eastAsiaTheme="minorEastAsia" w:hAnsi="Times New Roman" w:cs="Times New Roman"/>
          <w:sz w:val="24"/>
          <w:szCs w:val="24"/>
          <w:highlight w:val="yellow"/>
        </w:rPr>
        <w:t xml:space="preserve"> in real-time. Apple Watches </w:t>
      </w:r>
      <w:proofErr w:type="gramStart"/>
      <w:r w:rsidR="005F7A02" w:rsidRPr="00E72BFF">
        <w:rPr>
          <w:rFonts w:ascii="Times New Roman" w:eastAsiaTheme="minorEastAsia" w:hAnsi="Times New Roman" w:cs="Times New Roman"/>
          <w:sz w:val="24"/>
          <w:szCs w:val="24"/>
          <w:highlight w:val="yellow"/>
        </w:rPr>
        <w:t>were reported</w:t>
      </w:r>
      <w:proofErr w:type="gramEnd"/>
      <w:r w:rsidR="005F7A02" w:rsidRPr="00E72BFF">
        <w:rPr>
          <w:rFonts w:ascii="Times New Roman" w:eastAsiaTheme="minorEastAsia" w:hAnsi="Times New Roman" w:cs="Times New Roman"/>
          <w:sz w:val="24"/>
          <w:szCs w:val="24"/>
          <w:highlight w:val="yellow"/>
        </w:rPr>
        <w:t xml:space="preserve"> to have saved lives by notifying wearers of cardiac malfunctions observed by its electrocardiogram (ECG) feature. Thus, </w:t>
      </w:r>
      <w:r w:rsidRPr="00E72BFF">
        <w:rPr>
          <w:rFonts w:ascii="Times New Roman" w:eastAsiaTheme="minorEastAsia" w:hAnsi="Times New Roman" w:cs="Times New Roman"/>
          <w:sz w:val="24"/>
          <w:szCs w:val="24"/>
          <w:highlight w:val="yellow"/>
        </w:rPr>
        <w:t>A</w:t>
      </w:r>
      <w:r w:rsidR="005F7A02" w:rsidRPr="00E72BFF">
        <w:rPr>
          <w:rFonts w:ascii="Times New Roman" w:eastAsiaTheme="minorEastAsia" w:hAnsi="Times New Roman" w:cs="Times New Roman"/>
          <w:sz w:val="24"/>
          <w:szCs w:val="24"/>
          <w:highlight w:val="yellow"/>
        </w:rPr>
        <w:t>doption of these bionics, technologies, and methods will be a strong step toward a resilient healthcare</w:t>
      </w:r>
      <w:r w:rsidR="00072CCC" w:rsidRPr="00E72BFF">
        <w:rPr>
          <w:rFonts w:ascii="Times New Roman" w:eastAsiaTheme="minorEastAsia" w:hAnsi="Times New Roman" w:cs="Times New Roman"/>
          <w:sz w:val="24"/>
          <w:szCs w:val="24"/>
          <w:highlight w:val="yellow"/>
        </w:rPr>
        <w:t>.</w:t>
      </w:r>
    </w:p>
    <w:p w14:paraId="612A79CF" w14:textId="6A86ECA3" w:rsidR="004E4CB2" w:rsidRPr="00E72BFF" w:rsidRDefault="004E4CB2" w:rsidP="004E4CB2">
      <w:pPr>
        <w:spacing w:after="0" w:line="240" w:lineRule="auto"/>
        <w:ind w:firstLine="284"/>
        <w:jc w:val="both"/>
        <w:rPr>
          <w:rFonts w:ascii="Times New Roman" w:eastAsiaTheme="minorEastAsia" w:hAnsi="Times New Roman" w:cs="Times New Roman"/>
          <w:sz w:val="24"/>
          <w:szCs w:val="24"/>
          <w:highlight w:val="yellow"/>
        </w:rPr>
      </w:pPr>
      <w:r w:rsidRPr="00E72BFF">
        <w:rPr>
          <w:rFonts w:ascii="Times New Roman" w:eastAsiaTheme="minorEastAsia" w:hAnsi="Times New Roman" w:cs="Times New Roman"/>
          <w:b/>
          <w:bCs/>
          <w:sz w:val="24"/>
          <w:szCs w:val="24"/>
          <w:highlight w:val="yellow"/>
        </w:rPr>
        <w:t xml:space="preserve">Proposition 7. </w:t>
      </w:r>
      <w:r w:rsidRPr="00E72BFF">
        <w:rPr>
          <w:rFonts w:ascii="Times New Roman" w:eastAsiaTheme="minorEastAsia" w:hAnsi="Times New Roman" w:cs="Times New Roman"/>
          <w:sz w:val="24"/>
          <w:szCs w:val="24"/>
          <w:highlight w:val="yellow"/>
        </w:rPr>
        <w:t xml:space="preserve">Adopting the proposed enablers in industry and investing more in industries promoting </w:t>
      </w:r>
      <w:proofErr w:type="spellStart"/>
      <w:r w:rsidRPr="00E72BFF">
        <w:rPr>
          <w:rFonts w:ascii="Times New Roman" w:eastAsiaTheme="minorEastAsia" w:hAnsi="Times New Roman" w:cs="Times New Roman"/>
          <w:sz w:val="24"/>
          <w:szCs w:val="24"/>
          <w:highlight w:val="yellow"/>
        </w:rPr>
        <w:t>bioeconomy</w:t>
      </w:r>
      <w:proofErr w:type="spellEnd"/>
      <w:r w:rsidRPr="00E72BFF">
        <w:rPr>
          <w:rFonts w:ascii="Times New Roman" w:eastAsiaTheme="minorEastAsia" w:hAnsi="Times New Roman" w:cs="Times New Roman"/>
          <w:sz w:val="24"/>
          <w:szCs w:val="24"/>
          <w:highlight w:val="yellow"/>
        </w:rPr>
        <w:t xml:space="preserve"> will ensure the progress of humanity toward achieving a sustainable future.</w:t>
      </w:r>
    </w:p>
    <w:p w14:paraId="687A84AD" w14:textId="237E9A8E" w:rsidR="00072CCC" w:rsidRPr="00673B2D" w:rsidRDefault="00310DD9" w:rsidP="00C54AF5">
      <w:pPr>
        <w:spacing w:after="0" w:line="240" w:lineRule="auto"/>
        <w:ind w:firstLine="284"/>
        <w:jc w:val="both"/>
        <w:rPr>
          <w:rFonts w:ascii="Times New Roman" w:hAnsi="Times New Roman" w:cs="Times New Roman"/>
          <w:sz w:val="24"/>
          <w:szCs w:val="24"/>
        </w:rPr>
      </w:pPr>
      <w:r w:rsidRPr="00E72BFF">
        <w:rPr>
          <w:rFonts w:ascii="Times New Roman" w:eastAsiaTheme="minorEastAsia" w:hAnsi="Times New Roman" w:cs="Times New Roman"/>
          <w:sz w:val="24"/>
          <w:szCs w:val="24"/>
          <w:highlight w:val="yellow"/>
        </w:rPr>
        <w:t>Unthoughtful actions of human beings have led to severe degradation of the environment and natural resources; thus, it has become urgent that sustainable practices must be adopted everywhere. There must be wise use of resources, reducing waste generation, reusing, and recycling products to the best</w:t>
      </w:r>
      <w:r w:rsidR="00956460" w:rsidRPr="00E72BFF">
        <w:rPr>
          <w:rFonts w:ascii="Times New Roman" w:eastAsiaTheme="minorEastAsia" w:hAnsi="Times New Roman" w:cs="Times New Roman"/>
          <w:sz w:val="24"/>
          <w:szCs w:val="24"/>
          <w:highlight w:val="yellow"/>
        </w:rPr>
        <w:t xml:space="preserve"> </w:t>
      </w:r>
      <w:r w:rsidR="00956460" w:rsidRPr="00E72BFF">
        <w:rPr>
          <w:rFonts w:ascii="Times New Roman" w:eastAsiaTheme="minorEastAsia" w:hAnsi="Times New Roman" w:cs="Times New Roman"/>
          <w:sz w:val="24"/>
          <w:szCs w:val="24"/>
          <w:highlight w:val="yellow"/>
        </w:rPr>
        <w:fldChar w:fldCharType="begin"/>
      </w:r>
      <w:r w:rsidR="00022135">
        <w:rPr>
          <w:rFonts w:ascii="Times New Roman" w:eastAsiaTheme="minorEastAsia" w:hAnsi="Times New Roman" w:cs="Times New Roman"/>
          <w:sz w:val="24"/>
          <w:szCs w:val="24"/>
          <w:highlight w:val="yellow"/>
        </w:rPr>
        <w:instrText xml:space="preserve"> ADDIN ZOTERO_ITEM CSL_CITATION {"citationID":"VfmlriJK","properties":{"formattedCitation":"[68,69]","plainCitation":"[68,69]","noteIndex":0},"citationItems":[{"id":581,"uris":["http://zotero.org/users/local/A0k8WRj9/items/JWJJBXMC"],"uri":["http://zotero.org/users/local/A0k8WRj9/items/JWJJBXMC"],"itemData":{"id":581,"type":"article-journal","abstract":"Medical waste management (MWM) is extremely important to protect the general public and environment. Medical practitioners have used various medical waste treatment technologies (MWTTs) for MWM. In this study, a few treatment technologies (TTs) namely Incineration, Chemical disinfection, Microwave, Autoclaving and Reverse Polymerization are considered as alternatives. Further, each of the TTs is assessed based on the technology and its operation, social acceptance, environmental protection, total cost, and health hazards. Finally, the most suitable technology is selected. The process of selecting the most suitable TT can be regarded as a multi-criteria decision-making (MCDM) problem owing to the involvement of several factors. During this process, the decision experts have some uncertainty and ambiguity to measure the qualitative and quantitative opinions in the selection of best alternative over different criteria. To address this issue, a new Pythagorean fuzzy-based decision-making methodology is developed. To this end, we present a novel Pythagorean fuzzy combined compromise solution (PF-CoCoSo) framework to rank the alternatives. In addition, we propose new Pythagorean fuzzy similarity measures to develop the weight-determining procedure for the criteria. In addition, a comparison with extant measures is presented to verify the effectiveness of the introduced similarity measures. To demonstrate the effectiveness and feasibility of the proposed framework, a case study of MWTT selection is presented. From the assessment, the autoclaving technology is the most suitable alternative among the MWTTs. Further, a sensitivity analysis and comparative study are performed to highlight the strength and validity of the introduced methodology.","container-title":"Journal of Cleaner Production","DOI":"10.1016/j.jclepro.2021.126047","ISSN":"0959-6526","journalAbbreviation":"Journal of Cleaner Production","page":"126047","title":"A novel Pythagorean fuzzy combined compromise solution framework for the assessment of medical waste treatment technology","volume":"292","author":[{"family":"Liu","given":"Peide"},{"family":"Rani","given":"Pratibha"},{"family":"Mishra","given":"Arunodaya Raj"}],"issued":{"date-parts":[["2021",4,10]]}},"label":"page"},{"id":530,"uris":["http://zotero.org/users/local/A0k8WRj9/items/9II64PLR"],"uri":["http://zotero.org/users/local/A0k8WRj9/items/9II64PLR"],"itemData":{"id":530,"type":"article-journal","abstract":"The fuzzy decision-making trial and evaluation laboratory (fuzzy DEMATEL) has been used to solve various multi-criteria group decision-making problems where triangular fuzzy numbers are utilized in defining decision makers’ linguistic judgements. Most of the fuzzy DEMATEL modifications are built from linguistic variables based on fuzzy sets. Recent literature suggests that Pythagorean fuzzy sets (PFS) can offer a better alternative particularly when fuzzy sets have some extent of limitations in handling vagueness and uncertainty. This paper proposes a modification fuzzy DEMATEL characterized by PFS for linguistic variables. Differently from the typical fuzzy DEMATEL which directly utilizes triangular fuzzy numbers with a single membership, this modification introduces membership and non-membership of PFS to enhance judgements in the group decision-making environment. The proposed method has a number of attractive features. It includes linguistic variables, expert’s weights, and score function, in which all of these features are expressed by PFS. The proposed modification is applied to a case of solid waste management (SWM) where ten criteria are considered in assessment. Six experts in SWM were invited to provide linguistic judgments with respect to the criteria, and the eleven-step computational procedure of the proposed method was implemented without losing the general structure of the DEMATEL method. The results unveiled that four criteria are identified as ‘cause group’ and six criteria are identified as ‘effect group’ in SWM. The grouping of criteria would help policy makers in identifying the criteria that could enhance the efficiency of SWM.","container-title":"Complex &amp; Intelligent Systems","DOI":"10.1007/s40747-019-0100-9","ISSN":"2198-6053","issue":"2","journalAbbreviation":"Complex &amp; Intelligent Systems","page":"185-198","title":"Decision making method based on Pythagorean fuzzy sets and its application to solid waste management","volume":"5","author":[{"family":"Abdullah","given":"Lazim"},{"family":"Goh","given":"Pinxin"}],"issued":{"date-parts":[["2019",6,1]]}},"label":"page"}],"schema":"https://github.com/citation-style-language/schema/raw/master/csl-citation.json"} </w:instrText>
      </w:r>
      <w:r w:rsidR="00956460" w:rsidRPr="00E72BFF">
        <w:rPr>
          <w:rFonts w:ascii="Times New Roman" w:eastAsiaTheme="minorEastAsia" w:hAnsi="Times New Roman" w:cs="Times New Roman"/>
          <w:sz w:val="24"/>
          <w:szCs w:val="24"/>
          <w:highlight w:val="yellow"/>
        </w:rPr>
        <w:fldChar w:fldCharType="separate"/>
      </w:r>
      <w:r w:rsidR="00022135" w:rsidRPr="00022135">
        <w:rPr>
          <w:rFonts w:ascii="Times New Roman" w:hAnsi="Times New Roman" w:cs="Times New Roman"/>
          <w:sz w:val="24"/>
          <w:highlight w:val="yellow"/>
        </w:rPr>
        <w:t>[68,69]</w:t>
      </w:r>
      <w:r w:rsidR="00956460" w:rsidRPr="00E72BFF">
        <w:rPr>
          <w:rFonts w:ascii="Times New Roman" w:eastAsiaTheme="minorEastAsia" w:hAnsi="Times New Roman" w:cs="Times New Roman"/>
          <w:sz w:val="24"/>
          <w:szCs w:val="24"/>
          <w:highlight w:val="yellow"/>
        </w:rPr>
        <w:fldChar w:fldCharType="end"/>
      </w:r>
      <w:r w:rsidR="00072CCC" w:rsidRPr="00E72BFF">
        <w:rPr>
          <w:rFonts w:ascii="Times New Roman" w:eastAsiaTheme="minorEastAsia" w:hAnsi="Times New Roman" w:cs="Times New Roman"/>
          <w:sz w:val="24"/>
          <w:szCs w:val="24"/>
          <w:highlight w:val="yellow"/>
        </w:rPr>
        <w:t xml:space="preserve">. </w:t>
      </w:r>
      <w:r w:rsidRPr="00E72BFF">
        <w:rPr>
          <w:rFonts w:ascii="Times New Roman" w:eastAsiaTheme="minorEastAsia" w:hAnsi="Times New Roman" w:cs="Times New Roman"/>
          <w:sz w:val="24"/>
          <w:szCs w:val="24"/>
          <w:highlight w:val="yellow"/>
        </w:rPr>
        <w:t xml:space="preserve">The </w:t>
      </w:r>
      <w:proofErr w:type="spellStart"/>
      <w:r w:rsidRPr="00E72BFF">
        <w:rPr>
          <w:rFonts w:ascii="Times New Roman" w:eastAsiaTheme="minorEastAsia" w:hAnsi="Times New Roman" w:cs="Times New Roman"/>
          <w:sz w:val="24"/>
          <w:szCs w:val="24"/>
          <w:highlight w:val="yellow"/>
        </w:rPr>
        <w:t>bioeconomic</w:t>
      </w:r>
      <w:proofErr w:type="spellEnd"/>
      <w:r w:rsidRPr="00E72BFF">
        <w:rPr>
          <w:rFonts w:ascii="Times New Roman" w:eastAsiaTheme="minorEastAsia" w:hAnsi="Times New Roman" w:cs="Times New Roman"/>
          <w:sz w:val="24"/>
          <w:szCs w:val="24"/>
          <w:highlight w:val="yellow"/>
        </w:rPr>
        <w:t xml:space="preserve"> industries must be integrated with suitable technologies, and the methods of Industry 5.0 must be adopted </w:t>
      </w:r>
      <w:r w:rsidR="00E72BFF" w:rsidRPr="00E72BFF">
        <w:rPr>
          <w:rFonts w:ascii="Times New Roman" w:eastAsiaTheme="minorEastAsia" w:hAnsi="Times New Roman" w:cs="Times New Roman"/>
          <w:sz w:val="24"/>
          <w:szCs w:val="24"/>
          <w:highlight w:val="yellow"/>
        </w:rPr>
        <w:t>to promote sustainable production and the preservation of the</w:t>
      </w:r>
      <w:r w:rsidRPr="00E72BFF">
        <w:rPr>
          <w:rFonts w:ascii="Times New Roman" w:eastAsiaTheme="minorEastAsia" w:hAnsi="Times New Roman" w:cs="Times New Roman"/>
          <w:sz w:val="24"/>
          <w:szCs w:val="24"/>
          <w:highlight w:val="yellow"/>
        </w:rPr>
        <w:t xml:space="preserve"> environment</w:t>
      </w:r>
      <w:r w:rsidR="00956460" w:rsidRPr="00E72BFF">
        <w:rPr>
          <w:rFonts w:ascii="Times New Roman" w:eastAsiaTheme="minorEastAsia" w:hAnsi="Times New Roman" w:cs="Times New Roman"/>
          <w:sz w:val="24"/>
          <w:szCs w:val="24"/>
          <w:highlight w:val="yellow"/>
        </w:rPr>
        <w:t xml:space="preserve"> </w:t>
      </w:r>
      <w:r w:rsidR="00956460" w:rsidRPr="00E72BFF">
        <w:rPr>
          <w:rFonts w:ascii="Times New Roman" w:eastAsiaTheme="minorEastAsia" w:hAnsi="Times New Roman" w:cs="Times New Roman"/>
          <w:sz w:val="24"/>
          <w:szCs w:val="24"/>
          <w:highlight w:val="yellow"/>
        </w:rPr>
        <w:fldChar w:fldCharType="begin"/>
      </w:r>
      <w:r w:rsidR="00022135">
        <w:rPr>
          <w:rFonts w:ascii="Times New Roman" w:eastAsiaTheme="minorEastAsia" w:hAnsi="Times New Roman" w:cs="Times New Roman"/>
          <w:sz w:val="24"/>
          <w:szCs w:val="24"/>
          <w:highlight w:val="yellow"/>
        </w:rPr>
        <w:instrText xml:space="preserve"> ADDIN ZOTERO_ITEM CSL_CITATION {"citationID":"jV856aAv","properties":{"formattedCitation":"[1,41]","plainCitation":"[1,41]","noteIndex":0},"citationItems":[{"id":596,"uris":["http://zotero.org/users/local/A0k8WRj9/items/6UFEMG6S"],"uri":["http://zotero.org/users/local/A0k8WRj9/items/6UFEMG6S"],"itemData":{"id":596,"type":"article-journal","abstract":"Staying at the top is getting tougher and more challenging due to the fast-growing and changing digital technologies and AI-based solutions. The world of technology, mass customization, and advanced manufacturing is experiencing a rapid transformation. Robots are becoming even more important as they can now be coupled with the human mind by means of brain–machine interface and advances in artificial intelligence. A strong necessity to increase productivity while not removing human workers from the manufacturing industry is imposing punishing challenges on the global economy. To counter these challenges, this article introduces the concept of Industry 5.0, where robots are intertwined with the human brain and work as collaborator instead of competitor. This article also outlines a number of key features and concerns that every manufacturer may have about Industry 5.0. In addition, it presents several developments achieved by researchers for use in Industry 5.0 applications and environments. Finally, the impact of Industry 5.0 on the manufacturing industry and overall economy is discussed from an economic and productivity point of view, where it is argued that Industry 5.0 will create more jobs than it will take away.","container-title":"Sustainability","DOI":"10.3390/su11164371","ISSN":"2071-1050","issue":"16","journalAbbreviation":"Sustainability","language":"en","page":"4371","source":"DOI.org (Crossref)","title":"Industry 5.0—A Human-Centric Solution","volume":"11","author":[{"family":"Nahavandi","given":"Saeid"}],"issued":{"date-parts":[["2019",8,13]]}},"label":"page"},{"id":546,"uris":["http://zotero.org/users/local/A0k8WRj9/items/HLWR4SXJ"],"uri":["http://zotero.org/users/local/A0k8WRj9/items/HLWR4SXJ"],"itemData":{"id":546,"type":"article-journal","abstract":"This approach is on the designing of agricultural\nrobot for various tasks. Certainly robots are playing an\nimportant role in the field of agriculture for farming process\nautonomously. In agriculture, the opportunity for robot is\nenhancing the productivity and the robots are appearing in the\nfield in large number. The proposed system focuses on\nimplementing all the farming process especially in the field of\nploughing and seeding by using microcontroller,HC-05 and H06 Bluetooth models, various sensors etc,.The robot detects the\nplanning area by using sensors and seeds need to be planted in\nthe corresponding field using gripper arrangement of the\nrobot. In a continuation, the rest of remaining process could be\ndone automatically. In recent years the development of the\nautonomous vehicles in the agriculture has experienced more\ninterest. This robot will help the farmers in doing the farming\nprocess more accurate.","container-title":"International Journal of Engineering Research &amp; Technology","ISSN":"2278-0181","issue":"11","page":"57-60","title":"A Multipurpose Agricultural Robot for Automatic Ploughing, Seeding and Plant Health Monitoring","volume":"8","author":[{"family":"Chandana","given":"R."},{"family":"Nisha","given":"M."},{"family":"Pavithra","given":"B."},{"family":"Suresh","given":"S."},{"family":"Nagashree","given":"R. N."}],"issued":{"date-parts":[["2020"]]}},"label":"page"}],"schema":"https://github.com/citation-style-language/schema/raw/master/csl-citation.json"} </w:instrText>
      </w:r>
      <w:r w:rsidR="00956460" w:rsidRPr="00E72BFF">
        <w:rPr>
          <w:rFonts w:ascii="Times New Roman" w:eastAsiaTheme="minorEastAsia" w:hAnsi="Times New Roman" w:cs="Times New Roman"/>
          <w:sz w:val="24"/>
          <w:szCs w:val="24"/>
          <w:highlight w:val="yellow"/>
        </w:rPr>
        <w:fldChar w:fldCharType="separate"/>
      </w:r>
      <w:r w:rsidR="00022135" w:rsidRPr="00022135">
        <w:rPr>
          <w:rFonts w:ascii="Times New Roman" w:hAnsi="Times New Roman" w:cs="Times New Roman"/>
          <w:sz w:val="24"/>
          <w:highlight w:val="yellow"/>
        </w:rPr>
        <w:t>[1,41]</w:t>
      </w:r>
      <w:r w:rsidR="00956460" w:rsidRPr="00E72BFF">
        <w:rPr>
          <w:rFonts w:ascii="Times New Roman" w:eastAsiaTheme="minorEastAsia" w:hAnsi="Times New Roman" w:cs="Times New Roman"/>
          <w:sz w:val="24"/>
          <w:szCs w:val="24"/>
          <w:highlight w:val="yellow"/>
        </w:rPr>
        <w:fldChar w:fldCharType="end"/>
      </w:r>
      <w:r w:rsidR="00072CCC" w:rsidRPr="00E72BFF">
        <w:rPr>
          <w:rFonts w:ascii="Times New Roman" w:eastAsiaTheme="minorEastAsia" w:hAnsi="Times New Roman" w:cs="Times New Roman"/>
          <w:sz w:val="24"/>
          <w:szCs w:val="24"/>
          <w:highlight w:val="yellow"/>
        </w:rPr>
        <w:t xml:space="preserve">. </w:t>
      </w:r>
      <w:r w:rsidRPr="00E72BFF">
        <w:rPr>
          <w:rFonts w:ascii="Times New Roman" w:hAnsi="Times New Roman" w:cs="Times New Roman"/>
          <w:sz w:val="24"/>
          <w:szCs w:val="24"/>
          <w:highlight w:val="yellow"/>
        </w:rPr>
        <w:t xml:space="preserve">Industry 5.0 is a concept designed to harmonize </w:t>
      </w:r>
      <w:r w:rsidR="00E72BFF" w:rsidRPr="00E72BFF">
        <w:rPr>
          <w:rFonts w:ascii="Times New Roman" w:hAnsi="Times New Roman" w:cs="Times New Roman"/>
          <w:sz w:val="24"/>
          <w:szCs w:val="24"/>
          <w:highlight w:val="yellow"/>
        </w:rPr>
        <w:t>humans and machines' working space and efficiency</w:t>
      </w:r>
      <w:r w:rsidRPr="00E72BFF">
        <w:rPr>
          <w:rFonts w:ascii="Times New Roman" w:hAnsi="Times New Roman" w:cs="Times New Roman"/>
          <w:sz w:val="24"/>
          <w:szCs w:val="24"/>
          <w:highlight w:val="yellow"/>
        </w:rPr>
        <w:t xml:space="preserve"> </w:t>
      </w:r>
      <w:r w:rsidR="00E72BFF" w:rsidRPr="00E72BFF">
        <w:rPr>
          <w:rFonts w:ascii="Times New Roman" w:hAnsi="Times New Roman" w:cs="Times New Roman"/>
          <w:sz w:val="24"/>
          <w:szCs w:val="24"/>
          <w:highlight w:val="yellow"/>
        </w:rPr>
        <w:t>consistently</w:t>
      </w:r>
      <w:r w:rsidRPr="00E72BFF">
        <w:rPr>
          <w:rFonts w:ascii="Times New Roman" w:hAnsi="Times New Roman" w:cs="Times New Roman"/>
          <w:sz w:val="24"/>
          <w:szCs w:val="24"/>
          <w:highlight w:val="yellow"/>
        </w:rPr>
        <w:t xml:space="preserve">. Enabled by </w:t>
      </w:r>
      <w:r w:rsidR="00E72BFF" w:rsidRPr="00E72BFF">
        <w:rPr>
          <w:rFonts w:ascii="Times New Roman" w:hAnsi="Times New Roman" w:cs="Times New Roman"/>
          <w:sz w:val="24"/>
          <w:szCs w:val="24"/>
          <w:highlight w:val="yellow"/>
        </w:rPr>
        <w:t>various</w:t>
      </w:r>
      <w:r w:rsidRPr="00E72BFF">
        <w:rPr>
          <w:rFonts w:ascii="Times New Roman" w:hAnsi="Times New Roman" w:cs="Times New Roman"/>
          <w:sz w:val="24"/>
          <w:szCs w:val="24"/>
          <w:highlight w:val="yellow"/>
        </w:rPr>
        <w:t xml:space="preserve"> emerging applications and supporting technologies, the proposed Industry 5.0 enablers are expected to increase manufacturing production and customer satisfaction</w:t>
      </w:r>
      <w:r w:rsidR="00072CCC" w:rsidRPr="00E72BFF">
        <w:rPr>
          <w:rFonts w:ascii="Times New Roman" w:hAnsi="Times New Roman" w:cs="Times New Roman"/>
          <w:sz w:val="24"/>
          <w:szCs w:val="24"/>
          <w:highlight w:val="yellow"/>
        </w:rPr>
        <w:t xml:space="preserve"> </w:t>
      </w:r>
      <w:r w:rsidR="00956460" w:rsidRPr="00E72BFF">
        <w:rPr>
          <w:rFonts w:ascii="Times New Roman" w:hAnsi="Times New Roman" w:cs="Times New Roman"/>
          <w:sz w:val="24"/>
          <w:szCs w:val="24"/>
          <w:highlight w:val="yellow"/>
        </w:rPr>
        <w:fldChar w:fldCharType="begin"/>
      </w:r>
      <w:r w:rsidR="00022135">
        <w:rPr>
          <w:rFonts w:ascii="Times New Roman" w:hAnsi="Times New Roman" w:cs="Times New Roman"/>
          <w:sz w:val="24"/>
          <w:szCs w:val="24"/>
          <w:highlight w:val="yellow"/>
        </w:rPr>
        <w:instrText xml:space="preserve"> ADDIN ZOTERO_ITEM CSL_CITATION {"citationID":"wgl5spUo","properties":{"formattedCitation":"[81]","plainCitation":"[81]","noteIndex":0},"citationItems":[{"id":587,"uris":["http://zotero.org/users/local/A0k8WRj9/items/4YC6ZXH2"],"uri":["http://zotero.org/users/local/A0k8WRj9/items/4YC6ZXH2"],"itemData":{"id":587,"type":"article-journal","abstract":"Industry 5.0 is regarded as the next industrial evolution, its objective is to leverage the creativity of human experts in collaboration with efficient, intelligent and accurate machines, in order to obtain resource-efficient and user-preferred manufacturing solutions compared to Industry 4.0. Numerous promising technologies and applications are expected to assist Industry 5.0 in order to increase production and deliver customized products in a spontaneous manner. To provide a very first discussion of Industry 5.0, in this paper, we aim to provide a survey-based tutorial on potential applications and supporting technologies of Industry 5.0. We first introduce several new concepts and definitions of Industry 5.0 from the perspective of different industry practitioners and researchers. We then elaborately discuss the potential applications of Industry 5.0, such as intelligent healthcare, cloud manufacturing, supply chain management and manufacturing production. Subsequently, we discuss about some supporting technologies for Industry 5.0, such as edge computing, digital twins, collaborative robots, Internet of every things, blockchain, and 6G and beyond networks. Finally, we highlight several research challenges and open issues that should be further developed to realize Industry 5.0.","container-title":"Journal of Industrial Information Integration","DOI":"10.1016/j.jii.2021.100257","ISSN":"2452-414X","journalAbbreviation":"Journal of Industrial Information Integration","page":"100257","title":"Industry 5.0: A survey on enabling technologies and potential applications","author":[{"family":"Maddikunta","given":"Praveen Kumar Reddy"},{"family":"Pham","given":"Quoc-Viet"},{"family":"B","given":"Prabadevi"},{"family":"Deepa","given":"N"},{"family":"Dev","given":"Kapal"},{"family":"Gadekallu","given":"Thippa Reddy"},{"family":"Ruby","given":"Rukhsana"},{"family":"Liyanage","given":"Madhusanka"}],"issued":{"date-parts":[["2021",8,11]]}}}],"schema":"https://github.com/citation-style-language/schema/raw/master/csl-citation.json"} </w:instrText>
      </w:r>
      <w:r w:rsidR="00956460" w:rsidRPr="00E72BFF">
        <w:rPr>
          <w:rFonts w:ascii="Times New Roman" w:hAnsi="Times New Roman" w:cs="Times New Roman"/>
          <w:sz w:val="24"/>
          <w:szCs w:val="24"/>
          <w:highlight w:val="yellow"/>
        </w:rPr>
        <w:fldChar w:fldCharType="separate"/>
      </w:r>
      <w:r w:rsidR="00022135" w:rsidRPr="00022135">
        <w:rPr>
          <w:rFonts w:ascii="Times New Roman" w:hAnsi="Times New Roman" w:cs="Times New Roman"/>
          <w:sz w:val="24"/>
          <w:highlight w:val="yellow"/>
        </w:rPr>
        <w:t>[81]</w:t>
      </w:r>
      <w:r w:rsidR="00956460" w:rsidRPr="00E72BFF">
        <w:rPr>
          <w:rFonts w:ascii="Times New Roman" w:hAnsi="Times New Roman" w:cs="Times New Roman"/>
          <w:sz w:val="24"/>
          <w:szCs w:val="24"/>
          <w:highlight w:val="yellow"/>
        </w:rPr>
        <w:fldChar w:fldCharType="end"/>
      </w:r>
      <w:r w:rsidR="00072CCC" w:rsidRPr="00E72BFF">
        <w:rPr>
          <w:rFonts w:ascii="Times New Roman" w:hAnsi="Times New Roman" w:cs="Times New Roman"/>
          <w:sz w:val="24"/>
          <w:szCs w:val="24"/>
          <w:highlight w:val="yellow"/>
        </w:rPr>
        <w:t>.</w:t>
      </w:r>
      <w:r w:rsidR="00072CCC" w:rsidRPr="00673B2D">
        <w:rPr>
          <w:rFonts w:ascii="Times New Roman" w:hAnsi="Times New Roman" w:cs="Times New Roman"/>
          <w:sz w:val="24"/>
          <w:szCs w:val="24"/>
        </w:rPr>
        <w:t xml:space="preserve"> </w:t>
      </w:r>
    </w:p>
    <w:p w14:paraId="0BF33236" w14:textId="77777777" w:rsidR="00C54AF5" w:rsidRPr="00673B2D" w:rsidRDefault="00C54AF5" w:rsidP="00C54AF5">
      <w:pPr>
        <w:spacing w:after="0" w:line="240" w:lineRule="auto"/>
        <w:ind w:firstLine="284"/>
        <w:jc w:val="both"/>
        <w:rPr>
          <w:rFonts w:ascii="Times New Roman" w:eastAsiaTheme="minorEastAsia" w:hAnsi="Times New Roman" w:cs="Times New Roman"/>
          <w:sz w:val="24"/>
          <w:szCs w:val="24"/>
        </w:rPr>
      </w:pPr>
    </w:p>
    <w:p w14:paraId="23ADFEC9" w14:textId="763878A7" w:rsidR="00D54CBE" w:rsidRPr="00673B2D" w:rsidRDefault="00D54CBE" w:rsidP="00BF5D2A">
      <w:pPr>
        <w:pStyle w:val="ListParagraph"/>
        <w:numPr>
          <w:ilvl w:val="0"/>
          <w:numId w:val="1"/>
        </w:numPr>
        <w:spacing w:after="0" w:line="240" w:lineRule="auto"/>
        <w:jc w:val="both"/>
        <w:rPr>
          <w:rFonts w:ascii="Times New Roman" w:eastAsiaTheme="minorEastAsia" w:hAnsi="Times New Roman" w:cs="Times New Roman"/>
          <w:b/>
          <w:bCs/>
          <w:sz w:val="24"/>
          <w:szCs w:val="24"/>
        </w:rPr>
      </w:pPr>
      <w:r w:rsidRPr="00673B2D">
        <w:rPr>
          <w:rFonts w:ascii="Times New Roman" w:eastAsiaTheme="minorEastAsia" w:hAnsi="Times New Roman" w:cs="Times New Roman"/>
          <w:b/>
          <w:bCs/>
          <w:sz w:val="24"/>
          <w:szCs w:val="24"/>
        </w:rPr>
        <w:t>Conclusion</w:t>
      </w:r>
    </w:p>
    <w:p w14:paraId="43A22B22" w14:textId="77777777" w:rsidR="00C54AF5" w:rsidRPr="00673B2D" w:rsidRDefault="00C54AF5" w:rsidP="00BF5D2A">
      <w:pPr>
        <w:spacing w:after="0" w:line="240" w:lineRule="auto"/>
        <w:jc w:val="both"/>
        <w:rPr>
          <w:rFonts w:ascii="Times New Roman" w:eastAsiaTheme="minorEastAsia" w:hAnsi="Times New Roman" w:cs="Times New Roman"/>
          <w:sz w:val="24"/>
          <w:szCs w:val="24"/>
        </w:rPr>
      </w:pPr>
    </w:p>
    <w:p w14:paraId="52102E5F" w14:textId="2964F89D" w:rsidR="00D54CBE" w:rsidRDefault="00310DD9" w:rsidP="00C54AF5">
      <w:pPr>
        <w:spacing w:after="0" w:line="240" w:lineRule="auto"/>
        <w:ind w:firstLine="284"/>
        <w:jc w:val="both"/>
        <w:rPr>
          <w:rFonts w:ascii="Times New Roman" w:eastAsiaTheme="minorEastAsia" w:hAnsi="Times New Roman" w:cs="Times New Roman"/>
          <w:sz w:val="24"/>
          <w:szCs w:val="24"/>
        </w:rPr>
      </w:pPr>
      <w:r w:rsidRPr="00673B2D">
        <w:rPr>
          <w:rFonts w:ascii="Times New Roman" w:eastAsiaTheme="minorEastAsia" w:hAnsi="Times New Roman" w:cs="Times New Roman"/>
          <w:sz w:val="24"/>
          <w:szCs w:val="24"/>
        </w:rPr>
        <w:t xml:space="preserve">Industry 5.0 </w:t>
      </w:r>
      <w:proofErr w:type="gramStart"/>
      <w:r w:rsidRPr="00673B2D">
        <w:rPr>
          <w:rFonts w:ascii="Times New Roman" w:eastAsiaTheme="minorEastAsia" w:hAnsi="Times New Roman" w:cs="Times New Roman"/>
          <w:sz w:val="24"/>
          <w:szCs w:val="24"/>
        </w:rPr>
        <w:t>is focused</w:t>
      </w:r>
      <w:proofErr w:type="gramEnd"/>
      <w:r w:rsidRPr="00673B2D">
        <w:rPr>
          <w:rFonts w:ascii="Times New Roman" w:eastAsiaTheme="minorEastAsia" w:hAnsi="Times New Roman" w:cs="Times New Roman"/>
          <w:sz w:val="24"/>
          <w:szCs w:val="24"/>
        </w:rPr>
        <w:t xml:space="preserve"> on delivering life-enhancing products/services to society. However, many aspects were </w:t>
      </w:r>
      <w:proofErr w:type="gramStart"/>
      <w:r w:rsidRPr="00673B2D">
        <w:rPr>
          <w:rFonts w:ascii="Times New Roman" w:eastAsiaTheme="minorEastAsia" w:hAnsi="Times New Roman" w:cs="Times New Roman"/>
          <w:sz w:val="24"/>
          <w:szCs w:val="24"/>
        </w:rPr>
        <w:t>either not considered nor</w:t>
      </w:r>
      <w:proofErr w:type="gramEnd"/>
      <w:r w:rsidRPr="00673B2D">
        <w:rPr>
          <w:rFonts w:ascii="Times New Roman" w:eastAsiaTheme="minorEastAsia" w:hAnsi="Times New Roman" w:cs="Times New Roman"/>
          <w:sz w:val="24"/>
          <w:szCs w:val="24"/>
        </w:rPr>
        <w:t xml:space="preserve"> reached in Industry 4.0, such as mass personalization, </w:t>
      </w:r>
      <w:proofErr w:type="spellStart"/>
      <w:r w:rsidRPr="00673B2D">
        <w:rPr>
          <w:rFonts w:ascii="Times New Roman" w:eastAsiaTheme="minorEastAsia" w:hAnsi="Times New Roman" w:cs="Times New Roman"/>
          <w:sz w:val="24"/>
          <w:szCs w:val="24"/>
        </w:rPr>
        <w:t>coworking</w:t>
      </w:r>
      <w:proofErr w:type="spellEnd"/>
      <w:r w:rsidRPr="00673B2D">
        <w:rPr>
          <w:rFonts w:ascii="Times New Roman" w:eastAsiaTheme="minorEastAsia" w:hAnsi="Times New Roman" w:cs="Times New Roman"/>
          <w:sz w:val="24"/>
          <w:szCs w:val="24"/>
        </w:rPr>
        <w:t xml:space="preserve"> robots and AI systems, sustainable practices, and </w:t>
      </w:r>
      <w:proofErr w:type="spellStart"/>
      <w:r w:rsidRPr="00673B2D">
        <w:rPr>
          <w:rFonts w:ascii="Times New Roman" w:eastAsiaTheme="minorEastAsia" w:hAnsi="Times New Roman" w:cs="Times New Roman"/>
          <w:sz w:val="24"/>
          <w:szCs w:val="24"/>
        </w:rPr>
        <w:t>bioeconomy</w:t>
      </w:r>
      <w:proofErr w:type="spellEnd"/>
      <w:r w:rsidRPr="00673B2D">
        <w:rPr>
          <w:rFonts w:ascii="Times New Roman" w:eastAsiaTheme="minorEastAsia" w:hAnsi="Times New Roman" w:cs="Times New Roman"/>
          <w:sz w:val="24"/>
          <w:szCs w:val="24"/>
        </w:rPr>
        <w:t xml:space="preserve">. Now it is peak time, with alarming disturbances happening in nature due to negligent human activities; such practices must change, and sustainable, more resilient alternatives </w:t>
      </w:r>
      <w:proofErr w:type="gramStart"/>
      <w:r w:rsidRPr="00673B2D">
        <w:rPr>
          <w:rFonts w:ascii="Times New Roman" w:eastAsiaTheme="minorEastAsia" w:hAnsi="Times New Roman" w:cs="Times New Roman"/>
          <w:sz w:val="24"/>
          <w:szCs w:val="24"/>
        </w:rPr>
        <w:t>must be adopted</w:t>
      </w:r>
      <w:proofErr w:type="gramEnd"/>
      <w:r w:rsidRPr="00673B2D">
        <w:rPr>
          <w:rFonts w:ascii="Times New Roman" w:eastAsiaTheme="minorEastAsia" w:hAnsi="Times New Roman" w:cs="Times New Roman"/>
          <w:sz w:val="24"/>
          <w:szCs w:val="24"/>
        </w:rPr>
        <w:t xml:space="preserve"> into our industries as well as day-to-day lives. Today, the knowledge and technology are available to implement better practices; hence, these must work to integrate those and preserve our society and our planet. Major highlights have been the interrelationships of the selected criteria, and how customization </w:t>
      </w:r>
      <w:proofErr w:type="gramStart"/>
      <w:r w:rsidRPr="00673B2D">
        <w:rPr>
          <w:rFonts w:ascii="Times New Roman" w:eastAsiaTheme="minorEastAsia" w:hAnsi="Times New Roman" w:cs="Times New Roman"/>
          <w:sz w:val="24"/>
          <w:szCs w:val="24"/>
        </w:rPr>
        <w:t>must be addressed</w:t>
      </w:r>
      <w:proofErr w:type="gramEnd"/>
      <w:r w:rsidRPr="00673B2D">
        <w:rPr>
          <w:rFonts w:ascii="Times New Roman" w:eastAsiaTheme="minorEastAsia" w:hAnsi="Times New Roman" w:cs="Times New Roman"/>
          <w:sz w:val="24"/>
          <w:szCs w:val="24"/>
        </w:rPr>
        <w:t xml:space="preserve"> in parallel with other criteria. Selected enablers are important, where healthcare and medicine </w:t>
      </w:r>
      <w:proofErr w:type="gramStart"/>
      <w:r w:rsidRPr="00673B2D">
        <w:rPr>
          <w:rFonts w:ascii="Times New Roman" w:eastAsiaTheme="minorEastAsia" w:hAnsi="Times New Roman" w:cs="Times New Roman"/>
          <w:sz w:val="24"/>
          <w:szCs w:val="24"/>
        </w:rPr>
        <w:t>are being targeted</w:t>
      </w:r>
      <w:proofErr w:type="gramEnd"/>
      <w:r w:rsidRPr="00673B2D">
        <w:rPr>
          <w:rFonts w:ascii="Times New Roman" w:eastAsiaTheme="minorEastAsia" w:hAnsi="Times New Roman" w:cs="Times New Roman"/>
          <w:sz w:val="24"/>
          <w:szCs w:val="24"/>
        </w:rPr>
        <w:t xml:space="preserve"> through the bionics portal. Agriculture and related industry promote </w:t>
      </w:r>
      <w:proofErr w:type="spellStart"/>
      <w:r w:rsidRPr="00673B2D">
        <w:rPr>
          <w:rFonts w:ascii="Times New Roman" w:eastAsiaTheme="minorEastAsia" w:hAnsi="Times New Roman" w:cs="Times New Roman"/>
          <w:sz w:val="24"/>
          <w:szCs w:val="24"/>
        </w:rPr>
        <w:t>bioeconomy</w:t>
      </w:r>
      <w:proofErr w:type="spellEnd"/>
      <w:r w:rsidRPr="00673B2D">
        <w:rPr>
          <w:rFonts w:ascii="Times New Roman" w:eastAsiaTheme="minorEastAsia" w:hAnsi="Times New Roman" w:cs="Times New Roman"/>
          <w:sz w:val="24"/>
          <w:szCs w:val="24"/>
        </w:rPr>
        <w:t xml:space="preserve"> extensively; hence, more investment of both financial and technological nature would help the world progress toward building a </w:t>
      </w:r>
      <w:proofErr w:type="spellStart"/>
      <w:r w:rsidRPr="00673B2D">
        <w:rPr>
          <w:rFonts w:ascii="Times New Roman" w:eastAsiaTheme="minorEastAsia" w:hAnsi="Times New Roman" w:cs="Times New Roman"/>
          <w:sz w:val="24"/>
          <w:szCs w:val="24"/>
        </w:rPr>
        <w:t>bioeconomy</w:t>
      </w:r>
      <w:proofErr w:type="spellEnd"/>
      <w:r w:rsidRPr="00673B2D">
        <w:rPr>
          <w:rFonts w:ascii="Times New Roman" w:eastAsiaTheme="minorEastAsia" w:hAnsi="Times New Roman" w:cs="Times New Roman"/>
          <w:sz w:val="24"/>
          <w:szCs w:val="24"/>
        </w:rPr>
        <w:t xml:space="preserve">. </w:t>
      </w:r>
      <w:proofErr w:type="spellStart"/>
      <w:r w:rsidRPr="00673B2D">
        <w:rPr>
          <w:rFonts w:ascii="Times New Roman" w:eastAsiaTheme="minorEastAsia" w:hAnsi="Times New Roman" w:cs="Times New Roman"/>
          <w:sz w:val="24"/>
          <w:szCs w:val="24"/>
        </w:rPr>
        <w:t>IoT</w:t>
      </w:r>
      <w:proofErr w:type="spellEnd"/>
      <w:r w:rsidRPr="00673B2D">
        <w:rPr>
          <w:rFonts w:ascii="Times New Roman" w:eastAsiaTheme="minorEastAsia" w:hAnsi="Times New Roman" w:cs="Times New Roman"/>
          <w:sz w:val="24"/>
          <w:szCs w:val="24"/>
        </w:rPr>
        <w:t xml:space="preserve">-enabled systems, AI-based management systems, advanced simulation, and renewable energy find their application in most of the existing sectors and </w:t>
      </w:r>
      <w:proofErr w:type="gramStart"/>
      <w:r w:rsidRPr="00673B2D">
        <w:rPr>
          <w:rFonts w:ascii="Times New Roman" w:eastAsiaTheme="minorEastAsia" w:hAnsi="Times New Roman" w:cs="Times New Roman"/>
          <w:sz w:val="24"/>
          <w:szCs w:val="24"/>
        </w:rPr>
        <w:t>should be implemented</w:t>
      </w:r>
      <w:proofErr w:type="gramEnd"/>
      <w:r w:rsidRPr="00673B2D">
        <w:rPr>
          <w:rFonts w:ascii="Times New Roman" w:eastAsiaTheme="minorEastAsia" w:hAnsi="Times New Roman" w:cs="Times New Roman"/>
          <w:sz w:val="24"/>
          <w:szCs w:val="24"/>
        </w:rPr>
        <w:t xml:space="preserve"> on a massive scale. Thus, more resiliency </w:t>
      </w:r>
      <w:proofErr w:type="gramStart"/>
      <w:r w:rsidRPr="00673B2D">
        <w:rPr>
          <w:rFonts w:ascii="Times New Roman" w:eastAsiaTheme="minorEastAsia" w:hAnsi="Times New Roman" w:cs="Times New Roman"/>
          <w:sz w:val="24"/>
          <w:szCs w:val="24"/>
        </w:rPr>
        <w:t>can be achieved</w:t>
      </w:r>
      <w:proofErr w:type="gramEnd"/>
      <w:r w:rsidRPr="00673B2D">
        <w:rPr>
          <w:rFonts w:ascii="Times New Roman" w:eastAsiaTheme="minorEastAsia" w:hAnsi="Times New Roman" w:cs="Times New Roman"/>
          <w:sz w:val="24"/>
          <w:szCs w:val="24"/>
        </w:rPr>
        <w:t xml:space="preserve"> in the industry, and focus could be placed on human social aspects and social value creation as well. The end goal is to achieve a bio-oriented, sustainable society, thus preserving the values of humanity and the environment. This is the complete idea of Industry 5.0</w:t>
      </w:r>
      <w:r w:rsidR="00D54CBE" w:rsidRPr="00673B2D">
        <w:rPr>
          <w:rFonts w:ascii="Times New Roman" w:eastAsiaTheme="minorEastAsia" w:hAnsi="Times New Roman" w:cs="Times New Roman"/>
          <w:sz w:val="24"/>
          <w:szCs w:val="24"/>
        </w:rPr>
        <w:t>.</w:t>
      </w:r>
    </w:p>
    <w:p w14:paraId="70C1DE05" w14:textId="38AE3E12" w:rsidR="00DF7899" w:rsidRPr="00D17909" w:rsidRDefault="00DF7899" w:rsidP="00244769">
      <w:pPr>
        <w:spacing w:after="0" w:line="240" w:lineRule="auto"/>
        <w:jc w:val="both"/>
        <w:rPr>
          <w:rFonts w:ascii="Times New Roman" w:hAnsi="Times New Roman" w:cs="Times New Roman"/>
          <w:color w:val="000000" w:themeColor="text1"/>
          <w:sz w:val="24"/>
          <w:szCs w:val="24"/>
        </w:rPr>
      </w:pPr>
      <w:bookmarkStart w:id="11" w:name="_Hlk92188223"/>
      <w:r w:rsidRPr="00244769">
        <w:rPr>
          <w:rFonts w:ascii="Times New Roman" w:hAnsi="Times New Roman" w:cs="Times New Roman"/>
          <w:color w:val="000000" w:themeColor="text1"/>
          <w:sz w:val="24"/>
          <w:szCs w:val="24"/>
          <w:highlight w:val="yellow"/>
        </w:rPr>
        <w:lastRenderedPageBreak/>
        <w:t xml:space="preserve">Although </w:t>
      </w:r>
      <w:r w:rsidR="00244769" w:rsidRPr="00244769">
        <w:rPr>
          <w:rFonts w:ascii="Times New Roman" w:eastAsiaTheme="minorEastAsia" w:hAnsi="Times New Roman" w:cs="Times New Roman"/>
          <w:sz w:val="24"/>
          <w:szCs w:val="24"/>
          <w:highlight w:val="yellow"/>
        </w:rPr>
        <w:t>Industry 5.0</w:t>
      </w:r>
      <w:r w:rsidRPr="00244769">
        <w:rPr>
          <w:rFonts w:ascii="Times New Roman" w:hAnsi="Times New Roman" w:cs="Times New Roman"/>
          <w:color w:val="000000" w:themeColor="text1"/>
          <w:sz w:val="24"/>
          <w:szCs w:val="24"/>
          <w:highlight w:val="yellow"/>
        </w:rPr>
        <w:t xml:space="preserve"> has these positive visions, there are some issues regarding </w:t>
      </w:r>
      <w:r w:rsidR="00E72BFF" w:rsidRPr="00244769">
        <w:rPr>
          <w:rFonts w:ascii="Times New Roman" w:hAnsi="Times New Roman" w:cs="Times New Roman"/>
          <w:color w:val="000000" w:themeColor="text1"/>
          <w:sz w:val="24"/>
          <w:szCs w:val="24"/>
          <w:highlight w:val="yellow"/>
        </w:rPr>
        <w:t>the impact</w:t>
      </w:r>
      <w:r w:rsidRPr="00244769">
        <w:rPr>
          <w:rFonts w:ascii="Times New Roman" w:hAnsi="Times New Roman" w:cs="Times New Roman"/>
          <w:color w:val="000000" w:themeColor="text1"/>
          <w:sz w:val="24"/>
          <w:szCs w:val="24"/>
          <w:highlight w:val="yellow"/>
        </w:rPr>
        <w:t xml:space="preserve"> of </w:t>
      </w:r>
      <w:r w:rsidRPr="00E72BFF">
        <w:rPr>
          <w:rFonts w:ascii="Times New Roman" w:hAnsi="Times New Roman" w:cs="Times New Roman"/>
          <w:color w:val="000000" w:themeColor="text1"/>
          <w:sz w:val="24"/>
          <w:szCs w:val="24"/>
          <w:highlight w:val="yellow"/>
        </w:rPr>
        <w:t>robots in the industrial sector will have. There could arise legal and regulatory issue</w:t>
      </w:r>
      <w:r w:rsidR="00E72BFF">
        <w:rPr>
          <w:rFonts w:ascii="Times New Roman" w:hAnsi="Times New Roman" w:cs="Times New Roman"/>
          <w:color w:val="000000" w:themeColor="text1"/>
          <w:sz w:val="24"/>
          <w:szCs w:val="24"/>
          <w:highlight w:val="yellow"/>
        </w:rPr>
        <w:t>s</w:t>
      </w:r>
      <w:r w:rsidRPr="00E72BFF">
        <w:rPr>
          <w:rFonts w:ascii="Times New Roman" w:hAnsi="Times New Roman" w:cs="Times New Roman"/>
          <w:color w:val="000000" w:themeColor="text1"/>
          <w:sz w:val="24"/>
          <w:szCs w:val="24"/>
          <w:highlight w:val="yellow"/>
        </w:rPr>
        <w:t xml:space="preserve"> since there are no laws that address the use of Personal Assistant Robots (PAR), or the type of robots to be used in workplaces</w:t>
      </w:r>
      <w:r w:rsidR="00244769">
        <w:rPr>
          <w:rFonts w:ascii="Times New Roman" w:hAnsi="Times New Roman" w:cs="Times New Roman"/>
          <w:color w:val="000000" w:themeColor="text1"/>
          <w:sz w:val="24"/>
          <w:szCs w:val="24"/>
          <w:highlight w:val="yellow"/>
        </w:rPr>
        <w:t xml:space="preserve"> </w:t>
      </w:r>
      <w:r w:rsidR="00244769">
        <w:rPr>
          <w:rFonts w:ascii="Times New Roman" w:hAnsi="Times New Roman" w:cs="Times New Roman"/>
          <w:color w:val="000000" w:themeColor="text1"/>
          <w:sz w:val="24"/>
          <w:szCs w:val="24"/>
          <w:highlight w:val="yellow"/>
        </w:rPr>
        <w:fldChar w:fldCharType="begin"/>
      </w:r>
      <w:r w:rsidR="00244769">
        <w:rPr>
          <w:rFonts w:ascii="Times New Roman" w:hAnsi="Times New Roman" w:cs="Times New Roman"/>
          <w:color w:val="000000" w:themeColor="text1"/>
          <w:sz w:val="24"/>
          <w:szCs w:val="24"/>
          <w:highlight w:val="yellow"/>
        </w:rPr>
        <w:instrText xml:space="preserve"> ADDIN ZOTERO_ITEM CSL_CITATION {"citationID":"nW9YmGo8","properties":{"formattedCitation":"[5]","plainCitation":"[5]","noteIndex":0},"citationItems":[{"id":548,"uris":["http://zotero.org/users/local/A0k8WRj9/items/TBSU5EEL"],"uri":["http://zotero.org/users/local/A0k8WRj9/items/TBSU5EEL"],"itemData":{"id":548,"type":"article-journal","container-title":"Procedia Computer Science","DOI":"10.1016/j.procs.2019.09.104","ISSN":"18770509","journalAbbreviation":"Procedia Computer Science","language":"en","page":"688-695","source":"DOI.org (Crossref)","title":"Industry 5.0 and Human-Robot Co-working","volume":"158","author":[{"family":"Demir","given":"Kadir Alpaslan"},{"family":"Döven","given":"Gözde"},{"family":"Sezen","given":"Bülent"}],"issued":{"date-parts":[["2019"]]}}}],"schema":"https://github.com/citation-style-language/schema/raw/master/csl-citation.json"} </w:instrText>
      </w:r>
      <w:r w:rsidR="00244769">
        <w:rPr>
          <w:rFonts w:ascii="Times New Roman" w:hAnsi="Times New Roman" w:cs="Times New Roman"/>
          <w:color w:val="000000" w:themeColor="text1"/>
          <w:sz w:val="24"/>
          <w:szCs w:val="24"/>
          <w:highlight w:val="yellow"/>
        </w:rPr>
        <w:fldChar w:fldCharType="separate"/>
      </w:r>
      <w:r w:rsidR="00244769" w:rsidRPr="00244769">
        <w:rPr>
          <w:rFonts w:ascii="Times New Roman" w:hAnsi="Times New Roman" w:cs="Times New Roman"/>
          <w:sz w:val="24"/>
          <w:highlight w:val="yellow"/>
        </w:rPr>
        <w:t>[5]</w:t>
      </w:r>
      <w:r w:rsidR="00244769">
        <w:rPr>
          <w:rFonts w:ascii="Times New Roman" w:hAnsi="Times New Roman" w:cs="Times New Roman"/>
          <w:color w:val="000000" w:themeColor="text1"/>
          <w:sz w:val="24"/>
          <w:szCs w:val="24"/>
          <w:highlight w:val="yellow"/>
        </w:rPr>
        <w:fldChar w:fldCharType="end"/>
      </w:r>
      <w:r w:rsidRPr="00E72BFF">
        <w:rPr>
          <w:rFonts w:ascii="Times New Roman" w:hAnsi="Times New Roman" w:cs="Times New Roman"/>
          <w:color w:val="000000" w:themeColor="text1"/>
          <w:sz w:val="24"/>
          <w:szCs w:val="24"/>
          <w:highlight w:val="yellow"/>
        </w:rPr>
        <w:t>. The psychological issues would be related to both the workers a</w:t>
      </w:r>
      <w:r w:rsidR="00E72BFF">
        <w:rPr>
          <w:rFonts w:ascii="Times New Roman" w:hAnsi="Times New Roman" w:cs="Times New Roman"/>
          <w:color w:val="000000" w:themeColor="text1"/>
          <w:sz w:val="24"/>
          <w:szCs w:val="24"/>
          <w:highlight w:val="yellow"/>
        </w:rPr>
        <w:t>nd consumers of robotic services as they either might feel uncomfortable,</w:t>
      </w:r>
      <w:r w:rsidRPr="00E72BFF">
        <w:rPr>
          <w:rFonts w:ascii="Times New Roman" w:hAnsi="Times New Roman" w:cs="Times New Roman"/>
          <w:color w:val="000000" w:themeColor="text1"/>
          <w:sz w:val="24"/>
          <w:szCs w:val="24"/>
          <w:highlight w:val="yellow"/>
        </w:rPr>
        <w:t xml:space="preserve"> stressed being strictly supervised under a machine, or could develop an addictive dependency on the robots</w:t>
      </w:r>
      <w:r w:rsidR="00244769">
        <w:rPr>
          <w:rFonts w:ascii="Times New Roman" w:hAnsi="Times New Roman" w:cs="Times New Roman"/>
          <w:color w:val="000000" w:themeColor="text1"/>
          <w:sz w:val="24"/>
          <w:szCs w:val="24"/>
          <w:highlight w:val="yellow"/>
        </w:rPr>
        <w:t xml:space="preserve"> </w:t>
      </w:r>
      <w:r w:rsidR="00244769">
        <w:rPr>
          <w:rFonts w:ascii="Times New Roman" w:hAnsi="Times New Roman" w:cs="Times New Roman"/>
          <w:color w:val="000000" w:themeColor="text1"/>
          <w:sz w:val="24"/>
          <w:szCs w:val="24"/>
          <w:highlight w:val="yellow"/>
        </w:rPr>
        <w:fldChar w:fldCharType="begin"/>
      </w:r>
      <w:r w:rsidR="00244769">
        <w:rPr>
          <w:rFonts w:ascii="Times New Roman" w:hAnsi="Times New Roman" w:cs="Times New Roman"/>
          <w:color w:val="000000" w:themeColor="text1"/>
          <w:sz w:val="24"/>
          <w:szCs w:val="24"/>
          <w:highlight w:val="yellow"/>
        </w:rPr>
        <w:instrText xml:space="preserve"> ADDIN ZOTERO_ITEM CSL_CITATION {"citationID":"D6wgFMEh","properties":{"formattedCitation":"[32]","plainCitation":"[32]","noteIndex":0},"citationItems":[{"id":620,"uris":["http://zotero.org/users/local/A0k8WRj9/items/A3GF8KCS"],"uri":["http://zotero.org/users/local/A0k8WRj9/items/A3GF8KCS"],"itemData":{"id":620,"type":"article-journal","abstract":"Abstract\n            The concept of meaningful work has recently received increased attention in philosophy and other disciplines. However, the impact of the increasing robotization of the workplace on meaningful work has received very little attention so far. Doing work that is meaningful leads to higher job satisfaction and increased worker well-being, and some argue for a right to access to meaningful work. In this paper, we therefore address the impact of robotization on meaningful work. We do so by identifying five key aspects of meaningful work: pursuing a purpose, social relationships, exercising skills and self-development, self-esteem and recognition, and autonomy. For each aspect, we analyze how the introduction of robots into the workplace may diminish or enhance the meaningfulness of work. We also identify a few ethical issues that emerge from our analysis. We conclude that robotization of the workplace can have both significant negative and positive effects on meaningful work. Our findings about ways in which robotization of the workplace can be a threat or opportunity for meaningful work can serve as the basis for ethical arguments for how to—and how not to—implement robots into workplaces.","container-title":"Philosophy &amp; Technology","DOI":"10.1007/s13347-019-00377-4","ISSN":"2210-5433, 2210-5441","issue":"3","journalAbbreviation":"Philos. Technol.","language":"en","page":"503-522","source":"DOI.org (Crossref)","title":"Robots in the Workplace: a Threat to—or Opportunity for—Meaningful Work?","title-short":"Robots in the Workplace","volume":"33","author":[{"family":"Smids","given":"Jilles"},{"family":"Nyholm","given":"Sven"},{"family":"Berkers","given":"Hannah"}],"issued":{"date-parts":[["2020",9]]}}}],"schema":"https://github.com/citation-style-language/schema/raw/master/csl-citation.json"} </w:instrText>
      </w:r>
      <w:r w:rsidR="00244769">
        <w:rPr>
          <w:rFonts w:ascii="Times New Roman" w:hAnsi="Times New Roman" w:cs="Times New Roman"/>
          <w:color w:val="000000" w:themeColor="text1"/>
          <w:sz w:val="24"/>
          <w:szCs w:val="24"/>
          <w:highlight w:val="yellow"/>
        </w:rPr>
        <w:fldChar w:fldCharType="separate"/>
      </w:r>
      <w:r w:rsidR="00244769" w:rsidRPr="00244769">
        <w:rPr>
          <w:rFonts w:ascii="Times New Roman" w:hAnsi="Times New Roman" w:cs="Times New Roman"/>
          <w:sz w:val="24"/>
          <w:highlight w:val="yellow"/>
        </w:rPr>
        <w:t>[32]</w:t>
      </w:r>
      <w:r w:rsidR="00244769">
        <w:rPr>
          <w:rFonts w:ascii="Times New Roman" w:hAnsi="Times New Roman" w:cs="Times New Roman"/>
          <w:color w:val="000000" w:themeColor="text1"/>
          <w:sz w:val="24"/>
          <w:szCs w:val="24"/>
          <w:highlight w:val="yellow"/>
        </w:rPr>
        <w:fldChar w:fldCharType="end"/>
      </w:r>
      <w:r w:rsidRPr="00E72BFF">
        <w:rPr>
          <w:rFonts w:ascii="Times New Roman" w:hAnsi="Times New Roman" w:cs="Times New Roman"/>
          <w:color w:val="000000" w:themeColor="text1"/>
          <w:sz w:val="24"/>
          <w:szCs w:val="24"/>
          <w:highlight w:val="yellow"/>
        </w:rPr>
        <w:t xml:space="preserve">. </w:t>
      </w:r>
      <w:r w:rsidR="00E72BFF">
        <w:rPr>
          <w:rFonts w:ascii="Times New Roman" w:hAnsi="Times New Roman" w:cs="Times New Roman"/>
          <w:color w:val="000000" w:themeColor="text1"/>
          <w:sz w:val="24"/>
          <w:szCs w:val="24"/>
          <w:highlight w:val="yellow"/>
        </w:rPr>
        <w:t>C</w:t>
      </w:r>
      <w:r w:rsidRPr="00E72BFF">
        <w:rPr>
          <w:rFonts w:ascii="Times New Roman" w:hAnsi="Times New Roman" w:cs="Times New Roman"/>
          <w:color w:val="000000" w:themeColor="text1"/>
          <w:sz w:val="24"/>
          <w:szCs w:val="24"/>
          <w:highlight w:val="yellow"/>
        </w:rPr>
        <w:t xml:space="preserve">lear communication </w:t>
      </w:r>
      <w:r w:rsidR="00E72BFF">
        <w:rPr>
          <w:rFonts w:ascii="Times New Roman" w:hAnsi="Times New Roman" w:cs="Times New Roman"/>
          <w:color w:val="000000" w:themeColor="text1"/>
          <w:sz w:val="24"/>
          <w:szCs w:val="24"/>
          <w:highlight w:val="yellow"/>
        </w:rPr>
        <w:t>between the robots and the worker/consumer is necessary</w:t>
      </w:r>
      <w:r w:rsidRPr="00E72BFF">
        <w:rPr>
          <w:rFonts w:ascii="Times New Roman" w:hAnsi="Times New Roman" w:cs="Times New Roman"/>
          <w:color w:val="000000" w:themeColor="text1"/>
          <w:sz w:val="24"/>
          <w:szCs w:val="24"/>
          <w:highlight w:val="yellow"/>
        </w:rPr>
        <w:t xml:space="preserve"> </w:t>
      </w:r>
      <w:proofErr w:type="gramStart"/>
      <w:r w:rsidR="00186E45">
        <w:rPr>
          <w:rFonts w:ascii="Times New Roman" w:hAnsi="Times New Roman" w:cs="Times New Roman"/>
          <w:color w:val="000000" w:themeColor="text1"/>
          <w:sz w:val="24"/>
          <w:szCs w:val="24"/>
          <w:highlight w:val="yellow"/>
        </w:rPr>
        <w:t>not to misunderstand</w:t>
      </w:r>
      <w:proofErr w:type="gramEnd"/>
      <w:r w:rsidR="00186E45">
        <w:rPr>
          <w:rFonts w:ascii="Times New Roman" w:hAnsi="Times New Roman" w:cs="Times New Roman"/>
          <w:color w:val="000000" w:themeColor="text1"/>
          <w:sz w:val="24"/>
          <w:szCs w:val="24"/>
          <w:highlight w:val="yellow"/>
        </w:rPr>
        <w:t xml:space="preserve"> instructions</w:t>
      </w:r>
      <w:r w:rsidRPr="00E72BFF">
        <w:rPr>
          <w:rFonts w:ascii="Times New Roman" w:hAnsi="Times New Roman" w:cs="Times New Roman"/>
          <w:color w:val="000000" w:themeColor="text1"/>
          <w:sz w:val="24"/>
          <w:szCs w:val="24"/>
          <w:highlight w:val="yellow"/>
        </w:rPr>
        <w:t>. There are also concerns of job-related issues, such as whether the entry of robots leads to a loss of jobs. Adding robots into this competition could also complicate management and organizational behavior</w:t>
      </w:r>
      <w:r w:rsidR="00244769">
        <w:rPr>
          <w:rFonts w:ascii="Times New Roman" w:hAnsi="Times New Roman" w:cs="Times New Roman"/>
          <w:color w:val="000000" w:themeColor="text1"/>
          <w:sz w:val="24"/>
          <w:szCs w:val="24"/>
          <w:highlight w:val="yellow"/>
        </w:rPr>
        <w:t xml:space="preserve"> </w:t>
      </w:r>
      <w:r w:rsidR="00244769">
        <w:rPr>
          <w:rFonts w:ascii="Times New Roman" w:hAnsi="Times New Roman" w:cs="Times New Roman"/>
          <w:color w:val="000000" w:themeColor="text1"/>
          <w:sz w:val="24"/>
          <w:szCs w:val="24"/>
          <w:highlight w:val="yellow"/>
        </w:rPr>
        <w:fldChar w:fldCharType="begin"/>
      </w:r>
      <w:r w:rsidR="00244769">
        <w:rPr>
          <w:rFonts w:ascii="Times New Roman" w:hAnsi="Times New Roman" w:cs="Times New Roman"/>
          <w:color w:val="000000" w:themeColor="text1"/>
          <w:sz w:val="24"/>
          <w:szCs w:val="24"/>
          <w:highlight w:val="yellow"/>
        </w:rPr>
        <w:instrText xml:space="preserve"> ADDIN ZOTERO_ITEM CSL_CITATION {"citationID":"g1379q25","properties":{"formattedCitation":"[5]","plainCitation":"[5]","noteIndex":0},"citationItems":[{"id":548,"uris":["http://zotero.org/users/local/A0k8WRj9/items/TBSU5EEL"],"uri":["http://zotero.org/users/local/A0k8WRj9/items/TBSU5EEL"],"itemData":{"id":548,"type":"article-journal","container-title":"Procedia Computer Science","DOI":"10.1016/j.procs.2019.09.104","ISSN":"18770509","journalAbbreviation":"Procedia Computer Science","language":"en","page":"688-695","source":"DOI.org (Crossref)","title":"Industry 5.0 and Human-Robot Co-working","volume":"158","author":[{"family":"Demir","given":"Kadir Alpaslan"},{"family":"Döven","given":"Gözde"},{"family":"Sezen","given":"Bülent"}],"issued":{"date-parts":[["2019"]]}}}],"schema":"https://github.com/citation-style-language/schema/raw/master/csl-citation.json"} </w:instrText>
      </w:r>
      <w:r w:rsidR="00244769">
        <w:rPr>
          <w:rFonts w:ascii="Times New Roman" w:hAnsi="Times New Roman" w:cs="Times New Roman"/>
          <w:color w:val="000000" w:themeColor="text1"/>
          <w:sz w:val="24"/>
          <w:szCs w:val="24"/>
          <w:highlight w:val="yellow"/>
        </w:rPr>
        <w:fldChar w:fldCharType="separate"/>
      </w:r>
      <w:r w:rsidR="00244769" w:rsidRPr="00244769">
        <w:rPr>
          <w:rFonts w:ascii="Times New Roman" w:hAnsi="Times New Roman" w:cs="Times New Roman"/>
          <w:sz w:val="24"/>
          <w:highlight w:val="yellow"/>
        </w:rPr>
        <w:t>[5]</w:t>
      </w:r>
      <w:r w:rsidR="00244769">
        <w:rPr>
          <w:rFonts w:ascii="Times New Roman" w:hAnsi="Times New Roman" w:cs="Times New Roman"/>
          <w:color w:val="000000" w:themeColor="text1"/>
          <w:sz w:val="24"/>
          <w:szCs w:val="24"/>
          <w:highlight w:val="yellow"/>
        </w:rPr>
        <w:fldChar w:fldCharType="end"/>
      </w:r>
      <w:r w:rsidRPr="00E72BFF">
        <w:rPr>
          <w:rFonts w:ascii="Times New Roman" w:hAnsi="Times New Roman" w:cs="Times New Roman"/>
          <w:color w:val="000000" w:themeColor="text1"/>
          <w:sz w:val="24"/>
          <w:szCs w:val="24"/>
          <w:highlight w:val="yellow"/>
        </w:rPr>
        <w:t>.</w:t>
      </w:r>
    </w:p>
    <w:bookmarkEnd w:id="11"/>
    <w:p w14:paraId="2F0FC5A4" w14:textId="36CEC22E" w:rsidR="00D54CBE" w:rsidRPr="00673B2D" w:rsidRDefault="00310DD9" w:rsidP="00244769">
      <w:pPr>
        <w:spacing w:after="0" w:line="240" w:lineRule="auto"/>
        <w:ind w:firstLine="284"/>
        <w:jc w:val="both"/>
        <w:rPr>
          <w:rFonts w:ascii="Times New Roman" w:eastAsiaTheme="minorEastAsia" w:hAnsi="Times New Roman" w:cs="Times New Roman"/>
          <w:sz w:val="24"/>
          <w:szCs w:val="24"/>
        </w:rPr>
      </w:pPr>
      <w:r w:rsidRPr="00673B2D">
        <w:rPr>
          <w:rFonts w:ascii="Times New Roman" w:eastAsiaTheme="minorEastAsia" w:hAnsi="Times New Roman" w:cs="Times New Roman"/>
          <w:sz w:val="24"/>
          <w:szCs w:val="24"/>
        </w:rPr>
        <w:t xml:space="preserve">With the present study, the authors have covered most of the key execution points of the objective, considered the most credible papers, and identified the most impactful criteria and enablers. It </w:t>
      </w:r>
      <w:proofErr w:type="gramStart"/>
      <w:r w:rsidRPr="00673B2D">
        <w:rPr>
          <w:rFonts w:ascii="Times New Roman" w:eastAsiaTheme="minorEastAsia" w:hAnsi="Times New Roman" w:cs="Times New Roman"/>
          <w:sz w:val="24"/>
          <w:szCs w:val="24"/>
        </w:rPr>
        <w:t>is recommended</w:t>
      </w:r>
      <w:proofErr w:type="gramEnd"/>
      <w:r w:rsidRPr="00673B2D">
        <w:rPr>
          <w:rFonts w:ascii="Times New Roman" w:eastAsiaTheme="minorEastAsia" w:hAnsi="Times New Roman" w:cs="Times New Roman"/>
          <w:sz w:val="24"/>
          <w:szCs w:val="24"/>
        </w:rPr>
        <w:t xml:space="preserve"> to use the experts</w:t>
      </w:r>
      <w:r w:rsidR="00E72BFF">
        <w:rPr>
          <w:rFonts w:ascii="Times New Roman" w:eastAsiaTheme="minorEastAsia" w:hAnsi="Times New Roman" w:cs="Times New Roman"/>
          <w:sz w:val="24"/>
          <w:szCs w:val="24"/>
        </w:rPr>
        <w:t>'</w:t>
      </w:r>
      <w:r w:rsidRPr="00673B2D">
        <w:rPr>
          <w:rFonts w:ascii="Times New Roman" w:eastAsiaTheme="minorEastAsia" w:hAnsi="Times New Roman" w:cs="Times New Roman"/>
          <w:sz w:val="24"/>
          <w:szCs w:val="24"/>
        </w:rPr>
        <w:t xml:space="preserve"> knowledge to broaden the criteria and identify more enablers for Industry 5.0. As the concept of criteria is subjective, and there could be inherent uncertainty in experts</w:t>
      </w:r>
      <w:r w:rsidR="00E72BFF">
        <w:rPr>
          <w:rFonts w:ascii="Times New Roman" w:eastAsiaTheme="minorEastAsia" w:hAnsi="Times New Roman" w:cs="Times New Roman"/>
          <w:sz w:val="24"/>
          <w:szCs w:val="24"/>
        </w:rPr>
        <w:t>'</w:t>
      </w:r>
      <w:r w:rsidRPr="00673B2D">
        <w:rPr>
          <w:rFonts w:ascii="Times New Roman" w:eastAsiaTheme="minorEastAsia" w:hAnsi="Times New Roman" w:cs="Times New Roman"/>
          <w:sz w:val="24"/>
          <w:szCs w:val="24"/>
        </w:rPr>
        <w:t xml:space="preserve"> judgment, PFS </w:t>
      </w:r>
      <w:proofErr w:type="gramStart"/>
      <w:r w:rsidRPr="00673B2D">
        <w:rPr>
          <w:rFonts w:ascii="Times New Roman" w:eastAsiaTheme="minorEastAsia" w:hAnsi="Times New Roman" w:cs="Times New Roman"/>
          <w:sz w:val="24"/>
          <w:szCs w:val="24"/>
        </w:rPr>
        <w:t>was used</w:t>
      </w:r>
      <w:proofErr w:type="gramEnd"/>
      <w:r w:rsidRPr="00673B2D">
        <w:rPr>
          <w:rFonts w:ascii="Times New Roman" w:eastAsiaTheme="minorEastAsia" w:hAnsi="Times New Roman" w:cs="Times New Roman"/>
          <w:sz w:val="24"/>
          <w:szCs w:val="24"/>
        </w:rPr>
        <w:t xml:space="preserve"> to capture this vagueness. It is recommended to use IV-PFN in the calculation frameworks to </w:t>
      </w:r>
      <w:proofErr w:type="gramStart"/>
      <w:r w:rsidRPr="00673B2D">
        <w:rPr>
          <w:rFonts w:ascii="Times New Roman" w:eastAsiaTheme="minorEastAsia" w:hAnsi="Times New Roman" w:cs="Times New Roman"/>
          <w:sz w:val="24"/>
          <w:szCs w:val="24"/>
        </w:rPr>
        <w:t>record and process maximum uncertainties</w:t>
      </w:r>
      <w:proofErr w:type="gramEnd"/>
      <w:r w:rsidRPr="00673B2D">
        <w:rPr>
          <w:rFonts w:ascii="Times New Roman" w:eastAsiaTheme="minorEastAsia" w:hAnsi="Times New Roman" w:cs="Times New Roman"/>
          <w:sz w:val="24"/>
          <w:szCs w:val="24"/>
        </w:rPr>
        <w:t xml:space="preserve"> and produce better results. The proposed framework of PF-Delphi and PF-AHP-</w:t>
      </w:r>
      <w:proofErr w:type="spellStart"/>
      <w:r w:rsidRPr="00673B2D">
        <w:rPr>
          <w:rFonts w:ascii="Times New Roman" w:eastAsiaTheme="minorEastAsia" w:hAnsi="Times New Roman" w:cs="Times New Roman"/>
          <w:sz w:val="24"/>
          <w:szCs w:val="24"/>
        </w:rPr>
        <w:t>CoCoSo</w:t>
      </w:r>
      <w:proofErr w:type="spellEnd"/>
      <w:r w:rsidRPr="00673B2D">
        <w:rPr>
          <w:rFonts w:ascii="Times New Roman" w:eastAsiaTheme="minorEastAsia" w:hAnsi="Times New Roman" w:cs="Times New Roman"/>
          <w:sz w:val="24"/>
          <w:szCs w:val="24"/>
        </w:rPr>
        <w:t xml:space="preserve"> has produced effective results. However, it still has limitations and </w:t>
      </w:r>
      <w:proofErr w:type="gramStart"/>
      <w:r w:rsidRPr="00673B2D">
        <w:rPr>
          <w:rFonts w:ascii="Times New Roman" w:eastAsiaTheme="minorEastAsia" w:hAnsi="Times New Roman" w:cs="Times New Roman"/>
          <w:sz w:val="24"/>
          <w:szCs w:val="24"/>
        </w:rPr>
        <w:t>can be accepted</w:t>
      </w:r>
      <w:proofErr w:type="gramEnd"/>
      <w:r w:rsidRPr="00673B2D">
        <w:rPr>
          <w:rFonts w:ascii="Times New Roman" w:eastAsiaTheme="minorEastAsia" w:hAnsi="Times New Roman" w:cs="Times New Roman"/>
          <w:sz w:val="24"/>
          <w:szCs w:val="24"/>
        </w:rPr>
        <w:t xml:space="preserve"> as an open door for researchers. Any biasing in judging the relative importance of the criteria and enablers could lead to ambiguous results. Hence, the experts</w:t>
      </w:r>
      <w:r w:rsidR="00E72BFF">
        <w:rPr>
          <w:rFonts w:ascii="Times New Roman" w:eastAsiaTheme="minorEastAsia" w:hAnsi="Times New Roman" w:cs="Times New Roman"/>
          <w:sz w:val="24"/>
          <w:szCs w:val="24"/>
        </w:rPr>
        <w:t>'</w:t>
      </w:r>
      <w:r w:rsidRPr="00673B2D">
        <w:rPr>
          <w:rFonts w:ascii="Times New Roman" w:eastAsiaTheme="minorEastAsia" w:hAnsi="Times New Roman" w:cs="Times New Roman"/>
          <w:sz w:val="24"/>
          <w:szCs w:val="24"/>
        </w:rPr>
        <w:t xml:space="preserve"> panel must produce an unbiased rating in the questionnaire</w:t>
      </w:r>
      <w:r w:rsidR="00D54CBE" w:rsidRPr="00673B2D">
        <w:rPr>
          <w:rFonts w:ascii="Times New Roman" w:eastAsiaTheme="minorEastAsia" w:hAnsi="Times New Roman" w:cs="Times New Roman"/>
          <w:sz w:val="24"/>
          <w:szCs w:val="24"/>
        </w:rPr>
        <w:t>.</w:t>
      </w:r>
    </w:p>
    <w:p w14:paraId="0B1DEA7D" w14:textId="30DAF90E" w:rsidR="00D54CBE" w:rsidRPr="00673B2D" w:rsidRDefault="00310DD9" w:rsidP="00C54AF5">
      <w:pPr>
        <w:spacing w:after="0" w:line="240" w:lineRule="auto"/>
        <w:ind w:firstLine="284"/>
        <w:jc w:val="both"/>
        <w:rPr>
          <w:rFonts w:ascii="Times New Roman" w:eastAsiaTheme="minorEastAsia" w:hAnsi="Times New Roman" w:cs="Times New Roman"/>
          <w:sz w:val="24"/>
          <w:szCs w:val="24"/>
        </w:rPr>
      </w:pPr>
      <w:r w:rsidRPr="00673B2D">
        <w:rPr>
          <w:rFonts w:ascii="Times New Roman" w:eastAsiaTheme="minorEastAsia" w:hAnsi="Times New Roman" w:cs="Times New Roman"/>
          <w:sz w:val="24"/>
          <w:szCs w:val="24"/>
        </w:rPr>
        <w:t xml:space="preserve">Despite certain limitations, the study has put forward a scope for future research. The method of PF-Delphi, incorporating PFS into the classical Delphi technique, </w:t>
      </w:r>
      <w:proofErr w:type="gramStart"/>
      <w:r w:rsidRPr="00673B2D">
        <w:rPr>
          <w:rFonts w:ascii="Times New Roman" w:eastAsiaTheme="minorEastAsia" w:hAnsi="Times New Roman" w:cs="Times New Roman"/>
          <w:sz w:val="24"/>
          <w:szCs w:val="24"/>
        </w:rPr>
        <w:t>is proposed</w:t>
      </w:r>
      <w:proofErr w:type="gramEnd"/>
      <w:r w:rsidRPr="00673B2D">
        <w:rPr>
          <w:rFonts w:ascii="Times New Roman" w:eastAsiaTheme="minorEastAsia" w:hAnsi="Times New Roman" w:cs="Times New Roman"/>
          <w:sz w:val="24"/>
          <w:szCs w:val="24"/>
        </w:rPr>
        <w:t xml:space="preserve"> for the first time in this study. It is apt for producing correct results and </w:t>
      </w:r>
      <w:proofErr w:type="gramStart"/>
      <w:r w:rsidRPr="00673B2D">
        <w:rPr>
          <w:rFonts w:ascii="Times New Roman" w:eastAsiaTheme="minorEastAsia" w:hAnsi="Times New Roman" w:cs="Times New Roman"/>
          <w:sz w:val="24"/>
          <w:szCs w:val="24"/>
        </w:rPr>
        <w:t>can be utilized</w:t>
      </w:r>
      <w:proofErr w:type="gramEnd"/>
      <w:r w:rsidRPr="00673B2D">
        <w:rPr>
          <w:rFonts w:ascii="Times New Roman" w:eastAsiaTheme="minorEastAsia" w:hAnsi="Times New Roman" w:cs="Times New Roman"/>
          <w:sz w:val="24"/>
          <w:szCs w:val="24"/>
        </w:rPr>
        <w:t xml:space="preserve"> by researchers in their studies. It might also have shortcomings, which </w:t>
      </w:r>
      <w:proofErr w:type="gramStart"/>
      <w:r w:rsidRPr="00673B2D">
        <w:rPr>
          <w:rFonts w:ascii="Times New Roman" w:eastAsiaTheme="minorEastAsia" w:hAnsi="Times New Roman" w:cs="Times New Roman"/>
          <w:sz w:val="24"/>
          <w:szCs w:val="24"/>
        </w:rPr>
        <w:t>are welcomed to be addressed</w:t>
      </w:r>
      <w:proofErr w:type="gramEnd"/>
      <w:r w:rsidRPr="00673B2D">
        <w:rPr>
          <w:rFonts w:ascii="Times New Roman" w:eastAsiaTheme="minorEastAsia" w:hAnsi="Times New Roman" w:cs="Times New Roman"/>
          <w:sz w:val="24"/>
          <w:szCs w:val="24"/>
        </w:rPr>
        <w:t xml:space="preserve"> in future works. The resulted ranking of enablers provides a basic priority list, which can be </w:t>
      </w:r>
      <w:proofErr w:type="gramStart"/>
      <w:r w:rsidRPr="00673B2D">
        <w:rPr>
          <w:rFonts w:ascii="Times New Roman" w:eastAsiaTheme="minorEastAsia" w:hAnsi="Times New Roman" w:cs="Times New Roman"/>
          <w:sz w:val="24"/>
          <w:szCs w:val="24"/>
        </w:rPr>
        <w:t>to</w:t>
      </w:r>
      <w:proofErr w:type="gramEnd"/>
      <w:r w:rsidRPr="00673B2D">
        <w:rPr>
          <w:rFonts w:ascii="Times New Roman" w:eastAsiaTheme="minorEastAsia" w:hAnsi="Times New Roman" w:cs="Times New Roman"/>
          <w:sz w:val="24"/>
          <w:szCs w:val="24"/>
        </w:rPr>
        <w:t xml:space="preserve"> referred by industrialists for their investments, to proceed toward a resilient and socially sustained Industry 5.0. Researchers can further work on the selected criteria and expand the horizon, thus making way for better investment strategies. Th</w:t>
      </w:r>
      <w:r w:rsidR="00E72BFF">
        <w:rPr>
          <w:rFonts w:ascii="Times New Roman" w:eastAsiaTheme="minorEastAsia" w:hAnsi="Times New Roman" w:cs="Times New Roman"/>
          <w:sz w:val="24"/>
          <w:szCs w:val="24"/>
        </w:rPr>
        <w:t xml:space="preserve">erefore, this study </w:t>
      </w:r>
      <w:proofErr w:type="gramStart"/>
      <w:r w:rsidR="00E72BFF">
        <w:rPr>
          <w:rFonts w:ascii="Times New Roman" w:eastAsiaTheme="minorEastAsia" w:hAnsi="Times New Roman" w:cs="Times New Roman"/>
          <w:sz w:val="24"/>
          <w:szCs w:val="24"/>
        </w:rPr>
        <w:t>can</w:t>
      </w:r>
      <w:r w:rsidRPr="00673B2D">
        <w:rPr>
          <w:rFonts w:ascii="Times New Roman" w:eastAsiaTheme="minorEastAsia" w:hAnsi="Times New Roman" w:cs="Times New Roman"/>
          <w:sz w:val="24"/>
          <w:szCs w:val="24"/>
        </w:rPr>
        <w:t xml:space="preserve"> be referenced</w:t>
      </w:r>
      <w:proofErr w:type="gramEnd"/>
      <w:r w:rsidRPr="00673B2D">
        <w:rPr>
          <w:rFonts w:ascii="Times New Roman" w:eastAsiaTheme="minorEastAsia" w:hAnsi="Times New Roman" w:cs="Times New Roman"/>
          <w:sz w:val="24"/>
          <w:szCs w:val="24"/>
        </w:rPr>
        <w:t xml:space="preserve"> for understanding the MCDM techniques utilized, criteria selected, or finalized enablers. It will thus give a clear idea about the objectives of Industry 5.0</w:t>
      </w:r>
      <w:r w:rsidR="00D54CBE" w:rsidRPr="00673B2D">
        <w:rPr>
          <w:rFonts w:ascii="Times New Roman" w:eastAsiaTheme="minorEastAsia" w:hAnsi="Times New Roman" w:cs="Times New Roman"/>
          <w:sz w:val="24"/>
          <w:szCs w:val="24"/>
        </w:rPr>
        <w:t>.</w:t>
      </w:r>
    </w:p>
    <w:p w14:paraId="37CB9BD1" w14:textId="19256616" w:rsidR="001330E7" w:rsidRPr="00673B2D" w:rsidRDefault="001330E7" w:rsidP="00C54AF5">
      <w:pPr>
        <w:spacing w:after="0" w:line="240" w:lineRule="auto"/>
        <w:ind w:firstLine="284"/>
        <w:jc w:val="both"/>
        <w:rPr>
          <w:rFonts w:ascii="Times New Roman" w:eastAsiaTheme="minorEastAsia" w:hAnsi="Times New Roman" w:cs="Times New Roman"/>
          <w:sz w:val="24"/>
          <w:szCs w:val="24"/>
        </w:rPr>
      </w:pPr>
    </w:p>
    <w:p w14:paraId="45F4FE70" w14:textId="77777777" w:rsidR="001330E7" w:rsidRPr="00673B2D" w:rsidRDefault="001330E7" w:rsidP="001330E7">
      <w:pPr>
        <w:spacing w:after="0" w:line="240" w:lineRule="auto"/>
        <w:jc w:val="both"/>
        <w:rPr>
          <w:rFonts w:ascii="Times New Roman" w:eastAsiaTheme="minorEastAsia" w:hAnsi="Times New Roman" w:cs="Times New Roman"/>
          <w:b/>
          <w:sz w:val="24"/>
          <w:szCs w:val="24"/>
        </w:rPr>
      </w:pPr>
      <w:r w:rsidRPr="00673B2D">
        <w:rPr>
          <w:rFonts w:ascii="Times New Roman" w:eastAsiaTheme="minorEastAsia" w:hAnsi="Times New Roman" w:cs="Times New Roman"/>
          <w:b/>
          <w:sz w:val="24"/>
          <w:szCs w:val="24"/>
        </w:rPr>
        <w:t>Declaration of competing interest</w:t>
      </w:r>
    </w:p>
    <w:p w14:paraId="3F5B9B0B" w14:textId="77777777" w:rsidR="001330E7" w:rsidRPr="00673B2D" w:rsidRDefault="001330E7" w:rsidP="001330E7">
      <w:pPr>
        <w:spacing w:after="0" w:line="240" w:lineRule="auto"/>
        <w:jc w:val="both"/>
        <w:rPr>
          <w:rFonts w:ascii="Times New Roman" w:eastAsiaTheme="minorEastAsia" w:hAnsi="Times New Roman" w:cs="Times New Roman"/>
          <w:sz w:val="24"/>
          <w:szCs w:val="24"/>
        </w:rPr>
      </w:pPr>
    </w:p>
    <w:p w14:paraId="4ACA2692" w14:textId="3C5FB97C" w:rsidR="001330E7" w:rsidRPr="00673B2D" w:rsidRDefault="001330E7" w:rsidP="001330E7">
      <w:pPr>
        <w:spacing w:after="0" w:line="240" w:lineRule="auto"/>
        <w:ind w:firstLine="284"/>
        <w:jc w:val="both"/>
        <w:rPr>
          <w:rFonts w:ascii="Times New Roman" w:eastAsiaTheme="minorEastAsia" w:hAnsi="Times New Roman" w:cs="Times New Roman"/>
          <w:sz w:val="24"/>
          <w:szCs w:val="24"/>
        </w:rPr>
      </w:pPr>
      <w:r w:rsidRPr="00673B2D">
        <w:rPr>
          <w:rFonts w:ascii="Times New Roman" w:eastAsiaTheme="minorEastAsia" w:hAnsi="Times New Roman" w:cs="Times New Roman"/>
          <w:sz w:val="24"/>
          <w:szCs w:val="24"/>
        </w:rPr>
        <w:t>The authors declare that they have no known competing financial interests or personal relationships that could have appeared to influence the work reported in this paper.</w:t>
      </w:r>
    </w:p>
    <w:p w14:paraId="486A7A40" w14:textId="77777777" w:rsidR="00AF523D" w:rsidRPr="00673B2D" w:rsidRDefault="00AF523D" w:rsidP="00BF5D2A">
      <w:pPr>
        <w:shd w:val="clear" w:color="auto" w:fill="FFFFFF"/>
        <w:spacing w:after="0" w:line="240" w:lineRule="auto"/>
        <w:ind w:left="426" w:hanging="426"/>
        <w:jc w:val="both"/>
        <w:textAlignment w:val="baseline"/>
        <w:rPr>
          <w:rFonts w:ascii="Times New Roman" w:eastAsiaTheme="minorEastAsia" w:hAnsi="Times New Roman" w:cs="Times New Roman"/>
          <w:b/>
          <w:bCs/>
          <w:sz w:val="24"/>
          <w:szCs w:val="24"/>
        </w:rPr>
      </w:pPr>
    </w:p>
    <w:p w14:paraId="43104C75" w14:textId="29D1DA8A" w:rsidR="00AF523D" w:rsidRPr="00673B2D" w:rsidRDefault="00AF523D" w:rsidP="00BF5D2A">
      <w:pPr>
        <w:shd w:val="clear" w:color="auto" w:fill="FFFFFF"/>
        <w:spacing w:after="0" w:line="240" w:lineRule="auto"/>
        <w:ind w:left="426" w:hanging="426"/>
        <w:jc w:val="both"/>
        <w:textAlignment w:val="baseline"/>
        <w:rPr>
          <w:rFonts w:ascii="Times New Roman" w:eastAsia="Times New Roman" w:hAnsi="Times New Roman" w:cs="Times New Roman"/>
          <w:color w:val="000000" w:themeColor="text1"/>
          <w:sz w:val="24"/>
          <w:szCs w:val="24"/>
          <w:shd w:val="clear" w:color="auto" w:fill="FFFFFF"/>
          <w:lang w:eastAsia="en-IN"/>
        </w:rPr>
      </w:pPr>
      <w:r w:rsidRPr="00673B2D">
        <w:rPr>
          <w:rFonts w:ascii="Times New Roman" w:eastAsiaTheme="minorEastAsia" w:hAnsi="Times New Roman" w:cs="Times New Roman"/>
          <w:b/>
          <w:bCs/>
          <w:sz w:val="24"/>
          <w:szCs w:val="24"/>
        </w:rPr>
        <w:t>References</w:t>
      </w:r>
    </w:p>
    <w:p w14:paraId="5AA012C3" w14:textId="77777777" w:rsidR="00AF523D" w:rsidRPr="00673B2D" w:rsidRDefault="00AF523D" w:rsidP="00BF5D2A">
      <w:pPr>
        <w:shd w:val="clear" w:color="auto" w:fill="FFFFFF"/>
        <w:spacing w:after="0" w:line="240" w:lineRule="auto"/>
        <w:ind w:left="426" w:hanging="426"/>
        <w:jc w:val="both"/>
        <w:textAlignment w:val="baseline"/>
        <w:rPr>
          <w:rFonts w:ascii="Times New Roman" w:eastAsia="Times New Roman" w:hAnsi="Times New Roman" w:cs="Times New Roman"/>
          <w:color w:val="000000" w:themeColor="text1"/>
          <w:sz w:val="24"/>
          <w:szCs w:val="24"/>
          <w:shd w:val="clear" w:color="auto" w:fill="FFFFFF"/>
          <w:lang w:eastAsia="en-IN"/>
        </w:rPr>
      </w:pPr>
    </w:p>
    <w:p w14:paraId="608DED4D" w14:textId="77777777" w:rsidR="00244769" w:rsidRPr="00AE655C" w:rsidRDefault="006418F1" w:rsidP="00AE655C">
      <w:pPr>
        <w:pStyle w:val="Bibliography"/>
        <w:jc w:val="both"/>
        <w:rPr>
          <w:rFonts w:ascii="Times New Roman" w:hAnsi="Times New Roman" w:cs="Times New Roman"/>
        </w:rPr>
      </w:pPr>
      <w:r w:rsidRPr="00AE655C">
        <w:rPr>
          <w:rFonts w:ascii="Times New Roman" w:eastAsiaTheme="minorEastAsia" w:hAnsi="Times New Roman" w:cs="Times New Roman"/>
        </w:rPr>
        <w:fldChar w:fldCharType="begin"/>
      </w:r>
      <w:r w:rsidRPr="00AE655C">
        <w:rPr>
          <w:rFonts w:ascii="Times New Roman" w:eastAsiaTheme="minorEastAsia" w:hAnsi="Times New Roman" w:cs="Times New Roman"/>
        </w:rPr>
        <w:instrText xml:space="preserve"> ADDIN ZOTERO_BIBL {"uncited":[],"omitted":[],"custom":[]} CSL_BIBLIOGRAPHY </w:instrText>
      </w:r>
      <w:r w:rsidRPr="00AE655C">
        <w:rPr>
          <w:rFonts w:ascii="Times New Roman" w:eastAsiaTheme="minorEastAsia" w:hAnsi="Times New Roman" w:cs="Times New Roman"/>
        </w:rPr>
        <w:fldChar w:fldCharType="separate"/>
      </w:r>
      <w:r w:rsidR="00244769" w:rsidRPr="00AE655C">
        <w:rPr>
          <w:rFonts w:ascii="Times New Roman" w:hAnsi="Times New Roman" w:cs="Times New Roman"/>
        </w:rPr>
        <w:t>[1]</w:t>
      </w:r>
      <w:r w:rsidR="00244769" w:rsidRPr="00AE655C">
        <w:rPr>
          <w:rFonts w:ascii="Times New Roman" w:hAnsi="Times New Roman" w:cs="Times New Roman"/>
        </w:rPr>
        <w:tab/>
        <w:t>S. Nahavandi, Industry 5.0—A Human-Centric Solution, Sustainability. 11 (2019) 4371. https://doi.org/10.3390/su11164371.</w:t>
      </w:r>
    </w:p>
    <w:p w14:paraId="3FD58F52"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[2]</w:t>
      </w:r>
      <w:r w:rsidRPr="00AE655C">
        <w:rPr>
          <w:rFonts w:ascii="Times New Roman" w:hAnsi="Times New Roman" w:cs="Times New Roman"/>
        </w:rPr>
        <w:tab/>
        <w:t>O.A. ElFar, C.-K. Chang, H.Y. Leong, A.P. Peter, K.W. Chew, P.L. Show, Prospects of Industry 5.0 in algae: Customization of production and new advance technology for clean bioenergy generation, Energy Conversion and Management: X. 10 (2021) 100048. https://doi.org/10.1016/j.ecmx.2020.100048.</w:t>
      </w:r>
    </w:p>
    <w:p w14:paraId="7EE8094A"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[3]</w:t>
      </w:r>
      <w:r w:rsidRPr="00AE655C">
        <w:rPr>
          <w:rFonts w:ascii="Times New Roman" w:hAnsi="Times New Roman" w:cs="Times New Roman"/>
        </w:rPr>
        <w:tab/>
        <w:t>M. Sony, S. Naik, Industry 4.0 integration with socio-technical systems theory: A systematic review and proposed theoretical model, Technology in Society. 61 (2020) 101248. https://doi.org/10.1016/j.techsoc.2020.101248.</w:t>
      </w:r>
    </w:p>
    <w:p w14:paraId="26B9472F"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[4]</w:t>
      </w:r>
      <w:r w:rsidRPr="00AE655C">
        <w:rPr>
          <w:rFonts w:ascii="Times New Roman" w:hAnsi="Times New Roman" w:cs="Times New Roman"/>
        </w:rPr>
        <w:tab/>
        <w:t>K. Naveed, C. Watanabe, P. Neittaanmäki, The transformative direction of innovation toward an IoT-based society - Increasing dependency on uncaptured GDP in global ICT firms, Technology in Society. 53 (2018) 23–46. https://doi.org/10.1016/j.techsoc.2017.11.003.</w:t>
      </w:r>
    </w:p>
    <w:p w14:paraId="2CEC8DBF"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[5]</w:t>
      </w:r>
      <w:r w:rsidRPr="00AE655C">
        <w:rPr>
          <w:rFonts w:ascii="Times New Roman" w:hAnsi="Times New Roman" w:cs="Times New Roman"/>
        </w:rPr>
        <w:tab/>
        <w:t>K.A. Demir, G. Döven, B. Sezen, Industry 5.0 and Human-Robot Co-working, Procedia Computer Science. 158 (2019) 688–695. https://doi.org/10.1016/j.procs.2019.09.104.</w:t>
      </w:r>
    </w:p>
    <w:p w14:paraId="0A06B0A8"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lastRenderedPageBreak/>
        <w:t>[6]</w:t>
      </w:r>
      <w:r w:rsidRPr="00AE655C">
        <w:rPr>
          <w:rFonts w:ascii="Times New Roman" w:hAnsi="Times New Roman" w:cs="Times New Roman"/>
        </w:rPr>
        <w:tab/>
        <w:t>M. Javaid, A. Haleem, Critical Components of Industry 5.0 Towards a Successful Adoption in the Field of Manufacturing, J. Ind. Intg. Mgmt. 05 (2020) 327–348. https://doi.org/10.1142/S2424862220500141.</w:t>
      </w:r>
    </w:p>
    <w:p w14:paraId="3DB3CF75"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[7]</w:t>
      </w:r>
      <w:r w:rsidRPr="00AE655C">
        <w:rPr>
          <w:rFonts w:ascii="Times New Roman" w:hAnsi="Times New Roman" w:cs="Times New Roman"/>
        </w:rPr>
        <w:tab/>
        <w:t>V. Özdemir, N. Hekim, Birth of Industry 5.0: Making Sense of Big Data with Artificial Intelligence, “The Internet of Things” and Next-Generation Technology Policy, OMICS: A Journal of Integrative Biology. 22 (2018) 65–76. https://doi.org/10.1089/omi.2017.0194.</w:t>
      </w:r>
    </w:p>
    <w:p w14:paraId="362A9EB6"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[8]</w:t>
      </w:r>
      <w:r w:rsidRPr="00AE655C">
        <w:rPr>
          <w:rFonts w:ascii="Times New Roman" w:hAnsi="Times New Roman" w:cs="Times New Roman"/>
        </w:rPr>
        <w:tab/>
        <w:t>V.V. Martynov, D.N. Shavaleeva, A.A. Zaytseva, Information Technology as the Basis for Transformation into a Digital Society and Industry 5.0, in: 2019 International Conference “Quality Management, Transport and Information Security, Information Technologies” (IT&amp;QM&amp;IS), 2019: pp. 539–543. https://doi.org/10.1109/ITQMIS.2019.8928305.</w:t>
      </w:r>
    </w:p>
    <w:p w14:paraId="1C17727A"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[9]</w:t>
      </w:r>
      <w:r w:rsidRPr="00AE655C">
        <w:rPr>
          <w:rFonts w:ascii="Times New Roman" w:hAnsi="Times New Roman" w:cs="Times New Roman"/>
        </w:rPr>
        <w:tab/>
        <w:t>E.H. Østergaard, Welcome to Industry 5.0, InTech. (2018). https://www.isa.org/intech-home/2018/march-april/features/welcome-to-industry-5-0.</w:t>
      </w:r>
    </w:p>
    <w:p w14:paraId="4A8F7B4D"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[10]</w:t>
      </w:r>
      <w:r w:rsidRPr="00AE655C">
        <w:rPr>
          <w:rFonts w:ascii="Times New Roman" w:hAnsi="Times New Roman" w:cs="Times New Roman"/>
        </w:rPr>
        <w:tab/>
        <w:t>F. Aslam, W. Aimin, M. Li, K. Ur Rehman, Innovation in the Era of IoT and Industry 5.0: Absolute Innovation Management (AIM) Framework, Information. 11 (2020) 124. https://doi.org/10.3390/info11020124.</w:t>
      </w:r>
    </w:p>
    <w:p w14:paraId="7D7A0FA9"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[11]</w:t>
      </w:r>
      <w:r w:rsidRPr="00AE655C">
        <w:rPr>
          <w:rFonts w:ascii="Times New Roman" w:hAnsi="Times New Roman" w:cs="Times New Roman"/>
        </w:rPr>
        <w:tab/>
        <w:t>B. Ozkeser, Lean Innovation Approach in Industry 5.0, The Eurasia Proceedings of Science Technology Engineering and Mathematics. (2018) 422–428.</w:t>
      </w:r>
    </w:p>
    <w:p w14:paraId="4EB7CCAA"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[12]</w:t>
      </w:r>
      <w:r w:rsidRPr="00AE655C">
        <w:rPr>
          <w:rFonts w:ascii="Times New Roman" w:hAnsi="Times New Roman" w:cs="Times New Roman"/>
        </w:rPr>
        <w:tab/>
        <w:t>I. Manisalidis, E. Stavropoulou, A. Stavropoulos, E. Bezirtzoglou, Environmental and Health Impacts of Air Pollution: A Review, Front. Public Health. 8 (2020) 14. https://doi.org/10.3389/fpubh.2020.00014.</w:t>
      </w:r>
    </w:p>
    <w:p w14:paraId="7C3382C6"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[13]</w:t>
      </w:r>
      <w:r w:rsidRPr="00AE655C">
        <w:rPr>
          <w:rFonts w:ascii="Times New Roman" w:hAnsi="Times New Roman" w:cs="Times New Roman"/>
        </w:rPr>
        <w:tab/>
        <w:t>A. Haleem, M. Javaid, Industry 5.0 and its applications in orthopaedics, Journal of Clinical Orthopaedics and Trauma. 10 (2019) 807–808. https://doi.org/10.1016/j.jcot.2018.12.010.</w:t>
      </w:r>
    </w:p>
    <w:p w14:paraId="5F2CF125"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[14]</w:t>
      </w:r>
      <w:r w:rsidRPr="00AE655C">
        <w:rPr>
          <w:rFonts w:ascii="Times New Roman" w:hAnsi="Times New Roman" w:cs="Times New Roman"/>
        </w:rPr>
        <w:tab/>
        <w:t>E.D. Lioutas, C. Charatsari, M. De Rosa, Digitalization of agriculture: A way to solve the food problem or a trolley dilemma?, Technology in Society. 67 (2021) 101744. https://doi.org/10.1016/j.techsoc.2021.101744.</w:t>
      </w:r>
    </w:p>
    <w:p w14:paraId="5A2C0529"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[15]</w:t>
      </w:r>
      <w:r w:rsidRPr="00AE655C">
        <w:rPr>
          <w:rFonts w:ascii="Times New Roman" w:hAnsi="Times New Roman" w:cs="Times New Roman"/>
        </w:rPr>
        <w:tab/>
        <w:t>P. Sachsenmeier, Industry 5.0—The Relevance and Implications of Bionics and Synthetic Biology, Engineering. 2 (2016) 225–229. https://doi.org/10.1016/J.ENG.2016.02.015.</w:t>
      </w:r>
    </w:p>
    <w:p w14:paraId="65CEE53C"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[16]</w:t>
      </w:r>
      <w:r w:rsidRPr="00AE655C">
        <w:rPr>
          <w:rFonts w:ascii="Times New Roman" w:hAnsi="Times New Roman" w:cs="Times New Roman"/>
        </w:rPr>
        <w:tab/>
        <w:t>E.C.D. Tan, P. Lamers, Circular Bioeconomy Concepts—A Perspective, Front. Sustain. 2 (2021) 701509. https://doi.org/10.3389/frsus.2021.701509.</w:t>
      </w:r>
    </w:p>
    <w:p w14:paraId="4D3D2BDA"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[17]</w:t>
      </w:r>
      <w:r w:rsidRPr="00AE655C">
        <w:rPr>
          <w:rFonts w:ascii="Times New Roman" w:hAnsi="Times New Roman" w:cs="Times New Roman"/>
        </w:rPr>
        <w:tab/>
        <w:t>F. Longo, A. Padovano, S. Umbrello, Value-Oriented and Ethical Technology Engineering in Industry 5.0: A Human-Centric Perspective for the Design of the Factory of the Future, Applied Sciences. 10 (2020) 4182. https://doi.org/10.3390/app10124182.</w:t>
      </w:r>
    </w:p>
    <w:p w14:paraId="3EC82A1B"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[18]</w:t>
      </w:r>
      <w:r w:rsidRPr="00AE655C">
        <w:rPr>
          <w:rFonts w:ascii="Times New Roman" w:hAnsi="Times New Roman" w:cs="Times New Roman"/>
        </w:rPr>
        <w:tab/>
        <w:t>E.G. Carayannis, J. Draper, B. Bhaneja, Towards Fusion Energy in the Industry 5.0 and Society 5.0 Context: Call for a Global Commission for Urgent Action on Fusion Energy, J Knowl Econ. (2020). https://doi.org/10.1007/s13132-020-00695-5.</w:t>
      </w:r>
    </w:p>
    <w:p w14:paraId="20041478"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[19]</w:t>
      </w:r>
      <w:r w:rsidRPr="00AE655C">
        <w:rPr>
          <w:rFonts w:ascii="Times New Roman" w:hAnsi="Times New Roman" w:cs="Times New Roman"/>
        </w:rPr>
        <w:tab/>
        <w:t>D. Paschek, A. Mocan, A. Draghici, Industry 5.0 - The Expected Impact of Next Industrial Revolution, in: Thriving on Future Education, Industry, Business and Society; Proceedings of the MakeLearn and TIIM International Conference 2019, ToKnowPress, Piran, Slovenia, 2019: pp. 125–132. http://www.toknowpress.net/ISBN/978-961-6914-25-3/papers/ML19-017.pdf.</w:t>
      </w:r>
    </w:p>
    <w:p w14:paraId="5791FE15"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[20]</w:t>
      </w:r>
      <w:r w:rsidRPr="00AE655C">
        <w:rPr>
          <w:rFonts w:ascii="Times New Roman" w:hAnsi="Times New Roman" w:cs="Times New Roman"/>
        </w:rPr>
        <w:tab/>
        <w:t>M. Dost, Y.F. Badir, M. Sambasivan, W.A. Umrani, Open-and-closed process innovation generation and adoption: Analyzing the effects of sources of knowledge, Technology in Society. 62 (2020) 101309. https://doi.org/10.1016/j.techsoc.2020.101309.</w:t>
      </w:r>
    </w:p>
    <w:p w14:paraId="16CD5834"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[21]</w:t>
      </w:r>
      <w:r w:rsidRPr="00AE655C">
        <w:rPr>
          <w:rFonts w:ascii="Times New Roman" w:hAnsi="Times New Roman" w:cs="Times New Roman"/>
        </w:rPr>
        <w:tab/>
        <w:t>A. Reiman, J. Kaivo-oja, E. Parviainen, E.-P. Takala, T. Lauraeus, Human factors and ergonomics in manufacturing in the industry 4.0 context – A scoping review, Technology in Society. 65 (2021) 101572. https://doi.org/10.1016/j.techsoc.2021.101572.</w:t>
      </w:r>
    </w:p>
    <w:p w14:paraId="5EBD7DEF"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[22]</w:t>
      </w:r>
      <w:r w:rsidRPr="00AE655C">
        <w:rPr>
          <w:rFonts w:ascii="Times New Roman" w:hAnsi="Times New Roman" w:cs="Times New Roman"/>
        </w:rPr>
        <w:tab/>
        <w:t>A. Belhadi, S. Kamble, C.J.C. Jabbour, A. Gunasekaran, N.O. Ndubisi, M. Venkatesh, Manufacturing and service supply chain resilience to the COVID-19 outbreak: Lessons learned from the automobile and airline industries, Technological Forecasting and Social Change. 163 (2021) 120447. https://doi.org/10.1016/j.techfore.2020.120447.</w:t>
      </w:r>
    </w:p>
    <w:p w14:paraId="269518C3"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[23]</w:t>
      </w:r>
      <w:r w:rsidRPr="00AE655C">
        <w:rPr>
          <w:rFonts w:ascii="Times New Roman" w:hAnsi="Times New Roman" w:cs="Times New Roman"/>
        </w:rPr>
        <w:tab/>
        <w:t>S.S.H. Hajjaj, K.S.M. Sahari, Review of agriculture robotics: Practicality and feasibility, in: 2016 IEEE International Symposium on Robotics and Intelligent Sensors (IRIS), IEEE, Tokyo, Japan, 2016: pp. 194–198. https://doi.org/10.1109/IRIS.2016.8066090.</w:t>
      </w:r>
    </w:p>
    <w:p w14:paraId="40E3A9A3"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[24]</w:t>
      </w:r>
      <w:r w:rsidRPr="00AE655C">
        <w:rPr>
          <w:rFonts w:ascii="Times New Roman" w:hAnsi="Times New Roman" w:cs="Times New Roman"/>
        </w:rPr>
        <w:tab/>
        <w:t>S. Lahane, R. Kant, A hybrid Pythagorean fuzzy AHP – CoCoSo framework to rank the performance outcomes of circular supply chain due to adoption of its enablers, Waste Management. 130 (2021) 48–60. https://doi.org/10.1016/j.wasman.2021.05.013.</w:t>
      </w:r>
    </w:p>
    <w:p w14:paraId="78EF9FEA"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lastRenderedPageBreak/>
        <w:t>[25]</w:t>
      </w:r>
      <w:r w:rsidRPr="00AE655C">
        <w:rPr>
          <w:rFonts w:ascii="Times New Roman" w:hAnsi="Times New Roman" w:cs="Times New Roman"/>
        </w:rPr>
        <w:tab/>
        <w:t>A.A. Gorodetsky, G. Geraci, M.S. Eldred, J.D. Jakeman, A generalized approximate control variate framework for multifidelity uncertainty quantification, Journal of Computational Physics. 408 (2020) 109257. https://doi.org/10.1016/j.jcp.2020.109257.</w:t>
      </w:r>
    </w:p>
    <w:p w14:paraId="1BD6BBB6"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[26]</w:t>
      </w:r>
      <w:r w:rsidRPr="00AE655C">
        <w:rPr>
          <w:rFonts w:ascii="Times New Roman" w:hAnsi="Times New Roman" w:cs="Times New Roman"/>
        </w:rPr>
        <w:tab/>
        <w:t>A.R. Mishra, P. Rani, R. Krishankumar, E.K. Zavadskas, F. Cavallaro, K.S. Ravichandran, A Hesitant Fuzzy Combined Compromise Solution Framework-Based on Discrimination Measure for Ranking Sustainable Third-Party Reverse Logistic Providers, Sustainability. 13 (2021) 2064. https://doi.org/10.3390/su13042064.</w:t>
      </w:r>
    </w:p>
    <w:p w14:paraId="17EBF795" w14:textId="17A33D0D"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[27]</w:t>
      </w:r>
      <w:r w:rsidRPr="00AE655C">
        <w:rPr>
          <w:rFonts w:ascii="Times New Roman" w:hAnsi="Times New Roman" w:cs="Times New Roman"/>
        </w:rPr>
        <w:tab/>
        <w:t xml:space="preserve">A. Kumar, E.K. Zavadskas, S.K. Mangla, V. Agrawal, K. Sharma, D. Gupta, When risks need attention: adoption of green supply chain initiatives in the pharmaceutical industry, </w:t>
      </w:r>
      <w:r w:rsidR="00AE655C" w:rsidRPr="00AE655C">
        <w:rPr>
          <w:rFonts w:ascii="Times New Roman" w:hAnsi="Times New Roman" w:cs="Times New Roman"/>
        </w:rPr>
        <w:t>International Journal of Production Research</w:t>
      </w:r>
      <w:r w:rsidRPr="00AE655C">
        <w:rPr>
          <w:rFonts w:ascii="Times New Roman" w:hAnsi="Times New Roman" w:cs="Times New Roman"/>
        </w:rPr>
        <w:t>. 57 (2019) 3554–3576. https://doi.org/10.1080/00207543.2018.1543969.</w:t>
      </w:r>
    </w:p>
    <w:p w14:paraId="5285C706"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[28]</w:t>
      </w:r>
      <w:r w:rsidRPr="00AE655C">
        <w:rPr>
          <w:rFonts w:ascii="Times New Roman" w:hAnsi="Times New Roman" w:cs="Times New Roman"/>
        </w:rPr>
        <w:tab/>
        <w:t>A.M. Salama, Coronavirus questions that will not go away: interrogating urban and socio-spatial implications of COVID-19 measures, Emerald Open Res. 2 (2020) 14. https://doi.org/10.35241/emeraldopenres.13561.1.</w:t>
      </w:r>
    </w:p>
    <w:p w14:paraId="71311E59" w14:textId="781EB746"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[29]</w:t>
      </w:r>
      <w:r w:rsidRPr="00AE655C">
        <w:rPr>
          <w:rFonts w:ascii="Times New Roman" w:hAnsi="Times New Roman" w:cs="Times New Roman"/>
        </w:rPr>
        <w:tab/>
        <w:t>T. Rupp, V. Hillekamp, Environmental Business. : Green Marketing and Industry 5.0 as movement towards global-wellbeing in business processes. Student thesis, 2021. http://urn.kb.se/resolve?urn=urn:nbn:se:hj:diva-52928 (accessed June 8, 2021).</w:t>
      </w:r>
    </w:p>
    <w:p w14:paraId="04662F20"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[30]</w:t>
      </w:r>
      <w:r w:rsidRPr="00AE655C">
        <w:rPr>
          <w:rFonts w:ascii="Times New Roman" w:hAnsi="Times New Roman" w:cs="Times New Roman"/>
        </w:rPr>
        <w:tab/>
        <w:t>N. Kucirkova, An integrative framework for studying, designing and conceptualising interactivity in children’s digital books, Br Educ Res J. 43 (2017) 1168–1185. https://doi.org/10.1002/berj.3317.</w:t>
      </w:r>
    </w:p>
    <w:p w14:paraId="5F2A9C97"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[31]</w:t>
      </w:r>
      <w:r w:rsidRPr="00AE655C">
        <w:rPr>
          <w:rFonts w:ascii="Times New Roman" w:hAnsi="Times New Roman" w:cs="Times New Roman"/>
        </w:rPr>
        <w:tab/>
        <w:t>V. Saiz-Rubio, F. Rovira-Más, From Smart Farming towards Agriculture 5.0: A Review on Crop Data Management, Agronomy. 10 (2020) 207. https://doi.org/10.3390/agronomy10020207.</w:t>
      </w:r>
    </w:p>
    <w:p w14:paraId="00C62F04"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[32]</w:t>
      </w:r>
      <w:r w:rsidRPr="00AE655C">
        <w:rPr>
          <w:rFonts w:ascii="Times New Roman" w:hAnsi="Times New Roman" w:cs="Times New Roman"/>
        </w:rPr>
        <w:tab/>
        <w:t>J. Smids, S. Nyholm, H. Berkers, Robots in the Workplace: a Threat to—or Opportunity for—Meaningful Work?, Philos. Technol. 33 (2020) 503–522. https://doi.org/10.1007/s13347-019-00377-4.</w:t>
      </w:r>
    </w:p>
    <w:p w14:paraId="4E065DFB"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[33]</w:t>
      </w:r>
      <w:r w:rsidRPr="00AE655C">
        <w:rPr>
          <w:rFonts w:ascii="Times New Roman" w:hAnsi="Times New Roman" w:cs="Times New Roman"/>
        </w:rPr>
        <w:tab/>
        <w:t>M. Sony, J. Antony, O. Mc Dermott, J.A. Garza-Reyes, An empirical examination of benefits, challenges, and critical success factors of industry 4.0 in manufacturing and service sector, Technology in Society. 67 (2021) 101754. https://doi.org/10.1016/j.techsoc.2021.101754.</w:t>
      </w:r>
    </w:p>
    <w:p w14:paraId="6550427F"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[34]</w:t>
      </w:r>
      <w:r w:rsidRPr="00AE655C">
        <w:rPr>
          <w:rFonts w:ascii="Times New Roman" w:hAnsi="Times New Roman" w:cs="Times New Roman"/>
        </w:rPr>
        <w:tab/>
        <w:t>Y. Qian, Design and Control of a Personal Assistant Robot, Ph.D. Thesis, Ecole Centrale de Lille, 2013. https://tel.archives-ouvertes.fr/tel-00864692/document.</w:t>
      </w:r>
    </w:p>
    <w:p w14:paraId="5313DF0C"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[35]</w:t>
      </w:r>
      <w:r w:rsidRPr="00AE655C">
        <w:rPr>
          <w:rFonts w:ascii="Times New Roman" w:hAnsi="Times New Roman" w:cs="Times New Roman"/>
        </w:rPr>
        <w:tab/>
        <w:t>R. Loisa, A. Junaidi, S. Paramita, News Industry 5.0: Humanoid vs Journalist’s Culture, in: Procedings of the 1st ICA Regional Conference, ICA 2019, October 16-17 2019, Bali, Indonesia, EAI, Bali, Indonesia, 2021. https://doi.org/10.4108/eai.16-10-2019.2304301.</w:t>
      </w:r>
    </w:p>
    <w:p w14:paraId="3C60B231"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[36]</w:t>
      </w:r>
      <w:r w:rsidRPr="00AE655C">
        <w:rPr>
          <w:rFonts w:ascii="Times New Roman" w:hAnsi="Times New Roman" w:cs="Times New Roman"/>
        </w:rPr>
        <w:tab/>
        <w:t>K.A. Demir, H. Cicibaş, The Next Industrial Revolution: Industry 5.0 and Discussions on Industry 4.0, in: S. Gülseçen, Z. Ayvaz Reis, M. Gezer, Ç. Erol (Eds.), Industry 4.0 from the MIS Perspective, Peter Lang D, 2019. https://www.peterlang.com/view/9783631757703/chapter18.xhtml.</w:t>
      </w:r>
    </w:p>
    <w:p w14:paraId="64A0CBAE"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[37]</w:t>
      </w:r>
      <w:r w:rsidRPr="00AE655C">
        <w:rPr>
          <w:rFonts w:ascii="Times New Roman" w:hAnsi="Times New Roman" w:cs="Times New Roman"/>
        </w:rPr>
        <w:tab/>
        <w:t>J. Selimović, A. Pilav-Velić, L. Krndžija, Digital workplace transformation in the financial service sector: Investigating the relationship between employees’ expectations and intentions, Technology in Society. 66 (2021) 101640. https://doi.org/10.1016/j.techsoc.2021.101640.</w:t>
      </w:r>
    </w:p>
    <w:p w14:paraId="07B2AFCD"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[38]</w:t>
      </w:r>
      <w:r w:rsidRPr="00AE655C">
        <w:rPr>
          <w:rFonts w:ascii="Times New Roman" w:hAnsi="Times New Roman" w:cs="Times New Roman"/>
        </w:rPr>
        <w:tab/>
        <w:t>C.C. Lewis, S. Fischer, B.J. Weiner, C. Stanick, M. Kim, R.G. Martinez, Outcomes for implementation science: an enhanced systematic review of instruments using evidence-based rating criteria, Implementation Sci. 10 (2015) 155. https://doi.org/10.1186/s13012-015-0342-x.</w:t>
      </w:r>
    </w:p>
    <w:p w14:paraId="6D0EF9ED"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[39]</w:t>
      </w:r>
      <w:r w:rsidRPr="00AE655C">
        <w:rPr>
          <w:rFonts w:ascii="Times New Roman" w:hAnsi="Times New Roman" w:cs="Times New Roman"/>
        </w:rPr>
        <w:tab/>
        <w:t>P.O. Skobelev, S.Yu. Borovik, On the way from Industry 4.0 to Industry 5.0: from digital manufacturing to digital society, Industry 4.0. 2 (2017) 307–311.</w:t>
      </w:r>
    </w:p>
    <w:p w14:paraId="7296EA9C"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[40]</w:t>
      </w:r>
      <w:r w:rsidRPr="00AE655C">
        <w:rPr>
          <w:rFonts w:ascii="Times New Roman" w:hAnsi="Times New Roman" w:cs="Times New Roman"/>
        </w:rPr>
        <w:tab/>
        <w:t>L. Li, Education supply chain in the era of Industry 4.0, Syst Res Behav Sci. 37 (2020) 579–592. https://doi.org/10.1002/sres.2702.</w:t>
      </w:r>
    </w:p>
    <w:p w14:paraId="22B36A12"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[41]</w:t>
      </w:r>
      <w:r w:rsidRPr="00AE655C">
        <w:rPr>
          <w:rFonts w:ascii="Times New Roman" w:hAnsi="Times New Roman" w:cs="Times New Roman"/>
        </w:rPr>
        <w:tab/>
        <w:t>R. Chandana, M. Nisha, B. Pavithra, S. Suresh, R.N. Nagashree, A Multipurpose Agricultural Robot for Automatic Ploughing, Seeding and Plant Health Monitoring, International Journal of Engineering Research &amp; Technology. 8 (2020) 57–60.</w:t>
      </w:r>
    </w:p>
    <w:p w14:paraId="57F8F0B5"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[42]</w:t>
      </w:r>
      <w:r w:rsidRPr="00AE655C">
        <w:rPr>
          <w:rFonts w:ascii="Times New Roman" w:hAnsi="Times New Roman" w:cs="Times New Roman"/>
        </w:rPr>
        <w:tab/>
        <w:t>P. Asare, J. Lach, J.A. Stankovic, FSTPA-I: a formal approach to hazard identification via system theoretic process analysis, in: Proceedings of the ACM/IEEE 4th International Conference on Cyber-Physical Systems - ICCPS ’13, ACM Press, Philadelphia, Pennsylvania, 2013: p. 150. https://doi.org/10.1145/2502524.2502545.</w:t>
      </w:r>
    </w:p>
    <w:p w14:paraId="04372421"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[43]</w:t>
      </w:r>
      <w:r w:rsidRPr="00AE655C">
        <w:rPr>
          <w:rFonts w:ascii="Times New Roman" w:hAnsi="Times New Roman" w:cs="Times New Roman"/>
        </w:rPr>
        <w:tab/>
        <w:t>A.R. Pathak, M. Pandey, S. Rautaray, Adaptive Model for Dynamic and Temporal Topic Modeling from Big Data using Deep Learning Architecture, IJISA. 11 (2019) 13–27. https://doi.org/10.5815/ijisa.2019.06.02.</w:t>
      </w:r>
    </w:p>
    <w:p w14:paraId="5271A755"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[44]</w:t>
      </w:r>
      <w:r w:rsidRPr="00AE655C">
        <w:rPr>
          <w:rFonts w:ascii="Times New Roman" w:hAnsi="Times New Roman" w:cs="Times New Roman"/>
        </w:rPr>
        <w:tab/>
        <w:t>M.I. Majid, C.K. Darmawan, S.A. Majid, Y. Yulianto, Anticipating the Entry of Industry 5.0 in Transportation Sector, Advances in Transportation and Logistics Research. 2 (2019) 103–115.</w:t>
      </w:r>
    </w:p>
    <w:p w14:paraId="6D2D3B32"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lastRenderedPageBreak/>
        <w:t>[45]</w:t>
      </w:r>
      <w:r w:rsidRPr="00AE655C">
        <w:rPr>
          <w:rFonts w:ascii="Times New Roman" w:hAnsi="Times New Roman" w:cs="Times New Roman"/>
        </w:rPr>
        <w:tab/>
        <w:t>H. Yüksel, An empirical evaluation of industry 4.0 applications of companies in Turkey: The case of a developing country, Technology in Society. 63 (2020) 101364. https://doi.org/10.1016/j.techsoc.2020.101364.</w:t>
      </w:r>
    </w:p>
    <w:p w14:paraId="7B44ECC3"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[46]</w:t>
      </w:r>
      <w:r w:rsidRPr="00AE655C">
        <w:rPr>
          <w:rFonts w:ascii="Times New Roman" w:hAnsi="Times New Roman" w:cs="Times New Roman"/>
        </w:rPr>
        <w:tab/>
        <w:t>E.L. Alvarez-Aros, C.A. Bernal-Torres, Technological competitiveness and emerging technologies in industry 4.0 and industry 5.0, An. Acad. Bras. Ciênc. 93 (2021) e20191290. https://doi.org/10.1590/0001-3765202120191290.</w:t>
      </w:r>
    </w:p>
    <w:p w14:paraId="1E3C01EF"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[47]</w:t>
      </w:r>
      <w:r w:rsidRPr="00AE655C">
        <w:rPr>
          <w:rFonts w:ascii="Times New Roman" w:hAnsi="Times New Roman" w:cs="Times New Roman"/>
        </w:rPr>
        <w:tab/>
        <w:t>A. Kurniawan, B.D. Komara, H.C.B. Setiawan, Preparation and Challenges of Industry 5.0 for Small and Medium Enterprises in Indonesia, Muhammadiyah International Journal of Economics and Business. 2 (2019) 155–160.</w:t>
      </w:r>
    </w:p>
    <w:p w14:paraId="7F22E27F"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[48]</w:t>
      </w:r>
      <w:r w:rsidRPr="00AE655C">
        <w:rPr>
          <w:rFonts w:ascii="Times New Roman" w:hAnsi="Times New Roman" w:cs="Times New Roman"/>
        </w:rPr>
        <w:tab/>
        <w:t>R. Panda, E-waste management: A step towards green computing, International Journal of Environmental Engineering and Management. 4 (2013) 417–424.</w:t>
      </w:r>
    </w:p>
    <w:p w14:paraId="78581692"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[49]</w:t>
      </w:r>
      <w:r w:rsidRPr="00AE655C">
        <w:rPr>
          <w:rFonts w:ascii="Times New Roman" w:hAnsi="Times New Roman" w:cs="Times New Roman"/>
        </w:rPr>
        <w:tab/>
        <w:t>A. Wicaksono, M. Kartikasary, N. Salma, Analyze Cloud Accounting Software Implementation and Security System for Accounting in MSMEs and Cloud Accounting Software Developer, in: 2020 International Conference on Information Management and Technology (ICIMTech), IEEE, Bandung, Indonesia, 2020: pp. 538–543. https://doi.org/10.1109/ICIMTech50083.2020.9211271.</w:t>
      </w:r>
    </w:p>
    <w:p w14:paraId="6666E9BB"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[50]</w:t>
      </w:r>
      <w:r w:rsidRPr="00AE655C">
        <w:rPr>
          <w:rFonts w:ascii="Times New Roman" w:hAnsi="Times New Roman" w:cs="Times New Roman"/>
        </w:rPr>
        <w:tab/>
        <w:t>A. Agouzoul, M. Tabaa, B. Chegari, E. Simeu, A. Dandache, K. Alami, Towards a Digital Twin model for Building Energy Management: Case of Morocco, Procedia Computer Science. 184 (2021) 404–410. https://doi.org/10.1016/j.procs.2021.03.051.</w:t>
      </w:r>
    </w:p>
    <w:p w14:paraId="15218D2B"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[51]</w:t>
      </w:r>
      <w:r w:rsidRPr="00AE655C">
        <w:rPr>
          <w:rFonts w:ascii="Times New Roman" w:hAnsi="Times New Roman" w:cs="Times New Roman"/>
        </w:rPr>
        <w:tab/>
        <w:t>H. Huang, L. Yang, Y. Wang, X. Xu, Y. Lu, Digital Twin-driven online anomaly detection for an automation system based on edge intelligence, Journal of Manufacturing Systems. 59 (2021) 138–150. https://doi.org/10.1016/j.jmsy.2021.02.010.</w:t>
      </w:r>
    </w:p>
    <w:p w14:paraId="4331631E" w14:textId="4A23C731"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[52]</w:t>
      </w:r>
      <w:r w:rsidRPr="00AE655C">
        <w:rPr>
          <w:rFonts w:ascii="Times New Roman" w:hAnsi="Times New Roman" w:cs="Times New Roman"/>
        </w:rPr>
        <w:tab/>
        <w:t xml:space="preserve">A. Kaklauskas, E.K. Zavadskas, B. Schuller, N. Lepkova, G. Dzemyda, J. Sliogeriene, O. Kurasova, Customized ViNeRS Method for Video Neuro-Advertising of Green Housing, </w:t>
      </w:r>
      <w:r w:rsidR="00AE655C" w:rsidRPr="00AE655C">
        <w:rPr>
          <w:rFonts w:ascii="Times New Roman" w:hAnsi="Times New Roman" w:cs="Times New Roman"/>
        </w:rPr>
        <w:t>Int. J. Environ. Res. Public Health</w:t>
      </w:r>
      <w:r w:rsidRPr="00AE655C">
        <w:rPr>
          <w:rFonts w:ascii="Times New Roman" w:hAnsi="Times New Roman" w:cs="Times New Roman"/>
        </w:rPr>
        <w:t>. 17 (2020) 2244. https://doi.org/10.3390/ijerph17072244.</w:t>
      </w:r>
    </w:p>
    <w:p w14:paraId="58B44E16"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[53]</w:t>
      </w:r>
      <w:r w:rsidRPr="00AE655C">
        <w:rPr>
          <w:rFonts w:ascii="Times New Roman" w:hAnsi="Times New Roman" w:cs="Times New Roman"/>
        </w:rPr>
        <w:tab/>
        <w:t>T. Welsh, Quantitative Analysis of 3D Images Formed Using Range Compressed Holography, University of Dayton, 2017. http://rave.ohiolink.edu/etdc/view?acc_num=dayton1512317926568769.</w:t>
      </w:r>
    </w:p>
    <w:p w14:paraId="18249A2E"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[54]</w:t>
      </w:r>
      <w:r w:rsidRPr="00AE655C">
        <w:rPr>
          <w:rFonts w:ascii="Times New Roman" w:hAnsi="Times New Roman" w:cs="Times New Roman"/>
        </w:rPr>
        <w:tab/>
        <w:t>IRENA, Renewable Energy Target Setting, International Renewable Energy Agency, Abu Dhabi, United Arab Emirates, 2015. https://www.irena.org/publications/2015/Jun/Renewable-Energy-Target-Setting.</w:t>
      </w:r>
    </w:p>
    <w:p w14:paraId="4F3B97AC"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[55]</w:t>
      </w:r>
      <w:r w:rsidRPr="00AE655C">
        <w:rPr>
          <w:rFonts w:ascii="Times New Roman" w:hAnsi="Times New Roman" w:cs="Times New Roman"/>
        </w:rPr>
        <w:tab/>
        <w:t>R. Amos, E. Lydgate, Trade, transboundary impacts and the implementation of SDG 12, Sustain Sci. 15 (2020) 1699–1710. https://doi.org/10.1007/s11625-019-00713-9.</w:t>
      </w:r>
    </w:p>
    <w:p w14:paraId="3C368DD5"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[56]</w:t>
      </w:r>
      <w:r w:rsidRPr="00AE655C">
        <w:rPr>
          <w:rFonts w:ascii="Times New Roman" w:hAnsi="Times New Roman" w:cs="Times New Roman"/>
        </w:rPr>
        <w:tab/>
        <w:t>L. Howard, Herman Melville, University of California Press, 1951. https://doi.org/10.1525/9780520334144.</w:t>
      </w:r>
    </w:p>
    <w:p w14:paraId="13EBF0E2"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[57]</w:t>
      </w:r>
      <w:r w:rsidRPr="00AE655C">
        <w:rPr>
          <w:rFonts w:ascii="Times New Roman" w:hAnsi="Times New Roman" w:cs="Times New Roman"/>
        </w:rPr>
        <w:tab/>
        <w:t>B. Machkour, A. Abriane, Industry 4.0 and its Implications for the Financial Sector, Procedia Computer Science. 177 (2020) 496–502. https://doi.org/10.1016/j.procs.2020.10.068.</w:t>
      </w:r>
    </w:p>
    <w:p w14:paraId="5D84D309"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[58]</w:t>
      </w:r>
      <w:r w:rsidRPr="00AE655C">
        <w:rPr>
          <w:rFonts w:ascii="Times New Roman" w:hAnsi="Times New Roman" w:cs="Times New Roman"/>
        </w:rPr>
        <w:tab/>
        <w:t>S. Leminen, M. Westerlund, Towards innovation in Living Labs networks, IJPD. 17 (2012) 43. https://doi.org/10.1504/IJPD.2012.051161.</w:t>
      </w:r>
    </w:p>
    <w:p w14:paraId="4BA0DE4E" w14:textId="62D67C7D"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[59]</w:t>
      </w:r>
      <w:r w:rsidRPr="00AE655C">
        <w:rPr>
          <w:rFonts w:ascii="Times New Roman" w:hAnsi="Times New Roman" w:cs="Times New Roman"/>
        </w:rPr>
        <w:tab/>
        <w:t xml:space="preserve">B.P. Miguel, F.A.F. Ferreira, A. Banaitis, N. Banaitienė, I. Meidutė-Kavaliauskienė, P.F. Falcão, An expanded conceptualization of “smart” cities: adding value with fuzzy cognitive maps, </w:t>
      </w:r>
      <w:r w:rsidR="00CC662C" w:rsidRPr="00CC662C">
        <w:rPr>
          <w:rFonts w:ascii="Times New Roman" w:hAnsi="Times New Roman" w:cs="Times New Roman"/>
        </w:rPr>
        <w:t>E&amp;M Economics and Management</w:t>
      </w:r>
      <w:r w:rsidRPr="00AE655C">
        <w:rPr>
          <w:rFonts w:ascii="Times New Roman" w:hAnsi="Times New Roman" w:cs="Times New Roman"/>
        </w:rPr>
        <w:t>. 22 (2019) 4–21. https://doi.org/10.15240/tul/001/2019-1-001.</w:t>
      </w:r>
    </w:p>
    <w:p w14:paraId="757D2E99" w14:textId="2B6F849F"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[60]</w:t>
      </w:r>
      <w:r w:rsidRPr="00AE655C">
        <w:rPr>
          <w:rFonts w:ascii="Times New Roman" w:hAnsi="Times New Roman" w:cs="Times New Roman"/>
        </w:rPr>
        <w:tab/>
        <w:t xml:space="preserve">A.L.A. Vaz, F.A.F. Ferreira, L.F. Pereira, R.J.C. Correia, A. Banaitis, Strategic visualization: the (real) usefulness of cognitive mapping in smart city conceptualization, </w:t>
      </w:r>
      <w:r w:rsidR="00CC662C" w:rsidRPr="00CC662C">
        <w:rPr>
          <w:rFonts w:ascii="Times New Roman" w:hAnsi="Times New Roman" w:cs="Times New Roman"/>
        </w:rPr>
        <w:t>Management Decision</w:t>
      </w:r>
      <w:r w:rsidRPr="00AE655C">
        <w:rPr>
          <w:rFonts w:ascii="Times New Roman" w:hAnsi="Times New Roman" w:cs="Times New Roman"/>
        </w:rPr>
        <w:t>. ahead-of-print (2021). https://doi.org/10.1108/MD-11-2020-1512.</w:t>
      </w:r>
    </w:p>
    <w:p w14:paraId="5E71A2BC"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[61]</w:t>
      </w:r>
      <w:r w:rsidRPr="00AE655C">
        <w:rPr>
          <w:rFonts w:ascii="Times New Roman" w:hAnsi="Times New Roman" w:cs="Times New Roman"/>
        </w:rPr>
        <w:tab/>
        <w:t>R. Walden, S. Lie, B. Pandolfo, A. Nemme, Developing Strategic Leadership and Innovation Capability for Manufacturing SMEs Transitioning to Digital Manufacturing Technology:, in: Ç. Doğru (Ed.), Advances in Business Strategy and Competitive Advantage, IGI Global, 2020: pp. 164–189. https://doi.org/10.4018/978-1-7998-1108-4.ch007.</w:t>
      </w:r>
    </w:p>
    <w:p w14:paraId="487CE994"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[62]</w:t>
      </w:r>
      <w:r w:rsidRPr="00AE655C">
        <w:rPr>
          <w:rFonts w:ascii="Times New Roman" w:hAnsi="Times New Roman" w:cs="Times New Roman"/>
        </w:rPr>
        <w:tab/>
        <w:t>E.K. Ghani, K. Muhammad, Industry 4.0: Employers Expectations of Accounting Graduates and its Implications on Teaching and Learning Practices, International Journal of Education and Practice. 7 (2019) 19–29. https://doi.org/10.18488/journal.61.2019.71.19.29.</w:t>
      </w:r>
    </w:p>
    <w:p w14:paraId="7B19A017"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[63]</w:t>
      </w:r>
      <w:r w:rsidRPr="00AE655C">
        <w:rPr>
          <w:rFonts w:ascii="Times New Roman" w:hAnsi="Times New Roman" w:cs="Times New Roman"/>
        </w:rPr>
        <w:tab/>
        <w:t>E. Ilbahar, A. Karaşan, S. Cebi, C. Kahraman, A novel approach to risk assessment for occupational health and safety using Pythagorean fuzzy AHP &amp; fuzzy inference system, Safety Science. 103 (2018) 124–136. https://doi.org/10.1016/j.ssci.2017.10.025.</w:t>
      </w:r>
    </w:p>
    <w:p w14:paraId="211F7D94"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[64]</w:t>
      </w:r>
      <w:r w:rsidRPr="00AE655C">
        <w:rPr>
          <w:rFonts w:ascii="Times New Roman" w:hAnsi="Times New Roman" w:cs="Times New Roman"/>
        </w:rPr>
        <w:tab/>
        <w:t>R.R. Yager, Pythagorean fuzzy subsets, in: 2013 Joint IFSA World Congress and NAFIPS Annual Meeting (IFSA/NAFIPS), IEEE, Edmonton, AB, Canada, 2013: pp. 57–61. https://doi.org/10.1109/IFSA-NAFIPS.2013.6608375.</w:t>
      </w:r>
    </w:p>
    <w:p w14:paraId="50216DE8"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lastRenderedPageBreak/>
        <w:t>[65]</w:t>
      </w:r>
      <w:r w:rsidRPr="00AE655C">
        <w:rPr>
          <w:rFonts w:ascii="Times New Roman" w:hAnsi="Times New Roman" w:cs="Times New Roman"/>
        </w:rPr>
        <w:tab/>
        <w:t>M. Turoff, H.A. Linstone, The Delphi method: techniques and applications, 3. pr, Addison-Wesley, Reading, Mass., 1979.</w:t>
      </w:r>
    </w:p>
    <w:p w14:paraId="2D8240A3"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[66]</w:t>
      </w:r>
      <w:r w:rsidRPr="00AE655C">
        <w:rPr>
          <w:rFonts w:ascii="Times New Roman" w:hAnsi="Times New Roman" w:cs="Times New Roman"/>
        </w:rPr>
        <w:tab/>
        <w:t>A. Ishikawa, M. Amagasa, T. Shiga, G. Tomizawa, R. Tatsuta, H. Mieno, The max-min Delphi method and fuzzy Delphi method via fuzzy integration, Fuzzy Sets and Systems. 55 (1993) 241–253. https://doi.org/10.1016/0165-0114(93)90251-C.</w:t>
      </w:r>
    </w:p>
    <w:p w14:paraId="78F68182"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[67]</w:t>
      </w:r>
      <w:r w:rsidRPr="00AE655C">
        <w:rPr>
          <w:rFonts w:ascii="Times New Roman" w:hAnsi="Times New Roman" w:cs="Times New Roman"/>
        </w:rPr>
        <w:tab/>
        <w:t>L.A. Zadeh, G.J. Klir, B. Yuan, Fuzzy sets, fuzzy logic, and fuzzy systems: selected papers, World Scientific, Singapore ; River Edge, N.J, 1996.</w:t>
      </w:r>
    </w:p>
    <w:p w14:paraId="23D33F54"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[68]</w:t>
      </w:r>
      <w:r w:rsidRPr="00AE655C">
        <w:rPr>
          <w:rFonts w:ascii="Times New Roman" w:hAnsi="Times New Roman" w:cs="Times New Roman"/>
        </w:rPr>
        <w:tab/>
        <w:t>P. Liu, P. Rani, A.R. Mishra, A novel Pythagorean fuzzy combined compromise solution framework for the assessment of medical waste treatment technology, Journal of Cleaner Production. 292 (2021) 126047. https://doi.org/10.1016/j.jclepro.2021.126047.</w:t>
      </w:r>
    </w:p>
    <w:p w14:paraId="7A3150F4"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[69]</w:t>
      </w:r>
      <w:r w:rsidRPr="00AE655C">
        <w:rPr>
          <w:rFonts w:ascii="Times New Roman" w:hAnsi="Times New Roman" w:cs="Times New Roman"/>
        </w:rPr>
        <w:tab/>
        <w:t>L. Abdullah, P. Goh, Decision making method based on Pythagorean fuzzy sets and its application to solid waste management, Complex &amp; Intelligent Systems. 5 (2019) 185–198. https://doi.org/10.1007/s40747-019-0100-9.</w:t>
      </w:r>
    </w:p>
    <w:p w14:paraId="50FB9FDE" w14:textId="0586B3CF"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[70]</w:t>
      </w:r>
      <w:r w:rsidRPr="00AE655C">
        <w:rPr>
          <w:rFonts w:ascii="Times New Roman" w:hAnsi="Times New Roman" w:cs="Times New Roman"/>
        </w:rPr>
        <w:tab/>
        <w:t xml:space="preserve">A. Karasan, E. Ilbahar, C. Kahraman, A novel </w:t>
      </w:r>
      <w:r w:rsidR="00CC662C">
        <w:rPr>
          <w:rFonts w:ascii="Times New Roman" w:hAnsi="Times New Roman" w:cs="Times New Roman"/>
        </w:rPr>
        <w:t>P</w:t>
      </w:r>
      <w:r w:rsidRPr="00AE655C">
        <w:rPr>
          <w:rFonts w:ascii="Times New Roman" w:hAnsi="Times New Roman" w:cs="Times New Roman"/>
        </w:rPr>
        <w:t>ythagorean fuzzy AHP and its application to landfill site selection problem, Soft Comput. 23 (2019) 10953–10968. https://doi.org/10.1007/s00500-018-3649-0.</w:t>
      </w:r>
    </w:p>
    <w:p w14:paraId="6030F1F8"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[71]</w:t>
      </w:r>
      <w:r w:rsidRPr="00AE655C">
        <w:rPr>
          <w:rFonts w:ascii="Times New Roman" w:hAnsi="Times New Roman" w:cs="Times New Roman"/>
        </w:rPr>
        <w:tab/>
        <w:t>S. Gandhi, S.K. Mangla, P. Kumar, D. Kumar, A combined approach using AHP and DEMATEL for evaluating success factors in implementation of green supply chain management in Indian manufacturing industries, International Journal of Logistics Research and Applications. 19 (2016) 537–561. https://doi.org/10.1080/13675567.2016.1164126.</w:t>
      </w:r>
    </w:p>
    <w:p w14:paraId="50BFADA1"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[72]</w:t>
      </w:r>
      <w:r w:rsidRPr="00AE655C">
        <w:rPr>
          <w:rFonts w:ascii="Times New Roman" w:hAnsi="Times New Roman" w:cs="Times New Roman"/>
        </w:rPr>
        <w:tab/>
        <w:t>M. Keshavarz Ghorabaee, M. Amiri, E.K. Zavadskas, Z. Turskis, J. Antucheviciene, A new multi-criteria model based on interval type-2 fuzzy sets and EDAS method for supplier evaluation and order allocation with environmental considerations, Computers &amp; Industrial Engineering. 112 (2017) 156–174. https://doi.org/10.1016/j.cie.2017.08.017.</w:t>
      </w:r>
    </w:p>
    <w:p w14:paraId="6474E0F6"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[73]</w:t>
      </w:r>
      <w:r w:rsidRPr="00AE655C">
        <w:rPr>
          <w:rFonts w:ascii="Times New Roman" w:hAnsi="Times New Roman" w:cs="Times New Roman"/>
        </w:rPr>
        <w:tab/>
        <w:t>M. Yazdani, Z. Wen, H. Liao, A. Banaitis, Z. Turskis, A grey combined compromise solution (CoCoSo-G) method for supplier selection in construction management, Journal of Civil Engineering and Management. 25 (2019) 858–874. https://doi.org/10.3846/jcem.2019.11309.</w:t>
      </w:r>
    </w:p>
    <w:p w14:paraId="72E737A6"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[74]</w:t>
      </w:r>
      <w:r w:rsidRPr="00AE655C">
        <w:rPr>
          <w:rFonts w:ascii="Times New Roman" w:hAnsi="Times New Roman" w:cs="Times New Roman"/>
        </w:rPr>
        <w:tab/>
        <w:t>M. Yazdani, P. Zarate, E.K. Zavadskas, Z. Turskis, A combined compromise solution (CoCoSo) method for multi-criteria decision-making problems, Management Decision. 57 (2019) 2501–2519. https://doi.org/10.1108/MD-05-2017-0458.</w:t>
      </w:r>
    </w:p>
    <w:p w14:paraId="2B4EC5EE"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[75]</w:t>
      </w:r>
      <w:r w:rsidRPr="00AE655C">
        <w:rPr>
          <w:rFonts w:ascii="Times New Roman" w:hAnsi="Times New Roman" w:cs="Times New Roman"/>
        </w:rPr>
        <w:tab/>
        <w:t>X. Peng, H. Huang, Fuzzy decision making method based on CoCoSo with critic for financial risk evaluation, Technological and Economic Development of Economy. 26 (2020) 695–724. https://doi.org/10.3846/tede.2020.11920.</w:t>
      </w:r>
    </w:p>
    <w:p w14:paraId="080C0139"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[76]</w:t>
      </w:r>
      <w:r w:rsidRPr="00AE655C">
        <w:rPr>
          <w:rFonts w:ascii="Times New Roman" w:hAnsi="Times New Roman" w:cs="Times New Roman"/>
        </w:rPr>
        <w:tab/>
        <w:t>M. Yazdani, P. Chatterjee, Intelligent Decision Making Tools in Manufacturing Technology Selection, in: S.S. Sidhu, P.S. Bains, R. Zitoune, M. Yazdani (Eds.), Futuristic Composites, Springer Singapore, Singapore, 2018: pp. 113–126. https://doi.org/10.1007/978-981-13-2417-8_5.</w:t>
      </w:r>
    </w:p>
    <w:p w14:paraId="4F979F4E"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[77]</w:t>
      </w:r>
      <w:r w:rsidRPr="00AE655C">
        <w:rPr>
          <w:rFonts w:ascii="Times New Roman" w:hAnsi="Times New Roman" w:cs="Times New Roman"/>
        </w:rPr>
        <w:tab/>
        <w:t>X. Peng, X. Zhang, Z. Luo, Pythagorean fuzzy MCDM method based on CoCoSo and CRITIC with score function for 5G industry evaluation, Artif Intell Rev. 53 (2020) 3813–3847. https://doi.org/10.1007/s10462-019-09780-x.</w:t>
      </w:r>
    </w:p>
    <w:p w14:paraId="06C744A3"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[78]</w:t>
      </w:r>
      <w:r w:rsidRPr="00AE655C">
        <w:rPr>
          <w:rFonts w:ascii="Times New Roman" w:hAnsi="Times New Roman" w:cs="Times New Roman"/>
        </w:rPr>
        <w:tab/>
        <w:t>M. Shayganmehr, A. Kumar, S. Luthra, J.A. Garza-Reyes, A framework for assessing sustainability in multi-tier supply chains using empirical evidence and fuzzy expert system, Journal of Cleaner Production. 317 (2021) 128302. https://doi.org/10.1016/j.jclepro.2021.128302.</w:t>
      </w:r>
    </w:p>
    <w:p w14:paraId="25A0D7C4"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[79]</w:t>
      </w:r>
      <w:r w:rsidRPr="00AE655C">
        <w:rPr>
          <w:rFonts w:ascii="Times New Roman" w:hAnsi="Times New Roman" w:cs="Times New Roman"/>
        </w:rPr>
        <w:tab/>
        <w:t>L. Shen, J. Yang, X. Jin, L. Hou, S. Shang, Y. Zhang, Based on Delphi method and Analytic Hierarchy Process to construct the Evaluation Index system of nursing simulation teaching quality, Nurse Education Today. 79 (2019) 67–73. https://doi.org/10.1016/j.nedt.2018.09.021.</w:t>
      </w:r>
    </w:p>
    <w:p w14:paraId="268236AC"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[80]</w:t>
      </w:r>
      <w:r w:rsidRPr="00AE655C">
        <w:rPr>
          <w:rFonts w:ascii="Times New Roman" w:hAnsi="Times New Roman" w:cs="Times New Roman"/>
        </w:rPr>
        <w:tab/>
        <w:t>S.K. Mangla, P. Kumar, M.K. Barua, Risk analysis in green supply chain using fuzzy AHP approach: A case study, Resources, Conservation and Recycling. 104 (2015) 375–390. https://doi.org/10.1016/j.resconrec.2015.01.001.</w:t>
      </w:r>
    </w:p>
    <w:p w14:paraId="6C782E5C"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[81]</w:t>
      </w:r>
      <w:r w:rsidRPr="00AE655C">
        <w:rPr>
          <w:rFonts w:ascii="Times New Roman" w:hAnsi="Times New Roman" w:cs="Times New Roman"/>
        </w:rPr>
        <w:tab/>
        <w:t>P.K.R. Maddikunta, Q.-V. Pham, P. B, N. Deepa, K. Dev, T.R. Gadekallu, R. Ruby, M. Liyanage, Industry 5.0: A survey on enabling technologies and potential applications, Journal of Industrial Information Integration. (2021) 100257. https://doi.org/10.1016/j.jii.2021.100257.</w:t>
      </w:r>
    </w:p>
    <w:p w14:paraId="5997835F"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[82]</w:t>
      </w:r>
      <w:r w:rsidRPr="00AE655C">
        <w:rPr>
          <w:rFonts w:ascii="Times New Roman" w:hAnsi="Times New Roman" w:cs="Times New Roman"/>
        </w:rPr>
        <w:tab/>
        <w:t>U.A. Faruqi, Future Service in Industry 5.0: Survey Paper, JSC. 2 (2019) 67–79. https://doi.org/10.37396/jsc.v2i1.21.</w:t>
      </w:r>
    </w:p>
    <w:p w14:paraId="2497A868"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[83]</w:t>
      </w:r>
      <w:r w:rsidRPr="00AE655C">
        <w:rPr>
          <w:rFonts w:ascii="Times New Roman" w:hAnsi="Times New Roman" w:cs="Times New Roman"/>
        </w:rPr>
        <w:tab/>
        <w:t>F. Tao, L. Zhang, V.C. Venkatesh, Y. Luo, Y. Cheng, Cloud manufacturing: a computing and service-oriented manufacturing model, Proceedings of the Institution of Mechanical Engineers, Part B: Journal of Engineering Manufacture. 225 (2011) 1969–1976. https://doi.org/10.1177/0954405411405575.</w:t>
      </w:r>
    </w:p>
    <w:p w14:paraId="69246FE7"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lastRenderedPageBreak/>
        <w:t>[84]</w:t>
      </w:r>
      <w:r w:rsidRPr="00AE655C">
        <w:rPr>
          <w:rFonts w:ascii="Times New Roman" w:hAnsi="Times New Roman" w:cs="Times New Roman"/>
        </w:rPr>
        <w:tab/>
        <w:t>S. Alter, How Facets of Work Illuminate Sociotechnical Challenges of Industry 5.0, in: Proceedings of the 28th European Conference on Information Systems (ECIS), An Online AIS Conference, Marrakesh, Morocco, 2020. https://aisel.aisnet.org/ecis2020_rp/59.</w:t>
      </w:r>
    </w:p>
    <w:p w14:paraId="35E5CDC1"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[85]</w:t>
      </w:r>
      <w:r w:rsidRPr="00AE655C">
        <w:rPr>
          <w:rFonts w:ascii="Times New Roman" w:hAnsi="Times New Roman" w:cs="Times New Roman"/>
        </w:rPr>
        <w:tab/>
        <w:t>S.I. Tay, J. Alipal, T.C. Lee, Industry 4.0: Current practice and challenges in Malaysian manufacturing firms, Technology in Society. 67 (2021) 101749. https://doi.org/10.1016/j.techsoc.2021.101749.</w:t>
      </w:r>
    </w:p>
    <w:p w14:paraId="4C1340FA"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[86]</w:t>
      </w:r>
      <w:r w:rsidRPr="00AE655C">
        <w:rPr>
          <w:rFonts w:ascii="Times New Roman" w:hAnsi="Times New Roman" w:cs="Times New Roman"/>
        </w:rPr>
        <w:tab/>
        <w:t>BUGA Wood Pavilion 2019, Bundesgartenschau, Heilbronn, 2019. https://www.itke.uni-stuttgart.de/research/built-projects/buga-wood-pavilion-2019/.</w:t>
      </w:r>
    </w:p>
    <w:p w14:paraId="19B084D3"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[87]</w:t>
      </w:r>
      <w:r w:rsidRPr="00AE655C">
        <w:rPr>
          <w:rFonts w:ascii="Times New Roman" w:hAnsi="Times New Roman" w:cs="Times New Roman"/>
        </w:rPr>
        <w:tab/>
        <w:t>H.I. Elim, G. Zhai, Control System of Multitasking Interactions between Society 5.0 and Industry 5.0: A Conceptual Introduction &amp; Its Applications, Journal of Physics: Conference Series. 1463 (2020) 012035. https://doi.org/10.1088/1742-6596/1463/1/012035.</w:t>
      </w:r>
    </w:p>
    <w:p w14:paraId="23E44980"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[88]</w:t>
      </w:r>
      <w:r w:rsidRPr="00AE655C">
        <w:rPr>
          <w:rFonts w:ascii="Times New Roman" w:hAnsi="Times New Roman" w:cs="Times New Roman"/>
        </w:rPr>
        <w:tab/>
        <w:t>F. Mekkunnel, Industry 5.0: man-machine revolution, Master’s Thesis, TU Wien, 2019. https://repositum.tuwien.at/bitstream/20.500.12708/8507/2/Mekkunnel%20Fridol%20-%202019%20-%20Industry%2050%20man-machine%20revolution.pdf.</w:t>
      </w:r>
    </w:p>
    <w:p w14:paraId="07E48BD8"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[89]</w:t>
      </w:r>
      <w:r w:rsidRPr="00AE655C">
        <w:rPr>
          <w:rFonts w:ascii="Times New Roman" w:hAnsi="Times New Roman" w:cs="Times New Roman"/>
        </w:rPr>
        <w:tab/>
        <w:t>X. Chen, M.A. Eder, A. Shihavuddin, D. Zheng, A Human-Cyber-Physical System toward Intelligent Wind Turbine Operation and Maintenance, Sustainability. 13 (2021) 561. https://doi.org/10.3390/su13020561.</w:t>
      </w:r>
    </w:p>
    <w:p w14:paraId="65D596DD" w14:textId="77777777" w:rsidR="00244769" w:rsidRPr="00AE655C" w:rsidRDefault="00244769" w:rsidP="00AE655C">
      <w:pPr>
        <w:pStyle w:val="Bibliography"/>
        <w:jc w:val="both"/>
        <w:rPr>
          <w:rFonts w:ascii="Times New Roman" w:hAnsi="Times New Roman" w:cs="Times New Roman"/>
        </w:rPr>
      </w:pPr>
      <w:r w:rsidRPr="00AE655C">
        <w:rPr>
          <w:rFonts w:ascii="Times New Roman" w:hAnsi="Times New Roman" w:cs="Times New Roman"/>
        </w:rPr>
        <w:t>[90]</w:t>
      </w:r>
      <w:r w:rsidRPr="00AE655C">
        <w:rPr>
          <w:rFonts w:ascii="Times New Roman" w:hAnsi="Times New Roman" w:cs="Times New Roman"/>
        </w:rPr>
        <w:tab/>
        <w:t>A. Adapa, F.F.-H. Nah, R.H. Hall, K. Siau, S.N. Smith, Factors Influencing the Adoption of Smart Wearable Devices, Null. 34 (2018) 399–409. https://doi.org/10.1080/10447318.2017.1357902.</w:t>
      </w:r>
    </w:p>
    <w:p w14:paraId="498D0FE9" w14:textId="60DFA57B" w:rsidR="00326BA4" w:rsidRPr="00673B2D" w:rsidRDefault="006418F1" w:rsidP="00AE655C">
      <w:pPr>
        <w:tabs>
          <w:tab w:val="left" w:pos="426"/>
        </w:tabs>
        <w:spacing w:after="0" w:line="240" w:lineRule="auto"/>
        <w:ind w:left="454" w:hanging="454"/>
        <w:jc w:val="both"/>
        <w:rPr>
          <w:rFonts w:ascii="Times New Roman" w:eastAsiaTheme="minorEastAsia" w:hAnsi="Times New Roman" w:cs="Times New Roman"/>
          <w:sz w:val="24"/>
          <w:szCs w:val="24"/>
        </w:rPr>
      </w:pPr>
      <w:r w:rsidRPr="00AE655C">
        <w:rPr>
          <w:rFonts w:ascii="Times New Roman" w:eastAsiaTheme="minorEastAsia" w:hAnsi="Times New Roman" w:cs="Times New Roman"/>
        </w:rPr>
        <w:fldChar w:fldCharType="end"/>
      </w:r>
    </w:p>
    <w:sectPr w:rsidR="00326BA4" w:rsidRPr="00673B2D" w:rsidSect="003C6379">
      <w:type w:val="continuous"/>
      <w:pgSz w:w="11906" w:h="16838" w:code="9"/>
      <w:pgMar w:top="1134" w:right="1361" w:bottom="1134"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2541A" w14:textId="77777777" w:rsidR="00AE2196" w:rsidRDefault="00AE2196" w:rsidP="00CF6C3D">
      <w:pPr>
        <w:spacing w:after="0" w:line="240" w:lineRule="auto"/>
      </w:pPr>
      <w:r>
        <w:separator/>
      </w:r>
    </w:p>
  </w:endnote>
  <w:endnote w:type="continuationSeparator" w:id="0">
    <w:p w14:paraId="42310C9B" w14:textId="77777777" w:rsidR="00AE2196" w:rsidRDefault="00AE2196" w:rsidP="00CF6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6116"/>
      <w:docPartObj>
        <w:docPartGallery w:val="Page Numbers (Bottom of Page)"/>
        <w:docPartUnique/>
      </w:docPartObj>
    </w:sdtPr>
    <w:sdtEndPr>
      <w:rPr>
        <w:noProof/>
      </w:rPr>
    </w:sdtEndPr>
    <w:sdtContent>
      <w:p w14:paraId="4C020813" w14:textId="7CE3EC87" w:rsidR="008418C2" w:rsidRDefault="008418C2">
        <w:pPr>
          <w:pStyle w:val="Footer"/>
          <w:jc w:val="center"/>
        </w:pPr>
        <w:r>
          <w:fldChar w:fldCharType="begin"/>
        </w:r>
        <w:r>
          <w:instrText xml:space="preserve"> PAGE   \* MERGEFORMAT </w:instrText>
        </w:r>
        <w:r>
          <w:fldChar w:fldCharType="separate"/>
        </w:r>
        <w:r w:rsidR="00C912E7">
          <w:rPr>
            <w:noProof/>
          </w:rPr>
          <w:t>13</w:t>
        </w:r>
        <w:r>
          <w:rPr>
            <w:noProof/>
          </w:rPr>
          <w:fldChar w:fldCharType="end"/>
        </w:r>
      </w:p>
    </w:sdtContent>
  </w:sdt>
  <w:p w14:paraId="36EF2DBB" w14:textId="77777777" w:rsidR="008418C2" w:rsidRDefault="00841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283E3" w14:textId="77777777" w:rsidR="00AE2196" w:rsidRDefault="00AE2196" w:rsidP="00CF6C3D">
      <w:pPr>
        <w:spacing w:after="0" w:line="240" w:lineRule="auto"/>
      </w:pPr>
      <w:r>
        <w:separator/>
      </w:r>
    </w:p>
  </w:footnote>
  <w:footnote w:type="continuationSeparator" w:id="0">
    <w:p w14:paraId="7D89ED2A" w14:textId="77777777" w:rsidR="00AE2196" w:rsidRDefault="00AE2196" w:rsidP="00CF6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35678"/>
    <w:multiLevelType w:val="multilevel"/>
    <w:tmpl w:val="FE2CA4F0"/>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21864C0D"/>
    <w:multiLevelType w:val="hybridMultilevel"/>
    <w:tmpl w:val="A7FAB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8A6631"/>
    <w:multiLevelType w:val="hybridMultilevel"/>
    <w:tmpl w:val="43741424"/>
    <w:lvl w:ilvl="0" w:tplc="ED129546">
      <w:start w:val="1"/>
      <w:numFmt w:val="bullet"/>
      <w:lvlText w:val="•"/>
      <w:lvlJc w:val="left"/>
      <w:pPr>
        <w:tabs>
          <w:tab w:val="num" w:pos="720"/>
        </w:tabs>
        <w:ind w:left="720" w:hanging="360"/>
      </w:pPr>
      <w:rPr>
        <w:rFonts w:ascii="Arial" w:hAnsi="Arial" w:hint="default"/>
      </w:rPr>
    </w:lvl>
    <w:lvl w:ilvl="1" w:tplc="025608FC" w:tentative="1">
      <w:start w:val="1"/>
      <w:numFmt w:val="bullet"/>
      <w:lvlText w:val="•"/>
      <w:lvlJc w:val="left"/>
      <w:pPr>
        <w:tabs>
          <w:tab w:val="num" w:pos="1440"/>
        </w:tabs>
        <w:ind w:left="1440" w:hanging="360"/>
      </w:pPr>
      <w:rPr>
        <w:rFonts w:ascii="Arial" w:hAnsi="Arial" w:hint="default"/>
      </w:rPr>
    </w:lvl>
    <w:lvl w:ilvl="2" w:tplc="132E105E" w:tentative="1">
      <w:start w:val="1"/>
      <w:numFmt w:val="bullet"/>
      <w:lvlText w:val="•"/>
      <w:lvlJc w:val="left"/>
      <w:pPr>
        <w:tabs>
          <w:tab w:val="num" w:pos="2160"/>
        </w:tabs>
        <w:ind w:left="2160" w:hanging="360"/>
      </w:pPr>
      <w:rPr>
        <w:rFonts w:ascii="Arial" w:hAnsi="Arial" w:hint="default"/>
      </w:rPr>
    </w:lvl>
    <w:lvl w:ilvl="3" w:tplc="6A80132E" w:tentative="1">
      <w:start w:val="1"/>
      <w:numFmt w:val="bullet"/>
      <w:lvlText w:val="•"/>
      <w:lvlJc w:val="left"/>
      <w:pPr>
        <w:tabs>
          <w:tab w:val="num" w:pos="2880"/>
        </w:tabs>
        <w:ind w:left="2880" w:hanging="360"/>
      </w:pPr>
      <w:rPr>
        <w:rFonts w:ascii="Arial" w:hAnsi="Arial" w:hint="default"/>
      </w:rPr>
    </w:lvl>
    <w:lvl w:ilvl="4" w:tplc="40E29CC6" w:tentative="1">
      <w:start w:val="1"/>
      <w:numFmt w:val="bullet"/>
      <w:lvlText w:val="•"/>
      <w:lvlJc w:val="left"/>
      <w:pPr>
        <w:tabs>
          <w:tab w:val="num" w:pos="3600"/>
        </w:tabs>
        <w:ind w:left="3600" w:hanging="360"/>
      </w:pPr>
      <w:rPr>
        <w:rFonts w:ascii="Arial" w:hAnsi="Arial" w:hint="default"/>
      </w:rPr>
    </w:lvl>
    <w:lvl w:ilvl="5" w:tplc="02A6EACA" w:tentative="1">
      <w:start w:val="1"/>
      <w:numFmt w:val="bullet"/>
      <w:lvlText w:val="•"/>
      <w:lvlJc w:val="left"/>
      <w:pPr>
        <w:tabs>
          <w:tab w:val="num" w:pos="4320"/>
        </w:tabs>
        <w:ind w:left="4320" w:hanging="360"/>
      </w:pPr>
      <w:rPr>
        <w:rFonts w:ascii="Arial" w:hAnsi="Arial" w:hint="default"/>
      </w:rPr>
    </w:lvl>
    <w:lvl w:ilvl="6" w:tplc="E410E286" w:tentative="1">
      <w:start w:val="1"/>
      <w:numFmt w:val="bullet"/>
      <w:lvlText w:val="•"/>
      <w:lvlJc w:val="left"/>
      <w:pPr>
        <w:tabs>
          <w:tab w:val="num" w:pos="5040"/>
        </w:tabs>
        <w:ind w:left="5040" w:hanging="360"/>
      </w:pPr>
      <w:rPr>
        <w:rFonts w:ascii="Arial" w:hAnsi="Arial" w:hint="default"/>
      </w:rPr>
    </w:lvl>
    <w:lvl w:ilvl="7" w:tplc="EBE8CA50" w:tentative="1">
      <w:start w:val="1"/>
      <w:numFmt w:val="bullet"/>
      <w:lvlText w:val="•"/>
      <w:lvlJc w:val="left"/>
      <w:pPr>
        <w:tabs>
          <w:tab w:val="num" w:pos="5760"/>
        </w:tabs>
        <w:ind w:left="5760" w:hanging="360"/>
      </w:pPr>
      <w:rPr>
        <w:rFonts w:ascii="Arial" w:hAnsi="Arial" w:hint="default"/>
      </w:rPr>
    </w:lvl>
    <w:lvl w:ilvl="8" w:tplc="E2768D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9907E5"/>
    <w:multiLevelType w:val="hybridMultilevel"/>
    <w:tmpl w:val="193A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7588C"/>
    <w:multiLevelType w:val="hybridMultilevel"/>
    <w:tmpl w:val="6AA6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32EFF"/>
    <w:multiLevelType w:val="hybridMultilevel"/>
    <w:tmpl w:val="AC1ADBDC"/>
    <w:lvl w:ilvl="0" w:tplc="3BA23B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9C138A"/>
    <w:multiLevelType w:val="hybridMultilevel"/>
    <w:tmpl w:val="B15EF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A37947"/>
    <w:multiLevelType w:val="hybridMultilevel"/>
    <w:tmpl w:val="E196E63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15:restartNumberingAfterBreak="0">
    <w:nsid w:val="38AF5855"/>
    <w:multiLevelType w:val="hybridMultilevel"/>
    <w:tmpl w:val="0AE449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F802B2"/>
    <w:multiLevelType w:val="hybridMultilevel"/>
    <w:tmpl w:val="1EAC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F128CC"/>
    <w:multiLevelType w:val="multilevel"/>
    <w:tmpl w:val="FE2CA4F0"/>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6A9A774A"/>
    <w:multiLevelType w:val="hybridMultilevel"/>
    <w:tmpl w:val="6A6293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0F1F71"/>
    <w:multiLevelType w:val="hybridMultilevel"/>
    <w:tmpl w:val="E93080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E316D64"/>
    <w:multiLevelType w:val="hybridMultilevel"/>
    <w:tmpl w:val="E64CA240"/>
    <w:lvl w:ilvl="0" w:tplc="EDD0041A">
      <w:start w:val="1"/>
      <w:numFmt w:val="bullet"/>
      <w:lvlText w:val="•"/>
      <w:lvlJc w:val="left"/>
      <w:pPr>
        <w:tabs>
          <w:tab w:val="num" w:pos="720"/>
        </w:tabs>
        <w:ind w:left="720" w:hanging="360"/>
      </w:pPr>
      <w:rPr>
        <w:rFonts w:ascii="Times New Roman" w:hAnsi="Times New Roman" w:hint="default"/>
      </w:rPr>
    </w:lvl>
    <w:lvl w:ilvl="1" w:tplc="A4340CFC" w:tentative="1">
      <w:start w:val="1"/>
      <w:numFmt w:val="bullet"/>
      <w:lvlText w:val="•"/>
      <w:lvlJc w:val="left"/>
      <w:pPr>
        <w:tabs>
          <w:tab w:val="num" w:pos="1440"/>
        </w:tabs>
        <w:ind w:left="1440" w:hanging="360"/>
      </w:pPr>
      <w:rPr>
        <w:rFonts w:ascii="Times New Roman" w:hAnsi="Times New Roman" w:hint="default"/>
      </w:rPr>
    </w:lvl>
    <w:lvl w:ilvl="2" w:tplc="72F238E8" w:tentative="1">
      <w:start w:val="1"/>
      <w:numFmt w:val="bullet"/>
      <w:lvlText w:val="•"/>
      <w:lvlJc w:val="left"/>
      <w:pPr>
        <w:tabs>
          <w:tab w:val="num" w:pos="2160"/>
        </w:tabs>
        <w:ind w:left="2160" w:hanging="360"/>
      </w:pPr>
      <w:rPr>
        <w:rFonts w:ascii="Times New Roman" w:hAnsi="Times New Roman" w:hint="default"/>
      </w:rPr>
    </w:lvl>
    <w:lvl w:ilvl="3" w:tplc="80142248" w:tentative="1">
      <w:start w:val="1"/>
      <w:numFmt w:val="bullet"/>
      <w:lvlText w:val="•"/>
      <w:lvlJc w:val="left"/>
      <w:pPr>
        <w:tabs>
          <w:tab w:val="num" w:pos="2880"/>
        </w:tabs>
        <w:ind w:left="2880" w:hanging="360"/>
      </w:pPr>
      <w:rPr>
        <w:rFonts w:ascii="Times New Roman" w:hAnsi="Times New Roman" w:hint="default"/>
      </w:rPr>
    </w:lvl>
    <w:lvl w:ilvl="4" w:tplc="A274C98A" w:tentative="1">
      <w:start w:val="1"/>
      <w:numFmt w:val="bullet"/>
      <w:lvlText w:val="•"/>
      <w:lvlJc w:val="left"/>
      <w:pPr>
        <w:tabs>
          <w:tab w:val="num" w:pos="3600"/>
        </w:tabs>
        <w:ind w:left="3600" w:hanging="360"/>
      </w:pPr>
      <w:rPr>
        <w:rFonts w:ascii="Times New Roman" w:hAnsi="Times New Roman" w:hint="default"/>
      </w:rPr>
    </w:lvl>
    <w:lvl w:ilvl="5" w:tplc="6414B5AE" w:tentative="1">
      <w:start w:val="1"/>
      <w:numFmt w:val="bullet"/>
      <w:lvlText w:val="•"/>
      <w:lvlJc w:val="left"/>
      <w:pPr>
        <w:tabs>
          <w:tab w:val="num" w:pos="4320"/>
        </w:tabs>
        <w:ind w:left="4320" w:hanging="360"/>
      </w:pPr>
      <w:rPr>
        <w:rFonts w:ascii="Times New Roman" w:hAnsi="Times New Roman" w:hint="default"/>
      </w:rPr>
    </w:lvl>
    <w:lvl w:ilvl="6" w:tplc="8C028CD8" w:tentative="1">
      <w:start w:val="1"/>
      <w:numFmt w:val="bullet"/>
      <w:lvlText w:val="•"/>
      <w:lvlJc w:val="left"/>
      <w:pPr>
        <w:tabs>
          <w:tab w:val="num" w:pos="5040"/>
        </w:tabs>
        <w:ind w:left="5040" w:hanging="360"/>
      </w:pPr>
      <w:rPr>
        <w:rFonts w:ascii="Times New Roman" w:hAnsi="Times New Roman" w:hint="default"/>
      </w:rPr>
    </w:lvl>
    <w:lvl w:ilvl="7" w:tplc="A69C20FA" w:tentative="1">
      <w:start w:val="1"/>
      <w:numFmt w:val="bullet"/>
      <w:lvlText w:val="•"/>
      <w:lvlJc w:val="left"/>
      <w:pPr>
        <w:tabs>
          <w:tab w:val="num" w:pos="5760"/>
        </w:tabs>
        <w:ind w:left="5760" w:hanging="360"/>
      </w:pPr>
      <w:rPr>
        <w:rFonts w:ascii="Times New Roman" w:hAnsi="Times New Roman" w:hint="default"/>
      </w:rPr>
    </w:lvl>
    <w:lvl w:ilvl="8" w:tplc="809EBE0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E805545"/>
    <w:multiLevelType w:val="hybridMultilevel"/>
    <w:tmpl w:val="D960C9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4"/>
  </w:num>
  <w:num w:numId="4">
    <w:abstractNumId w:val="3"/>
  </w:num>
  <w:num w:numId="5">
    <w:abstractNumId w:val="1"/>
  </w:num>
  <w:num w:numId="6">
    <w:abstractNumId w:val="7"/>
  </w:num>
  <w:num w:numId="7">
    <w:abstractNumId w:val="14"/>
  </w:num>
  <w:num w:numId="8">
    <w:abstractNumId w:val="11"/>
  </w:num>
  <w:num w:numId="9">
    <w:abstractNumId w:val="8"/>
  </w:num>
  <w:num w:numId="10">
    <w:abstractNumId w:val="12"/>
  </w:num>
  <w:num w:numId="11">
    <w:abstractNumId w:val="6"/>
  </w:num>
  <w:num w:numId="12">
    <w:abstractNumId w:val="2"/>
  </w:num>
  <w:num w:numId="13">
    <w:abstractNumId w:val="13"/>
  </w:num>
  <w:num w:numId="14">
    <w:abstractNumId w:val="5"/>
  </w:num>
  <w:num w:numId="15">
    <w:abstractNumId w:val="0"/>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NotTrackMov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wMzM2NTYxsDSztDRV0lEKTi0uzszPAykwNK0FAK1GQvotAAAA"/>
  </w:docVars>
  <w:rsids>
    <w:rsidRoot w:val="00B55C99"/>
    <w:rsid w:val="000051D0"/>
    <w:rsid w:val="0000768B"/>
    <w:rsid w:val="0001261C"/>
    <w:rsid w:val="0001525F"/>
    <w:rsid w:val="000152F2"/>
    <w:rsid w:val="00022135"/>
    <w:rsid w:val="00022D1F"/>
    <w:rsid w:val="00024394"/>
    <w:rsid w:val="00025489"/>
    <w:rsid w:val="00036577"/>
    <w:rsid w:val="00040DE9"/>
    <w:rsid w:val="00043C51"/>
    <w:rsid w:val="000517EF"/>
    <w:rsid w:val="00051BAE"/>
    <w:rsid w:val="000539F9"/>
    <w:rsid w:val="000556D9"/>
    <w:rsid w:val="00057EBC"/>
    <w:rsid w:val="000677C6"/>
    <w:rsid w:val="0006782D"/>
    <w:rsid w:val="00072CCC"/>
    <w:rsid w:val="00072EF7"/>
    <w:rsid w:val="00080274"/>
    <w:rsid w:val="000834F2"/>
    <w:rsid w:val="00090BE8"/>
    <w:rsid w:val="00091C8F"/>
    <w:rsid w:val="00093C9E"/>
    <w:rsid w:val="00094703"/>
    <w:rsid w:val="0009570D"/>
    <w:rsid w:val="00095F48"/>
    <w:rsid w:val="000A0AB0"/>
    <w:rsid w:val="000A45FC"/>
    <w:rsid w:val="000A7DC5"/>
    <w:rsid w:val="000A7F4C"/>
    <w:rsid w:val="000B127A"/>
    <w:rsid w:val="000B25DA"/>
    <w:rsid w:val="000B5CD5"/>
    <w:rsid w:val="000B7F95"/>
    <w:rsid w:val="000C0AB8"/>
    <w:rsid w:val="000C1FA0"/>
    <w:rsid w:val="000C2214"/>
    <w:rsid w:val="000D16C2"/>
    <w:rsid w:val="000D57A4"/>
    <w:rsid w:val="000D77C5"/>
    <w:rsid w:val="000E579B"/>
    <w:rsid w:val="000E665D"/>
    <w:rsid w:val="000E6EAD"/>
    <w:rsid w:val="000E7561"/>
    <w:rsid w:val="000F035F"/>
    <w:rsid w:val="000F088E"/>
    <w:rsid w:val="000F2B40"/>
    <w:rsid w:val="000F475F"/>
    <w:rsid w:val="0010236A"/>
    <w:rsid w:val="00103431"/>
    <w:rsid w:val="00103895"/>
    <w:rsid w:val="00106387"/>
    <w:rsid w:val="00107EDD"/>
    <w:rsid w:val="00110B80"/>
    <w:rsid w:val="0011199C"/>
    <w:rsid w:val="00112B55"/>
    <w:rsid w:val="00122623"/>
    <w:rsid w:val="00123A44"/>
    <w:rsid w:val="00123A92"/>
    <w:rsid w:val="0012484D"/>
    <w:rsid w:val="0013244C"/>
    <w:rsid w:val="001330E7"/>
    <w:rsid w:val="00134034"/>
    <w:rsid w:val="00135ACD"/>
    <w:rsid w:val="00144C25"/>
    <w:rsid w:val="001505B3"/>
    <w:rsid w:val="00155A82"/>
    <w:rsid w:val="00157B4F"/>
    <w:rsid w:val="001612C2"/>
    <w:rsid w:val="00162156"/>
    <w:rsid w:val="00166F84"/>
    <w:rsid w:val="0017321F"/>
    <w:rsid w:val="00173962"/>
    <w:rsid w:val="00186E45"/>
    <w:rsid w:val="001875B3"/>
    <w:rsid w:val="0019068F"/>
    <w:rsid w:val="00192991"/>
    <w:rsid w:val="00194D86"/>
    <w:rsid w:val="001959B3"/>
    <w:rsid w:val="001A12C5"/>
    <w:rsid w:val="001A4626"/>
    <w:rsid w:val="001B1480"/>
    <w:rsid w:val="001B2AF9"/>
    <w:rsid w:val="001B6D93"/>
    <w:rsid w:val="001C59F4"/>
    <w:rsid w:val="001C63F7"/>
    <w:rsid w:val="001C78A3"/>
    <w:rsid w:val="001D1791"/>
    <w:rsid w:val="001D2A5A"/>
    <w:rsid w:val="001D4B5A"/>
    <w:rsid w:val="001D6657"/>
    <w:rsid w:val="001F0A9D"/>
    <w:rsid w:val="001F462E"/>
    <w:rsid w:val="001F7A47"/>
    <w:rsid w:val="00202178"/>
    <w:rsid w:val="00206673"/>
    <w:rsid w:val="00206B13"/>
    <w:rsid w:val="00215E41"/>
    <w:rsid w:val="00216CA9"/>
    <w:rsid w:val="00222284"/>
    <w:rsid w:val="00223580"/>
    <w:rsid w:val="00224732"/>
    <w:rsid w:val="0023041E"/>
    <w:rsid w:val="00232775"/>
    <w:rsid w:val="00232D00"/>
    <w:rsid w:val="002352FE"/>
    <w:rsid w:val="002355D1"/>
    <w:rsid w:val="00240674"/>
    <w:rsid w:val="00244769"/>
    <w:rsid w:val="00253203"/>
    <w:rsid w:val="00254F20"/>
    <w:rsid w:val="00256B44"/>
    <w:rsid w:val="00256EF3"/>
    <w:rsid w:val="0026425E"/>
    <w:rsid w:val="00265A39"/>
    <w:rsid w:val="00270158"/>
    <w:rsid w:val="00272D4F"/>
    <w:rsid w:val="00276772"/>
    <w:rsid w:val="00276D93"/>
    <w:rsid w:val="00276DC5"/>
    <w:rsid w:val="00280DB0"/>
    <w:rsid w:val="00297C23"/>
    <w:rsid w:val="002A043D"/>
    <w:rsid w:val="002B1B1B"/>
    <w:rsid w:val="002C25EE"/>
    <w:rsid w:val="002C40CE"/>
    <w:rsid w:val="002C7169"/>
    <w:rsid w:val="002C721E"/>
    <w:rsid w:val="002D6CCC"/>
    <w:rsid w:val="002E77B1"/>
    <w:rsid w:val="002F7C9B"/>
    <w:rsid w:val="00300431"/>
    <w:rsid w:val="00310DD9"/>
    <w:rsid w:val="00311257"/>
    <w:rsid w:val="00315C9D"/>
    <w:rsid w:val="00317E62"/>
    <w:rsid w:val="003206A9"/>
    <w:rsid w:val="00324C2E"/>
    <w:rsid w:val="00326298"/>
    <w:rsid w:val="00326BA4"/>
    <w:rsid w:val="00327B51"/>
    <w:rsid w:val="00334087"/>
    <w:rsid w:val="00336A14"/>
    <w:rsid w:val="0034319F"/>
    <w:rsid w:val="00345CC1"/>
    <w:rsid w:val="003463B5"/>
    <w:rsid w:val="00350E64"/>
    <w:rsid w:val="00353967"/>
    <w:rsid w:val="00353FB8"/>
    <w:rsid w:val="003612FD"/>
    <w:rsid w:val="003645C8"/>
    <w:rsid w:val="00364A77"/>
    <w:rsid w:val="003665D9"/>
    <w:rsid w:val="00367609"/>
    <w:rsid w:val="00373C08"/>
    <w:rsid w:val="003753B2"/>
    <w:rsid w:val="00376B12"/>
    <w:rsid w:val="0038249E"/>
    <w:rsid w:val="00387816"/>
    <w:rsid w:val="00390528"/>
    <w:rsid w:val="0039769F"/>
    <w:rsid w:val="003A0224"/>
    <w:rsid w:val="003A0C8E"/>
    <w:rsid w:val="003B18A7"/>
    <w:rsid w:val="003B5D52"/>
    <w:rsid w:val="003C3181"/>
    <w:rsid w:val="003C3FB5"/>
    <w:rsid w:val="003C4D7A"/>
    <w:rsid w:val="003C4ECD"/>
    <w:rsid w:val="003C6379"/>
    <w:rsid w:val="003C653E"/>
    <w:rsid w:val="003D31F6"/>
    <w:rsid w:val="003D47D2"/>
    <w:rsid w:val="003D770D"/>
    <w:rsid w:val="003D79AA"/>
    <w:rsid w:val="003E0D8B"/>
    <w:rsid w:val="003E1623"/>
    <w:rsid w:val="003E2979"/>
    <w:rsid w:val="003E4629"/>
    <w:rsid w:val="003F18D9"/>
    <w:rsid w:val="003F525D"/>
    <w:rsid w:val="003F5EBA"/>
    <w:rsid w:val="00400D1C"/>
    <w:rsid w:val="00402DC7"/>
    <w:rsid w:val="00403229"/>
    <w:rsid w:val="004054A0"/>
    <w:rsid w:val="0040579F"/>
    <w:rsid w:val="00411BEB"/>
    <w:rsid w:val="00412F8C"/>
    <w:rsid w:val="004133DD"/>
    <w:rsid w:val="004158D1"/>
    <w:rsid w:val="00417AE0"/>
    <w:rsid w:val="00426DC0"/>
    <w:rsid w:val="0043696F"/>
    <w:rsid w:val="00436B16"/>
    <w:rsid w:val="004410AE"/>
    <w:rsid w:val="00442E04"/>
    <w:rsid w:val="00445994"/>
    <w:rsid w:val="00452239"/>
    <w:rsid w:val="00452653"/>
    <w:rsid w:val="0045327B"/>
    <w:rsid w:val="00456800"/>
    <w:rsid w:val="004568FF"/>
    <w:rsid w:val="0046185F"/>
    <w:rsid w:val="004626B5"/>
    <w:rsid w:val="00462C01"/>
    <w:rsid w:val="004653A6"/>
    <w:rsid w:val="00467DD5"/>
    <w:rsid w:val="0047016E"/>
    <w:rsid w:val="00473216"/>
    <w:rsid w:val="00473C2A"/>
    <w:rsid w:val="00481F23"/>
    <w:rsid w:val="00490079"/>
    <w:rsid w:val="00491827"/>
    <w:rsid w:val="00495756"/>
    <w:rsid w:val="00495848"/>
    <w:rsid w:val="004A19C3"/>
    <w:rsid w:val="004A1C07"/>
    <w:rsid w:val="004A36B2"/>
    <w:rsid w:val="004A4809"/>
    <w:rsid w:val="004A5D11"/>
    <w:rsid w:val="004A5DA1"/>
    <w:rsid w:val="004B17C2"/>
    <w:rsid w:val="004B2318"/>
    <w:rsid w:val="004B2364"/>
    <w:rsid w:val="004B641E"/>
    <w:rsid w:val="004C0BBA"/>
    <w:rsid w:val="004D123C"/>
    <w:rsid w:val="004E3050"/>
    <w:rsid w:val="004E36CE"/>
    <w:rsid w:val="004E4CB2"/>
    <w:rsid w:val="004E5F44"/>
    <w:rsid w:val="004E6734"/>
    <w:rsid w:val="004F3CD7"/>
    <w:rsid w:val="004F549B"/>
    <w:rsid w:val="004F5EC2"/>
    <w:rsid w:val="00501BE2"/>
    <w:rsid w:val="00505EE4"/>
    <w:rsid w:val="00506C6C"/>
    <w:rsid w:val="0051125B"/>
    <w:rsid w:val="005309A1"/>
    <w:rsid w:val="00540A5C"/>
    <w:rsid w:val="00540CED"/>
    <w:rsid w:val="00543E1B"/>
    <w:rsid w:val="00547367"/>
    <w:rsid w:val="005475B7"/>
    <w:rsid w:val="0055175F"/>
    <w:rsid w:val="005572A7"/>
    <w:rsid w:val="00557BDD"/>
    <w:rsid w:val="00562BAD"/>
    <w:rsid w:val="00562E8C"/>
    <w:rsid w:val="00573890"/>
    <w:rsid w:val="00573933"/>
    <w:rsid w:val="005749DC"/>
    <w:rsid w:val="00575CAF"/>
    <w:rsid w:val="00584354"/>
    <w:rsid w:val="00586AD6"/>
    <w:rsid w:val="00587B4A"/>
    <w:rsid w:val="005A6B39"/>
    <w:rsid w:val="005A7A22"/>
    <w:rsid w:val="005B419E"/>
    <w:rsid w:val="005B487C"/>
    <w:rsid w:val="005C1BF7"/>
    <w:rsid w:val="005C2BBD"/>
    <w:rsid w:val="005C583C"/>
    <w:rsid w:val="005C68A4"/>
    <w:rsid w:val="005D59B9"/>
    <w:rsid w:val="005D7D50"/>
    <w:rsid w:val="005F0144"/>
    <w:rsid w:val="005F0721"/>
    <w:rsid w:val="005F7A02"/>
    <w:rsid w:val="006004AC"/>
    <w:rsid w:val="0060574F"/>
    <w:rsid w:val="006165E1"/>
    <w:rsid w:val="00617518"/>
    <w:rsid w:val="00617A4A"/>
    <w:rsid w:val="0062017E"/>
    <w:rsid w:val="0062150A"/>
    <w:rsid w:val="00622A2E"/>
    <w:rsid w:val="00624F9D"/>
    <w:rsid w:val="00634B27"/>
    <w:rsid w:val="006414EF"/>
    <w:rsid w:val="00641828"/>
    <w:rsid w:val="006418F1"/>
    <w:rsid w:val="00642D71"/>
    <w:rsid w:val="006431A5"/>
    <w:rsid w:val="00643F69"/>
    <w:rsid w:val="006455A6"/>
    <w:rsid w:val="006557E9"/>
    <w:rsid w:val="00656F6E"/>
    <w:rsid w:val="00665FE6"/>
    <w:rsid w:val="00666D04"/>
    <w:rsid w:val="00671D57"/>
    <w:rsid w:val="00672225"/>
    <w:rsid w:val="00673B2D"/>
    <w:rsid w:val="0067696D"/>
    <w:rsid w:val="006813E8"/>
    <w:rsid w:val="0068481E"/>
    <w:rsid w:val="00686C53"/>
    <w:rsid w:val="00690F33"/>
    <w:rsid w:val="00694C51"/>
    <w:rsid w:val="0069506E"/>
    <w:rsid w:val="006A5251"/>
    <w:rsid w:val="006A5B8A"/>
    <w:rsid w:val="006B49B0"/>
    <w:rsid w:val="006C2963"/>
    <w:rsid w:val="006C72E7"/>
    <w:rsid w:val="006C7B87"/>
    <w:rsid w:val="006C7EB5"/>
    <w:rsid w:val="006D2E87"/>
    <w:rsid w:val="006D329C"/>
    <w:rsid w:val="006D40B2"/>
    <w:rsid w:val="006D56DB"/>
    <w:rsid w:val="006D7F54"/>
    <w:rsid w:val="007050AB"/>
    <w:rsid w:val="0070580E"/>
    <w:rsid w:val="00710FE4"/>
    <w:rsid w:val="007116BA"/>
    <w:rsid w:val="00712082"/>
    <w:rsid w:val="00712C1A"/>
    <w:rsid w:val="007152E2"/>
    <w:rsid w:val="00717C10"/>
    <w:rsid w:val="007207BB"/>
    <w:rsid w:val="007244DA"/>
    <w:rsid w:val="007250D0"/>
    <w:rsid w:val="00731128"/>
    <w:rsid w:val="00734654"/>
    <w:rsid w:val="007347DA"/>
    <w:rsid w:val="00735401"/>
    <w:rsid w:val="0073579B"/>
    <w:rsid w:val="007362FA"/>
    <w:rsid w:val="00736684"/>
    <w:rsid w:val="00736B40"/>
    <w:rsid w:val="00740156"/>
    <w:rsid w:val="00741C40"/>
    <w:rsid w:val="007440D5"/>
    <w:rsid w:val="0074478E"/>
    <w:rsid w:val="00751ED1"/>
    <w:rsid w:val="00753D35"/>
    <w:rsid w:val="00755128"/>
    <w:rsid w:val="0076171D"/>
    <w:rsid w:val="00766089"/>
    <w:rsid w:val="00766B66"/>
    <w:rsid w:val="00767BA3"/>
    <w:rsid w:val="00770F58"/>
    <w:rsid w:val="007747C3"/>
    <w:rsid w:val="00783328"/>
    <w:rsid w:val="007867B3"/>
    <w:rsid w:val="007875DA"/>
    <w:rsid w:val="00796003"/>
    <w:rsid w:val="00796F80"/>
    <w:rsid w:val="007A23D6"/>
    <w:rsid w:val="007A35AE"/>
    <w:rsid w:val="007A487B"/>
    <w:rsid w:val="007A5D0F"/>
    <w:rsid w:val="007A605C"/>
    <w:rsid w:val="007A768B"/>
    <w:rsid w:val="007A7768"/>
    <w:rsid w:val="007B119C"/>
    <w:rsid w:val="007B2EA5"/>
    <w:rsid w:val="007B3916"/>
    <w:rsid w:val="007B4A37"/>
    <w:rsid w:val="007C0839"/>
    <w:rsid w:val="007C3F01"/>
    <w:rsid w:val="007C4B23"/>
    <w:rsid w:val="007C570F"/>
    <w:rsid w:val="007C7E3A"/>
    <w:rsid w:val="007D06B6"/>
    <w:rsid w:val="007D39A1"/>
    <w:rsid w:val="007D5C89"/>
    <w:rsid w:val="007E01C4"/>
    <w:rsid w:val="007F27DA"/>
    <w:rsid w:val="007F5088"/>
    <w:rsid w:val="007F7A76"/>
    <w:rsid w:val="007F7D67"/>
    <w:rsid w:val="008011FD"/>
    <w:rsid w:val="00803308"/>
    <w:rsid w:val="00811A7A"/>
    <w:rsid w:val="00812821"/>
    <w:rsid w:val="008128E2"/>
    <w:rsid w:val="00820281"/>
    <w:rsid w:val="008204ED"/>
    <w:rsid w:val="00823CE0"/>
    <w:rsid w:val="0082608A"/>
    <w:rsid w:val="00827557"/>
    <w:rsid w:val="00833B65"/>
    <w:rsid w:val="00836110"/>
    <w:rsid w:val="0083789B"/>
    <w:rsid w:val="008418C2"/>
    <w:rsid w:val="00844CE0"/>
    <w:rsid w:val="00845357"/>
    <w:rsid w:val="00847580"/>
    <w:rsid w:val="00852CAC"/>
    <w:rsid w:val="00852EC6"/>
    <w:rsid w:val="00855DA7"/>
    <w:rsid w:val="008601CB"/>
    <w:rsid w:val="00870BA1"/>
    <w:rsid w:val="008734D8"/>
    <w:rsid w:val="00874E47"/>
    <w:rsid w:val="00877AC3"/>
    <w:rsid w:val="00882AFC"/>
    <w:rsid w:val="008918FF"/>
    <w:rsid w:val="00895328"/>
    <w:rsid w:val="008A32C8"/>
    <w:rsid w:val="008A3436"/>
    <w:rsid w:val="008A45B4"/>
    <w:rsid w:val="008A585B"/>
    <w:rsid w:val="008B0BEF"/>
    <w:rsid w:val="008B0FA9"/>
    <w:rsid w:val="008B58BE"/>
    <w:rsid w:val="008B7D89"/>
    <w:rsid w:val="008C4D7F"/>
    <w:rsid w:val="008C7124"/>
    <w:rsid w:val="008D5E04"/>
    <w:rsid w:val="008D6A7D"/>
    <w:rsid w:val="008E2B87"/>
    <w:rsid w:val="008F08C7"/>
    <w:rsid w:val="008F3112"/>
    <w:rsid w:val="008F5F4D"/>
    <w:rsid w:val="00911083"/>
    <w:rsid w:val="00911C9A"/>
    <w:rsid w:val="0092355D"/>
    <w:rsid w:val="00924F8F"/>
    <w:rsid w:val="00927B4A"/>
    <w:rsid w:val="009304B9"/>
    <w:rsid w:val="009349D1"/>
    <w:rsid w:val="009369DB"/>
    <w:rsid w:val="0094240D"/>
    <w:rsid w:val="00946703"/>
    <w:rsid w:val="0095091D"/>
    <w:rsid w:val="00954A08"/>
    <w:rsid w:val="00956460"/>
    <w:rsid w:val="009579C0"/>
    <w:rsid w:val="00964CF3"/>
    <w:rsid w:val="00967380"/>
    <w:rsid w:val="00967ED6"/>
    <w:rsid w:val="00973671"/>
    <w:rsid w:val="009772E9"/>
    <w:rsid w:val="0098301C"/>
    <w:rsid w:val="00986506"/>
    <w:rsid w:val="00987494"/>
    <w:rsid w:val="009907CC"/>
    <w:rsid w:val="00991EF3"/>
    <w:rsid w:val="00992592"/>
    <w:rsid w:val="00993D0D"/>
    <w:rsid w:val="00997037"/>
    <w:rsid w:val="00997895"/>
    <w:rsid w:val="009A13F4"/>
    <w:rsid w:val="009A1918"/>
    <w:rsid w:val="009A2615"/>
    <w:rsid w:val="009A5BC7"/>
    <w:rsid w:val="009B2BB7"/>
    <w:rsid w:val="009B39E5"/>
    <w:rsid w:val="009C3F67"/>
    <w:rsid w:val="009C7C99"/>
    <w:rsid w:val="009D20D0"/>
    <w:rsid w:val="009E426E"/>
    <w:rsid w:val="009E42E7"/>
    <w:rsid w:val="009F16A5"/>
    <w:rsid w:val="00A004C8"/>
    <w:rsid w:val="00A01CBD"/>
    <w:rsid w:val="00A135D6"/>
    <w:rsid w:val="00A13880"/>
    <w:rsid w:val="00A14139"/>
    <w:rsid w:val="00A17098"/>
    <w:rsid w:val="00A2234B"/>
    <w:rsid w:val="00A25887"/>
    <w:rsid w:val="00A27816"/>
    <w:rsid w:val="00A312A4"/>
    <w:rsid w:val="00A43C26"/>
    <w:rsid w:val="00A447BF"/>
    <w:rsid w:val="00A46489"/>
    <w:rsid w:val="00A47FD4"/>
    <w:rsid w:val="00A5644F"/>
    <w:rsid w:val="00A5785B"/>
    <w:rsid w:val="00A623AC"/>
    <w:rsid w:val="00A6317D"/>
    <w:rsid w:val="00A65089"/>
    <w:rsid w:val="00A659A2"/>
    <w:rsid w:val="00A665D3"/>
    <w:rsid w:val="00A67E11"/>
    <w:rsid w:val="00A72396"/>
    <w:rsid w:val="00A723BD"/>
    <w:rsid w:val="00A73E02"/>
    <w:rsid w:val="00A7474C"/>
    <w:rsid w:val="00A809DE"/>
    <w:rsid w:val="00A84CD7"/>
    <w:rsid w:val="00A92357"/>
    <w:rsid w:val="00A93C25"/>
    <w:rsid w:val="00A94297"/>
    <w:rsid w:val="00AA1C4A"/>
    <w:rsid w:val="00AA5D36"/>
    <w:rsid w:val="00AA6692"/>
    <w:rsid w:val="00AC1403"/>
    <w:rsid w:val="00AC5E72"/>
    <w:rsid w:val="00AD0BB2"/>
    <w:rsid w:val="00AD4662"/>
    <w:rsid w:val="00AE2196"/>
    <w:rsid w:val="00AE3622"/>
    <w:rsid w:val="00AE655C"/>
    <w:rsid w:val="00AF190B"/>
    <w:rsid w:val="00AF2787"/>
    <w:rsid w:val="00AF347F"/>
    <w:rsid w:val="00AF4B08"/>
    <w:rsid w:val="00AF523D"/>
    <w:rsid w:val="00AF7AEF"/>
    <w:rsid w:val="00B00166"/>
    <w:rsid w:val="00B00441"/>
    <w:rsid w:val="00B0328E"/>
    <w:rsid w:val="00B053DB"/>
    <w:rsid w:val="00B07F13"/>
    <w:rsid w:val="00B105F9"/>
    <w:rsid w:val="00B13507"/>
    <w:rsid w:val="00B13657"/>
    <w:rsid w:val="00B13FE1"/>
    <w:rsid w:val="00B22A35"/>
    <w:rsid w:val="00B22B3B"/>
    <w:rsid w:val="00B36F0C"/>
    <w:rsid w:val="00B371DD"/>
    <w:rsid w:val="00B416FD"/>
    <w:rsid w:val="00B5129E"/>
    <w:rsid w:val="00B53070"/>
    <w:rsid w:val="00B54230"/>
    <w:rsid w:val="00B55C99"/>
    <w:rsid w:val="00B57FA1"/>
    <w:rsid w:val="00B64D57"/>
    <w:rsid w:val="00B74916"/>
    <w:rsid w:val="00B818AD"/>
    <w:rsid w:val="00B85B95"/>
    <w:rsid w:val="00B8751E"/>
    <w:rsid w:val="00B87839"/>
    <w:rsid w:val="00B90325"/>
    <w:rsid w:val="00B91CAF"/>
    <w:rsid w:val="00B9445A"/>
    <w:rsid w:val="00BA3718"/>
    <w:rsid w:val="00BA380B"/>
    <w:rsid w:val="00BA3FD9"/>
    <w:rsid w:val="00BA4A40"/>
    <w:rsid w:val="00BA523F"/>
    <w:rsid w:val="00BA65EC"/>
    <w:rsid w:val="00BB3A57"/>
    <w:rsid w:val="00BB4D4D"/>
    <w:rsid w:val="00BB7FA1"/>
    <w:rsid w:val="00BC3CD8"/>
    <w:rsid w:val="00BC6C36"/>
    <w:rsid w:val="00BD0709"/>
    <w:rsid w:val="00BD1A2B"/>
    <w:rsid w:val="00BD54D5"/>
    <w:rsid w:val="00BD5F0B"/>
    <w:rsid w:val="00BE1661"/>
    <w:rsid w:val="00BE1FDA"/>
    <w:rsid w:val="00BE616B"/>
    <w:rsid w:val="00BF28BF"/>
    <w:rsid w:val="00BF2DB1"/>
    <w:rsid w:val="00BF5D2A"/>
    <w:rsid w:val="00BF6127"/>
    <w:rsid w:val="00C073A3"/>
    <w:rsid w:val="00C105B0"/>
    <w:rsid w:val="00C10FD5"/>
    <w:rsid w:val="00C121F4"/>
    <w:rsid w:val="00C21C01"/>
    <w:rsid w:val="00C257F6"/>
    <w:rsid w:val="00C30BB2"/>
    <w:rsid w:val="00C33148"/>
    <w:rsid w:val="00C33F5F"/>
    <w:rsid w:val="00C370E4"/>
    <w:rsid w:val="00C42AC2"/>
    <w:rsid w:val="00C43542"/>
    <w:rsid w:val="00C437DA"/>
    <w:rsid w:val="00C50B26"/>
    <w:rsid w:val="00C53D5B"/>
    <w:rsid w:val="00C54AF5"/>
    <w:rsid w:val="00C565C9"/>
    <w:rsid w:val="00C567DD"/>
    <w:rsid w:val="00C6059A"/>
    <w:rsid w:val="00C61D4F"/>
    <w:rsid w:val="00C6501A"/>
    <w:rsid w:val="00C74417"/>
    <w:rsid w:val="00C758A1"/>
    <w:rsid w:val="00C7750F"/>
    <w:rsid w:val="00C810EC"/>
    <w:rsid w:val="00C83CE2"/>
    <w:rsid w:val="00C83E3B"/>
    <w:rsid w:val="00C8445B"/>
    <w:rsid w:val="00C84781"/>
    <w:rsid w:val="00C8638B"/>
    <w:rsid w:val="00C87B1B"/>
    <w:rsid w:val="00C912E7"/>
    <w:rsid w:val="00C919E0"/>
    <w:rsid w:val="00C926E1"/>
    <w:rsid w:val="00C94AE8"/>
    <w:rsid w:val="00C9566D"/>
    <w:rsid w:val="00C96DE9"/>
    <w:rsid w:val="00CA452D"/>
    <w:rsid w:val="00CA56B2"/>
    <w:rsid w:val="00CA605E"/>
    <w:rsid w:val="00CA627A"/>
    <w:rsid w:val="00CB0C45"/>
    <w:rsid w:val="00CB0F02"/>
    <w:rsid w:val="00CB1678"/>
    <w:rsid w:val="00CB3C9B"/>
    <w:rsid w:val="00CB623C"/>
    <w:rsid w:val="00CC2D93"/>
    <w:rsid w:val="00CC3586"/>
    <w:rsid w:val="00CC662C"/>
    <w:rsid w:val="00CD5E7F"/>
    <w:rsid w:val="00CE1B9C"/>
    <w:rsid w:val="00CF0D0C"/>
    <w:rsid w:val="00CF2392"/>
    <w:rsid w:val="00CF2E28"/>
    <w:rsid w:val="00CF6C3D"/>
    <w:rsid w:val="00CF7F49"/>
    <w:rsid w:val="00D000E6"/>
    <w:rsid w:val="00D0286F"/>
    <w:rsid w:val="00D11116"/>
    <w:rsid w:val="00D13DC6"/>
    <w:rsid w:val="00D15051"/>
    <w:rsid w:val="00D17350"/>
    <w:rsid w:val="00D17909"/>
    <w:rsid w:val="00D2471F"/>
    <w:rsid w:val="00D25B5E"/>
    <w:rsid w:val="00D30D47"/>
    <w:rsid w:val="00D352E2"/>
    <w:rsid w:val="00D3555E"/>
    <w:rsid w:val="00D36B2E"/>
    <w:rsid w:val="00D47F79"/>
    <w:rsid w:val="00D51216"/>
    <w:rsid w:val="00D52255"/>
    <w:rsid w:val="00D523D5"/>
    <w:rsid w:val="00D54545"/>
    <w:rsid w:val="00D54980"/>
    <w:rsid w:val="00D54CBE"/>
    <w:rsid w:val="00D5689C"/>
    <w:rsid w:val="00D62B7E"/>
    <w:rsid w:val="00D643DC"/>
    <w:rsid w:val="00D67B61"/>
    <w:rsid w:val="00D72D7E"/>
    <w:rsid w:val="00D83750"/>
    <w:rsid w:val="00D87E7D"/>
    <w:rsid w:val="00D90278"/>
    <w:rsid w:val="00D9168F"/>
    <w:rsid w:val="00D9673C"/>
    <w:rsid w:val="00D97557"/>
    <w:rsid w:val="00DA00FD"/>
    <w:rsid w:val="00DA0BE1"/>
    <w:rsid w:val="00DA0D89"/>
    <w:rsid w:val="00DA2A9F"/>
    <w:rsid w:val="00DA6D7A"/>
    <w:rsid w:val="00DB1C90"/>
    <w:rsid w:val="00DB1E3B"/>
    <w:rsid w:val="00DB4D65"/>
    <w:rsid w:val="00DB5BC2"/>
    <w:rsid w:val="00DC36CC"/>
    <w:rsid w:val="00DC4607"/>
    <w:rsid w:val="00DC6B24"/>
    <w:rsid w:val="00DD3DFB"/>
    <w:rsid w:val="00DD4AAA"/>
    <w:rsid w:val="00DD52C3"/>
    <w:rsid w:val="00DD6798"/>
    <w:rsid w:val="00DD757D"/>
    <w:rsid w:val="00DF01AD"/>
    <w:rsid w:val="00DF1708"/>
    <w:rsid w:val="00DF3298"/>
    <w:rsid w:val="00DF7899"/>
    <w:rsid w:val="00E003F5"/>
    <w:rsid w:val="00E0697D"/>
    <w:rsid w:val="00E07FED"/>
    <w:rsid w:val="00E12383"/>
    <w:rsid w:val="00E132A4"/>
    <w:rsid w:val="00E14AC2"/>
    <w:rsid w:val="00E17076"/>
    <w:rsid w:val="00E17F29"/>
    <w:rsid w:val="00E215AE"/>
    <w:rsid w:val="00E310C9"/>
    <w:rsid w:val="00E33EBB"/>
    <w:rsid w:val="00E34EB0"/>
    <w:rsid w:val="00E353EA"/>
    <w:rsid w:val="00E367CF"/>
    <w:rsid w:val="00E36846"/>
    <w:rsid w:val="00E422F0"/>
    <w:rsid w:val="00E4407C"/>
    <w:rsid w:val="00E62C5D"/>
    <w:rsid w:val="00E72BFF"/>
    <w:rsid w:val="00E804F9"/>
    <w:rsid w:val="00E81725"/>
    <w:rsid w:val="00E818BD"/>
    <w:rsid w:val="00E84A13"/>
    <w:rsid w:val="00E9229A"/>
    <w:rsid w:val="00E93FEB"/>
    <w:rsid w:val="00E9679C"/>
    <w:rsid w:val="00EC0199"/>
    <w:rsid w:val="00EC1FD8"/>
    <w:rsid w:val="00EC46E0"/>
    <w:rsid w:val="00ED0A4A"/>
    <w:rsid w:val="00ED0F85"/>
    <w:rsid w:val="00ED49F8"/>
    <w:rsid w:val="00ED5896"/>
    <w:rsid w:val="00ED7067"/>
    <w:rsid w:val="00EE1357"/>
    <w:rsid w:val="00EE14D6"/>
    <w:rsid w:val="00EE1E93"/>
    <w:rsid w:val="00EE23E3"/>
    <w:rsid w:val="00EE2B12"/>
    <w:rsid w:val="00EF6B28"/>
    <w:rsid w:val="00F071B8"/>
    <w:rsid w:val="00F12EA6"/>
    <w:rsid w:val="00F13B1A"/>
    <w:rsid w:val="00F22461"/>
    <w:rsid w:val="00F25079"/>
    <w:rsid w:val="00F25D8D"/>
    <w:rsid w:val="00F3477B"/>
    <w:rsid w:val="00F4070F"/>
    <w:rsid w:val="00F42519"/>
    <w:rsid w:val="00F42DB2"/>
    <w:rsid w:val="00F42F64"/>
    <w:rsid w:val="00F44169"/>
    <w:rsid w:val="00F50C67"/>
    <w:rsid w:val="00F531B4"/>
    <w:rsid w:val="00F53A97"/>
    <w:rsid w:val="00F54E84"/>
    <w:rsid w:val="00F632BE"/>
    <w:rsid w:val="00F6398D"/>
    <w:rsid w:val="00F640A3"/>
    <w:rsid w:val="00F71959"/>
    <w:rsid w:val="00F92252"/>
    <w:rsid w:val="00F96496"/>
    <w:rsid w:val="00F976E0"/>
    <w:rsid w:val="00FA1004"/>
    <w:rsid w:val="00FA3171"/>
    <w:rsid w:val="00FA4545"/>
    <w:rsid w:val="00FA6433"/>
    <w:rsid w:val="00FB0FFC"/>
    <w:rsid w:val="00FB1FA0"/>
    <w:rsid w:val="00FB7D5A"/>
    <w:rsid w:val="00FB7F1D"/>
    <w:rsid w:val="00FC04AC"/>
    <w:rsid w:val="00FC2239"/>
    <w:rsid w:val="00FC2C78"/>
    <w:rsid w:val="00FC522A"/>
    <w:rsid w:val="00FD0F55"/>
    <w:rsid w:val="00FD5770"/>
    <w:rsid w:val="00FE085D"/>
    <w:rsid w:val="00FE1A3F"/>
    <w:rsid w:val="00FE2599"/>
    <w:rsid w:val="00FE3288"/>
    <w:rsid w:val="00FE51BF"/>
    <w:rsid w:val="00FF2A7F"/>
    <w:rsid w:val="00FF3490"/>
    <w:rsid w:val="00FF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AB3FF"/>
  <w15:chartTrackingRefBased/>
  <w15:docId w15:val="{7956A188-AA0D-4C2A-ADBC-5655B891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D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DA1"/>
    <w:pPr>
      <w:ind w:left="720"/>
      <w:contextualSpacing/>
    </w:pPr>
  </w:style>
  <w:style w:type="paragraph" w:customStyle="1" w:styleId="Default">
    <w:name w:val="Default"/>
    <w:rsid w:val="004A5DA1"/>
    <w:pPr>
      <w:autoSpaceDE w:val="0"/>
      <w:autoSpaceDN w:val="0"/>
      <w:adjustRightInd w:val="0"/>
      <w:spacing w:after="0" w:line="240" w:lineRule="auto"/>
    </w:pPr>
    <w:rPr>
      <w:rFonts w:ascii="Calibri Light" w:hAnsi="Calibri Light" w:cs="Calibri Light"/>
      <w:color w:val="000000"/>
      <w:sz w:val="24"/>
      <w:szCs w:val="24"/>
    </w:rPr>
  </w:style>
  <w:style w:type="character" w:customStyle="1" w:styleId="A3">
    <w:name w:val="A3"/>
    <w:uiPriority w:val="99"/>
    <w:rsid w:val="004A5DA1"/>
    <w:rPr>
      <w:color w:val="000000"/>
      <w:sz w:val="18"/>
      <w:szCs w:val="18"/>
    </w:rPr>
  </w:style>
  <w:style w:type="table" w:styleId="TableGrid">
    <w:name w:val="Table Grid"/>
    <w:basedOn w:val="TableNormal"/>
    <w:uiPriority w:val="39"/>
    <w:rsid w:val="00095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570D"/>
    <w:rPr>
      <w:color w:val="0563C1" w:themeColor="hyperlink"/>
      <w:u w:val="single"/>
    </w:rPr>
  </w:style>
  <w:style w:type="table" w:styleId="PlainTable2">
    <w:name w:val="Plain Table 2"/>
    <w:basedOn w:val="TableNormal"/>
    <w:uiPriority w:val="42"/>
    <w:rsid w:val="0009570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ext">
    <w:name w:val="text"/>
    <w:basedOn w:val="DefaultParagraphFont"/>
    <w:rsid w:val="00796F80"/>
  </w:style>
  <w:style w:type="character" w:customStyle="1" w:styleId="fn">
    <w:name w:val="fn"/>
    <w:basedOn w:val="DefaultParagraphFont"/>
    <w:rsid w:val="00796F80"/>
  </w:style>
  <w:style w:type="character" w:styleId="Strong">
    <w:name w:val="Strong"/>
    <w:basedOn w:val="DefaultParagraphFont"/>
    <w:uiPriority w:val="22"/>
    <w:qFormat/>
    <w:rsid w:val="00796F80"/>
    <w:rPr>
      <w:b/>
      <w:bCs/>
    </w:rPr>
  </w:style>
  <w:style w:type="character" w:styleId="Emphasis">
    <w:name w:val="Emphasis"/>
    <w:basedOn w:val="DefaultParagraphFont"/>
    <w:uiPriority w:val="20"/>
    <w:qFormat/>
    <w:rsid w:val="00796F80"/>
    <w:rPr>
      <w:i/>
      <w:iCs/>
    </w:rPr>
  </w:style>
  <w:style w:type="paragraph" w:customStyle="1" w:styleId="pedit">
    <w:name w:val="p_edit"/>
    <w:basedOn w:val="Normal"/>
    <w:rsid w:val="00796F8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PlaceholderText">
    <w:name w:val="Placeholder Text"/>
    <w:basedOn w:val="DefaultParagraphFont"/>
    <w:uiPriority w:val="99"/>
    <w:semiHidden/>
    <w:rsid w:val="00D54CBE"/>
    <w:rPr>
      <w:color w:val="808080"/>
    </w:rPr>
  </w:style>
  <w:style w:type="paragraph" w:styleId="Header">
    <w:name w:val="header"/>
    <w:basedOn w:val="Normal"/>
    <w:link w:val="HeaderChar"/>
    <w:uiPriority w:val="99"/>
    <w:unhideWhenUsed/>
    <w:rsid w:val="00D54C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CBE"/>
  </w:style>
  <w:style w:type="paragraph" w:styleId="Footer">
    <w:name w:val="footer"/>
    <w:basedOn w:val="Normal"/>
    <w:link w:val="FooterChar"/>
    <w:uiPriority w:val="99"/>
    <w:unhideWhenUsed/>
    <w:rsid w:val="00D54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CBE"/>
  </w:style>
  <w:style w:type="character" w:styleId="CommentReference">
    <w:name w:val="annotation reference"/>
    <w:basedOn w:val="DefaultParagraphFont"/>
    <w:uiPriority w:val="99"/>
    <w:semiHidden/>
    <w:unhideWhenUsed/>
    <w:rsid w:val="00E367CF"/>
    <w:rPr>
      <w:sz w:val="16"/>
      <w:szCs w:val="16"/>
    </w:rPr>
  </w:style>
  <w:style w:type="paragraph" w:styleId="CommentText">
    <w:name w:val="annotation text"/>
    <w:basedOn w:val="Normal"/>
    <w:link w:val="CommentTextChar"/>
    <w:uiPriority w:val="99"/>
    <w:semiHidden/>
    <w:unhideWhenUsed/>
    <w:rsid w:val="00E367CF"/>
    <w:pPr>
      <w:spacing w:line="240" w:lineRule="auto"/>
    </w:pPr>
    <w:rPr>
      <w:sz w:val="20"/>
      <w:szCs w:val="20"/>
    </w:rPr>
  </w:style>
  <w:style w:type="character" w:customStyle="1" w:styleId="CommentTextChar">
    <w:name w:val="Comment Text Char"/>
    <w:basedOn w:val="DefaultParagraphFont"/>
    <w:link w:val="CommentText"/>
    <w:uiPriority w:val="99"/>
    <w:semiHidden/>
    <w:rsid w:val="00E367CF"/>
    <w:rPr>
      <w:sz w:val="20"/>
      <w:szCs w:val="20"/>
    </w:rPr>
  </w:style>
  <w:style w:type="paragraph" w:styleId="CommentSubject">
    <w:name w:val="annotation subject"/>
    <w:basedOn w:val="CommentText"/>
    <w:next w:val="CommentText"/>
    <w:link w:val="CommentSubjectChar"/>
    <w:uiPriority w:val="99"/>
    <w:semiHidden/>
    <w:unhideWhenUsed/>
    <w:rsid w:val="00E367CF"/>
    <w:rPr>
      <w:b/>
      <w:bCs/>
    </w:rPr>
  </w:style>
  <w:style w:type="character" w:customStyle="1" w:styleId="CommentSubjectChar">
    <w:name w:val="Comment Subject Char"/>
    <w:basedOn w:val="CommentTextChar"/>
    <w:link w:val="CommentSubject"/>
    <w:uiPriority w:val="99"/>
    <w:semiHidden/>
    <w:rsid w:val="00E367CF"/>
    <w:rPr>
      <w:b/>
      <w:bCs/>
      <w:sz w:val="20"/>
      <w:szCs w:val="20"/>
    </w:rPr>
  </w:style>
  <w:style w:type="character" w:customStyle="1" w:styleId="UnresolvedMention1">
    <w:name w:val="Unresolved Mention1"/>
    <w:basedOn w:val="DefaultParagraphFont"/>
    <w:uiPriority w:val="99"/>
    <w:semiHidden/>
    <w:unhideWhenUsed/>
    <w:rsid w:val="004E6734"/>
    <w:rPr>
      <w:color w:val="605E5C"/>
      <w:shd w:val="clear" w:color="auto" w:fill="E1DFDD"/>
    </w:rPr>
  </w:style>
  <w:style w:type="character" w:styleId="LineNumber">
    <w:name w:val="line number"/>
    <w:basedOn w:val="DefaultParagraphFont"/>
    <w:uiPriority w:val="99"/>
    <w:semiHidden/>
    <w:unhideWhenUsed/>
    <w:rsid w:val="00FE3288"/>
  </w:style>
  <w:style w:type="paragraph" w:styleId="Revision">
    <w:name w:val="Revision"/>
    <w:hidden/>
    <w:uiPriority w:val="99"/>
    <w:semiHidden/>
    <w:rsid w:val="00D5689C"/>
    <w:pPr>
      <w:spacing w:after="0" w:line="240" w:lineRule="auto"/>
    </w:pPr>
  </w:style>
  <w:style w:type="paragraph" w:styleId="BalloonText">
    <w:name w:val="Balloon Text"/>
    <w:basedOn w:val="Normal"/>
    <w:link w:val="BalloonTextChar"/>
    <w:uiPriority w:val="99"/>
    <w:semiHidden/>
    <w:unhideWhenUsed/>
    <w:rsid w:val="00624F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F9D"/>
    <w:rPr>
      <w:rFonts w:ascii="Segoe UI" w:hAnsi="Segoe UI" w:cs="Segoe UI"/>
      <w:sz w:val="18"/>
      <w:szCs w:val="18"/>
    </w:rPr>
  </w:style>
  <w:style w:type="paragraph" w:styleId="Bibliography">
    <w:name w:val="Bibliography"/>
    <w:basedOn w:val="Normal"/>
    <w:next w:val="Normal"/>
    <w:uiPriority w:val="37"/>
    <w:unhideWhenUsed/>
    <w:rsid w:val="006418F1"/>
    <w:pPr>
      <w:tabs>
        <w:tab w:val="left" w:pos="384"/>
      </w:tabs>
      <w:spacing w:after="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0578">
      <w:bodyDiv w:val="1"/>
      <w:marLeft w:val="0"/>
      <w:marRight w:val="0"/>
      <w:marTop w:val="0"/>
      <w:marBottom w:val="0"/>
      <w:divBdr>
        <w:top w:val="none" w:sz="0" w:space="0" w:color="auto"/>
        <w:left w:val="none" w:sz="0" w:space="0" w:color="auto"/>
        <w:bottom w:val="none" w:sz="0" w:space="0" w:color="auto"/>
        <w:right w:val="none" w:sz="0" w:space="0" w:color="auto"/>
      </w:divBdr>
    </w:div>
    <w:div w:id="52898316">
      <w:bodyDiv w:val="1"/>
      <w:marLeft w:val="0"/>
      <w:marRight w:val="0"/>
      <w:marTop w:val="0"/>
      <w:marBottom w:val="0"/>
      <w:divBdr>
        <w:top w:val="none" w:sz="0" w:space="0" w:color="auto"/>
        <w:left w:val="none" w:sz="0" w:space="0" w:color="auto"/>
        <w:bottom w:val="none" w:sz="0" w:space="0" w:color="auto"/>
        <w:right w:val="none" w:sz="0" w:space="0" w:color="auto"/>
      </w:divBdr>
    </w:div>
    <w:div w:id="194083853">
      <w:bodyDiv w:val="1"/>
      <w:marLeft w:val="0"/>
      <w:marRight w:val="0"/>
      <w:marTop w:val="0"/>
      <w:marBottom w:val="0"/>
      <w:divBdr>
        <w:top w:val="none" w:sz="0" w:space="0" w:color="auto"/>
        <w:left w:val="none" w:sz="0" w:space="0" w:color="auto"/>
        <w:bottom w:val="none" w:sz="0" w:space="0" w:color="auto"/>
        <w:right w:val="none" w:sz="0" w:space="0" w:color="auto"/>
      </w:divBdr>
    </w:div>
    <w:div w:id="239951444">
      <w:bodyDiv w:val="1"/>
      <w:marLeft w:val="0"/>
      <w:marRight w:val="0"/>
      <w:marTop w:val="0"/>
      <w:marBottom w:val="0"/>
      <w:divBdr>
        <w:top w:val="none" w:sz="0" w:space="0" w:color="auto"/>
        <w:left w:val="none" w:sz="0" w:space="0" w:color="auto"/>
        <w:bottom w:val="none" w:sz="0" w:space="0" w:color="auto"/>
        <w:right w:val="none" w:sz="0" w:space="0" w:color="auto"/>
      </w:divBdr>
    </w:div>
    <w:div w:id="464392441">
      <w:bodyDiv w:val="1"/>
      <w:marLeft w:val="0"/>
      <w:marRight w:val="0"/>
      <w:marTop w:val="0"/>
      <w:marBottom w:val="0"/>
      <w:divBdr>
        <w:top w:val="none" w:sz="0" w:space="0" w:color="auto"/>
        <w:left w:val="none" w:sz="0" w:space="0" w:color="auto"/>
        <w:bottom w:val="none" w:sz="0" w:space="0" w:color="auto"/>
        <w:right w:val="none" w:sz="0" w:space="0" w:color="auto"/>
      </w:divBdr>
    </w:div>
    <w:div w:id="741175142">
      <w:bodyDiv w:val="1"/>
      <w:marLeft w:val="0"/>
      <w:marRight w:val="0"/>
      <w:marTop w:val="0"/>
      <w:marBottom w:val="0"/>
      <w:divBdr>
        <w:top w:val="none" w:sz="0" w:space="0" w:color="auto"/>
        <w:left w:val="none" w:sz="0" w:space="0" w:color="auto"/>
        <w:bottom w:val="none" w:sz="0" w:space="0" w:color="auto"/>
        <w:right w:val="none" w:sz="0" w:space="0" w:color="auto"/>
      </w:divBdr>
    </w:div>
    <w:div w:id="853374953">
      <w:bodyDiv w:val="1"/>
      <w:marLeft w:val="0"/>
      <w:marRight w:val="0"/>
      <w:marTop w:val="0"/>
      <w:marBottom w:val="0"/>
      <w:divBdr>
        <w:top w:val="none" w:sz="0" w:space="0" w:color="auto"/>
        <w:left w:val="none" w:sz="0" w:space="0" w:color="auto"/>
        <w:bottom w:val="none" w:sz="0" w:space="0" w:color="auto"/>
        <w:right w:val="none" w:sz="0" w:space="0" w:color="auto"/>
      </w:divBdr>
    </w:div>
    <w:div w:id="988944920">
      <w:bodyDiv w:val="1"/>
      <w:marLeft w:val="0"/>
      <w:marRight w:val="0"/>
      <w:marTop w:val="0"/>
      <w:marBottom w:val="0"/>
      <w:divBdr>
        <w:top w:val="none" w:sz="0" w:space="0" w:color="auto"/>
        <w:left w:val="none" w:sz="0" w:space="0" w:color="auto"/>
        <w:bottom w:val="none" w:sz="0" w:space="0" w:color="auto"/>
        <w:right w:val="none" w:sz="0" w:space="0" w:color="auto"/>
      </w:divBdr>
    </w:div>
    <w:div w:id="1096483289">
      <w:bodyDiv w:val="1"/>
      <w:marLeft w:val="0"/>
      <w:marRight w:val="0"/>
      <w:marTop w:val="0"/>
      <w:marBottom w:val="0"/>
      <w:divBdr>
        <w:top w:val="none" w:sz="0" w:space="0" w:color="auto"/>
        <w:left w:val="none" w:sz="0" w:space="0" w:color="auto"/>
        <w:bottom w:val="none" w:sz="0" w:space="0" w:color="auto"/>
        <w:right w:val="none" w:sz="0" w:space="0" w:color="auto"/>
      </w:divBdr>
    </w:div>
    <w:div w:id="1271547505">
      <w:bodyDiv w:val="1"/>
      <w:marLeft w:val="0"/>
      <w:marRight w:val="0"/>
      <w:marTop w:val="0"/>
      <w:marBottom w:val="0"/>
      <w:divBdr>
        <w:top w:val="none" w:sz="0" w:space="0" w:color="auto"/>
        <w:left w:val="none" w:sz="0" w:space="0" w:color="auto"/>
        <w:bottom w:val="none" w:sz="0" w:space="0" w:color="auto"/>
        <w:right w:val="none" w:sz="0" w:space="0" w:color="auto"/>
      </w:divBdr>
    </w:div>
    <w:div w:id="1597204549">
      <w:bodyDiv w:val="1"/>
      <w:marLeft w:val="0"/>
      <w:marRight w:val="0"/>
      <w:marTop w:val="0"/>
      <w:marBottom w:val="0"/>
      <w:divBdr>
        <w:top w:val="none" w:sz="0" w:space="0" w:color="auto"/>
        <w:left w:val="none" w:sz="0" w:space="0" w:color="auto"/>
        <w:bottom w:val="none" w:sz="0" w:space="0" w:color="auto"/>
        <w:right w:val="none" w:sz="0" w:space="0" w:color="auto"/>
      </w:divBdr>
    </w:div>
    <w:div w:id="1789275023">
      <w:bodyDiv w:val="1"/>
      <w:marLeft w:val="0"/>
      <w:marRight w:val="0"/>
      <w:marTop w:val="0"/>
      <w:marBottom w:val="0"/>
      <w:divBdr>
        <w:top w:val="none" w:sz="0" w:space="0" w:color="auto"/>
        <w:left w:val="none" w:sz="0" w:space="0" w:color="auto"/>
        <w:bottom w:val="none" w:sz="0" w:space="0" w:color="auto"/>
        <w:right w:val="none" w:sz="0" w:space="0" w:color="auto"/>
      </w:divBdr>
    </w:div>
    <w:div w:id="1927571955">
      <w:bodyDiv w:val="1"/>
      <w:marLeft w:val="0"/>
      <w:marRight w:val="0"/>
      <w:marTop w:val="0"/>
      <w:marBottom w:val="0"/>
      <w:divBdr>
        <w:top w:val="none" w:sz="0" w:space="0" w:color="auto"/>
        <w:left w:val="none" w:sz="0" w:space="0" w:color="auto"/>
        <w:bottom w:val="none" w:sz="0" w:space="0" w:color="auto"/>
        <w:right w:val="none" w:sz="0" w:space="0" w:color="auto"/>
      </w:divBdr>
    </w:div>
    <w:div w:id="203083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hdphoto" Target="media/hdphoto3.wdp"/><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193EA-F0C1-4B3E-AB40-C64D65D13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28</Pages>
  <Words>218593</Words>
  <Characters>124599</Characters>
  <Application>Microsoft Office Word</Application>
  <DocSecurity>0</DocSecurity>
  <Lines>1038</Lines>
  <Paragraphs>685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SHAYAN AFRIDI</dc:creator>
  <cp:keywords/>
  <dc:description/>
  <cp:lastModifiedBy>Audrius Banaitis</cp:lastModifiedBy>
  <cp:revision>13</cp:revision>
  <cp:lastPrinted>2021-11-04T15:32:00Z</cp:lastPrinted>
  <dcterms:created xsi:type="dcterms:W3CDTF">2022-01-05T20:26:00Z</dcterms:created>
  <dcterms:modified xsi:type="dcterms:W3CDTF">2022-01-09T16:58:00Z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id="PNpAS1hF"/&gt;&lt;style id="http://www.zotero.org/styles/technology-in-society" hasBibliography="1" bibliographyStyleHasBeenSet="1"/&gt;&lt;prefs&gt;&lt;pref name="fieldType" value="Field"/&gt;&lt;/prefs&gt;&lt;/data&gt;</vt:lpwstr>
  </property>
</Properties>
</file>