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70A68" w14:textId="56E5364A" w:rsidR="00310867" w:rsidRPr="00C461FA" w:rsidRDefault="003673E8" w:rsidP="00C27F87">
      <w:pPr>
        <w:pStyle w:val="Title"/>
        <w:jc w:val="both"/>
      </w:pPr>
      <w:bookmarkStart w:id="0" w:name="_Hlk80149185"/>
      <w:bookmarkStart w:id="1" w:name="_Hlk50409679"/>
      <w:bookmarkStart w:id="2" w:name="_Hlk90132765"/>
      <w:r w:rsidRPr="00A31F2C">
        <w:rPr>
          <w:highlight w:val="yellow"/>
        </w:rPr>
        <w:t xml:space="preserve">The Impact of </w:t>
      </w:r>
      <w:r w:rsidR="00C45FB9" w:rsidRPr="00A31F2C">
        <w:rPr>
          <w:highlight w:val="yellow"/>
        </w:rPr>
        <w:t>E</w:t>
      </w:r>
      <w:r w:rsidR="003D3191" w:rsidRPr="00A31F2C">
        <w:rPr>
          <w:highlight w:val="yellow"/>
        </w:rPr>
        <w:t xml:space="preserve">nvironment </w:t>
      </w:r>
      <w:r w:rsidRPr="00A31F2C">
        <w:rPr>
          <w:highlight w:val="yellow"/>
        </w:rPr>
        <w:t>D</w:t>
      </w:r>
      <w:r w:rsidR="003D3191" w:rsidRPr="00A31F2C">
        <w:rPr>
          <w:highlight w:val="yellow"/>
        </w:rPr>
        <w:t>ynamism</w:t>
      </w:r>
      <w:r w:rsidR="00C45FB9" w:rsidRPr="00A31F2C">
        <w:rPr>
          <w:highlight w:val="yellow"/>
        </w:rPr>
        <w:t xml:space="preserve"> on</w:t>
      </w:r>
      <w:bookmarkEnd w:id="0"/>
      <w:r w:rsidR="00306EBC" w:rsidRPr="00A31F2C">
        <w:rPr>
          <w:highlight w:val="yellow"/>
        </w:rPr>
        <w:t xml:space="preserve"> </w:t>
      </w:r>
      <w:r w:rsidRPr="00A31F2C">
        <w:rPr>
          <w:highlight w:val="yellow"/>
        </w:rPr>
        <w:t>L</w:t>
      </w:r>
      <w:r w:rsidR="00AA71B2" w:rsidRPr="00A31F2C">
        <w:rPr>
          <w:highlight w:val="yellow"/>
        </w:rPr>
        <w:t>ow</w:t>
      </w:r>
      <w:r w:rsidRPr="00A31F2C">
        <w:rPr>
          <w:highlight w:val="yellow"/>
        </w:rPr>
        <w:t>-</w:t>
      </w:r>
      <w:r w:rsidR="00612467" w:rsidRPr="00A31F2C">
        <w:rPr>
          <w:highlight w:val="yellow"/>
        </w:rPr>
        <w:t>C</w:t>
      </w:r>
      <w:r w:rsidR="00AA71B2" w:rsidRPr="00A31F2C">
        <w:rPr>
          <w:highlight w:val="yellow"/>
        </w:rPr>
        <w:t xml:space="preserve">arbon </w:t>
      </w:r>
      <w:r w:rsidRPr="00A31F2C">
        <w:rPr>
          <w:highlight w:val="yellow"/>
        </w:rPr>
        <w:t>P</w:t>
      </w:r>
      <w:r w:rsidR="00626A07" w:rsidRPr="00A31F2C">
        <w:rPr>
          <w:highlight w:val="yellow"/>
        </w:rPr>
        <w:t xml:space="preserve">ractices </w:t>
      </w:r>
      <w:r w:rsidR="00201DCB" w:rsidRPr="00A31F2C">
        <w:rPr>
          <w:highlight w:val="yellow"/>
        </w:rPr>
        <w:t>and Digital Supply Chain Networks</w:t>
      </w:r>
      <w:r w:rsidR="003D3191" w:rsidRPr="00A31F2C">
        <w:rPr>
          <w:highlight w:val="yellow"/>
        </w:rPr>
        <w:t xml:space="preserve"> to </w:t>
      </w:r>
      <w:r w:rsidRPr="00A31F2C">
        <w:rPr>
          <w:highlight w:val="yellow"/>
        </w:rPr>
        <w:t>E</w:t>
      </w:r>
      <w:r w:rsidR="003D3191" w:rsidRPr="00A31F2C">
        <w:rPr>
          <w:highlight w:val="yellow"/>
        </w:rPr>
        <w:t xml:space="preserve">nhance </w:t>
      </w:r>
      <w:r w:rsidRPr="00A31F2C">
        <w:rPr>
          <w:highlight w:val="yellow"/>
        </w:rPr>
        <w:t>S</w:t>
      </w:r>
      <w:r w:rsidR="003D3191" w:rsidRPr="00A31F2C">
        <w:rPr>
          <w:highlight w:val="yellow"/>
        </w:rPr>
        <w:t xml:space="preserve">ustainable </w:t>
      </w:r>
      <w:r w:rsidRPr="00A31F2C">
        <w:rPr>
          <w:highlight w:val="yellow"/>
        </w:rPr>
        <w:t>P</w:t>
      </w:r>
      <w:r w:rsidR="003D3191" w:rsidRPr="00A31F2C">
        <w:rPr>
          <w:highlight w:val="yellow"/>
        </w:rPr>
        <w:t>erformance</w:t>
      </w:r>
      <w:bookmarkEnd w:id="1"/>
      <w:r w:rsidR="007177F5" w:rsidRPr="00A31F2C">
        <w:rPr>
          <w:highlight w:val="yellow"/>
        </w:rPr>
        <w:t xml:space="preserve">: </w:t>
      </w:r>
      <w:r w:rsidRPr="00A31F2C">
        <w:rPr>
          <w:highlight w:val="yellow"/>
        </w:rPr>
        <w:br/>
      </w:r>
      <w:r w:rsidR="007177F5" w:rsidRPr="00A31F2C">
        <w:rPr>
          <w:highlight w:val="yellow"/>
        </w:rPr>
        <w:t>An Empirical Analysis</w:t>
      </w:r>
    </w:p>
    <w:bookmarkEnd w:id="2"/>
    <w:p w14:paraId="69E60278" w14:textId="37F9AA68" w:rsidR="003D3191" w:rsidRPr="00C461FA" w:rsidRDefault="003D3191" w:rsidP="00C27F87">
      <w:pPr>
        <w:spacing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000B3871" w14:textId="556B4FD8" w:rsidR="003D3191" w:rsidRPr="00C461FA" w:rsidRDefault="003D3191" w:rsidP="00C27F87">
      <w:pPr>
        <w:pStyle w:val="Heading0"/>
        <w:jc w:val="both"/>
      </w:pPr>
      <w:r w:rsidRPr="00C461FA">
        <w:t>Abstract</w:t>
      </w:r>
    </w:p>
    <w:p w14:paraId="7779E325" w14:textId="77777777" w:rsidR="00910F58" w:rsidRPr="00C461FA" w:rsidRDefault="00910F58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</w:rPr>
      </w:pPr>
      <w:r w:rsidRPr="00C461FA">
        <w:rPr>
          <w:rFonts w:ascii="ff3" w:eastAsia="Times New Roman" w:hAnsi="ff3" w:cs="Times New Roman"/>
          <w:color w:val="000000"/>
          <w:sz w:val="54"/>
          <w:szCs w:val="54"/>
        </w:rPr>
        <w:t>The aim of this research is to understand the complex and relatively understudied rela-</w:t>
      </w:r>
    </w:p>
    <w:p w14:paraId="1A0BEF51" w14:textId="6B1A86C5" w:rsidR="00910F58" w:rsidRPr="00C461FA" w:rsidRDefault="00910F58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</w:rPr>
      </w:pPr>
      <w:r w:rsidRPr="00C461FA">
        <w:rPr>
          <w:rFonts w:ascii="ff3" w:eastAsia="Times New Roman" w:hAnsi="ff3" w:cs="Times New Roman"/>
          <w:color w:val="000000"/>
          <w:sz w:val="54"/>
          <w:szCs w:val="54"/>
        </w:rPr>
        <w:t xml:space="preserve">tionship between human and </w:t>
      </w:r>
      <w:r w:rsidR="00C461FA" w:rsidRPr="00C461FA">
        <w:rPr>
          <w:rFonts w:ascii="ff3" w:eastAsia="Times New Roman" w:hAnsi="ff3" w:cs="Times New Roman"/>
          <w:color w:val="000000"/>
          <w:sz w:val="54"/>
          <w:szCs w:val="54"/>
        </w:rPr>
        <w:t>behavioural</w:t>
      </w:r>
      <w:r w:rsidRPr="00C461FA">
        <w:rPr>
          <w:rFonts w:ascii="ff3" w:eastAsia="Times New Roman" w:hAnsi="ff3" w:cs="Times New Roman"/>
          <w:color w:val="000000"/>
          <w:sz w:val="54"/>
          <w:szCs w:val="54"/>
        </w:rPr>
        <w:t xml:space="preserve"> factors and low-carbon management prac-</w:t>
      </w:r>
    </w:p>
    <w:p w14:paraId="56E8A70E" w14:textId="77777777" w:rsidR="00910F58" w:rsidRPr="00C461FA" w:rsidRDefault="00910F58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</w:rPr>
      </w:pPr>
      <w:r w:rsidRPr="00C461FA">
        <w:rPr>
          <w:rFonts w:ascii="ff3" w:eastAsia="Times New Roman" w:hAnsi="ff3" w:cs="Times New Roman"/>
          <w:color w:val="000000"/>
          <w:sz w:val="54"/>
          <w:szCs w:val="54"/>
        </w:rPr>
        <w:t>tices from the perspective of the resource-based view (RBV). Research application is in</w:t>
      </w:r>
    </w:p>
    <w:p w14:paraId="365D9981" w14:textId="777FDD2E" w:rsidR="00910F58" w:rsidRPr="00C461FA" w:rsidRDefault="00910F58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</w:rPr>
      </w:pPr>
      <w:r w:rsidRPr="00C461FA">
        <w:rPr>
          <w:rFonts w:ascii="ff3" w:eastAsia="Times New Roman" w:hAnsi="ff3" w:cs="Times New Roman"/>
          <w:color w:val="000000"/>
          <w:sz w:val="54"/>
          <w:szCs w:val="54"/>
        </w:rPr>
        <w:t xml:space="preserve">the </w:t>
      </w:r>
      <w:r w:rsidR="008F1CD9" w:rsidRPr="00C461FA">
        <w:rPr>
          <w:rFonts w:ascii="ff5" w:eastAsia="Times New Roman" w:hAnsi="ff5" w:cs="Times New Roman"/>
          <w:color w:val="000000"/>
          <w:sz w:val="54"/>
          <w:szCs w:val="54"/>
        </w:rPr>
        <w:t>“</w:t>
      </w:r>
      <w:r w:rsidRPr="00C461FA">
        <w:rPr>
          <w:rFonts w:ascii="ff3" w:eastAsia="Times New Roman" w:hAnsi="ff3" w:cs="Times New Roman"/>
          <w:color w:val="000000"/>
          <w:sz w:val="54"/>
          <w:szCs w:val="54"/>
        </w:rPr>
        <w:t>biodiversity sector</w:t>
      </w:r>
      <w:r w:rsidR="008F1CD9" w:rsidRPr="00C461FA">
        <w:rPr>
          <w:rFonts w:ascii="ff5" w:eastAsia="Times New Roman" w:hAnsi="ff5" w:cs="Times New Roman"/>
          <w:color w:val="000000"/>
          <w:sz w:val="54"/>
          <w:szCs w:val="54"/>
        </w:rPr>
        <w:t>”</w:t>
      </w:r>
      <w:r w:rsidRPr="00C461FA">
        <w:rPr>
          <w:rFonts w:ascii="ff5" w:eastAsia="Times New Roman" w:hAnsi="ff5" w:cs="Times New Roman"/>
          <w:color w:val="000000"/>
          <w:sz w:val="54"/>
          <w:szCs w:val="54"/>
        </w:rPr>
        <w:t xml:space="preserve"> </w:t>
      </w:r>
      <w:r w:rsidRPr="00C461FA">
        <w:rPr>
          <w:rFonts w:ascii="ff3" w:eastAsia="Times New Roman" w:hAnsi="ff3" w:cs="Times New Roman"/>
          <w:color w:val="000000"/>
          <w:sz w:val="54"/>
          <w:szCs w:val="54"/>
        </w:rPr>
        <w:t>and consists of a survey and multiple-case study in Brazil, the</w:t>
      </w:r>
    </w:p>
    <w:p w14:paraId="3FD6C666" w14:textId="77777777" w:rsidR="00910F58" w:rsidRPr="00C461FA" w:rsidRDefault="00910F58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</w:rPr>
      </w:pPr>
      <w:r w:rsidRPr="00C461FA">
        <w:rPr>
          <w:rFonts w:ascii="ff3" w:eastAsia="Times New Roman" w:hAnsi="ff3" w:cs="Times New Roman"/>
          <w:color w:val="000000"/>
          <w:sz w:val="54"/>
          <w:szCs w:val="54"/>
        </w:rPr>
        <w:t>richest country globally in terms of biodiversity but a country that also faces challenges</w:t>
      </w:r>
    </w:p>
    <w:p w14:paraId="2D861D68" w14:textId="77777777" w:rsidR="00910F58" w:rsidRPr="00C461FA" w:rsidRDefault="00910F58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</w:rPr>
      </w:pPr>
      <w:r w:rsidRPr="00C461FA">
        <w:rPr>
          <w:rFonts w:ascii="ff3" w:eastAsia="Times New Roman" w:hAnsi="ff3" w:cs="Times New Roman"/>
          <w:color w:val="000000"/>
          <w:sz w:val="54"/>
          <w:szCs w:val="54"/>
        </w:rPr>
        <w:t>in protecting biodiversity. The research problem considers the relationship between</w:t>
      </w:r>
    </w:p>
    <w:p w14:paraId="0D22FD45" w14:textId="77777777" w:rsidR="00910F58" w:rsidRPr="00C461FA" w:rsidRDefault="00910F58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</w:rPr>
      </w:pPr>
      <w:r w:rsidRPr="00C461FA">
        <w:rPr>
          <w:rFonts w:ascii="ff3" w:eastAsia="Times New Roman" w:hAnsi="ff3" w:cs="Times New Roman"/>
          <w:color w:val="000000"/>
          <w:sz w:val="54"/>
          <w:szCs w:val="54"/>
        </w:rPr>
        <w:t>human critical success factors and the adoption of low-carbon management practices.</w:t>
      </w:r>
    </w:p>
    <w:p w14:paraId="125AF56B" w14:textId="73B11425" w:rsidR="00910F58" w:rsidRPr="00C461FA" w:rsidRDefault="00910F58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</w:rPr>
      </w:pPr>
      <w:r w:rsidRPr="00C461FA">
        <w:rPr>
          <w:rFonts w:ascii="ff3" w:eastAsia="Times New Roman" w:hAnsi="ff3" w:cs="Times New Roman"/>
          <w:color w:val="000000"/>
          <w:sz w:val="54"/>
          <w:szCs w:val="54"/>
        </w:rPr>
        <w:t xml:space="preserve">Quantitative analysis through structural equation </w:t>
      </w:r>
      <w:r w:rsidR="00C461FA" w:rsidRPr="00C461FA">
        <w:rPr>
          <w:rFonts w:ascii="ff3" w:eastAsia="Times New Roman" w:hAnsi="ff3" w:cs="Times New Roman"/>
          <w:color w:val="000000"/>
          <w:sz w:val="54"/>
          <w:szCs w:val="54"/>
        </w:rPr>
        <w:t>modelling</w:t>
      </w:r>
      <w:r w:rsidRPr="00C461FA">
        <w:rPr>
          <w:rFonts w:ascii="ff3" w:eastAsia="Times New Roman" w:hAnsi="ff3" w:cs="Times New Roman"/>
          <w:color w:val="000000"/>
          <w:sz w:val="54"/>
          <w:szCs w:val="54"/>
        </w:rPr>
        <w:t xml:space="preserve"> shows the three branches</w:t>
      </w:r>
    </w:p>
    <w:p w14:paraId="4685C9EF" w14:textId="77777777" w:rsidR="00910F58" w:rsidRPr="00C461FA" w:rsidRDefault="00910F58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</w:rPr>
      </w:pPr>
      <w:r w:rsidRPr="00C461FA">
        <w:rPr>
          <w:rFonts w:ascii="ff3" w:eastAsia="Times New Roman" w:hAnsi="ff3" w:cs="Times New Roman"/>
          <w:color w:val="000000"/>
          <w:sz w:val="54"/>
          <w:szCs w:val="54"/>
        </w:rPr>
        <w:t>of hypothesis to be accepted</w:t>
      </w:r>
      <w:r w:rsidRPr="00C461FA">
        <w:rPr>
          <w:rFonts w:ascii="ff6" w:eastAsia="Times New Roman" w:hAnsi="ff6" w:cs="Times New Roman"/>
          <w:color w:val="000000"/>
          <w:sz w:val="54"/>
          <w:szCs w:val="54"/>
        </w:rPr>
        <w:t>—</w:t>
      </w:r>
      <w:r w:rsidRPr="00C461FA">
        <w:rPr>
          <w:rFonts w:ascii="ff3" w:eastAsia="Times New Roman" w:hAnsi="ff3" w:cs="Times New Roman"/>
          <w:color w:val="000000"/>
          <w:sz w:val="54"/>
          <w:szCs w:val="54"/>
        </w:rPr>
        <w:t>the first with a higher coefficient than the second and</w:t>
      </w:r>
    </w:p>
    <w:p w14:paraId="15A0BB48" w14:textId="77777777" w:rsidR="00910F58" w:rsidRPr="00C461FA" w:rsidRDefault="00910F58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</w:rPr>
      </w:pPr>
      <w:r w:rsidRPr="00C461FA">
        <w:rPr>
          <w:rFonts w:ascii="ff3" w:eastAsia="Times New Roman" w:hAnsi="ff3" w:cs="Times New Roman"/>
          <w:color w:val="000000"/>
          <w:sz w:val="54"/>
          <w:szCs w:val="54"/>
        </w:rPr>
        <w:t>the second with a higher coefficient than the third. It was observed that human factors</w:t>
      </w:r>
    </w:p>
    <w:p w14:paraId="523D6A62" w14:textId="77777777" w:rsidR="00910F58" w:rsidRPr="00C461FA" w:rsidRDefault="00910F58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</w:rPr>
      </w:pPr>
      <w:r w:rsidRPr="00C461FA">
        <w:rPr>
          <w:rFonts w:ascii="ff3" w:eastAsia="Times New Roman" w:hAnsi="ff3" w:cs="Times New Roman"/>
          <w:color w:val="000000"/>
          <w:sz w:val="54"/>
          <w:szCs w:val="54"/>
        </w:rPr>
        <w:t>influence low-carbon product management practices the most, followed by process</w:t>
      </w:r>
    </w:p>
    <w:p w14:paraId="19271868" w14:textId="77777777" w:rsidR="00910F58" w:rsidRPr="00C461FA" w:rsidRDefault="00910F58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</w:rPr>
      </w:pPr>
      <w:r w:rsidRPr="00C461FA">
        <w:rPr>
          <w:rFonts w:ascii="ff3" w:eastAsia="Times New Roman" w:hAnsi="ff3" w:cs="Times New Roman"/>
          <w:color w:val="000000"/>
          <w:sz w:val="54"/>
          <w:szCs w:val="54"/>
        </w:rPr>
        <w:t>practices and finally logistics practices. Qualitative multiple-case study research shows</w:t>
      </w:r>
    </w:p>
    <w:p w14:paraId="0BE0095A" w14:textId="77777777" w:rsidR="00910F58" w:rsidRPr="00C461FA" w:rsidRDefault="00910F58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</w:rPr>
      </w:pPr>
      <w:r w:rsidRPr="00C461FA">
        <w:rPr>
          <w:rFonts w:ascii="ff3" w:eastAsia="Times New Roman" w:hAnsi="ff3" w:cs="Times New Roman"/>
          <w:color w:val="000000"/>
          <w:sz w:val="54"/>
          <w:szCs w:val="54"/>
        </w:rPr>
        <w:t>that companies are at different stages of maturity in relation to low-carbon manage-</w:t>
      </w:r>
    </w:p>
    <w:p w14:paraId="2CD384AF" w14:textId="77777777" w:rsidR="00910F58" w:rsidRPr="00C461FA" w:rsidRDefault="00910F58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</w:rPr>
      </w:pPr>
      <w:r w:rsidRPr="00C461FA">
        <w:rPr>
          <w:rFonts w:ascii="ff3" w:eastAsia="Times New Roman" w:hAnsi="ff3" w:cs="Times New Roman"/>
          <w:color w:val="000000"/>
          <w:sz w:val="54"/>
          <w:szCs w:val="54"/>
        </w:rPr>
        <w:t>ment organizational practices, ranging from the highest stage to the lowest. It was</w:t>
      </w:r>
    </w:p>
    <w:p w14:paraId="4995EFE3" w14:textId="77777777" w:rsidR="00910F58" w:rsidRPr="00C461FA" w:rsidRDefault="00910F58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</w:rPr>
      </w:pPr>
      <w:r w:rsidRPr="00C461FA">
        <w:rPr>
          <w:rFonts w:ascii="ff3" w:eastAsia="Times New Roman" w:hAnsi="ff3" w:cs="Times New Roman"/>
          <w:color w:val="000000"/>
          <w:sz w:val="54"/>
          <w:szCs w:val="54"/>
        </w:rPr>
        <w:t>found that the intensity of the presence of human critical success factors was higher</w:t>
      </w:r>
    </w:p>
    <w:p w14:paraId="1820A7CA" w14:textId="77777777" w:rsidR="00910F58" w:rsidRPr="00C461FA" w:rsidRDefault="00910F58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</w:rPr>
      </w:pPr>
      <w:r w:rsidRPr="00C461FA">
        <w:rPr>
          <w:rFonts w:ascii="ff3" w:eastAsia="Times New Roman" w:hAnsi="ff3" w:cs="Times New Roman"/>
          <w:color w:val="000000"/>
          <w:sz w:val="54"/>
          <w:szCs w:val="54"/>
        </w:rPr>
        <w:t>where organizations had greater adoption of low-carbon management practices</w:t>
      </w:r>
    </w:p>
    <w:p w14:paraId="76C6DE96" w14:textId="77777777" w:rsidR="00910F58" w:rsidRPr="00C461FA" w:rsidRDefault="00910F58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</w:rPr>
      </w:pPr>
      <w:r w:rsidRPr="00C461FA">
        <w:rPr>
          <w:rFonts w:ascii="ff3" w:eastAsia="Times New Roman" w:hAnsi="ff3" w:cs="Times New Roman"/>
          <w:color w:val="000000"/>
          <w:sz w:val="54"/>
          <w:szCs w:val="54"/>
        </w:rPr>
        <w:t>The aim of this research is to understand the complex and relatively understudied rela-</w:t>
      </w:r>
    </w:p>
    <w:p w14:paraId="46561229" w14:textId="2BD46CBB" w:rsidR="00910F58" w:rsidRPr="00C461FA" w:rsidRDefault="00910F58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</w:rPr>
      </w:pPr>
      <w:r w:rsidRPr="00C461FA">
        <w:rPr>
          <w:rFonts w:ascii="ff3" w:eastAsia="Times New Roman" w:hAnsi="ff3" w:cs="Times New Roman"/>
          <w:color w:val="000000"/>
          <w:sz w:val="54"/>
          <w:szCs w:val="54"/>
        </w:rPr>
        <w:t xml:space="preserve">tionship between human and </w:t>
      </w:r>
      <w:r w:rsidR="00EC607D" w:rsidRPr="00C461FA">
        <w:rPr>
          <w:rFonts w:ascii="ff3" w:eastAsia="Times New Roman" w:hAnsi="ff3" w:cs="Times New Roman"/>
          <w:color w:val="000000"/>
          <w:sz w:val="54"/>
          <w:szCs w:val="54"/>
        </w:rPr>
        <w:t>behavioural</w:t>
      </w:r>
      <w:r w:rsidRPr="00C461FA">
        <w:rPr>
          <w:rFonts w:ascii="ff3" w:eastAsia="Times New Roman" w:hAnsi="ff3" w:cs="Times New Roman"/>
          <w:color w:val="000000"/>
          <w:sz w:val="54"/>
          <w:szCs w:val="54"/>
        </w:rPr>
        <w:t xml:space="preserve"> factors and low-carbon management prac-</w:t>
      </w:r>
    </w:p>
    <w:p w14:paraId="6F03777F" w14:textId="77777777" w:rsidR="00910F58" w:rsidRPr="00C461FA" w:rsidRDefault="00910F58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</w:rPr>
      </w:pPr>
      <w:r w:rsidRPr="00C461FA">
        <w:rPr>
          <w:rFonts w:ascii="ff3" w:eastAsia="Times New Roman" w:hAnsi="ff3" w:cs="Times New Roman"/>
          <w:color w:val="000000"/>
          <w:sz w:val="54"/>
          <w:szCs w:val="54"/>
        </w:rPr>
        <w:t>tices from the perspective of the resource-based view (RBV). Research application is in</w:t>
      </w:r>
    </w:p>
    <w:p w14:paraId="730C43B6" w14:textId="111337F5" w:rsidR="00910F58" w:rsidRPr="00C461FA" w:rsidRDefault="00910F58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</w:rPr>
      </w:pPr>
      <w:r w:rsidRPr="00C461FA">
        <w:rPr>
          <w:rFonts w:ascii="ff3" w:eastAsia="Times New Roman" w:hAnsi="ff3" w:cs="Times New Roman"/>
          <w:color w:val="000000"/>
          <w:sz w:val="54"/>
          <w:szCs w:val="54"/>
        </w:rPr>
        <w:t xml:space="preserve">the </w:t>
      </w:r>
      <w:r w:rsidR="008F1CD9" w:rsidRPr="00C461FA">
        <w:rPr>
          <w:rFonts w:ascii="ff5" w:eastAsia="Times New Roman" w:hAnsi="ff5" w:cs="Times New Roman"/>
          <w:color w:val="000000"/>
          <w:sz w:val="54"/>
          <w:szCs w:val="54"/>
        </w:rPr>
        <w:t>“</w:t>
      </w:r>
      <w:r w:rsidRPr="00C461FA">
        <w:rPr>
          <w:rFonts w:ascii="ff3" w:eastAsia="Times New Roman" w:hAnsi="ff3" w:cs="Times New Roman"/>
          <w:color w:val="000000"/>
          <w:sz w:val="54"/>
          <w:szCs w:val="54"/>
        </w:rPr>
        <w:t>biodiversity sector</w:t>
      </w:r>
      <w:r w:rsidR="008F1CD9" w:rsidRPr="00C461FA">
        <w:rPr>
          <w:rFonts w:ascii="ff5" w:eastAsia="Times New Roman" w:hAnsi="ff5" w:cs="Times New Roman"/>
          <w:color w:val="000000"/>
          <w:sz w:val="54"/>
          <w:szCs w:val="54"/>
        </w:rPr>
        <w:t>”</w:t>
      </w:r>
      <w:r w:rsidRPr="00C461FA">
        <w:rPr>
          <w:rFonts w:ascii="ff5" w:eastAsia="Times New Roman" w:hAnsi="ff5" w:cs="Times New Roman"/>
          <w:color w:val="000000"/>
          <w:sz w:val="54"/>
          <w:szCs w:val="54"/>
        </w:rPr>
        <w:t xml:space="preserve"> </w:t>
      </w:r>
      <w:r w:rsidRPr="00C461FA">
        <w:rPr>
          <w:rFonts w:ascii="ff3" w:eastAsia="Times New Roman" w:hAnsi="ff3" w:cs="Times New Roman"/>
          <w:color w:val="000000"/>
          <w:sz w:val="54"/>
          <w:szCs w:val="54"/>
        </w:rPr>
        <w:t>and consists of a survey and multiple-case study in Brazil, the</w:t>
      </w:r>
    </w:p>
    <w:p w14:paraId="388E91A2" w14:textId="77777777" w:rsidR="00910F58" w:rsidRPr="00C461FA" w:rsidRDefault="00910F58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</w:rPr>
      </w:pPr>
      <w:r w:rsidRPr="00C461FA">
        <w:rPr>
          <w:rFonts w:ascii="ff3" w:eastAsia="Times New Roman" w:hAnsi="ff3" w:cs="Times New Roman"/>
          <w:color w:val="000000"/>
          <w:sz w:val="54"/>
          <w:szCs w:val="54"/>
        </w:rPr>
        <w:t>richest country globally in terms of biodiversity but a country that also faces challenges</w:t>
      </w:r>
    </w:p>
    <w:p w14:paraId="5075B8B6" w14:textId="77777777" w:rsidR="00910F58" w:rsidRPr="00C461FA" w:rsidRDefault="00910F58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</w:rPr>
      </w:pPr>
      <w:r w:rsidRPr="00C461FA">
        <w:rPr>
          <w:rFonts w:ascii="ff3" w:eastAsia="Times New Roman" w:hAnsi="ff3" w:cs="Times New Roman"/>
          <w:color w:val="000000"/>
          <w:sz w:val="54"/>
          <w:szCs w:val="54"/>
        </w:rPr>
        <w:t>in protecting biodiversity. The research problem considers the relationship between</w:t>
      </w:r>
    </w:p>
    <w:p w14:paraId="4F3BF52F" w14:textId="77777777" w:rsidR="00910F58" w:rsidRPr="00C461FA" w:rsidRDefault="00910F58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</w:rPr>
      </w:pPr>
      <w:r w:rsidRPr="00C461FA">
        <w:rPr>
          <w:rFonts w:ascii="ff3" w:eastAsia="Times New Roman" w:hAnsi="ff3" w:cs="Times New Roman"/>
          <w:color w:val="000000"/>
          <w:sz w:val="54"/>
          <w:szCs w:val="54"/>
        </w:rPr>
        <w:t>human critical success factors and the adoption of low-carbon management practices.</w:t>
      </w:r>
    </w:p>
    <w:p w14:paraId="4A39E876" w14:textId="6F3069FE" w:rsidR="00910F58" w:rsidRPr="00C461FA" w:rsidRDefault="00910F58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</w:rPr>
      </w:pPr>
      <w:r w:rsidRPr="00C461FA">
        <w:rPr>
          <w:rFonts w:ascii="ff3" w:eastAsia="Times New Roman" w:hAnsi="ff3" w:cs="Times New Roman"/>
          <w:color w:val="000000"/>
          <w:sz w:val="54"/>
          <w:szCs w:val="54"/>
        </w:rPr>
        <w:t xml:space="preserve">Quantitative analysis through structural equation </w:t>
      </w:r>
      <w:r w:rsidR="00EC607D" w:rsidRPr="00C461FA">
        <w:rPr>
          <w:rFonts w:ascii="ff3" w:eastAsia="Times New Roman" w:hAnsi="ff3" w:cs="Times New Roman"/>
          <w:color w:val="000000"/>
          <w:sz w:val="54"/>
          <w:szCs w:val="54"/>
        </w:rPr>
        <w:t>modelling</w:t>
      </w:r>
      <w:r w:rsidRPr="00C461FA">
        <w:rPr>
          <w:rFonts w:ascii="ff3" w:eastAsia="Times New Roman" w:hAnsi="ff3" w:cs="Times New Roman"/>
          <w:color w:val="000000"/>
          <w:sz w:val="54"/>
          <w:szCs w:val="54"/>
        </w:rPr>
        <w:t xml:space="preserve"> shows the three branches</w:t>
      </w:r>
    </w:p>
    <w:p w14:paraId="2A97CF49" w14:textId="77777777" w:rsidR="00910F58" w:rsidRPr="00C461FA" w:rsidRDefault="00910F58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</w:rPr>
      </w:pPr>
      <w:r w:rsidRPr="00C461FA">
        <w:rPr>
          <w:rFonts w:ascii="ff3" w:eastAsia="Times New Roman" w:hAnsi="ff3" w:cs="Times New Roman"/>
          <w:color w:val="000000"/>
          <w:sz w:val="54"/>
          <w:szCs w:val="54"/>
        </w:rPr>
        <w:t>of hypothesis to be accepted</w:t>
      </w:r>
      <w:r w:rsidRPr="00C461FA">
        <w:rPr>
          <w:rFonts w:ascii="ff6" w:eastAsia="Times New Roman" w:hAnsi="ff6" w:cs="Times New Roman"/>
          <w:color w:val="000000"/>
          <w:sz w:val="54"/>
          <w:szCs w:val="54"/>
        </w:rPr>
        <w:t>—</w:t>
      </w:r>
      <w:r w:rsidRPr="00C461FA">
        <w:rPr>
          <w:rFonts w:ascii="ff3" w:eastAsia="Times New Roman" w:hAnsi="ff3" w:cs="Times New Roman"/>
          <w:color w:val="000000"/>
          <w:sz w:val="54"/>
          <w:szCs w:val="54"/>
        </w:rPr>
        <w:t>the first with a higher coefficient than the second and</w:t>
      </w:r>
    </w:p>
    <w:p w14:paraId="1CF7E3E3" w14:textId="77777777" w:rsidR="00910F58" w:rsidRPr="00C461FA" w:rsidRDefault="00910F58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</w:rPr>
      </w:pPr>
      <w:r w:rsidRPr="00C461FA">
        <w:rPr>
          <w:rFonts w:ascii="ff3" w:eastAsia="Times New Roman" w:hAnsi="ff3" w:cs="Times New Roman"/>
          <w:color w:val="000000"/>
          <w:sz w:val="54"/>
          <w:szCs w:val="54"/>
        </w:rPr>
        <w:t>the second with a higher coefficient than the third. It was observed that human factors</w:t>
      </w:r>
    </w:p>
    <w:p w14:paraId="6CEE3010" w14:textId="77777777" w:rsidR="00910F58" w:rsidRPr="00C461FA" w:rsidRDefault="00910F58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</w:rPr>
      </w:pPr>
      <w:r w:rsidRPr="00C461FA">
        <w:rPr>
          <w:rFonts w:ascii="ff3" w:eastAsia="Times New Roman" w:hAnsi="ff3" w:cs="Times New Roman"/>
          <w:color w:val="000000"/>
          <w:sz w:val="54"/>
          <w:szCs w:val="54"/>
        </w:rPr>
        <w:t>influence low-carbon product management practices the most, followed by process</w:t>
      </w:r>
    </w:p>
    <w:p w14:paraId="08B6C349" w14:textId="77777777" w:rsidR="00910F58" w:rsidRPr="00C461FA" w:rsidRDefault="00910F58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</w:rPr>
      </w:pPr>
      <w:r w:rsidRPr="00C461FA">
        <w:rPr>
          <w:rFonts w:ascii="ff3" w:eastAsia="Times New Roman" w:hAnsi="ff3" w:cs="Times New Roman"/>
          <w:color w:val="000000"/>
          <w:sz w:val="54"/>
          <w:szCs w:val="54"/>
        </w:rPr>
        <w:t>practices and finally logistics practices. Qualitative multiple-case study research shows</w:t>
      </w:r>
    </w:p>
    <w:p w14:paraId="666E8988" w14:textId="77777777" w:rsidR="00910F58" w:rsidRPr="00C461FA" w:rsidRDefault="00910F58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</w:rPr>
      </w:pPr>
      <w:r w:rsidRPr="00C461FA">
        <w:rPr>
          <w:rFonts w:ascii="ff3" w:eastAsia="Times New Roman" w:hAnsi="ff3" w:cs="Times New Roman"/>
          <w:color w:val="000000"/>
          <w:sz w:val="54"/>
          <w:szCs w:val="54"/>
        </w:rPr>
        <w:t>that companies are at different stages of maturity in relation to low-carbon manage-</w:t>
      </w:r>
    </w:p>
    <w:p w14:paraId="399F0138" w14:textId="77777777" w:rsidR="00910F58" w:rsidRPr="00C461FA" w:rsidRDefault="00910F58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</w:rPr>
      </w:pPr>
      <w:r w:rsidRPr="00C461FA">
        <w:rPr>
          <w:rFonts w:ascii="ff3" w:eastAsia="Times New Roman" w:hAnsi="ff3" w:cs="Times New Roman"/>
          <w:color w:val="000000"/>
          <w:sz w:val="54"/>
          <w:szCs w:val="54"/>
        </w:rPr>
        <w:t>ment organizational practices, ranging from the highest stage to the lowest. It was</w:t>
      </w:r>
    </w:p>
    <w:p w14:paraId="23FEA0E1" w14:textId="77777777" w:rsidR="00910F58" w:rsidRPr="00C461FA" w:rsidRDefault="00910F58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</w:rPr>
      </w:pPr>
      <w:r w:rsidRPr="00C461FA">
        <w:rPr>
          <w:rFonts w:ascii="ff3" w:eastAsia="Times New Roman" w:hAnsi="ff3" w:cs="Times New Roman"/>
          <w:color w:val="000000"/>
          <w:sz w:val="54"/>
          <w:szCs w:val="54"/>
        </w:rPr>
        <w:t>found that the intensity of the presence of human critical success factors was higher</w:t>
      </w:r>
    </w:p>
    <w:p w14:paraId="233363B6" w14:textId="303D375A" w:rsidR="00A374E2" w:rsidRPr="00C461FA" w:rsidRDefault="00910F58" w:rsidP="00C27F87">
      <w:pPr>
        <w:shd w:val="clear" w:color="auto" w:fill="FFFFFF"/>
        <w:spacing w:line="0" w:lineRule="auto"/>
        <w:jc w:val="both"/>
        <w:rPr>
          <w:rStyle w:val="hgkelc"/>
          <w:rFonts w:ascii="ff3" w:eastAsia="Times New Roman" w:hAnsi="ff3" w:cs="Times New Roman"/>
          <w:color w:val="000000"/>
          <w:sz w:val="54"/>
          <w:szCs w:val="54"/>
        </w:rPr>
      </w:pPr>
      <w:r w:rsidRPr="00C461FA">
        <w:rPr>
          <w:rFonts w:ascii="ff3" w:eastAsia="Times New Roman" w:hAnsi="ff3" w:cs="Times New Roman"/>
          <w:color w:val="000000"/>
          <w:sz w:val="54"/>
          <w:szCs w:val="54"/>
        </w:rPr>
        <w:t>where organizations had greater adoption of low-carbon management practices</w:t>
      </w:r>
    </w:p>
    <w:p w14:paraId="2ABD269D" w14:textId="308765A3" w:rsidR="00FC4DA8" w:rsidRDefault="00682F3F" w:rsidP="002B67FD">
      <w:pPr>
        <w:pStyle w:val="Normal-0"/>
        <w:jc w:val="both"/>
        <w:rPr>
          <w:highlight w:val="yellow"/>
        </w:rPr>
      </w:pPr>
      <w:r>
        <w:rPr>
          <w:rStyle w:val="hgkelc"/>
          <w:highlight w:val="yellow"/>
        </w:rPr>
        <w:t xml:space="preserve">Digital supply chains have revolutionised manufacturing firms by helping them address the challenges of a dynamic environment. Firms implement low-carbon practices to achieve environmental sustainability. This paper explores whether digital supply chain networks can influence the sustainable performance of manufacturing firms and the mediating effect of low-carbon practices </w:t>
      </w:r>
      <w:r>
        <w:rPr>
          <w:highlight w:val="yellow"/>
        </w:rPr>
        <w:t xml:space="preserve">in the contingency factor of environmental dynamism (ED). The relationship is examined in terms of </w:t>
      </w:r>
      <w:bookmarkStart w:id="3" w:name="_Hlk89684302"/>
      <w:r>
        <w:rPr>
          <w:highlight w:val="yellow"/>
        </w:rPr>
        <w:t>information processing theory</w:t>
      </w:r>
      <w:bookmarkEnd w:id="3"/>
      <w:r>
        <w:rPr>
          <w:highlight w:val="yellow"/>
        </w:rPr>
        <w:t xml:space="preserve"> and </w:t>
      </w:r>
      <w:bookmarkStart w:id="4" w:name="_Hlk89684431"/>
      <w:r>
        <w:rPr>
          <w:highlight w:val="yellow"/>
        </w:rPr>
        <w:t>stakeholder theory</w:t>
      </w:r>
      <w:bookmarkEnd w:id="4"/>
      <w:r>
        <w:rPr>
          <w:highlight w:val="yellow"/>
        </w:rPr>
        <w:t xml:space="preserve"> and from the perspective of a </w:t>
      </w:r>
      <w:bookmarkStart w:id="5" w:name="_Hlk89684405"/>
      <w:r>
        <w:rPr>
          <w:highlight w:val="yellow"/>
        </w:rPr>
        <w:t>resource-based view</w:t>
      </w:r>
      <w:bookmarkEnd w:id="5"/>
      <w:r>
        <w:rPr>
          <w:highlight w:val="yellow"/>
        </w:rPr>
        <w:t xml:space="preserve"> (RBV). The proposed framework is tested using structural equation modelling. The results show that low-carbon practices have a partial mediation effect on digital supply chains and the sustainable performance of manufacturing firms. Furthermore, ED moderates the relationship of low-carbon practices and digital supply chain networks. The study can support managers as they design strategies to move towards a low carbon economy, enhancing the firm’s sustainable performance in accordance with ED.</w:t>
      </w:r>
      <w:bookmarkStart w:id="6" w:name="_Hlk80321252"/>
      <w:r>
        <w:rPr>
          <w:highlight w:val="yellow"/>
        </w:rPr>
        <w:t xml:space="preserve"> </w:t>
      </w:r>
      <w:r>
        <w:rPr>
          <w:color w:val="000000" w:themeColor="text1"/>
          <w:highlight w:val="yellow"/>
        </w:rPr>
        <w:t>The current study strongly contributes</w:t>
      </w:r>
      <w:r>
        <w:rPr>
          <w:highlight w:val="yellow"/>
        </w:rPr>
        <w:t xml:space="preserve"> to the literature on business strategy and the environment, as it has both theoretical and practical implications.</w:t>
      </w:r>
      <w:bookmarkEnd w:id="6"/>
    </w:p>
    <w:p w14:paraId="5552E15A" w14:textId="77777777" w:rsidR="002B67FD" w:rsidRPr="00A31F2C" w:rsidRDefault="002B67FD" w:rsidP="002B67FD">
      <w:pPr>
        <w:pStyle w:val="Normal-0"/>
        <w:jc w:val="both"/>
        <w:rPr>
          <w:rStyle w:val="hgkelc"/>
          <w:highlight w:val="yellow"/>
        </w:rPr>
      </w:pPr>
    </w:p>
    <w:p w14:paraId="0EA064FE" w14:textId="77777777" w:rsidR="0074423F" w:rsidRPr="00A31F2C" w:rsidRDefault="0074423F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  <w:highlight w:val="yellow"/>
        </w:rPr>
      </w:pPr>
      <w:r w:rsidRPr="00A31F2C">
        <w:rPr>
          <w:rFonts w:ascii="ff3" w:eastAsia="Times New Roman" w:hAnsi="ff3" w:cs="Times New Roman"/>
          <w:color w:val="000000"/>
          <w:sz w:val="54"/>
          <w:szCs w:val="54"/>
          <w:highlight w:val="yellow"/>
        </w:rPr>
        <w:t>The aim of this research is to understand the complex and relatively understudied rela-</w:t>
      </w:r>
    </w:p>
    <w:p w14:paraId="3A4F27EF" w14:textId="77323F3A" w:rsidR="0074423F" w:rsidRPr="00A31F2C" w:rsidRDefault="0074423F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  <w:highlight w:val="yellow"/>
        </w:rPr>
      </w:pPr>
      <w:r w:rsidRPr="00A31F2C">
        <w:rPr>
          <w:rFonts w:ascii="ff3" w:eastAsia="Times New Roman" w:hAnsi="ff3" w:cs="Times New Roman"/>
          <w:color w:val="000000"/>
          <w:sz w:val="54"/>
          <w:szCs w:val="54"/>
          <w:highlight w:val="yellow"/>
        </w:rPr>
        <w:t xml:space="preserve">tionship between human and </w:t>
      </w:r>
      <w:r w:rsidR="00EC607D" w:rsidRPr="00A31F2C">
        <w:rPr>
          <w:rFonts w:ascii="ff3" w:eastAsia="Times New Roman" w:hAnsi="ff3" w:cs="Times New Roman"/>
          <w:color w:val="000000"/>
          <w:sz w:val="54"/>
          <w:szCs w:val="54"/>
          <w:highlight w:val="yellow"/>
        </w:rPr>
        <w:t>behavioural</w:t>
      </w:r>
      <w:r w:rsidRPr="00A31F2C">
        <w:rPr>
          <w:rFonts w:ascii="ff3" w:eastAsia="Times New Roman" w:hAnsi="ff3" w:cs="Times New Roman"/>
          <w:color w:val="000000"/>
          <w:sz w:val="54"/>
          <w:szCs w:val="54"/>
          <w:highlight w:val="yellow"/>
        </w:rPr>
        <w:t xml:space="preserve"> factors and low-carbon management prac-</w:t>
      </w:r>
    </w:p>
    <w:p w14:paraId="09BBD67E" w14:textId="77777777" w:rsidR="0074423F" w:rsidRPr="00A31F2C" w:rsidRDefault="0074423F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  <w:highlight w:val="yellow"/>
        </w:rPr>
      </w:pPr>
      <w:r w:rsidRPr="00A31F2C">
        <w:rPr>
          <w:rFonts w:ascii="ff3" w:eastAsia="Times New Roman" w:hAnsi="ff3" w:cs="Times New Roman"/>
          <w:color w:val="000000"/>
          <w:sz w:val="54"/>
          <w:szCs w:val="54"/>
          <w:highlight w:val="yellow"/>
        </w:rPr>
        <w:t>tices from the perspective of the resource-based view (RBV). Research application is in</w:t>
      </w:r>
    </w:p>
    <w:p w14:paraId="06204B03" w14:textId="4DB1227C" w:rsidR="0074423F" w:rsidRPr="00A31F2C" w:rsidRDefault="0074423F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  <w:highlight w:val="yellow"/>
        </w:rPr>
      </w:pPr>
      <w:r w:rsidRPr="00A31F2C">
        <w:rPr>
          <w:rFonts w:ascii="ff3" w:eastAsia="Times New Roman" w:hAnsi="ff3" w:cs="Times New Roman"/>
          <w:color w:val="000000"/>
          <w:sz w:val="54"/>
          <w:szCs w:val="54"/>
          <w:highlight w:val="yellow"/>
        </w:rPr>
        <w:t xml:space="preserve">the </w:t>
      </w:r>
      <w:r w:rsidR="008F1CD9" w:rsidRPr="00A31F2C">
        <w:rPr>
          <w:rFonts w:ascii="ff5" w:eastAsia="Times New Roman" w:hAnsi="ff5" w:cs="Times New Roman"/>
          <w:color w:val="000000"/>
          <w:sz w:val="54"/>
          <w:szCs w:val="54"/>
          <w:highlight w:val="yellow"/>
        </w:rPr>
        <w:t>“</w:t>
      </w:r>
      <w:r w:rsidRPr="00A31F2C">
        <w:rPr>
          <w:rFonts w:ascii="ff3" w:eastAsia="Times New Roman" w:hAnsi="ff3" w:cs="Times New Roman"/>
          <w:color w:val="000000"/>
          <w:sz w:val="54"/>
          <w:szCs w:val="54"/>
          <w:highlight w:val="yellow"/>
        </w:rPr>
        <w:t>biodiversity sector</w:t>
      </w:r>
      <w:r w:rsidR="008F1CD9" w:rsidRPr="00A31F2C">
        <w:rPr>
          <w:rFonts w:ascii="ff5" w:eastAsia="Times New Roman" w:hAnsi="ff5" w:cs="Times New Roman"/>
          <w:color w:val="000000"/>
          <w:sz w:val="54"/>
          <w:szCs w:val="54"/>
          <w:highlight w:val="yellow"/>
        </w:rPr>
        <w:t>”</w:t>
      </w:r>
      <w:r w:rsidRPr="00A31F2C">
        <w:rPr>
          <w:rFonts w:ascii="ff5" w:eastAsia="Times New Roman" w:hAnsi="ff5" w:cs="Times New Roman"/>
          <w:color w:val="000000"/>
          <w:sz w:val="54"/>
          <w:szCs w:val="54"/>
          <w:highlight w:val="yellow"/>
        </w:rPr>
        <w:t xml:space="preserve"> </w:t>
      </w:r>
      <w:r w:rsidRPr="00A31F2C">
        <w:rPr>
          <w:rFonts w:ascii="ff3" w:eastAsia="Times New Roman" w:hAnsi="ff3" w:cs="Times New Roman"/>
          <w:color w:val="000000"/>
          <w:sz w:val="54"/>
          <w:szCs w:val="54"/>
          <w:highlight w:val="yellow"/>
        </w:rPr>
        <w:t>and consists of a survey and multiple-case study in Brazil, the</w:t>
      </w:r>
    </w:p>
    <w:p w14:paraId="1FEA5E26" w14:textId="77777777" w:rsidR="0074423F" w:rsidRPr="00A31F2C" w:rsidRDefault="0074423F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  <w:highlight w:val="yellow"/>
        </w:rPr>
      </w:pPr>
      <w:r w:rsidRPr="00A31F2C">
        <w:rPr>
          <w:rFonts w:ascii="ff3" w:eastAsia="Times New Roman" w:hAnsi="ff3" w:cs="Times New Roman"/>
          <w:color w:val="000000"/>
          <w:sz w:val="54"/>
          <w:szCs w:val="54"/>
          <w:highlight w:val="yellow"/>
        </w:rPr>
        <w:t>richest country globally in terms of biodiversity but a country that also faces challenges</w:t>
      </w:r>
    </w:p>
    <w:p w14:paraId="7D2AAA26" w14:textId="77777777" w:rsidR="0074423F" w:rsidRPr="00A31F2C" w:rsidRDefault="0074423F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  <w:highlight w:val="yellow"/>
        </w:rPr>
      </w:pPr>
      <w:r w:rsidRPr="00A31F2C">
        <w:rPr>
          <w:rFonts w:ascii="ff3" w:eastAsia="Times New Roman" w:hAnsi="ff3" w:cs="Times New Roman"/>
          <w:color w:val="000000"/>
          <w:sz w:val="54"/>
          <w:szCs w:val="54"/>
          <w:highlight w:val="yellow"/>
        </w:rPr>
        <w:t>in protecting biodiversity. The research problem considers the relationship between</w:t>
      </w:r>
    </w:p>
    <w:p w14:paraId="68CE658B" w14:textId="77777777" w:rsidR="0074423F" w:rsidRPr="00A31F2C" w:rsidRDefault="0074423F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  <w:highlight w:val="yellow"/>
        </w:rPr>
      </w:pPr>
      <w:r w:rsidRPr="00A31F2C">
        <w:rPr>
          <w:rFonts w:ascii="ff3" w:eastAsia="Times New Roman" w:hAnsi="ff3" w:cs="Times New Roman"/>
          <w:color w:val="000000"/>
          <w:sz w:val="54"/>
          <w:szCs w:val="54"/>
          <w:highlight w:val="yellow"/>
        </w:rPr>
        <w:t>human critical success factors and the adoption of low-carbon management practices.</w:t>
      </w:r>
    </w:p>
    <w:p w14:paraId="511A7B82" w14:textId="5DB07F24" w:rsidR="0074423F" w:rsidRPr="00A31F2C" w:rsidRDefault="0074423F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  <w:highlight w:val="yellow"/>
        </w:rPr>
      </w:pPr>
      <w:r w:rsidRPr="00A31F2C">
        <w:rPr>
          <w:rFonts w:ascii="ff3" w:eastAsia="Times New Roman" w:hAnsi="ff3" w:cs="Times New Roman"/>
          <w:color w:val="000000"/>
          <w:sz w:val="54"/>
          <w:szCs w:val="54"/>
          <w:highlight w:val="yellow"/>
        </w:rPr>
        <w:t xml:space="preserve">Quantitative analysis through structural equation </w:t>
      </w:r>
      <w:r w:rsidR="00EC607D" w:rsidRPr="00A31F2C">
        <w:rPr>
          <w:rFonts w:ascii="ff3" w:eastAsia="Times New Roman" w:hAnsi="ff3" w:cs="Times New Roman"/>
          <w:color w:val="000000"/>
          <w:sz w:val="54"/>
          <w:szCs w:val="54"/>
          <w:highlight w:val="yellow"/>
        </w:rPr>
        <w:t>modelling</w:t>
      </w:r>
      <w:r w:rsidRPr="00A31F2C">
        <w:rPr>
          <w:rFonts w:ascii="ff3" w:eastAsia="Times New Roman" w:hAnsi="ff3" w:cs="Times New Roman"/>
          <w:color w:val="000000"/>
          <w:sz w:val="54"/>
          <w:szCs w:val="54"/>
          <w:highlight w:val="yellow"/>
        </w:rPr>
        <w:t xml:space="preserve"> shows the three branches</w:t>
      </w:r>
    </w:p>
    <w:p w14:paraId="0001074B" w14:textId="77777777" w:rsidR="0074423F" w:rsidRPr="00A31F2C" w:rsidRDefault="0074423F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  <w:highlight w:val="yellow"/>
        </w:rPr>
      </w:pPr>
      <w:r w:rsidRPr="00A31F2C">
        <w:rPr>
          <w:rFonts w:ascii="ff3" w:eastAsia="Times New Roman" w:hAnsi="ff3" w:cs="Times New Roman"/>
          <w:color w:val="000000"/>
          <w:sz w:val="54"/>
          <w:szCs w:val="54"/>
          <w:highlight w:val="yellow"/>
        </w:rPr>
        <w:t>of hypothesis to be accepted</w:t>
      </w:r>
      <w:r w:rsidRPr="00A31F2C">
        <w:rPr>
          <w:rFonts w:ascii="ff6" w:eastAsia="Times New Roman" w:hAnsi="ff6" w:cs="Times New Roman"/>
          <w:color w:val="000000"/>
          <w:sz w:val="54"/>
          <w:szCs w:val="54"/>
          <w:highlight w:val="yellow"/>
        </w:rPr>
        <w:t>—</w:t>
      </w:r>
      <w:r w:rsidRPr="00A31F2C">
        <w:rPr>
          <w:rFonts w:ascii="ff3" w:eastAsia="Times New Roman" w:hAnsi="ff3" w:cs="Times New Roman"/>
          <w:color w:val="000000"/>
          <w:sz w:val="54"/>
          <w:szCs w:val="54"/>
          <w:highlight w:val="yellow"/>
        </w:rPr>
        <w:t>the first with a higher coefficient than the second and</w:t>
      </w:r>
    </w:p>
    <w:p w14:paraId="42816C49" w14:textId="77777777" w:rsidR="0074423F" w:rsidRPr="00A31F2C" w:rsidRDefault="0074423F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  <w:highlight w:val="yellow"/>
        </w:rPr>
      </w:pPr>
      <w:r w:rsidRPr="00A31F2C">
        <w:rPr>
          <w:rFonts w:ascii="ff3" w:eastAsia="Times New Roman" w:hAnsi="ff3" w:cs="Times New Roman"/>
          <w:color w:val="000000"/>
          <w:sz w:val="54"/>
          <w:szCs w:val="54"/>
          <w:highlight w:val="yellow"/>
        </w:rPr>
        <w:t>the second with a higher coefficient than the third. It was observed that human factors</w:t>
      </w:r>
    </w:p>
    <w:p w14:paraId="7A241485" w14:textId="77777777" w:rsidR="0074423F" w:rsidRPr="00A31F2C" w:rsidRDefault="0074423F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  <w:highlight w:val="yellow"/>
        </w:rPr>
      </w:pPr>
      <w:r w:rsidRPr="00A31F2C">
        <w:rPr>
          <w:rFonts w:ascii="ff3" w:eastAsia="Times New Roman" w:hAnsi="ff3" w:cs="Times New Roman"/>
          <w:color w:val="000000"/>
          <w:sz w:val="54"/>
          <w:szCs w:val="54"/>
          <w:highlight w:val="yellow"/>
        </w:rPr>
        <w:t>influence low-carbon product management practices the most, followed by process</w:t>
      </w:r>
    </w:p>
    <w:p w14:paraId="55341E83" w14:textId="77777777" w:rsidR="0074423F" w:rsidRPr="00A31F2C" w:rsidRDefault="0074423F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  <w:highlight w:val="yellow"/>
        </w:rPr>
      </w:pPr>
      <w:r w:rsidRPr="00A31F2C">
        <w:rPr>
          <w:rFonts w:ascii="ff3" w:eastAsia="Times New Roman" w:hAnsi="ff3" w:cs="Times New Roman"/>
          <w:color w:val="000000"/>
          <w:sz w:val="54"/>
          <w:szCs w:val="54"/>
          <w:highlight w:val="yellow"/>
        </w:rPr>
        <w:t>practices and finally logistics practices. Qualitative multiple-case study research shows</w:t>
      </w:r>
    </w:p>
    <w:p w14:paraId="4B836C85" w14:textId="77777777" w:rsidR="0074423F" w:rsidRPr="00A31F2C" w:rsidRDefault="0074423F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  <w:highlight w:val="yellow"/>
        </w:rPr>
      </w:pPr>
      <w:r w:rsidRPr="00A31F2C">
        <w:rPr>
          <w:rFonts w:ascii="ff3" w:eastAsia="Times New Roman" w:hAnsi="ff3" w:cs="Times New Roman"/>
          <w:color w:val="000000"/>
          <w:sz w:val="54"/>
          <w:szCs w:val="54"/>
          <w:highlight w:val="yellow"/>
        </w:rPr>
        <w:t>that companies are at different stages of maturity in relation to low-carbon manage-</w:t>
      </w:r>
    </w:p>
    <w:p w14:paraId="0BE6F77F" w14:textId="77777777" w:rsidR="0074423F" w:rsidRPr="00A31F2C" w:rsidRDefault="0074423F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  <w:highlight w:val="yellow"/>
        </w:rPr>
      </w:pPr>
      <w:r w:rsidRPr="00A31F2C">
        <w:rPr>
          <w:rFonts w:ascii="ff3" w:eastAsia="Times New Roman" w:hAnsi="ff3" w:cs="Times New Roman"/>
          <w:color w:val="000000"/>
          <w:sz w:val="54"/>
          <w:szCs w:val="54"/>
          <w:highlight w:val="yellow"/>
        </w:rPr>
        <w:t>ment organizational practices, ranging from the highest stage to the lowest. It was</w:t>
      </w:r>
    </w:p>
    <w:p w14:paraId="36B17A0F" w14:textId="77777777" w:rsidR="0074423F" w:rsidRPr="00A31F2C" w:rsidRDefault="0074423F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  <w:highlight w:val="yellow"/>
        </w:rPr>
      </w:pPr>
      <w:r w:rsidRPr="00A31F2C">
        <w:rPr>
          <w:rFonts w:ascii="ff3" w:eastAsia="Times New Roman" w:hAnsi="ff3" w:cs="Times New Roman"/>
          <w:color w:val="000000"/>
          <w:sz w:val="54"/>
          <w:szCs w:val="54"/>
          <w:highlight w:val="yellow"/>
        </w:rPr>
        <w:t>found that the intensity of the presence of human critical success factors was higher</w:t>
      </w:r>
    </w:p>
    <w:p w14:paraId="51A470C2" w14:textId="77777777" w:rsidR="0074423F" w:rsidRPr="00A31F2C" w:rsidRDefault="0074423F" w:rsidP="00C27F87">
      <w:pPr>
        <w:shd w:val="clear" w:color="auto" w:fill="FFFFFF"/>
        <w:spacing w:line="0" w:lineRule="auto"/>
        <w:jc w:val="both"/>
        <w:rPr>
          <w:rFonts w:ascii="ff3" w:eastAsia="Times New Roman" w:hAnsi="ff3" w:cs="Times New Roman"/>
          <w:color w:val="000000"/>
          <w:sz w:val="54"/>
          <w:szCs w:val="54"/>
          <w:highlight w:val="yellow"/>
        </w:rPr>
      </w:pPr>
      <w:r w:rsidRPr="00A31F2C">
        <w:rPr>
          <w:rFonts w:ascii="ff3" w:eastAsia="Times New Roman" w:hAnsi="ff3" w:cs="Times New Roman"/>
          <w:color w:val="000000"/>
          <w:sz w:val="54"/>
          <w:szCs w:val="54"/>
          <w:highlight w:val="yellow"/>
        </w:rPr>
        <w:t>where organizations had greater adoption of low-carbon management practices</w:t>
      </w:r>
    </w:p>
    <w:p w14:paraId="7D86C2F2" w14:textId="759D9039" w:rsidR="00CA2B9A" w:rsidRPr="00C461FA" w:rsidRDefault="00CA2B9A" w:rsidP="00C27F87">
      <w:pPr>
        <w:pStyle w:val="Normal-0"/>
        <w:jc w:val="both"/>
      </w:pPr>
      <w:r w:rsidRPr="00795011">
        <w:rPr>
          <w:b/>
          <w:bCs/>
          <w:i/>
          <w:highlight w:val="yellow"/>
        </w:rPr>
        <w:t>Keywords</w:t>
      </w:r>
      <w:r w:rsidRPr="00795011">
        <w:rPr>
          <w:b/>
          <w:bCs/>
          <w:highlight w:val="yellow"/>
        </w:rPr>
        <w:t>:</w:t>
      </w:r>
      <w:r w:rsidRPr="00795011">
        <w:rPr>
          <w:highlight w:val="yellow"/>
        </w:rPr>
        <w:t xml:space="preserve"> </w:t>
      </w:r>
      <w:r w:rsidR="002B67FD" w:rsidRPr="00795011">
        <w:rPr>
          <w:highlight w:val="yellow"/>
        </w:rPr>
        <w:t xml:space="preserve">Environmental </w:t>
      </w:r>
      <w:r w:rsidR="002B67FD" w:rsidRPr="006517A9">
        <w:rPr>
          <w:highlight w:val="yellow"/>
        </w:rPr>
        <w:t>dynamism; strategy; digital supply chain network; competitive sustainable advantage; low-carbon practices; sustainable performance</w:t>
      </w:r>
    </w:p>
    <w:p w14:paraId="275C411A" w14:textId="77777777" w:rsidR="00FC4DA8" w:rsidRPr="00C461FA" w:rsidRDefault="00FC4DA8" w:rsidP="00C27F87">
      <w:pPr>
        <w:pStyle w:val="Normal-0"/>
        <w:jc w:val="both"/>
        <w:rPr>
          <w:i/>
        </w:rPr>
      </w:pPr>
    </w:p>
    <w:p w14:paraId="02D9F13E" w14:textId="77777777" w:rsidR="00FC4DA8" w:rsidRPr="00C461FA" w:rsidRDefault="00FC4DA8" w:rsidP="00C27F87">
      <w:pPr>
        <w:pStyle w:val="ListParagraph"/>
        <w:spacing w:line="360" w:lineRule="auto"/>
        <w:ind w:left="630" w:right="43"/>
        <w:jc w:val="both"/>
        <w:rPr>
          <w:rFonts w:ascii="Times New Roman" w:hAnsi="Times New Roman" w:cs="Times New Roman"/>
          <w:bCs/>
        </w:rPr>
        <w:sectPr w:rsidR="00FC4DA8" w:rsidRPr="00C461FA" w:rsidSect="00B31060">
          <w:footerReference w:type="default" r:id="rId8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036D1246" w14:textId="6B1963D0" w:rsidR="006A7226" w:rsidRPr="00C461FA" w:rsidRDefault="003A4D8E" w:rsidP="00C27F87">
      <w:pPr>
        <w:pStyle w:val="Heading1"/>
      </w:pPr>
      <w:bookmarkStart w:id="7" w:name="_Hlk90120916"/>
      <w:r w:rsidRPr="00C461FA">
        <w:lastRenderedPageBreak/>
        <w:t>Introduction</w:t>
      </w:r>
    </w:p>
    <w:p w14:paraId="3DCDFE4D" w14:textId="56182FA4" w:rsidR="009F18AB" w:rsidRPr="00C461FA" w:rsidRDefault="003673E8" w:rsidP="00C27F87">
      <w:pPr>
        <w:pStyle w:val="Normal-0"/>
        <w:jc w:val="both"/>
      </w:pPr>
      <w:r w:rsidRPr="00365149">
        <w:rPr>
          <w:highlight w:val="yellow"/>
        </w:rPr>
        <w:t xml:space="preserve">Many </w:t>
      </w:r>
      <w:r w:rsidR="006A1592" w:rsidRPr="00365149">
        <w:rPr>
          <w:highlight w:val="yellow"/>
        </w:rPr>
        <w:t xml:space="preserve">firms are in </w:t>
      </w:r>
      <w:r w:rsidRPr="00365149">
        <w:rPr>
          <w:highlight w:val="yellow"/>
        </w:rPr>
        <w:t xml:space="preserve">a </w:t>
      </w:r>
      <w:r w:rsidR="00A41F41" w:rsidRPr="00365149">
        <w:rPr>
          <w:highlight w:val="yellow"/>
        </w:rPr>
        <w:t xml:space="preserve">transformation </w:t>
      </w:r>
      <w:r w:rsidR="006A1592" w:rsidRPr="00365149">
        <w:rPr>
          <w:highlight w:val="yellow"/>
        </w:rPr>
        <w:t xml:space="preserve">phase </w:t>
      </w:r>
      <w:r w:rsidRPr="00365149">
        <w:rPr>
          <w:highlight w:val="yellow"/>
        </w:rPr>
        <w:t xml:space="preserve">in which </w:t>
      </w:r>
      <w:r w:rsidR="00356CC0" w:rsidRPr="00365149">
        <w:rPr>
          <w:highlight w:val="yellow"/>
        </w:rPr>
        <w:t xml:space="preserve">their </w:t>
      </w:r>
      <w:r w:rsidR="00376181" w:rsidRPr="00365149">
        <w:rPr>
          <w:highlight w:val="yellow"/>
        </w:rPr>
        <w:t>supply chains</w:t>
      </w:r>
      <w:r w:rsidR="006A1592" w:rsidRPr="00365149">
        <w:rPr>
          <w:highlight w:val="yellow"/>
        </w:rPr>
        <w:t xml:space="preserve"> </w:t>
      </w:r>
      <w:r w:rsidR="00CF0CCA" w:rsidRPr="00365149">
        <w:rPr>
          <w:highlight w:val="yellow"/>
        </w:rPr>
        <w:t xml:space="preserve">(SCs) </w:t>
      </w:r>
      <w:r w:rsidR="006A1592" w:rsidRPr="00365149">
        <w:rPr>
          <w:highlight w:val="yellow"/>
        </w:rPr>
        <w:t>are expected to be intelligent</w:t>
      </w:r>
      <w:r w:rsidR="00376181" w:rsidRPr="00365149">
        <w:rPr>
          <w:highlight w:val="yellow"/>
        </w:rPr>
        <w:t xml:space="preserve">, </w:t>
      </w:r>
      <w:r w:rsidR="00BB226C" w:rsidRPr="00365149">
        <w:rPr>
          <w:highlight w:val="yellow"/>
        </w:rPr>
        <w:t>agile</w:t>
      </w:r>
      <w:r w:rsidR="00376181" w:rsidRPr="00365149">
        <w:rPr>
          <w:highlight w:val="yellow"/>
        </w:rPr>
        <w:t xml:space="preserve"> and transparent</w:t>
      </w:r>
      <w:r w:rsidR="00BB226C" w:rsidRPr="00365149">
        <w:rPr>
          <w:highlight w:val="yellow"/>
        </w:rPr>
        <w:t xml:space="preserve"> </w:t>
      </w:r>
      <w:r w:rsidR="00BB226C" w:rsidRPr="00365149">
        <w:rPr>
          <w:color w:val="7030A0"/>
          <w:highlight w:val="yellow"/>
        </w:rPr>
        <w:t xml:space="preserve">(Kumar </w:t>
      </w:r>
      <w:r w:rsidR="00E84662" w:rsidRPr="00365149">
        <w:rPr>
          <w:color w:val="7030A0"/>
          <w:highlight w:val="yellow"/>
        </w:rPr>
        <w:t>&amp;</w:t>
      </w:r>
      <w:r w:rsidR="00BB226C" w:rsidRPr="00365149">
        <w:rPr>
          <w:color w:val="7030A0"/>
          <w:highlight w:val="yellow"/>
        </w:rPr>
        <w:t xml:space="preserve"> Bhatia, 2021). </w:t>
      </w:r>
      <w:r w:rsidR="00A41F41" w:rsidRPr="00365149">
        <w:rPr>
          <w:highlight w:val="yellow"/>
        </w:rPr>
        <w:t>Th</w:t>
      </w:r>
      <w:r w:rsidRPr="00365149">
        <w:rPr>
          <w:highlight w:val="yellow"/>
        </w:rPr>
        <w:t xml:space="preserve">is </w:t>
      </w:r>
      <w:r w:rsidR="00A41F41" w:rsidRPr="00365149">
        <w:rPr>
          <w:highlight w:val="yellow"/>
        </w:rPr>
        <w:t xml:space="preserve">transformation is driven by the </w:t>
      </w:r>
      <w:r w:rsidRPr="00365149">
        <w:rPr>
          <w:highlight w:val="yellow"/>
        </w:rPr>
        <w:t>scarcity</w:t>
      </w:r>
      <w:r w:rsidR="00A41F41" w:rsidRPr="00365149">
        <w:rPr>
          <w:highlight w:val="yellow"/>
        </w:rPr>
        <w:t xml:space="preserve"> </w:t>
      </w:r>
      <w:r w:rsidRPr="00365149">
        <w:rPr>
          <w:highlight w:val="yellow"/>
        </w:rPr>
        <w:t>of resources</w:t>
      </w:r>
      <w:r w:rsidR="00A41F41" w:rsidRPr="00365149">
        <w:rPr>
          <w:highlight w:val="yellow"/>
        </w:rPr>
        <w:t>, changing market dynamics</w:t>
      </w:r>
      <w:r w:rsidRPr="00365149">
        <w:rPr>
          <w:highlight w:val="yellow"/>
        </w:rPr>
        <w:t xml:space="preserve"> and</w:t>
      </w:r>
      <w:r w:rsidR="00A41F41" w:rsidRPr="00365149">
        <w:rPr>
          <w:highlight w:val="yellow"/>
        </w:rPr>
        <w:t xml:space="preserve"> global issues </w:t>
      </w:r>
      <w:r w:rsidR="00A41F41" w:rsidRPr="00365149">
        <w:rPr>
          <w:color w:val="7030A0"/>
          <w:highlight w:val="yellow"/>
        </w:rPr>
        <w:t>(Prause</w:t>
      </w:r>
      <w:r w:rsidRPr="00365149">
        <w:rPr>
          <w:color w:val="7030A0"/>
          <w:highlight w:val="yellow"/>
        </w:rPr>
        <w:t xml:space="preserve"> &amp; </w:t>
      </w:r>
      <w:r w:rsidR="00A41F41" w:rsidRPr="00365149">
        <w:rPr>
          <w:color w:val="7030A0"/>
          <w:highlight w:val="yellow"/>
        </w:rPr>
        <w:t>Weigand,</w:t>
      </w:r>
      <w:r w:rsidRPr="00365149">
        <w:rPr>
          <w:color w:val="7030A0"/>
          <w:highlight w:val="yellow"/>
        </w:rPr>
        <w:t xml:space="preserve"> </w:t>
      </w:r>
      <w:r w:rsidR="00A41F41" w:rsidRPr="00365149">
        <w:rPr>
          <w:color w:val="7030A0"/>
          <w:highlight w:val="yellow"/>
        </w:rPr>
        <w:t>2016).</w:t>
      </w:r>
      <w:r w:rsidRPr="00365149" w:rsidDel="003673E8">
        <w:rPr>
          <w:color w:val="7030A0"/>
          <w:highlight w:val="yellow"/>
        </w:rPr>
        <w:t xml:space="preserve"> </w:t>
      </w:r>
      <w:r w:rsidRPr="00365149">
        <w:rPr>
          <w:highlight w:val="yellow"/>
        </w:rPr>
        <w:t xml:space="preserve">Additional </w:t>
      </w:r>
      <w:r w:rsidR="00CE7B87" w:rsidRPr="00365149">
        <w:rPr>
          <w:highlight w:val="yellow"/>
        </w:rPr>
        <w:t>factors include global competition, shorter product life-cycles</w:t>
      </w:r>
      <w:r w:rsidRPr="00365149">
        <w:rPr>
          <w:highlight w:val="yellow"/>
        </w:rPr>
        <w:t xml:space="preserve"> and </w:t>
      </w:r>
      <w:r w:rsidR="00CE7B87" w:rsidRPr="00365149">
        <w:rPr>
          <w:highlight w:val="yellow"/>
        </w:rPr>
        <w:t xml:space="preserve">consumer </w:t>
      </w:r>
      <w:r w:rsidR="00D962A0" w:rsidRPr="00365149">
        <w:rPr>
          <w:highlight w:val="yellow"/>
        </w:rPr>
        <w:t>dynamics</w:t>
      </w:r>
      <w:r w:rsidR="00CE7B87" w:rsidRPr="00365149">
        <w:rPr>
          <w:highlight w:val="yellow"/>
        </w:rPr>
        <w:t>.</w:t>
      </w:r>
      <w:r w:rsidR="004569F2" w:rsidRPr="00365149">
        <w:rPr>
          <w:highlight w:val="yellow"/>
        </w:rPr>
        <w:t xml:space="preserve"> The other </w:t>
      </w:r>
      <w:r w:rsidR="00D962A0" w:rsidRPr="00365149">
        <w:rPr>
          <w:highlight w:val="yellow"/>
        </w:rPr>
        <w:t>crucial issue</w:t>
      </w:r>
      <w:r w:rsidR="004569F2" w:rsidRPr="00365149">
        <w:rPr>
          <w:highlight w:val="yellow"/>
        </w:rPr>
        <w:t xml:space="preserve"> is the incre</w:t>
      </w:r>
      <w:r w:rsidR="00D962A0" w:rsidRPr="00365149">
        <w:rPr>
          <w:highlight w:val="yellow"/>
        </w:rPr>
        <w:t>ment in the</w:t>
      </w:r>
      <w:r w:rsidR="004569F2" w:rsidRPr="00365149">
        <w:rPr>
          <w:highlight w:val="yellow"/>
        </w:rPr>
        <w:t xml:space="preserve"> carbon emissions </w:t>
      </w:r>
      <w:r w:rsidR="00D962A0" w:rsidRPr="00365149">
        <w:rPr>
          <w:highlight w:val="yellow"/>
        </w:rPr>
        <w:t>of the firms</w:t>
      </w:r>
      <w:r w:rsidRPr="00365149">
        <w:rPr>
          <w:highlight w:val="yellow"/>
        </w:rPr>
        <w:t xml:space="preserve">, so they are </w:t>
      </w:r>
      <w:r w:rsidR="00D962A0" w:rsidRPr="00365149">
        <w:rPr>
          <w:highlight w:val="yellow"/>
        </w:rPr>
        <w:t>required</w:t>
      </w:r>
      <w:r w:rsidR="004569F2" w:rsidRPr="00365149">
        <w:rPr>
          <w:highlight w:val="yellow"/>
        </w:rPr>
        <w:t xml:space="preserve"> to focus on the strategies </w:t>
      </w:r>
      <w:r w:rsidRPr="00365149">
        <w:rPr>
          <w:highlight w:val="yellow"/>
        </w:rPr>
        <w:t xml:space="preserve">that </w:t>
      </w:r>
      <w:r w:rsidR="00D962A0" w:rsidRPr="00365149">
        <w:rPr>
          <w:highlight w:val="yellow"/>
        </w:rPr>
        <w:t>support the</w:t>
      </w:r>
      <w:r w:rsidR="004569F2" w:rsidRPr="00365149">
        <w:rPr>
          <w:highlight w:val="yellow"/>
        </w:rPr>
        <w:t xml:space="preserve"> transfor</w:t>
      </w:r>
      <w:r w:rsidR="00D962A0" w:rsidRPr="00365149">
        <w:rPr>
          <w:highlight w:val="yellow"/>
        </w:rPr>
        <w:t>mation</w:t>
      </w:r>
      <w:r w:rsidR="00C66A2E" w:rsidRPr="00365149">
        <w:rPr>
          <w:highlight w:val="yellow"/>
        </w:rPr>
        <w:t xml:space="preserve"> </w:t>
      </w:r>
      <w:r w:rsidR="00C66A2E" w:rsidRPr="00365149">
        <w:rPr>
          <w:color w:val="7030A0"/>
          <w:highlight w:val="yellow"/>
        </w:rPr>
        <w:t>(</w:t>
      </w:r>
      <w:proofErr w:type="spellStart"/>
      <w:r w:rsidR="00C66A2E" w:rsidRPr="00365149">
        <w:rPr>
          <w:color w:val="7030A0"/>
          <w:highlight w:val="yellow"/>
        </w:rPr>
        <w:t>Nuber</w:t>
      </w:r>
      <w:proofErr w:type="spellEnd"/>
      <w:r w:rsidR="00C66A2E" w:rsidRPr="00365149">
        <w:rPr>
          <w:color w:val="7030A0"/>
          <w:highlight w:val="yellow"/>
        </w:rPr>
        <w:t xml:space="preserve"> and </w:t>
      </w:r>
      <w:proofErr w:type="spellStart"/>
      <w:r w:rsidR="00C66A2E" w:rsidRPr="00365149">
        <w:rPr>
          <w:color w:val="7030A0"/>
          <w:highlight w:val="yellow"/>
        </w:rPr>
        <w:t>Velte</w:t>
      </w:r>
      <w:proofErr w:type="spellEnd"/>
      <w:r w:rsidR="00C66A2E" w:rsidRPr="00365149">
        <w:rPr>
          <w:color w:val="7030A0"/>
          <w:highlight w:val="yellow"/>
        </w:rPr>
        <w:t xml:space="preserve">, 2021). </w:t>
      </w:r>
      <w:r w:rsidR="00D962A0" w:rsidRPr="00365149">
        <w:rPr>
          <w:highlight w:val="yellow"/>
        </w:rPr>
        <w:t xml:space="preserve">The aim of the firms is to transform </w:t>
      </w:r>
      <w:r w:rsidR="004569F2" w:rsidRPr="00365149">
        <w:rPr>
          <w:highlight w:val="yellow"/>
        </w:rPr>
        <w:t xml:space="preserve">their network configurations and systems </w:t>
      </w:r>
      <w:r w:rsidR="00D962A0" w:rsidRPr="00365149">
        <w:rPr>
          <w:highlight w:val="yellow"/>
        </w:rPr>
        <w:t>to move towards a</w:t>
      </w:r>
      <w:r w:rsidR="004569F2" w:rsidRPr="00365149">
        <w:rPr>
          <w:highlight w:val="yellow"/>
        </w:rPr>
        <w:t xml:space="preserve"> low</w:t>
      </w:r>
      <w:r w:rsidRPr="00365149">
        <w:rPr>
          <w:highlight w:val="yellow"/>
        </w:rPr>
        <w:t>-</w:t>
      </w:r>
      <w:r w:rsidR="004569F2" w:rsidRPr="00365149">
        <w:rPr>
          <w:highlight w:val="yellow"/>
        </w:rPr>
        <w:t>carbon economy.</w:t>
      </w:r>
      <w:r w:rsidR="009F18AB" w:rsidRPr="00365149">
        <w:rPr>
          <w:highlight w:val="yellow"/>
        </w:rPr>
        <w:t xml:space="preserve"> </w:t>
      </w:r>
      <w:r w:rsidR="00CE7B87" w:rsidRPr="00365149">
        <w:rPr>
          <w:highlight w:val="yellow"/>
        </w:rPr>
        <w:t xml:space="preserve">To deal with this, </w:t>
      </w:r>
      <w:bookmarkStart w:id="8" w:name="_Hlk89686276"/>
      <w:r w:rsidR="00CE7B87" w:rsidRPr="00365149">
        <w:rPr>
          <w:highlight w:val="yellow"/>
        </w:rPr>
        <w:t>digital supply chain network</w:t>
      </w:r>
      <w:r w:rsidR="00CC7286" w:rsidRPr="00365149">
        <w:rPr>
          <w:highlight w:val="yellow"/>
        </w:rPr>
        <w:t>s</w:t>
      </w:r>
      <w:r w:rsidR="00CE7B87" w:rsidRPr="00365149">
        <w:rPr>
          <w:highlight w:val="yellow"/>
        </w:rPr>
        <w:t xml:space="preserve"> (DSCN</w:t>
      </w:r>
      <w:r w:rsidRPr="00365149">
        <w:rPr>
          <w:highlight w:val="yellow"/>
        </w:rPr>
        <w:t>s</w:t>
      </w:r>
      <w:r w:rsidR="00CE7B87" w:rsidRPr="00365149">
        <w:rPr>
          <w:highlight w:val="yellow"/>
        </w:rPr>
        <w:t>)</w:t>
      </w:r>
      <w:bookmarkEnd w:id="8"/>
      <w:r w:rsidR="00CE7B87" w:rsidRPr="00365149">
        <w:rPr>
          <w:highlight w:val="yellow"/>
        </w:rPr>
        <w:t xml:space="preserve"> </w:t>
      </w:r>
      <w:r w:rsidRPr="00365149">
        <w:rPr>
          <w:highlight w:val="yellow"/>
        </w:rPr>
        <w:t xml:space="preserve">have been </w:t>
      </w:r>
      <w:r w:rsidR="00CE7B87" w:rsidRPr="00365149">
        <w:rPr>
          <w:highlight w:val="yellow"/>
        </w:rPr>
        <w:t xml:space="preserve">developed to connect all the stakeholders </w:t>
      </w:r>
      <w:r w:rsidRPr="00365149">
        <w:rPr>
          <w:highlight w:val="yellow"/>
        </w:rPr>
        <w:t>on</w:t>
      </w:r>
      <w:r w:rsidR="00CE7B87" w:rsidRPr="00365149">
        <w:rPr>
          <w:highlight w:val="yellow"/>
        </w:rPr>
        <w:t xml:space="preserve"> one platform that integrates the processes and lead</w:t>
      </w:r>
      <w:r w:rsidRPr="00365149">
        <w:rPr>
          <w:highlight w:val="yellow"/>
        </w:rPr>
        <w:t>s</w:t>
      </w:r>
      <w:r w:rsidR="00CE7B87" w:rsidRPr="00365149">
        <w:rPr>
          <w:highlight w:val="yellow"/>
        </w:rPr>
        <w:t xml:space="preserve"> towards holistic decision-making</w:t>
      </w:r>
      <w:r w:rsidR="009B2561" w:rsidRPr="00365149">
        <w:rPr>
          <w:highlight w:val="yellow"/>
        </w:rPr>
        <w:t xml:space="preserve"> </w:t>
      </w:r>
      <w:r w:rsidR="009B2561" w:rsidRPr="00365149">
        <w:rPr>
          <w:color w:val="7030A0"/>
          <w:highlight w:val="yellow"/>
        </w:rPr>
        <w:t>(</w:t>
      </w:r>
      <w:proofErr w:type="spellStart"/>
      <w:r w:rsidR="00FE0418" w:rsidRPr="00365149">
        <w:rPr>
          <w:color w:val="7030A0"/>
          <w:highlight w:val="yellow"/>
        </w:rPr>
        <w:t>Garay-Rondero</w:t>
      </w:r>
      <w:proofErr w:type="spellEnd"/>
      <w:r w:rsidR="00FE0418" w:rsidRPr="00365149">
        <w:rPr>
          <w:color w:val="7030A0"/>
          <w:highlight w:val="yellow"/>
        </w:rPr>
        <w:t xml:space="preserve"> et al., 2020; </w:t>
      </w:r>
      <w:r w:rsidR="009B2561" w:rsidRPr="00365149">
        <w:rPr>
          <w:color w:val="7030A0"/>
          <w:highlight w:val="yellow"/>
        </w:rPr>
        <w:t>Sinha et al., 202</w:t>
      </w:r>
      <w:r w:rsidR="002231A0">
        <w:rPr>
          <w:color w:val="7030A0"/>
          <w:highlight w:val="yellow"/>
        </w:rPr>
        <w:t>0</w:t>
      </w:r>
      <w:r w:rsidR="009B2561" w:rsidRPr="00365149">
        <w:rPr>
          <w:color w:val="7030A0"/>
          <w:highlight w:val="yellow"/>
        </w:rPr>
        <w:t>)</w:t>
      </w:r>
      <w:r w:rsidR="004C1C1B" w:rsidRPr="00365149">
        <w:rPr>
          <w:highlight w:val="yellow"/>
        </w:rPr>
        <w:t>.</w:t>
      </w:r>
      <w:r w:rsidR="00FE0418" w:rsidRPr="00365149">
        <w:rPr>
          <w:highlight w:val="yellow"/>
        </w:rPr>
        <w:t xml:space="preserve"> </w:t>
      </w:r>
      <w:r w:rsidR="00320921" w:rsidRPr="00365149">
        <w:rPr>
          <w:highlight w:val="yellow"/>
        </w:rPr>
        <w:t xml:space="preserve">These intelligent </w:t>
      </w:r>
      <w:r w:rsidR="00CF0CCA" w:rsidRPr="00365149">
        <w:rPr>
          <w:highlight w:val="yellow"/>
        </w:rPr>
        <w:t xml:space="preserve">SCs </w:t>
      </w:r>
      <w:r w:rsidRPr="00365149">
        <w:rPr>
          <w:highlight w:val="yellow"/>
        </w:rPr>
        <w:t xml:space="preserve">help </w:t>
      </w:r>
      <w:r w:rsidR="00320921" w:rsidRPr="00365149">
        <w:rPr>
          <w:highlight w:val="yellow"/>
        </w:rPr>
        <w:t xml:space="preserve">manufacturing firms implement strategies </w:t>
      </w:r>
      <w:r w:rsidRPr="00365149">
        <w:rPr>
          <w:highlight w:val="yellow"/>
        </w:rPr>
        <w:t xml:space="preserve">that </w:t>
      </w:r>
      <w:r w:rsidR="00F872B2" w:rsidRPr="00365149">
        <w:rPr>
          <w:highlight w:val="yellow"/>
        </w:rPr>
        <w:t>reduc</w:t>
      </w:r>
      <w:r w:rsidRPr="00365149">
        <w:rPr>
          <w:highlight w:val="yellow"/>
        </w:rPr>
        <w:t xml:space="preserve">e </w:t>
      </w:r>
      <w:r w:rsidR="00F872B2" w:rsidRPr="00365149">
        <w:rPr>
          <w:highlight w:val="yellow"/>
        </w:rPr>
        <w:t xml:space="preserve">carbon emissions </w:t>
      </w:r>
      <w:r w:rsidR="00320921" w:rsidRPr="00365149">
        <w:rPr>
          <w:highlight w:val="yellow"/>
        </w:rPr>
        <w:t>in response to external contingenc</w:t>
      </w:r>
      <w:r w:rsidRPr="00365149">
        <w:rPr>
          <w:highlight w:val="yellow"/>
        </w:rPr>
        <w:t>ies</w:t>
      </w:r>
      <w:r w:rsidR="00320921" w:rsidRPr="00365149">
        <w:rPr>
          <w:highlight w:val="yellow"/>
        </w:rPr>
        <w:t>.</w:t>
      </w:r>
      <w:r w:rsidR="00EE0809" w:rsidRPr="00365149">
        <w:rPr>
          <w:highlight w:val="yellow"/>
        </w:rPr>
        <w:t xml:space="preserve"> </w:t>
      </w:r>
      <w:r w:rsidRPr="00365149">
        <w:rPr>
          <w:highlight w:val="yellow"/>
        </w:rPr>
        <w:t>That is</w:t>
      </w:r>
      <w:r w:rsidR="00EE0809" w:rsidRPr="00365149">
        <w:rPr>
          <w:highlight w:val="yellow"/>
        </w:rPr>
        <w:t>,</w:t>
      </w:r>
      <w:r w:rsidR="00320921" w:rsidRPr="00365149">
        <w:rPr>
          <w:highlight w:val="yellow"/>
        </w:rPr>
        <w:t xml:space="preserve"> implement</w:t>
      </w:r>
      <w:r w:rsidRPr="00365149">
        <w:rPr>
          <w:highlight w:val="yellow"/>
        </w:rPr>
        <w:t xml:space="preserve">ing these </w:t>
      </w:r>
      <w:r w:rsidR="00320921" w:rsidRPr="00365149">
        <w:rPr>
          <w:highlight w:val="yellow"/>
        </w:rPr>
        <w:t xml:space="preserve">strategies </w:t>
      </w:r>
      <w:r w:rsidRPr="00365149">
        <w:rPr>
          <w:highlight w:val="yellow"/>
        </w:rPr>
        <w:t xml:space="preserve">depends </w:t>
      </w:r>
      <w:r w:rsidR="00320921" w:rsidRPr="00365149">
        <w:rPr>
          <w:highlight w:val="yellow"/>
        </w:rPr>
        <w:t>largely on the dynamism in the environment in which the firms operat</w:t>
      </w:r>
      <w:r w:rsidRPr="00365149">
        <w:rPr>
          <w:highlight w:val="yellow"/>
        </w:rPr>
        <w:t>e</w:t>
      </w:r>
      <w:r w:rsidR="00320921" w:rsidRPr="00365149">
        <w:rPr>
          <w:highlight w:val="yellow"/>
        </w:rPr>
        <w:t>.</w:t>
      </w:r>
    </w:p>
    <w:p w14:paraId="3B8714D4" w14:textId="25580BEB" w:rsidR="00684DBA" w:rsidRPr="00C461FA" w:rsidRDefault="00684DBA" w:rsidP="00C27F87">
      <w:pPr>
        <w:spacing w:line="360" w:lineRule="auto"/>
        <w:ind w:right="43"/>
        <w:jc w:val="both"/>
        <w:rPr>
          <w:rFonts w:ascii="Times New Roman" w:hAnsi="Times New Roman" w:cs="Times New Roman"/>
          <w:bCs/>
        </w:rPr>
      </w:pPr>
    </w:p>
    <w:p w14:paraId="694FA032" w14:textId="78CACB67" w:rsidR="00C303ED" w:rsidRPr="00C461FA" w:rsidRDefault="00160161" w:rsidP="00C27F87">
      <w:pPr>
        <w:pStyle w:val="Normal-0"/>
        <w:jc w:val="both"/>
        <w:rPr>
          <w:color w:val="7030A0"/>
        </w:rPr>
      </w:pPr>
      <w:r w:rsidRPr="00365149">
        <w:rPr>
          <w:highlight w:val="yellow"/>
        </w:rPr>
        <w:t xml:space="preserve">The initiatives </w:t>
      </w:r>
      <w:r w:rsidR="008D1154" w:rsidRPr="00365149">
        <w:rPr>
          <w:highlight w:val="yellow"/>
        </w:rPr>
        <w:t>under</w:t>
      </w:r>
      <w:r w:rsidRPr="00365149">
        <w:rPr>
          <w:highlight w:val="yellow"/>
        </w:rPr>
        <w:t xml:space="preserve">taken by the firms to </w:t>
      </w:r>
      <w:r w:rsidR="003673E8" w:rsidRPr="00365149">
        <w:rPr>
          <w:highlight w:val="yellow"/>
        </w:rPr>
        <w:t xml:space="preserve">reduce their </w:t>
      </w:r>
      <w:r w:rsidRPr="00365149">
        <w:rPr>
          <w:highlight w:val="yellow"/>
        </w:rPr>
        <w:t xml:space="preserve">carbon emissions are </w:t>
      </w:r>
      <w:r w:rsidR="003673E8" w:rsidRPr="00365149">
        <w:rPr>
          <w:highlight w:val="yellow"/>
        </w:rPr>
        <w:t xml:space="preserve">called </w:t>
      </w:r>
      <w:bookmarkStart w:id="9" w:name="_Hlk89686583"/>
      <w:r w:rsidR="003673E8" w:rsidRPr="00365149">
        <w:rPr>
          <w:highlight w:val="yellow"/>
        </w:rPr>
        <w:t>l</w:t>
      </w:r>
      <w:r w:rsidRPr="00365149">
        <w:rPr>
          <w:highlight w:val="yellow"/>
        </w:rPr>
        <w:t>ow</w:t>
      </w:r>
      <w:r w:rsidR="003673E8" w:rsidRPr="00365149">
        <w:rPr>
          <w:highlight w:val="yellow"/>
        </w:rPr>
        <w:t>-</w:t>
      </w:r>
      <w:r w:rsidRPr="00365149">
        <w:rPr>
          <w:highlight w:val="yellow"/>
        </w:rPr>
        <w:t>carbon management practices (LCMP</w:t>
      </w:r>
      <w:r w:rsidR="003673E8" w:rsidRPr="00365149">
        <w:rPr>
          <w:highlight w:val="yellow"/>
        </w:rPr>
        <w:t>s</w:t>
      </w:r>
      <w:r w:rsidRPr="00365149">
        <w:rPr>
          <w:highlight w:val="yellow"/>
        </w:rPr>
        <w:t>)</w:t>
      </w:r>
      <w:bookmarkEnd w:id="9"/>
      <w:r w:rsidR="003673E8" w:rsidRPr="00365149">
        <w:rPr>
          <w:highlight w:val="yellow"/>
        </w:rPr>
        <w:t xml:space="preserve">. They </w:t>
      </w:r>
      <w:r w:rsidR="009B1016" w:rsidRPr="00365149">
        <w:rPr>
          <w:highlight w:val="yellow"/>
        </w:rPr>
        <w:t>help</w:t>
      </w:r>
      <w:r w:rsidR="00434901" w:rsidRPr="00365149">
        <w:rPr>
          <w:highlight w:val="yellow"/>
        </w:rPr>
        <w:t xml:space="preserve"> the</w:t>
      </w:r>
      <w:r w:rsidR="003673E8" w:rsidRPr="00365149">
        <w:rPr>
          <w:highlight w:val="yellow"/>
        </w:rPr>
        <w:t xml:space="preserve"> firms </w:t>
      </w:r>
      <w:r w:rsidRPr="00365149">
        <w:rPr>
          <w:highlight w:val="yellow"/>
        </w:rPr>
        <w:t xml:space="preserve">achieve sustainable </w:t>
      </w:r>
      <w:r w:rsidR="004E19A9" w:rsidRPr="00365149">
        <w:rPr>
          <w:highlight w:val="yellow"/>
        </w:rPr>
        <w:t xml:space="preserve">and </w:t>
      </w:r>
      <w:r w:rsidRPr="00365149">
        <w:rPr>
          <w:highlight w:val="yellow"/>
        </w:rPr>
        <w:t xml:space="preserve">operational </w:t>
      </w:r>
      <w:r w:rsidR="00434901" w:rsidRPr="00365149">
        <w:rPr>
          <w:highlight w:val="yellow"/>
        </w:rPr>
        <w:t>outcomes</w:t>
      </w:r>
      <w:r w:rsidRPr="00365149">
        <w:rPr>
          <w:highlight w:val="yellow"/>
        </w:rPr>
        <w:t xml:space="preserve"> </w:t>
      </w:r>
      <w:r w:rsidRPr="00365149">
        <w:rPr>
          <w:color w:val="7030A0"/>
          <w:highlight w:val="yellow"/>
        </w:rPr>
        <w:t>(Stefanelli et al., 2021)</w:t>
      </w:r>
      <w:r w:rsidRPr="00365149">
        <w:rPr>
          <w:highlight w:val="yellow"/>
        </w:rPr>
        <w:t>.</w:t>
      </w:r>
      <w:r w:rsidR="00310F7C" w:rsidRPr="00365149">
        <w:rPr>
          <w:highlight w:val="yellow"/>
        </w:rPr>
        <w:t xml:space="preserve"> </w:t>
      </w:r>
      <w:bookmarkStart w:id="10" w:name="_Hlk90123000"/>
      <w:r w:rsidR="00E239AD" w:rsidRPr="00365149">
        <w:rPr>
          <w:highlight w:val="yellow"/>
        </w:rPr>
        <w:t>To cope with environment dynamism</w:t>
      </w:r>
      <w:r w:rsidR="00EE256D" w:rsidRPr="00365149">
        <w:rPr>
          <w:highlight w:val="yellow"/>
        </w:rPr>
        <w:t xml:space="preserve"> </w:t>
      </w:r>
      <w:r w:rsidR="00E239AD" w:rsidRPr="00365149">
        <w:rPr>
          <w:highlight w:val="yellow"/>
        </w:rPr>
        <w:t>(ED)</w:t>
      </w:r>
      <w:r w:rsidR="00EE256D" w:rsidRPr="00365149">
        <w:rPr>
          <w:highlight w:val="yellow"/>
        </w:rPr>
        <w:t>, the firms develop</w:t>
      </w:r>
      <w:r w:rsidR="003673E8" w:rsidRPr="00365149">
        <w:rPr>
          <w:highlight w:val="yellow"/>
        </w:rPr>
        <w:t xml:space="preserve"> </w:t>
      </w:r>
      <w:r w:rsidR="008A3B22" w:rsidRPr="00365149">
        <w:rPr>
          <w:highlight w:val="yellow"/>
        </w:rPr>
        <w:t>d</w:t>
      </w:r>
      <w:r w:rsidR="00310F7C" w:rsidRPr="00365149">
        <w:rPr>
          <w:highlight w:val="yellow"/>
        </w:rPr>
        <w:t xml:space="preserve">igital </w:t>
      </w:r>
      <w:r w:rsidR="00CF0CCA" w:rsidRPr="00365149">
        <w:rPr>
          <w:highlight w:val="yellow"/>
        </w:rPr>
        <w:t>SC</w:t>
      </w:r>
      <w:r w:rsidR="00310F7C" w:rsidRPr="00365149">
        <w:rPr>
          <w:highlight w:val="yellow"/>
        </w:rPr>
        <w:t>s</w:t>
      </w:r>
      <w:r w:rsidR="00EE256D" w:rsidRPr="00365149">
        <w:rPr>
          <w:highlight w:val="yellow"/>
        </w:rPr>
        <w:t xml:space="preserve"> that</w:t>
      </w:r>
      <w:r w:rsidR="00310F7C" w:rsidRPr="00365149">
        <w:rPr>
          <w:highlight w:val="yellow"/>
        </w:rPr>
        <w:t xml:space="preserve"> improve </w:t>
      </w:r>
      <w:r w:rsidR="009579B5" w:rsidRPr="00365149">
        <w:rPr>
          <w:highlight w:val="yellow"/>
        </w:rPr>
        <w:t>the</w:t>
      </w:r>
      <w:r w:rsidR="003673E8" w:rsidRPr="00365149">
        <w:rPr>
          <w:highlight w:val="yellow"/>
        </w:rPr>
        <w:t>ir</w:t>
      </w:r>
      <w:r w:rsidR="009579B5" w:rsidRPr="00365149">
        <w:rPr>
          <w:highlight w:val="yellow"/>
        </w:rPr>
        <w:t xml:space="preserve"> products, processes</w:t>
      </w:r>
      <w:r w:rsidR="00265C15" w:rsidRPr="00365149">
        <w:rPr>
          <w:highlight w:val="yellow"/>
        </w:rPr>
        <w:t xml:space="preserve"> </w:t>
      </w:r>
      <w:r w:rsidR="00310F7C" w:rsidRPr="00365149">
        <w:rPr>
          <w:highlight w:val="yellow"/>
        </w:rPr>
        <w:t xml:space="preserve">and </w:t>
      </w:r>
      <w:r w:rsidR="0068621E" w:rsidRPr="00365149">
        <w:rPr>
          <w:highlight w:val="yellow"/>
        </w:rPr>
        <w:t xml:space="preserve">performance </w:t>
      </w:r>
      <w:r w:rsidR="00CF6E8D" w:rsidRPr="00365149">
        <w:rPr>
          <w:color w:val="7030A0"/>
          <w:highlight w:val="yellow"/>
        </w:rPr>
        <w:t>(</w:t>
      </w:r>
      <w:r w:rsidR="00310F7C" w:rsidRPr="00365149">
        <w:rPr>
          <w:rFonts w:eastAsia="Times New Roman"/>
          <w:color w:val="7030A0"/>
          <w:highlight w:val="yellow"/>
        </w:rPr>
        <w:t xml:space="preserve">Queiroz et al., 2020; </w:t>
      </w:r>
      <w:r w:rsidR="00310F7C" w:rsidRPr="00365149">
        <w:rPr>
          <w:color w:val="7030A0"/>
          <w:highlight w:val="yellow"/>
          <w:shd w:val="clear" w:color="auto" w:fill="FFFFFF"/>
        </w:rPr>
        <w:t xml:space="preserve">Hermelingmeier </w:t>
      </w:r>
      <w:r w:rsidR="00E84662" w:rsidRPr="00365149">
        <w:rPr>
          <w:color w:val="7030A0"/>
          <w:highlight w:val="yellow"/>
          <w:shd w:val="clear" w:color="auto" w:fill="FFFFFF"/>
        </w:rPr>
        <w:t>&amp; von</w:t>
      </w:r>
      <w:r w:rsidR="00310F7C" w:rsidRPr="00365149">
        <w:rPr>
          <w:color w:val="7030A0"/>
          <w:highlight w:val="yellow"/>
          <w:shd w:val="clear" w:color="auto" w:fill="FFFFFF"/>
        </w:rPr>
        <w:t xml:space="preserve"> Wirth, 2021</w:t>
      </w:r>
      <w:r w:rsidR="00310F7C" w:rsidRPr="00365149">
        <w:rPr>
          <w:rFonts w:eastAsia="Times New Roman"/>
          <w:highlight w:val="yellow"/>
        </w:rPr>
        <w:t>)</w:t>
      </w:r>
      <w:r w:rsidR="00310F7C" w:rsidRPr="00365149">
        <w:rPr>
          <w:highlight w:val="yellow"/>
        </w:rPr>
        <w:t xml:space="preserve">. </w:t>
      </w:r>
      <w:r w:rsidR="00E239AD" w:rsidRPr="00365149">
        <w:rPr>
          <w:highlight w:val="yellow"/>
        </w:rPr>
        <w:t xml:space="preserve">The firms and </w:t>
      </w:r>
      <w:r w:rsidR="00712ACC" w:rsidRPr="00365149">
        <w:rPr>
          <w:highlight w:val="yellow"/>
        </w:rPr>
        <w:t>are adopting LCMP</w:t>
      </w:r>
      <w:r w:rsidR="003673E8" w:rsidRPr="00365149">
        <w:rPr>
          <w:highlight w:val="yellow"/>
        </w:rPr>
        <w:t>,</w:t>
      </w:r>
      <w:r w:rsidR="00E239AD" w:rsidRPr="00365149">
        <w:rPr>
          <w:highlight w:val="yellow"/>
        </w:rPr>
        <w:t xml:space="preserve"> but in the </w:t>
      </w:r>
      <w:r w:rsidR="00674718" w:rsidRPr="00365149">
        <w:rPr>
          <w:highlight w:val="yellow"/>
        </w:rPr>
        <w:t>volatile</w:t>
      </w:r>
      <w:r w:rsidR="00E239AD" w:rsidRPr="00365149">
        <w:rPr>
          <w:highlight w:val="yellow"/>
        </w:rPr>
        <w:t xml:space="preserve"> </w:t>
      </w:r>
      <w:r w:rsidR="003673E8" w:rsidRPr="00365149">
        <w:rPr>
          <w:highlight w:val="yellow"/>
        </w:rPr>
        <w:t xml:space="preserve">environment </w:t>
      </w:r>
      <w:r w:rsidR="00E239AD" w:rsidRPr="00365149">
        <w:rPr>
          <w:highlight w:val="yellow"/>
        </w:rPr>
        <w:t xml:space="preserve">it </w:t>
      </w:r>
      <w:r w:rsidR="003673E8" w:rsidRPr="00365149">
        <w:rPr>
          <w:highlight w:val="yellow"/>
        </w:rPr>
        <w:t xml:space="preserve">is </w:t>
      </w:r>
      <w:r w:rsidR="00674718" w:rsidRPr="00365149">
        <w:rPr>
          <w:highlight w:val="yellow"/>
        </w:rPr>
        <w:t>difficult to</w:t>
      </w:r>
      <w:r w:rsidR="00E239AD" w:rsidRPr="00365149">
        <w:rPr>
          <w:highlight w:val="yellow"/>
        </w:rPr>
        <w:t xml:space="preserve"> </w:t>
      </w:r>
      <w:r w:rsidR="00374AC2" w:rsidRPr="00365149">
        <w:rPr>
          <w:highlight w:val="yellow"/>
        </w:rPr>
        <w:t>enhance the</w:t>
      </w:r>
      <w:r w:rsidR="003673E8" w:rsidRPr="00365149">
        <w:rPr>
          <w:highlight w:val="yellow"/>
        </w:rPr>
        <w:t>ir</w:t>
      </w:r>
      <w:r w:rsidR="00374AC2" w:rsidRPr="00365149">
        <w:rPr>
          <w:highlight w:val="yellow"/>
        </w:rPr>
        <w:t xml:space="preserve"> overall performance.</w:t>
      </w:r>
      <w:r w:rsidR="009F18AB" w:rsidRPr="00365149">
        <w:rPr>
          <w:highlight w:val="yellow"/>
        </w:rPr>
        <w:t xml:space="preserve"> </w:t>
      </w:r>
      <w:r w:rsidR="002D79B6" w:rsidRPr="00365149">
        <w:rPr>
          <w:highlight w:val="yellow"/>
        </w:rPr>
        <w:t xml:space="preserve">DSCN brings </w:t>
      </w:r>
      <w:r w:rsidR="00AA666A" w:rsidRPr="00365149">
        <w:rPr>
          <w:highlight w:val="yellow"/>
        </w:rPr>
        <w:t>the firms</w:t>
      </w:r>
      <w:r w:rsidR="003673E8" w:rsidRPr="00365149">
        <w:rPr>
          <w:highlight w:val="yellow"/>
        </w:rPr>
        <w:t>’</w:t>
      </w:r>
      <w:r w:rsidR="00AA666A" w:rsidRPr="00365149">
        <w:rPr>
          <w:highlight w:val="yellow"/>
        </w:rPr>
        <w:t xml:space="preserve"> </w:t>
      </w:r>
      <w:r w:rsidR="00CF0CCA" w:rsidRPr="00365149">
        <w:rPr>
          <w:highlight w:val="yellow"/>
        </w:rPr>
        <w:t xml:space="preserve">SC </w:t>
      </w:r>
      <w:r w:rsidR="00133779" w:rsidRPr="00365149">
        <w:rPr>
          <w:highlight w:val="yellow"/>
        </w:rPr>
        <w:t xml:space="preserve">partners </w:t>
      </w:r>
      <w:r w:rsidR="007314F4" w:rsidRPr="00365149">
        <w:rPr>
          <w:highlight w:val="yellow"/>
        </w:rPr>
        <w:t>on</w:t>
      </w:r>
      <w:r w:rsidR="00CF0CCA" w:rsidRPr="00365149">
        <w:rPr>
          <w:highlight w:val="yellow"/>
        </w:rPr>
        <w:t xml:space="preserve">to a </w:t>
      </w:r>
      <w:r w:rsidR="00133779" w:rsidRPr="00365149">
        <w:rPr>
          <w:highlight w:val="yellow"/>
        </w:rPr>
        <w:t>common platform</w:t>
      </w:r>
      <w:r w:rsidR="00440893" w:rsidRPr="00365149">
        <w:rPr>
          <w:highlight w:val="yellow"/>
        </w:rPr>
        <w:t xml:space="preserve"> </w:t>
      </w:r>
      <w:r w:rsidR="007314F4" w:rsidRPr="00365149">
        <w:rPr>
          <w:highlight w:val="yellow"/>
        </w:rPr>
        <w:t>where they</w:t>
      </w:r>
      <w:r w:rsidR="009B0CC0" w:rsidRPr="00365149">
        <w:rPr>
          <w:highlight w:val="yellow"/>
        </w:rPr>
        <w:t xml:space="preserve"> can digitally communicate and exchange </w:t>
      </w:r>
      <w:r w:rsidR="003673E8" w:rsidRPr="00365149">
        <w:rPr>
          <w:highlight w:val="yellow"/>
        </w:rPr>
        <w:t xml:space="preserve">the </w:t>
      </w:r>
      <w:r w:rsidR="009B0CC0" w:rsidRPr="00365149">
        <w:rPr>
          <w:highlight w:val="yellow"/>
        </w:rPr>
        <w:t xml:space="preserve">information </w:t>
      </w:r>
      <w:r w:rsidR="003673E8" w:rsidRPr="00365149">
        <w:rPr>
          <w:highlight w:val="yellow"/>
        </w:rPr>
        <w:t xml:space="preserve">needed for </w:t>
      </w:r>
      <w:r w:rsidR="00474916" w:rsidRPr="00365149">
        <w:rPr>
          <w:highlight w:val="yellow"/>
        </w:rPr>
        <w:t xml:space="preserve">strategic decisions </w:t>
      </w:r>
      <w:r w:rsidR="009B0CC0" w:rsidRPr="00365149">
        <w:rPr>
          <w:color w:val="7030A0"/>
          <w:highlight w:val="yellow"/>
        </w:rPr>
        <w:t>(</w:t>
      </w:r>
      <w:r w:rsidR="007142BC" w:rsidRPr="00365149">
        <w:rPr>
          <w:color w:val="7030A0"/>
          <w:highlight w:val="yellow"/>
        </w:rPr>
        <w:t xml:space="preserve">Colicchia et al., 2019; </w:t>
      </w:r>
      <w:r w:rsidR="00BC5FDF" w:rsidRPr="00365149">
        <w:rPr>
          <w:color w:val="7030A0"/>
          <w:highlight w:val="yellow"/>
        </w:rPr>
        <w:t xml:space="preserve">Attaran, 2020; </w:t>
      </w:r>
      <w:r w:rsidR="009B0CC0" w:rsidRPr="00365149">
        <w:rPr>
          <w:rFonts w:eastAsia="Times New Roman"/>
          <w:color w:val="7030A0"/>
          <w:highlight w:val="yellow"/>
        </w:rPr>
        <w:t xml:space="preserve">Chatterjee </w:t>
      </w:r>
      <w:r w:rsidR="001444DE" w:rsidRPr="00365149">
        <w:rPr>
          <w:rFonts w:eastAsia="Times New Roman"/>
          <w:color w:val="7030A0"/>
          <w:highlight w:val="yellow"/>
        </w:rPr>
        <w:t xml:space="preserve">&amp; </w:t>
      </w:r>
      <w:r w:rsidR="009B0CC0" w:rsidRPr="00365149">
        <w:rPr>
          <w:rFonts w:eastAsia="Times New Roman"/>
          <w:color w:val="7030A0"/>
          <w:highlight w:val="yellow"/>
        </w:rPr>
        <w:t>Yatnatti, 2020)</w:t>
      </w:r>
      <w:r w:rsidR="009B0CC0" w:rsidRPr="00365149">
        <w:rPr>
          <w:color w:val="7030A0"/>
          <w:highlight w:val="yellow"/>
        </w:rPr>
        <w:t>.</w:t>
      </w:r>
      <w:r w:rsidR="007142BC" w:rsidRPr="00365149">
        <w:rPr>
          <w:color w:val="7030A0"/>
          <w:highlight w:val="yellow"/>
        </w:rPr>
        <w:t xml:space="preserve"> </w:t>
      </w:r>
      <w:r w:rsidR="002A69DA" w:rsidRPr="00365149">
        <w:rPr>
          <w:highlight w:val="yellow"/>
        </w:rPr>
        <w:t>This</w:t>
      </w:r>
      <w:r w:rsidR="00AE783D" w:rsidRPr="00365149">
        <w:rPr>
          <w:color w:val="7030A0"/>
          <w:highlight w:val="yellow"/>
        </w:rPr>
        <w:t xml:space="preserve"> </w:t>
      </w:r>
      <w:r w:rsidR="00AE783D" w:rsidRPr="00365149">
        <w:rPr>
          <w:highlight w:val="yellow"/>
        </w:rPr>
        <w:t xml:space="preserve">network </w:t>
      </w:r>
      <w:r w:rsidR="002A69DA" w:rsidRPr="00365149">
        <w:rPr>
          <w:highlight w:val="yellow"/>
        </w:rPr>
        <w:t>is</w:t>
      </w:r>
      <w:r w:rsidR="009B0CC0" w:rsidRPr="00365149">
        <w:rPr>
          <w:highlight w:val="yellow"/>
        </w:rPr>
        <w:t xml:space="preserve"> intelligent, sustainable, transpa</w:t>
      </w:r>
      <w:r w:rsidR="00F04377" w:rsidRPr="00365149">
        <w:rPr>
          <w:highlight w:val="yellow"/>
        </w:rPr>
        <w:t>rent, holistic, and resilient</w:t>
      </w:r>
      <w:r w:rsidR="003673E8" w:rsidRPr="00365149">
        <w:rPr>
          <w:highlight w:val="yellow"/>
        </w:rPr>
        <w:t>, and it has</w:t>
      </w:r>
      <w:r w:rsidR="0091107F" w:rsidRPr="00365149">
        <w:rPr>
          <w:highlight w:val="yellow"/>
        </w:rPr>
        <w:t xml:space="preserve"> </w:t>
      </w:r>
      <w:r w:rsidR="00595D38" w:rsidRPr="00365149">
        <w:rPr>
          <w:highlight w:val="yellow"/>
        </w:rPr>
        <w:t xml:space="preserve">economically obtained </w:t>
      </w:r>
      <w:r w:rsidR="000C0FCC" w:rsidRPr="00365149">
        <w:rPr>
          <w:highlight w:val="yellow"/>
        </w:rPr>
        <w:t xml:space="preserve">information </w:t>
      </w:r>
      <w:r w:rsidR="00595D38" w:rsidRPr="00365149">
        <w:rPr>
          <w:highlight w:val="yellow"/>
        </w:rPr>
        <w:t>inflow</w:t>
      </w:r>
      <w:r w:rsidR="000C0FCC" w:rsidRPr="00365149">
        <w:rPr>
          <w:highlight w:val="yellow"/>
        </w:rPr>
        <w:t>s</w:t>
      </w:r>
      <w:r w:rsidR="003673E8" w:rsidRPr="00365149">
        <w:rPr>
          <w:highlight w:val="yellow"/>
        </w:rPr>
        <w:t xml:space="preserve"> and</w:t>
      </w:r>
      <w:r w:rsidR="00595D38" w:rsidRPr="00365149">
        <w:rPr>
          <w:highlight w:val="yellow"/>
        </w:rPr>
        <w:t xml:space="preserve"> </w:t>
      </w:r>
      <w:r w:rsidR="00DD139F" w:rsidRPr="00365149">
        <w:rPr>
          <w:highlight w:val="yellow"/>
        </w:rPr>
        <w:t>augmented intelligence</w:t>
      </w:r>
      <w:r w:rsidR="00F403F4" w:rsidRPr="00365149">
        <w:rPr>
          <w:highlight w:val="yellow"/>
        </w:rPr>
        <w:t xml:space="preserve"> </w:t>
      </w:r>
      <w:r w:rsidR="00632627" w:rsidRPr="00365149">
        <w:rPr>
          <w:highlight w:val="yellow"/>
        </w:rPr>
        <w:t>that enhances</w:t>
      </w:r>
      <w:r w:rsidR="00F403F4" w:rsidRPr="00365149">
        <w:rPr>
          <w:highlight w:val="yellow"/>
        </w:rPr>
        <w:t xml:space="preserve"> the operational efficiency of </w:t>
      </w:r>
      <w:r w:rsidR="004163B0" w:rsidRPr="00365149">
        <w:rPr>
          <w:highlight w:val="yellow"/>
        </w:rPr>
        <w:t>the business firms</w:t>
      </w:r>
      <w:r w:rsidR="00634DFA" w:rsidRPr="00365149">
        <w:rPr>
          <w:highlight w:val="yellow"/>
        </w:rPr>
        <w:t xml:space="preserve"> </w:t>
      </w:r>
      <w:r w:rsidR="00634DFA" w:rsidRPr="00365149">
        <w:rPr>
          <w:color w:val="7030A0"/>
          <w:highlight w:val="yellow"/>
        </w:rPr>
        <w:t>(</w:t>
      </w:r>
      <w:r w:rsidR="00C22643" w:rsidRPr="00365149">
        <w:rPr>
          <w:color w:val="7030A0"/>
          <w:highlight w:val="yellow"/>
        </w:rPr>
        <w:t>Wareham et al., 2005</w:t>
      </w:r>
      <w:r w:rsidR="00326962" w:rsidRPr="00365149">
        <w:rPr>
          <w:color w:val="7030A0"/>
          <w:highlight w:val="yellow"/>
        </w:rPr>
        <w:t>;</w:t>
      </w:r>
      <w:r w:rsidR="00CE7F9F" w:rsidRPr="00365149">
        <w:rPr>
          <w:color w:val="7030A0"/>
          <w:highlight w:val="yellow"/>
        </w:rPr>
        <w:t xml:space="preserve"> </w:t>
      </w:r>
      <w:r w:rsidR="00541C02" w:rsidRPr="00365149">
        <w:rPr>
          <w:color w:val="7030A0"/>
          <w:highlight w:val="yellow"/>
        </w:rPr>
        <w:t>Nasiri et al., 2020</w:t>
      </w:r>
      <w:r w:rsidR="00012047" w:rsidRPr="00365149">
        <w:rPr>
          <w:highlight w:val="yellow"/>
        </w:rPr>
        <w:t>)</w:t>
      </w:r>
      <w:r w:rsidR="007142BC" w:rsidRPr="00365149">
        <w:rPr>
          <w:highlight w:val="yellow"/>
        </w:rPr>
        <w:t>.</w:t>
      </w:r>
      <w:r w:rsidR="00A72795" w:rsidRPr="00365149">
        <w:rPr>
          <w:highlight w:val="yellow"/>
        </w:rPr>
        <w:t xml:space="preserve"> The </w:t>
      </w:r>
      <w:r w:rsidR="00A4305C" w:rsidRPr="00365149">
        <w:rPr>
          <w:highlight w:val="yellow"/>
        </w:rPr>
        <w:t xml:space="preserve">manufacturing firms </w:t>
      </w:r>
      <w:r w:rsidR="00FE66D3" w:rsidRPr="00365149">
        <w:rPr>
          <w:highlight w:val="yellow"/>
        </w:rPr>
        <w:t xml:space="preserve">develop </w:t>
      </w:r>
      <w:r w:rsidR="00FA6188" w:rsidRPr="00365149">
        <w:rPr>
          <w:highlight w:val="yellow"/>
        </w:rPr>
        <w:t xml:space="preserve">efficient </w:t>
      </w:r>
      <w:r w:rsidR="00FE66D3" w:rsidRPr="00365149">
        <w:rPr>
          <w:highlight w:val="yellow"/>
        </w:rPr>
        <w:t>DS</w:t>
      </w:r>
      <w:r w:rsidR="008C7473" w:rsidRPr="00365149">
        <w:rPr>
          <w:highlight w:val="yellow"/>
        </w:rPr>
        <w:t>CN</w:t>
      </w:r>
      <w:r w:rsidR="003673E8" w:rsidRPr="00365149">
        <w:rPr>
          <w:highlight w:val="yellow"/>
        </w:rPr>
        <w:t>s</w:t>
      </w:r>
      <w:r w:rsidR="00A4305C" w:rsidRPr="00365149">
        <w:rPr>
          <w:highlight w:val="yellow"/>
        </w:rPr>
        <w:t xml:space="preserve"> </w:t>
      </w:r>
      <w:r w:rsidR="0016288C" w:rsidRPr="00365149">
        <w:rPr>
          <w:highlight w:val="yellow"/>
        </w:rPr>
        <w:t>to</w:t>
      </w:r>
      <w:r w:rsidR="00FA6188" w:rsidRPr="00365149">
        <w:rPr>
          <w:highlight w:val="yellow"/>
        </w:rPr>
        <w:t xml:space="preserve"> </w:t>
      </w:r>
      <w:r w:rsidR="007314F4" w:rsidRPr="00365149">
        <w:rPr>
          <w:highlight w:val="yellow"/>
        </w:rPr>
        <w:t>optimise the</w:t>
      </w:r>
      <w:r w:rsidR="003673E8" w:rsidRPr="00365149">
        <w:rPr>
          <w:highlight w:val="yellow"/>
        </w:rPr>
        <w:t xml:space="preserve">ir use </w:t>
      </w:r>
      <w:r w:rsidR="00FA6188" w:rsidRPr="00365149">
        <w:rPr>
          <w:highlight w:val="yellow"/>
        </w:rPr>
        <w:t>of resources</w:t>
      </w:r>
      <w:r w:rsidR="0016288C" w:rsidRPr="00365149">
        <w:rPr>
          <w:highlight w:val="yellow"/>
        </w:rPr>
        <w:t xml:space="preserve"> </w:t>
      </w:r>
      <w:r w:rsidR="00093409" w:rsidRPr="00365149">
        <w:rPr>
          <w:highlight w:val="yellow"/>
        </w:rPr>
        <w:t xml:space="preserve">and </w:t>
      </w:r>
      <w:r w:rsidR="003673E8" w:rsidRPr="00365149">
        <w:rPr>
          <w:highlight w:val="yellow"/>
        </w:rPr>
        <w:t xml:space="preserve">reduce their </w:t>
      </w:r>
      <w:r w:rsidR="0016288C" w:rsidRPr="00365149">
        <w:rPr>
          <w:highlight w:val="yellow"/>
        </w:rPr>
        <w:t>carbon footprint</w:t>
      </w:r>
      <w:r w:rsidR="00A72795" w:rsidRPr="00365149">
        <w:rPr>
          <w:highlight w:val="yellow"/>
        </w:rPr>
        <w:t xml:space="preserve"> to achieve </w:t>
      </w:r>
      <w:r w:rsidR="00C976DD" w:rsidRPr="00365149">
        <w:rPr>
          <w:highlight w:val="yellow"/>
        </w:rPr>
        <w:t>sustainability</w:t>
      </w:r>
      <w:r w:rsidR="0016288C" w:rsidRPr="00365149">
        <w:rPr>
          <w:highlight w:val="yellow"/>
        </w:rPr>
        <w:t>.</w:t>
      </w:r>
      <w:r w:rsidR="007314F4" w:rsidRPr="00365149">
        <w:rPr>
          <w:highlight w:val="yellow"/>
        </w:rPr>
        <w:t xml:space="preserve"> </w:t>
      </w:r>
      <w:r w:rsidR="008425F2" w:rsidRPr="00365149">
        <w:rPr>
          <w:highlight w:val="yellow"/>
        </w:rPr>
        <w:t>With DSCN, the low</w:t>
      </w:r>
      <w:r w:rsidR="003673E8" w:rsidRPr="00365149">
        <w:rPr>
          <w:highlight w:val="yellow"/>
        </w:rPr>
        <w:t>-</w:t>
      </w:r>
      <w:r w:rsidR="008425F2" w:rsidRPr="00365149">
        <w:rPr>
          <w:highlight w:val="yellow"/>
        </w:rPr>
        <w:t xml:space="preserve">carbon </w:t>
      </w:r>
      <w:r w:rsidR="00435428" w:rsidRPr="00365149">
        <w:rPr>
          <w:highlight w:val="yellow"/>
        </w:rPr>
        <w:t xml:space="preserve">initiatives </w:t>
      </w:r>
      <w:r w:rsidR="003673E8" w:rsidRPr="00365149">
        <w:rPr>
          <w:highlight w:val="yellow"/>
        </w:rPr>
        <w:t xml:space="preserve">help to provide a </w:t>
      </w:r>
      <w:r w:rsidR="00D3309A" w:rsidRPr="00365149">
        <w:rPr>
          <w:highlight w:val="yellow"/>
        </w:rPr>
        <w:t>sustainable</w:t>
      </w:r>
      <w:r w:rsidR="008C345A" w:rsidRPr="00365149">
        <w:rPr>
          <w:highlight w:val="yellow"/>
        </w:rPr>
        <w:t xml:space="preserve"> </w:t>
      </w:r>
      <w:r w:rsidR="0054042F" w:rsidRPr="00365149">
        <w:rPr>
          <w:highlight w:val="yellow"/>
        </w:rPr>
        <w:t xml:space="preserve">competitive advantage and </w:t>
      </w:r>
      <w:r w:rsidR="00F6394B" w:rsidRPr="00365149">
        <w:rPr>
          <w:highlight w:val="yellow"/>
        </w:rPr>
        <w:t xml:space="preserve">enhance the </w:t>
      </w:r>
      <w:r w:rsidR="0054042F" w:rsidRPr="00365149">
        <w:rPr>
          <w:highlight w:val="yellow"/>
        </w:rPr>
        <w:t>overall performance of the firms</w:t>
      </w:r>
      <w:r w:rsidR="00822C89" w:rsidRPr="00365149">
        <w:rPr>
          <w:highlight w:val="yellow"/>
        </w:rPr>
        <w:t xml:space="preserve">. </w:t>
      </w:r>
      <w:r w:rsidR="003673E8" w:rsidRPr="00365149">
        <w:rPr>
          <w:highlight w:val="yellow"/>
        </w:rPr>
        <w:t xml:space="preserve">Researchers have identified the </w:t>
      </w:r>
      <w:r w:rsidR="00C303ED" w:rsidRPr="00365149">
        <w:rPr>
          <w:highlight w:val="yellow"/>
        </w:rPr>
        <w:t>benefits of low</w:t>
      </w:r>
      <w:r w:rsidR="003673E8" w:rsidRPr="00365149">
        <w:rPr>
          <w:highlight w:val="yellow"/>
        </w:rPr>
        <w:t>-</w:t>
      </w:r>
      <w:r w:rsidR="00C303ED" w:rsidRPr="00365149">
        <w:rPr>
          <w:highlight w:val="yellow"/>
        </w:rPr>
        <w:t xml:space="preserve">carbon </w:t>
      </w:r>
      <w:r w:rsidR="0049436E" w:rsidRPr="00365149">
        <w:rPr>
          <w:highlight w:val="yellow"/>
        </w:rPr>
        <w:t>initi</w:t>
      </w:r>
      <w:r w:rsidR="00C976DD" w:rsidRPr="00365149">
        <w:rPr>
          <w:highlight w:val="yellow"/>
        </w:rPr>
        <w:t>ati</w:t>
      </w:r>
      <w:r w:rsidR="0049436E" w:rsidRPr="00365149">
        <w:rPr>
          <w:highlight w:val="yellow"/>
        </w:rPr>
        <w:t>ves</w:t>
      </w:r>
      <w:r w:rsidR="00C303ED" w:rsidRPr="00365149">
        <w:rPr>
          <w:highlight w:val="yellow"/>
        </w:rPr>
        <w:t xml:space="preserve"> </w:t>
      </w:r>
      <w:r w:rsidR="00C303ED" w:rsidRPr="00365149">
        <w:rPr>
          <w:color w:val="7030A0"/>
          <w:highlight w:val="yellow"/>
        </w:rPr>
        <w:t>(Hoffman</w:t>
      </w:r>
      <w:r w:rsidR="001444DE" w:rsidRPr="00365149">
        <w:rPr>
          <w:color w:val="7030A0"/>
          <w:highlight w:val="yellow"/>
        </w:rPr>
        <w:t>,</w:t>
      </w:r>
      <w:r w:rsidR="00C303ED" w:rsidRPr="00365149">
        <w:rPr>
          <w:color w:val="7030A0"/>
          <w:highlight w:val="yellow"/>
        </w:rPr>
        <w:t xml:space="preserve"> 2005)</w:t>
      </w:r>
      <w:r w:rsidR="003673E8" w:rsidRPr="00365149">
        <w:rPr>
          <w:highlight w:val="yellow"/>
        </w:rPr>
        <w:t>,</w:t>
      </w:r>
      <w:r w:rsidR="00C303ED" w:rsidRPr="00365149">
        <w:rPr>
          <w:highlight w:val="yellow"/>
        </w:rPr>
        <w:t xml:space="preserve"> </w:t>
      </w:r>
      <w:r w:rsidR="003947E6" w:rsidRPr="00365149">
        <w:rPr>
          <w:highlight w:val="yellow"/>
        </w:rPr>
        <w:t xml:space="preserve">but </w:t>
      </w:r>
      <w:r w:rsidR="00C303ED" w:rsidRPr="00365149">
        <w:rPr>
          <w:highlight w:val="yellow"/>
        </w:rPr>
        <w:t xml:space="preserve">few studies </w:t>
      </w:r>
      <w:r w:rsidR="003947E6" w:rsidRPr="00365149">
        <w:rPr>
          <w:highlight w:val="yellow"/>
        </w:rPr>
        <w:t xml:space="preserve">have </w:t>
      </w:r>
      <w:r w:rsidR="00C303ED" w:rsidRPr="00365149">
        <w:rPr>
          <w:highlight w:val="yellow"/>
        </w:rPr>
        <w:t>report</w:t>
      </w:r>
      <w:r w:rsidR="003947E6" w:rsidRPr="00365149">
        <w:rPr>
          <w:highlight w:val="yellow"/>
        </w:rPr>
        <w:t>ed</w:t>
      </w:r>
      <w:r w:rsidR="00C303ED" w:rsidRPr="00365149">
        <w:rPr>
          <w:highlight w:val="yellow"/>
        </w:rPr>
        <w:t xml:space="preserve"> </w:t>
      </w:r>
      <w:r w:rsidR="003673E8" w:rsidRPr="00365149">
        <w:rPr>
          <w:highlight w:val="yellow"/>
        </w:rPr>
        <w:t xml:space="preserve">on </w:t>
      </w:r>
      <w:r w:rsidR="00C303ED" w:rsidRPr="00365149">
        <w:rPr>
          <w:highlight w:val="yellow"/>
        </w:rPr>
        <w:t xml:space="preserve">the </w:t>
      </w:r>
      <w:r w:rsidR="006766D6" w:rsidRPr="00365149">
        <w:rPr>
          <w:highlight w:val="yellow"/>
        </w:rPr>
        <w:t>undertaking</w:t>
      </w:r>
      <w:r w:rsidR="00C303ED" w:rsidRPr="00365149">
        <w:rPr>
          <w:highlight w:val="yellow"/>
        </w:rPr>
        <w:t xml:space="preserve"> </w:t>
      </w:r>
      <w:r w:rsidR="003673E8" w:rsidRPr="00365149">
        <w:rPr>
          <w:highlight w:val="yellow"/>
        </w:rPr>
        <w:t xml:space="preserve">of </w:t>
      </w:r>
      <w:r w:rsidR="00C303ED" w:rsidRPr="00365149">
        <w:rPr>
          <w:highlight w:val="yellow"/>
        </w:rPr>
        <w:t xml:space="preserve">decarbonising initiatives </w:t>
      </w:r>
      <w:r w:rsidR="00C303ED" w:rsidRPr="00365149">
        <w:rPr>
          <w:color w:val="7030A0"/>
          <w:highlight w:val="yellow"/>
        </w:rPr>
        <w:t xml:space="preserve">(Herrmann </w:t>
      </w:r>
      <w:r w:rsidR="001444DE" w:rsidRPr="00365149">
        <w:rPr>
          <w:color w:val="7030A0"/>
          <w:highlight w:val="yellow"/>
        </w:rPr>
        <w:t xml:space="preserve">&amp; </w:t>
      </w:r>
      <w:r w:rsidR="00C303ED" w:rsidRPr="00365149">
        <w:rPr>
          <w:color w:val="7030A0"/>
          <w:highlight w:val="yellow"/>
        </w:rPr>
        <w:t xml:space="preserve">Guenther 2017; Eisenack et al. 2014). </w:t>
      </w:r>
      <w:bookmarkEnd w:id="10"/>
      <w:r w:rsidR="003673E8" w:rsidRPr="00365149">
        <w:rPr>
          <w:highlight w:val="yellow"/>
        </w:rPr>
        <w:t>Moreover</w:t>
      </w:r>
      <w:r w:rsidR="004E19A9" w:rsidRPr="00365149">
        <w:rPr>
          <w:highlight w:val="yellow"/>
        </w:rPr>
        <w:t>,</w:t>
      </w:r>
      <w:r w:rsidR="00E13F0F" w:rsidRPr="00365149">
        <w:rPr>
          <w:highlight w:val="yellow"/>
        </w:rPr>
        <w:t xml:space="preserve"> there is a </w:t>
      </w:r>
      <w:r w:rsidR="00C303ED" w:rsidRPr="00365149">
        <w:rPr>
          <w:highlight w:val="yellow"/>
        </w:rPr>
        <w:t xml:space="preserve">deviation in </w:t>
      </w:r>
      <w:r w:rsidR="003673E8" w:rsidRPr="00365149">
        <w:rPr>
          <w:highlight w:val="yellow"/>
        </w:rPr>
        <w:t xml:space="preserve">the roles of </w:t>
      </w:r>
      <w:r w:rsidR="00C303ED" w:rsidRPr="00365149">
        <w:rPr>
          <w:highlight w:val="yellow"/>
        </w:rPr>
        <w:t>stakeholders</w:t>
      </w:r>
      <w:r w:rsidR="003673E8" w:rsidRPr="00365149">
        <w:rPr>
          <w:highlight w:val="yellow"/>
        </w:rPr>
        <w:t xml:space="preserve"> </w:t>
      </w:r>
      <w:r w:rsidR="00C303ED" w:rsidRPr="00365149">
        <w:rPr>
          <w:highlight w:val="yellow"/>
        </w:rPr>
        <w:t xml:space="preserve">and </w:t>
      </w:r>
      <w:r w:rsidR="003673E8" w:rsidRPr="00365149">
        <w:rPr>
          <w:highlight w:val="yellow"/>
        </w:rPr>
        <w:t xml:space="preserve">the practices of </w:t>
      </w:r>
      <w:r w:rsidR="00C303ED" w:rsidRPr="00365149">
        <w:rPr>
          <w:highlight w:val="yellow"/>
        </w:rPr>
        <w:t>organisations</w:t>
      </w:r>
      <w:r w:rsidR="003673E8" w:rsidRPr="00365149">
        <w:rPr>
          <w:highlight w:val="yellow"/>
        </w:rPr>
        <w:t xml:space="preserve"> as they move </w:t>
      </w:r>
      <w:r w:rsidR="00C303ED" w:rsidRPr="00365149">
        <w:rPr>
          <w:highlight w:val="yellow"/>
        </w:rPr>
        <w:t xml:space="preserve">towards a </w:t>
      </w:r>
      <w:r w:rsidR="00CE6BA8" w:rsidRPr="00365149">
        <w:rPr>
          <w:highlight w:val="yellow"/>
        </w:rPr>
        <w:t xml:space="preserve">net zero </w:t>
      </w:r>
      <w:r w:rsidR="00C303ED" w:rsidRPr="00365149">
        <w:rPr>
          <w:highlight w:val="yellow"/>
        </w:rPr>
        <w:t xml:space="preserve">economy </w:t>
      </w:r>
      <w:r w:rsidR="00C303ED" w:rsidRPr="00365149">
        <w:rPr>
          <w:color w:val="7030A0"/>
          <w:highlight w:val="yellow"/>
        </w:rPr>
        <w:t xml:space="preserve">(Penz </w:t>
      </w:r>
      <w:r w:rsidR="001444DE" w:rsidRPr="00365149">
        <w:rPr>
          <w:color w:val="7030A0"/>
          <w:highlight w:val="yellow"/>
        </w:rPr>
        <w:t>&amp;</w:t>
      </w:r>
      <w:r w:rsidR="00C303ED" w:rsidRPr="00365149">
        <w:rPr>
          <w:color w:val="7030A0"/>
          <w:highlight w:val="yellow"/>
        </w:rPr>
        <w:t xml:space="preserve"> Polsa 2018). </w:t>
      </w:r>
      <w:r w:rsidR="00B2525B" w:rsidRPr="00365149">
        <w:rPr>
          <w:highlight w:val="yellow"/>
        </w:rPr>
        <w:t xml:space="preserve">Thus, it is necessary to </w:t>
      </w:r>
      <w:r w:rsidR="00CE6BA8" w:rsidRPr="00365149">
        <w:rPr>
          <w:highlight w:val="yellow"/>
        </w:rPr>
        <w:t>measure</w:t>
      </w:r>
      <w:r w:rsidR="00B2525B" w:rsidRPr="00365149">
        <w:rPr>
          <w:highlight w:val="yellow"/>
        </w:rPr>
        <w:t xml:space="preserve"> the </w:t>
      </w:r>
      <w:r w:rsidR="00CE6BA8" w:rsidRPr="00365149">
        <w:rPr>
          <w:highlight w:val="yellow"/>
        </w:rPr>
        <w:t>effect</w:t>
      </w:r>
      <w:r w:rsidR="00B2525B" w:rsidRPr="00365149">
        <w:rPr>
          <w:highlight w:val="yellow"/>
        </w:rPr>
        <w:t xml:space="preserve"> of </w:t>
      </w:r>
      <w:r w:rsidR="00C303ED" w:rsidRPr="00365149">
        <w:rPr>
          <w:highlight w:val="yellow"/>
        </w:rPr>
        <w:t>DSCN</w:t>
      </w:r>
      <w:r w:rsidR="003673E8" w:rsidRPr="00365149">
        <w:rPr>
          <w:highlight w:val="yellow"/>
        </w:rPr>
        <w:t>s</w:t>
      </w:r>
      <w:r w:rsidR="00C303ED" w:rsidRPr="00365149">
        <w:rPr>
          <w:highlight w:val="yellow"/>
        </w:rPr>
        <w:t xml:space="preserve"> on </w:t>
      </w:r>
      <w:bookmarkStart w:id="11" w:name="_Hlk89687078"/>
      <w:r w:rsidR="00C303ED" w:rsidRPr="00365149">
        <w:rPr>
          <w:highlight w:val="yellow"/>
        </w:rPr>
        <w:t xml:space="preserve">sustainable </w:t>
      </w:r>
      <w:r w:rsidR="00C303ED" w:rsidRPr="00365149">
        <w:rPr>
          <w:highlight w:val="yellow"/>
        </w:rPr>
        <w:lastRenderedPageBreak/>
        <w:t xml:space="preserve">performance </w:t>
      </w:r>
      <w:r w:rsidR="00C02D31" w:rsidRPr="00365149">
        <w:rPr>
          <w:highlight w:val="yellow"/>
        </w:rPr>
        <w:t>(SP)</w:t>
      </w:r>
      <w:bookmarkEnd w:id="11"/>
      <w:r w:rsidR="00C02D31" w:rsidRPr="00365149">
        <w:rPr>
          <w:highlight w:val="yellow"/>
        </w:rPr>
        <w:t xml:space="preserve"> </w:t>
      </w:r>
      <w:r w:rsidR="00EC607D" w:rsidRPr="00365149">
        <w:rPr>
          <w:highlight w:val="yellow"/>
        </w:rPr>
        <w:t>and</w:t>
      </w:r>
      <w:r w:rsidR="00074485" w:rsidRPr="00365149">
        <w:rPr>
          <w:highlight w:val="yellow"/>
        </w:rPr>
        <w:t xml:space="preserve"> how </w:t>
      </w:r>
      <w:r w:rsidR="00C303ED" w:rsidRPr="00365149">
        <w:rPr>
          <w:highlight w:val="yellow"/>
        </w:rPr>
        <w:t>LCMP</w:t>
      </w:r>
      <w:r w:rsidR="009F18AB" w:rsidRPr="00365149">
        <w:rPr>
          <w:highlight w:val="yellow"/>
        </w:rPr>
        <w:t xml:space="preserve"> </w:t>
      </w:r>
      <w:r w:rsidR="00074485" w:rsidRPr="00365149">
        <w:rPr>
          <w:highlight w:val="yellow"/>
        </w:rPr>
        <w:t>and ED drive their relationship.</w:t>
      </w:r>
      <w:r w:rsidR="009F18AB" w:rsidRPr="00365149">
        <w:rPr>
          <w:highlight w:val="yellow"/>
        </w:rPr>
        <w:t xml:space="preserve"> </w:t>
      </w:r>
      <w:r w:rsidR="00D95B17" w:rsidRPr="00365149">
        <w:rPr>
          <w:highlight w:val="yellow"/>
        </w:rPr>
        <w:t xml:space="preserve">To achieve this, this study </w:t>
      </w:r>
      <w:r w:rsidR="0011656B" w:rsidRPr="00365149">
        <w:rPr>
          <w:highlight w:val="yellow"/>
        </w:rPr>
        <w:t xml:space="preserve">establishes a link between DSCN and LCMP in </w:t>
      </w:r>
      <w:r w:rsidR="003673E8" w:rsidRPr="00365149">
        <w:rPr>
          <w:highlight w:val="yellow"/>
        </w:rPr>
        <w:t xml:space="preserve">the </w:t>
      </w:r>
      <w:r w:rsidR="0011656B" w:rsidRPr="00365149">
        <w:rPr>
          <w:highlight w:val="yellow"/>
        </w:rPr>
        <w:t xml:space="preserve">context </w:t>
      </w:r>
      <w:r w:rsidR="003673E8" w:rsidRPr="00365149">
        <w:rPr>
          <w:highlight w:val="yellow"/>
        </w:rPr>
        <w:t xml:space="preserve">of </w:t>
      </w:r>
      <w:r w:rsidR="0011656B" w:rsidRPr="00365149">
        <w:rPr>
          <w:highlight w:val="yellow"/>
        </w:rPr>
        <w:t>ED</w:t>
      </w:r>
      <w:bookmarkEnd w:id="7"/>
      <w:r w:rsidR="0011656B" w:rsidRPr="00365149">
        <w:rPr>
          <w:highlight w:val="yellow"/>
        </w:rPr>
        <w:t>.</w:t>
      </w:r>
    </w:p>
    <w:p w14:paraId="4DC873FB" w14:textId="77777777" w:rsidR="004762C8" w:rsidRPr="00C461FA" w:rsidRDefault="004762C8" w:rsidP="00C27F87">
      <w:pPr>
        <w:spacing w:line="360" w:lineRule="auto"/>
        <w:ind w:right="43"/>
        <w:jc w:val="both"/>
        <w:rPr>
          <w:rFonts w:ascii="Times New Roman" w:hAnsi="Times New Roman" w:cs="Times New Roman"/>
          <w:color w:val="7030A0"/>
        </w:rPr>
      </w:pPr>
    </w:p>
    <w:p w14:paraId="623A0CB5" w14:textId="7478D6B0" w:rsidR="00B57800" w:rsidRPr="00C461FA" w:rsidRDefault="00744BC2" w:rsidP="00C27F87">
      <w:pPr>
        <w:pStyle w:val="Normal-0"/>
        <w:jc w:val="both"/>
      </w:pPr>
      <w:r>
        <w:t>I</w:t>
      </w:r>
      <w:r w:rsidR="00090E30">
        <w:t>n</w:t>
      </w:r>
      <w:r>
        <w:t xml:space="preserve"> terms of </w:t>
      </w:r>
      <w:r w:rsidR="0049074C" w:rsidRPr="00C461FA">
        <w:t>the</w:t>
      </w:r>
      <w:r w:rsidR="006C26BD" w:rsidRPr="00C461FA">
        <w:t xml:space="preserve"> </w:t>
      </w:r>
      <w:r>
        <w:t>s</w:t>
      </w:r>
      <w:r w:rsidR="006C26BD" w:rsidRPr="00C461FA">
        <w:t xml:space="preserve">takeholder theory and </w:t>
      </w:r>
      <w:r>
        <w:t>the r</w:t>
      </w:r>
      <w:r w:rsidR="006C26BD" w:rsidRPr="00C461FA">
        <w:t>esource-based view (RBV), this study throws light on the role of DSCN</w:t>
      </w:r>
      <w:r>
        <w:t>s</w:t>
      </w:r>
      <w:r w:rsidR="006C26BD" w:rsidRPr="00C461FA">
        <w:t xml:space="preserve"> and </w:t>
      </w:r>
      <w:r w:rsidR="003F6FE9" w:rsidRPr="00C461FA">
        <w:t>LCMP</w:t>
      </w:r>
      <w:r>
        <w:t>s</w:t>
      </w:r>
      <w:r w:rsidR="006C26BD" w:rsidRPr="00C461FA">
        <w:t xml:space="preserve"> in influencing </w:t>
      </w:r>
      <w:r>
        <w:t xml:space="preserve">the </w:t>
      </w:r>
      <w:r w:rsidR="00E74D6A" w:rsidRPr="00C461FA">
        <w:t>SP</w:t>
      </w:r>
      <w:r w:rsidR="006C26BD" w:rsidRPr="00C461FA">
        <w:t xml:space="preserve"> of the firm in developing economies like India. </w:t>
      </w:r>
      <w:r w:rsidR="00E74D6A" w:rsidRPr="00C461FA">
        <w:t xml:space="preserve">The study is significant </w:t>
      </w:r>
      <w:r>
        <w:t xml:space="preserve">for </w:t>
      </w:r>
      <w:r w:rsidR="00E74D6A" w:rsidRPr="00C461FA">
        <w:t xml:space="preserve">developing countries as they are in the nascent phase of transformation. </w:t>
      </w:r>
      <w:r w:rsidR="00E62D45" w:rsidRPr="00C461FA">
        <w:t>Th</w:t>
      </w:r>
      <w:r w:rsidR="00E74D6A" w:rsidRPr="00C461FA">
        <w:t>is</w:t>
      </w:r>
      <w:r w:rsidR="00E62D45" w:rsidRPr="00C461FA">
        <w:t xml:space="preserve"> study has</w:t>
      </w:r>
      <w:r w:rsidR="005A0D4F" w:rsidRPr="00C461FA">
        <w:t xml:space="preserve"> also</w:t>
      </w:r>
      <w:r w:rsidR="003F6FE9" w:rsidRPr="00C461FA">
        <w:t xml:space="preserve"> </w:t>
      </w:r>
      <w:r>
        <w:t xml:space="preserve">used </w:t>
      </w:r>
      <w:r w:rsidR="00E62D45" w:rsidRPr="00C461FA">
        <w:t xml:space="preserve">the theoretical foundation from </w:t>
      </w:r>
      <w:r>
        <w:t>i</w:t>
      </w:r>
      <w:r w:rsidR="00E62D45" w:rsidRPr="00C461FA">
        <w:t>nformation processing theory (IPT) (</w:t>
      </w:r>
      <w:r w:rsidR="00E62D45" w:rsidRPr="00C461FA">
        <w:rPr>
          <w:color w:val="7030A0"/>
        </w:rPr>
        <w:t xml:space="preserve">Galbraith, 1973). </w:t>
      </w:r>
      <w:r w:rsidRPr="00365149">
        <w:rPr>
          <w:color w:val="000000" w:themeColor="text1"/>
        </w:rPr>
        <w:t>It</w:t>
      </w:r>
      <w:r>
        <w:rPr>
          <w:color w:val="7030A0"/>
        </w:rPr>
        <w:t xml:space="preserve"> </w:t>
      </w:r>
      <w:r w:rsidR="00E62D45" w:rsidRPr="00C461FA">
        <w:t>indicates that organisation</w:t>
      </w:r>
      <w:r>
        <w:t>s</w:t>
      </w:r>
      <w:r w:rsidR="00E62D45" w:rsidRPr="00C461FA">
        <w:t xml:space="preserve"> can enhance their performance through their information processing capabilities and </w:t>
      </w:r>
      <w:r>
        <w:t xml:space="preserve">the </w:t>
      </w:r>
      <w:r w:rsidRPr="00C461FA">
        <w:t>quality</w:t>
      </w:r>
      <w:r w:rsidR="00E62D45" w:rsidRPr="00C461FA">
        <w:t xml:space="preserve"> </w:t>
      </w:r>
      <w:r>
        <w:t xml:space="preserve">of their </w:t>
      </w:r>
      <w:r w:rsidRPr="00C461FA">
        <w:t>information</w:t>
      </w:r>
      <w:r w:rsidR="0049074C" w:rsidRPr="00C461FA">
        <w:t xml:space="preserve">. </w:t>
      </w:r>
      <w:r w:rsidR="005B45B3" w:rsidRPr="00C461FA">
        <w:t xml:space="preserve">With the </w:t>
      </w:r>
      <w:r w:rsidR="00E62D45" w:rsidRPr="00C461FA">
        <w:t>DSCN</w:t>
      </w:r>
      <w:r>
        <w:t>,</w:t>
      </w:r>
      <w:r w:rsidR="009F18AB" w:rsidRPr="00C461FA">
        <w:t xml:space="preserve"> </w:t>
      </w:r>
      <w:r w:rsidR="00E62D45" w:rsidRPr="00C461FA">
        <w:t xml:space="preserve">intelligent information systems may complement the sustainable </w:t>
      </w:r>
      <w:r w:rsidR="005B45B3" w:rsidRPr="00C461FA">
        <w:t>performance</w:t>
      </w:r>
      <w:r w:rsidR="0056357D" w:rsidRPr="00C461FA">
        <w:t xml:space="preserve"> and strategies </w:t>
      </w:r>
      <w:r w:rsidR="0049436E" w:rsidRPr="00C461FA">
        <w:t xml:space="preserve">for reducing </w:t>
      </w:r>
      <w:r>
        <w:t xml:space="preserve">the </w:t>
      </w:r>
      <w:r w:rsidR="0049436E" w:rsidRPr="00C461FA">
        <w:t xml:space="preserve">carbon emissions </w:t>
      </w:r>
      <w:r w:rsidR="0056357D" w:rsidRPr="00C461FA">
        <w:t>of manufacturing firms</w:t>
      </w:r>
      <w:r w:rsidR="00E62D45" w:rsidRPr="00C461FA">
        <w:t xml:space="preserve">. </w:t>
      </w:r>
      <w:r w:rsidR="005C33FF" w:rsidRPr="00C461FA">
        <w:t>T</w:t>
      </w:r>
      <w:r w:rsidR="00E62D45" w:rsidRPr="00C461FA">
        <w:t xml:space="preserve">his study assesses the </w:t>
      </w:r>
      <w:r w:rsidRPr="00C461FA">
        <w:t>influence</w:t>
      </w:r>
      <w:r w:rsidR="00E62D45" w:rsidRPr="00C461FA">
        <w:t xml:space="preserve"> </w:t>
      </w:r>
      <w:r>
        <w:t xml:space="preserve">of </w:t>
      </w:r>
      <w:r w:rsidRPr="00C461FA">
        <w:t>DSCN</w:t>
      </w:r>
      <w:r>
        <w:t>s</w:t>
      </w:r>
      <w:r w:rsidR="00E62D45" w:rsidRPr="00C461FA">
        <w:t xml:space="preserve"> on the </w:t>
      </w:r>
      <w:r w:rsidR="0049074C" w:rsidRPr="00C461FA">
        <w:t>SP</w:t>
      </w:r>
      <w:r w:rsidR="00E62D45" w:rsidRPr="00C461FA">
        <w:t xml:space="preserve"> of </w:t>
      </w:r>
      <w:r>
        <w:t xml:space="preserve">such </w:t>
      </w:r>
      <w:r w:rsidR="00E62D45" w:rsidRPr="00C461FA">
        <w:t>firms</w:t>
      </w:r>
      <w:r>
        <w:t xml:space="preserve">, and it </w:t>
      </w:r>
      <w:r w:rsidR="00E62D45" w:rsidRPr="00C461FA">
        <w:t>investigates the variation</w:t>
      </w:r>
      <w:r>
        <w:t>s</w:t>
      </w:r>
      <w:r w:rsidR="00E62D45" w:rsidRPr="00C461FA">
        <w:t xml:space="preserve"> in the interrelationships that occurred b</w:t>
      </w:r>
      <w:r>
        <w:t>ecause of</w:t>
      </w:r>
      <w:r w:rsidR="00E62D45" w:rsidRPr="00C461FA">
        <w:t xml:space="preserve"> the contingency factor</w:t>
      </w:r>
      <w:r>
        <w:t>,</w:t>
      </w:r>
      <w:r w:rsidR="00E62D45" w:rsidRPr="00C461FA">
        <w:t xml:space="preserve"> </w:t>
      </w:r>
      <w:r w:rsidR="005C33FF" w:rsidRPr="00C461FA">
        <w:t>ED.</w:t>
      </w:r>
    </w:p>
    <w:p w14:paraId="557BC7AE" w14:textId="77777777" w:rsidR="004762C8" w:rsidRPr="00C461FA" w:rsidRDefault="004762C8" w:rsidP="00C27F87">
      <w:pPr>
        <w:spacing w:line="360" w:lineRule="auto"/>
        <w:ind w:right="43"/>
        <w:jc w:val="both"/>
        <w:rPr>
          <w:rFonts w:ascii="Times New Roman" w:hAnsi="Times New Roman" w:cs="Times New Roman"/>
        </w:rPr>
      </w:pPr>
    </w:p>
    <w:p w14:paraId="7582B4F2" w14:textId="1B35D755" w:rsidR="0049074C" w:rsidRPr="00C461FA" w:rsidRDefault="00071708" w:rsidP="00C27F87">
      <w:pPr>
        <w:pStyle w:val="Normal-0"/>
        <w:jc w:val="both"/>
        <w:rPr>
          <w:color w:val="000000" w:themeColor="text1"/>
        </w:rPr>
      </w:pPr>
      <w:bookmarkStart w:id="12" w:name="_Hlk90120937"/>
      <w:r w:rsidRPr="00365149">
        <w:rPr>
          <w:highlight w:val="yellow"/>
        </w:rPr>
        <w:t>This study stresses ED and argues that DSC</w:t>
      </w:r>
      <w:r w:rsidR="003F6FE9" w:rsidRPr="00365149">
        <w:rPr>
          <w:highlight w:val="yellow"/>
        </w:rPr>
        <w:t>N</w:t>
      </w:r>
      <w:r w:rsidR="00D32851" w:rsidRPr="00365149">
        <w:rPr>
          <w:highlight w:val="yellow"/>
        </w:rPr>
        <w:t>, LCMP</w:t>
      </w:r>
      <w:r w:rsidRPr="00365149">
        <w:rPr>
          <w:highlight w:val="yellow"/>
        </w:rPr>
        <w:t xml:space="preserve"> and SP</w:t>
      </w:r>
      <w:r w:rsidR="00C65935" w:rsidRPr="00365149">
        <w:rPr>
          <w:color w:val="7030A0"/>
          <w:highlight w:val="yellow"/>
        </w:rPr>
        <w:t xml:space="preserve"> </w:t>
      </w:r>
      <w:r w:rsidR="00FA2051" w:rsidRPr="00365149">
        <w:rPr>
          <w:highlight w:val="yellow"/>
        </w:rPr>
        <w:t xml:space="preserve">are </w:t>
      </w:r>
      <w:r w:rsidR="00C65935" w:rsidRPr="00365149">
        <w:rPr>
          <w:highlight w:val="yellow"/>
        </w:rPr>
        <w:t xml:space="preserve">contingent upon </w:t>
      </w:r>
      <w:r w:rsidR="00744BC2" w:rsidRPr="00365149">
        <w:rPr>
          <w:highlight w:val="yellow"/>
        </w:rPr>
        <w:t>it</w:t>
      </w:r>
      <w:r w:rsidR="00153963" w:rsidRPr="00365149">
        <w:rPr>
          <w:highlight w:val="yellow"/>
        </w:rPr>
        <w:t xml:space="preserve">. </w:t>
      </w:r>
      <w:r w:rsidR="007B57BF" w:rsidRPr="00365149">
        <w:rPr>
          <w:highlight w:val="yellow"/>
        </w:rPr>
        <w:t>D</w:t>
      </w:r>
      <w:r w:rsidR="00943F5D" w:rsidRPr="00365149">
        <w:rPr>
          <w:highlight w:val="yellow"/>
        </w:rPr>
        <w:t>SCN</w:t>
      </w:r>
      <w:r w:rsidR="00744BC2" w:rsidRPr="00365149">
        <w:rPr>
          <w:highlight w:val="yellow"/>
        </w:rPr>
        <w:t>s</w:t>
      </w:r>
      <w:r w:rsidR="007B57BF" w:rsidRPr="00365149">
        <w:rPr>
          <w:highlight w:val="yellow"/>
        </w:rPr>
        <w:t xml:space="preserve"> have proven </w:t>
      </w:r>
      <w:r w:rsidR="00744BC2" w:rsidRPr="00365149">
        <w:rPr>
          <w:highlight w:val="yellow"/>
        </w:rPr>
        <w:t>their</w:t>
      </w:r>
      <w:r w:rsidR="00527899" w:rsidRPr="00365149">
        <w:rPr>
          <w:highlight w:val="yellow"/>
        </w:rPr>
        <w:t xml:space="preserve"> impact on the</w:t>
      </w:r>
      <w:r w:rsidR="006B6CA5" w:rsidRPr="00365149">
        <w:rPr>
          <w:highlight w:val="yellow"/>
        </w:rPr>
        <w:t xml:space="preserve"> operational excellence</w:t>
      </w:r>
      <w:r w:rsidR="007C5688" w:rsidRPr="00365149">
        <w:rPr>
          <w:highlight w:val="yellow"/>
        </w:rPr>
        <w:t xml:space="preserve"> </w:t>
      </w:r>
      <w:r w:rsidR="00527899" w:rsidRPr="00365149">
        <w:rPr>
          <w:highlight w:val="yellow"/>
        </w:rPr>
        <w:t xml:space="preserve">of the firms </w:t>
      </w:r>
      <w:r w:rsidR="007C5688" w:rsidRPr="00365149">
        <w:rPr>
          <w:highlight w:val="yellow"/>
        </w:rPr>
        <w:t xml:space="preserve">but </w:t>
      </w:r>
      <w:r w:rsidR="00EC607D" w:rsidRPr="00365149">
        <w:rPr>
          <w:highlight w:val="yellow"/>
        </w:rPr>
        <w:t xml:space="preserve">the </w:t>
      </w:r>
      <w:r w:rsidR="007C5688" w:rsidRPr="00365149">
        <w:rPr>
          <w:highlight w:val="yellow"/>
        </w:rPr>
        <w:t>exten</w:t>
      </w:r>
      <w:r w:rsidR="00EC607D" w:rsidRPr="00365149">
        <w:rPr>
          <w:highlight w:val="yellow"/>
        </w:rPr>
        <w:t xml:space="preserve">t to which </w:t>
      </w:r>
      <w:r w:rsidR="00EC5512" w:rsidRPr="00365149">
        <w:rPr>
          <w:highlight w:val="yellow"/>
        </w:rPr>
        <w:t>they</w:t>
      </w:r>
      <w:r w:rsidR="00943F5D" w:rsidRPr="00365149">
        <w:rPr>
          <w:highlight w:val="yellow"/>
        </w:rPr>
        <w:t xml:space="preserve"> influence </w:t>
      </w:r>
      <w:r w:rsidR="004762C8" w:rsidRPr="00365149">
        <w:rPr>
          <w:highlight w:val="yellow"/>
        </w:rPr>
        <w:t>SP</w:t>
      </w:r>
      <w:r w:rsidR="00943F5D" w:rsidRPr="00365149">
        <w:rPr>
          <w:highlight w:val="yellow"/>
        </w:rPr>
        <w:t xml:space="preserve"> with </w:t>
      </w:r>
      <w:r w:rsidR="004762C8" w:rsidRPr="00365149">
        <w:rPr>
          <w:highlight w:val="yellow"/>
        </w:rPr>
        <w:t>LCMP</w:t>
      </w:r>
      <w:r w:rsidR="00F77169" w:rsidRPr="00365149">
        <w:rPr>
          <w:highlight w:val="yellow"/>
        </w:rPr>
        <w:t xml:space="preserve"> as</w:t>
      </w:r>
      <w:r w:rsidR="00EC607D" w:rsidRPr="00365149">
        <w:rPr>
          <w:highlight w:val="yellow"/>
        </w:rPr>
        <w:t xml:space="preserve"> a</w:t>
      </w:r>
      <w:r w:rsidR="00F77169" w:rsidRPr="00365149">
        <w:rPr>
          <w:highlight w:val="yellow"/>
        </w:rPr>
        <w:t xml:space="preserve"> mediating factor</w:t>
      </w:r>
      <w:r w:rsidR="00943F5D" w:rsidRPr="00365149">
        <w:rPr>
          <w:highlight w:val="yellow"/>
        </w:rPr>
        <w:t xml:space="preserve"> </w:t>
      </w:r>
      <w:r w:rsidR="00EC607D" w:rsidRPr="00365149">
        <w:rPr>
          <w:highlight w:val="yellow"/>
        </w:rPr>
        <w:t xml:space="preserve">should </w:t>
      </w:r>
      <w:r w:rsidR="00943F5D" w:rsidRPr="00365149">
        <w:rPr>
          <w:highlight w:val="yellow"/>
        </w:rPr>
        <w:t xml:space="preserve">be </w:t>
      </w:r>
      <w:r w:rsidR="00744BC2" w:rsidRPr="00365149">
        <w:rPr>
          <w:highlight w:val="yellow"/>
        </w:rPr>
        <w:t>assessed</w:t>
      </w:r>
      <w:r w:rsidR="00943F5D" w:rsidRPr="00365149">
        <w:rPr>
          <w:highlight w:val="yellow"/>
        </w:rPr>
        <w:t xml:space="preserve">. </w:t>
      </w:r>
      <w:r w:rsidR="00744BC2" w:rsidRPr="00365149">
        <w:rPr>
          <w:highlight w:val="yellow"/>
        </w:rPr>
        <w:t>In addition</w:t>
      </w:r>
      <w:r w:rsidR="00943F5D" w:rsidRPr="00365149">
        <w:rPr>
          <w:highlight w:val="yellow"/>
        </w:rPr>
        <w:t xml:space="preserve">, </w:t>
      </w:r>
      <w:r w:rsidR="00AC62F2" w:rsidRPr="00365149">
        <w:rPr>
          <w:highlight w:val="yellow"/>
        </w:rPr>
        <w:t xml:space="preserve">whether </w:t>
      </w:r>
      <w:r w:rsidR="00943F5D" w:rsidRPr="00365149">
        <w:rPr>
          <w:highlight w:val="yellow"/>
        </w:rPr>
        <w:t>DSCN</w:t>
      </w:r>
      <w:r w:rsidR="00744BC2" w:rsidRPr="00365149">
        <w:rPr>
          <w:highlight w:val="yellow"/>
        </w:rPr>
        <w:t xml:space="preserve">s are </w:t>
      </w:r>
      <w:r w:rsidR="00943F5D" w:rsidRPr="00365149">
        <w:rPr>
          <w:highlight w:val="yellow"/>
        </w:rPr>
        <w:t xml:space="preserve">contingent </w:t>
      </w:r>
      <w:r w:rsidR="00EC5512" w:rsidRPr="00365149">
        <w:rPr>
          <w:highlight w:val="yellow"/>
        </w:rPr>
        <w:t>on</w:t>
      </w:r>
      <w:r w:rsidR="00943F5D" w:rsidRPr="00365149">
        <w:rPr>
          <w:highlight w:val="yellow"/>
        </w:rPr>
        <w:t xml:space="preserve"> </w:t>
      </w:r>
      <w:r w:rsidR="004762C8" w:rsidRPr="00365149">
        <w:rPr>
          <w:highlight w:val="yellow"/>
        </w:rPr>
        <w:t>ED</w:t>
      </w:r>
      <w:r w:rsidR="00744BC2" w:rsidRPr="00365149">
        <w:rPr>
          <w:highlight w:val="yellow"/>
        </w:rPr>
        <w:t xml:space="preserve"> should be determined.</w:t>
      </w:r>
      <w:r w:rsidR="009C613C" w:rsidRPr="00365149">
        <w:rPr>
          <w:highlight w:val="yellow"/>
        </w:rPr>
        <w:t xml:space="preserve"> </w:t>
      </w:r>
      <w:r w:rsidR="00014EEE" w:rsidRPr="00365149">
        <w:rPr>
          <w:color w:val="000000" w:themeColor="text1"/>
          <w:highlight w:val="yellow"/>
        </w:rPr>
        <w:t xml:space="preserve">These questions </w:t>
      </w:r>
      <w:r w:rsidR="00744BC2" w:rsidRPr="00365149">
        <w:rPr>
          <w:color w:val="000000" w:themeColor="text1"/>
          <w:highlight w:val="yellow"/>
        </w:rPr>
        <w:t xml:space="preserve">must be </w:t>
      </w:r>
      <w:r w:rsidR="00014EEE" w:rsidRPr="00365149">
        <w:rPr>
          <w:color w:val="000000" w:themeColor="text1"/>
          <w:highlight w:val="yellow"/>
        </w:rPr>
        <w:t xml:space="preserve">answered </w:t>
      </w:r>
      <w:r w:rsidR="00FB046A" w:rsidRPr="00365149">
        <w:rPr>
          <w:color w:val="000000" w:themeColor="text1"/>
          <w:highlight w:val="yellow"/>
        </w:rPr>
        <w:t xml:space="preserve">for </w:t>
      </w:r>
      <w:r w:rsidR="00486CE9" w:rsidRPr="00365149">
        <w:rPr>
          <w:color w:val="000000" w:themeColor="text1"/>
          <w:highlight w:val="yellow"/>
        </w:rPr>
        <w:t>firms to implement</w:t>
      </w:r>
      <w:r w:rsidR="009F18AB" w:rsidRPr="00365149">
        <w:rPr>
          <w:color w:val="000000" w:themeColor="text1"/>
          <w:highlight w:val="yellow"/>
        </w:rPr>
        <w:t xml:space="preserve"> </w:t>
      </w:r>
      <w:r w:rsidR="00486CE9" w:rsidRPr="00365149">
        <w:rPr>
          <w:color w:val="000000" w:themeColor="text1"/>
          <w:highlight w:val="yellow"/>
        </w:rPr>
        <w:t xml:space="preserve">strategies in </w:t>
      </w:r>
      <w:r w:rsidR="00744BC2" w:rsidRPr="00365149">
        <w:rPr>
          <w:color w:val="000000" w:themeColor="text1"/>
          <w:highlight w:val="yellow"/>
        </w:rPr>
        <w:t xml:space="preserve">the </w:t>
      </w:r>
      <w:r w:rsidR="00486CE9" w:rsidRPr="00365149">
        <w:rPr>
          <w:color w:val="000000" w:themeColor="text1"/>
          <w:highlight w:val="yellow"/>
        </w:rPr>
        <w:t xml:space="preserve">context </w:t>
      </w:r>
      <w:r w:rsidR="00744BC2" w:rsidRPr="00365149">
        <w:rPr>
          <w:color w:val="000000" w:themeColor="text1"/>
          <w:highlight w:val="yellow"/>
        </w:rPr>
        <w:t xml:space="preserve">of a </w:t>
      </w:r>
      <w:r w:rsidR="00486CE9" w:rsidRPr="00365149">
        <w:rPr>
          <w:color w:val="000000" w:themeColor="text1"/>
          <w:highlight w:val="yellow"/>
        </w:rPr>
        <w:t>volatile ED.</w:t>
      </w:r>
      <w:r w:rsidR="001F78A9" w:rsidRPr="00365149">
        <w:rPr>
          <w:color w:val="000000" w:themeColor="text1"/>
          <w:highlight w:val="yellow"/>
        </w:rPr>
        <w:t xml:space="preserve"> </w:t>
      </w:r>
      <w:r w:rsidR="00021FB5" w:rsidRPr="00365149">
        <w:rPr>
          <w:color w:val="000000" w:themeColor="text1"/>
          <w:highlight w:val="yellow"/>
        </w:rPr>
        <w:t>As</w:t>
      </w:r>
      <w:r w:rsidR="00511F47" w:rsidRPr="00365149">
        <w:rPr>
          <w:color w:val="000000" w:themeColor="text1"/>
          <w:highlight w:val="yellow"/>
        </w:rPr>
        <w:t xml:space="preserve"> there is </w:t>
      </w:r>
      <w:r w:rsidR="00D344DC" w:rsidRPr="00365149">
        <w:rPr>
          <w:color w:val="000000" w:themeColor="text1"/>
          <w:highlight w:val="yellow"/>
        </w:rPr>
        <w:t xml:space="preserve">a </w:t>
      </w:r>
      <w:r w:rsidR="00511F47" w:rsidRPr="00365149">
        <w:rPr>
          <w:color w:val="000000" w:themeColor="text1"/>
          <w:highlight w:val="yellow"/>
        </w:rPr>
        <w:t xml:space="preserve">dearth of </w:t>
      </w:r>
      <w:r w:rsidR="00A330B1" w:rsidRPr="00365149">
        <w:rPr>
          <w:color w:val="000000" w:themeColor="text1"/>
          <w:highlight w:val="yellow"/>
        </w:rPr>
        <w:t>literature</w:t>
      </w:r>
      <w:r w:rsidR="00511F47" w:rsidRPr="00365149">
        <w:rPr>
          <w:color w:val="000000" w:themeColor="text1"/>
          <w:highlight w:val="yellow"/>
        </w:rPr>
        <w:t xml:space="preserve"> on DS</w:t>
      </w:r>
      <w:r w:rsidR="001362DA" w:rsidRPr="00365149">
        <w:rPr>
          <w:color w:val="000000" w:themeColor="text1"/>
          <w:highlight w:val="yellow"/>
        </w:rPr>
        <w:t>C</w:t>
      </w:r>
      <w:r w:rsidR="00511F47" w:rsidRPr="00365149">
        <w:rPr>
          <w:color w:val="000000" w:themeColor="text1"/>
          <w:highlight w:val="yellow"/>
        </w:rPr>
        <w:t>N</w:t>
      </w:r>
      <w:r w:rsidR="004762C8" w:rsidRPr="00365149">
        <w:rPr>
          <w:color w:val="000000" w:themeColor="text1"/>
          <w:highlight w:val="yellow"/>
        </w:rPr>
        <w:t>,</w:t>
      </w:r>
      <w:r w:rsidR="00EF4431" w:rsidRPr="00365149">
        <w:rPr>
          <w:color w:val="000000" w:themeColor="text1"/>
          <w:highlight w:val="yellow"/>
        </w:rPr>
        <w:t xml:space="preserve"> </w:t>
      </w:r>
      <w:r w:rsidR="004C14FB" w:rsidRPr="00365149">
        <w:rPr>
          <w:color w:val="000000" w:themeColor="text1"/>
          <w:highlight w:val="yellow"/>
        </w:rPr>
        <w:t>LCMP</w:t>
      </w:r>
      <w:r w:rsidR="00EF4431" w:rsidRPr="00365149">
        <w:rPr>
          <w:color w:val="000000" w:themeColor="text1"/>
          <w:highlight w:val="yellow"/>
        </w:rPr>
        <w:t xml:space="preserve"> </w:t>
      </w:r>
      <w:r w:rsidR="004762C8" w:rsidRPr="00365149">
        <w:rPr>
          <w:color w:val="000000" w:themeColor="text1"/>
          <w:highlight w:val="yellow"/>
        </w:rPr>
        <w:t>and</w:t>
      </w:r>
      <w:r w:rsidR="00EF4431" w:rsidRPr="00365149">
        <w:rPr>
          <w:color w:val="000000" w:themeColor="text1"/>
          <w:highlight w:val="yellow"/>
        </w:rPr>
        <w:t xml:space="preserve"> SP</w:t>
      </w:r>
      <w:r w:rsidR="00744BC2" w:rsidRPr="00365149">
        <w:rPr>
          <w:color w:val="000000" w:themeColor="text1"/>
          <w:highlight w:val="yellow"/>
        </w:rPr>
        <w:t>,</w:t>
      </w:r>
      <w:r w:rsidR="004762C8" w:rsidRPr="00365149">
        <w:rPr>
          <w:color w:val="000000" w:themeColor="text1"/>
          <w:highlight w:val="yellow"/>
        </w:rPr>
        <w:t xml:space="preserve"> t</w:t>
      </w:r>
      <w:r w:rsidR="00A330B1" w:rsidRPr="00365149">
        <w:rPr>
          <w:color w:val="000000" w:themeColor="text1"/>
          <w:highlight w:val="yellow"/>
        </w:rPr>
        <w:t xml:space="preserve">his </w:t>
      </w:r>
      <w:r w:rsidR="004762C8" w:rsidRPr="00365149">
        <w:rPr>
          <w:color w:val="000000" w:themeColor="text1"/>
          <w:highlight w:val="yellow"/>
        </w:rPr>
        <w:t xml:space="preserve">study </w:t>
      </w:r>
      <w:r w:rsidR="00BD3CA9" w:rsidRPr="00365149">
        <w:rPr>
          <w:color w:val="000000" w:themeColor="text1"/>
          <w:highlight w:val="yellow"/>
        </w:rPr>
        <w:t>offers</w:t>
      </w:r>
      <w:r w:rsidR="00A330B1" w:rsidRPr="00365149">
        <w:rPr>
          <w:color w:val="000000" w:themeColor="text1"/>
          <w:highlight w:val="yellow"/>
        </w:rPr>
        <w:t xml:space="preserve"> a </w:t>
      </w:r>
      <w:r w:rsidR="006F79E6" w:rsidRPr="00365149">
        <w:rPr>
          <w:color w:val="000000" w:themeColor="text1"/>
          <w:highlight w:val="yellow"/>
        </w:rPr>
        <w:t>fervent</w:t>
      </w:r>
      <w:r w:rsidR="00A330B1" w:rsidRPr="00365149">
        <w:rPr>
          <w:color w:val="000000" w:themeColor="text1"/>
          <w:highlight w:val="yellow"/>
        </w:rPr>
        <w:t xml:space="preserve"> justification to </w:t>
      </w:r>
      <w:r w:rsidR="00BD3CA9" w:rsidRPr="00365149">
        <w:rPr>
          <w:color w:val="000000" w:themeColor="text1"/>
          <w:highlight w:val="yellow"/>
        </w:rPr>
        <w:t>perform</w:t>
      </w:r>
      <w:r w:rsidR="00A330B1" w:rsidRPr="00365149">
        <w:rPr>
          <w:color w:val="000000" w:themeColor="text1"/>
          <w:highlight w:val="yellow"/>
        </w:rPr>
        <w:t xml:space="preserve"> empirical research on </w:t>
      </w:r>
      <w:r w:rsidR="000D514B" w:rsidRPr="00365149">
        <w:rPr>
          <w:color w:val="000000" w:themeColor="text1"/>
          <w:highlight w:val="yellow"/>
        </w:rPr>
        <w:t>DS</w:t>
      </w:r>
      <w:r w:rsidR="00190540" w:rsidRPr="00365149">
        <w:rPr>
          <w:color w:val="000000" w:themeColor="text1"/>
          <w:highlight w:val="yellow"/>
        </w:rPr>
        <w:t>CN</w:t>
      </w:r>
      <w:r w:rsidR="00744BC2" w:rsidRPr="00365149">
        <w:rPr>
          <w:color w:val="000000" w:themeColor="text1"/>
          <w:highlight w:val="yellow"/>
        </w:rPr>
        <w:t>s</w:t>
      </w:r>
      <w:r w:rsidR="00190540" w:rsidRPr="00365149">
        <w:rPr>
          <w:color w:val="000000" w:themeColor="text1"/>
          <w:highlight w:val="yellow"/>
        </w:rPr>
        <w:t xml:space="preserve"> </w:t>
      </w:r>
      <w:r w:rsidR="00A330B1" w:rsidRPr="00365149">
        <w:rPr>
          <w:color w:val="000000" w:themeColor="text1"/>
          <w:highlight w:val="yellow"/>
        </w:rPr>
        <w:t xml:space="preserve">to </w:t>
      </w:r>
      <w:r w:rsidR="00FE7A69" w:rsidRPr="00365149">
        <w:rPr>
          <w:color w:val="000000" w:themeColor="text1"/>
          <w:highlight w:val="yellow"/>
        </w:rPr>
        <w:t>demystify</w:t>
      </w:r>
      <w:r w:rsidR="00A330B1" w:rsidRPr="00365149">
        <w:rPr>
          <w:color w:val="000000" w:themeColor="text1"/>
          <w:highlight w:val="yellow"/>
        </w:rPr>
        <w:t xml:space="preserve"> </w:t>
      </w:r>
      <w:r w:rsidR="00744BC2" w:rsidRPr="00365149">
        <w:rPr>
          <w:color w:val="000000" w:themeColor="text1"/>
          <w:highlight w:val="yellow"/>
        </w:rPr>
        <w:t>their</w:t>
      </w:r>
      <w:r w:rsidR="00A330B1" w:rsidRPr="00365149">
        <w:rPr>
          <w:color w:val="000000" w:themeColor="text1"/>
          <w:highlight w:val="yellow"/>
        </w:rPr>
        <w:t xml:space="preserve"> impact and contribution</w:t>
      </w:r>
      <w:r w:rsidR="00744BC2" w:rsidRPr="00365149">
        <w:rPr>
          <w:color w:val="000000" w:themeColor="text1"/>
          <w:highlight w:val="yellow"/>
        </w:rPr>
        <w:t>s</w:t>
      </w:r>
      <w:r w:rsidR="00D344DC" w:rsidRPr="00365149">
        <w:rPr>
          <w:color w:val="000000" w:themeColor="text1"/>
          <w:highlight w:val="yellow"/>
        </w:rPr>
        <w:t xml:space="preserve"> to</w:t>
      </w:r>
      <w:r w:rsidR="00A330B1" w:rsidRPr="00365149">
        <w:rPr>
          <w:color w:val="000000" w:themeColor="text1"/>
          <w:highlight w:val="yellow"/>
        </w:rPr>
        <w:t xml:space="preserve"> </w:t>
      </w:r>
      <w:r w:rsidR="00E722EC" w:rsidRPr="00365149">
        <w:rPr>
          <w:color w:val="000000" w:themeColor="text1"/>
          <w:highlight w:val="yellow"/>
        </w:rPr>
        <w:t>SP</w:t>
      </w:r>
      <w:r w:rsidR="003E358E" w:rsidRPr="00365149">
        <w:rPr>
          <w:color w:val="000000" w:themeColor="text1"/>
          <w:highlight w:val="yellow"/>
        </w:rPr>
        <w:t xml:space="preserve"> </w:t>
      </w:r>
      <w:r w:rsidR="000048E1" w:rsidRPr="00365149">
        <w:rPr>
          <w:color w:val="000000" w:themeColor="text1"/>
          <w:highlight w:val="yellow"/>
        </w:rPr>
        <w:t>in</w:t>
      </w:r>
      <w:r w:rsidR="004E40E2" w:rsidRPr="00365149">
        <w:rPr>
          <w:color w:val="000000" w:themeColor="text1"/>
          <w:highlight w:val="yellow"/>
        </w:rPr>
        <w:t xml:space="preserve"> the presence of</w:t>
      </w:r>
      <w:r w:rsidR="000048E1" w:rsidRPr="00365149">
        <w:rPr>
          <w:color w:val="000000" w:themeColor="text1"/>
          <w:highlight w:val="yellow"/>
        </w:rPr>
        <w:t xml:space="preserve"> </w:t>
      </w:r>
      <w:r w:rsidR="003F75FE" w:rsidRPr="00365149">
        <w:rPr>
          <w:color w:val="000000" w:themeColor="text1"/>
          <w:highlight w:val="yellow"/>
        </w:rPr>
        <w:t>LCMP and ED</w:t>
      </w:r>
      <w:r w:rsidR="000048E1" w:rsidRPr="00365149">
        <w:rPr>
          <w:color w:val="000000" w:themeColor="text1"/>
          <w:highlight w:val="yellow"/>
        </w:rPr>
        <w:t>.</w:t>
      </w:r>
      <w:r w:rsidR="00257F1A" w:rsidRPr="00365149">
        <w:rPr>
          <w:color w:val="000000" w:themeColor="text1"/>
          <w:highlight w:val="yellow"/>
        </w:rPr>
        <w:t xml:space="preserve"> Based on this</w:t>
      </w:r>
      <w:r w:rsidR="00EA4EFC" w:rsidRPr="00365149">
        <w:rPr>
          <w:color w:val="000000" w:themeColor="text1"/>
          <w:highlight w:val="yellow"/>
        </w:rPr>
        <w:t xml:space="preserve">, </w:t>
      </w:r>
      <w:r w:rsidR="00AF0A46" w:rsidRPr="00365149">
        <w:rPr>
          <w:color w:val="000000" w:themeColor="text1"/>
          <w:highlight w:val="yellow"/>
        </w:rPr>
        <w:t xml:space="preserve">following research </w:t>
      </w:r>
      <w:r w:rsidR="001F78A9" w:rsidRPr="00365149">
        <w:rPr>
          <w:color w:val="000000" w:themeColor="text1"/>
          <w:highlight w:val="yellow"/>
        </w:rPr>
        <w:t xml:space="preserve">objectives </w:t>
      </w:r>
      <w:r w:rsidR="0049074C" w:rsidRPr="00365149">
        <w:rPr>
          <w:color w:val="000000" w:themeColor="text1"/>
          <w:highlight w:val="yellow"/>
        </w:rPr>
        <w:t>are established.</w:t>
      </w:r>
    </w:p>
    <w:bookmarkEnd w:id="12"/>
    <w:p w14:paraId="6A18716A" w14:textId="77777777" w:rsidR="003B4130" w:rsidRPr="00C461FA" w:rsidRDefault="003B4130" w:rsidP="00C27F87">
      <w:pPr>
        <w:spacing w:line="360" w:lineRule="auto"/>
        <w:ind w:right="43"/>
        <w:jc w:val="both"/>
        <w:rPr>
          <w:rFonts w:ascii="Times New Roman" w:hAnsi="Times New Roman" w:cs="Times New Roman"/>
          <w:color w:val="000000" w:themeColor="text1"/>
        </w:rPr>
      </w:pPr>
    </w:p>
    <w:p w14:paraId="74997205" w14:textId="7B9292FE" w:rsidR="00D95CB3" w:rsidRPr="00C461FA" w:rsidRDefault="00CF0F01" w:rsidP="00C27F87">
      <w:pPr>
        <w:pStyle w:val="ListParagraph"/>
        <w:numPr>
          <w:ilvl w:val="0"/>
          <w:numId w:val="24"/>
        </w:numPr>
        <w:spacing w:line="360" w:lineRule="auto"/>
        <w:ind w:right="43"/>
        <w:jc w:val="both"/>
        <w:rPr>
          <w:rFonts w:ascii="Times New Roman" w:hAnsi="Times New Roman" w:cs="Times New Roman"/>
          <w:i/>
          <w:color w:val="000000" w:themeColor="text1"/>
        </w:rPr>
      </w:pPr>
      <w:r w:rsidRPr="00C461FA">
        <w:rPr>
          <w:rFonts w:ascii="Times New Roman" w:hAnsi="Times New Roman" w:cs="Times New Roman"/>
          <w:i/>
          <w:color w:val="000000" w:themeColor="text1"/>
        </w:rPr>
        <w:t xml:space="preserve">To </w:t>
      </w:r>
      <w:r w:rsidR="00E45182" w:rsidRPr="00C461FA">
        <w:rPr>
          <w:rFonts w:ascii="Times New Roman" w:hAnsi="Times New Roman" w:cs="Times New Roman"/>
          <w:i/>
          <w:color w:val="000000" w:themeColor="text1"/>
        </w:rPr>
        <w:t>measure</w:t>
      </w:r>
      <w:r w:rsidRPr="00C461FA">
        <w:rPr>
          <w:rFonts w:ascii="Times New Roman" w:hAnsi="Times New Roman" w:cs="Times New Roman"/>
          <w:i/>
          <w:color w:val="000000" w:themeColor="text1"/>
        </w:rPr>
        <w:t xml:space="preserve"> the </w:t>
      </w:r>
      <w:r w:rsidR="00435621" w:rsidRPr="00C461FA">
        <w:rPr>
          <w:rFonts w:ascii="Times New Roman" w:hAnsi="Times New Roman" w:cs="Times New Roman"/>
          <w:i/>
          <w:color w:val="000000" w:themeColor="text1"/>
        </w:rPr>
        <w:t>impact</w:t>
      </w:r>
      <w:r w:rsidRPr="00C461FA">
        <w:rPr>
          <w:rFonts w:ascii="Times New Roman" w:hAnsi="Times New Roman" w:cs="Times New Roman"/>
          <w:i/>
          <w:color w:val="000000" w:themeColor="text1"/>
        </w:rPr>
        <w:t xml:space="preserve"> of </w:t>
      </w:r>
      <w:r w:rsidR="00E74EFB" w:rsidRPr="00C461FA">
        <w:rPr>
          <w:rFonts w:ascii="Times New Roman" w:hAnsi="Times New Roman" w:cs="Times New Roman"/>
          <w:i/>
          <w:color w:val="000000" w:themeColor="text1"/>
        </w:rPr>
        <w:t>DSCN</w:t>
      </w:r>
      <w:r w:rsidR="00435621" w:rsidRPr="00C461FA">
        <w:rPr>
          <w:rFonts w:ascii="Times New Roman" w:hAnsi="Times New Roman" w:cs="Times New Roman"/>
          <w:i/>
          <w:color w:val="000000" w:themeColor="text1"/>
        </w:rPr>
        <w:t xml:space="preserve"> on</w:t>
      </w:r>
      <w:r w:rsidR="009B7461" w:rsidRPr="00C461FA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EC5512" w:rsidRPr="00C461FA">
        <w:rPr>
          <w:rFonts w:ascii="Times New Roman" w:hAnsi="Times New Roman" w:cs="Times New Roman"/>
          <w:i/>
          <w:color w:val="000000" w:themeColor="text1"/>
        </w:rPr>
        <w:t xml:space="preserve">the </w:t>
      </w:r>
      <w:r w:rsidR="00E74EFB" w:rsidRPr="00C461FA">
        <w:rPr>
          <w:rFonts w:ascii="Times New Roman" w:hAnsi="Times New Roman" w:cs="Times New Roman"/>
          <w:i/>
          <w:color w:val="000000" w:themeColor="text1"/>
        </w:rPr>
        <w:t>SP</w:t>
      </w:r>
      <w:r w:rsidR="00E55908" w:rsidRPr="00C461FA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746181" w:rsidRPr="00C461FA">
        <w:rPr>
          <w:rFonts w:ascii="Times New Roman" w:hAnsi="Times New Roman" w:cs="Times New Roman"/>
          <w:i/>
          <w:color w:val="000000" w:themeColor="text1"/>
        </w:rPr>
        <w:t xml:space="preserve">of </w:t>
      </w:r>
      <w:r w:rsidR="004224E6" w:rsidRPr="00C461FA">
        <w:rPr>
          <w:rFonts w:ascii="Times New Roman" w:hAnsi="Times New Roman" w:cs="Times New Roman"/>
          <w:i/>
          <w:color w:val="000000" w:themeColor="text1"/>
        </w:rPr>
        <w:t>manufacturing</w:t>
      </w:r>
      <w:r w:rsidR="00CC32A0" w:rsidRPr="00C461FA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F24D28" w:rsidRPr="00C461FA">
        <w:rPr>
          <w:rFonts w:ascii="Times New Roman" w:hAnsi="Times New Roman" w:cs="Times New Roman"/>
          <w:i/>
          <w:color w:val="000000" w:themeColor="text1"/>
        </w:rPr>
        <w:t>firm</w:t>
      </w:r>
      <w:r w:rsidR="00744BC2">
        <w:rPr>
          <w:rFonts w:ascii="Times New Roman" w:hAnsi="Times New Roman" w:cs="Times New Roman"/>
          <w:i/>
          <w:color w:val="000000" w:themeColor="text1"/>
        </w:rPr>
        <w:t>s</w:t>
      </w:r>
      <w:r w:rsidR="00F24D28" w:rsidRPr="00C461FA">
        <w:rPr>
          <w:rFonts w:ascii="Times New Roman" w:hAnsi="Times New Roman" w:cs="Times New Roman"/>
          <w:i/>
          <w:color w:val="000000" w:themeColor="text1"/>
        </w:rPr>
        <w:t>.</w:t>
      </w:r>
    </w:p>
    <w:p w14:paraId="25F5C88B" w14:textId="411E268A" w:rsidR="00746181" w:rsidRPr="00C461FA" w:rsidRDefault="00737E93" w:rsidP="00C27F87">
      <w:pPr>
        <w:pStyle w:val="ListParagraph"/>
        <w:numPr>
          <w:ilvl w:val="0"/>
          <w:numId w:val="22"/>
        </w:numPr>
        <w:spacing w:line="360" w:lineRule="auto"/>
        <w:ind w:right="43"/>
        <w:jc w:val="both"/>
        <w:rPr>
          <w:rFonts w:ascii="Times New Roman" w:hAnsi="Times New Roman" w:cs="Times New Roman"/>
          <w:i/>
          <w:color w:val="000000" w:themeColor="text1"/>
        </w:rPr>
      </w:pPr>
      <w:r w:rsidRPr="00C461FA">
        <w:rPr>
          <w:rFonts w:ascii="Times New Roman" w:hAnsi="Times New Roman" w:cs="Times New Roman"/>
          <w:i/>
          <w:color w:val="000000" w:themeColor="text1"/>
        </w:rPr>
        <w:t xml:space="preserve">To measure the mediating effect of </w:t>
      </w:r>
      <w:r w:rsidR="004224E6" w:rsidRPr="00C461FA">
        <w:rPr>
          <w:rFonts w:ascii="Times New Roman" w:hAnsi="Times New Roman" w:cs="Times New Roman"/>
          <w:i/>
          <w:color w:val="000000" w:themeColor="text1"/>
        </w:rPr>
        <w:t>LCMP</w:t>
      </w:r>
      <w:r w:rsidR="00746181" w:rsidRPr="00C461FA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4224E6" w:rsidRPr="00C461FA">
        <w:rPr>
          <w:rFonts w:ascii="Times New Roman" w:hAnsi="Times New Roman" w:cs="Times New Roman"/>
          <w:i/>
          <w:color w:val="000000" w:themeColor="text1"/>
        </w:rPr>
        <w:t>on</w:t>
      </w:r>
      <w:r w:rsidR="00744BC2">
        <w:rPr>
          <w:rFonts w:ascii="Times New Roman" w:hAnsi="Times New Roman" w:cs="Times New Roman"/>
          <w:i/>
          <w:color w:val="000000" w:themeColor="text1"/>
        </w:rPr>
        <w:t xml:space="preserve"> the</w:t>
      </w:r>
      <w:r w:rsidR="004224E6" w:rsidRPr="00C461FA">
        <w:rPr>
          <w:rFonts w:ascii="Times New Roman" w:hAnsi="Times New Roman" w:cs="Times New Roman"/>
          <w:i/>
          <w:color w:val="000000" w:themeColor="text1"/>
        </w:rPr>
        <w:t xml:space="preserve"> relationship of </w:t>
      </w:r>
      <w:r w:rsidR="00744BC2">
        <w:rPr>
          <w:rFonts w:ascii="Times New Roman" w:hAnsi="Times New Roman" w:cs="Times New Roman"/>
          <w:i/>
          <w:color w:val="000000" w:themeColor="text1"/>
        </w:rPr>
        <w:t xml:space="preserve">the </w:t>
      </w:r>
      <w:r w:rsidR="004224E6" w:rsidRPr="00C461FA">
        <w:rPr>
          <w:rFonts w:ascii="Times New Roman" w:hAnsi="Times New Roman" w:cs="Times New Roman"/>
          <w:i/>
          <w:color w:val="000000" w:themeColor="text1"/>
        </w:rPr>
        <w:t>DSCN and SP of manufacturing</w:t>
      </w:r>
      <w:r w:rsidR="00746181" w:rsidRPr="00C461FA">
        <w:rPr>
          <w:rFonts w:ascii="Times New Roman" w:hAnsi="Times New Roman" w:cs="Times New Roman"/>
          <w:i/>
          <w:color w:val="000000" w:themeColor="text1"/>
        </w:rPr>
        <w:t xml:space="preserve"> firms; and</w:t>
      </w:r>
    </w:p>
    <w:p w14:paraId="35AF201F" w14:textId="3CB9572C" w:rsidR="00851ECA" w:rsidRPr="00C461FA" w:rsidRDefault="00A60EF9" w:rsidP="00C27F87">
      <w:pPr>
        <w:pStyle w:val="ListParagraph"/>
        <w:numPr>
          <w:ilvl w:val="0"/>
          <w:numId w:val="22"/>
        </w:numPr>
        <w:spacing w:line="360" w:lineRule="auto"/>
        <w:ind w:right="43"/>
        <w:jc w:val="both"/>
        <w:rPr>
          <w:rFonts w:ascii="Times New Roman" w:hAnsi="Times New Roman" w:cs="Times New Roman"/>
          <w:i/>
          <w:color w:val="000000" w:themeColor="text1"/>
        </w:rPr>
      </w:pPr>
      <w:r w:rsidRPr="00C461FA">
        <w:rPr>
          <w:rFonts w:ascii="Times New Roman" w:hAnsi="Times New Roman" w:cs="Times New Roman"/>
          <w:i/>
          <w:color w:val="000000" w:themeColor="text1"/>
        </w:rPr>
        <w:t xml:space="preserve">To </w:t>
      </w:r>
      <w:r w:rsidR="0049074C" w:rsidRPr="00C461FA">
        <w:rPr>
          <w:rFonts w:ascii="Times New Roman" w:hAnsi="Times New Roman" w:cs="Times New Roman"/>
          <w:i/>
          <w:color w:val="000000" w:themeColor="text1"/>
        </w:rPr>
        <w:t>measure</w:t>
      </w:r>
      <w:r w:rsidR="00E8334B" w:rsidRPr="00C461FA">
        <w:rPr>
          <w:rFonts w:ascii="Times New Roman" w:hAnsi="Times New Roman" w:cs="Times New Roman"/>
          <w:i/>
          <w:color w:val="000000" w:themeColor="text1"/>
        </w:rPr>
        <w:t xml:space="preserve"> the moderated mediating </w:t>
      </w:r>
      <w:r w:rsidR="001F5D98" w:rsidRPr="00C461FA">
        <w:rPr>
          <w:rFonts w:ascii="Times New Roman" w:hAnsi="Times New Roman" w:cs="Times New Roman"/>
          <w:i/>
          <w:color w:val="000000" w:themeColor="text1"/>
        </w:rPr>
        <w:t xml:space="preserve">effect of ED </w:t>
      </w:r>
      <w:r w:rsidR="001D1796" w:rsidRPr="00C461FA">
        <w:rPr>
          <w:rFonts w:ascii="Times New Roman" w:hAnsi="Times New Roman" w:cs="Times New Roman"/>
          <w:i/>
          <w:color w:val="000000" w:themeColor="text1"/>
        </w:rPr>
        <w:t xml:space="preserve">on </w:t>
      </w:r>
      <w:r w:rsidR="00744BC2">
        <w:rPr>
          <w:rFonts w:ascii="Times New Roman" w:hAnsi="Times New Roman" w:cs="Times New Roman"/>
          <w:i/>
          <w:color w:val="000000" w:themeColor="text1"/>
        </w:rPr>
        <w:t xml:space="preserve">the </w:t>
      </w:r>
      <w:r w:rsidR="00CC32A0" w:rsidRPr="00C461FA">
        <w:rPr>
          <w:rFonts w:ascii="Times New Roman" w:hAnsi="Times New Roman" w:cs="Times New Roman"/>
          <w:i/>
          <w:color w:val="000000" w:themeColor="text1"/>
        </w:rPr>
        <w:t>DSCN</w:t>
      </w:r>
      <w:r w:rsidR="001D1796" w:rsidRPr="00C461FA">
        <w:rPr>
          <w:rFonts w:ascii="Times New Roman" w:hAnsi="Times New Roman" w:cs="Times New Roman"/>
          <w:i/>
          <w:color w:val="000000" w:themeColor="text1"/>
        </w:rPr>
        <w:t>,</w:t>
      </w:r>
      <w:r w:rsidR="00CC32A0" w:rsidRPr="00C461FA">
        <w:rPr>
          <w:rFonts w:ascii="Times New Roman" w:hAnsi="Times New Roman" w:cs="Times New Roman"/>
          <w:i/>
          <w:color w:val="000000" w:themeColor="text1"/>
        </w:rPr>
        <w:t xml:space="preserve"> LCMP and SP of manufacturing firm</w:t>
      </w:r>
      <w:r w:rsidR="00744BC2">
        <w:rPr>
          <w:rFonts w:ascii="Times New Roman" w:hAnsi="Times New Roman" w:cs="Times New Roman"/>
          <w:i/>
          <w:color w:val="000000" w:themeColor="text1"/>
        </w:rPr>
        <w:t>s</w:t>
      </w:r>
      <w:r w:rsidR="00F24D28" w:rsidRPr="00C461FA">
        <w:rPr>
          <w:rFonts w:ascii="Times New Roman" w:hAnsi="Times New Roman" w:cs="Times New Roman"/>
          <w:i/>
          <w:color w:val="000000" w:themeColor="text1"/>
        </w:rPr>
        <w:t>.</w:t>
      </w:r>
    </w:p>
    <w:p w14:paraId="38A790B7" w14:textId="77777777" w:rsidR="007B37E1" w:rsidRPr="00C461FA" w:rsidRDefault="007B37E1" w:rsidP="00C27F87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14:paraId="4E836902" w14:textId="3EAE1FD4" w:rsidR="00744BC2" w:rsidRDefault="00143283" w:rsidP="00C27F87">
      <w:pPr>
        <w:pStyle w:val="Normal-0"/>
        <w:jc w:val="both"/>
      </w:pPr>
      <w:r w:rsidRPr="00C461FA">
        <w:t>The theoretical foundation for th</w:t>
      </w:r>
      <w:r w:rsidR="00744BC2">
        <w:t xml:space="preserve">is </w:t>
      </w:r>
      <w:r w:rsidRPr="00C461FA">
        <w:t xml:space="preserve">study </w:t>
      </w:r>
      <w:r w:rsidR="00744BC2">
        <w:t xml:space="preserve">is </w:t>
      </w:r>
      <w:r w:rsidRPr="00C461FA">
        <w:t xml:space="preserve">drawn from </w:t>
      </w:r>
      <w:r w:rsidR="008E2ED0" w:rsidRPr="00C461FA">
        <w:t>RBV</w:t>
      </w:r>
      <w:r w:rsidR="00615C38" w:rsidRPr="00C461FA">
        <w:t>,</w:t>
      </w:r>
      <w:r w:rsidR="0062432B" w:rsidRPr="00C461FA">
        <w:t xml:space="preserve"> </w:t>
      </w:r>
      <w:r w:rsidR="003673E8">
        <w:t>stakeholder</w:t>
      </w:r>
      <w:r w:rsidR="003673E8" w:rsidRPr="00C461FA">
        <w:t xml:space="preserve"> </w:t>
      </w:r>
      <w:r w:rsidR="0062432B" w:rsidRPr="00C461FA">
        <w:t>theory</w:t>
      </w:r>
      <w:r w:rsidR="00EA4EFC" w:rsidRPr="00C461FA">
        <w:t xml:space="preserve"> and</w:t>
      </w:r>
      <w:r w:rsidR="007662E1" w:rsidRPr="00C461FA">
        <w:t xml:space="preserve"> IPT.</w:t>
      </w:r>
      <w:r w:rsidR="00C55B77" w:rsidRPr="00C461FA">
        <w:t xml:space="preserve"> </w:t>
      </w:r>
      <w:r w:rsidR="00601E0C" w:rsidRPr="00C461FA">
        <w:t>With the information-</w:t>
      </w:r>
      <w:r w:rsidR="00631E69" w:rsidRPr="00C461FA">
        <w:t>oriented architecture of DSN</w:t>
      </w:r>
      <w:r w:rsidR="00E2378A" w:rsidRPr="00C461FA">
        <w:t>,</w:t>
      </w:r>
      <w:r w:rsidR="00895155" w:rsidRPr="00C461FA">
        <w:t xml:space="preserve"> </w:t>
      </w:r>
      <w:r w:rsidR="00631E69" w:rsidRPr="00C461FA">
        <w:t>information processing capabilities are improved</w:t>
      </w:r>
      <w:r w:rsidR="00895155" w:rsidRPr="00C461FA">
        <w:t xml:space="preserve">, </w:t>
      </w:r>
      <w:r w:rsidR="00777D6E" w:rsidRPr="00C461FA">
        <w:t xml:space="preserve">resources </w:t>
      </w:r>
      <w:r w:rsidR="00744BC2">
        <w:t xml:space="preserve">must </w:t>
      </w:r>
      <w:r w:rsidR="00E2378A" w:rsidRPr="00C461FA">
        <w:t xml:space="preserve">be </w:t>
      </w:r>
      <w:r w:rsidR="00EA4EFC" w:rsidRPr="00C461FA">
        <w:t>optimise</w:t>
      </w:r>
      <w:r w:rsidR="00E2378A" w:rsidRPr="00C461FA">
        <w:t>d</w:t>
      </w:r>
      <w:r w:rsidR="00777D6E" w:rsidRPr="00C461FA">
        <w:t xml:space="preserve"> for LCMP and </w:t>
      </w:r>
      <w:r w:rsidR="00744BC2">
        <w:t xml:space="preserve">there must be more </w:t>
      </w:r>
      <w:r w:rsidR="00777D6E" w:rsidRPr="00C461FA">
        <w:t xml:space="preserve">collaboration among </w:t>
      </w:r>
      <w:r w:rsidR="00CF0CCA">
        <w:t xml:space="preserve">SCs </w:t>
      </w:r>
      <w:r w:rsidR="003332B1" w:rsidRPr="00C461FA">
        <w:t xml:space="preserve">for </w:t>
      </w:r>
      <w:r w:rsidR="0051052A" w:rsidRPr="00C461FA">
        <w:t>information</w:t>
      </w:r>
      <w:r w:rsidR="00777D6E" w:rsidRPr="00C461FA">
        <w:t xml:space="preserve"> exchange</w:t>
      </w:r>
      <w:r w:rsidR="0051052A" w:rsidRPr="00C461FA">
        <w:t xml:space="preserve">. </w:t>
      </w:r>
      <w:r w:rsidR="00004A74" w:rsidRPr="00C461FA">
        <w:t>Th</w:t>
      </w:r>
      <w:r w:rsidR="007D6816" w:rsidRPr="00C461FA">
        <w:t>is</w:t>
      </w:r>
      <w:r w:rsidR="00004A74" w:rsidRPr="00C461FA">
        <w:t xml:space="preserve"> enhancement in the capabilities of processing and sharing </w:t>
      </w:r>
      <w:r w:rsidR="008A0017" w:rsidRPr="00C461FA">
        <w:lastRenderedPageBreak/>
        <w:t>of information</w:t>
      </w:r>
      <w:r w:rsidR="007D6816" w:rsidRPr="00C461FA">
        <w:t xml:space="preserve"> will</w:t>
      </w:r>
      <w:r w:rsidR="008A0017" w:rsidRPr="00C461FA">
        <w:t xml:space="preserve"> lead</w:t>
      </w:r>
      <w:r w:rsidR="0070487D" w:rsidRPr="00C461FA">
        <w:t xml:space="preserve"> to</w:t>
      </w:r>
      <w:r w:rsidR="008A0017" w:rsidRPr="00C461FA">
        <w:t xml:space="preserve"> </w:t>
      </w:r>
      <w:r w:rsidR="00B11FB3" w:rsidRPr="00C461FA">
        <w:t>intensify</w:t>
      </w:r>
      <w:r w:rsidR="00EC5512" w:rsidRPr="00C461FA">
        <w:t>ing</w:t>
      </w:r>
      <w:r w:rsidR="00B11FB3" w:rsidRPr="00C461FA">
        <w:t xml:space="preserve"> the </w:t>
      </w:r>
      <w:r w:rsidR="00F93D34" w:rsidRPr="00C461FA">
        <w:t>SP</w:t>
      </w:r>
      <w:r w:rsidR="008A0017" w:rsidRPr="00C461FA">
        <w:t xml:space="preserve"> of the organization.</w:t>
      </w:r>
      <w:r w:rsidR="00165F96" w:rsidRPr="00C461FA">
        <w:t xml:space="preserve"> Therefore, based on </w:t>
      </w:r>
      <w:r w:rsidR="003C7330" w:rsidRPr="00C461FA">
        <w:t>I</w:t>
      </w:r>
      <w:r w:rsidR="00F93D34" w:rsidRPr="00C461FA">
        <w:t xml:space="preserve">PT, this study </w:t>
      </w:r>
      <w:r w:rsidR="00C13523" w:rsidRPr="00C461FA">
        <w:t>investigates</w:t>
      </w:r>
      <w:r w:rsidR="00F93D34" w:rsidRPr="00C461FA">
        <w:t xml:space="preserve"> how DS</w:t>
      </w:r>
      <w:r w:rsidR="00DC64E2" w:rsidRPr="00C461FA">
        <w:t>C</w:t>
      </w:r>
      <w:r w:rsidR="00F93D34" w:rsidRPr="00C461FA">
        <w:t>N influence</w:t>
      </w:r>
      <w:r w:rsidR="00744BC2">
        <w:t>s</w:t>
      </w:r>
      <w:r w:rsidR="00F93D34" w:rsidRPr="00C461FA">
        <w:t xml:space="preserve"> </w:t>
      </w:r>
      <w:r w:rsidR="00744BC2">
        <w:t xml:space="preserve">the </w:t>
      </w:r>
      <w:r w:rsidR="004E77B7" w:rsidRPr="00C461FA">
        <w:t xml:space="preserve">LCMP </w:t>
      </w:r>
      <w:r w:rsidR="003B1D2F" w:rsidRPr="00C461FA">
        <w:t xml:space="preserve">and SP </w:t>
      </w:r>
      <w:r w:rsidR="004E77B7" w:rsidRPr="00C461FA">
        <w:t>of</w:t>
      </w:r>
      <w:r w:rsidR="00EC3EAB" w:rsidRPr="00C461FA">
        <w:t xml:space="preserve"> the firm.</w:t>
      </w:r>
      <w:r w:rsidR="00F950D3" w:rsidRPr="00C461FA">
        <w:t xml:space="preserve"> </w:t>
      </w:r>
    </w:p>
    <w:p w14:paraId="7FAC3397" w14:textId="40048262" w:rsidR="009F18AB" w:rsidRPr="00C461FA" w:rsidRDefault="00417DF7" w:rsidP="00C27F87">
      <w:pPr>
        <w:pStyle w:val="Normal-0"/>
        <w:jc w:val="both"/>
      </w:pPr>
      <w:r w:rsidRPr="00C461FA">
        <w:t xml:space="preserve">A sample of </w:t>
      </w:r>
      <w:r w:rsidR="005B736D" w:rsidRPr="00C461FA">
        <w:t>1</w:t>
      </w:r>
      <w:r w:rsidR="006F3961" w:rsidRPr="00C461FA">
        <w:t>71</w:t>
      </w:r>
      <w:r w:rsidRPr="00C461FA">
        <w:t xml:space="preserve"> professionals from </w:t>
      </w:r>
      <w:r w:rsidR="00EC5512" w:rsidRPr="00C461FA">
        <w:t xml:space="preserve">the </w:t>
      </w:r>
      <w:r w:rsidR="00CC15F1" w:rsidRPr="00C461FA">
        <w:t>manufacturing</w:t>
      </w:r>
      <w:r w:rsidRPr="00C461FA">
        <w:t xml:space="preserve"> industr</w:t>
      </w:r>
      <w:r w:rsidR="00CC15F1" w:rsidRPr="00C461FA">
        <w:t>y</w:t>
      </w:r>
      <w:r w:rsidRPr="00C461FA">
        <w:t xml:space="preserve"> </w:t>
      </w:r>
      <w:r w:rsidR="009B1B21" w:rsidRPr="00C461FA">
        <w:t xml:space="preserve">has </w:t>
      </w:r>
      <w:r w:rsidRPr="00C461FA">
        <w:t xml:space="preserve">undertaken </w:t>
      </w:r>
      <w:r w:rsidR="006B442F" w:rsidRPr="00C461FA">
        <w:t xml:space="preserve">to </w:t>
      </w:r>
      <w:r w:rsidR="004B2EF4" w:rsidRPr="00C461FA">
        <w:t>observe</w:t>
      </w:r>
      <w:r w:rsidR="006B442F" w:rsidRPr="00C461FA">
        <w:t xml:space="preserve"> the </w:t>
      </w:r>
      <w:r w:rsidR="007B5916" w:rsidRPr="00C461FA">
        <w:t xml:space="preserve">impact of </w:t>
      </w:r>
      <w:r w:rsidR="00D601BF" w:rsidRPr="00C461FA">
        <w:t>DS</w:t>
      </w:r>
      <w:r w:rsidR="009B1B21" w:rsidRPr="00C461FA">
        <w:t>C</w:t>
      </w:r>
      <w:r w:rsidR="00D601BF" w:rsidRPr="00C461FA">
        <w:t xml:space="preserve">N </w:t>
      </w:r>
      <w:r w:rsidR="00E82F32" w:rsidRPr="00C461FA">
        <w:t xml:space="preserve">and LCMP </w:t>
      </w:r>
      <w:r w:rsidR="00D601BF" w:rsidRPr="00C461FA">
        <w:t>on</w:t>
      </w:r>
      <w:r w:rsidR="00BF41C8" w:rsidRPr="00C461FA">
        <w:t xml:space="preserve"> </w:t>
      </w:r>
      <w:r w:rsidR="00E722EC" w:rsidRPr="00C461FA">
        <w:t>SP</w:t>
      </w:r>
      <w:r w:rsidR="00B83187" w:rsidRPr="00C461FA">
        <w:t>.</w:t>
      </w:r>
      <w:r w:rsidR="00E82F32" w:rsidRPr="00C461FA">
        <w:t xml:space="preserve"> </w:t>
      </w:r>
      <w:r w:rsidR="00744BC2" w:rsidRPr="00C461FA">
        <w:t>Partial least square</w:t>
      </w:r>
      <w:r w:rsidR="00744BC2">
        <w:t xml:space="preserve"> s</w:t>
      </w:r>
      <w:r w:rsidR="00744BC2" w:rsidRPr="00C461FA">
        <w:t xml:space="preserve">tructural equations modelling </w:t>
      </w:r>
      <w:r w:rsidR="00744BC2">
        <w:t>(</w:t>
      </w:r>
      <w:r w:rsidR="00190707" w:rsidRPr="00C461FA">
        <w:t>PLS-SEM</w:t>
      </w:r>
      <w:r w:rsidR="00744BC2">
        <w:t>)</w:t>
      </w:r>
      <w:r w:rsidR="00190707" w:rsidRPr="00C461FA">
        <w:t xml:space="preserve"> is employed to explore the interrelationship through a hypothesized model including constructs of DSCN, LCMP</w:t>
      </w:r>
      <w:r w:rsidR="00AB2798" w:rsidRPr="00C461FA">
        <w:t>, ED</w:t>
      </w:r>
      <w:r w:rsidR="00190707" w:rsidRPr="00C461FA">
        <w:t xml:space="preserve"> and SP</w:t>
      </w:r>
      <w:r w:rsidR="00AB2798" w:rsidRPr="00C461FA">
        <w:t>.</w:t>
      </w:r>
      <w:r w:rsidR="00744BC2">
        <w:t xml:space="preserve"> </w:t>
      </w:r>
      <w:r w:rsidR="00741EE1" w:rsidRPr="00C461FA">
        <w:t>The study contribut</w:t>
      </w:r>
      <w:r w:rsidR="00744BC2">
        <w:t xml:space="preserve">es </w:t>
      </w:r>
      <w:r w:rsidR="00741EE1" w:rsidRPr="00C461FA">
        <w:t xml:space="preserve">to research in </w:t>
      </w:r>
      <w:r w:rsidR="006640CB" w:rsidRPr="00C461FA">
        <w:t>three</w:t>
      </w:r>
      <w:r w:rsidR="00741EE1" w:rsidRPr="00C461FA">
        <w:t xml:space="preserve"> </w:t>
      </w:r>
      <w:r w:rsidR="00D25635" w:rsidRPr="00C461FA">
        <w:t xml:space="preserve">respects. First, </w:t>
      </w:r>
      <w:r w:rsidR="00744BC2">
        <w:t xml:space="preserve">it </w:t>
      </w:r>
      <w:r w:rsidR="00D25635" w:rsidRPr="00C461FA">
        <w:t>establishes a link between DS</w:t>
      </w:r>
      <w:r w:rsidR="00FF183A" w:rsidRPr="00C461FA">
        <w:t>C</w:t>
      </w:r>
      <w:r w:rsidR="00D25635" w:rsidRPr="00C461FA">
        <w:t xml:space="preserve">N and the </w:t>
      </w:r>
      <w:r w:rsidR="005A266B" w:rsidRPr="00C461FA">
        <w:t>SP</w:t>
      </w:r>
      <w:r w:rsidR="00D25635" w:rsidRPr="00C461FA">
        <w:t xml:space="preserve"> of the business firms</w:t>
      </w:r>
      <w:r w:rsidR="0015602C" w:rsidRPr="00C461FA">
        <w:t xml:space="preserve"> to </w:t>
      </w:r>
      <w:r w:rsidR="00744BC2">
        <w:t xml:space="preserve">increase the </w:t>
      </w:r>
      <w:r w:rsidR="0015602C" w:rsidRPr="00C461FA">
        <w:t>understand</w:t>
      </w:r>
      <w:r w:rsidR="00744BC2">
        <w:t>ing of</w:t>
      </w:r>
      <w:r w:rsidR="0015602C" w:rsidRPr="00C461FA">
        <w:t xml:space="preserve"> the </w:t>
      </w:r>
      <w:r w:rsidR="002228DF" w:rsidRPr="00C461FA">
        <w:t xml:space="preserve">performance implication of </w:t>
      </w:r>
      <w:r w:rsidR="0015602C" w:rsidRPr="00C461FA">
        <w:t>D</w:t>
      </w:r>
      <w:r w:rsidR="00263E30" w:rsidRPr="00C461FA">
        <w:t>SC</w:t>
      </w:r>
      <w:r w:rsidR="0015602C" w:rsidRPr="00C461FA">
        <w:t>N</w:t>
      </w:r>
      <w:r w:rsidR="00045495" w:rsidRPr="00C461FA">
        <w:t xml:space="preserve">. Second, the mediating effect of </w:t>
      </w:r>
      <w:r w:rsidR="00EA4EFC" w:rsidRPr="00C461FA">
        <w:t xml:space="preserve">LCMP </w:t>
      </w:r>
      <w:r w:rsidR="00C02857" w:rsidRPr="00C461FA">
        <w:t>on</w:t>
      </w:r>
      <w:r w:rsidR="001B08CF" w:rsidRPr="00C461FA">
        <w:t xml:space="preserve"> </w:t>
      </w:r>
      <w:r w:rsidR="009D45EF" w:rsidRPr="00C461FA">
        <w:t>DS</w:t>
      </w:r>
      <w:r w:rsidR="00E9080E" w:rsidRPr="00C461FA">
        <w:t>C</w:t>
      </w:r>
      <w:r w:rsidR="009D45EF" w:rsidRPr="00C461FA">
        <w:t>N</w:t>
      </w:r>
      <w:r w:rsidR="00C02857" w:rsidRPr="00C461FA">
        <w:t>-</w:t>
      </w:r>
      <w:r w:rsidR="001B08CF" w:rsidRPr="00C461FA">
        <w:t>SP</w:t>
      </w:r>
      <w:r w:rsidR="00C02857" w:rsidRPr="00C461FA">
        <w:t xml:space="preserve"> relationship</w:t>
      </w:r>
      <w:r w:rsidR="001A7E21" w:rsidRPr="00C461FA">
        <w:t xml:space="preserve"> is </w:t>
      </w:r>
      <w:r w:rsidR="00A831F6" w:rsidRPr="00C461FA">
        <w:t>examined</w:t>
      </w:r>
      <w:r w:rsidR="009D45EF" w:rsidRPr="00C461FA">
        <w:t xml:space="preserve">. </w:t>
      </w:r>
      <w:r w:rsidR="006F421E" w:rsidRPr="00C461FA">
        <w:t xml:space="preserve">Finally, </w:t>
      </w:r>
      <w:r w:rsidR="008B45D9" w:rsidRPr="00C461FA">
        <w:t>a</w:t>
      </w:r>
      <w:r w:rsidR="006640CB" w:rsidRPr="00C461FA">
        <w:t xml:space="preserve"> moderated mediation </w:t>
      </w:r>
      <w:r w:rsidR="008B45D9" w:rsidRPr="00C461FA">
        <w:t xml:space="preserve">effect </w:t>
      </w:r>
      <w:r w:rsidR="00EA4EFC" w:rsidRPr="00C461FA">
        <w:t>of ED</w:t>
      </w:r>
      <w:r w:rsidR="006640CB" w:rsidRPr="00C461FA">
        <w:t xml:space="preserve"> </w:t>
      </w:r>
      <w:r w:rsidR="008B45D9" w:rsidRPr="00C461FA">
        <w:t>has been examined.</w:t>
      </w:r>
    </w:p>
    <w:p w14:paraId="7B476A83" w14:textId="5820DC31" w:rsidR="001D68E1" w:rsidRPr="00C461FA" w:rsidRDefault="001D68E1" w:rsidP="00C27F87">
      <w:pPr>
        <w:pStyle w:val="Normal-0"/>
        <w:jc w:val="both"/>
      </w:pPr>
    </w:p>
    <w:p w14:paraId="2DCD18AE" w14:textId="080ACA1D" w:rsidR="009F18AB" w:rsidRPr="00C461FA" w:rsidRDefault="004B6465" w:rsidP="00C27F87">
      <w:pPr>
        <w:pStyle w:val="Normal-0"/>
        <w:jc w:val="both"/>
      </w:pPr>
      <w:r w:rsidRPr="00C461FA">
        <w:t xml:space="preserve">The </w:t>
      </w:r>
      <w:r w:rsidR="00C02857" w:rsidRPr="00C461FA">
        <w:t>organisation of the</w:t>
      </w:r>
      <w:r w:rsidR="00B13F10" w:rsidRPr="00C461FA">
        <w:t xml:space="preserve"> </w:t>
      </w:r>
      <w:r w:rsidR="00744BC2">
        <w:t xml:space="preserve">rest of this </w:t>
      </w:r>
      <w:r w:rsidR="00B13F10" w:rsidRPr="00C461FA">
        <w:t>paper is as follows</w:t>
      </w:r>
      <w:r w:rsidR="00821CC1" w:rsidRPr="00C461FA">
        <w:t xml:space="preserve">. Section 2 </w:t>
      </w:r>
      <w:r w:rsidR="000A469E" w:rsidRPr="00C461FA">
        <w:t>reviews the</w:t>
      </w:r>
      <w:r w:rsidR="00FB5BFA" w:rsidRPr="00C461FA">
        <w:t xml:space="preserve"> </w:t>
      </w:r>
      <w:r w:rsidR="00FA3D66" w:rsidRPr="00C461FA">
        <w:t>DS</w:t>
      </w:r>
      <w:r w:rsidR="00E9080E" w:rsidRPr="00C461FA">
        <w:t>C</w:t>
      </w:r>
      <w:r w:rsidR="00FA3D66" w:rsidRPr="00C461FA">
        <w:t>N</w:t>
      </w:r>
      <w:r w:rsidR="00EA4EFC" w:rsidRPr="00C461FA">
        <w:t>, LCMP</w:t>
      </w:r>
      <w:r w:rsidR="00E9080E" w:rsidRPr="00C461FA">
        <w:t xml:space="preserve">, ED and SP </w:t>
      </w:r>
      <w:r w:rsidR="00AC47B3" w:rsidRPr="00C461FA">
        <w:t>of business firms</w:t>
      </w:r>
      <w:r w:rsidR="00107E8D" w:rsidRPr="00C461FA">
        <w:t>.</w:t>
      </w:r>
      <w:r w:rsidR="009F18AB" w:rsidRPr="00C461FA">
        <w:t xml:space="preserve"> </w:t>
      </w:r>
      <w:r w:rsidR="00107E8D" w:rsidRPr="00C461FA">
        <w:t>S</w:t>
      </w:r>
      <w:r w:rsidR="00A33F92" w:rsidRPr="00C461FA">
        <w:t xml:space="preserve">ection 3 </w:t>
      </w:r>
      <w:r w:rsidR="00D74733" w:rsidRPr="00C461FA">
        <w:t>demonstrates the methodological structure</w:t>
      </w:r>
      <w:r w:rsidR="00D4704D" w:rsidRPr="00C461FA">
        <w:t xml:space="preserve"> and a proposed model for developing</w:t>
      </w:r>
      <w:r w:rsidR="007335B3" w:rsidRPr="00C461FA">
        <w:t xml:space="preserve"> the hypotheses</w:t>
      </w:r>
      <w:r w:rsidR="00B82119" w:rsidRPr="00C461FA">
        <w:t xml:space="preserve">. </w:t>
      </w:r>
      <w:r w:rsidR="00066F42" w:rsidRPr="00C461FA">
        <w:t xml:space="preserve">Section 4 </w:t>
      </w:r>
      <w:r w:rsidR="00124265" w:rsidRPr="00C461FA">
        <w:t>elaborate</w:t>
      </w:r>
      <w:r w:rsidR="00C24074" w:rsidRPr="00C461FA">
        <w:t>s</w:t>
      </w:r>
      <w:r w:rsidR="00124265" w:rsidRPr="00C461FA">
        <w:t xml:space="preserve"> the findings of the study</w:t>
      </w:r>
      <w:r w:rsidR="00D4704D" w:rsidRPr="00C461FA">
        <w:t>. Section 5</w:t>
      </w:r>
      <w:r w:rsidR="00124265" w:rsidRPr="00C461FA">
        <w:t xml:space="preserve"> </w:t>
      </w:r>
      <w:r w:rsidR="006C6DAF" w:rsidRPr="00C461FA">
        <w:t>discourses</w:t>
      </w:r>
      <w:r w:rsidR="00124265" w:rsidRPr="00C461FA">
        <w:t xml:space="preserve"> </w:t>
      </w:r>
      <w:r w:rsidR="00744BC2">
        <w:t xml:space="preserve">on the </w:t>
      </w:r>
      <w:r w:rsidR="00D47684" w:rsidRPr="00C461FA">
        <w:t>are</w:t>
      </w:r>
      <w:r w:rsidR="00124265" w:rsidRPr="00C461FA">
        <w:t xml:space="preserve"> results and</w:t>
      </w:r>
      <w:r w:rsidR="00D4704D" w:rsidRPr="00C461FA">
        <w:t xml:space="preserve"> implications</w:t>
      </w:r>
      <w:r w:rsidR="00061053" w:rsidRPr="00C461FA">
        <w:t xml:space="preserve"> of the study</w:t>
      </w:r>
      <w:r w:rsidR="0047031C" w:rsidRPr="00C461FA">
        <w:t>.</w:t>
      </w:r>
      <w:r w:rsidR="00B01FB0" w:rsidRPr="00C461FA">
        <w:t xml:space="preserve"> </w:t>
      </w:r>
      <w:r w:rsidR="00845FB7" w:rsidRPr="00C461FA">
        <w:t>Finally, S</w:t>
      </w:r>
      <w:r w:rsidR="006A58AD" w:rsidRPr="00C461FA">
        <w:t>ection 6 concludes</w:t>
      </w:r>
      <w:r w:rsidR="00B2351E" w:rsidRPr="00C461FA">
        <w:t xml:space="preserve"> the</w:t>
      </w:r>
      <w:r w:rsidR="000044EB" w:rsidRPr="00C461FA">
        <w:t xml:space="preserve"> study</w:t>
      </w:r>
      <w:r w:rsidR="00A97852" w:rsidRPr="00C461FA">
        <w:t>.</w:t>
      </w:r>
    </w:p>
    <w:p w14:paraId="53BB5CE9" w14:textId="0C44285C" w:rsidR="00124265" w:rsidRPr="00C461FA" w:rsidRDefault="00124265" w:rsidP="00C27F8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0F66F790" w14:textId="20F86C37" w:rsidR="00321AB1" w:rsidRPr="00596411" w:rsidRDefault="00A831F6" w:rsidP="00C27F87">
      <w:pPr>
        <w:pStyle w:val="Heading1"/>
        <w:rPr>
          <w:highlight w:val="yellow"/>
        </w:rPr>
      </w:pPr>
      <w:bookmarkStart w:id="13" w:name="_Hlk90123110"/>
      <w:r w:rsidRPr="00596411">
        <w:rPr>
          <w:highlight w:val="yellow"/>
        </w:rPr>
        <w:t xml:space="preserve">Literature </w:t>
      </w:r>
      <w:r w:rsidR="00744BC2" w:rsidRPr="00596411">
        <w:rPr>
          <w:highlight w:val="yellow"/>
        </w:rPr>
        <w:t>R</w:t>
      </w:r>
      <w:r w:rsidRPr="00596411">
        <w:rPr>
          <w:highlight w:val="yellow"/>
        </w:rPr>
        <w:t>eview</w:t>
      </w:r>
    </w:p>
    <w:p w14:paraId="158838A2" w14:textId="1B2F4348" w:rsidR="000B2CB7" w:rsidRPr="00596411" w:rsidRDefault="00844C01" w:rsidP="00C27F87">
      <w:pPr>
        <w:pStyle w:val="Normal-0"/>
        <w:jc w:val="both"/>
        <w:rPr>
          <w:highlight w:val="yellow"/>
        </w:rPr>
      </w:pPr>
      <w:r w:rsidRPr="00596411">
        <w:rPr>
          <w:highlight w:val="yellow"/>
        </w:rPr>
        <w:t>The literature on</w:t>
      </w:r>
      <w:r w:rsidR="00103037" w:rsidRPr="00596411">
        <w:rPr>
          <w:highlight w:val="yellow"/>
        </w:rPr>
        <w:t xml:space="preserve"> </w:t>
      </w:r>
      <w:r w:rsidR="008F05DA" w:rsidRPr="00596411">
        <w:rPr>
          <w:highlight w:val="yellow"/>
        </w:rPr>
        <w:t>DSCN</w:t>
      </w:r>
      <w:r w:rsidR="00EA4EFC" w:rsidRPr="00596411">
        <w:rPr>
          <w:highlight w:val="yellow"/>
        </w:rPr>
        <w:t>, LCMP</w:t>
      </w:r>
      <w:r w:rsidR="008F05DA" w:rsidRPr="00596411">
        <w:rPr>
          <w:highlight w:val="yellow"/>
        </w:rPr>
        <w:t>, ED and SP</w:t>
      </w:r>
      <w:r w:rsidRPr="00596411">
        <w:rPr>
          <w:highlight w:val="yellow"/>
        </w:rPr>
        <w:t xml:space="preserve"> </w:t>
      </w:r>
      <w:r w:rsidR="00744BC2" w:rsidRPr="00596411">
        <w:rPr>
          <w:highlight w:val="yellow"/>
        </w:rPr>
        <w:t xml:space="preserve">was searched </w:t>
      </w:r>
      <w:r w:rsidRPr="00596411">
        <w:rPr>
          <w:highlight w:val="yellow"/>
        </w:rPr>
        <w:t xml:space="preserve">using </w:t>
      </w:r>
      <w:r w:rsidR="00744BC2" w:rsidRPr="00596411">
        <w:rPr>
          <w:highlight w:val="yellow"/>
        </w:rPr>
        <w:t xml:space="preserve">two </w:t>
      </w:r>
      <w:r w:rsidR="00A07860" w:rsidRPr="00596411">
        <w:rPr>
          <w:highlight w:val="yellow"/>
        </w:rPr>
        <w:t>databases</w:t>
      </w:r>
      <w:r w:rsidR="00744BC2" w:rsidRPr="00596411">
        <w:rPr>
          <w:highlight w:val="yellow"/>
        </w:rPr>
        <w:t>:</w:t>
      </w:r>
      <w:r w:rsidR="00A07860" w:rsidRPr="00596411">
        <w:rPr>
          <w:highlight w:val="yellow"/>
        </w:rPr>
        <w:t xml:space="preserve"> Sc</w:t>
      </w:r>
      <w:r w:rsidR="00B2351E" w:rsidRPr="00596411">
        <w:rPr>
          <w:highlight w:val="yellow"/>
        </w:rPr>
        <w:t>opus and Web of Science (WoS)</w:t>
      </w:r>
      <w:r w:rsidRPr="00596411">
        <w:rPr>
          <w:highlight w:val="yellow"/>
        </w:rPr>
        <w:t>. The search term</w:t>
      </w:r>
      <w:r w:rsidR="00744BC2" w:rsidRPr="00596411">
        <w:rPr>
          <w:highlight w:val="yellow"/>
        </w:rPr>
        <w:t>s were</w:t>
      </w:r>
      <w:r w:rsidRPr="00596411">
        <w:rPr>
          <w:highlight w:val="yellow"/>
        </w:rPr>
        <w:t xml:space="preserve"> </w:t>
      </w:r>
      <w:r w:rsidR="003673E8" w:rsidRPr="00596411">
        <w:rPr>
          <w:highlight w:val="yellow"/>
        </w:rPr>
        <w:t>‘d</w:t>
      </w:r>
      <w:r w:rsidR="00FB5BFA" w:rsidRPr="00596411">
        <w:rPr>
          <w:highlight w:val="yellow"/>
        </w:rPr>
        <w:t>igital supply</w:t>
      </w:r>
      <w:r w:rsidR="00222E7B" w:rsidRPr="00596411">
        <w:rPr>
          <w:highlight w:val="yellow"/>
        </w:rPr>
        <w:t xml:space="preserve"> </w:t>
      </w:r>
      <w:r w:rsidR="00BF5E3B" w:rsidRPr="00596411">
        <w:rPr>
          <w:highlight w:val="yellow"/>
        </w:rPr>
        <w:t>chain</w:t>
      </w:r>
      <w:r w:rsidR="0010565E" w:rsidRPr="00596411">
        <w:rPr>
          <w:highlight w:val="yellow"/>
        </w:rPr>
        <w:t>s</w:t>
      </w:r>
      <w:r w:rsidR="003673E8" w:rsidRPr="00596411">
        <w:rPr>
          <w:highlight w:val="yellow"/>
        </w:rPr>
        <w:t>’</w:t>
      </w:r>
      <w:r w:rsidR="00EA4EFC" w:rsidRPr="00596411">
        <w:rPr>
          <w:highlight w:val="yellow"/>
        </w:rPr>
        <w:t xml:space="preserve"> OR</w:t>
      </w:r>
      <w:r w:rsidR="0010565E" w:rsidRPr="00596411">
        <w:rPr>
          <w:highlight w:val="yellow"/>
        </w:rPr>
        <w:t xml:space="preserve"> </w:t>
      </w:r>
      <w:r w:rsidR="009F18AB" w:rsidRPr="00596411">
        <w:rPr>
          <w:highlight w:val="yellow"/>
        </w:rPr>
        <w:t>‘</w:t>
      </w:r>
      <w:r w:rsidR="003673E8" w:rsidRPr="00596411">
        <w:rPr>
          <w:highlight w:val="yellow"/>
        </w:rPr>
        <w:t>d</w:t>
      </w:r>
      <w:r w:rsidR="0010565E" w:rsidRPr="00596411">
        <w:rPr>
          <w:highlight w:val="yellow"/>
        </w:rPr>
        <w:t xml:space="preserve">igital supply chain </w:t>
      </w:r>
      <w:r w:rsidR="00222E7B" w:rsidRPr="00596411">
        <w:rPr>
          <w:highlight w:val="yellow"/>
        </w:rPr>
        <w:t>networks</w:t>
      </w:r>
      <w:r w:rsidR="003673E8" w:rsidRPr="00596411">
        <w:rPr>
          <w:highlight w:val="yellow"/>
        </w:rPr>
        <w:t>’</w:t>
      </w:r>
      <w:r w:rsidR="00DD08A1" w:rsidRPr="00596411">
        <w:rPr>
          <w:highlight w:val="yellow"/>
        </w:rPr>
        <w:t xml:space="preserve"> </w:t>
      </w:r>
      <w:r w:rsidR="0010565E" w:rsidRPr="00596411">
        <w:rPr>
          <w:highlight w:val="yellow"/>
        </w:rPr>
        <w:t>OR</w:t>
      </w:r>
      <w:r w:rsidR="00DD08A1" w:rsidRPr="00596411">
        <w:rPr>
          <w:highlight w:val="yellow"/>
        </w:rPr>
        <w:t xml:space="preserve"> </w:t>
      </w:r>
      <w:r w:rsidR="003673E8" w:rsidRPr="00596411">
        <w:rPr>
          <w:highlight w:val="yellow"/>
        </w:rPr>
        <w:t>‘l</w:t>
      </w:r>
      <w:r w:rsidR="0010565E" w:rsidRPr="00596411">
        <w:rPr>
          <w:highlight w:val="yellow"/>
        </w:rPr>
        <w:t>ow carbon management practices</w:t>
      </w:r>
      <w:r w:rsidR="003673E8" w:rsidRPr="00596411">
        <w:rPr>
          <w:highlight w:val="yellow"/>
        </w:rPr>
        <w:t>’</w:t>
      </w:r>
      <w:r w:rsidR="00781323" w:rsidRPr="00596411">
        <w:rPr>
          <w:highlight w:val="yellow"/>
        </w:rPr>
        <w:t xml:space="preserve"> </w:t>
      </w:r>
      <w:r w:rsidR="0010565E" w:rsidRPr="00596411">
        <w:rPr>
          <w:highlight w:val="yellow"/>
        </w:rPr>
        <w:t>OR</w:t>
      </w:r>
      <w:r w:rsidR="00222E7B" w:rsidRPr="00596411">
        <w:rPr>
          <w:highlight w:val="yellow"/>
        </w:rPr>
        <w:t xml:space="preserve"> </w:t>
      </w:r>
      <w:r w:rsidR="003673E8" w:rsidRPr="00596411">
        <w:rPr>
          <w:highlight w:val="yellow"/>
        </w:rPr>
        <w:t>‘e</w:t>
      </w:r>
      <w:r w:rsidR="0010565E" w:rsidRPr="00596411">
        <w:rPr>
          <w:highlight w:val="yellow"/>
        </w:rPr>
        <w:t>nvironment dynamism</w:t>
      </w:r>
      <w:r w:rsidR="003673E8" w:rsidRPr="00596411">
        <w:rPr>
          <w:highlight w:val="yellow"/>
        </w:rPr>
        <w:t>’</w:t>
      </w:r>
      <w:r w:rsidR="00781323" w:rsidRPr="00596411">
        <w:rPr>
          <w:highlight w:val="yellow"/>
        </w:rPr>
        <w:t xml:space="preserve"> </w:t>
      </w:r>
      <w:r w:rsidR="0010565E" w:rsidRPr="00596411">
        <w:rPr>
          <w:highlight w:val="yellow"/>
        </w:rPr>
        <w:t xml:space="preserve">AND </w:t>
      </w:r>
      <w:r w:rsidR="003673E8" w:rsidRPr="00596411">
        <w:rPr>
          <w:highlight w:val="yellow"/>
        </w:rPr>
        <w:t>‘s</w:t>
      </w:r>
      <w:r w:rsidR="0010565E" w:rsidRPr="00596411">
        <w:rPr>
          <w:highlight w:val="yellow"/>
        </w:rPr>
        <w:t>ustainable performance</w:t>
      </w:r>
      <w:r w:rsidR="003673E8" w:rsidRPr="00596411">
        <w:rPr>
          <w:highlight w:val="yellow"/>
        </w:rPr>
        <w:t>’</w:t>
      </w:r>
      <w:r w:rsidR="00506D9B" w:rsidRPr="00596411">
        <w:rPr>
          <w:highlight w:val="yellow"/>
        </w:rPr>
        <w:t xml:space="preserve">. </w:t>
      </w:r>
      <w:r w:rsidR="00DD08A1" w:rsidRPr="00596411">
        <w:rPr>
          <w:highlight w:val="yellow"/>
        </w:rPr>
        <w:t>Th</w:t>
      </w:r>
      <w:r w:rsidR="00F47981" w:rsidRPr="00596411">
        <w:rPr>
          <w:highlight w:val="yellow"/>
        </w:rPr>
        <w:t xml:space="preserve">e </w:t>
      </w:r>
      <w:r w:rsidRPr="00596411">
        <w:rPr>
          <w:highlight w:val="yellow"/>
        </w:rPr>
        <w:t xml:space="preserve">time limit of the search was </w:t>
      </w:r>
      <w:r w:rsidR="00F47981" w:rsidRPr="00596411">
        <w:rPr>
          <w:highlight w:val="yellow"/>
        </w:rPr>
        <w:t xml:space="preserve">from </w:t>
      </w:r>
      <w:r w:rsidR="00A1668C" w:rsidRPr="00596411">
        <w:rPr>
          <w:highlight w:val="yellow"/>
        </w:rPr>
        <w:t>201</w:t>
      </w:r>
      <w:r w:rsidR="008C5C7F" w:rsidRPr="00596411">
        <w:rPr>
          <w:highlight w:val="yellow"/>
        </w:rPr>
        <w:t>5</w:t>
      </w:r>
      <w:r w:rsidR="003673E8" w:rsidRPr="00596411">
        <w:rPr>
          <w:highlight w:val="yellow"/>
        </w:rPr>
        <w:t xml:space="preserve"> to </w:t>
      </w:r>
      <w:r w:rsidR="00DD08A1" w:rsidRPr="00596411">
        <w:rPr>
          <w:highlight w:val="yellow"/>
        </w:rPr>
        <w:t>202</w:t>
      </w:r>
      <w:r w:rsidR="00A831F6" w:rsidRPr="00596411">
        <w:rPr>
          <w:highlight w:val="yellow"/>
        </w:rPr>
        <w:t>1</w:t>
      </w:r>
      <w:r w:rsidR="00DD08A1" w:rsidRPr="00596411">
        <w:rPr>
          <w:highlight w:val="yellow"/>
        </w:rPr>
        <w:t>.</w:t>
      </w:r>
      <w:r w:rsidR="001C39B1" w:rsidRPr="00596411">
        <w:rPr>
          <w:highlight w:val="yellow"/>
        </w:rPr>
        <w:t xml:space="preserve"> </w:t>
      </w:r>
      <w:r w:rsidR="00A831F6" w:rsidRPr="00596411">
        <w:rPr>
          <w:highlight w:val="yellow"/>
        </w:rPr>
        <w:t>Based on the research questions</w:t>
      </w:r>
      <w:r w:rsidR="003673E8" w:rsidRPr="00596411">
        <w:rPr>
          <w:highlight w:val="yellow"/>
        </w:rPr>
        <w:t xml:space="preserve">, </w:t>
      </w:r>
      <w:r w:rsidR="00A831F6" w:rsidRPr="00596411">
        <w:rPr>
          <w:highlight w:val="yellow"/>
        </w:rPr>
        <w:t xml:space="preserve">45 papers were </w:t>
      </w:r>
      <w:r w:rsidR="003673E8" w:rsidRPr="00596411">
        <w:rPr>
          <w:highlight w:val="yellow"/>
        </w:rPr>
        <w:t>identified for this review</w:t>
      </w:r>
      <w:r w:rsidR="00A831F6" w:rsidRPr="00596411">
        <w:rPr>
          <w:highlight w:val="yellow"/>
        </w:rPr>
        <w:t>.</w:t>
      </w:r>
    </w:p>
    <w:p w14:paraId="26EB752B" w14:textId="77777777" w:rsidR="0013114C" w:rsidRPr="00596411" w:rsidRDefault="0013114C" w:rsidP="00C27F87">
      <w:pPr>
        <w:spacing w:line="360" w:lineRule="auto"/>
        <w:jc w:val="both"/>
        <w:rPr>
          <w:rFonts w:ascii="Times New Roman" w:hAnsi="Times New Roman" w:cs="Times New Roman"/>
          <w:b/>
          <w:highlight w:val="yellow"/>
        </w:rPr>
      </w:pPr>
    </w:p>
    <w:p w14:paraId="06A26699" w14:textId="68F3FFD2" w:rsidR="009F18AB" w:rsidRPr="00596411" w:rsidRDefault="00F51104" w:rsidP="00C27F87">
      <w:pPr>
        <w:pStyle w:val="Heading2"/>
        <w:rPr>
          <w:highlight w:val="yellow"/>
        </w:rPr>
      </w:pPr>
      <w:r w:rsidRPr="00596411">
        <w:rPr>
          <w:highlight w:val="yellow"/>
        </w:rPr>
        <w:t xml:space="preserve">2.1 Theoretical </w:t>
      </w:r>
      <w:r w:rsidR="000119C3" w:rsidRPr="00596411">
        <w:rPr>
          <w:highlight w:val="yellow"/>
        </w:rPr>
        <w:t>F</w:t>
      </w:r>
      <w:r w:rsidRPr="00596411">
        <w:rPr>
          <w:highlight w:val="yellow"/>
        </w:rPr>
        <w:t>ramework</w:t>
      </w:r>
    </w:p>
    <w:p w14:paraId="774BF1E2" w14:textId="1A27AE06" w:rsidR="009F18AB" w:rsidRPr="00C461FA" w:rsidRDefault="004D42BA" w:rsidP="00C27F87">
      <w:pPr>
        <w:pStyle w:val="Normal-0"/>
        <w:jc w:val="both"/>
      </w:pPr>
      <w:r w:rsidRPr="00596411">
        <w:rPr>
          <w:highlight w:val="yellow"/>
        </w:rPr>
        <w:t xml:space="preserve">The current study </w:t>
      </w:r>
      <w:r w:rsidR="00403D22" w:rsidRPr="00596411">
        <w:rPr>
          <w:highlight w:val="yellow"/>
        </w:rPr>
        <w:t xml:space="preserve">uses </w:t>
      </w:r>
      <w:r w:rsidRPr="00596411">
        <w:rPr>
          <w:highlight w:val="yellow"/>
        </w:rPr>
        <w:t>contributions from RBV, IPT and stakeholder theory to explore the interrelationship among the construct</w:t>
      </w:r>
      <w:r w:rsidR="00403D22" w:rsidRPr="00596411">
        <w:rPr>
          <w:highlight w:val="yellow"/>
        </w:rPr>
        <w:t>s</w:t>
      </w:r>
      <w:r w:rsidRPr="00596411">
        <w:rPr>
          <w:highlight w:val="yellow"/>
        </w:rPr>
        <w:t xml:space="preserve">. </w:t>
      </w:r>
      <w:r w:rsidR="00403D22" w:rsidRPr="00596411">
        <w:rPr>
          <w:highlight w:val="yellow"/>
        </w:rPr>
        <w:t>An</w:t>
      </w:r>
      <w:r w:rsidRPr="00596411">
        <w:rPr>
          <w:highlight w:val="yellow"/>
        </w:rPr>
        <w:t xml:space="preserve"> elaboration of the</w:t>
      </w:r>
      <w:r w:rsidR="00403D22" w:rsidRPr="00596411">
        <w:rPr>
          <w:highlight w:val="yellow"/>
        </w:rPr>
        <w:t>se</w:t>
      </w:r>
      <w:r w:rsidRPr="00596411">
        <w:rPr>
          <w:highlight w:val="yellow"/>
        </w:rPr>
        <w:t xml:space="preserve"> theories </w:t>
      </w:r>
      <w:r w:rsidR="00EC5512" w:rsidRPr="00596411">
        <w:rPr>
          <w:highlight w:val="yellow"/>
        </w:rPr>
        <w:t>is</w:t>
      </w:r>
      <w:r w:rsidRPr="00596411">
        <w:rPr>
          <w:highlight w:val="yellow"/>
        </w:rPr>
        <w:t xml:space="preserve"> in the </w:t>
      </w:r>
      <w:r w:rsidR="00403D22" w:rsidRPr="00596411">
        <w:rPr>
          <w:highlight w:val="yellow"/>
        </w:rPr>
        <w:t xml:space="preserve">following </w:t>
      </w:r>
      <w:r w:rsidRPr="00596411">
        <w:rPr>
          <w:highlight w:val="yellow"/>
        </w:rPr>
        <w:t>subsections.</w:t>
      </w:r>
    </w:p>
    <w:bookmarkEnd w:id="13"/>
    <w:p w14:paraId="03091D8D" w14:textId="1F46B9A0" w:rsidR="004D42BA" w:rsidRPr="00C461FA" w:rsidRDefault="004D42BA" w:rsidP="00C27F87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9B78BA1" w14:textId="77777777" w:rsidR="009F18AB" w:rsidRPr="00C461FA" w:rsidRDefault="00057824" w:rsidP="00C27F87">
      <w:pPr>
        <w:pStyle w:val="Heading3"/>
      </w:pPr>
      <w:r w:rsidRPr="00C461FA">
        <w:t>2.1</w:t>
      </w:r>
      <w:r w:rsidR="00DD5D1F" w:rsidRPr="00C461FA">
        <w:t xml:space="preserve">.1 </w:t>
      </w:r>
      <w:r w:rsidR="00C90831" w:rsidRPr="00C461FA">
        <w:t>Resource</w:t>
      </w:r>
      <w:r w:rsidR="00EC5512" w:rsidRPr="00C461FA">
        <w:t>-</w:t>
      </w:r>
      <w:r w:rsidR="00C90831" w:rsidRPr="00C461FA">
        <w:t>based view</w:t>
      </w:r>
    </w:p>
    <w:p w14:paraId="426CB7A1" w14:textId="31B73300" w:rsidR="009F18AB" w:rsidRPr="00C461FA" w:rsidRDefault="00AD207D" w:rsidP="00C27F87">
      <w:pPr>
        <w:pStyle w:val="Normal-0"/>
        <w:jc w:val="both"/>
        <w:rPr>
          <w:color w:val="000000" w:themeColor="text1"/>
        </w:rPr>
      </w:pPr>
      <w:r w:rsidRPr="00C461FA">
        <w:t xml:space="preserve">The origin of RBV is from studies by </w:t>
      </w:r>
      <w:r w:rsidR="00057824" w:rsidRPr="00C461FA">
        <w:rPr>
          <w:color w:val="7030A0"/>
        </w:rPr>
        <w:t>Selznick (1957</w:t>
      </w:r>
      <w:r w:rsidR="00057824" w:rsidRPr="00C461FA">
        <w:t>) and</w:t>
      </w:r>
      <w:r w:rsidRPr="00C461FA">
        <w:t xml:space="preserve"> </w:t>
      </w:r>
      <w:r w:rsidR="00057824" w:rsidRPr="00C461FA">
        <w:rPr>
          <w:color w:val="7030A0"/>
        </w:rPr>
        <w:t>Penrose (1959</w:t>
      </w:r>
      <w:r w:rsidR="001444DE">
        <w:rPr>
          <w:color w:val="7030A0"/>
        </w:rPr>
        <w:t>)</w:t>
      </w:r>
      <w:r w:rsidR="00403D22">
        <w:rPr>
          <w:color w:val="7030A0"/>
        </w:rPr>
        <w:t>,</w:t>
      </w:r>
      <w:r w:rsidR="00403D22">
        <w:t xml:space="preserve"> who p</w:t>
      </w:r>
      <w:r w:rsidR="00855684" w:rsidRPr="00C461FA">
        <w:t>roposed that</w:t>
      </w:r>
      <w:r w:rsidR="00CC4D23" w:rsidRPr="00C461FA">
        <w:t xml:space="preserve"> </w:t>
      </w:r>
      <w:r w:rsidR="00403D22">
        <w:t xml:space="preserve">the </w:t>
      </w:r>
      <w:r w:rsidR="000813D7" w:rsidRPr="00C461FA">
        <w:t xml:space="preserve">competitive advantage </w:t>
      </w:r>
      <w:r w:rsidR="004D7450" w:rsidRPr="00C461FA">
        <w:t xml:space="preserve">of a firm </w:t>
      </w:r>
      <w:r w:rsidR="000813D7" w:rsidRPr="00C461FA">
        <w:t>depend</w:t>
      </w:r>
      <w:r w:rsidR="00403D22">
        <w:t xml:space="preserve">s </w:t>
      </w:r>
      <w:r w:rsidR="000813D7" w:rsidRPr="00C461FA">
        <w:t xml:space="preserve">on the </w:t>
      </w:r>
      <w:r w:rsidR="00403D22" w:rsidRPr="00C461FA">
        <w:t>capacities</w:t>
      </w:r>
      <w:r w:rsidR="004D7450" w:rsidRPr="00C461FA">
        <w:t xml:space="preserve"> </w:t>
      </w:r>
      <w:r w:rsidR="00403D22">
        <w:t xml:space="preserve">it </w:t>
      </w:r>
      <w:r w:rsidR="00403D22" w:rsidRPr="00C461FA">
        <w:t>require</w:t>
      </w:r>
      <w:r w:rsidR="00403D22">
        <w:t xml:space="preserve">s </w:t>
      </w:r>
      <w:r w:rsidR="000813D7" w:rsidRPr="00C461FA">
        <w:t xml:space="preserve">and </w:t>
      </w:r>
      <w:r w:rsidR="00403D22">
        <w:t xml:space="preserve">its </w:t>
      </w:r>
      <w:r w:rsidR="000813D7" w:rsidRPr="00C461FA">
        <w:t>resources</w:t>
      </w:r>
      <w:r w:rsidR="004D7450" w:rsidRPr="00C461FA">
        <w:t xml:space="preserve">. </w:t>
      </w:r>
      <w:r w:rsidR="00EA4EFC" w:rsidRPr="00C461FA">
        <w:t>Firms</w:t>
      </w:r>
      <w:r w:rsidR="000813D7" w:rsidRPr="00C461FA">
        <w:t xml:space="preserve"> develop </w:t>
      </w:r>
      <w:r w:rsidR="00BA429C" w:rsidRPr="00C461FA">
        <w:t>their competitive advantage through resources and capabilities</w:t>
      </w:r>
      <w:r w:rsidR="003B60E0" w:rsidRPr="00C461FA">
        <w:t xml:space="preserve"> that</w:t>
      </w:r>
      <w:r w:rsidR="00BA429C" w:rsidRPr="00C461FA">
        <w:t xml:space="preserve"> </w:t>
      </w:r>
      <w:r w:rsidR="007E501B" w:rsidRPr="00C461FA">
        <w:t>entail</w:t>
      </w:r>
      <w:r w:rsidR="00BA429C" w:rsidRPr="00C461FA">
        <w:t xml:space="preserve"> assets </w:t>
      </w:r>
      <w:r w:rsidR="003B60E0" w:rsidRPr="00C461FA">
        <w:t>and</w:t>
      </w:r>
      <w:r w:rsidR="00BA429C" w:rsidRPr="00C461FA">
        <w:t xml:space="preserve"> </w:t>
      </w:r>
      <w:r w:rsidR="00403D22">
        <w:t xml:space="preserve">that </w:t>
      </w:r>
      <w:r w:rsidR="00BA429C" w:rsidRPr="00C461FA">
        <w:t>help the</w:t>
      </w:r>
      <w:r w:rsidR="003B60E0" w:rsidRPr="00C461FA">
        <w:t>m</w:t>
      </w:r>
      <w:r w:rsidR="00BA429C" w:rsidRPr="00C461FA">
        <w:t xml:space="preserve"> formulate their </w:t>
      </w:r>
      <w:r w:rsidR="00EA4EFC" w:rsidRPr="00C461FA">
        <w:t>strategies (</w:t>
      </w:r>
      <w:r w:rsidR="00BA429C" w:rsidRPr="00C461FA">
        <w:rPr>
          <w:color w:val="7030A0"/>
        </w:rPr>
        <w:t>Ray et al., 2004).</w:t>
      </w:r>
      <w:r w:rsidR="00C829D7" w:rsidRPr="00C461FA">
        <w:rPr>
          <w:color w:val="7030A0"/>
        </w:rPr>
        <w:t xml:space="preserve"> </w:t>
      </w:r>
      <w:r w:rsidR="00C829D7" w:rsidRPr="00C461FA">
        <w:t xml:space="preserve">Thus, RBV assumes that </w:t>
      </w:r>
      <w:r w:rsidR="00C829D7" w:rsidRPr="00C461FA">
        <w:lastRenderedPageBreak/>
        <w:t xml:space="preserve">organisational performance </w:t>
      </w:r>
      <w:r w:rsidR="00A5146B" w:rsidRPr="00C461FA">
        <w:t xml:space="preserve">is </w:t>
      </w:r>
      <w:r w:rsidR="00654EFF" w:rsidRPr="00C461FA">
        <w:t>based on</w:t>
      </w:r>
      <w:r w:rsidR="00A5146B" w:rsidRPr="00C461FA">
        <w:t xml:space="preserve"> how the</w:t>
      </w:r>
      <w:r w:rsidR="00C829D7" w:rsidRPr="00C461FA">
        <w:t xml:space="preserve"> </w:t>
      </w:r>
      <w:r w:rsidR="00403D22">
        <w:t xml:space="preserve">resources are </w:t>
      </w:r>
      <w:r w:rsidR="00A5146B" w:rsidRPr="00C461FA">
        <w:t>manage</w:t>
      </w:r>
      <w:r w:rsidR="00403D22">
        <w:t xml:space="preserve">d. </w:t>
      </w:r>
      <w:r w:rsidR="00C829D7" w:rsidRPr="00C461FA">
        <w:t xml:space="preserve">RBV helps to explain the </w:t>
      </w:r>
      <w:r w:rsidR="00EC607D" w:rsidRPr="00C461FA">
        <w:t>reason</w:t>
      </w:r>
      <w:r w:rsidR="00C829D7" w:rsidRPr="00C461FA">
        <w:t xml:space="preserve"> few firms </w:t>
      </w:r>
      <w:r w:rsidR="00844C01" w:rsidRPr="00C461FA">
        <w:t xml:space="preserve">have </w:t>
      </w:r>
      <w:r w:rsidR="00C829D7" w:rsidRPr="00C461FA">
        <w:t xml:space="preserve">better </w:t>
      </w:r>
      <w:r w:rsidR="00844C01" w:rsidRPr="00C461FA">
        <w:t xml:space="preserve">performance </w:t>
      </w:r>
      <w:r w:rsidR="00837452" w:rsidRPr="00C461FA">
        <w:t xml:space="preserve">through </w:t>
      </w:r>
      <w:r w:rsidR="00403D22">
        <w:t xml:space="preserve">a </w:t>
      </w:r>
      <w:r w:rsidR="00C829D7" w:rsidRPr="00C461FA">
        <w:t xml:space="preserve">fundamental </w:t>
      </w:r>
      <w:r w:rsidR="00C43718" w:rsidRPr="00C461FA">
        <w:t>analysi</w:t>
      </w:r>
      <w:r w:rsidR="00B208D5" w:rsidRPr="00C461FA">
        <w:t>s of</w:t>
      </w:r>
      <w:r w:rsidR="00C829D7" w:rsidRPr="00C461FA">
        <w:t xml:space="preserve"> </w:t>
      </w:r>
      <w:r w:rsidR="00403D22">
        <w:t xml:space="preserve">their </w:t>
      </w:r>
      <w:r w:rsidR="00C829D7" w:rsidRPr="00C461FA">
        <w:t>internal resources and capabilities</w:t>
      </w:r>
      <w:r w:rsidR="00837452" w:rsidRPr="00C461FA">
        <w:t xml:space="preserve"> </w:t>
      </w:r>
      <w:r w:rsidR="00C829D7" w:rsidRPr="00C461FA">
        <w:rPr>
          <w:color w:val="7030A0"/>
        </w:rPr>
        <w:t>(Ramanathan et al., 2016)</w:t>
      </w:r>
      <w:r w:rsidR="004D42CA" w:rsidRPr="00C461FA">
        <w:rPr>
          <w:color w:val="7030A0"/>
        </w:rPr>
        <w:t xml:space="preserve">. </w:t>
      </w:r>
      <w:r w:rsidR="00BA429C" w:rsidRPr="00C461FA">
        <w:rPr>
          <w:color w:val="7030A0"/>
        </w:rPr>
        <w:t xml:space="preserve">Mao et al. (2017) </w:t>
      </w:r>
      <w:r w:rsidR="00BA429C" w:rsidRPr="00C461FA">
        <w:t xml:space="preserve">utilized </w:t>
      </w:r>
      <w:r w:rsidR="00654EFF" w:rsidRPr="00C461FA">
        <w:t xml:space="preserve">a </w:t>
      </w:r>
      <w:r w:rsidR="004D42CA" w:rsidRPr="00C461FA">
        <w:t>natural</w:t>
      </w:r>
      <w:r w:rsidR="00403D22">
        <w:t xml:space="preserve"> RBV </w:t>
      </w:r>
      <w:r w:rsidR="00BA429C" w:rsidRPr="00C461FA">
        <w:t xml:space="preserve">to assess the interrelationship between </w:t>
      </w:r>
      <w:r w:rsidR="00403D22">
        <w:t xml:space="preserve">the reduction of </w:t>
      </w:r>
      <w:r w:rsidR="00BA429C" w:rsidRPr="00C461FA">
        <w:t>carbon emissions</w:t>
      </w:r>
      <w:r w:rsidR="00403D22">
        <w:t xml:space="preserve"> </w:t>
      </w:r>
      <w:r w:rsidR="00BA429C" w:rsidRPr="00C461FA">
        <w:t>and</w:t>
      </w:r>
      <w:r w:rsidR="003673E8">
        <w:t xml:space="preserve"> </w:t>
      </w:r>
      <w:r w:rsidR="00403D22">
        <w:t xml:space="preserve">a </w:t>
      </w:r>
      <w:r w:rsidR="00BA429C" w:rsidRPr="00C461FA">
        <w:t>firm</w:t>
      </w:r>
      <w:r w:rsidR="009F18AB" w:rsidRPr="00C461FA">
        <w:t>’</w:t>
      </w:r>
      <w:r w:rsidR="00BA429C" w:rsidRPr="00C461FA">
        <w:t xml:space="preserve">s performance. This study also </w:t>
      </w:r>
      <w:r w:rsidR="00403D22">
        <w:t xml:space="preserve">showed </w:t>
      </w:r>
      <w:r w:rsidR="00BA429C" w:rsidRPr="00C461FA">
        <w:t>that reducing carbon emission by improvising the processes may positively affect the environmental performance</w:t>
      </w:r>
      <w:r w:rsidR="00403D22">
        <w:t>,</w:t>
      </w:r>
      <w:r w:rsidR="00BA429C" w:rsidRPr="00C461FA">
        <w:t xml:space="preserve"> but </w:t>
      </w:r>
      <w:r w:rsidR="00403D22">
        <w:t xml:space="preserve">it </w:t>
      </w:r>
      <w:r w:rsidR="00BA429C" w:rsidRPr="00C461FA">
        <w:t xml:space="preserve">may influence the financial performance negatively. </w:t>
      </w:r>
      <w:bookmarkStart w:id="14" w:name="_Hlk82441944"/>
      <w:bookmarkStart w:id="15" w:name="_Hlk90123621"/>
      <w:r w:rsidR="00BA429C" w:rsidRPr="0052101B">
        <w:rPr>
          <w:highlight w:val="yellow"/>
        </w:rPr>
        <w:t xml:space="preserve">Several researchers have measured the </w:t>
      </w:r>
      <w:r w:rsidR="00837452" w:rsidRPr="0052101B">
        <w:rPr>
          <w:highlight w:val="yellow"/>
        </w:rPr>
        <w:t>influence</w:t>
      </w:r>
      <w:r w:rsidR="00BA429C" w:rsidRPr="0052101B">
        <w:rPr>
          <w:highlight w:val="yellow"/>
        </w:rPr>
        <w:t xml:space="preserve"> of new practices on</w:t>
      </w:r>
      <w:r w:rsidR="009F18AB" w:rsidRPr="0052101B">
        <w:rPr>
          <w:highlight w:val="yellow"/>
        </w:rPr>
        <w:t xml:space="preserve"> </w:t>
      </w:r>
      <w:r w:rsidR="00BA429C" w:rsidRPr="0052101B">
        <w:rPr>
          <w:highlight w:val="yellow"/>
        </w:rPr>
        <w:t>firm</w:t>
      </w:r>
      <w:r w:rsidR="003673E8" w:rsidRPr="0052101B">
        <w:rPr>
          <w:highlight w:val="yellow"/>
        </w:rPr>
        <w:t>s’</w:t>
      </w:r>
      <w:r w:rsidR="00BA429C" w:rsidRPr="0052101B">
        <w:rPr>
          <w:highlight w:val="yellow"/>
        </w:rPr>
        <w:t xml:space="preserve"> performance in past years </w:t>
      </w:r>
      <w:r w:rsidR="00BA429C" w:rsidRPr="0052101B">
        <w:rPr>
          <w:color w:val="7030A0"/>
          <w:highlight w:val="yellow"/>
        </w:rPr>
        <w:t>(</w:t>
      </w:r>
      <w:r w:rsidR="00D9393E" w:rsidRPr="0052101B">
        <w:rPr>
          <w:rFonts w:hint="eastAsia"/>
          <w:color w:val="7030A0"/>
          <w:highlight w:val="yellow"/>
        </w:rPr>
        <w:t>Amankwah</w:t>
      </w:r>
      <w:r w:rsidR="00D9393E" w:rsidRPr="0052101B">
        <w:rPr>
          <w:rFonts w:hint="eastAsia"/>
          <w:color w:val="7030A0"/>
          <w:highlight w:val="yellow"/>
        </w:rPr>
        <w:t>‐</w:t>
      </w:r>
      <w:r w:rsidR="00D9393E" w:rsidRPr="0052101B">
        <w:rPr>
          <w:rFonts w:hint="eastAsia"/>
          <w:color w:val="7030A0"/>
          <w:highlight w:val="yellow"/>
        </w:rPr>
        <w:t>Amoah</w:t>
      </w:r>
      <w:r w:rsidR="00D9393E" w:rsidRPr="0052101B">
        <w:rPr>
          <w:color w:val="7030A0"/>
          <w:highlight w:val="yellow"/>
        </w:rPr>
        <w:t xml:space="preserve"> et al., 2019</w:t>
      </w:r>
      <w:r w:rsidR="00BA429C" w:rsidRPr="0052101B">
        <w:rPr>
          <w:color w:val="7030A0"/>
          <w:highlight w:val="yellow"/>
        </w:rPr>
        <w:t xml:space="preserve">; </w:t>
      </w:r>
      <w:proofErr w:type="spellStart"/>
      <w:r w:rsidR="00BA429C" w:rsidRPr="0052101B">
        <w:rPr>
          <w:color w:val="7030A0"/>
          <w:highlight w:val="yellow"/>
        </w:rPr>
        <w:t>Vrontis</w:t>
      </w:r>
      <w:proofErr w:type="spellEnd"/>
      <w:r w:rsidR="00BA429C" w:rsidRPr="0052101B">
        <w:rPr>
          <w:color w:val="7030A0"/>
          <w:highlight w:val="yellow"/>
        </w:rPr>
        <w:t xml:space="preserve"> et al., 2020). </w:t>
      </w:r>
      <w:bookmarkEnd w:id="14"/>
      <w:r w:rsidR="00BA429C" w:rsidRPr="0052101B">
        <w:rPr>
          <w:color w:val="000000" w:themeColor="text1"/>
          <w:highlight w:val="yellow"/>
        </w:rPr>
        <w:t>T</w:t>
      </w:r>
      <w:bookmarkEnd w:id="15"/>
      <w:r w:rsidR="00BA429C" w:rsidRPr="0052101B">
        <w:rPr>
          <w:color w:val="000000" w:themeColor="text1"/>
          <w:highlight w:val="yellow"/>
        </w:rPr>
        <w:t>h</w:t>
      </w:r>
      <w:r w:rsidR="00BA429C" w:rsidRPr="00C461FA">
        <w:rPr>
          <w:color w:val="000000" w:themeColor="text1"/>
        </w:rPr>
        <w:t xml:space="preserve">is study </w:t>
      </w:r>
      <w:r w:rsidR="00C733AF" w:rsidRPr="00C461FA">
        <w:rPr>
          <w:color w:val="000000" w:themeColor="text1"/>
        </w:rPr>
        <w:t>assesses</w:t>
      </w:r>
      <w:r w:rsidR="00BA429C" w:rsidRPr="00C461FA">
        <w:rPr>
          <w:color w:val="000000" w:themeColor="text1"/>
        </w:rPr>
        <w:t xml:space="preserve"> the practices of </w:t>
      </w:r>
      <w:r w:rsidR="007B4E1F" w:rsidRPr="00C461FA">
        <w:rPr>
          <w:color w:val="000000" w:themeColor="text1"/>
        </w:rPr>
        <w:t>DSC</w:t>
      </w:r>
      <w:r w:rsidR="00CB1AF9" w:rsidRPr="00C461FA">
        <w:rPr>
          <w:color w:val="000000" w:themeColor="text1"/>
        </w:rPr>
        <w:t>N</w:t>
      </w:r>
      <w:r w:rsidR="00BA429C" w:rsidRPr="00C461FA">
        <w:rPr>
          <w:color w:val="000000" w:themeColor="text1"/>
        </w:rPr>
        <w:t xml:space="preserve"> and </w:t>
      </w:r>
      <w:r w:rsidR="00654EFF" w:rsidRPr="00C461FA">
        <w:rPr>
          <w:color w:val="000000" w:themeColor="text1"/>
        </w:rPr>
        <w:t>their</w:t>
      </w:r>
      <w:r w:rsidR="00BA429C" w:rsidRPr="00C461FA">
        <w:rPr>
          <w:color w:val="000000" w:themeColor="text1"/>
        </w:rPr>
        <w:t xml:space="preserve"> impact on the </w:t>
      </w:r>
      <w:r w:rsidR="00982771" w:rsidRPr="00C461FA">
        <w:rPr>
          <w:color w:val="000000" w:themeColor="text1"/>
        </w:rPr>
        <w:t>SP</w:t>
      </w:r>
      <w:r w:rsidR="00BA429C" w:rsidRPr="00C461FA">
        <w:rPr>
          <w:color w:val="000000" w:themeColor="text1"/>
        </w:rPr>
        <w:t xml:space="preserve"> of the manufacturing firms</w:t>
      </w:r>
      <w:r w:rsidR="00C733AF" w:rsidRPr="00C461FA">
        <w:rPr>
          <w:color w:val="000000" w:themeColor="text1"/>
        </w:rPr>
        <w:t>.</w:t>
      </w:r>
      <w:r w:rsidR="00CB1AF9" w:rsidRPr="00C461FA">
        <w:rPr>
          <w:color w:val="000000" w:themeColor="text1"/>
        </w:rPr>
        <w:t xml:space="preserve"> </w:t>
      </w:r>
      <w:r w:rsidR="00C733AF" w:rsidRPr="00C461FA">
        <w:rPr>
          <w:color w:val="000000" w:themeColor="text1"/>
        </w:rPr>
        <w:t>I</w:t>
      </w:r>
      <w:r w:rsidR="00982771" w:rsidRPr="00C461FA">
        <w:rPr>
          <w:color w:val="000000" w:themeColor="text1"/>
        </w:rPr>
        <w:t xml:space="preserve">t is assumed that DSCN </w:t>
      </w:r>
      <w:r w:rsidR="00CB1AF9" w:rsidRPr="00C461FA">
        <w:rPr>
          <w:color w:val="000000" w:themeColor="text1"/>
        </w:rPr>
        <w:t>use</w:t>
      </w:r>
      <w:r w:rsidR="00403D22">
        <w:rPr>
          <w:color w:val="000000" w:themeColor="text1"/>
        </w:rPr>
        <w:t>s</w:t>
      </w:r>
      <w:r w:rsidR="00CB1AF9" w:rsidRPr="00C461FA">
        <w:rPr>
          <w:color w:val="000000" w:themeColor="text1"/>
        </w:rPr>
        <w:t xml:space="preserve"> resources optimally </w:t>
      </w:r>
      <w:r w:rsidR="00403D22">
        <w:rPr>
          <w:color w:val="000000" w:themeColor="text1"/>
        </w:rPr>
        <w:t xml:space="preserve">to </w:t>
      </w:r>
      <w:r w:rsidR="00982771" w:rsidRPr="00C461FA">
        <w:rPr>
          <w:color w:val="000000" w:themeColor="text1"/>
        </w:rPr>
        <w:t>reduc</w:t>
      </w:r>
      <w:r w:rsidR="00403D22">
        <w:rPr>
          <w:color w:val="000000" w:themeColor="text1"/>
        </w:rPr>
        <w:t xml:space="preserve">e </w:t>
      </w:r>
      <w:r w:rsidR="00CB1AF9" w:rsidRPr="00C461FA">
        <w:rPr>
          <w:color w:val="000000" w:themeColor="text1"/>
        </w:rPr>
        <w:t>carbon emissions</w:t>
      </w:r>
      <w:r w:rsidR="00397F2F" w:rsidRPr="00C461FA">
        <w:rPr>
          <w:color w:val="000000" w:themeColor="text1"/>
        </w:rPr>
        <w:t xml:space="preserve"> </w:t>
      </w:r>
      <w:r w:rsidR="00B60EE8" w:rsidRPr="00C461FA">
        <w:rPr>
          <w:color w:val="000000" w:themeColor="text1"/>
        </w:rPr>
        <w:t>and enhanc</w:t>
      </w:r>
      <w:r w:rsidR="00CF0CCA">
        <w:rPr>
          <w:color w:val="000000" w:themeColor="text1"/>
        </w:rPr>
        <w:t xml:space="preserve">e </w:t>
      </w:r>
      <w:r w:rsidR="00B60EE8" w:rsidRPr="00C461FA">
        <w:rPr>
          <w:color w:val="000000" w:themeColor="text1"/>
        </w:rPr>
        <w:t>the SP of the firms.</w:t>
      </w:r>
    </w:p>
    <w:p w14:paraId="53252075" w14:textId="1174A1B8" w:rsidR="007B4E1F" w:rsidRPr="00C461FA" w:rsidRDefault="007B4E1F" w:rsidP="00C27F87">
      <w:pPr>
        <w:spacing w:line="360" w:lineRule="auto"/>
        <w:jc w:val="both"/>
        <w:rPr>
          <w:rFonts w:ascii="Times New Roman" w:hAnsi="Times New Roman" w:cs="Times New Roman"/>
        </w:rPr>
      </w:pPr>
    </w:p>
    <w:p w14:paraId="42E0A843" w14:textId="337C822A" w:rsidR="00A315B0" w:rsidRPr="00C461FA" w:rsidRDefault="00EA4EFC" w:rsidP="00C27F87">
      <w:pPr>
        <w:pStyle w:val="Heading3"/>
      </w:pPr>
      <w:r w:rsidRPr="00C461FA">
        <w:t>2.1.2 Information</w:t>
      </w:r>
      <w:r w:rsidR="00C6175E" w:rsidRPr="00C461FA">
        <w:t xml:space="preserve"> processing theory</w:t>
      </w:r>
    </w:p>
    <w:p w14:paraId="6AB2EB50" w14:textId="25F1FA90" w:rsidR="009F18AB" w:rsidRPr="00C461FA" w:rsidRDefault="00545EA0" w:rsidP="00C27F87">
      <w:pPr>
        <w:pStyle w:val="Normal-0"/>
        <w:jc w:val="both"/>
      </w:pPr>
      <w:r w:rsidRPr="00C461FA">
        <w:rPr>
          <w:color w:val="7030A0"/>
        </w:rPr>
        <w:t xml:space="preserve">Galbraith (1973) </w:t>
      </w:r>
      <w:r w:rsidR="00AF2D34" w:rsidRPr="00C461FA">
        <w:t xml:space="preserve">proposed the IPT </w:t>
      </w:r>
      <w:r w:rsidR="00CF0CCA">
        <w:t xml:space="preserve">to </w:t>
      </w:r>
      <w:r w:rsidR="00AF2D34" w:rsidRPr="00C461FA">
        <w:t>support</w:t>
      </w:r>
      <w:r w:rsidR="00CF0CCA">
        <w:t xml:space="preserve"> </w:t>
      </w:r>
      <w:r w:rsidR="00AF2D34" w:rsidRPr="00C461FA">
        <w:t>the design of organisation</w:t>
      </w:r>
      <w:r w:rsidR="00CF0CCA">
        <w:t>al</w:t>
      </w:r>
      <w:r w:rsidR="00AF2D34" w:rsidRPr="00C461FA">
        <w:t xml:space="preserve"> structures. </w:t>
      </w:r>
      <w:r w:rsidR="008340CE" w:rsidRPr="00C461FA">
        <w:t xml:space="preserve">IPT has been </w:t>
      </w:r>
      <w:r w:rsidR="0041689D" w:rsidRPr="00C461FA">
        <w:t>useful</w:t>
      </w:r>
      <w:r w:rsidR="008340CE" w:rsidRPr="00C461FA">
        <w:t xml:space="preserve"> in</w:t>
      </w:r>
      <w:r w:rsidR="0041689D" w:rsidRPr="00C461FA">
        <w:t xml:space="preserve"> analysing</w:t>
      </w:r>
      <w:r w:rsidR="008340CE" w:rsidRPr="00C461FA">
        <w:t xml:space="preserve"> information systems </w:t>
      </w:r>
      <w:r w:rsidRPr="00C461FA">
        <w:rPr>
          <w:color w:val="7030A0"/>
        </w:rPr>
        <w:t>(Wong et al., 2015)</w:t>
      </w:r>
      <w:r w:rsidR="008340CE" w:rsidRPr="00C461FA">
        <w:rPr>
          <w:color w:val="7030A0"/>
        </w:rPr>
        <w:t xml:space="preserve">, </w:t>
      </w:r>
      <w:r w:rsidR="00071BFF" w:rsidRPr="00C461FA">
        <w:t xml:space="preserve">integration </w:t>
      </w:r>
      <w:r w:rsidRPr="00C461FA">
        <w:rPr>
          <w:color w:val="7030A0"/>
        </w:rPr>
        <w:t xml:space="preserve">(Stock </w:t>
      </w:r>
      <w:r w:rsidR="001444DE">
        <w:rPr>
          <w:color w:val="7030A0"/>
        </w:rPr>
        <w:t>&amp;</w:t>
      </w:r>
      <w:r w:rsidRPr="00C461FA">
        <w:rPr>
          <w:color w:val="7030A0"/>
        </w:rPr>
        <w:t xml:space="preserve"> Ta</w:t>
      </w:r>
      <w:r w:rsidR="001444DE">
        <w:rPr>
          <w:color w:val="7030A0"/>
        </w:rPr>
        <w:t>t</w:t>
      </w:r>
      <w:r w:rsidRPr="00C461FA">
        <w:rPr>
          <w:color w:val="7030A0"/>
        </w:rPr>
        <w:t>ikonda, 2008)</w:t>
      </w:r>
      <w:r w:rsidR="00071BFF" w:rsidRPr="00C461FA">
        <w:rPr>
          <w:color w:val="7030A0"/>
        </w:rPr>
        <w:t xml:space="preserve">, </w:t>
      </w:r>
      <w:r w:rsidR="00FF7C8C" w:rsidRPr="00C461FA">
        <w:t xml:space="preserve">supply chain management </w:t>
      </w:r>
      <w:r w:rsidRPr="00C461FA">
        <w:rPr>
          <w:color w:val="7030A0"/>
        </w:rPr>
        <w:t>(Fan et al., 2017)</w:t>
      </w:r>
      <w:r w:rsidR="002879BB" w:rsidRPr="00C461FA">
        <w:rPr>
          <w:color w:val="7030A0"/>
        </w:rPr>
        <w:t xml:space="preserve"> </w:t>
      </w:r>
      <w:r w:rsidR="00CF2731" w:rsidRPr="00C461FA">
        <w:t xml:space="preserve">and </w:t>
      </w:r>
      <w:r w:rsidR="002879BB" w:rsidRPr="00C461FA">
        <w:t xml:space="preserve">digital technologies </w:t>
      </w:r>
      <w:r w:rsidRPr="00C461FA">
        <w:rPr>
          <w:color w:val="7030A0"/>
        </w:rPr>
        <w:t>(Li et al., 2020)</w:t>
      </w:r>
      <w:r w:rsidR="002879BB" w:rsidRPr="00C461FA">
        <w:t xml:space="preserve">. </w:t>
      </w:r>
      <w:r w:rsidR="00A25D63" w:rsidRPr="00C461FA">
        <w:t xml:space="preserve">In </w:t>
      </w:r>
      <w:r w:rsidR="003A7E66" w:rsidRPr="00C461FA">
        <w:t>this</w:t>
      </w:r>
      <w:r w:rsidR="00A25D63" w:rsidRPr="00C461FA">
        <w:t xml:space="preserve"> study, </w:t>
      </w:r>
      <w:r w:rsidR="00AD3EF0" w:rsidRPr="00C461FA">
        <w:t>DS</w:t>
      </w:r>
      <w:r w:rsidR="00A21085" w:rsidRPr="00C461FA">
        <w:t>C</w:t>
      </w:r>
      <w:r w:rsidR="00AD3EF0" w:rsidRPr="00C461FA">
        <w:t>N</w:t>
      </w:r>
      <w:r w:rsidR="00A21085" w:rsidRPr="00C461FA">
        <w:t xml:space="preserve"> and ED</w:t>
      </w:r>
      <w:r w:rsidR="00642690" w:rsidRPr="00C461FA">
        <w:t xml:space="preserve"> are </w:t>
      </w:r>
      <w:r w:rsidR="0079026F" w:rsidRPr="00C461FA">
        <w:t>information-oriented</w:t>
      </w:r>
      <w:r w:rsidR="00CF0CCA">
        <w:t>,</w:t>
      </w:r>
      <w:r w:rsidR="0079026F" w:rsidRPr="00C461FA">
        <w:t xml:space="preserve"> and </w:t>
      </w:r>
      <w:r w:rsidR="00CF0CCA">
        <w:t xml:space="preserve">they </w:t>
      </w:r>
      <w:r w:rsidR="00A8133C" w:rsidRPr="00C461FA">
        <w:t>improvise</w:t>
      </w:r>
      <w:r w:rsidR="00A71C3F" w:rsidRPr="00C461FA">
        <w:t xml:space="preserve"> the </w:t>
      </w:r>
      <w:r w:rsidR="006B0513" w:rsidRPr="00C461FA">
        <w:t xml:space="preserve">information exchange for SC partners. </w:t>
      </w:r>
      <w:r w:rsidR="009A41E4" w:rsidRPr="00C461FA">
        <w:t xml:space="preserve">The </w:t>
      </w:r>
      <w:r w:rsidR="00CF0CCA" w:rsidRPr="00C461FA">
        <w:t>influence</w:t>
      </w:r>
      <w:r w:rsidR="009A41E4" w:rsidRPr="00C461FA">
        <w:t xml:space="preserve"> </w:t>
      </w:r>
      <w:r w:rsidR="00CF0CCA">
        <w:t xml:space="preserve">of the </w:t>
      </w:r>
      <w:r w:rsidR="00CF0CCA" w:rsidRPr="00C461FA">
        <w:t>DSCN</w:t>
      </w:r>
      <w:r w:rsidR="009A41E4" w:rsidRPr="00C461FA">
        <w:t xml:space="preserve"> on the sustainable performance of the firms is evaluated. Also, this study investigates the variation</w:t>
      </w:r>
      <w:r w:rsidR="003673E8">
        <w:t>s</w:t>
      </w:r>
      <w:r w:rsidR="009A41E4" w:rsidRPr="00C461FA">
        <w:t xml:space="preserve"> in the interrelationships </w:t>
      </w:r>
      <w:r w:rsidR="00654EFF" w:rsidRPr="00C461FA">
        <w:t xml:space="preserve">that </w:t>
      </w:r>
      <w:r w:rsidR="009A41E4" w:rsidRPr="00C461FA">
        <w:t>occurred b</w:t>
      </w:r>
      <w:r w:rsidR="00CF0CCA">
        <w:t xml:space="preserve">ecause of </w:t>
      </w:r>
      <w:r w:rsidR="009A41E4" w:rsidRPr="00C461FA">
        <w:t>the contingency factor</w:t>
      </w:r>
      <w:r w:rsidR="00263E30" w:rsidRPr="00C461FA">
        <w:t>—</w:t>
      </w:r>
      <w:r w:rsidR="009A41E4" w:rsidRPr="00C461FA">
        <w:t xml:space="preserve">environmental dynamism (ED). IPT suggests </w:t>
      </w:r>
      <w:r w:rsidR="00654EFF" w:rsidRPr="00C461FA">
        <w:t>matching</w:t>
      </w:r>
      <w:r w:rsidR="009A41E4" w:rsidRPr="00C461FA">
        <w:t xml:space="preserve"> the organisation</w:t>
      </w:r>
      <w:r w:rsidR="009F18AB" w:rsidRPr="00C461FA">
        <w:t>’</w:t>
      </w:r>
      <w:r w:rsidR="009A41E4" w:rsidRPr="00C461FA">
        <w:t xml:space="preserve">s information capabilities with the dynamic business environment </w:t>
      </w:r>
      <w:r w:rsidR="009A41E4" w:rsidRPr="00C461FA">
        <w:rPr>
          <w:color w:val="7030A0"/>
        </w:rPr>
        <w:t xml:space="preserve">(Mithas et al., 2013). </w:t>
      </w:r>
      <w:r w:rsidR="009A41E4" w:rsidRPr="00C461FA">
        <w:t>Thus, this theory is applied to know the real impact o</w:t>
      </w:r>
      <w:r w:rsidR="00CF0CCA">
        <w:t xml:space="preserve">n </w:t>
      </w:r>
      <w:r w:rsidR="009A41E4" w:rsidRPr="00C461FA">
        <w:t>the environment o</w:t>
      </w:r>
      <w:r w:rsidR="00CF0CCA">
        <w:t xml:space="preserve">f </w:t>
      </w:r>
      <w:r w:rsidR="009A41E4" w:rsidRPr="00C461FA">
        <w:t xml:space="preserve">the </w:t>
      </w:r>
      <w:r w:rsidR="00C733AF" w:rsidRPr="00C461FA">
        <w:t>DSCN</w:t>
      </w:r>
      <w:r w:rsidR="009A41E4" w:rsidRPr="00C461FA">
        <w:t xml:space="preserve"> and </w:t>
      </w:r>
      <w:r w:rsidR="003673E8">
        <w:t>low-carbon practice</w:t>
      </w:r>
      <w:r w:rsidR="009A41E4" w:rsidRPr="00C461FA">
        <w:t>s.</w:t>
      </w:r>
    </w:p>
    <w:p w14:paraId="215C076B" w14:textId="5FCD86A2" w:rsidR="007416D9" w:rsidRPr="00C461FA" w:rsidRDefault="007416D9" w:rsidP="00C27F87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0BE1130" w14:textId="5BF1980A" w:rsidR="00F30F37" w:rsidRPr="00C461FA" w:rsidRDefault="00F30F37" w:rsidP="00C27F87">
      <w:pPr>
        <w:pStyle w:val="Heading3"/>
      </w:pPr>
      <w:r w:rsidRPr="00C461FA">
        <w:t>2.</w:t>
      </w:r>
      <w:r w:rsidR="00512C15" w:rsidRPr="00C461FA">
        <w:t>1.</w:t>
      </w:r>
      <w:r w:rsidRPr="00C461FA">
        <w:t xml:space="preserve">3 </w:t>
      </w:r>
      <w:r w:rsidR="009632DE" w:rsidRPr="00C461FA">
        <w:t>Stakeholder theory</w:t>
      </w:r>
    </w:p>
    <w:p w14:paraId="56F28514" w14:textId="12E328FE" w:rsidR="009F18AB" w:rsidRPr="00C461FA" w:rsidRDefault="00744BC2" w:rsidP="00C27F87">
      <w:pPr>
        <w:pStyle w:val="Normal-0"/>
        <w:jc w:val="both"/>
        <w:rPr>
          <w:color w:val="7030A0"/>
        </w:rPr>
      </w:pPr>
      <w:r>
        <w:t>Th</w:t>
      </w:r>
      <w:r w:rsidR="00CF0CCA">
        <w:t xml:space="preserve">is theory </w:t>
      </w:r>
      <w:r w:rsidR="00ED7EE5" w:rsidRPr="00C461FA">
        <w:t xml:space="preserve">develops a link </w:t>
      </w:r>
      <w:r w:rsidR="003673E8">
        <w:t>between the</w:t>
      </w:r>
      <w:r w:rsidR="003673E8" w:rsidRPr="00C461FA">
        <w:t xml:space="preserve"> </w:t>
      </w:r>
      <w:r w:rsidR="00ED7EE5" w:rsidRPr="00C461FA">
        <w:t xml:space="preserve">external environment and </w:t>
      </w:r>
      <w:r w:rsidR="003673E8">
        <w:t xml:space="preserve">the </w:t>
      </w:r>
      <w:r w:rsidR="00ED7EE5" w:rsidRPr="00C461FA">
        <w:t>organisation</w:t>
      </w:r>
      <w:r w:rsidR="009F18AB" w:rsidRPr="00C461FA">
        <w:t>’</w:t>
      </w:r>
      <w:r w:rsidR="00ED7EE5" w:rsidRPr="00C461FA">
        <w:t xml:space="preserve">s </w:t>
      </w:r>
      <w:r w:rsidR="00CF0CCA">
        <w:t>must</w:t>
      </w:r>
      <w:r w:rsidR="00ED7EE5" w:rsidRPr="00C461FA">
        <w:t xml:space="preserve"> align </w:t>
      </w:r>
      <w:r w:rsidR="00CF0CCA">
        <w:t xml:space="preserve">its </w:t>
      </w:r>
      <w:r w:rsidR="00ED7EE5" w:rsidRPr="00C461FA">
        <w:t xml:space="preserve">strategies in response to </w:t>
      </w:r>
      <w:r w:rsidR="00CF0CCA">
        <w:t xml:space="preserve">its </w:t>
      </w:r>
      <w:r w:rsidR="00ED7EE5" w:rsidRPr="00C461FA">
        <w:t>stakeholder</w:t>
      </w:r>
      <w:r w:rsidR="00CF0CCA">
        <w:t>s</w:t>
      </w:r>
      <w:r w:rsidR="00ED7EE5" w:rsidRPr="00C461FA">
        <w:t xml:space="preserve"> </w:t>
      </w:r>
      <w:r w:rsidR="00CF0CCA">
        <w:t xml:space="preserve">to </w:t>
      </w:r>
      <w:r w:rsidR="00ED7EE5" w:rsidRPr="00C461FA">
        <w:t>improv</w:t>
      </w:r>
      <w:r w:rsidR="00CF0CCA">
        <w:t xml:space="preserve">e </w:t>
      </w:r>
      <w:r w:rsidR="00ED7EE5" w:rsidRPr="00C461FA">
        <w:t xml:space="preserve">the performance links </w:t>
      </w:r>
      <w:r w:rsidR="00CF0CCA">
        <w:t xml:space="preserve">to the </w:t>
      </w:r>
      <w:r w:rsidR="00ED7EE5" w:rsidRPr="00C461FA">
        <w:t xml:space="preserve">external environmental </w:t>
      </w:r>
      <w:r w:rsidR="00ED7EE5" w:rsidRPr="00C461FA">
        <w:rPr>
          <w:color w:val="7030A0"/>
        </w:rPr>
        <w:t>(Freeman</w:t>
      </w:r>
      <w:r w:rsidR="001444DE">
        <w:rPr>
          <w:color w:val="7030A0"/>
        </w:rPr>
        <w:t>,</w:t>
      </w:r>
      <w:r w:rsidR="00ED7EE5" w:rsidRPr="00C461FA">
        <w:rPr>
          <w:color w:val="7030A0"/>
        </w:rPr>
        <w:t xml:space="preserve"> 1984).</w:t>
      </w:r>
      <w:r w:rsidR="00B466EE" w:rsidRPr="00C461FA">
        <w:rPr>
          <w:color w:val="7030A0"/>
        </w:rPr>
        <w:t xml:space="preserve"> </w:t>
      </w:r>
      <w:r w:rsidR="00B466EE" w:rsidRPr="00C461FA">
        <w:t xml:space="preserve">It is assumed that stakeholders </w:t>
      </w:r>
      <w:r w:rsidR="00855684" w:rsidRPr="00C461FA">
        <w:t>may</w:t>
      </w:r>
      <w:r w:rsidR="00B466EE" w:rsidRPr="00C461FA">
        <w:t xml:space="preserve"> paradoxically both risk and cooperat</w:t>
      </w:r>
      <w:r w:rsidR="00CF0CCA">
        <w:t xml:space="preserve">e </w:t>
      </w:r>
      <w:r w:rsidR="00422AD2" w:rsidRPr="00C461FA">
        <w:t>and act as motivator</w:t>
      </w:r>
      <w:r w:rsidR="00654EFF" w:rsidRPr="00C461FA">
        <w:t>s</w:t>
      </w:r>
      <w:r w:rsidR="00422AD2" w:rsidRPr="00C461FA">
        <w:t xml:space="preserve"> or barrier</w:t>
      </w:r>
      <w:r w:rsidR="00654EFF" w:rsidRPr="00C461FA">
        <w:t>s</w:t>
      </w:r>
      <w:r w:rsidR="00422AD2" w:rsidRPr="00C461FA">
        <w:t xml:space="preserve"> </w:t>
      </w:r>
      <w:r w:rsidR="00CF0CCA">
        <w:t xml:space="preserve">to </w:t>
      </w:r>
      <w:r w:rsidR="00422AD2" w:rsidRPr="00C461FA">
        <w:t>decision</w:t>
      </w:r>
      <w:r w:rsidR="00CF0CCA">
        <w:t>-</w:t>
      </w:r>
      <w:r w:rsidR="00422AD2" w:rsidRPr="00C461FA">
        <w:t>making. The pressure created by the stakeholder</w:t>
      </w:r>
      <w:r w:rsidR="00CF0CCA">
        <w:t>s</w:t>
      </w:r>
      <w:r w:rsidR="00422AD2" w:rsidRPr="00C461FA">
        <w:t xml:space="preserve"> var</w:t>
      </w:r>
      <w:r w:rsidR="00CF0CCA">
        <w:t xml:space="preserve">ies, </w:t>
      </w:r>
      <w:r w:rsidR="00422AD2" w:rsidRPr="00C461FA">
        <w:t xml:space="preserve">and firms can react actively or </w:t>
      </w:r>
      <w:r w:rsidR="00EA4EFC" w:rsidRPr="00C461FA">
        <w:t>proactively</w:t>
      </w:r>
      <w:r w:rsidR="00F21FB9" w:rsidRPr="00C461FA">
        <w:t xml:space="preserve"> to </w:t>
      </w:r>
      <w:r w:rsidR="00CF0CCA">
        <w:t>that pressure</w:t>
      </w:r>
      <w:r w:rsidR="009F18AB" w:rsidRPr="00C461FA">
        <w:t xml:space="preserve"> </w:t>
      </w:r>
      <w:r w:rsidR="00ED7EE5" w:rsidRPr="00C461FA">
        <w:rPr>
          <w:color w:val="7030A0"/>
        </w:rPr>
        <w:t>(Baranova</w:t>
      </w:r>
      <w:r w:rsidR="003673E8" w:rsidRPr="00C461FA">
        <w:rPr>
          <w:color w:val="7030A0"/>
        </w:rPr>
        <w:t xml:space="preserve"> </w:t>
      </w:r>
      <w:r w:rsidR="003673E8">
        <w:rPr>
          <w:color w:val="7030A0"/>
        </w:rPr>
        <w:t xml:space="preserve">&amp; </w:t>
      </w:r>
      <w:r w:rsidR="00ED7EE5" w:rsidRPr="00C461FA">
        <w:rPr>
          <w:color w:val="7030A0"/>
        </w:rPr>
        <w:t>Meadows</w:t>
      </w:r>
      <w:r w:rsidR="00422AD2" w:rsidRPr="00C461FA">
        <w:rPr>
          <w:color w:val="7030A0"/>
        </w:rPr>
        <w:t xml:space="preserve">, </w:t>
      </w:r>
      <w:r w:rsidR="00ED7EE5" w:rsidRPr="00C461FA">
        <w:rPr>
          <w:color w:val="7030A0"/>
        </w:rPr>
        <w:t>2017)</w:t>
      </w:r>
      <w:r w:rsidR="00F82D9B" w:rsidRPr="00C461FA">
        <w:t xml:space="preserve">. </w:t>
      </w:r>
      <w:r w:rsidR="00C570DB" w:rsidRPr="00C461FA">
        <w:t xml:space="preserve">This theory has also been used </w:t>
      </w:r>
      <w:r w:rsidR="00CF0CCA">
        <w:t xml:space="preserve">to </w:t>
      </w:r>
      <w:r w:rsidR="00C570DB" w:rsidRPr="00C461FA">
        <w:t>connect</w:t>
      </w:r>
      <w:r w:rsidR="00CF0CCA">
        <w:t xml:space="preserve"> </w:t>
      </w:r>
      <w:r w:rsidR="00C570DB" w:rsidRPr="00C461FA">
        <w:t xml:space="preserve">sustainable </w:t>
      </w:r>
      <w:r w:rsidR="00855684" w:rsidRPr="00C461FA">
        <w:t>operations</w:t>
      </w:r>
      <w:r w:rsidR="00C570DB" w:rsidRPr="00C461FA">
        <w:t xml:space="preserve"> and climate </w:t>
      </w:r>
      <w:r w:rsidR="007C3187" w:rsidRPr="00C461FA">
        <w:t>change.</w:t>
      </w:r>
      <w:r w:rsidR="00EC3C5D" w:rsidRPr="00C461FA">
        <w:t xml:space="preserve"> </w:t>
      </w:r>
      <w:r w:rsidR="00EC3C5D" w:rsidRPr="00C461FA">
        <w:rPr>
          <w:color w:val="7030A0"/>
        </w:rPr>
        <w:t>Daddi et al. (2018)</w:t>
      </w:r>
      <w:r w:rsidR="00C570DB" w:rsidRPr="00C461FA">
        <w:t xml:space="preserve"> </w:t>
      </w:r>
      <w:r w:rsidR="00EC3C5D" w:rsidRPr="00C461FA">
        <w:t>support</w:t>
      </w:r>
      <w:r w:rsidR="001444DE">
        <w:t>ed</w:t>
      </w:r>
      <w:r w:rsidR="00EC3C5D" w:rsidRPr="00C461FA">
        <w:t xml:space="preserve"> the</w:t>
      </w:r>
      <w:r w:rsidR="00C570DB" w:rsidRPr="00C461FA">
        <w:t xml:space="preserve"> influence of</w:t>
      </w:r>
      <w:r w:rsidR="00EC3C5D" w:rsidRPr="00C461FA">
        <w:t xml:space="preserve"> stakeholder pressure </w:t>
      </w:r>
      <w:r w:rsidR="00C570DB" w:rsidRPr="00C461FA">
        <w:t>on the</w:t>
      </w:r>
      <w:r w:rsidR="00EC3C5D" w:rsidRPr="00C461FA">
        <w:t xml:space="preserve"> carbon </w:t>
      </w:r>
      <w:r w:rsidR="007C3187" w:rsidRPr="00C461FA">
        <w:t>disclosure</w:t>
      </w:r>
      <w:r w:rsidR="00C570DB" w:rsidRPr="00C461FA">
        <w:t xml:space="preserve"> of firms</w:t>
      </w:r>
      <w:r w:rsidR="00EC3C5D" w:rsidRPr="00C461FA">
        <w:t xml:space="preserve"> and </w:t>
      </w:r>
      <w:r w:rsidR="00CF0CCA">
        <w:t xml:space="preserve">the </w:t>
      </w:r>
      <w:r w:rsidR="00C570DB" w:rsidRPr="00C461FA">
        <w:t xml:space="preserve">responses </w:t>
      </w:r>
      <w:r w:rsidR="00CF0CCA">
        <w:t xml:space="preserve">of </w:t>
      </w:r>
      <w:r w:rsidR="00C570DB" w:rsidRPr="00C461FA">
        <w:t xml:space="preserve">the </w:t>
      </w:r>
      <w:r w:rsidR="007C3187" w:rsidRPr="00C461FA">
        <w:t>organisation</w:t>
      </w:r>
      <w:r w:rsidR="00C570DB" w:rsidRPr="00C461FA">
        <w:t xml:space="preserve"> in </w:t>
      </w:r>
      <w:r w:rsidR="00CF0CCA">
        <w:t xml:space="preserve">the </w:t>
      </w:r>
      <w:r w:rsidR="00C570DB" w:rsidRPr="00C461FA">
        <w:t xml:space="preserve">context </w:t>
      </w:r>
      <w:r w:rsidR="00CF0CCA">
        <w:t xml:space="preserve">of </w:t>
      </w:r>
      <w:r w:rsidR="00654EFF" w:rsidRPr="00C461FA">
        <w:t xml:space="preserve">the </w:t>
      </w:r>
      <w:r w:rsidR="007C3187" w:rsidRPr="00C461FA">
        <w:lastRenderedPageBreak/>
        <w:t>environment</w:t>
      </w:r>
      <w:r w:rsidR="00C570DB" w:rsidRPr="00C461FA">
        <w:t xml:space="preserve">. </w:t>
      </w:r>
      <w:r w:rsidR="00AD716B" w:rsidRPr="00C461FA">
        <w:t xml:space="preserve">One of the </w:t>
      </w:r>
      <w:r w:rsidR="003673E8">
        <w:t>chief characteristics</w:t>
      </w:r>
      <w:r w:rsidR="00AD716B" w:rsidRPr="00C461FA">
        <w:t xml:space="preserve"> of DS</w:t>
      </w:r>
      <w:r w:rsidR="00497FD1" w:rsidRPr="00C461FA">
        <w:t>C</w:t>
      </w:r>
      <w:r w:rsidR="00AD716B" w:rsidRPr="00C461FA">
        <w:t>N is th</w:t>
      </w:r>
      <w:r w:rsidR="003673E8">
        <w:t xml:space="preserve">at it is </w:t>
      </w:r>
      <w:r w:rsidR="00AD716B" w:rsidRPr="00C461FA">
        <w:t>a connected</w:t>
      </w:r>
      <w:r w:rsidR="00AD716B" w:rsidRPr="00C461FA">
        <w:rPr>
          <w:b/>
        </w:rPr>
        <w:t xml:space="preserve"> </w:t>
      </w:r>
      <w:r w:rsidR="00AD716B" w:rsidRPr="00C461FA">
        <w:t xml:space="preserve">community that caters </w:t>
      </w:r>
      <w:r w:rsidR="003673E8">
        <w:t xml:space="preserve">to </w:t>
      </w:r>
      <w:r w:rsidR="00AD716B" w:rsidRPr="00C461FA">
        <w:t xml:space="preserve">stakeholders </w:t>
      </w:r>
      <w:r w:rsidR="003673E8">
        <w:t xml:space="preserve">like </w:t>
      </w:r>
      <w:r w:rsidR="00AD716B" w:rsidRPr="00C461FA">
        <w:t>suppliers, partners,</w:t>
      </w:r>
      <w:r w:rsidR="003673E8">
        <w:t xml:space="preserve"> and</w:t>
      </w:r>
      <w:r w:rsidR="00AD716B" w:rsidRPr="00C461FA">
        <w:t xml:space="preserve"> customers, products and assets </w:t>
      </w:r>
      <w:r w:rsidR="00AD716B" w:rsidRPr="00C461FA">
        <w:rPr>
          <w:color w:val="7030A0"/>
        </w:rPr>
        <w:t>(Büyüközkan</w:t>
      </w:r>
      <w:r w:rsidR="003673E8" w:rsidRPr="00C461FA">
        <w:rPr>
          <w:color w:val="7030A0"/>
        </w:rPr>
        <w:t xml:space="preserve"> </w:t>
      </w:r>
      <w:r w:rsidR="003673E8">
        <w:rPr>
          <w:color w:val="7030A0"/>
        </w:rPr>
        <w:t xml:space="preserve">&amp; </w:t>
      </w:r>
      <w:r w:rsidR="00AD716B" w:rsidRPr="00C461FA">
        <w:rPr>
          <w:color w:val="7030A0"/>
        </w:rPr>
        <w:t xml:space="preserve">Göçer, 2018). </w:t>
      </w:r>
      <w:r w:rsidR="00AD716B" w:rsidRPr="00C461FA">
        <w:t>The community shares data and information directly without any gatekeeper. Th</w:t>
      </w:r>
      <w:r w:rsidR="00CF0CCA">
        <w:t xml:space="preserve">us, a </w:t>
      </w:r>
      <w:r w:rsidR="00AD716B" w:rsidRPr="00C461FA">
        <w:t>DS</w:t>
      </w:r>
      <w:r w:rsidR="00855684" w:rsidRPr="00C461FA">
        <w:t>CN</w:t>
      </w:r>
      <w:r w:rsidR="00AD716B" w:rsidRPr="00C461FA">
        <w:t xml:space="preserve"> allows data synchronisation that conf</w:t>
      </w:r>
      <w:r w:rsidR="00EC607D">
        <w:t>o</w:t>
      </w:r>
      <w:r w:rsidR="00AD716B" w:rsidRPr="00C461FA">
        <w:t xml:space="preserve">rms to </w:t>
      </w:r>
      <w:r w:rsidR="00EC607D" w:rsidRPr="00C461FA">
        <w:t>stakeholders’</w:t>
      </w:r>
      <w:r w:rsidR="00AD716B" w:rsidRPr="00C461FA">
        <w:t xml:space="preserve"> details about decision-making with the same data and information. It also allows machines to decide </w:t>
      </w:r>
      <w:r w:rsidR="00654EFF" w:rsidRPr="00C461FA">
        <w:t>on</w:t>
      </w:r>
      <w:r w:rsidR="00AD716B" w:rsidRPr="00C461FA">
        <w:t xml:space="preserve"> operating actions </w:t>
      </w:r>
      <w:r w:rsidR="00AD716B" w:rsidRPr="00C461FA">
        <w:rPr>
          <w:color w:val="7030A0"/>
        </w:rPr>
        <w:t>(Sinha et al., 2020).</w:t>
      </w:r>
    </w:p>
    <w:p w14:paraId="6E0C4D14" w14:textId="77777777" w:rsidR="00FC4DA8" w:rsidRPr="00C461FA" w:rsidRDefault="00FC4DA8" w:rsidP="00C27F87">
      <w:pPr>
        <w:spacing w:before="120" w:line="360" w:lineRule="auto"/>
        <w:jc w:val="both"/>
        <w:rPr>
          <w:rFonts w:ascii="Times New Roman" w:hAnsi="Times New Roman" w:cs="Times New Roman"/>
          <w:color w:val="7030A0"/>
        </w:rPr>
      </w:pPr>
    </w:p>
    <w:p w14:paraId="3D09A292" w14:textId="21657BC0" w:rsidR="00542B33" w:rsidRPr="00C461FA" w:rsidRDefault="008B7AEB" w:rsidP="00C27F87">
      <w:pPr>
        <w:pStyle w:val="Heading2"/>
      </w:pPr>
      <w:r w:rsidRPr="00C461FA">
        <w:t>2.</w:t>
      </w:r>
      <w:r w:rsidR="00952DC7" w:rsidRPr="00C461FA">
        <w:t>2</w:t>
      </w:r>
      <w:r w:rsidRPr="00C461FA">
        <w:t xml:space="preserve"> </w:t>
      </w:r>
      <w:r w:rsidR="00542B33" w:rsidRPr="00C461FA">
        <w:t xml:space="preserve">Digital </w:t>
      </w:r>
      <w:r w:rsidR="000119C3" w:rsidRPr="00C461FA">
        <w:t>Supply Chain Networks</w:t>
      </w:r>
      <w:r w:rsidR="0053375B" w:rsidRPr="00C461FA">
        <w:t xml:space="preserve"> (DS</w:t>
      </w:r>
      <w:r w:rsidR="00206CF1" w:rsidRPr="00C461FA">
        <w:t>C</w:t>
      </w:r>
      <w:r w:rsidR="0053375B" w:rsidRPr="00C461FA">
        <w:t>N</w:t>
      </w:r>
      <w:r w:rsidR="00A16414">
        <w:t>s</w:t>
      </w:r>
      <w:r w:rsidR="0053375B" w:rsidRPr="00C461FA">
        <w:t>)</w:t>
      </w:r>
    </w:p>
    <w:p w14:paraId="581C8307" w14:textId="5254C772" w:rsidR="009F18AB" w:rsidRPr="00C461FA" w:rsidRDefault="0055182D" w:rsidP="00C27F87">
      <w:pPr>
        <w:pStyle w:val="Normal-0"/>
        <w:jc w:val="both"/>
        <w:rPr>
          <w:color w:val="7030A0"/>
        </w:rPr>
      </w:pPr>
      <w:r w:rsidRPr="00C461FA">
        <w:rPr>
          <w:color w:val="7030A0"/>
        </w:rPr>
        <w:t>Straub et al.</w:t>
      </w:r>
      <w:r w:rsidR="00A31007" w:rsidRPr="00C461FA">
        <w:rPr>
          <w:color w:val="7030A0"/>
        </w:rPr>
        <w:t xml:space="preserve"> (2004)</w:t>
      </w:r>
      <w:r w:rsidR="00A31007" w:rsidRPr="00C461FA">
        <w:rPr>
          <w:color w:val="3366FF"/>
        </w:rPr>
        <w:t xml:space="preserve"> </w:t>
      </w:r>
      <w:r w:rsidR="009270F4" w:rsidRPr="00C461FA">
        <w:t xml:space="preserve">measured the significance of </w:t>
      </w:r>
      <w:r w:rsidR="00542B33" w:rsidRPr="00C461FA">
        <w:t>DS</w:t>
      </w:r>
      <w:r w:rsidR="009E7F6D" w:rsidRPr="00C461FA">
        <w:t>C</w:t>
      </w:r>
      <w:r w:rsidR="00542B33" w:rsidRPr="00C461FA">
        <w:t>N</w:t>
      </w:r>
      <w:r w:rsidR="00CF0CCA">
        <w:t xml:space="preserve">s, and evaluated </w:t>
      </w:r>
      <w:r w:rsidR="002C3FB1" w:rsidRPr="00C461FA">
        <w:t>t</w:t>
      </w:r>
      <w:r w:rsidR="00542B33" w:rsidRPr="00C461FA">
        <w:t xml:space="preserve">he linkage between information sharing and networked operating performance through </w:t>
      </w:r>
      <w:r w:rsidR="00CF0CCA">
        <w:t xml:space="preserve">a </w:t>
      </w:r>
      <w:r w:rsidR="00542B33" w:rsidRPr="00C461FA">
        <w:t>DS</w:t>
      </w:r>
      <w:r w:rsidR="009E7F6D" w:rsidRPr="00C461FA">
        <w:t>C</w:t>
      </w:r>
      <w:r w:rsidR="00542B33" w:rsidRPr="00C461FA">
        <w:t xml:space="preserve">N. </w:t>
      </w:r>
      <w:r w:rsidR="00B40B59" w:rsidRPr="00C461FA">
        <w:t>Over</w:t>
      </w:r>
      <w:r w:rsidR="00411BA4" w:rsidRPr="00C461FA">
        <w:t xml:space="preserve"> time</w:t>
      </w:r>
      <w:r w:rsidR="00470AC6" w:rsidRPr="00C461FA">
        <w:t xml:space="preserve">, the need for </w:t>
      </w:r>
      <w:r w:rsidR="00654EFF" w:rsidRPr="00C461FA">
        <w:t xml:space="preserve">a </w:t>
      </w:r>
      <w:r w:rsidR="00470AC6" w:rsidRPr="00C461FA">
        <w:t xml:space="preserve">supply network </w:t>
      </w:r>
      <w:r w:rsidR="001626E3" w:rsidRPr="00C461FA">
        <w:t>ha</w:t>
      </w:r>
      <w:r w:rsidR="00C43718" w:rsidRPr="00C461FA">
        <w:t>s</w:t>
      </w:r>
      <w:r w:rsidR="00470AC6" w:rsidRPr="00C461FA">
        <w:t xml:space="preserve"> </w:t>
      </w:r>
      <w:r w:rsidR="00CF0CCA">
        <w:t xml:space="preserve">grown, </w:t>
      </w:r>
      <w:r w:rsidR="00470AC6" w:rsidRPr="00C461FA">
        <w:t>and today</w:t>
      </w:r>
      <w:r w:rsidR="00CF0CCA">
        <w:t xml:space="preserve"> it must </w:t>
      </w:r>
      <w:r w:rsidR="00542B33" w:rsidRPr="00C461FA">
        <w:t xml:space="preserve">be </w:t>
      </w:r>
      <w:r w:rsidR="00E36A0F" w:rsidRPr="00C461FA">
        <w:t xml:space="preserve">intelligent, </w:t>
      </w:r>
      <w:r w:rsidR="00542B33" w:rsidRPr="00C461FA">
        <w:rPr>
          <w:bCs/>
        </w:rPr>
        <w:t xml:space="preserve">agile, </w:t>
      </w:r>
      <w:r w:rsidR="00DC7C85" w:rsidRPr="00C461FA">
        <w:rPr>
          <w:bCs/>
        </w:rPr>
        <w:t xml:space="preserve">transparent, integrated, </w:t>
      </w:r>
      <w:r w:rsidR="0073202B" w:rsidRPr="00C461FA">
        <w:rPr>
          <w:bCs/>
        </w:rPr>
        <w:t>sensor-based</w:t>
      </w:r>
      <w:r w:rsidR="00542B33" w:rsidRPr="00C461FA">
        <w:rPr>
          <w:bCs/>
        </w:rPr>
        <w:t xml:space="preserve">, </w:t>
      </w:r>
      <w:r w:rsidR="00D74824" w:rsidRPr="00C461FA">
        <w:rPr>
          <w:bCs/>
        </w:rPr>
        <w:t xml:space="preserve">and </w:t>
      </w:r>
      <w:r w:rsidR="006D3626" w:rsidRPr="00C461FA">
        <w:rPr>
          <w:bCs/>
        </w:rPr>
        <w:t>ab</w:t>
      </w:r>
      <w:r w:rsidR="00654EFF" w:rsidRPr="00C461FA">
        <w:rPr>
          <w:bCs/>
        </w:rPr>
        <w:t>le</w:t>
      </w:r>
      <w:r w:rsidR="00542B33" w:rsidRPr="00C461FA">
        <w:rPr>
          <w:bCs/>
        </w:rPr>
        <w:t xml:space="preserve"> to provide integrated views of </w:t>
      </w:r>
      <w:r w:rsidR="00CF0CCA">
        <w:rPr>
          <w:bCs/>
        </w:rPr>
        <w:t>the</w:t>
      </w:r>
      <w:r w:rsidR="00654EFF" w:rsidRPr="00C461FA">
        <w:rPr>
          <w:bCs/>
        </w:rPr>
        <w:t xml:space="preserve"> </w:t>
      </w:r>
      <w:r w:rsidR="00542B33" w:rsidRPr="00C461FA">
        <w:rPr>
          <w:bCs/>
        </w:rPr>
        <w:t xml:space="preserve">network </w:t>
      </w:r>
      <w:r w:rsidR="00346038" w:rsidRPr="00C461FA">
        <w:rPr>
          <w:bCs/>
        </w:rPr>
        <w:t xml:space="preserve">in multiple aspects </w:t>
      </w:r>
      <w:r w:rsidR="003673E8">
        <w:rPr>
          <w:bCs/>
        </w:rPr>
        <w:t xml:space="preserve">in </w:t>
      </w:r>
      <w:r w:rsidR="003673E8" w:rsidRPr="00C461FA">
        <w:rPr>
          <w:bCs/>
        </w:rPr>
        <w:t>real</w:t>
      </w:r>
      <w:r w:rsidR="003673E8">
        <w:rPr>
          <w:bCs/>
        </w:rPr>
        <w:t xml:space="preserve"> </w:t>
      </w:r>
      <w:r w:rsidR="003673E8" w:rsidRPr="00C461FA">
        <w:rPr>
          <w:bCs/>
        </w:rPr>
        <w:t xml:space="preserve">time, </w:t>
      </w:r>
      <w:r w:rsidR="00542B33" w:rsidRPr="00C461FA">
        <w:rPr>
          <w:bCs/>
        </w:rPr>
        <w:t>with less latency</w:t>
      </w:r>
      <w:r w:rsidR="007B5916" w:rsidRPr="00C461FA">
        <w:rPr>
          <w:bCs/>
        </w:rPr>
        <w:t xml:space="preserve"> </w:t>
      </w:r>
      <w:r w:rsidR="007B5916" w:rsidRPr="00C461FA">
        <w:rPr>
          <w:bCs/>
          <w:color w:val="7030A0"/>
        </w:rPr>
        <w:t>(A</w:t>
      </w:r>
      <w:r w:rsidR="00542B33" w:rsidRPr="00C461FA">
        <w:rPr>
          <w:bCs/>
          <w:color w:val="7030A0"/>
        </w:rPr>
        <w:t xml:space="preserve">ryal et al., 2018). </w:t>
      </w:r>
    </w:p>
    <w:p w14:paraId="26A1908B" w14:textId="30E83A97" w:rsidR="009B217B" w:rsidRPr="00C461FA" w:rsidRDefault="009B217B" w:rsidP="00C27F87">
      <w:pPr>
        <w:pStyle w:val="Normal-0"/>
        <w:jc w:val="both"/>
      </w:pPr>
    </w:p>
    <w:p w14:paraId="6DB970C6" w14:textId="2BFDF254" w:rsidR="00545EA0" w:rsidRPr="00C461FA" w:rsidRDefault="00542B33" w:rsidP="00C27F87">
      <w:pPr>
        <w:pStyle w:val="Normal-0"/>
        <w:jc w:val="both"/>
      </w:pPr>
      <w:r w:rsidRPr="00C461FA">
        <w:t>The decision</w:t>
      </w:r>
      <w:r w:rsidR="00CF0CCA">
        <w:t>-</w:t>
      </w:r>
      <w:r w:rsidRPr="00C461FA">
        <w:t>making of the organi</w:t>
      </w:r>
      <w:r w:rsidR="00E722EC" w:rsidRPr="00C461FA">
        <w:t>s</w:t>
      </w:r>
      <w:r w:rsidRPr="00C461FA">
        <w:t>ation depends on responsiveness, agility, transparency, sustainability</w:t>
      </w:r>
      <w:r w:rsidR="00473389" w:rsidRPr="00C461FA">
        <w:t>,</w:t>
      </w:r>
      <w:r w:rsidRPr="00C461FA">
        <w:t xml:space="preserve"> and </w:t>
      </w:r>
      <w:r w:rsidR="00CF0CCA">
        <w:t xml:space="preserve">the </w:t>
      </w:r>
      <w:r w:rsidRPr="00C461FA">
        <w:t>pace of the market</w:t>
      </w:r>
      <w:r w:rsidR="00201FC1" w:rsidRPr="00C461FA">
        <w:t xml:space="preserve"> </w:t>
      </w:r>
      <w:r w:rsidRPr="00C461FA">
        <w:rPr>
          <w:color w:val="7030A0"/>
        </w:rPr>
        <w:t>(Sharma et al., 2020)</w:t>
      </w:r>
      <w:r w:rsidR="001961EE" w:rsidRPr="00C461FA">
        <w:t xml:space="preserve">. </w:t>
      </w:r>
      <w:r w:rsidR="00CF0CCA">
        <w:t>S</w:t>
      </w:r>
      <w:r w:rsidRPr="00C461FA">
        <w:t>trate</w:t>
      </w:r>
      <w:r w:rsidR="002266E6" w:rsidRPr="00C461FA">
        <w:t>gic questions help the decision-</w:t>
      </w:r>
      <w:r w:rsidRPr="00C461FA">
        <w:t xml:space="preserve">makers understand the need </w:t>
      </w:r>
      <w:r w:rsidR="003673E8">
        <w:t>for</w:t>
      </w:r>
      <w:r w:rsidR="003673E8" w:rsidRPr="00C461FA">
        <w:t xml:space="preserve"> </w:t>
      </w:r>
      <w:r w:rsidRPr="00C461FA">
        <w:t>their organi</w:t>
      </w:r>
      <w:r w:rsidR="00E722EC" w:rsidRPr="00C461FA">
        <w:t>s</w:t>
      </w:r>
      <w:r w:rsidRPr="00C461FA">
        <w:t xml:space="preserve">ations and selecting the appropriate </w:t>
      </w:r>
      <w:r w:rsidR="00CF0CCA">
        <w:t xml:space="preserve">options </w:t>
      </w:r>
      <w:r w:rsidRPr="00C461FA">
        <w:t xml:space="preserve">to accomplish their goals </w:t>
      </w:r>
      <w:r w:rsidRPr="00C461FA">
        <w:rPr>
          <w:color w:val="7030A0"/>
        </w:rPr>
        <w:t>(Preindl et al</w:t>
      </w:r>
      <w:r w:rsidR="008F1CD9" w:rsidRPr="00C461FA">
        <w:rPr>
          <w:color w:val="7030A0"/>
        </w:rPr>
        <w:t>.</w:t>
      </w:r>
      <w:r w:rsidRPr="00C461FA">
        <w:rPr>
          <w:color w:val="7030A0"/>
        </w:rPr>
        <w:t>, 2020</w:t>
      </w:r>
      <w:r w:rsidR="00535E63" w:rsidRPr="00C461FA">
        <w:rPr>
          <w:color w:val="7030A0"/>
        </w:rPr>
        <w:t xml:space="preserve">). </w:t>
      </w:r>
      <w:r w:rsidR="00545EA0" w:rsidRPr="00C461FA">
        <w:t xml:space="preserve">With the </w:t>
      </w:r>
      <w:r w:rsidR="003673E8">
        <w:t>developing</w:t>
      </w:r>
      <w:r w:rsidR="003673E8" w:rsidRPr="00C461FA">
        <w:t xml:space="preserve"> </w:t>
      </w:r>
      <w:r w:rsidR="00545EA0" w:rsidRPr="00C461FA">
        <w:t>organisation, information clusters are mov</w:t>
      </w:r>
      <w:r w:rsidR="00CF0CCA">
        <w:t xml:space="preserve">ed </w:t>
      </w:r>
      <w:r w:rsidR="00545EA0" w:rsidRPr="00C461FA">
        <w:t xml:space="preserve">from discrete silos to open and integrated systems </w:t>
      </w:r>
      <w:r w:rsidR="00545EA0" w:rsidRPr="00C461FA">
        <w:rPr>
          <w:color w:val="7030A0"/>
        </w:rPr>
        <w:t xml:space="preserve">(Kache </w:t>
      </w:r>
      <w:r w:rsidR="001444DE">
        <w:rPr>
          <w:color w:val="7030A0"/>
        </w:rPr>
        <w:t>&amp;</w:t>
      </w:r>
      <w:r w:rsidR="00545EA0" w:rsidRPr="00C461FA">
        <w:rPr>
          <w:color w:val="7030A0"/>
        </w:rPr>
        <w:t xml:space="preserve"> Seuring, 2017). </w:t>
      </w:r>
      <w:r w:rsidR="00545EA0" w:rsidRPr="00C461FA">
        <w:t>This digital stack has multiple layers for synchronising and integrating data to support decision-making</w:t>
      </w:r>
      <w:r w:rsidR="00EE303B" w:rsidRPr="00C461FA">
        <w:t xml:space="preserve">. Using </w:t>
      </w:r>
      <w:r w:rsidR="00654EFF" w:rsidRPr="00C461FA">
        <w:t xml:space="preserve">the </w:t>
      </w:r>
      <w:r w:rsidR="00744BC2">
        <w:t>s</w:t>
      </w:r>
      <w:r w:rsidR="00EE303B" w:rsidRPr="00C461FA">
        <w:t>takeholder theory</w:t>
      </w:r>
      <w:r w:rsidR="00EA4EFC" w:rsidRPr="00C461FA">
        <w:t>, DSCN</w:t>
      </w:r>
      <w:r w:rsidR="00545EA0" w:rsidRPr="00C461FA">
        <w:t xml:space="preserve"> </w:t>
      </w:r>
      <w:r w:rsidR="003673E8">
        <w:t xml:space="preserve">has </w:t>
      </w:r>
      <w:r w:rsidR="00545EA0" w:rsidRPr="00C461FA">
        <w:t>interconnected nodes with digital at the core</w:t>
      </w:r>
      <w:r w:rsidR="003673E8">
        <w:t>,</w:t>
      </w:r>
      <w:r w:rsidR="00EE303B" w:rsidRPr="00C461FA">
        <w:t xml:space="preserve"> and </w:t>
      </w:r>
      <w:r w:rsidR="003673E8">
        <w:t xml:space="preserve">it </w:t>
      </w:r>
      <w:r w:rsidR="00EA4EFC" w:rsidRPr="00C461FA">
        <w:t>provides access</w:t>
      </w:r>
      <w:r w:rsidR="00EE303B" w:rsidRPr="00C461FA">
        <w:t xml:space="preserve"> to real-time information </w:t>
      </w:r>
      <w:r w:rsidR="00CF0CCA">
        <w:t>from</w:t>
      </w:r>
      <w:r w:rsidR="003673E8">
        <w:t xml:space="preserve"> </w:t>
      </w:r>
      <w:r w:rsidR="00EE303B" w:rsidRPr="00C461FA">
        <w:t>multiple sources such as suppliers, customers, and other SC partners.</w:t>
      </w:r>
    </w:p>
    <w:p w14:paraId="6175B0C7" w14:textId="7B0BAA71" w:rsidR="00EC72F1" w:rsidRPr="00C461FA" w:rsidRDefault="00EC72F1" w:rsidP="00C27F87">
      <w:pPr>
        <w:spacing w:line="360" w:lineRule="auto"/>
        <w:jc w:val="both"/>
        <w:rPr>
          <w:rFonts w:ascii="Times New Roman" w:hAnsi="Times New Roman" w:cs="Times New Roman"/>
        </w:rPr>
      </w:pPr>
    </w:p>
    <w:p w14:paraId="797112BC" w14:textId="48465183" w:rsidR="009F18AB" w:rsidRPr="00C461FA" w:rsidRDefault="00EC72F1" w:rsidP="00C27F87">
      <w:pPr>
        <w:pStyle w:val="Heading2"/>
      </w:pPr>
      <w:r w:rsidRPr="00C461FA">
        <w:t>2.</w:t>
      </w:r>
      <w:r w:rsidR="00D56272" w:rsidRPr="00C461FA">
        <w:t>3</w:t>
      </w:r>
      <w:r w:rsidRPr="00C461FA">
        <w:t xml:space="preserve"> </w:t>
      </w:r>
      <w:r w:rsidR="0093095C" w:rsidRPr="00C461FA">
        <w:t>Low</w:t>
      </w:r>
      <w:r w:rsidR="000119C3">
        <w:t>-</w:t>
      </w:r>
      <w:r w:rsidR="000119C3" w:rsidRPr="00C461FA">
        <w:t>Carbon Management Practices</w:t>
      </w:r>
    </w:p>
    <w:p w14:paraId="5472437E" w14:textId="47B2FD56" w:rsidR="009F18AB" w:rsidRPr="00C461FA" w:rsidRDefault="00F421C4" w:rsidP="00C27F87">
      <w:pPr>
        <w:pStyle w:val="Normal-0"/>
        <w:jc w:val="both"/>
      </w:pPr>
      <w:r w:rsidRPr="00C461FA">
        <w:t>Based on the</w:t>
      </w:r>
      <w:r w:rsidR="00CF0CCA">
        <w:t xml:space="preserve"> concept </w:t>
      </w:r>
      <w:r w:rsidR="00901B50">
        <w:t xml:space="preserve">of </w:t>
      </w:r>
      <w:r w:rsidR="00901B50" w:rsidRPr="00C461FA">
        <w:t>sustainable</w:t>
      </w:r>
      <w:r w:rsidRPr="00C461FA">
        <w:t xml:space="preserve"> operations, </w:t>
      </w:r>
      <w:r w:rsidR="00C70383" w:rsidRPr="00C461FA">
        <w:t xml:space="preserve">LCMP </w:t>
      </w:r>
      <w:r w:rsidRPr="00C461FA">
        <w:t>is</w:t>
      </w:r>
      <w:r w:rsidR="00C70383" w:rsidRPr="00C461FA">
        <w:t xml:space="preserve"> relevant in the business </w:t>
      </w:r>
      <w:r w:rsidR="00EA4EFC" w:rsidRPr="00C461FA">
        <w:t>environment as</w:t>
      </w:r>
      <w:r w:rsidR="00C70383" w:rsidRPr="00C461FA">
        <w:t xml:space="preserve"> firms </w:t>
      </w:r>
      <w:r w:rsidRPr="00C461FA">
        <w:t xml:space="preserve">fit </w:t>
      </w:r>
      <w:r w:rsidR="00EA4EFC" w:rsidRPr="00C461FA">
        <w:t>decarbonisation</w:t>
      </w:r>
      <w:r w:rsidR="00C70383" w:rsidRPr="00C461FA">
        <w:t xml:space="preserve"> into their </w:t>
      </w:r>
      <w:r w:rsidR="00EA4EFC" w:rsidRPr="00C461FA">
        <w:t>practices (</w:t>
      </w:r>
      <w:r w:rsidR="00C70383" w:rsidRPr="00C461FA">
        <w:rPr>
          <w:color w:val="7030A0"/>
        </w:rPr>
        <w:t xml:space="preserve">Sartal et al., 2020). </w:t>
      </w:r>
      <w:r w:rsidR="000D1F4E" w:rsidRPr="00C461FA">
        <w:t xml:space="preserve">LCMP is used by firms </w:t>
      </w:r>
      <w:r w:rsidR="003673E8">
        <w:t xml:space="preserve">to </w:t>
      </w:r>
      <w:r w:rsidR="000D1F4E" w:rsidRPr="00C461FA">
        <w:t>integrat</w:t>
      </w:r>
      <w:r w:rsidR="003673E8">
        <w:t xml:space="preserve">e </w:t>
      </w:r>
      <w:r w:rsidR="000D1F4E" w:rsidRPr="00C461FA">
        <w:t xml:space="preserve">carbon efficiency into business </w:t>
      </w:r>
      <w:r w:rsidR="00154F8F" w:rsidRPr="00C461FA">
        <w:t>planning</w:t>
      </w:r>
      <w:r w:rsidR="000D1F4E" w:rsidRPr="00C461FA">
        <w:t xml:space="preserve"> </w:t>
      </w:r>
      <w:r w:rsidR="00654EFF" w:rsidRPr="00C461FA">
        <w:t>to achieve</w:t>
      </w:r>
      <w:r w:rsidR="000D1F4E" w:rsidRPr="00C461FA">
        <w:t xml:space="preserve"> </w:t>
      </w:r>
      <w:r w:rsidR="003673E8">
        <w:t xml:space="preserve">a </w:t>
      </w:r>
      <w:r w:rsidR="000D1F4E" w:rsidRPr="00C461FA">
        <w:t xml:space="preserve">sustainable advantage </w:t>
      </w:r>
      <w:r w:rsidR="00607AF5" w:rsidRPr="00C461FA">
        <w:t xml:space="preserve">and </w:t>
      </w:r>
      <w:r w:rsidR="003673E8">
        <w:t xml:space="preserve">develop </w:t>
      </w:r>
      <w:r w:rsidR="000D1F4E" w:rsidRPr="00C461FA">
        <w:t>product</w:t>
      </w:r>
      <w:r w:rsidR="003673E8">
        <w:t>s</w:t>
      </w:r>
      <w:r w:rsidR="000D1F4E" w:rsidRPr="00C461FA">
        <w:t xml:space="preserve"> that are supported by </w:t>
      </w:r>
      <w:r w:rsidR="00EA4EFC" w:rsidRPr="00C461FA">
        <w:t>the carbon</w:t>
      </w:r>
      <w:r w:rsidR="000D1F4E" w:rsidRPr="00C461FA">
        <w:t xml:space="preserve"> foot</w:t>
      </w:r>
      <w:r w:rsidR="00CF0CCA">
        <w:t>print</w:t>
      </w:r>
      <w:r w:rsidR="000D1F4E" w:rsidRPr="00C461FA">
        <w:t xml:space="preserve"> assessment</w:t>
      </w:r>
      <w:r w:rsidR="003673E8">
        <w:t xml:space="preserve">, which </w:t>
      </w:r>
      <w:r w:rsidR="00C70383" w:rsidRPr="00C461FA">
        <w:t>invol</w:t>
      </w:r>
      <w:r w:rsidR="000D1F4E" w:rsidRPr="00C461FA">
        <w:t>v</w:t>
      </w:r>
      <w:r w:rsidR="003673E8">
        <w:t xml:space="preserve">es </w:t>
      </w:r>
      <w:r w:rsidR="00C70383" w:rsidRPr="00C461FA">
        <w:t xml:space="preserve">mapping </w:t>
      </w:r>
      <w:r w:rsidR="003673E8">
        <w:t xml:space="preserve">their </w:t>
      </w:r>
      <w:r w:rsidR="00EA4EFC" w:rsidRPr="00C461FA">
        <w:t>greenhouse</w:t>
      </w:r>
      <w:r w:rsidR="000D1F4E" w:rsidRPr="00C461FA">
        <w:t xml:space="preserve"> </w:t>
      </w:r>
      <w:r w:rsidR="00EA4EFC" w:rsidRPr="00C461FA">
        <w:t>emissions (</w:t>
      </w:r>
      <w:r w:rsidR="00C70383" w:rsidRPr="00C461FA">
        <w:rPr>
          <w:color w:val="7030A0"/>
        </w:rPr>
        <w:t>Jabbour et al., 2015</w:t>
      </w:r>
      <w:r w:rsidR="00CC48F4" w:rsidRPr="00C461FA">
        <w:rPr>
          <w:color w:val="7030A0"/>
        </w:rPr>
        <w:t>; Gerged et al., 2021</w:t>
      </w:r>
      <w:r w:rsidR="00C70383" w:rsidRPr="00C461FA">
        <w:rPr>
          <w:color w:val="7030A0"/>
        </w:rPr>
        <w:t xml:space="preserve">). </w:t>
      </w:r>
      <w:r w:rsidR="004B1C1C" w:rsidRPr="00C461FA">
        <w:t xml:space="preserve">It incorporates </w:t>
      </w:r>
      <w:r w:rsidR="00654EFF" w:rsidRPr="00C461FA">
        <w:t xml:space="preserve">an </w:t>
      </w:r>
      <w:r w:rsidR="004B1C1C" w:rsidRPr="00C461FA">
        <w:t>eco-design approach that produces product</w:t>
      </w:r>
      <w:r w:rsidR="00654EFF" w:rsidRPr="00C461FA">
        <w:t>s</w:t>
      </w:r>
      <w:r w:rsidR="004B1C1C" w:rsidRPr="00C461FA">
        <w:t xml:space="preserve"> friendly </w:t>
      </w:r>
      <w:r w:rsidR="00654EFF" w:rsidRPr="00C461FA">
        <w:t>to</w:t>
      </w:r>
      <w:r w:rsidR="004B1C1C" w:rsidRPr="00C461FA">
        <w:t xml:space="preserve"> the environment</w:t>
      </w:r>
      <w:r w:rsidR="00E40403" w:rsidRPr="00C461FA">
        <w:t>.</w:t>
      </w:r>
      <w:r w:rsidR="00654EFF" w:rsidRPr="00C461FA">
        <w:t xml:space="preserve"> </w:t>
      </w:r>
      <w:r w:rsidR="00607AF5" w:rsidRPr="00C461FA">
        <w:t>It</w:t>
      </w:r>
      <w:r w:rsidR="00E40403" w:rsidRPr="00C461FA">
        <w:t xml:space="preserve"> </w:t>
      </w:r>
      <w:r w:rsidR="00E7772A" w:rsidRPr="00C461FA">
        <w:t>also improvise</w:t>
      </w:r>
      <w:r w:rsidR="00607AF5" w:rsidRPr="00C461FA">
        <w:t>s</w:t>
      </w:r>
      <w:r w:rsidR="00E7772A" w:rsidRPr="00C461FA">
        <w:t xml:space="preserve"> existing practices to </w:t>
      </w:r>
      <w:r w:rsidR="00CF0CCA">
        <w:t xml:space="preserve">reduce </w:t>
      </w:r>
      <w:r w:rsidR="00E7772A" w:rsidRPr="00C461FA">
        <w:t>carbon emissions</w:t>
      </w:r>
      <w:r w:rsidR="00C70383" w:rsidRPr="00C461FA">
        <w:t xml:space="preserve"> </w:t>
      </w:r>
      <w:r w:rsidR="00C70383" w:rsidRPr="00C461FA">
        <w:rPr>
          <w:color w:val="7030A0"/>
        </w:rPr>
        <w:t>(Wong et al., 2012</w:t>
      </w:r>
      <w:r w:rsidR="0044077C" w:rsidRPr="00C461FA">
        <w:rPr>
          <w:color w:val="7030A0"/>
        </w:rPr>
        <w:t>)</w:t>
      </w:r>
      <w:r w:rsidR="005215C3" w:rsidRPr="00C461FA">
        <w:rPr>
          <w:color w:val="7030A0"/>
        </w:rPr>
        <w:t xml:space="preserve">. </w:t>
      </w:r>
      <w:r w:rsidR="00EA4EFC" w:rsidRPr="00C461FA">
        <w:rPr>
          <w:color w:val="000000" w:themeColor="text1"/>
        </w:rPr>
        <w:t xml:space="preserve">Methods </w:t>
      </w:r>
      <w:r w:rsidR="00EC2582" w:rsidRPr="00C461FA">
        <w:rPr>
          <w:color w:val="000000" w:themeColor="text1"/>
        </w:rPr>
        <w:t xml:space="preserve">including </w:t>
      </w:r>
      <w:r w:rsidR="00C70383" w:rsidRPr="00C461FA">
        <w:rPr>
          <w:color w:val="000000" w:themeColor="text1"/>
        </w:rPr>
        <w:t>recycling, reuse</w:t>
      </w:r>
      <w:r w:rsidR="00274AB3" w:rsidRPr="00C461FA">
        <w:rPr>
          <w:color w:val="000000" w:themeColor="text1"/>
        </w:rPr>
        <w:t xml:space="preserve"> </w:t>
      </w:r>
      <w:r w:rsidR="00C70383" w:rsidRPr="00C461FA">
        <w:t>and disposal</w:t>
      </w:r>
      <w:r w:rsidR="00EC2582" w:rsidRPr="00C461FA">
        <w:t xml:space="preserve"> </w:t>
      </w:r>
      <w:r w:rsidR="005215C3" w:rsidRPr="00C461FA">
        <w:t xml:space="preserve">are adopted by the firms to reduce carbon emissions </w:t>
      </w:r>
      <w:r w:rsidR="00C70383" w:rsidRPr="00C461FA">
        <w:rPr>
          <w:color w:val="7030A0"/>
        </w:rPr>
        <w:t xml:space="preserve">(Jabbour et </w:t>
      </w:r>
      <w:r w:rsidR="00C70383" w:rsidRPr="00C461FA">
        <w:rPr>
          <w:color w:val="7030A0"/>
        </w:rPr>
        <w:lastRenderedPageBreak/>
        <w:t>al., 2015).</w:t>
      </w:r>
      <w:r w:rsidR="00E60A16" w:rsidRPr="00C461FA">
        <w:rPr>
          <w:color w:val="7030A0"/>
        </w:rPr>
        <w:t xml:space="preserve"> </w:t>
      </w:r>
      <w:r w:rsidR="00C70383" w:rsidRPr="00C461FA">
        <w:t>Low-carbon logistics</w:t>
      </w:r>
      <w:r w:rsidR="00256100" w:rsidRPr="00C461FA">
        <w:t xml:space="preserve"> </w:t>
      </w:r>
      <w:r w:rsidR="003849FF" w:rsidRPr="00C461FA">
        <w:t xml:space="preserve">is a </w:t>
      </w:r>
      <w:r w:rsidR="0008712E" w:rsidRPr="00C461FA">
        <w:t xml:space="preserve">major </w:t>
      </w:r>
      <w:r w:rsidR="00C70383" w:rsidRPr="00C461FA">
        <w:t>concern for organizations</w:t>
      </w:r>
      <w:r w:rsidR="0008712E" w:rsidRPr="00C461FA">
        <w:t xml:space="preserve"> </w:t>
      </w:r>
      <w:r w:rsidR="00CF0CCA">
        <w:t xml:space="preserve">because of their </w:t>
      </w:r>
      <w:r w:rsidR="003849FF" w:rsidRPr="00C461FA">
        <w:t xml:space="preserve">high carbon emission </w:t>
      </w:r>
      <w:r w:rsidR="0008712E" w:rsidRPr="00C461FA">
        <w:rPr>
          <w:color w:val="7030A0"/>
        </w:rPr>
        <w:t>(</w:t>
      </w:r>
      <w:r w:rsidR="00C70383" w:rsidRPr="00C461FA">
        <w:rPr>
          <w:color w:val="7030A0"/>
        </w:rPr>
        <w:t>Scholtens &amp;</w:t>
      </w:r>
      <w:r w:rsidR="00256100" w:rsidRPr="00C461FA">
        <w:rPr>
          <w:color w:val="7030A0"/>
        </w:rPr>
        <w:t xml:space="preserve"> </w:t>
      </w:r>
      <w:r w:rsidR="00C70383" w:rsidRPr="00C461FA">
        <w:rPr>
          <w:color w:val="7030A0"/>
        </w:rPr>
        <w:t>Kleinsmann, 2011)</w:t>
      </w:r>
      <w:r w:rsidR="00C70383" w:rsidRPr="00D17507">
        <w:t>.</w:t>
      </w:r>
      <w:r w:rsidR="003673E8" w:rsidRPr="00D24704">
        <w:t xml:space="preserve"> The</w:t>
      </w:r>
      <w:r w:rsidR="00EE303B" w:rsidRPr="00D17507">
        <w:t xml:space="preserve"> </w:t>
      </w:r>
      <w:r w:rsidR="008B59D6" w:rsidRPr="00D17507">
        <w:t>RB</w:t>
      </w:r>
      <w:r w:rsidR="008B59D6" w:rsidRPr="00C461FA">
        <w:t>V suggest</w:t>
      </w:r>
      <w:r w:rsidR="00CF0CCA">
        <w:t xml:space="preserve">s </w:t>
      </w:r>
      <w:r w:rsidR="008B59D6" w:rsidRPr="00C461FA">
        <w:t xml:space="preserve">that resource optimisation </w:t>
      </w:r>
      <w:r w:rsidR="003673E8">
        <w:t xml:space="preserve">helps </w:t>
      </w:r>
      <w:r w:rsidR="008B59D6" w:rsidRPr="00C461FA">
        <w:t>to mitigate carbon emission</w:t>
      </w:r>
      <w:r w:rsidR="003673E8">
        <w:t>s</w:t>
      </w:r>
      <w:r w:rsidR="008B59D6" w:rsidRPr="00C461FA">
        <w:t xml:space="preserve"> and to move towards sustainable resources.</w:t>
      </w:r>
    </w:p>
    <w:p w14:paraId="412B06B5" w14:textId="01E8A0ED" w:rsidR="006A7C27" w:rsidRPr="00C461FA" w:rsidRDefault="006A7C27" w:rsidP="00C27F87">
      <w:pPr>
        <w:spacing w:line="360" w:lineRule="auto"/>
        <w:jc w:val="both"/>
        <w:rPr>
          <w:rFonts w:ascii="Times New Roman" w:hAnsi="Times New Roman" w:cs="Times New Roman"/>
        </w:rPr>
      </w:pPr>
    </w:p>
    <w:p w14:paraId="52391299" w14:textId="11D2FF33" w:rsidR="009F18AB" w:rsidRPr="00C461FA" w:rsidRDefault="00D56272" w:rsidP="00C27F87">
      <w:pPr>
        <w:pStyle w:val="Heading2"/>
      </w:pPr>
      <w:r w:rsidRPr="00C461FA">
        <w:t xml:space="preserve">2.4 </w:t>
      </w:r>
      <w:r w:rsidR="002F3CDC" w:rsidRPr="00C461FA">
        <w:t xml:space="preserve">Sustainable </w:t>
      </w:r>
      <w:r w:rsidR="000119C3">
        <w:t>P</w:t>
      </w:r>
      <w:r w:rsidR="002F3CDC" w:rsidRPr="00C461FA">
        <w:t>erformance</w:t>
      </w:r>
    </w:p>
    <w:p w14:paraId="0799B9F0" w14:textId="66BBF888" w:rsidR="00DD7CC2" w:rsidRPr="00C461FA" w:rsidRDefault="00C06271" w:rsidP="00C27F87">
      <w:pPr>
        <w:pStyle w:val="Normal-0"/>
        <w:jc w:val="both"/>
      </w:pPr>
      <w:r w:rsidRPr="00C461FA">
        <w:t>DSCN ha</w:t>
      </w:r>
      <w:r w:rsidR="00607AF5" w:rsidRPr="00C461FA">
        <w:t>s</w:t>
      </w:r>
      <w:r w:rsidRPr="00C461FA">
        <w:t xml:space="preserve"> brought technological changes, ushering a drift of radical innovations that ha</w:t>
      </w:r>
      <w:r w:rsidR="00CF0CCA">
        <w:t xml:space="preserve">ve had </w:t>
      </w:r>
      <w:r w:rsidR="00654EFF" w:rsidRPr="00C461FA">
        <w:t xml:space="preserve">a </w:t>
      </w:r>
      <w:r w:rsidRPr="00C461FA">
        <w:t xml:space="preserve">sound impact on the economy. This necessitates </w:t>
      </w:r>
      <w:r w:rsidR="00654EFF" w:rsidRPr="00C461FA">
        <w:t xml:space="preserve">a </w:t>
      </w:r>
      <w:r w:rsidRPr="00C461FA">
        <w:t xml:space="preserve">change in policymaking </w:t>
      </w:r>
      <w:r w:rsidR="00CF0CCA">
        <w:t xml:space="preserve">about </w:t>
      </w:r>
      <w:r w:rsidRPr="00C461FA">
        <w:t xml:space="preserve">infrastructure, the </w:t>
      </w:r>
      <w:r w:rsidR="003673E8">
        <w:t>environment,</w:t>
      </w:r>
      <w:r w:rsidR="003673E8" w:rsidRPr="00C461FA">
        <w:t xml:space="preserve"> </w:t>
      </w:r>
      <w:r w:rsidRPr="00C461FA">
        <w:t>and society in general. Moreover, businesses, especially those in manufacturing, are gradually realising the significance of the economic and environmental benefits of SP</w:t>
      </w:r>
      <w:r w:rsidR="00217C7A" w:rsidRPr="00C461FA">
        <w:t xml:space="preserve"> </w:t>
      </w:r>
      <w:r w:rsidR="00217C7A" w:rsidRPr="00C461FA">
        <w:rPr>
          <w:color w:val="7030A0"/>
        </w:rPr>
        <w:t>(Aslam et al., 2021)</w:t>
      </w:r>
      <w:r w:rsidRPr="00C461FA">
        <w:rPr>
          <w:color w:val="7030A0"/>
        </w:rPr>
        <w:t xml:space="preserve">. </w:t>
      </w:r>
      <w:r w:rsidRPr="00C461FA">
        <w:t>The triple bottom line concept is the best tool for measuring the SP of a firm</w:t>
      </w:r>
      <w:r w:rsidRPr="00C461FA">
        <w:rPr>
          <w:color w:val="FF0000"/>
        </w:rPr>
        <w:t xml:space="preserve"> </w:t>
      </w:r>
      <w:r w:rsidRPr="00C461FA">
        <w:rPr>
          <w:color w:val="7030A0"/>
        </w:rPr>
        <w:t xml:space="preserve">(Gimenez et al., 2012). </w:t>
      </w:r>
      <w:r w:rsidRPr="00C461FA">
        <w:t xml:space="preserve">The development of </w:t>
      </w:r>
      <w:r w:rsidR="00CF0CCA">
        <w:t xml:space="preserve">a </w:t>
      </w:r>
      <w:r w:rsidRPr="00C461FA">
        <w:t>DSCN creat</w:t>
      </w:r>
      <w:r w:rsidR="00CF0CCA">
        <w:t xml:space="preserve">es </w:t>
      </w:r>
      <w:r w:rsidR="00654EFF" w:rsidRPr="00C461FA">
        <w:t xml:space="preserve">a </w:t>
      </w:r>
      <w:r w:rsidRPr="00C461FA">
        <w:t xml:space="preserve">competitive advantage for businesses through their intelligent, connected supply networks </w:t>
      </w:r>
      <w:r w:rsidRPr="00C461FA">
        <w:rPr>
          <w:color w:val="7030A0"/>
        </w:rPr>
        <w:t>(Zhu et al. 2020)</w:t>
      </w:r>
      <w:r w:rsidR="00CB78E5" w:rsidRPr="00D17507">
        <w:t xml:space="preserve">. </w:t>
      </w:r>
      <w:r w:rsidR="00CF0CCA" w:rsidRPr="00D24704">
        <w:t xml:space="preserve">Research </w:t>
      </w:r>
      <w:r w:rsidRPr="00D17507">
        <w:t>ha</w:t>
      </w:r>
      <w:r w:rsidRPr="00C461FA">
        <w:t>s shown that DSC</w:t>
      </w:r>
      <w:r w:rsidR="00607AF5" w:rsidRPr="00C461FA">
        <w:t>N</w:t>
      </w:r>
      <w:r w:rsidR="00CF0CCA">
        <w:t>s</w:t>
      </w:r>
      <w:r w:rsidRPr="00C461FA">
        <w:t xml:space="preserve"> ha</w:t>
      </w:r>
      <w:r w:rsidR="00CF0CCA">
        <w:t xml:space="preserve">ve </w:t>
      </w:r>
      <w:r w:rsidRPr="00C461FA">
        <w:t xml:space="preserve">contributed greatly </w:t>
      </w:r>
      <w:r w:rsidR="00654EFF" w:rsidRPr="00C461FA">
        <w:t>to</w:t>
      </w:r>
      <w:r w:rsidRPr="00C461FA">
        <w:t xml:space="preserve"> achieving sustainability outcomes </w:t>
      </w:r>
      <w:r w:rsidRPr="00C461FA">
        <w:rPr>
          <w:color w:val="7030A0"/>
        </w:rPr>
        <w:t xml:space="preserve">(Kamble et al., 2019). </w:t>
      </w:r>
      <w:r w:rsidRPr="00C461FA">
        <w:t>Therefore, this study considers dimensions of sustainable performance based on the triple bottom line</w:t>
      </w:r>
      <w:r w:rsidR="00CB78E5" w:rsidRPr="00C461FA">
        <w:t>.</w:t>
      </w:r>
    </w:p>
    <w:p w14:paraId="19F02600" w14:textId="0CB49FE3" w:rsidR="001626E3" w:rsidRPr="00C461FA" w:rsidRDefault="001626E3" w:rsidP="00C27F87">
      <w:pPr>
        <w:spacing w:line="360" w:lineRule="auto"/>
        <w:jc w:val="both"/>
        <w:rPr>
          <w:rFonts w:ascii="Times New Roman" w:hAnsi="Times New Roman" w:cs="Times New Roman"/>
        </w:rPr>
      </w:pPr>
    </w:p>
    <w:p w14:paraId="4C90321F" w14:textId="543A5F03" w:rsidR="00C73B0D" w:rsidRPr="00C461FA" w:rsidRDefault="00AF5113" w:rsidP="00C27F87">
      <w:pPr>
        <w:pStyle w:val="Heading2"/>
      </w:pPr>
      <w:r w:rsidRPr="00C461FA">
        <w:t xml:space="preserve">2.5 </w:t>
      </w:r>
      <w:r w:rsidR="00C73B0D" w:rsidRPr="00C461FA">
        <w:t xml:space="preserve">Environmental </w:t>
      </w:r>
      <w:r w:rsidR="000119C3">
        <w:t>D</w:t>
      </w:r>
      <w:r w:rsidR="00C73B0D" w:rsidRPr="00C461FA">
        <w:t>ynamism</w:t>
      </w:r>
      <w:r w:rsidR="00FA2112" w:rsidRPr="00C461FA">
        <w:t xml:space="preserve"> (ED)</w:t>
      </w:r>
    </w:p>
    <w:p w14:paraId="64D97840" w14:textId="4C38778D" w:rsidR="009F18AB" w:rsidRPr="00C461FA" w:rsidRDefault="00FA2112" w:rsidP="00C27F87">
      <w:pPr>
        <w:pStyle w:val="Normal-0"/>
        <w:jc w:val="both"/>
      </w:pPr>
      <w:r w:rsidRPr="00C461FA">
        <w:t>ED</w:t>
      </w:r>
      <w:r w:rsidR="009F18AB" w:rsidRPr="00C461FA">
        <w:t xml:space="preserve"> </w:t>
      </w:r>
      <w:r w:rsidR="00010711" w:rsidRPr="00C461FA">
        <w:t>denotes</w:t>
      </w:r>
      <w:r w:rsidR="00067E81" w:rsidRPr="00C461FA">
        <w:t xml:space="preserve"> the volatility of the </w:t>
      </w:r>
      <w:r w:rsidR="00EA4EFC" w:rsidRPr="00C461FA">
        <w:t>environment (</w:t>
      </w:r>
      <w:r w:rsidR="00C73B0D" w:rsidRPr="00C461FA">
        <w:rPr>
          <w:color w:val="7030A0"/>
        </w:rPr>
        <w:t>Pagell</w:t>
      </w:r>
      <w:r w:rsidR="003673E8" w:rsidRPr="00C461FA">
        <w:rPr>
          <w:color w:val="7030A0"/>
        </w:rPr>
        <w:t xml:space="preserve"> </w:t>
      </w:r>
      <w:r w:rsidR="003673E8">
        <w:rPr>
          <w:color w:val="7030A0"/>
        </w:rPr>
        <w:t>&amp;</w:t>
      </w:r>
      <w:r w:rsidR="00C73B0D" w:rsidRPr="00C461FA">
        <w:rPr>
          <w:color w:val="7030A0"/>
        </w:rPr>
        <w:t xml:space="preserve"> Krause, 2004)</w:t>
      </w:r>
      <w:r w:rsidR="00067E81" w:rsidRPr="00C461FA">
        <w:rPr>
          <w:color w:val="7030A0"/>
        </w:rPr>
        <w:t>.</w:t>
      </w:r>
      <w:r w:rsidR="00F4527E" w:rsidRPr="00C461FA">
        <w:rPr>
          <w:color w:val="7030A0"/>
        </w:rPr>
        <w:t xml:space="preserve"> </w:t>
      </w:r>
      <w:r w:rsidR="0092231E" w:rsidRPr="00C461FA">
        <w:t xml:space="preserve">Previous studies proposed that firms should </w:t>
      </w:r>
      <w:r w:rsidR="003673E8">
        <w:t xml:space="preserve">design their </w:t>
      </w:r>
      <w:r w:rsidR="0092231E" w:rsidRPr="00C461FA">
        <w:t>structur</w:t>
      </w:r>
      <w:r w:rsidR="003673E8">
        <w:t xml:space="preserve">e </w:t>
      </w:r>
      <w:r w:rsidR="0092231E" w:rsidRPr="00C461FA">
        <w:t>according to the environment</w:t>
      </w:r>
      <w:r w:rsidR="003673E8">
        <w:t>, which</w:t>
      </w:r>
      <w:r w:rsidR="0092231E" w:rsidRPr="00C461FA">
        <w:t xml:space="preserve"> </w:t>
      </w:r>
      <w:r w:rsidR="00CF0289" w:rsidRPr="00C461FA">
        <w:t>might enhance their performance</w:t>
      </w:r>
      <w:r w:rsidR="0092231E" w:rsidRPr="00C461FA">
        <w:t xml:space="preserve"> (</w:t>
      </w:r>
      <w:r w:rsidR="0092231E" w:rsidRPr="00C461FA">
        <w:rPr>
          <w:color w:val="7030A0"/>
        </w:rPr>
        <w:t>Sousa</w:t>
      </w:r>
      <w:r w:rsidR="003673E8" w:rsidRPr="00C461FA">
        <w:rPr>
          <w:color w:val="7030A0"/>
        </w:rPr>
        <w:t xml:space="preserve"> </w:t>
      </w:r>
      <w:r w:rsidR="003673E8">
        <w:rPr>
          <w:color w:val="7030A0"/>
        </w:rPr>
        <w:t>&amp;</w:t>
      </w:r>
      <w:r w:rsidR="0092231E" w:rsidRPr="00C461FA">
        <w:rPr>
          <w:color w:val="7030A0"/>
        </w:rPr>
        <w:t xml:space="preserve"> Voss, 2008; Gunarathne, 2021). </w:t>
      </w:r>
      <w:r w:rsidR="0092231E" w:rsidRPr="00C461FA">
        <w:t>ED has been undertaken</w:t>
      </w:r>
      <w:r w:rsidR="00F4527E" w:rsidRPr="00C461FA">
        <w:t xml:space="preserve"> as </w:t>
      </w:r>
      <w:r w:rsidR="00654EFF" w:rsidRPr="00C461FA">
        <w:t xml:space="preserve">a </w:t>
      </w:r>
      <w:r w:rsidR="00F4527E" w:rsidRPr="00C461FA">
        <w:t xml:space="preserve">contextual factor </w:t>
      </w:r>
      <w:r w:rsidR="00C5130B">
        <w:t xml:space="preserve">for </w:t>
      </w:r>
      <w:r w:rsidR="00F4527E" w:rsidRPr="00C461FA">
        <w:t xml:space="preserve">operations </w:t>
      </w:r>
      <w:r w:rsidR="004C5336" w:rsidRPr="00C461FA">
        <w:t>and</w:t>
      </w:r>
      <w:r w:rsidR="00F4527E" w:rsidRPr="00C461FA">
        <w:t xml:space="preserve"> environmental</w:t>
      </w:r>
      <w:r w:rsidR="00C73B0D" w:rsidRPr="00C461FA">
        <w:t xml:space="preserve"> management</w:t>
      </w:r>
      <w:r w:rsidR="00091D3E" w:rsidRPr="00C461FA">
        <w:t xml:space="preserve">. </w:t>
      </w:r>
      <w:r w:rsidR="00E418A1" w:rsidRPr="00C461FA">
        <w:t xml:space="preserve">Based on the </w:t>
      </w:r>
      <w:r w:rsidR="00C73B0D" w:rsidRPr="00C461FA">
        <w:t>IPT</w:t>
      </w:r>
      <w:r w:rsidR="00E418A1" w:rsidRPr="00C461FA">
        <w:t xml:space="preserve">, </w:t>
      </w:r>
      <w:r w:rsidR="0096087B" w:rsidRPr="00C461FA">
        <w:t xml:space="preserve">manufacturing firms </w:t>
      </w:r>
      <w:r w:rsidR="003673E8">
        <w:t xml:space="preserve">have huge </w:t>
      </w:r>
      <w:r w:rsidR="003673E8" w:rsidRPr="00C461FA">
        <w:t>requirements</w:t>
      </w:r>
      <w:r w:rsidR="0096087B" w:rsidRPr="00C461FA">
        <w:t xml:space="preserve"> </w:t>
      </w:r>
      <w:r w:rsidR="003673E8">
        <w:t xml:space="preserve">for </w:t>
      </w:r>
      <w:r w:rsidR="003673E8" w:rsidRPr="00C461FA">
        <w:t>information</w:t>
      </w:r>
      <w:r w:rsidR="0096087B" w:rsidRPr="00C461FA">
        <w:t xml:space="preserve"> to meet their short product cycle and fluctuati</w:t>
      </w:r>
      <w:r w:rsidR="003673E8">
        <w:t xml:space="preserve">ng </w:t>
      </w:r>
      <w:r w:rsidR="0096087B" w:rsidRPr="00C461FA">
        <w:t>demands</w:t>
      </w:r>
      <w:r w:rsidR="00C73B0D" w:rsidRPr="00C461FA">
        <w:rPr>
          <w:color w:val="7030A0"/>
        </w:rPr>
        <w:t xml:space="preserve"> (Bozarth et al., 2009). </w:t>
      </w:r>
      <w:r w:rsidR="0096087B" w:rsidRPr="00C461FA">
        <w:t>Therefore,</w:t>
      </w:r>
      <w:r w:rsidR="00C73B0D" w:rsidRPr="00C461FA">
        <w:t xml:space="preserve"> firms </w:t>
      </w:r>
      <w:r w:rsidR="00CF0CCA">
        <w:t>must</w:t>
      </w:r>
      <w:r w:rsidR="0096087B" w:rsidRPr="00C461FA">
        <w:t xml:space="preserve"> balance</w:t>
      </w:r>
      <w:r w:rsidR="00C73B0D" w:rsidRPr="00C461FA">
        <w:t xml:space="preserve"> </w:t>
      </w:r>
      <w:r w:rsidR="00CF0CCA">
        <w:t xml:space="preserve">this </w:t>
      </w:r>
      <w:r w:rsidR="00C73B0D" w:rsidRPr="00C461FA">
        <w:t>with their</w:t>
      </w:r>
      <w:r w:rsidR="004C5621" w:rsidRPr="00C461FA">
        <w:t xml:space="preserve"> </w:t>
      </w:r>
      <w:r w:rsidR="00C73B0D" w:rsidRPr="00C461FA">
        <w:t>degree of environmental dynamism.</w:t>
      </w:r>
      <w:r w:rsidR="005C3707" w:rsidRPr="00C461FA">
        <w:t xml:space="preserve"> </w:t>
      </w:r>
      <w:r w:rsidR="00EA4EFC" w:rsidRPr="00C461FA">
        <w:t>Organisations</w:t>
      </w:r>
      <w:r w:rsidR="00EA3727" w:rsidRPr="00C461FA">
        <w:t xml:space="preserve"> need</w:t>
      </w:r>
      <w:r w:rsidR="00CF0CCA">
        <w:t xml:space="preserve"> </w:t>
      </w:r>
      <w:r w:rsidR="00EA3727" w:rsidRPr="00C461FA">
        <w:t>real</w:t>
      </w:r>
      <w:r w:rsidR="00CF0CCA">
        <w:t>-</w:t>
      </w:r>
      <w:r w:rsidR="00EA3727" w:rsidRPr="00C461FA">
        <w:t>time and</w:t>
      </w:r>
      <w:r w:rsidR="00C73B0D" w:rsidRPr="00C461FA">
        <w:t xml:space="preserve"> accurat</w:t>
      </w:r>
      <w:r w:rsidR="00EA3727" w:rsidRPr="00C461FA">
        <w:t>e</w:t>
      </w:r>
      <w:r w:rsidR="00A844F8" w:rsidRPr="00C461FA">
        <w:t xml:space="preserve"> </w:t>
      </w:r>
      <w:r w:rsidR="00C73B0D" w:rsidRPr="00C461FA">
        <w:t>information</w:t>
      </w:r>
      <w:r w:rsidR="001C29B3" w:rsidRPr="00C461FA">
        <w:t xml:space="preserve"> for </w:t>
      </w:r>
      <w:r w:rsidR="00EA3727" w:rsidRPr="00C461FA">
        <w:t>decision</w:t>
      </w:r>
      <w:r w:rsidR="00CF0CCA">
        <w:t>-</w:t>
      </w:r>
      <w:r w:rsidR="00EA3727" w:rsidRPr="00C461FA">
        <w:t>making.</w:t>
      </w:r>
      <w:r w:rsidR="009F18AB" w:rsidRPr="00C461FA">
        <w:t xml:space="preserve"> </w:t>
      </w:r>
      <w:r w:rsidR="00C73B0D" w:rsidRPr="00C461FA">
        <w:rPr>
          <w:color w:val="7030A0"/>
        </w:rPr>
        <w:t xml:space="preserve">Childerhouse et al. (2003) </w:t>
      </w:r>
      <w:r w:rsidR="0027529A" w:rsidRPr="00C461FA">
        <w:t>proposed</w:t>
      </w:r>
      <w:r w:rsidR="00C73B0D" w:rsidRPr="00C461FA">
        <w:t xml:space="preserve"> that </w:t>
      </w:r>
      <w:r w:rsidR="00C81763" w:rsidRPr="00C461FA">
        <w:t xml:space="preserve">transparency </w:t>
      </w:r>
      <w:r w:rsidR="0027529A" w:rsidRPr="00C461FA">
        <w:t>i</w:t>
      </w:r>
      <w:r w:rsidR="00C81763" w:rsidRPr="00C461FA">
        <w:t>s essential in supply chains to overcome ED. Therefore, firm</w:t>
      </w:r>
      <w:r w:rsidR="00CF0CCA">
        <w:t>s</w:t>
      </w:r>
      <w:r w:rsidR="00C81763" w:rsidRPr="00C461FA">
        <w:t xml:space="preserve"> focus on DSC</w:t>
      </w:r>
      <w:r w:rsidR="0027529A" w:rsidRPr="00C461FA">
        <w:t>N</w:t>
      </w:r>
      <w:r w:rsidR="00C81763" w:rsidRPr="00C461FA">
        <w:t xml:space="preserve"> to integrate information from upstream and downstream </w:t>
      </w:r>
      <w:r w:rsidR="00CF0CCA">
        <w:t xml:space="preserve">SC </w:t>
      </w:r>
      <w:r w:rsidR="00C81763" w:rsidRPr="00C461FA">
        <w:t>partners</w:t>
      </w:r>
      <w:r w:rsidR="00CF0CCA">
        <w:t>,</w:t>
      </w:r>
      <w:r w:rsidR="00EA3727" w:rsidRPr="00C461FA">
        <w:t xml:space="preserve"> and </w:t>
      </w:r>
      <w:r w:rsidR="00CF0CCA">
        <w:t xml:space="preserve">they </w:t>
      </w:r>
      <w:r w:rsidR="00EA3727" w:rsidRPr="00C461FA">
        <w:t>may them in decision</w:t>
      </w:r>
      <w:r w:rsidR="00CF0CCA">
        <w:t>-</w:t>
      </w:r>
      <w:r w:rsidR="00EA3727" w:rsidRPr="00C461FA">
        <w:t>making</w:t>
      </w:r>
      <w:r w:rsidR="00C81763" w:rsidRPr="00C461FA">
        <w:t xml:space="preserve">. This study </w:t>
      </w:r>
      <w:r w:rsidR="00EA3727" w:rsidRPr="00C461FA">
        <w:t xml:space="preserve">has made efforts to measure </w:t>
      </w:r>
      <w:r w:rsidR="00C81763" w:rsidRPr="00C461FA">
        <w:t xml:space="preserve">the influence of ED on </w:t>
      </w:r>
      <w:r w:rsidR="00CF0CCA">
        <w:t xml:space="preserve">the </w:t>
      </w:r>
      <w:r w:rsidR="00EA3727" w:rsidRPr="00C461FA">
        <w:t xml:space="preserve">relationship of </w:t>
      </w:r>
      <w:r w:rsidR="00CF0CCA">
        <w:t xml:space="preserve">the </w:t>
      </w:r>
      <w:r w:rsidR="00C81763" w:rsidRPr="00C461FA">
        <w:t>DSC</w:t>
      </w:r>
      <w:r w:rsidR="00DB79BD" w:rsidRPr="00C461FA">
        <w:t>N</w:t>
      </w:r>
      <w:r w:rsidR="00EA3727" w:rsidRPr="00C461FA">
        <w:t>, LCMP</w:t>
      </w:r>
      <w:r w:rsidR="00C31CA3" w:rsidRPr="00C461FA">
        <w:t xml:space="preserve"> and SP of manufacturing firm</w:t>
      </w:r>
      <w:r w:rsidR="00CF0CCA">
        <w:t>s</w:t>
      </w:r>
      <w:r w:rsidR="00C31CA3" w:rsidRPr="00C461FA">
        <w:t>.</w:t>
      </w:r>
    </w:p>
    <w:p w14:paraId="2217AE38" w14:textId="728B4B6D" w:rsidR="00801341" w:rsidRPr="00C461FA" w:rsidRDefault="00801341" w:rsidP="00C27F8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4B27FE15" w14:textId="69DE74CB" w:rsidR="008438F3" w:rsidRPr="00C461FA" w:rsidRDefault="00801341" w:rsidP="00C27F87">
      <w:pPr>
        <w:pStyle w:val="Heading2"/>
      </w:pPr>
      <w:r w:rsidRPr="00C461FA">
        <w:t xml:space="preserve">2.6 </w:t>
      </w:r>
      <w:r w:rsidR="008438F3" w:rsidRPr="00C461FA">
        <w:t>Hypothes</w:t>
      </w:r>
      <w:r w:rsidR="00CF0CCA">
        <w:t>i</w:t>
      </w:r>
      <w:r w:rsidR="008438F3" w:rsidRPr="00C461FA">
        <w:t>s</w:t>
      </w:r>
      <w:r w:rsidR="00CF0CCA" w:rsidRPr="00C461FA">
        <w:t xml:space="preserve"> </w:t>
      </w:r>
      <w:r w:rsidR="000119C3" w:rsidRPr="00C461FA">
        <w:t xml:space="preserve">Development </w:t>
      </w:r>
      <w:r w:rsidR="000119C3">
        <w:t>a</w:t>
      </w:r>
      <w:r w:rsidR="000119C3" w:rsidRPr="00C461FA">
        <w:t>nd Research Model</w:t>
      </w:r>
    </w:p>
    <w:p w14:paraId="584B4312" w14:textId="052F3F81" w:rsidR="008438F3" w:rsidRPr="00C461FA" w:rsidRDefault="008438F3" w:rsidP="00C27F87">
      <w:pPr>
        <w:pStyle w:val="Normal-0"/>
        <w:jc w:val="both"/>
      </w:pPr>
      <w:r w:rsidRPr="00C461FA">
        <w:t xml:space="preserve">The proposed model is based </w:t>
      </w:r>
      <w:r w:rsidR="006E445C" w:rsidRPr="00C461FA">
        <w:t xml:space="preserve">on </w:t>
      </w:r>
      <w:r w:rsidR="00D03994" w:rsidRPr="00C461FA">
        <w:t xml:space="preserve">RBV, </w:t>
      </w:r>
      <w:r w:rsidR="004746DF" w:rsidRPr="00C461FA">
        <w:t>IPT</w:t>
      </w:r>
      <w:r w:rsidR="00D03994" w:rsidRPr="00C461FA">
        <w:t xml:space="preserve"> and stakeholder</w:t>
      </w:r>
      <w:r w:rsidR="004746DF" w:rsidRPr="00C461FA">
        <w:t xml:space="preserve"> theory</w:t>
      </w:r>
      <w:r w:rsidRPr="00C461FA">
        <w:t xml:space="preserve">. The current study derives constructs from previous </w:t>
      </w:r>
      <w:r w:rsidR="00CF0CCA">
        <w:t xml:space="preserve">research that </w:t>
      </w:r>
      <w:r w:rsidRPr="00C461FA">
        <w:t>measur</w:t>
      </w:r>
      <w:r w:rsidR="00CF0CCA">
        <w:t xml:space="preserve">ed </w:t>
      </w:r>
      <w:r w:rsidR="005066EB" w:rsidRPr="00C461FA">
        <w:t xml:space="preserve">DSCN, LCMP, </w:t>
      </w:r>
      <w:r w:rsidRPr="00C461FA">
        <w:t>SP</w:t>
      </w:r>
      <w:r w:rsidR="005066EB" w:rsidRPr="00C461FA">
        <w:t xml:space="preserve"> and ED</w:t>
      </w:r>
      <w:r w:rsidR="00CF0CCA">
        <w:t xml:space="preserve">. They </w:t>
      </w:r>
      <w:r w:rsidRPr="00C461FA">
        <w:t>are elaborated in the following subsections.</w:t>
      </w:r>
    </w:p>
    <w:p w14:paraId="6B07E98D" w14:textId="216FBBC4" w:rsidR="00C80884" w:rsidRPr="00C461FA" w:rsidRDefault="00F3749E" w:rsidP="00C27F87">
      <w:pPr>
        <w:pStyle w:val="Heading3"/>
      </w:pPr>
      <w:r w:rsidRPr="00C461FA">
        <w:lastRenderedPageBreak/>
        <w:t xml:space="preserve">2.6.1 </w:t>
      </w:r>
      <w:r w:rsidR="00997D51" w:rsidRPr="00C461FA">
        <w:t>Dig</w:t>
      </w:r>
      <w:r w:rsidR="00F25622" w:rsidRPr="00C461FA">
        <w:t xml:space="preserve">ital </w:t>
      </w:r>
      <w:r w:rsidR="00CF0CCA" w:rsidRPr="00C461FA">
        <w:t>supply chain network</w:t>
      </w:r>
      <w:r w:rsidR="00CF0CCA">
        <w:t>s</w:t>
      </w:r>
      <w:r w:rsidR="00CF0CCA" w:rsidRPr="00C461FA">
        <w:t>, low</w:t>
      </w:r>
      <w:r w:rsidR="00CF0CCA">
        <w:t>-</w:t>
      </w:r>
      <w:r w:rsidR="00CF0CCA" w:rsidRPr="00C461FA">
        <w:t>carbon management practices and sustainable performance</w:t>
      </w:r>
    </w:p>
    <w:p w14:paraId="742D9F19" w14:textId="38ADA003" w:rsidR="00877A09" w:rsidRPr="00C461FA" w:rsidRDefault="003E1AE8" w:rsidP="00C27F87">
      <w:pPr>
        <w:pStyle w:val="Normal-0"/>
        <w:jc w:val="both"/>
        <w:rPr>
          <w:iCs/>
        </w:rPr>
      </w:pPr>
      <w:r>
        <w:t xml:space="preserve">A </w:t>
      </w:r>
      <w:r w:rsidR="00A9196F" w:rsidRPr="00C461FA">
        <w:t>DS</w:t>
      </w:r>
      <w:r w:rsidR="00C231BA" w:rsidRPr="00C461FA">
        <w:t>C</w:t>
      </w:r>
      <w:r w:rsidR="00A9196F" w:rsidRPr="00C461FA">
        <w:t>N act</w:t>
      </w:r>
      <w:r>
        <w:t xml:space="preserve">s </w:t>
      </w:r>
      <w:r w:rsidR="00A9196F" w:rsidRPr="00C461FA">
        <w:t xml:space="preserve">as </w:t>
      </w:r>
      <w:r w:rsidR="006473D0" w:rsidRPr="00C461FA">
        <w:t xml:space="preserve">an </w:t>
      </w:r>
      <w:r w:rsidR="00A9196F" w:rsidRPr="00C461FA">
        <w:t>organi</w:t>
      </w:r>
      <w:r w:rsidR="00E722EC" w:rsidRPr="00C461FA">
        <w:t>s</w:t>
      </w:r>
      <w:r w:rsidR="00A9196F" w:rsidRPr="00C461FA">
        <w:t xml:space="preserve">ation </w:t>
      </w:r>
      <w:r w:rsidR="006473D0" w:rsidRPr="00C461FA">
        <w:t xml:space="preserve">strategy </w:t>
      </w:r>
      <w:r w:rsidR="00A9196F" w:rsidRPr="00C461FA">
        <w:t xml:space="preserve">to enhance </w:t>
      </w:r>
      <w:r w:rsidR="006473D0" w:rsidRPr="00C461FA">
        <w:t>overall</w:t>
      </w:r>
      <w:r w:rsidR="00A9196F" w:rsidRPr="00C461FA">
        <w:t xml:space="preserve"> performance</w:t>
      </w:r>
      <w:r w:rsidR="006473D0" w:rsidRPr="00C461FA">
        <w:t xml:space="preserve">. </w:t>
      </w:r>
      <w:r w:rsidR="00A9196F" w:rsidRPr="00C461FA">
        <w:t>The transformation to DS</w:t>
      </w:r>
      <w:r w:rsidR="00C231BA" w:rsidRPr="00C461FA">
        <w:t>C</w:t>
      </w:r>
      <w:r w:rsidR="00A9196F" w:rsidRPr="00C461FA">
        <w:t>N reduce</w:t>
      </w:r>
      <w:r>
        <w:t>s</w:t>
      </w:r>
      <w:r w:rsidR="00A9196F" w:rsidRPr="00C461FA">
        <w:t xml:space="preserve"> cost</w:t>
      </w:r>
      <w:r>
        <w:t>;</w:t>
      </w:r>
      <w:r w:rsidR="00A9196F" w:rsidRPr="00C461FA">
        <w:t xml:space="preserve"> enhance</w:t>
      </w:r>
      <w:r>
        <w:t>s</w:t>
      </w:r>
      <w:r w:rsidR="00A9196F" w:rsidRPr="00C461FA">
        <w:t xml:space="preserve"> productivity, transparency</w:t>
      </w:r>
      <w:r>
        <w:t xml:space="preserve"> and</w:t>
      </w:r>
      <w:r w:rsidR="00A9196F" w:rsidRPr="00C461FA">
        <w:t xml:space="preserve"> accuracy</w:t>
      </w:r>
      <w:r>
        <w:t>;</w:t>
      </w:r>
      <w:r w:rsidR="00A9196F" w:rsidRPr="00C461FA">
        <w:t xml:space="preserve"> and balanc</w:t>
      </w:r>
      <w:r>
        <w:t xml:space="preserve">es </w:t>
      </w:r>
      <w:r w:rsidR="00A9196F" w:rsidRPr="00C461FA">
        <w:t>demand and supply</w:t>
      </w:r>
      <w:r w:rsidR="00B92A42" w:rsidRPr="00C461FA">
        <w:t xml:space="preserve">. </w:t>
      </w:r>
      <w:r>
        <w:t>S</w:t>
      </w:r>
      <w:r w:rsidR="0019002D" w:rsidRPr="00C461FA">
        <w:t>takeholders expect different levels of performance of the organi</w:t>
      </w:r>
      <w:r w:rsidR="00E722EC" w:rsidRPr="00C461FA">
        <w:t>s</w:t>
      </w:r>
      <w:r w:rsidR="0019002D" w:rsidRPr="00C461FA">
        <w:t>ation</w:t>
      </w:r>
      <w:r>
        <w:t>,</w:t>
      </w:r>
      <w:r w:rsidR="0019002D" w:rsidRPr="00C461FA">
        <w:t xml:space="preserve"> and that cannot be met</w:t>
      </w:r>
      <w:r w:rsidR="00167683" w:rsidRPr="00C461FA">
        <w:t xml:space="preserve"> </w:t>
      </w:r>
      <w:r w:rsidR="0019002D" w:rsidRPr="00C461FA">
        <w:t xml:space="preserve">with </w:t>
      </w:r>
      <w:r w:rsidR="00BA379B" w:rsidRPr="00C461FA">
        <w:t xml:space="preserve">a </w:t>
      </w:r>
      <w:r w:rsidR="0019002D" w:rsidRPr="00C461FA">
        <w:t xml:space="preserve">single goal </w:t>
      </w:r>
      <w:r w:rsidR="0019002D" w:rsidRPr="00C461FA">
        <w:rPr>
          <w:color w:val="7030A0"/>
        </w:rPr>
        <w:t>(Zhu et al., 2012; Cavalcante et al., 2019)</w:t>
      </w:r>
      <w:r w:rsidR="0019002D" w:rsidRPr="00C461FA">
        <w:t xml:space="preserve">. </w:t>
      </w:r>
      <w:r w:rsidR="001E5172" w:rsidRPr="00C461FA">
        <w:t xml:space="preserve">Using </w:t>
      </w:r>
      <w:r w:rsidR="00092478" w:rsidRPr="00C461FA">
        <w:t>IPT</w:t>
      </w:r>
      <w:r w:rsidR="001E5172" w:rsidRPr="00C461FA">
        <w:t xml:space="preserve">, </w:t>
      </w:r>
      <w:r w:rsidR="00AB0B70" w:rsidRPr="00C461FA">
        <w:t>adoptin</w:t>
      </w:r>
      <w:r>
        <w:t>g</w:t>
      </w:r>
      <w:r w:rsidR="00AB0B70" w:rsidRPr="00C461FA">
        <w:t xml:space="preserve"> </w:t>
      </w:r>
      <w:r>
        <w:t xml:space="preserve">a </w:t>
      </w:r>
      <w:r w:rsidR="005653B9" w:rsidRPr="00C461FA">
        <w:t>DSCN</w:t>
      </w:r>
      <w:r w:rsidR="00AB0B70" w:rsidRPr="00C461FA">
        <w:t xml:space="preserve"> </w:t>
      </w:r>
      <w:r>
        <w:t xml:space="preserve">to </w:t>
      </w:r>
      <w:r w:rsidR="00AB0B70" w:rsidRPr="00C461FA">
        <w:t>enhanc</w:t>
      </w:r>
      <w:r>
        <w:t xml:space="preserve">e </w:t>
      </w:r>
      <w:r w:rsidR="00E722EC" w:rsidRPr="00C461FA">
        <w:t>SP</w:t>
      </w:r>
      <w:r w:rsidR="00592A25" w:rsidRPr="00C461FA">
        <w:t xml:space="preserve"> has been measure</w:t>
      </w:r>
      <w:r w:rsidR="00737052" w:rsidRPr="00C461FA">
        <w:t>d based on</w:t>
      </w:r>
      <w:r w:rsidR="00C231BA" w:rsidRPr="00C461FA">
        <w:t xml:space="preserve"> </w:t>
      </w:r>
      <w:r>
        <w:t xml:space="preserve">the </w:t>
      </w:r>
      <w:r w:rsidR="000C41AE" w:rsidRPr="00C461FA">
        <w:t>t</w:t>
      </w:r>
      <w:r w:rsidR="00C231BA" w:rsidRPr="00C461FA">
        <w:t xml:space="preserve">riple </w:t>
      </w:r>
      <w:r w:rsidR="000C41AE" w:rsidRPr="00C461FA">
        <w:t>b</w:t>
      </w:r>
      <w:r w:rsidR="00C231BA" w:rsidRPr="00C461FA">
        <w:t xml:space="preserve">ottom </w:t>
      </w:r>
      <w:r w:rsidR="000C41AE" w:rsidRPr="00C461FA">
        <w:t>l</w:t>
      </w:r>
      <w:r w:rsidR="00C231BA" w:rsidRPr="00C461FA">
        <w:t>ine</w:t>
      </w:r>
      <w:r w:rsidR="000C41AE" w:rsidRPr="00C461FA">
        <w:t xml:space="preserve"> </w:t>
      </w:r>
      <w:r w:rsidR="00C231BA" w:rsidRPr="00C461FA">
        <w:rPr>
          <w:color w:val="7030A0"/>
        </w:rPr>
        <w:t>(Gim</w:t>
      </w:r>
      <w:r w:rsidR="0048272C">
        <w:rPr>
          <w:color w:val="7030A0"/>
        </w:rPr>
        <w:t>e</w:t>
      </w:r>
      <w:r w:rsidR="00C231BA" w:rsidRPr="00C461FA">
        <w:rPr>
          <w:color w:val="7030A0"/>
        </w:rPr>
        <w:t xml:space="preserve">nez et al., 2012; Hosseini </w:t>
      </w:r>
      <w:r w:rsidR="00E84662">
        <w:rPr>
          <w:color w:val="7030A0"/>
        </w:rPr>
        <w:t>&amp;</w:t>
      </w:r>
      <w:r w:rsidR="00C231BA" w:rsidRPr="00C461FA">
        <w:rPr>
          <w:color w:val="7030A0"/>
        </w:rPr>
        <w:t xml:space="preserve"> Ivanov 2019).</w:t>
      </w:r>
      <w:r w:rsidR="00C231BA" w:rsidRPr="00C461FA">
        <w:t xml:space="preserve"> </w:t>
      </w:r>
      <w:r w:rsidR="00AF6FF1" w:rsidRPr="00C461FA">
        <w:t>DSCN</w:t>
      </w:r>
      <w:r>
        <w:t>s</w:t>
      </w:r>
      <w:r w:rsidR="00AF6FF1" w:rsidRPr="00C461FA">
        <w:t xml:space="preserve"> are</w:t>
      </w:r>
      <w:r w:rsidR="000E7949" w:rsidRPr="00C461FA">
        <w:t xml:space="preserve"> intelligent, integrated; customer-centric and data-</w:t>
      </w:r>
      <w:r w:rsidR="00CF0CCA">
        <w:t>driven,</w:t>
      </w:r>
      <w:r w:rsidR="000E7949" w:rsidRPr="00C461FA">
        <w:t xml:space="preserve"> </w:t>
      </w:r>
      <w:r>
        <w:t xml:space="preserve">and this </w:t>
      </w:r>
      <w:r w:rsidR="000E7949" w:rsidRPr="00C461FA">
        <w:t>enhance</w:t>
      </w:r>
      <w:r>
        <w:t>s</w:t>
      </w:r>
      <w:r w:rsidR="000E7949" w:rsidRPr="00C461FA">
        <w:t xml:space="preserve"> the value of the products </w:t>
      </w:r>
      <w:r w:rsidR="000E7949" w:rsidRPr="00C461FA">
        <w:rPr>
          <w:color w:val="7030A0"/>
        </w:rPr>
        <w:t xml:space="preserve">(Hofmann </w:t>
      </w:r>
      <w:r w:rsidR="001444DE">
        <w:rPr>
          <w:color w:val="7030A0"/>
        </w:rPr>
        <w:t>&amp;</w:t>
      </w:r>
      <w:r w:rsidR="000E7949" w:rsidRPr="00C461FA">
        <w:rPr>
          <w:color w:val="7030A0"/>
        </w:rPr>
        <w:t xml:space="preserve"> Rüsch, 2017).</w:t>
      </w:r>
      <w:r w:rsidR="000E7949" w:rsidRPr="00C461FA">
        <w:rPr>
          <w:color w:val="3366FF"/>
        </w:rPr>
        <w:t xml:space="preserve"> </w:t>
      </w:r>
      <w:r w:rsidR="0073574A" w:rsidRPr="00C461FA">
        <w:t>IPT</w:t>
      </w:r>
      <w:r>
        <w:t xml:space="preserve"> helps to assess </w:t>
      </w:r>
      <w:r w:rsidR="000E7949" w:rsidRPr="00C461FA">
        <w:t>the dynamic</w:t>
      </w:r>
      <w:r w:rsidR="00C231BA" w:rsidRPr="00C461FA">
        <w:t xml:space="preserve"> and </w:t>
      </w:r>
      <w:r w:rsidR="000E7949" w:rsidRPr="00C461FA">
        <w:t xml:space="preserve">integrated networks with a continuous flow of information </w:t>
      </w:r>
      <w:r w:rsidR="000E7949" w:rsidRPr="00C461FA">
        <w:rPr>
          <w:color w:val="7030A0"/>
        </w:rPr>
        <w:t>(Seyedghorban et al., 2020).</w:t>
      </w:r>
      <w:r w:rsidR="000E7949" w:rsidRPr="00C461FA">
        <w:t xml:space="preserve"> </w:t>
      </w:r>
      <w:r w:rsidR="0027126A" w:rsidRPr="00C461FA">
        <w:rPr>
          <w:iCs/>
        </w:rPr>
        <w:t>From RBV and IPT, supply chains can be developed to reduce carbon emissions and integrate decarbonization into the</w:t>
      </w:r>
      <w:r>
        <w:rPr>
          <w:iCs/>
        </w:rPr>
        <w:t xml:space="preserve"> firm’s </w:t>
      </w:r>
      <w:r w:rsidR="00EA4EFC" w:rsidRPr="00C461FA">
        <w:rPr>
          <w:iCs/>
        </w:rPr>
        <w:t>practices (</w:t>
      </w:r>
      <w:r w:rsidR="0027126A" w:rsidRPr="00C461FA">
        <w:rPr>
          <w:iCs/>
          <w:color w:val="7030A0"/>
        </w:rPr>
        <w:t>Sartal et al., 2020).</w:t>
      </w:r>
      <w:r w:rsidR="0027126A" w:rsidRPr="00C461FA">
        <w:rPr>
          <w:iCs/>
        </w:rPr>
        <w:t xml:space="preserve"> DSCN may be developed to </w:t>
      </w:r>
      <w:r w:rsidR="00CF0CCA">
        <w:rPr>
          <w:iCs/>
        </w:rPr>
        <w:t>integrate</w:t>
      </w:r>
      <w:r w:rsidR="0027126A" w:rsidRPr="00C461FA">
        <w:rPr>
          <w:iCs/>
        </w:rPr>
        <w:t xml:space="preserve"> carbon efficiency in the planning of the manufacturing firms and bring product innovations that are supported by the</w:t>
      </w:r>
      <w:r>
        <w:rPr>
          <w:iCs/>
        </w:rPr>
        <w:t xml:space="preserve"> </w:t>
      </w:r>
      <w:r w:rsidRPr="00C461FA">
        <w:rPr>
          <w:iCs/>
        </w:rPr>
        <w:t>assessment</w:t>
      </w:r>
      <w:r>
        <w:rPr>
          <w:iCs/>
        </w:rPr>
        <w:t xml:space="preserve"> of the</w:t>
      </w:r>
      <w:r w:rsidR="0027126A" w:rsidRPr="00C461FA">
        <w:rPr>
          <w:iCs/>
        </w:rPr>
        <w:t xml:space="preserve"> carbon foot</w:t>
      </w:r>
      <w:r>
        <w:rPr>
          <w:iCs/>
        </w:rPr>
        <w:t>print</w:t>
      </w:r>
      <w:r w:rsidR="0027126A" w:rsidRPr="00C461FA">
        <w:rPr>
          <w:iCs/>
        </w:rPr>
        <w:t xml:space="preserve"> </w:t>
      </w:r>
      <w:r w:rsidR="0027126A" w:rsidRPr="00C461FA">
        <w:rPr>
          <w:iCs/>
          <w:color w:val="7030A0"/>
        </w:rPr>
        <w:t>(Jabbour et al., 2015)</w:t>
      </w:r>
      <w:r w:rsidR="0027126A" w:rsidRPr="00C461FA">
        <w:rPr>
          <w:iCs/>
        </w:rPr>
        <w:t>.</w:t>
      </w:r>
      <w:r w:rsidR="009F18AB" w:rsidRPr="00C461FA">
        <w:rPr>
          <w:iCs/>
        </w:rPr>
        <w:t xml:space="preserve"> </w:t>
      </w:r>
      <w:r w:rsidR="0027126A" w:rsidRPr="00C461FA">
        <w:rPr>
          <w:iCs/>
        </w:rPr>
        <w:t xml:space="preserve">With </w:t>
      </w:r>
      <w:r>
        <w:rPr>
          <w:iCs/>
        </w:rPr>
        <w:t xml:space="preserve">a </w:t>
      </w:r>
      <w:r w:rsidR="0027126A" w:rsidRPr="00C461FA">
        <w:rPr>
          <w:iCs/>
        </w:rPr>
        <w:t>DSCN, firms can have better control o</w:t>
      </w:r>
      <w:r w:rsidR="00654EFF" w:rsidRPr="00C461FA">
        <w:rPr>
          <w:iCs/>
        </w:rPr>
        <w:t>ver</w:t>
      </w:r>
      <w:r w:rsidR="0027126A" w:rsidRPr="00C461FA">
        <w:rPr>
          <w:iCs/>
        </w:rPr>
        <w:t xml:space="preserve"> information sharing and processing to develop data-centred </w:t>
      </w:r>
      <w:r>
        <w:rPr>
          <w:iCs/>
        </w:rPr>
        <w:t xml:space="preserve">analyses of their </w:t>
      </w:r>
      <w:r w:rsidR="0027126A" w:rsidRPr="00C461FA">
        <w:rPr>
          <w:iCs/>
        </w:rPr>
        <w:t>carbon footprint</w:t>
      </w:r>
      <w:r w:rsidR="00235BD9" w:rsidRPr="00C461FA">
        <w:rPr>
          <w:iCs/>
        </w:rPr>
        <w:t xml:space="preserve">. </w:t>
      </w:r>
      <w:r w:rsidR="0027126A" w:rsidRPr="00C461FA">
        <w:rPr>
          <w:iCs/>
        </w:rPr>
        <w:t>LCMP</w:t>
      </w:r>
      <w:r>
        <w:rPr>
          <w:iCs/>
        </w:rPr>
        <w:t>s</w:t>
      </w:r>
      <w:r w:rsidR="0027126A" w:rsidRPr="00C461FA">
        <w:rPr>
          <w:iCs/>
        </w:rPr>
        <w:t xml:space="preserve"> may improvise the existing practices to mitigate carbon emissions (</w:t>
      </w:r>
      <w:r w:rsidR="0027126A" w:rsidRPr="00C461FA">
        <w:rPr>
          <w:iCs/>
          <w:color w:val="7030A0"/>
        </w:rPr>
        <w:t xml:space="preserve">Böttcher &amp; Müller, 2015; Wong et al., 2012. </w:t>
      </w:r>
      <w:r w:rsidR="006473D0" w:rsidRPr="00C461FA">
        <w:rPr>
          <w:iCs/>
        </w:rPr>
        <w:t>This study proposes a significant and positive association between DSCN</w:t>
      </w:r>
      <w:r w:rsidR="00901B50">
        <w:rPr>
          <w:iCs/>
        </w:rPr>
        <w:t>s</w:t>
      </w:r>
      <w:r w:rsidR="00361E43" w:rsidRPr="00C461FA">
        <w:rPr>
          <w:iCs/>
        </w:rPr>
        <w:t xml:space="preserve">, </w:t>
      </w:r>
      <w:r w:rsidR="006473D0" w:rsidRPr="00C461FA">
        <w:rPr>
          <w:iCs/>
        </w:rPr>
        <w:t>LCMP</w:t>
      </w:r>
      <w:r w:rsidR="00361E43" w:rsidRPr="00C461FA">
        <w:rPr>
          <w:iCs/>
        </w:rPr>
        <w:t xml:space="preserve"> and SP</w:t>
      </w:r>
      <w:r w:rsidR="006473D0" w:rsidRPr="00C461FA">
        <w:rPr>
          <w:iCs/>
        </w:rPr>
        <w:t xml:space="preserve">. </w:t>
      </w:r>
      <w:r w:rsidR="0027126A" w:rsidRPr="00C461FA">
        <w:rPr>
          <w:iCs/>
        </w:rPr>
        <w:t>The following hypotheses are proposed</w:t>
      </w:r>
      <w:r>
        <w:rPr>
          <w:iCs/>
        </w:rPr>
        <w:t>:</w:t>
      </w:r>
    </w:p>
    <w:p w14:paraId="0EB2E23C" w14:textId="4260BC61" w:rsidR="009F18AB" w:rsidRPr="00C461FA" w:rsidRDefault="00EA4EFC" w:rsidP="00C27F87">
      <w:pPr>
        <w:spacing w:line="360" w:lineRule="auto"/>
        <w:ind w:left="720" w:hanging="360"/>
        <w:jc w:val="both"/>
        <w:rPr>
          <w:rFonts w:ascii="Times New Roman" w:hAnsi="Times New Roman" w:cs="Times New Roman"/>
          <w:i/>
          <w:iCs/>
        </w:rPr>
      </w:pPr>
      <w:r w:rsidRPr="00C461FA">
        <w:rPr>
          <w:rFonts w:ascii="Times New Roman" w:hAnsi="Times New Roman" w:cs="Times New Roman"/>
          <w:b/>
          <w:i/>
          <w:iCs/>
        </w:rPr>
        <w:t>H1(</w:t>
      </w:r>
      <w:r w:rsidR="0027126A" w:rsidRPr="00C461FA">
        <w:rPr>
          <w:rFonts w:ascii="Times New Roman" w:hAnsi="Times New Roman" w:cs="Times New Roman"/>
          <w:b/>
          <w:i/>
          <w:iCs/>
        </w:rPr>
        <w:t>a</w:t>
      </w:r>
      <w:r w:rsidRPr="00C461FA">
        <w:rPr>
          <w:rFonts w:ascii="Times New Roman" w:hAnsi="Times New Roman" w:cs="Times New Roman"/>
          <w:b/>
          <w:i/>
          <w:iCs/>
        </w:rPr>
        <w:t>):</w:t>
      </w:r>
      <w:r w:rsidR="0088169C" w:rsidRPr="00C461FA">
        <w:rPr>
          <w:rFonts w:ascii="Times New Roman" w:hAnsi="Times New Roman" w:cs="Times New Roman"/>
          <w:i/>
          <w:iCs/>
        </w:rPr>
        <w:t xml:space="preserve"> </w:t>
      </w:r>
      <w:r w:rsidR="00E30C92" w:rsidRPr="00C461FA">
        <w:rPr>
          <w:rFonts w:ascii="Times New Roman" w:hAnsi="Times New Roman" w:cs="Times New Roman"/>
          <w:i/>
          <w:iCs/>
        </w:rPr>
        <w:t>DS</w:t>
      </w:r>
      <w:r w:rsidR="00B40333" w:rsidRPr="00C461FA">
        <w:rPr>
          <w:rFonts w:ascii="Times New Roman" w:hAnsi="Times New Roman" w:cs="Times New Roman"/>
          <w:i/>
          <w:iCs/>
        </w:rPr>
        <w:t>C</w:t>
      </w:r>
      <w:r w:rsidR="00E30C92" w:rsidRPr="00C461FA">
        <w:rPr>
          <w:rFonts w:ascii="Times New Roman" w:hAnsi="Times New Roman" w:cs="Times New Roman"/>
          <w:i/>
          <w:iCs/>
        </w:rPr>
        <w:t>N</w:t>
      </w:r>
      <w:r w:rsidR="003E1AE8">
        <w:rPr>
          <w:rFonts w:ascii="Times New Roman" w:hAnsi="Times New Roman" w:cs="Times New Roman"/>
          <w:i/>
          <w:iCs/>
        </w:rPr>
        <w:t>s</w:t>
      </w:r>
      <w:r w:rsidR="009F18AB" w:rsidRPr="00C461FA">
        <w:rPr>
          <w:rFonts w:ascii="Times New Roman" w:hAnsi="Times New Roman" w:cs="Times New Roman"/>
          <w:i/>
          <w:iCs/>
        </w:rPr>
        <w:t xml:space="preserve"> </w:t>
      </w:r>
      <w:r w:rsidR="00964604" w:rsidRPr="00C461FA">
        <w:rPr>
          <w:rFonts w:ascii="Times New Roman" w:hAnsi="Times New Roman" w:cs="Times New Roman"/>
          <w:i/>
          <w:iCs/>
        </w:rPr>
        <w:t xml:space="preserve">have </w:t>
      </w:r>
      <w:r w:rsidR="003E1AE8">
        <w:rPr>
          <w:rFonts w:ascii="Times New Roman" w:hAnsi="Times New Roman" w:cs="Times New Roman"/>
          <w:i/>
          <w:iCs/>
        </w:rPr>
        <w:t xml:space="preserve">a </w:t>
      </w:r>
      <w:r w:rsidR="00964604" w:rsidRPr="00C461FA">
        <w:rPr>
          <w:rFonts w:ascii="Times New Roman" w:hAnsi="Times New Roman" w:cs="Times New Roman"/>
          <w:i/>
          <w:iCs/>
        </w:rPr>
        <w:t xml:space="preserve">positive </w:t>
      </w:r>
      <w:r w:rsidR="00C332C4" w:rsidRPr="00C461FA">
        <w:rPr>
          <w:rFonts w:ascii="Times New Roman" w:hAnsi="Times New Roman" w:cs="Times New Roman"/>
          <w:i/>
          <w:iCs/>
        </w:rPr>
        <w:t xml:space="preserve">effect </w:t>
      </w:r>
      <w:r w:rsidR="003E1AE8">
        <w:rPr>
          <w:rFonts w:ascii="Times New Roman" w:hAnsi="Times New Roman" w:cs="Times New Roman"/>
          <w:i/>
          <w:iCs/>
        </w:rPr>
        <w:t>on the</w:t>
      </w:r>
      <w:r w:rsidR="003F178F" w:rsidRPr="00C461FA">
        <w:rPr>
          <w:rFonts w:ascii="Times New Roman" w:hAnsi="Times New Roman" w:cs="Times New Roman"/>
          <w:i/>
          <w:iCs/>
        </w:rPr>
        <w:t xml:space="preserve"> </w:t>
      </w:r>
      <w:r w:rsidR="00964604" w:rsidRPr="00C461FA">
        <w:rPr>
          <w:rFonts w:ascii="Times New Roman" w:hAnsi="Times New Roman" w:cs="Times New Roman"/>
          <w:i/>
          <w:iCs/>
        </w:rPr>
        <w:t xml:space="preserve">SP of </w:t>
      </w:r>
      <w:r w:rsidR="003E1AE8">
        <w:rPr>
          <w:rFonts w:ascii="Times New Roman" w:hAnsi="Times New Roman" w:cs="Times New Roman"/>
          <w:i/>
          <w:iCs/>
        </w:rPr>
        <w:t xml:space="preserve">a </w:t>
      </w:r>
      <w:r w:rsidR="00964604" w:rsidRPr="00C461FA">
        <w:rPr>
          <w:rFonts w:ascii="Times New Roman" w:hAnsi="Times New Roman" w:cs="Times New Roman"/>
          <w:i/>
          <w:iCs/>
        </w:rPr>
        <w:t xml:space="preserve">manufacturing </w:t>
      </w:r>
      <w:r w:rsidR="000C2EAD" w:rsidRPr="00C461FA">
        <w:rPr>
          <w:rFonts w:ascii="Times New Roman" w:hAnsi="Times New Roman" w:cs="Times New Roman"/>
          <w:i/>
          <w:iCs/>
        </w:rPr>
        <w:t>firm.</w:t>
      </w:r>
    </w:p>
    <w:p w14:paraId="622D5DE1" w14:textId="517A23AE" w:rsidR="009F18AB" w:rsidRPr="00C461FA" w:rsidRDefault="00EA4EFC" w:rsidP="00C27F87">
      <w:pPr>
        <w:spacing w:line="360" w:lineRule="auto"/>
        <w:ind w:left="720" w:hanging="360"/>
        <w:jc w:val="both"/>
        <w:rPr>
          <w:rFonts w:ascii="Times New Roman" w:hAnsi="Times New Roman" w:cs="Times New Roman"/>
          <w:i/>
          <w:iCs/>
        </w:rPr>
      </w:pPr>
      <w:r w:rsidRPr="00C461FA">
        <w:rPr>
          <w:rFonts w:ascii="Times New Roman" w:hAnsi="Times New Roman" w:cs="Times New Roman"/>
          <w:b/>
          <w:i/>
          <w:iCs/>
        </w:rPr>
        <w:t>H1(</w:t>
      </w:r>
      <w:r w:rsidR="0027126A" w:rsidRPr="00C461FA">
        <w:rPr>
          <w:rFonts w:ascii="Times New Roman" w:hAnsi="Times New Roman" w:cs="Times New Roman"/>
          <w:b/>
          <w:i/>
          <w:iCs/>
        </w:rPr>
        <w:t>b)</w:t>
      </w:r>
      <w:r w:rsidR="0027126A" w:rsidRPr="00C461FA">
        <w:rPr>
          <w:rFonts w:ascii="Times New Roman" w:hAnsi="Times New Roman" w:cs="Times New Roman"/>
          <w:i/>
          <w:iCs/>
        </w:rPr>
        <w:t>: DSCN</w:t>
      </w:r>
      <w:r w:rsidR="003E1AE8">
        <w:rPr>
          <w:rFonts w:ascii="Times New Roman" w:hAnsi="Times New Roman" w:cs="Times New Roman"/>
          <w:i/>
          <w:iCs/>
        </w:rPr>
        <w:t>s</w:t>
      </w:r>
      <w:r w:rsidR="0027126A" w:rsidRPr="00C461FA">
        <w:rPr>
          <w:rFonts w:ascii="Times New Roman" w:hAnsi="Times New Roman" w:cs="Times New Roman"/>
          <w:i/>
          <w:iCs/>
        </w:rPr>
        <w:t xml:space="preserve"> </w:t>
      </w:r>
      <w:r w:rsidR="00964604" w:rsidRPr="00C461FA">
        <w:rPr>
          <w:rFonts w:ascii="Times New Roman" w:hAnsi="Times New Roman" w:cs="Times New Roman"/>
          <w:i/>
          <w:iCs/>
        </w:rPr>
        <w:t xml:space="preserve">have </w:t>
      </w:r>
      <w:r w:rsidR="003E1AE8">
        <w:rPr>
          <w:rFonts w:ascii="Times New Roman" w:hAnsi="Times New Roman" w:cs="Times New Roman"/>
          <w:i/>
          <w:iCs/>
        </w:rPr>
        <w:t xml:space="preserve">a </w:t>
      </w:r>
      <w:r w:rsidR="00964604" w:rsidRPr="00C461FA">
        <w:rPr>
          <w:rFonts w:ascii="Times New Roman" w:hAnsi="Times New Roman" w:cs="Times New Roman"/>
          <w:i/>
          <w:iCs/>
        </w:rPr>
        <w:t xml:space="preserve">positive </w:t>
      </w:r>
      <w:r w:rsidR="0027126A" w:rsidRPr="00C461FA">
        <w:rPr>
          <w:rFonts w:ascii="Times New Roman" w:hAnsi="Times New Roman" w:cs="Times New Roman"/>
          <w:i/>
          <w:iCs/>
        </w:rPr>
        <w:t>effect on</w:t>
      </w:r>
      <w:r w:rsidR="003E1AE8">
        <w:rPr>
          <w:rFonts w:ascii="Times New Roman" w:hAnsi="Times New Roman" w:cs="Times New Roman"/>
          <w:i/>
          <w:iCs/>
        </w:rPr>
        <w:t xml:space="preserve"> the</w:t>
      </w:r>
      <w:r w:rsidR="0027126A" w:rsidRPr="00C461FA">
        <w:rPr>
          <w:rFonts w:ascii="Times New Roman" w:hAnsi="Times New Roman" w:cs="Times New Roman"/>
          <w:i/>
          <w:iCs/>
        </w:rPr>
        <w:t xml:space="preserve"> LCMP</w:t>
      </w:r>
      <w:r w:rsidR="003E1AE8">
        <w:rPr>
          <w:rFonts w:ascii="Times New Roman" w:hAnsi="Times New Roman" w:cs="Times New Roman"/>
          <w:i/>
          <w:iCs/>
        </w:rPr>
        <w:t>s</w:t>
      </w:r>
      <w:r w:rsidR="0027126A" w:rsidRPr="00C461FA">
        <w:rPr>
          <w:rFonts w:ascii="Times New Roman" w:hAnsi="Times New Roman" w:cs="Times New Roman"/>
          <w:i/>
          <w:iCs/>
        </w:rPr>
        <w:t xml:space="preserve"> of </w:t>
      </w:r>
      <w:r w:rsidR="003E1AE8">
        <w:rPr>
          <w:rFonts w:ascii="Times New Roman" w:hAnsi="Times New Roman" w:cs="Times New Roman"/>
          <w:i/>
          <w:iCs/>
        </w:rPr>
        <w:t xml:space="preserve">a </w:t>
      </w:r>
      <w:r w:rsidR="0027126A" w:rsidRPr="00C461FA">
        <w:rPr>
          <w:rFonts w:ascii="Times New Roman" w:hAnsi="Times New Roman" w:cs="Times New Roman"/>
          <w:i/>
          <w:iCs/>
        </w:rPr>
        <w:t xml:space="preserve">manufacturing </w:t>
      </w:r>
      <w:r w:rsidR="000C2EAD" w:rsidRPr="00C461FA">
        <w:rPr>
          <w:rFonts w:ascii="Times New Roman" w:hAnsi="Times New Roman" w:cs="Times New Roman"/>
          <w:i/>
          <w:iCs/>
        </w:rPr>
        <w:t>firm.</w:t>
      </w:r>
    </w:p>
    <w:p w14:paraId="7AE2B22E" w14:textId="7F9DC221" w:rsidR="003769E7" w:rsidRPr="00C461FA" w:rsidRDefault="003769E7" w:rsidP="00C27F87">
      <w:pPr>
        <w:spacing w:line="360" w:lineRule="auto"/>
        <w:jc w:val="both"/>
        <w:rPr>
          <w:rFonts w:ascii="Times New Roman" w:hAnsi="Times New Roman" w:cs="Times New Roman"/>
          <w:b/>
          <w:bCs/>
          <w:i/>
        </w:rPr>
      </w:pPr>
    </w:p>
    <w:p w14:paraId="4CFB977F" w14:textId="7FCFE765" w:rsidR="00B55D9A" w:rsidRPr="00C461FA" w:rsidRDefault="00791FC5" w:rsidP="00C27F87">
      <w:pPr>
        <w:pStyle w:val="Heading3"/>
      </w:pPr>
      <w:r w:rsidRPr="00C461FA">
        <w:t>2.6.</w:t>
      </w:r>
      <w:r w:rsidR="004F7E29" w:rsidRPr="00C461FA">
        <w:t>2</w:t>
      </w:r>
      <w:r w:rsidRPr="00C461FA">
        <w:t xml:space="preserve"> </w:t>
      </w:r>
      <w:r w:rsidR="003A3A3E" w:rsidRPr="00C461FA">
        <w:t>The m</w:t>
      </w:r>
      <w:r w:rsidR="00484D8D" w:rsidRPr="00C461FA">
        <w:t xml:space="preserve">ediating role of </w:t>
      </w:r>
      <w:r w:rsidR="003E1AE8">
        <w:t>l</w:t>
      </w:r>
      <w:r w:rsidR="00484D8D" w:rsidRPr="00C461FA">
        <w:t>ow</w:t>
      </w:r>
      <w:r w:rsidR="003E1AE8">
        <w:t>-</w:t>
      </w:r>
      <w:r w:rsidR="00484D8D" w:rsidRPr="00C461FA">
        <w:t>carbon management practices</w:t>
      </w:r>
    </w:p>
    <w:p w14:paraId="5B64AB3A" w14:textId="5E481ECE" w:rsidR="009F18AB" w:rsidRPr="00C461FA" w:rsidRDefault="00AF6FF1" w:rsidP="00C27F87">
      <w:pPr>
        <w:pStyle w:val="Normal-0"/>
        <w:jc w:val="both"/>
      </w:pPr>
      <w:r w:rsidRPr="00C461FA">
        <w:rPr>
          <w:iCs/>
        </w:rPr>
        <w:t>LCMP</w:t>
      </w:r>
      <w:r w:rsidR="00CF0CCA">
        <w:rPr>
          <w:iCs/>
        </w:rPr>
        <w:t>s</w:t>
      </w:r>
      <w:r w:rsidR="00B55D9A" w:rsidRPr="00C461FA">
        <w:t xml:space="preserve"> are required to integrate the carbon efficiency into the </w:t>
      </w:r>
      <w:r w:rsidR="00A203DB" w:rsidRPr="00C461FA">
        <w:t xml:space="preserve">operations of the </w:t>
      </w:r>
      <w:r w:rsidR="00CF0CCA">
        <w:t>firm,</w:t>
      </w:r>
      <w:r w:rsidR="00A203DB" w:rsidRPr="00C461FA">
        <w:t xml:space="preserve"> including </w:t>
      </w:r>
      <w:r w:rsidR="00B55D9A" w:rsidRPr="00C461FA">
        <w:t xml:space="preserve">planning, </w:t>
      </w:r>
      <w:r w:rsidR="00530BC9" w:rsidRPr="00C461FA">
        <w:t>implementation</w:t>
      </w:r>
      <w:r w:rsidR="00B55D9A" w:rsidRPr="00C461FA">
        <w:t xml:space="preserve">, </w:t>
      </w:r>
      <w:r w:rsidR="00530BC9" w:rsidRPr="00C461FA">
        <w:t>control</w:t>
      </w:r>
      <w:r w:rsidR="003E1AE8">
        <w:t xml:space="preserve"> </w:t>
      </w:r>
      <w:r w:rsidR="0048272C" w:rsidRPr="00C461FA">
        <w:t>and</w:t>
      </w:r>
      <w:r w:rsidR="00530BC9" w:rsidRPr="00C461FA">
        <w:t xml:space="preserve"> </w:t>
      </w:r>
      <w:r w:rsidR="00B55D9A" w:rsidRPr="00C461FA">
        <w:t>provid</w:t>
      </w:r>
      <w:r w:rsidR="003E1AE8">
        <w:t xml:space="preserve">ing </w:t>
      </w:r>
      <w:r w:rsidR="00530BC9" w:rsidRPr="00C461FA">
        <w:t>competitive</w:t>
      </w:r>
      <w:r w:rsidR="00B55D9A" w:rsidRPr="00C461FA">
        <w:t xml:space="preserve"> advantage</w:t>
      </w:r>
      <w:r w:rsidR="00F53F36" w:rsidRPr="00C461FA">
        <w:t xml:space="preserve">, enhancing </w:t>
      </w:r>
      <w:r w:rsidR="003E1AE8">
        <w:t xml:space="preserve">the </w:t>
      </w:r>
      <w:r w:rsidR="00F53F36" w:rsidRPr="00C461FA">
        <w:t>SP of the firm.</w:t>
      </w:r>
      <w:r w:rsidR="00B55D9A" w:rsidRPr="00C461FA">
        <w:t xml:space="preserve"> LCMP</w:t>
      </w:r>
      <w:r w:rsidR="00CF0CCA">
        <w:t>s</w:t>
      </w:r>
      <w:r w:rsidR="00B55D9A" w:rsidRPr="00C461FA">
        <w:t xml:space="preserve"> </w:t>
      </w:r>
      <w:r w:rsidR="00EA4EFC" w:rsidRPr="00C461FA">
        <w:t>enable the</w:t>
      </w:r>
      <w:r w:rsidR="00B55D9A" w:rsidRPr="00C461FA">
        <w:t xml:space="preserve"> development of low-carbon product innovations</w:t>
      </w:r>
      <w:r w:rsidR="00B55D9A" w:rsidRPr="00C461FA">
        <w:rPr>
          <w:b/>
          <w:bCs/>
          <w:i/>
        </w:rPr>
        <w:t xml:space="preserve"> </w:t>
      </w:r>
      <w:r w:rsidR="00B55D9A" w:rsidRPr="00C461FA">
        <w:rPr>
          <w:iCs/>
        </w:rPr>
        <w:t>that are</w:t>
      </w:r>
      <w:r w:rsidR="00B55D9A" w:rsidRPr="00C461FA">
        <w:rPr>
          <w:b/>
          <w:bCs/>
          <w:i/>
        </w:rPr>
        <w:t xml:space="preserve"> </w:t>
      </w:r>
      <w:r w:rsidR="00704400" w:rsidRPr="00C461FA">
        <w:t>supported</w:t>
      </w:r>
      <w:r w:rsidR="00B55D9A" w:rsidRPr="00C461FA">
        <w:t xml:space="preserve"> by </w:t>
      </w:r>
      <w:r w:rsidR="00530BC9" w:rsidRPr="00C461FA">
        <w:t>assess</w:t>
      </w:r>
      <w:r w:rsidR="00CF0CCA">
        <w:t xml:space="preserve">ing the </w:t>
      </w:r>
      <w:r w:rsidR="00B55D9A" w:rsidRPr="00C461FA">
        <w:t xml:space="preserve">carbon footprint and </w:t>
      </w:r>
      <w:r w:rsidR="00704400" w:rsidRPr="00C461FA">
        <w:t>mitigating</w:t>
      </w:r>
      <w:r w:rsidR="00B55D9A" w:rsidRPr="00C461FA">
        <w:t xml:space="preserve"> </w:t>
      </w:r>
      <w:r w:rsidR="00D468DB">
        <w:t>greenhouse gas</w:t>
      </w:r>
      <w:r w:rsidR="00B55D9A" w:rsidRPr="00C461FA">
        <w:t xml:space="preserve"> emissions </w:t>
      </w:r>
      <w:r w:rsidR="00B55D9A" w:rsidRPr="00C461FA">
        <w:rPr>
          <w:color w:val="7030A0"/>
        </w:rPr>
        <w:t>(Jabbour et al., 2015).</w:t>
      </w:r>
      <w:r w:rsidR="00B55D9A" w:rsidRPr="00C461FA">
        <w:t xml:space="preserve"> </w:t>
      </w:r>
      <w:r w:rsidR="00B06E09" w:rsidRPr="00C461FA">
        <w:t>With the DSC</w:t>
      </w:r>
      <w:r w:rsidRPr="00C461FA">
        <w:t>N,</w:t>
      </w:r>
      <w:r w:rsidR="00B55D9A" w:rsidRPr="00C461FA">
        <w:t xml:space="preserve"> </w:t>
      </w:r>
      <w:r w:rsidR="00CF0CCA">
        <w:t xml:space="preserve">firms adopt </w:t>
      </w:r>
      <w:r w:rsidR="00D468DB">
        <w:t xml:space="preserve">an </w:t>
      </w:r>
      <w:r w:rsidR="00CF0CCA">
        <w:t>eco-design approach</w:t>
      </w:r>
      <w:r w:rsidR="00B06E09" w:rsidRPr="00C461FA">
        <w:t xml:space="preserve"> to i</w:t>
      </w:r>
      <w:r w:rsidR="00B55D9A" w:rsidRPr="00C461FA">
        <w:t>nclud</w:t>
      </w:r>
      <w:r w:rsidR="00B06E09" w:rsidRPr="00C461FA">
        <w:t>e</w:t>
      </w:r>
      <w:r w:rsidR="00B55D9A" w:rsidRPr="00C461FA">
        <w:t xml:space="preserve"> environmental concern</w:t>
      </w:r>
      <w:r w:rsidR="00B55D9A" w:rsidRPr="00C461FA">
        <w:rPr>
          <w:b/>
          <w:bCs/>
          <w:i/>
        </w:rPr>
        <w:t xml:space="preserve"> </w:t>
      </w:r>
      <w:r w:rsidR="00B55D9A" w:rsidRPr="00C461FA">
        <w:t xml:space="preserve">at all development stages </w:t>
      </w:r>
      <w:r w:rsidR="00B06E09" w:rsidRPr="00C461FA">
        <w:t>during the production process</w:t>
      </w:r>
      <w:r w:rsidR="00B55D9A" w:rsidRPr="00C461FA">
        <w:t xml:space="preserve">. </w:t>
      </w:r>
      <w:r w:rsidR="00E07B8E" w:rsidRPr="00C461FA">
        <w:t>The</w:t>
      </w:r>
      <w:r w:rsidR="00704400" w:rsidRPr="00C461FA">
        <w:t xml:space="preserve"> major source</w:t>
      </w:r>
      <w:r w:rsidR="00D468DB">
        <w:t>s</w:t>
      </w:r>
      <w:r w:rsidR="00704400" w:rsidRPr="00C461FA">
        <w:t xml:space="preserve"> of carbon emissions</w:t>
      </w:r>
      <w:r w:rsidR="00E07B8E" w:rsidRPr="00C461FA">
        <w:t xml:space="preserve"> </w:t>
      </w:r>
      <w:r w:rsidR="00D468DB">
        <w:t xml:space="preserve">are </w:t>
      </w:r>
      <w:r w:rsidR="006E46AB" w:rsidRPr="00C461FA">
        <w:t>transportation and</w:t>
      </w:r>
      <w:r w:rsidR="00704400" w:rsidRPr="00C461FA">
        <w:t xml:space="preserve"> </w:t>
      </w:r>
      <w:r w:rsidR="006E46AB" w:rsidRPr="00C461FA">
        <w:t>logistics</w:t>
      </w:r>
      <w:r w:rsidR="00704400" w:rsidRPr="00C461FA">
        <w:t xml:space="preserve">. </w:t>
      </w:r>
      <w:r w:rsidR="0084100A" w:rsidRPr="00C461FA">
        <w:t>The stakeholder</w:t>
      </w:r>
      <w:r w:rsidR="00D468DB">
        <w:t xml:space="preserve"> </w:t>
      </w:r>
      <w:r w:rsidR="0084100A" w:rsidRPr="00C461FA">
        <w:t xml:space="preserve">theory suggests the successful implementation of </w:t>
      </w:r>
      <w:r w:rsidR="00D468DB">
        <w:t xml:space="preserve">such </w:t>
      </w:r>
      <w:r w:rsidR="0084100A" w:rsidRPr="00C461FA">
        <w:t>practices depends on stakeholder collaboration</w:t>
      </w:r>
      <w:r w:rsidR="000C3EBD" w:rsidRPr="00C461FA">
        <w:t xml:space="preserve">. </w:t>
      </w:r>
      <w:r w:rsidR="006E46AB" w:rsidRPr="00C461FA">
        <w:t>Thus, through</w:t>
      </w:r>
      <w:r w:rsidR="001D289E" w:rsidRPr="00C461FA">
        <w:t xml:space="preserve"> </w:t>
      </w:r>
      <w:r w:rsidR="00D468DB">
        <w:t xml:space="preserve">a </w:t>
      </w:r>
      <w:r w:rsidR="00CF0CCA">
        <w:t>DSCN,</w:t>
      </w:r>
      <w:r w:rsidR="001D289E" w:rsidRPr="00C461FA">
        <w:t xml:space="preserve"> the firm</w:t>
      </w:r>
      <w:r w:rsidR="009F18AB" w:rsidRPr="00C461FA">
        <w:t>’</w:t>
      </w:r>
      <w:r w:rsidR="001D289E" w:rsidRPr="00C461FA">
        <w:t xml:space="preserve">s abilities </w:t>
      </w:r>
      <w:r w:rsidR="00D468DB">
        <w:t xml:space="preserve">to process </w:t>
      </w:r>
      <w:r w:rsidR="001D289E" w:rsidRPr="00C461FA">
        <w:t xml:space="preserve">information </w:t>
      </w:r>
      <w:r w:rsidR="006E46AB" w:rsidRPr="00C461FA">
        <w:t xml:space="preserve">are enhanced </w:t>
      </w:r>
      <w:r w:rsidR="00D468DB">
        <w:t>by</w:t>
      </w:r>
      <w:r w:rsidR="006E46AB" w:rsidRPr="00C461FA">
        <w:t xml:space="preserve"> the maximum collaboration</w:t>
      </w:r>
      <w:r w:rsidR="00D468DB">
        <w:t xml:space="preserve"> of the </w:t>
      </w:r>
      <w:r w:rsidR="00D468DB" w:rsidRPr="00C461FA">
        <w:t>stakeholders</w:t>
      </w:r>
      <w:r w:rsidR="001D289E" w:rsidRPr="00C461FA">
        <w:t xml:space="preserve">. </w:t>
      </w:r>
      <w:r w:rsidR="00CF0CCA">
        <w:t>Because of the</w:t>
      </w:r>
      <w:r w:rsidR="001D289E" w:rsidRPr="00C461FA">
        <w:t xml:space="preserve"> interconnectedness </w:t>
      </w:r>
      <w:r w:rsidR="002C2736" w:rsidRPr="00C461FA">
        <w:t>aided</w:t>
      </w:r>
      <w:r w:rsidR="001D289E" w:rsidRPr="00C461FA">
        <w:t xml:space="preserve"> by </w:t>
      </w:r>
      <w:r w:rsidR="00D468DB">
        <w:t xml:space="preserve">a </w:t>
      </w:r>
      <w:r w:rsidR="00CD1015" w:rsidRPr="00C461FA">
        <w:t>DSCN</w:t>
      </w:r>
      <w:r w:rsidRPr="00C461FA">
        <w:t>,</w:t>
      </w:r>
      <w:r w:rsidR="001D289E" w:rsidRPr="00C461FA">
        <w:t xml:space="preserve"> </w:t>
      </w:r>
      <w:r w:rsidR="00CF0CCA">
        <w:t xml:space="preserve">the </w:t>
      </w:r>
      <w:r w:rsidR="00A42D94" w:rsidRPr="00C461FA">
        <w:t>LCMP</w:t>
      </w:r>
      <w:r w:rsidR="00D468DB">
        <w:t>s</w:t>
      </w:r>
      <w:r w:rsidR="00CD1015" w:rsidRPr="00C461FA">
        <w:t xml:space="preserve"> and SP of the manufacturing firm </w:t>
      </w:r>
      <w:r w:rsidRPr="00C461FA">
        <w:t>are</w:t>
      </w:r>
      <w:r w:rsidR="00CD1015" w:rsidRPr="00C461FA">
        <w:t xml:space="preserve"> integrated.</w:t>
      </w:r>
      <w:r w:rsidR="00D91092" w:rsidRPr="00C461FA">
        <w:t xml:space="preserve"> </w:t>
      </w:r>
      <w:r w:rsidR="00D468DB">
        <w:t>T</w:t>
      </w:r>
      <w:r w:rsidR="00E07B8E" w:rsidRPr="00C461FA">
        <w:t>his study</w:t>
      </w:r>
      <w:r w:rsidR="00D468DB">
        <w:t xml:space="preserve"> </w:t>
      </w:r>
      <w:r w:rsidR="00E07B8E" w:rsidRPr="00C461FA">
        <w:t>explore</w:t>
      </w:r>
      <w:r w:rsidR="00D468DB">
        <w:t xml:space="preserve">s whether </w:t>
      </w:r>
      <w:r w:rsidR="00E07B8E" w:rsidRPr="00C461FA">
        <w:t>LCMP</w:t>
      </w:r>
      <w:r w:rsidR="00D468DB">
        <w:t>s</w:t>
      </w:r>
      <w:r w:rsidR="00E07B8E" w:rsidRPr="00C461FA">
        <w:t xml:space="preserve"> </w:t>
      </w:r>
      <w:r w:rsidR="00D468DB">
        <w:t xml:space="preserve">could </w:t>
      </w:r>
      <w:r w:rsidR="00E07B8E" w:rsidRPr="00C461FA">
        <w:t xml:space="preserve">provide </w:t>
      </w:r>
      <w:r w:rsidR="00E07B8E" w:rsidRPr="00C461FA">
        <w:lastRenderedPageBreak/>
        <w:t xml:space="preserve">synergistic benefits </w:t>
      </w:r>
      <w:r w:rsidR="00D468DB">
        <w:t xml:space="preserve">to </w:t>
      </w:r>
      <w:r w:rsidR="00E07B8E" w:rsidRPr="00C461FA">
        <w:t>enhance</w:t>
      </w:r>
      <w:r w:rsidR="00D468DB">
        <w:t xml:space="preserve"> </w:t>
      </w:r>
      <w:r w:rsidR="00E07B8E" w:rsidRPr="00C461FA">
        <w:t xml:space="preserve">the SP of </w:t>
      </w:r>
      <w:r w:rsidR="00D468DB">
        <w:t xml:space="preserve">a </w:t>
      </w:r>
      <w:r w:rsidR="00E07B8E" w:rsidRPr="00C461FA">
        <w:t xml:space="preserve">manufacturing firm. </w:t>
      </w:r>
      <w:r w:rsidR="00367AE0" w:rsidRPr="00C461FA">
        <w:t xml:space="preserve">This </w:t>
      </w:r>
      <w:r w:rsidR="00EA4EFC" w:rsidRPr="00C461FA">
        <w:t>study suggests</w:t>
      </w:r>
      <w:r w:rsidR="00367AE0" w:rsidRPr="00C461FA">
        <w:t xml:space="preserve"> that </w:t>
      </w:r>
      <w:r w:rsidR="00D468DB">
        <w:t xml:space="preserve">a </w:t>
      </w:r>
      <w:r w:rsidR="00952E80" w:rsidRPr="00C461FA">
        <w:t>DSCN</w:t>
      </w:r>
      <w:r w:rsidR="00D468DB">
        <w:t>,</w:t>
      </w:r>
      <w:r w:rsidR="00952E80" w:rsidRPr="00C461FA">
        <w:t xml:space="preserve"> along with LCMP</w:t>
      </w:r>
      <w:r w:rsidR="00D468DB">
        <w:t>s,</w:t>
      </w:r>
      <w:r w:rsidR="00952E80" w:rsidRPr="00C461FA">
        <w:t xml:space="preserve"> </w:t>
      </w:r>
      <w:r w:rsidR="0012780E" w:rsidRPr="00C461FA">
        <w:t>can be significant i</w:t>
      </w:r>
      <w:r w:rsidR="007C3187" w:rsidRPr="00C461FA">
        <w:t xml:space="preserve">n </w:t>
      </w:r>
      <w:r w:rsidR="0012780E" w:rsidRPr="00C461FA">
        <w:t>minimising</w:t>
      </w:r>
      <w:r w:rsidR="009F18AB" w:rsidRPr="00C461FA">
        <w:t xml:space="preserve"> </w:t>
      </w:r>
      <w:r w:rsidR="00952E80" w:rsidRPr="00C461FA">
        <w:t>carbon emissions</w:t>
      </w:r>
      <w:r w:rsidR="00094806" w:rsidRPr="00C461FA">
        <w:t xml:space="preserve"> </w:t>
      </w:r>
      <w:r w:rsidR="0001456E" w:rsidRPr="00C461FA">
        <w:t>and</w:t>
      </w:r>
      <w:r w:rsidR="00094806" w:rsidRPr="00C461FA">
        <w:t xml:space="preserve"> enhancing the </w:t>
      </w:r>
      <w:r w:rsidR="00D468DB">
        <w:t xml:space="preserve">SP </w:t>
      </w:r>
      <w:r w:rsidR="00094806" w:rsidRPr="00C461FA">
        <w:t xml:space="preserve">of the manufacturing firm. </w:t>
      </w:r>
      <w:r w:rsidR="00D91092" w:rsidRPr="00C461FA">
        <w:t>With DSCN</w:t>
      </w:r>
      <w:r w:rsidR="00D468DB">
        <w:t>s</w:t>
      </w:r>
      <w:r w:rsidR="00D91092" w:rsidRPr="00C461FA">
        <w:t xml:space="preserve">, manufacturing firms can leverage both internally and externally </w:t>
      </w:r>
      <w:r w:rsidR="00D468DB">
        <w:t xml:space="preserve">to </w:t>
      </w:r>
      <w:r w:rsidR="00D91092" w:rsidRPr="00C461FA">
        <w:t>conduct</w:t>
      </w:r>
      <w:r w:rsidR="00D468DB">
        <w:t xml:space="preserve"> </w:t>
      </w:r>
      <w:r w:rsidR="00D91092" w:rsidRPr="00C461FA">
        <w:t xml:space="preserve">sustainable operations and LCMP practices effectively. </w:t>
      </w:r>
      <w:r w:rsidR="00EC663A" w:rsidRPr="00C461FA">
        <w:t>Thus, we propose-</w:t>
      </w:r>
    </w:p>
    <w:p w14:paraId="42D0A047" w14:textId="215FD605" w:rsidR="000D7715" w:rsidRPr="00C461FA" w:rsidRDefault="00A12372" w:rsidP="00C27F87">
      <w:pPr>
        <w:spacing w:line="360" w:lineRule="auto"/>
        <w:ind w:left="720" w:hanging="360"/>
        <w:jc w:val="both"/>
        <w:rPr>
          <w:rFonts w:ascii="Times New Roman" w:hAnsi="Times New Roman" w:cs="Times New Roman"/>
          <w:i/>
          <w:iCs/>
        </w:rPr>
      </w:pPr>
      <w:r w:rsidRPr="00C461FA">
        <w:rPr>
          <w:rFonts w:ascii="Times New Roman" w:hAnsi="Times New Roman" w:cs="Times New Roman"/>
          <w:i/>
          <w:iCs/>
        </w:rPr>
        <w:t xml:space="preserve">H2: </w:t>
      </w:r>
      <w:r w:rsidR="001D289E" w:rsidRPr="00C461FA">
        <w:rPr>
          <w:rFonts w:ascii="Times New Roman" w:hAnsi="Times New Roman" w:cs="Times New Roman"/>
          <w:i/>
          <w:iCs/>
        </w:rPr>
        <w:t>LCMP</w:t>
      </w:r>
      <w:r w:rsidR="00D468DB">
        <w:rPr>
          <w:rFonts w:ascii="Times New Roman" w:hAnsi="Times New Roman" w:cs="Times New Roman"/>
          <w:i/>
          <w:iCs/>
        </w:rPr>
        <w:t>s</w:t>
      </w:r>
      <w:r w:rsidR="001D289E" w:rsidRPr="00C461FA">
        <w:rPr>
          <w:rFonts w:ascii="Times New Roman" w:hAnsi="Times New Roman" w:cs="Times New Roman"/>
          <w:i/>
          <w:iCs/>
        </w:rPr>
        <w:t xml:space="preserve"> mediate </w:t>
      </w:r>
      <w:r w:rsidR="008645A0" w:rsidRPr="00C461FA">
        <w:rPr>
          <w:rFonts w:ascii="Times New Roman" w:hAnsi="Times New Roman" w:cs="Times New Roman"/>
          <w:i/>
          <w:iCs/>
        </w:rPr>
        <w:t xml:space="preserve">the relationship between the DSCN and SP of </w:t>
      </w:r>
      <w:r w:rsidR="00D468DB">
        <w:rPr>
          <w:rFonts w:ascii="Times New Roman" w:hAnsi="Times New Roman" w:cs="Times New Roman"/>
          <w:i/>
          <w:iCs/>
        </w:rPr>
        <w:t xml:space="preserve">a </w:t>
      </w:r>
      <w:r w:rsidR="008645A0" w:rsidRPr="00C461FA">
        <w:rPr>
          <w:rFonts w:ascii="Times New Roman" w:hAnsi="Times New Roman" w:cs="Times New Roman"/>
          <w:i/>
          <w:iCs/>
        </w:rPr>
        <w:t xml:space="preserve">manufacturing </w:t>
      </w:r>
      <w:r w:rsidR="007C3187" w:rsidRPr="00C461FA">
        <w:rPr>
          <w:rFonts w:ascii="Times New Roman" w:hAnsi="Times New Roman" w:cs="Times New Roman"/>
          <w:i/>
          <w:iCs/>
        </w:rPr>
        <w:t>firm</w:t>
      </w:r>
      <w:r w:rsidR="00C43718" w:rsidRPr="00C461FA">
        <w:rPr>
          <w:rFonts w:ascii="Times New Roman" w:hAnsi="Times New Roman" w:cs="Times New Roman"/>
          <w:i/>
          <w:iCs/>
        </w:rPr>
        <w:t>.</w:t>
      </w:r>
    </w:p>
    <w:p w14:paraId="28632093" w14:textId="77777777" w:rsidR="00956211" w:rsidRPr="00C461FA" w:rsidRDefault="00956211" w:rsidP="00C27F87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</w:p>
    <w:p w14:paraId="7B3466E3" w14:textId="0E90E516" w:rsidR="000D7715" w:rsidRPr="00C461FA" w:rsidRDefault="0084223C" w:rsidP="00C27F87">
      <w:pPr>
        <w:pStyle w:val="Heading3"/>
      </w:pPr>
      <w:r w:rsidRPr="00C461FA">
        <w:t>2.6.</w:t>
      </w:r>
      <w:r w:rsidR="004F7E29" w:rsidRPr="00C461FA">
        <w:t>3</w:t>
      </w:r>
      <w:r w:rsidRPr="00C461FA">
        <w:t xml:space="preserve"> </w:t>
      </w:r>
      <w:r w:rsidR="003A3A3E" w:rsidRPr="00C461FA">
        <w:t>The m</w:t>
      </w:r>
      <w:r w:rsidR="00754610" w:rsidRPr="00C461FA">
        <w:t xml:space="preserve">oderating </w:t>
      </w:r>
      <w:r w:rsidR="0007317F" w:rsidRPr="00C461FA">
        <w:t xml:space="preserve">role </w:t>
      </w:r>
      <w:r w:rsidR="00754610" w:rsidRPr="00C461FA">
        <w:t xml:space="preserve">of </w:t>
      </w:r>
      <w:r w:rsidR="00D468DB" w:rsidRPr="00C461FA">
        <w:t>environmental dyn</w:t>
      </w:r>
      <w:r w:rsidR="00754610" w:rsidRPr="00C461FA">
        <w:t>amism</w:t>
      </w:r>
      <w:r w:rsidR="00CB613F" w:rsidRPr="00C461FA">
        <w:t xml:space="preserve"> (ED)</w:t>
      </w:r>
    </w:p>
    <w:p w14:paraId="4A4703F3" w14:textId="10642386" w:rsidR="00597D54" w:rsidRPr="00C461FA" w:rsidRDefault="009A6F79" w:rsidP="00C27F87">
      <w:pPr>
        <w:pStyle w:val="Normal-0"/>
        <w:jc w:val="both"/>
      </w:pPr>
      <w:r w:rsidRPr="00C461FA">
        <w:t xml:space="preserve">ED has </w:t>
      </w:r>
      <w:r w:rsidR="00EA4EFC" w:rsidRPr="00C461FA">
        <w:t>been</w:t>
      </w:r>
      <w:r w:rsidRPr="00C461FA">
        <w:t xml:space="preserve"> widely used </w:t>
      </w:r>
      <w:r w:rsidR="00C323C2" w:rsidRPr="00C461FA">
        <w:t>as a moderator in previous studies.</w:t>
      </w:r>
      <w:r w:rsidR="00C323C2" w:rsidRPr="00C461FA">
        <w:rPr>
          <w:color w:val="7030A0"/>
        </w:rPr>
        <w:t xml:space="preserve"> </w:t>
      </w:r>
      <w:r w:rsidR="00CF0CCA" w:rsidRPr="00C461FA">
        <w:rPr>
          <w:color w:val="7030A0"/>
        </w:rPr>
        <w:t xml:space="preserve">(Sousa </w:t>
      </w:r>
      <w:r w:rsidR="00CF0CCA">
        <w:rPr>
          <w:color w:val="7030A0"/>
        </w:rPr>
        <w:t>and</w:t>
      </w:r>
      <w:r w:rsidR="00CF0CCA" w:rsidRPr="00C461FA">
        <w:rPr>
          <w:color w:val="7030A0"/>
        </w:rPr>
        <w:t xml:space="preserve"> Voss</w:t>
      </w:r>
      <w:r w:rsidR="00CF0CCA">
        <w:rPr>
          <w:color w:val="7030A0"/>
        </w:rPr>
        <w:t xml:space="preserve"> (</w:t>
      </w:r>
      <w:r w:rsidR="00CF0CCA" w:rsidRPr="00C461FA">
        <w:rPr>
          <w:color w:val="7030A0"/>
        </w:rPr>
        <w:t>2008)</w:t>
      </w:r>
      <w:r w:rsidR="00C323C2" w:rsidRPr="00C461FA">
        <w:t xml:space="preserve"> observed </w:t>
      </w:r>
      <w:r w:rsidR="00C428D3" w:rsidRPr="00C461FA">
        <w:t xml:space="preserve">that </w:t>
      </w:r>
      <w:r w:rsidR="00D468DB">
        <w:t xml:space="preserve">a </w:t>
      </w:r>
      <w:r w:rsidR="00C428D3" w:rsidRPr="00C461FA">
        <w:t>firm design</w:t>
      </w:r>
      <w:r w:rsidR="00D468DB">
        <w:t>s</w:t>
      </w:r>
      <w:r w:rsidR="00C428D3" w:rsidRPr="00C461FA">
        <w:t xml:space="preserve"> </w:t>
      </w:r>
      <w:r w:rsidR="00D468DB">
        <w:t xml:space="preserve">its </w:t>
      </w:r>
      <w:r w:rsidR="00C428D3" w:rsidRPr="00C461FA">
        <w:t xml:space="preserve">structure </w:t>
      </w:r>
      <w:r w:rsidR="0048272C" w:rsidRPr="00C461FA">
        <w:t>based on</w:t>
      </w:r>
      <w:r w:rsidR="00C428D3" w:rsidRPr="00C461FA">
        <w:t xml:space="preserve"> the environment in which </w:t>
      </w:r>
      <w:r w:rsidR="00D468DB">
        <w:t>i</w:t>
      </w:r>
      <w:r w:rsidR="00C428D3" w:rsidRPr="00C461FA">
        <w:t>t</w:t>
      </w:r>
      <w:r w:rsidR="00D468DB">
        <w:t xml:space="preserve"> </w:t>
      </w:r>
      <w:r w:rsidR="00C428D3" w:rsidRPr="00C461FA">
        <w:t>compete</w:t>
      </w:r>
      <w:r w:rsidR="00D468DB">
        <w:t>s</w:t>
      </w:r>
      <w:r w:rsidR="00CF0CCA">
        <w:t>.</w:t>
      </w:r>
      <w:r w:rsidRPr="00C461FA">
        <w:t xml:space="preserve"> </w:t>
      </w:r>
      <w:r w:rsidR="0026395A" w:rsidRPr="00C461FA">
        <w:t xml:space="preserve">Therefore, manufacturing firms </w:t>
      </w:r>
      <w:r w:rsidR="00CF0CCA">
        <w:t>must</w:t>
      </w:r>
      <w:r w:rsidR="0026395A" w:rsidRPr="00C461FA">
        <w:t xml:space="preserve"> ad</w:t>
      </w:r>
      <w:r w:rsidR="00D468DB">
        <w:t>o</w:t>
      </w:r>
      <w:r w:rsidR="0026395A" w:rsidRPr="00C461FA">
        <w:t>pt advanced technologies to remain fit with the degree. The</w:t>
      </w:r>
      <w:r w:rsidR="00D468DB">
        <w:t>y</w:t>
      </w:r>
      <w:r w:rsidR="0026395A" w:rsidRPr="00C461FA">
        <w:t xml:space="preserve"> cannot </w:t>
      </w:r>
      <w:r w:rsidR="00D468DB" w:rsidRPr="00C461FA">
        <w:t>depend</w:t>
      </w:r>
      <w:r w:rsidR="0026395A" w:rsidRPr="00C461FA">
        <w:t xml:space="preserve"> </w:t>
      </w:r>
      <w:r w:rsidR="00D468DB" w:rsidRPr="00C461FA">
        <w:t>solely</w:t>
      </w:r>
      <w:r w:rsidR="0026395A" w:rsidRPr="00C461FA">
        <w:t xml:space="preserve"> on </w:t>
      </w:r>
      <w:r w:rsidR="00435797" w:rsidRPr="00C461FA">
        <w:t>internal information</w:t>
      </w:r>
      <w:r w:rsidR="00D468DB">
        <w:t xml:space="preserve">. They </w:t>
      </w:r>
      <w:r w:rsidR="00435797" w:rsidRPr="00C461FA">
        <w:t>need real</w:t>
      </w:r>
      <w:r w:rsidR="00D468DB">
        <w:t>-</w:t>
      </w:r>
      <w:r w:rsidR="00435797" w:rsidRPr="00C461FA">
        <w:t xml:space="preserve">time information to take appropriate actions. </w:t>
      </w:r>
      <w:r w:rsidR="00D468DB">
        <w:t xml:space="preserve">A </w:t>
      </w:r>
      <w:r w:rsidR="00435797" w:rsidRPr="00C461FA">
        <w:t>DSCN</w:t>
      </w:r>
      <w:r w:rsidR="00D468DB">
        <w:t xml:space="preserve"> provides </w:t>
      </w:r>
      <w:r w:rsidR="00435797" w:rsidRPr="00C461FA">
        <w:t>intelligent, accurate, agile and transparent information sharing system that may help</w:t>
      </w:r>
      <w:r w:rsidR="00D468DB">
        <w:t xml:space="preserve"> a firm</w:t>
      </w:r>
      <w:r w:rsidR="00435797" w:rsidRPr="00C461FA">
        <w:t xml:space="preserve"> develop proactive strategies to deal with </w:t>
      </w:r>
      <w:r w:rsidR="00D468DB">
        <w:t xml:space="preserve">its </w:t>
      </w:r>
      <w:r w:rsidR="00435797" w:rsidRPr="00C461FA">
        <w:t>dynamic and uncertain environment</w:t>
      </w:r>
      <w:r w:rsidR="00D56798" w:rsidRPr="00C461FA">
        <w:t xml:space="preserve">. </w:t>
      </w:r>
      <w:r w:rsidR="00CF0CCA">
        <w:t xml:space="preserve">A </w:t>
      </w:r>
      <w:r w:rsidR="00D56798" w:rsidRPr="00C461FA">
        <w:t xml:space="preserve">DSCN not </w:t>
      </w:r>
      <w:r w:rsidR="00EA4EFC" w:rsidRPr="00C461FA">
        <w:t xml:space="preserve">only </w:t>
      </w:r>
      <w:r w:rsidR="00CF0CCA">
        <w:t>provides</w:t>
      </w:r>
      <w:r w:rsidR="00D56798" w:rsidRPr="00C461FA">
        <w:t xml:space="preserve"> technological </w:t>
      </w:r>
      <w:r w:rsidR="00EA4EFC" w:rsidRPr="00C461FA">
        <w:t xml:space="preserve">advancement </w:t>
      </w:r>
      <w:r w:rsidR="007D1588" w:rsidRPr="00C461FA">
        <w:t xml:space="preserve">to the firms </w:t>
      </w:r>
      <w:r w:rsidR="00EA4EFC" w:rsidRPr="00C461FA">
        <w:t>but</w:t>
      </w:r>
      <w:r w:rsidR="00D56798" w:rsidRPr="00C461FA">
        <w:t xml:space="preserve"> </w:t>
      </w:r>
      <w:r w:rsidR="00D468DB">
        <w:t xml:space="preserve">it </w:t>
      </w:r>
      <w:r w:rsidR="00D56798" w:rsidRPr="00C461FA">
        <w:t xml:space="preserve">also further </w:t>
      </w:r>
      <w:r w:rsidR="00530BC9" w:rsidRPr="00C461FA">
        <w:t xml:space="preserve">enhances </w:t>
      </w:r>
      <w:r w:rsidR="00D468DB">
        <w:t xml:space="preserve">the </w:t>
      </w:r>
      <w:r w:rsidR="00530BC9" w:rsidRPr="00C461FA">
        <w:t>firm</w:t>
      </w:r>
      <w:r w:rsidR="009F18AB" w:rsidRPr="00C461FA">
        <w:t>’</w:t>
      </w:r>
      <w:r w:rsidR="00530BC9" w:rsidRPr="00C461FA">
        <w:t>s</w:t>
      </w:r>
      <w:r w:rsidR="00D56798" w:rsidRPr="00C461FA">
        <w:t xml:space="preserve"> capabilities</w:t>
      </w:r>
      <w:r w:rsidR="00530BC9" w:rsidRPr="00C461FA">
        <w:t xml:space="preserve"> </w:t>
      </w:r>
      <w:r w:rsidR="00D468DB">
        <w:t xml:space="preserve">for </w:t>
      </w:r>
      <w:r w:rsidR="00530BC9" w:rsidRPr="00C461FA">
        <w:t xml:space="preserve">information processing </w:t>
      </w:r>
      <w:r w:rsidR="00D56798" w:rsidRPr="00C461FA">
        <w:t xml:space="preserve">that helps </w:t>
      </w:r>
      <w:r w:rsidR="00D468DB">
        <w:t>i</w:t>
      </w:r>
      <w:r w:rsidR="00D56798" w:rsidRPr="00C461FA">
        <w:t>t</w:t>
      </w:r>
      <w:r w:rsidR="00D468DB">
        <w:t xml:space="preserve"> </w:t>
      </w:r>
      <w:r w:rsidR="00D56798" w:rsidRPr="00C461FA">
        <w:t xml:space="preserve">respond in a timely manner. </w:t>
      </w:r>
      <w:r w:rsidR="00781A26" w:rsidRPr="00C461FA">
        <w:t xml:space="preserve">As the world is witnessing environmental issues, it is </w:t>
      </w:r>
      <w:r w:rsidR="00D468DB">
        <w:t xml:space="preserve">necessary that </w:t>
      </w:r>
      <w:r w:rsidR="00781A26" w:rsidRPr="00C461FA">
        <w:t>firms incorporate LCMP</w:t>
      </w:r>
      <w:r w:rsidR="00D468DB">
        <w:t>s</w:t>
      </w:r>
      <w:r w:rsidR="00781A26" w:rsidRPr="00C461FA">
        <w:t xml:space="preserve"> </w:t>
      </w:r>
      <w:r w:rsidR="00D468DB">
        <w:t xml:space="preserve">to </w:t>
      </w:r>
      <w:r w:rsidR="00781A26" w:rsidRPr="00C461FA">
        <w:t>enhance</w:t>
      </w:r>
      <w:r w:rsidR="00D468DB">
        <w:t xml:space="preserve"> their </w:t>
      </w:r>
      <w:r w:rsidR="00781A26" w:rsidRPr="00C461FA">
        <w:t xml:space="preserve">sustainable performance. The DSCN may help </w:t>
      </w:r>
      <w:r w:rsidR="00D468DB">
        <w:t xml:space="preserve">a </w:t>
      </w:r>
      <w:r w:rsidR="00781A26" w:rsidRPr="00C461FA">
        <w:t>firm</w:t>
      </w:r>
      <w:r w:rsidR="00D468DB">
        <w:t xml:space="preserve"> </w:t>
      </w:r>
      <w:r w:rsidR="00781A26" w:rsidRPr="00C461FA">
        <w:t>adopt LCMP</w:t>
      </w:r>
      <w:r w:rsidR="00D468DB">
        <w:t>s</w:t>
      </w:r>
      <w:r w:rsidR="00781A26" w:rsidRPr="00C461FA">
        <w:t xml:space="preserve"> for efficient and sustainable outcomes in a dynamic environment. </w:t>
      </w:r>
      <w:r w:rsidR="009E1479" w:rsidRPr="00C461FA">
        <w:t xml:space="preserve">In </w:t>
      </w:r>
      <w:r w:rsidR="00CF0CCA">
        <w:t xml:space="preserve">a </w:t>
      </w:r>
      <w:r w:rsidR="009E1479" w:rsidRPr="00C461FA">
        <w:t>high</w:t>
      </w:r>
      <w:r w:rsidR="00CF0CCA">
        <w:t>-</w:t>
      </w:r>
      <w:r w:rsidR="009E1479" w:rsidRPr="00C461FA">
        <w:t>ED environment</w:t>
      </w:r>
      <w:r w:rsidRPr="00C461FA">
        <w:t xml:space="preserve">, </w:t>
      </w:r>
      <w:r w:rsidR="00CF0CCA">
        <w:t xml:space="preserve">a </w:t>
      </w:r>
      <w:r w:rsidRPr="00C461FA">
        <w:t xml:space="preserve">firm </w:t>
      </w:r>
      <w:r w:rsidR="00530BC9" w:rsidRPr="00C461FA">
        <w:t>tend</w:t>
      </w:r>
      <w:r w:rsidR="00CF0CCA">
        <w:t xml:space="preserve">s </w:t>
      </w:r>
      <w:r w:rsidRPr="00C461FA">
        <w:t>to</w:t>
      </w:r>
      <w:r w:rsidR="00530BC9" w:rsidRPr="00C461FA">
        <w:t>wards</w:t>
      </w:r>
      <w:r w:rsidRPr="00C461FA">
        <w:t xml:space="preserve"> extend</w:t>
      </w:r>
      <w:r w:rsidR="00530BC9" w:rsidRPr="00C461FA">
        <w:t xml:space="preserve">ing </w:t>
      </w:r>
      <w:r w:rsidRPr="00C461FA">
        <w:t xml:space="preserve">the </w:t>
      </w:r>
      <w:r w:rsidR="00E822D2" w:rsidRPr="00C461FA">
        <w:t>DSCN</w:t>
      </w:r>
      <w:r w:rsidR="00997401" w:rsidRPr="00C461FA">
        <w:t>.</w:t>
      </w:r>
      <w:r w:rsidR="00A87113" w:rsidRPr="00C461FA">
        <w:t xml:space="preserve"> </w:t>
      </w:r>
      <w:r w:rsidRPr="00C461FA">
        <w:t xml:space="preserve">Therefore, as </w:t>
      </w:r>
      <w:r w:rsidR="00C43718" w:rsidRPr="00C461FA">
        <w:t>ED</w:t>
      </w:r>
      <w:r w:rsidRPr="00C461FA">
        <w:t xml:space="preserve"> grows, the effects of </w:t>
      </w:r>
      <w:r w:rsidR="00A87113" w:rsidRPr="00C461FA">
        <w:t>DSCN</w:t>
      </w:r>
      <w:r w:rsidRPr="00C461FA">
        <w:t xml:space="preserve"> on </w:t>
      </w:r>
      <w:r w:rsidR="0036226A" w:rsidRPr="00C461FA">
        <w:t>SP</w:t>
      </w:r>
      <w:r w:rsidRPr="00C461FA">
        <w:t xml:space="preserve"> </w:t>
      </w:r>
      <w:r w:rsidR="00D468DB" w:rsidRPr="00C461FA">
        <w:t>also</w:t>
      </w:r>
      <w:r w:rsidRPr="00C461FA">
        <w:t xml:space="preserve"> </w:t>
      </w:r>
      <w:r w:rsidR="00D468DB" w:rsidRPr="00C461FA">
        <w:t>will</w:t>
      </w:r>
      <w:r w:rsidR="009E1479" w:rsidRPr="00C461FA">
        <w:t xml:space="preserve"> increase</w:t>
      </w:r>
      <w:r w:rsidRPr="00C461FA">
        <w:t>. Previous</w:t>
      </w:r>
      <w:r w:rsidR="00A87113" w:rsidRPr="00C461FA">
        <w:t xml:space="preserve"> </w:t>
      </w:r>
      <w:r w:rsidR="00D468DB">
        <w:t xml:space="preserve">research has </w:t>
      </w:r>
      <w:r w:rsidRPr="00C461FA">
        <w:t xml:space="preserve">found that </w:t>
      </w:r>
      <w:r w:rsidR="0036226A" w:rsidRPr="00C461FA">
        <w:t>ED</w:t>
      </w:r>
      <w:r w:rsidRPr="00C461FA">
        <w:t xml:space="preserve"> </w:t>
      </w:r>
      <w:r w:rsidR="00CA0B6C" w:rsidRPr="00C461FA">
        <w:t>moderates</w:t>
      </w:r>
      <w:r w:rsidR="009F18AB" w:rsidRPr="00C461FA">
        <w:t xml:space="preserve"> </w:t>
      </w:r>
      <w:r w:rsidRPr="00C461FA">
        <w:t xml:space="preserve">the </w:t>
      </w:r>
      <w:r w:rsidR="0036226A" w:rsidRPr="00C461FA">
        <w:t>relationship o</w:t>
      </w:r>
      <w:r w:rsidRPr="00C461FA">
        <w:t xml:space="preserve">f </w:t>
      </w:r>
      <w:r w:rsidR="00D468DB">
        <w:t xml:space="preserve">SCs to </w:t>
      </w:r>
      <w:r w:rsidR="009E67FA" w:rsidRPr="00C461FA">
        <w:t>sustainable</w:t>
      </w:r>
      <w:r w:rsidR="0036226A" w:rsidRPr="00C461FA">
        <w:t xml:space="preserve"> </w:t>
      </w:r>
      <w:r w:rsidR="00EA4EFC" w:rsidRPr="00C461FA">
        <w:t>performance</w:t>
      </w:r>
      <w:r w:rsidR="00EA4EFC" w:rsidRPr="00C461FA">
        <w:rPr>
          <w:color w:val="7030A0"/>
        </w:rPr>
        <w:t xml:space="preserve"> </w:t>
      </w:r>
      <w:r w:rsidR="009E1479" w:rsidRPr="00C461FA">
        <w:rPr>
          <w:color w:val="7030A0"/>
        </w:rPr>
        <w:t>(</w:t>
      </w:r>
      <w:r w:rsidRPr="00C461FA">
        <w:rPr>
          <w:color w:val="7030A0"/>
        </w:rPr>
        <w:t xml:space="preserve">Zhang et al., </w:t>
      </w:r>
      <w:r w:rsidR="0036226A" w:rsidRPr="00C461FA">
        <w:rPr>
          <w:color w:val="7030A0"/>
        </w:rPr>
        <w:t>2017)</w:t>
      </w:r>
      <w:r w:rsidR="00071413" w:rsidRPr="00C461FA">
        <w:t xml:space="preserve">, </w:t>
      </w:r>
      <w:r w:rsidR="00D468DB">
        <w:t xml:space="preserve">and </w:t>
      </w:r>
      <w:r w:rsidR="00BF7815" w:rsidRPr="00C461FA">
        <w:t xml:space="preserve">that </w:t>
      </w:r>
      <w:r w:rsidRPr="00C461FA">
        <w:t>supports the</w:t>
      </w:r>
      <w:r w:rsidR="00916BE3" w:rsidRPr="00C461FA">
        <w:t xml:space="preserve"> hypotheses</w:t>
      </w:r>
      <w:r w:rsidRPr="00C461FA">
        <w:t xml:space="preserve"> </w:t>
      </w:r>
      <w:r w:rsidR="009E67FA" w:rsidRPr="00C461FA">
        <w:t>proposed</w:t>
      </w:r>
      <w:r w:rsidR="00916BE3" w:rsidRPr="00C461FA">
        <w:t xml:space="preserve"> </w:t>
      </w:r>
      <w:r w:rsidRPr="00C461FA">
        <w:t xml:space="preserve">in this </w:t>
      </w:r>
      <w:r w:rsidR="00071413" w:rsidRPr="00C461FA">
        <w:t xml:space="preserve">study. </w:t>
      </w:r>
      <w:r w:rsidRPr="00C461FA">
        <w:t xml:space="preserve">Considering the mediating role of </w:t>
      </w:r>
      <w:r w:rsidR="00CF0CCA">
        <w:t>LCMP</w:t>
      </w:r>
      <w:r w:rsidR="00D468DB">
        <w:t>s</w:t>
      </w:r>
      <w:r w:rsidR="00CF0CCA">
        <w:t>,</w:t>
      </w:r>
      <w:r w:rsidRPr="00C461FA">
        <w:t xml:space="preserve"> this</w:t>
      </w:r>
      <w:r w:rsidR="00A87113" w:rsidRPr="00C461FA">
        <w:t xml:space="preserve"> </w:t>
      </w:r>
      <w:r w:rsidRPr="00C461FA">
        <w:t>study</w:t>
      </w:r>
      <w:r w:rsidR="009E67FA" w:rsidRPr="00C461FA">
        <w:t xml:space="preserve"> tries to measure the indirect impact of </w:t>
      </w:r>
      <w:r w:rsidR="00D468DB">
        <w:t xml:space="preserve">a </w:t>
      </w:r>
      <w:r w:rsidR="009E67FA" w:rsidRPr="00C461FA">
        <w:t xml:space="preserve">DSCN on SP. </w:t>
      </w:r>
      <w:r w:rsidRPr="00C461FA">
        <w:t>Thus,</w:t>
      </w:r>
      <w:r w:rsidR="00A87113" w:rsidRPr="00C461FA">
        <w:t xml:space="preserve"> </w:t>
      </w:r>
      <w:r w:rsidRPr="00C461FA">
        <w:t>a</w:t>
      </w:r>
      <w:r w:rsidR="00A87113" w:rsidRPr="00C461FA">
        <w:t xml:space="preserve"> </w:t>
      </w:r>
      <w:r w:rsidRPr="00C461FA">
        <w:t xml:space="preserve">moderated mediation effect </w:t>
      </w:r>
      <w:r w:rsidR="009E67FA" w:rsidRPr="00C461FA">
        <w:t>is tested</w:t>
      </w:r>
      <w:r w:rsidR="00D468DB">
        <w:t xml:space="preserve">, and </w:t>
      </w:r>
      <w:r w:rsidR="00597D54" w:rsidRPr="00C461FA">
        <w:t>a conceptual model is proposed</w:t>
      </w:r>
      <w:r w:rsidR="002C34F7">
        <w:t xml:space="preserve"> (see Figure 1). Thus, these hypotheses are formulated:</w:t>
      </w:r>
    </w:p>
    <w:p w14:paraId="5290B5B0" w14:textId="3FB71575" w:rsidR="009F18AB" w:rsidRPr="00C461FA" w:rsidRDefault="00EA4EFC" w:rsidP="00C27F87">
      <w:pPr>
        <w:spacing w:line="360" w:lineRule="auto"/>
        <w:ind w:left="720" w:hanging="360"/>
        <w:jc w:val="both"/>
        <w:rPr>
          <w:rFonts w:ascii="Times New Roman" w:hAnsi="Times New Roman" w:cs="Times New Roman"/>
          <w:i/>
        </w:rPr>
      </w:pPr>
      <w:r w:rsidRPr="00C461FA">
        <w:rPr>
          <w:rFonts w:ascii="Times New Roman" w:hAnsi="Times New Roman" w:cs="Times New Roman"/>
          <w:i/>
        </w:rPr>
        <w:t>H3</w:t>
      </w:r>
      <w:r w:rsidR="0013114C" w:rsidRPr="00C461FA">
        <w:rPr>
          <w:rFonts w:ascii="Times New Roman" w:hAnsi="Times New Roman" w:cs="Times New Roman"/>
          <w:i/>
        </w:rPr>
        <w:t>a</w:t>
      </w:r>
      <w:r w:rsidRPr="00C461FA">
        <w:rPr>
          <w:rFonts w:ascii="Times New Roman" w:hAnsi="Times New Roman" w:cs="Times New Roman"/>
          <w:i/>
        </w:rPr>
        <w:t>: ED</w:t>
      </w:r>
      <w:r w:rsidR="009A6F79" w:rsidRPr="00C461FA">
        <w:rPr>
          <w:rFonts w:ascii="Times New Roman" w:hAnsi="Times New Roman" w:cs="Times New Roman"/>
          <w:i/>
        </w:rPr>
        <w:t xml:space="preserve"> </w:t>
      </w:r>
      <w:r w:rsidR="001116E3" w:rsidRPr="00C461FA">
        <w:rPr>
          <w:rFonts w:ascii="Times New Roman" w:hAnsi="Times New Roman" w:cs="Times New Roman"/>
          <w:i/>
        </w:rPr>
        <w:t xml:space="preserve">has a significant </w:t>
      </w:r>
      <w:r w:rsidR="009A6F79" w:rsidRPr="00C461FA">
        <w:rPr>
          <w:rFonts w:ascii="Times New Roman" w:hAnsi="Times New Roman" w:cs="Times New Roman"/>
          <w:i/>
        </w:rPr>
        <w:t>effect</w:t>
      </w:r>
      <w:r w:rsidR="00A87113" w:rsidRPr="00C461FA">
        <w:rPr>
          <w:rFonts w:ascii="Times New Roman" w:hAnsi="Times New Roman" w:cs="Times New Roman"/>
          <w:i/>
        </w:rPr>
        <w:t xml:space="preserve"> </w:t>
      </w:r>
      <w:r w:rsidR="001116E3" w:rsidRPr="00C461FA">
        <w:rPr>
          <w:rFonts w:ascii="Times New Roman" w:hAnsi="Times New Roman" w:cs="Times New Roman"/>
          <w:i/>
        </w:rPr>
        <w:t xml:space="preserve">on </w:t>
      </w:r>
      <w:r w:rsidR="002C34F7">
        <w:rPr>
          <w:rFonts w:ascii="Times New Roman" w:hAnsi="Times New Roman" w:cs="Times New Roman"/>
          <w:i/>
        </w:rPr>
        <w:t xml:space="preserve">the </w:t>
      </w:r>
      <w:r w:rsidR="00A401FE" w:rsidRPr="00C461FA">
        <w:rPr>
          <w:rFonts w:ascii="Times New Roman" w:hAnsi="Times New Roman" w:cs="Times New Roman"/>
          <w:i/>
        </w:rPr>
        <w:t xml:space="preserve">relationship </w:t>
      </w:r>
      <w:r w:rsidR="00CF0CCA">
        <w:rPr>
          <w:rFonts w:ascii="Times New Roman" w:hAnsi="Times New Roman" w:cs="Times New Roman"/>
          <w:i/>
        </w:rPr>
        <w:t>between</w:t>
      </w:r>
      <w:r w:rsidR="00A401FE" w:rsidRPr="00C461FA">
        <w:rPr>
          <w:rFonts w:ascii="Times New Roman" w:hAnsi="Times New Roman" w:cs="Times New Roman"/>
          <w:i/>
        </w:rPr>
        <w:t xml:space="preserve"> </w:t>
      </w:r>
      <w:r w:rsidR="002C34F7">
        <w:rPr>
          <w:rFonts w:ascii="Times New Roman" w:hAnsi="Times New Roman" w:cs="Times New Roman"/>
          <w:i/>
        </w:rPr>
        <w:t xml:space="preserve">the </w:t>
      </w:r>
      <w:r w:rsidR="00D249AE" w:rsidRPr="00C461FA">
        <w:rPr>
          <w:rFonts w:ascii="Times New Roman" w:hAnsi="Times New Roman" w:cs="Times New Roman"/>
          <w:i/>
        </w:rPr>
        <w:t>DSCN</w:t>
      </w:r>
      <w:r w:rsidR="009A6F79" w:rsidRPr="00C461FA">
        <w:rPr>
          <w:rFonts w:ascii="Times New Roman" w:hAnsi="Times New Roman" w:cs="Times New Roman"/>
          <w:i/>
        </w:rPr>
        <w:t xml:space="preserve"> </w:t>
      </w:r>
      <w:r w:rsidR="001116E3" w:rsidRPr="00C461FA">
        <w:rPr>
          <w:rFonts w:ascii="Times New Roman" w:hAnsi="Times New Roman" w:cs="Times New Roman"/>
          <w:i/>
        </w:rPr>
        <w:t xml:space="preserve">and </w:t>
      </w:r>
      <w:r w:rsidR="00AF6FF1" w:rsidRPr="00C461FA">
        <w:rPr>
          <w:rFonts w:ascii="Times New Roman" w:hAnsi="Times New Roman" w:cs="Times New Roman"/>
          <w:i/>
        </w:rPr>
        <w:t>LCMP</w:t>
      </w:r>
      <w:r w:rsidR="002C34F7">
        <w:rPr>
          <w:rFonts w:ascii="Times New Roman" w:hAnsi="Times New Roman" w:cs="Times New Roman"/>
          <w:i/>
        </w:rPr>
        <w:t>s</w:t>
      </w:r>
      <w:r w:rsidR="00D16487" w:rsidRPr="00C461FA">
        <w:rPr>
          <w:rFonts w:ascii="Times New Roman" w:hAnsi="Times New Roman" w:cs="Times New Roman"/>
          <w:i/>
        </w:rPr>
        <w:t xml:space="preserve"> of </w:t>
      </w:r>
      <w:r w:rsidR="002C34F7">
        <w:rPr>
          <w:rFonts w:ascii="Times New Roman" w:hAnsi="Times New Roman" w:cs="Times New Roman"/>
          <w:i/>
        </w:rPr>
        <w:t xml:space="preserve">a </w:t>
      </w:r>
      <w:r w:rsidR="00D16487" w:rsidRPr="00C461FA">
        <w:rPr>
          <w:rFonts w:ascii="Times New Roman" w:hAnsi="Times New Roman" w:cs="Times New Roman"/>
          <w:i/>
        </w:rPr>
        <w:t>manufacturing firm</w:t>
      </w:r>
      <w:r w:rsidR="002C34F7">
        <w:rPr>
          <w:rFonts w:ascii="Times New Roman" w:hAnsi="Times New Roman" w:cs="Times New Roman"/>
          <w:i/>
        </w:rPr>
        <w:t>.</w:t>
      </w:r>
    </w:p>
    <w:p w14:paraId="7F3954CC" w14:textId="71FFE942" w:rsidR="009F18AB" w:rsidRPr="00C461FA" w:rsidRDefault="008A1D43" w:rsidP="00C27F87">
      <w:pPr>
        <w:spacing w:line="360" w:lineRule="auto"/>
        <w:ind w:left="720" w:hanging="360"/>
        <w:jc w:val="both"/>
        <w:rPr>
          <w:rFonts w:ascii="Times New Roman" w:hAnsi="Times New Roman" w:cs="Times New Roman"/>
          <w:i/>
        </w:rPr>
      </w:pPr>
      <w:r w:rsidRPr="00C461FA">
        <w:rPr>
          <w:rFonts w:ascii="Times New Roman" w:hAnsi="Times New Roman" w:cs="Times New Roman"/>
          <w:i/>
        </w:rPr>
        <w:t>H3</w:t>
      </w:r>
      <w:r w:rsidR="0013114C" w:rsidRPr="00C461FA">
        <w:rPr>
          <w:rFonts w:ascii="Times New Roman" w:hAnsi="Times New Roman" w:cs="Times New Roman"/>
          <w:i/>
        </w:rPr>
        <w:t>b</w:t>
      </w:r>
      <w:r w:rsidRPr="00C461FA">
        <w:rPr>
          <w:rFonts w:ascii="Times New Roman" w:hAnsi="Times New Roman" w:cs="Times New Roman"/>
          <w:i/>
        </w:rPr>
        <w:t xml:space="preserve">: ED </w:t>
      </w:r>
      <w:r w:rsidR="001116E3" w:rsidRPr="00C461FA">
        <w:rPr>
          <w:rFonts w:ascii="Times New Roman" w:hAnsi="Times New Roman" w:cs="Times New Roman"/>
          <w:i/>
        </w:rPr>
        <w:t>has a significant effect</w:t>
      </w:r>
      <w:r w:rsidR="002C34F7">
        <w:rPr>
          <w:rFonts w:ascii="Times New Roman" w:hAnsi="Times New Roman" w:cs="Times New Roman"/>
          <w:i/>
        </w:rPr>
        <w:t xml:space="preserve"> on</w:t>
      </w:r>
      <w:r w:rsidR="001116E3" w:rsidRPr="00C461FA">
        <w:rPr>
          <w:rFonts w:ascii="Times New Roman" w:hAnsi="Times New Roman" w:cs="Times New Roman"/>
          <w:i/>
        </w:rPr>
        <w:t xml:space="preserve"> </w:t>
      </w:r>
      <w:r w:rsidR="002C34F7">
        <w:rPr>
          <w:rFonts w:ascii="Times New Roman" w:hAnsi="Times New Roman" w:cs="Times New Roman"/>
          <w:i/>
        </w:rPr>
        <w:t xml:space="preserve">the </w:t>
      </w:r>
      <w:r w:rsidR="002C34F7" w:rsidRPr="00C461FA">
        <w:rPr>
          <w:rFonts w:ascii="Times New Roman" w:hAnsi="Times New Roman" w:cs="Times New Roman"/>
          <w:i/>
        </w:rPr>
        <w:t xml:space="preserve">relationship </w:t>
      </w:r>
      <w:r w:rsidR="002C34F7">
        <w:rPr>
          <w:rFonts w:ascii="Times New Roman" w:hAnsi="Times New Roman" w:cs="Times New Roman"/>
          <w:i/>
        </w:rPr>
        <w:t>between</w:t>
      </w:r>
      <w:r w:rsidR="002C34F7" w:rsidRPr="00C461FA">
        <w:rPr>
          <w:rFonts w:ascii="Times New Roman" w:hAnsi="Times New Roman" w:cs="Times New Roman"/>
          <w:i/>
        </w:rPr>
        <w:t xml:space="preserve"> </w:t>
      </w:r>
      <w:r w:rsidR="002C34F7">
        <w:rPr>
          <w:rFonts w:ascii="Times New Roman" w:hAnsi="Times New Roman" w:cs="Times New Roman"/>
          <w:i/>
        </w:rPr>
        <w:t xml:space="preserve">the </w:t>
      </w:r>
      <w:r w:rsidR="002C34F7" w:rsidRPr="00C461FA">
        <w:rPr>
          <w:rFonts w:ascii="Times New Roman" w:hAnsi="Times New Roman" w:cs="Times New Roman"/>
          <w:i/>
        </w:rPr>
        <w:t>DSCN</w:t>
      </w:r>
      <w:r w:rsidR="001116E3" w:rsidRPr="00C461FA">
        <w:rPr>
          <w:rFonts w:ascii="Times New Roman" w:hAnsi="Times New Roman" w:cs="Times New Roman"/>
          <w:i/>
        </w:rPr>
        <w:t xml:space="preserve"> and </w:t>
      </w:r>
      <w:r w:rsidR="002C34F7">
        <w:rPr>
          <w:rFonts w:ascii="Times New Roman" w:hAnsi="Times New Roman" w:cs="Times New Roman"/>
          <w:i/>
        </w:rPr>
        <w:t xml:space="preserve">the </w:t>
      </w:r>
      <w:r w:rsidR="001116E3" w:rsidRPr="00C461FA">
        <w:rPr>
          <w:rFonts w:ascii="Times New Roman" w:hAnsi="Times New Roman" w:cs="Times New Roman"/>
          <w:i/>
        </w:rPr>
        <w:t xml:space="preserve">SP </w:t>
      </w:r>
      <w:r w:rsidR="00D16487" w:rsidRPr="00C461FA">
        <w:rPr>
          <w:rFonts w:ascii="Times New Roman" w:hAnsi="Times New Roman" w:cs="Times New Roman"/>
          <w:i/>
        </w:rPr>
        <w:t xml:space="preserve">of </w:t>
      </w:r>
      <w:r w:rsidR="002C34F7">
        <w:rPr>
          <w:rFonts w:ascii="Times New Roman" w:hAnsi="Times New Roman" w:cs="Times New Roman"/>
          <w:i/>
        </w:rPr>
        <w:t xml:space="preserve">a </w:t>
      </w:r>
      <w:r w:rsidR="00D16487" w:rsidRPr="00C461FA">
        <w:rPr>
          <w:rFonts w:ascii="Times New Roman" w:hAnsi="Times New Roman" w:cs="Times New Roman"/>
          <w:i/>
        </w:rPr>
        <w:t>manufacturing firm</w:t>
      </w:r>
      <w:r w:rsidR="002C34F7">
        <w:rPr>
          <w:rFonts w:ascii="Times New Roman" w:hAnsi="Times New Roman" w:cs="Times New Roman"/>
          <w:i/>
        </w:rPr>
        <w:t>.</w:t>
      </w:r>
    </w:p>
    <w:p w14:paraId="01AAB2F7" w14:textId="77777777" w:rsidR="002C34F7" w:rsidRDefault="002C34F7" w:rsidP="00C27F87">
      <w:pPr>
        <w:jc w:val="both"/>
        <w:rPr>
          <w:rFonts w:ascii="Times New Roman" w:hAnsi="Times New Roman" w:cs="Times New Roman"/>
          <w:iCs/>
        </w:rPr>
      </w:pPr>
      <w:bookmarkStart w:id="16" w:name="_Hlk90123882"/>
      <w:r>
        <w:rPr>
          <w:rFonts w:ascii="Times New Roman" w:hAnsi="Times New Roman" w:cs="Times New Roman"/>
          <w:iCs/>
        </w:rPr>
        <w:br w:type="page"/>
      </w:r>
    </w:p>
    <w:p w14:paraId="19A0AB5D" w14:textId="64B1522F" w:rsidR="00EA6A87" w:rsidRPr="00C461FA" w:rsidRDefault="00894560" w:rsidP="00C27F87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C461FA">
        <w:rPr>
          <w:rFonts w:ascii="Times New Roman" w:hAnsi="Times New Roman" w:cs="Times New Roman"/>
          <w:i/>
          <w:noProof/>
          <w:lang w:eastAsia="en-IN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9A48F44" wp14:editId="16EE31E2">
                <wp:simplePos x="0" y="0"/>
                <wp:positionH relativeFrom="column">
                  <wp:posOffset>190280</wp:posOffset>
                </wp:positionH>
                <wp:positionV relativeFrom="paragraph">
                  <wp:posOffset>238683</wp:posOffset>
                </wp:positionV>
                <wp:extent cx="5537835" cy="2384425"/>
                <wp:effectExtent l="0" t="0" r="24765" b="158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7835" cy="2384425"/>
                          <a:chOff x="28575" y="0"/>
                          <a:chExt cx="5537835" cy="2377440"/>
                        </a:xfrm>
                      </wpg:grpSpPr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1842458"/>
                            <a:ext cx="2028825" cy="51816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B338D3" w14:textId="0B1E0C1C" w:rsidR="00C725C2" w:rsidRPr="00447553" w:rsidRDefault="00C725C2" w:rsidP="0044755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Digital supply chain network (DSCN)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566160" y="1866900"/>
                            <a:ext cx="2000250" cy="510540"/>
                          </a:xfrm>
                          <a:prstGeom prst="rect">
                            <a:avLst/>
                          </a:prstGeom>
                          <a:solidFill>
                            <a:srgbClr val="FFCC6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EC4617" w14:textId="7C86B630" w:rsidR="00C725C2" w:rsidRPr="00447553" w:rsidRDefault="00C725C2" w:rsidP="0014299A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Sustainable performance (SP)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83080" y="868680"/>
                            <a:ext cx="2209800" cy="541020"/>
                          </a:xfrm>
                          <a:prstGeom prst="rect">
                            <a:avLst/>
                          </a:prstGeom>
                          <a:solidFill>
                            <a:srgbClr val="66FF6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A28A9B" w14:textId="751B7143" w:rsidR="00C725C2" w:rsidRPr="00447553" w:rsidRDefault="00C725C2" w:rsidP="0044755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Low-carbon management practices (LCMP)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624840" y="1203960"/>
                            <a:ext cx="1120140" cy="6248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3985260" y="1143000"/>
                            <a:ext cx="1021080" cy="68580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744980" y="0"/>
                            <a:ext cx="2247900" cy="472440"/>
                          </a:xfrm>
                          <a:prstGeom prst="rect">
                            <a:avLst/>
                          </a:prstGeom>
                          <a:solidFill>
                            <a:srgbClr val="66FF6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ABCD32" w14:textId="38D512F9" w:rsidR="00C725C2" w:rsidRDefault="00C725C2" w:rsidP="008A1D4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Environmental dynamism</w:t>
                              </w:r>
                            </w:p>
                            <w:p w14:paraId="73FB42DF" w14:textId="517576EE" w:rsidR="00C725C2" w:rsidRPr="004B1F2A" w:rsidRDefault="00C725C2" w:rsidP="008A1D4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(ED)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3985260" y="182880"/>
                            <a:ext cx="731597" cy="141846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958831" y="236220"/>
                            <a:ext cx="786149" cy="139750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A48F44" id="Group 12" o:spid="_x0000_s1026" style="position:absolute;left:0;text-align:left;margin-left:15pt;margin-top:18.8pt;width:436.05pt;height:187.75pt;z-index:251666432;mso-width-relative:margin;mso-height-relative:margin" coordorigin="285" coordsize="55378,23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285;top:18424;width:20289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" fillcolor="#fbd4b4 [1305]">
                  <v:textbox>
                    <w:txbxContent>
                      <w:p w14:paraId="64B338D3" w14:textId="0B1E0C1C" w:rsidR="00C725C2" w:rsidRPr="00447553" w:rsidRDefault="00C725C2" w:rsidP="0044755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Digital supply chain network (DSCN)</w:t>
                        </w:r>
                      </w:p>
                    </w:txbxContent>
                  </v:textbox>
                </v:shape>
                <v:shape id="Text Box 4" o:spid="_x0000_s1028" type="#_x0000_t202" style="position:absolute;left:35661;top:18669;width:20003;height:5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" fillcolor="#fc6">
                  <v:textbox>
                    <w:txbxContent>
                      <w:p w14:paraId="1BEC4617" w14:textId="7C86B630" w:rsidR="00C725C2" w:rsidRPr="00447553" w:rsidRDefault="00C725C2" w:rsidP="0014299A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Sustainable performance (SP)</w:t>
                        </w:r>
                      </w:p>
                    </w:txbxContent>
                  </v:textbox>
                </v:shape>
                <v:shape id="Text Box 5" o:spid="_x0000_s1029" type="#_x0000_t202" style="position:absolute;left:17830;top:8686;width:22098;height:5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" fillcolor="#6f6">
                  <v:textbox>
                    <w:txbxContent>
                      <w:p w14:paraId="61A28A9B" w14:textId="751B7143" w:rsidR="00C725C2" w:rsidRPr="00447553" w:rsidRDefault="00C725C2" w:rsidP="0044755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Low-carbon management practices (LCMP)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30" type="#_x0000_t32" style="position:absolute;left:6248;top:12039;width:11201;height:62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" strokeweight="1.5pt">
                  <v:stroke endarrow="block"/>
                </v:shape>
                <v:shape id="AutoShape 8" o:spid="_x0000_s1031" type="#_x0000_t32" style="position:absolute;left:39852;top:11430;width:10211;height:68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" strokeweight="1.5pt">
                  <v:stroke endarrow="block"/>
                </v:shape>
                <v:shape id="Text Box 9" o:spid="_x0000_s1032" type="#_x0000_t202" style="position:absolute;left:17449;width:22479;height:4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" fillcolor="#6f6">
                  <v:textbox>
                    <w:txbxContent>
                      <w:p w14:paraId="42ABCD32" w14:textId="38D512F9" w:rsidR="00C725C2" w:rsidRDefault="00C725C2" w:rsidP="008A1D4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Environmental dynamism</w:t>
                        </w:r>
                      </w:p>
                      <w:p w14:paraId="73FB42DF" w14:textId="517576EE" w:rsidR="00C725C2" w:rsidRPr="004B1F2A" w:rsidRDefault="00C725C2" w:rsidP="008A1D4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(ED)</w:t>
                        </w:r>
                      </w:p>
                    </w:txbxContent>
                  </v:textbox>
                </v:shape>
                <v:shape id="AutoShape 10" o:spid="_x0000_s1033" type="#_x0000_t32" style="position:absolute;left:39852;top:1828;width:7316;height:141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" strokeweight="1.5pt">
                  <v:stroke dashstyle="dashDot" endarrow="block"/>
                </v:shape>
                <v:shape id="AutoShape 11" o:spid="_x0000_s1034" type="#_x0000_t32" style="position:absolute;left:9588;top:2362;width:7861;height:139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" strokeweight="1.5pt">
                  <v:stroke dashstyle="dashDot" endarrow="block"/>
                </v:shape>
              </v:group>
            </w:pict>
          </mc:Fallback>
        </mc:AlternateContent>
      </w:r>
      <w:bookmarkStart w:id="17" w:name="_Hlk90123714"/>
    </w:p>
    <w:p w14:paraId="3D46B463" w14:textId="60A7754D" w:rsidR="00EA6A87" w:rsidRPr="00C461FA" w:rsidRDefault="00EA6A87" w:rsidP="00C27F8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bookmarkEnd w:id="16"/>
    <w:p w14:paraId="2BF1D3A1" w14:textId="0B1DBA31" w:rsidR="00EA6A87" w:rsidRPr="00C461FA" w:rsidRDefault="00EA6A87" w:rsidP="00C27F8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9F0F4B4" w14:textId="735E5D45" w:rsidR="00EA6A87" w:rsidRPr="00C461FA" w:rsidRDefault="003769E7" w:rsidP="00C27F8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61FA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95253C" wp14:editId="1F240F77">
                <wp:simplePos x="0" y="0"/>
                <wp:positionH relativeFrom="column">
                  <wp:posOffset>1331595</wp:posOffset>
                </wp:positionH>
                <wp:positionV relativeFrom="paragraph">
                  <wp:posOffset>73025</wp:posOffset>
                </wp:positionV>
                <wp:extent cx="470414" cy="263881"/>
                <wp:effectExtent l="0" t="0" r="25400" b="222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414" cy="2638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6917A4E" w14:textId="69A09675" w:rsidR="00C725C2" w:rsidRPr="00F102C5" w:rsidRDefault="00C725C2" w:rsidP="00F102C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H3a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5253C" id="Text Box 14" o:spid="_x0000_s1035" type="#_x0000_t202" style="position:absolute;left:0;text-align:left;margin-left:104.85pt;margin-top:5.75pt;width:37.05pt;height:2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" fillcolor="white [3201]" strokecolor="white [3212]" strokeweight=".5pt">
                <v:textbox>
                  <w:txbxContent>
                    <w:p w14:paraId="36917A4E" w14:textId="69A09675" w:rsidR="00C725C2" w:rsidRPr="00F102C5" w:rsidRDefault="00C725C2" w:rsidP="00F102C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H3a</w:t>
                      </w:r>
                    </w:p>
                  </w:txbxContent>
                </v:textbox>
              </v:shape>
            </w:pict>
          </mc:Fallback>
        </mc:AlternateContent>
      </w:r>
      <w:r w:rsidR="00F102C5" w:rsidRPr="00C461FA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D44998" wp14:editId="0CC002DE">
                <wp:simplePos x="0" y="0"/>
                <wp:positionH relativeFrom="column">
                  <wp:posOffset>4237674</wp:posOffset>
                </wp:positionH>
                <wp:positionV relativeFrom="paragraph">
                  <wp:posOffset>25210</wp:posOffset>
                </wp:positionV>
                <wp:extent cx="470414" cy="263881"/>
                <wp:effectExtent l="0" t="0" r="25400" b="222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414" cy="2638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6A60678" w14:textId="16B19B73" w:rsidR="00C725C2" w:rsidRPr="00F102C5" w:rsidRDefault="00C725C2" w:rsidP="00F102C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H3b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44998" id="Text Box 15" o:spid="_x0000_s1036" type="#_x0000_t202" style="position:absolute;left:0;text-align:left;margin-left:333.7pt;margin-top:2pt;width:37.05pt;height:20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" fillcolor="white [3201]" strokecolor="white [3212]" strokeweight=".5pt">
                <v:textbox>
                  <w:txbxContent>
                    <w:p w14:paraId="16A60678" w14:textId="16B19B73" w:rsidR="00C725C2" w:rsidRPr="00F102C5" w:rsidRDefault="00C725C2" w:rsidP="00F102C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H3b</w:t>
                      </w:r>
                    </w:p>
                  </w:txbxContent>
                </v:textbox>
              </v:shape>
            </w:pict>
          </mc:Fallback>
        </mc:AlternateContent>
      </w:r>
    </w:p>
    <w:p w14:paraId="054629A7" w14:textId="13203B53" w:rsidR="00EA6A87" w:rsidRPr="00C461FA" w:rsidRDefault="00EA6A87" w:rsidP="00C27F8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B3C4368" w14:textId="2178445C" w:rsidR="00EA6A87" w:rsidRPr="00C461FA" w:rsidRDefault="00EA6A87" w:rsidP="00C27F8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4C9CC57" w14:textId="026E2455" w:rsidR="00EA6A87" w:rsidRPr="00C461FA" w:rsidRDefault="00F102C5" w:rsidP="00C27F8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61FA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114A8C" wp14:editId="062D23B8">
                <wp:simplePos x="0" y="0"/>
                <wp:positionH relativeFrom="column">
                  <wp:posOffset>1321193</wp:posOffset>
                </wp:positionH>
                <wp:positionV relativeFrom="paragraph">
                  <wp:posOffset>3810</wp:posOffset>
                </wp:positionV>
                <wp:extent cx="480985" cy="263881"/>
                <wp:effectExtent l="0" t="0" r="14605" b="222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985" cy="2638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146F6D6" w14:textId="197846BA" w:rsidR="00C725C2" w:rsidRPr="00F102C5" w:rsidRDefault="00C725C2" w:rsidP="00F102C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H1b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14A8C" id="Text Box 11" o:spid="_x0000_s1037" type="#_x0000_t202" style="position:absolute;left:0;text-align:left;margin-left:104.05pt;margin-top:.3pt;width:37.85pt;height:2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" fillcolor="white [3201]" strokecolor="white [3212]" strokeweight=".5pt">
                <v:textbox>
                  <w:txbxContent>
                    <w:p w14:paraId="5146F6D6" w14:textId="197846BA" w:rsidR="00C725C2" w:rsidRPr="00F102C5" w:rsidRDefault="00C725C2" w:rsidP="00F102C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H1b</w:t>
                      </w:r>
                    </w:p>
                  </w:txbxContent>
                </v:textbox>
              </v:shape>
            </w:pict>
          </mc:Fallback>
        </mc:AlternateContent>
      </w:r>
      <w:r w:rsidRPr="00C461FA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252658" wp14:editId="3D3ABAE4">
                <wp:simplePos x="0" y="0"/>
                <wp:positionH relativeFrom="column">
                  <wp:posOffset>4280891</wp:posOffset>
                </wp:positionH>
                <wp:positionV relativeFrom="paragraph">
                  <wp:posOffset>3810</wp:posOffset>
                </wp:positionV>
                <wp:extent cx="422844" cy="263881"/>
                <wp:effectExtent l="0" t="0" r="15875" b="222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844" cy="2638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4EC88AC" w14:textId="0A520FF4" w:rsidR="00C725C2" w:rsidRPr="00F102C5" w:rsidRDefault="00C725C2" w:rsidP="00F102C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52658" id="Text Box 13" o:spid="_x0000_s1038" type="#_x0000_t202" style="position:absolute;left:0;text-align:left;margin-left:337.1pt;margin-top:.3pt;width:33.3pt;height:2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" fillcolor="white [3201]" strokecolor="white [3212]" strokeweight=".5pt">
                <v:textbox>
                  <w:txbxContent>
                    <w:p w14:paraId="44EC88AC" w14:textId="0A520FF4" w:rsidR="00C725C2" w:rsidRPr="00F102C5" w:rsidRDefault="00C725C2" w:rsidP="00F102C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H2</w:t>
                      </w:r>
                    </w:p>
                  </w:txbxContent>
                </v:textbox>
              </v:shape>
            </w:pict>
          </mc:Fallback>
        </mc:AlternateContent>
      </w:r>
    </w:p>
    <w:p w14:paraId="39003B3B" w14:textId="7F7BACD4" w:rsidR="00EA6A87" w:rsidRPr="00C461FA" w:rsidRDefault="00EA6A87" w:rsidP="00C27F8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AE23BC7" w14:textId="700C26FA" w:rsidR="00EA6A87" w:rsidRPr="00C461FA" w:rsidRDefault="00F102C5" w:rsidP="00C27F8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61FA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3063CF" wp14:editId="1120982B">
                <wp:simplePos x="0" y="0"/>
                <wp:positionH relativeFrom="column">
                  <wp:posOffset>2737914</wp:posOffset>
                </wp:positionH>
                <wp:positionV relativeFrom="paragraph">
                  <wp:posOffset>165214</wp:posOffset>
                </wp:positionV>
                <wp:extent cx="470414" cy="263881"/>
                <wp:effectExtent l="0" t="0" r="25400" b="222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414" cy="2638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D53A6B0" w14:textId="19EAE666" w:rsidR="00C725C2" w:rsidRPr="00F102C5" w:rsidRDefault="00C725C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H1a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063CF" id="Text Box 10" o:spid="_x0000_s1039" type="#_x0000_t202" style="position:absolute;left:0;text-align:left;margin-left:215.6pt;margin-top:13pt;width:37.05pt;height:2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" fillcolor="white [3201]" strokecolor="white [3212]" strokeweight=".5pt">
                <v:textbox>
                  <w:txbxContent>
                    <w:p w14:paraId="1D53A6B0" w14:textId="19EAE666" w:rsidR="00C725C2" w:rsidRPr="00F102C5" w:rsidRDefault="00C725C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H1a</w:t>
                      </w:r>
                    </w:p>
                  </w:txbxContent>
                </v:textbox>
              </v:shape>
            </w:pict>
          </mc:Fallback>
        </mc:AlternateContent>
      </w:r>
    </w:p>
    <w:p w14:paraId="72554E13" w14:textId="27C262C9" w:rsidR="00447553" w:rsidRPr="00C461FA" w:rsidRDefault="00894560" w:rsidP="00C27F8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61FA">
        <w:rPr>
          <w:rFonts w:ascii="Times New Roman" w:hAnsi="Times New Roman" w:cs="Times New Roman"/>
          <w:b/>
          <w:bCs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ADA7BF" wp14:editId="1E8C794C">
                <wp:simplePos x="0" y="0"/>
                <wp:positionH relativeFrom="column">
                  <wp:posOffset>2191190</wp:posOffset>
                </wp:positionH>
                <wp:positionV relativeFrom="paragraph">
                  <wp:posOffset>49530</wp:posOffset>
                </wp:positionV>
                <wp:extent cx="1533525" cy="0"/>
                <wp:effectExtent l="9525" t="57150" r="19050" b="571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425BE48" id="AutoShape 6" o:spid="_x0000_s1026" type="#_x0000_t32" style="position:absolute;margin-left:172.55pt;margin-top:3.9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" strokeweight="1.5pt">
                <v:stroke endarrow="block"/>
              </v:shape>
            </w:pict>
          </mc:Fallback>
        </mc:AlternateContent>
      </w:r>
    </w:p>
    <w:p w14:paraId="54BF6B76" w14:textId="4887DBC2" w:rsidR="009F18AB" w:rsidRPr="00C461FA" w:rsidRDefault="008A1D43" w:rsidP="0052101B">
      <w:pPr>
        <w:spacing w:before="240" w:line="360" w:lineRule="auto"/>
        <w:jc w:val="center"/>
        <w:rPr>
          <w:rFonts w:ascii="Times New Roman" w:hAnsi="Times New Roman" w:cs="Times New Roman"/>
        </w:rPr>
      </w:pPr>
      <w:r w:rsidRPr="00F6648F">
        <w:rPr>
          <w:rFonts w:ascii="Times New Roman" w:hAnsi="Times New Roman" w:cs="Times New Roman"/>
          <w:b/>
          <w:bCs/>
        </w:rPr>
        <w:t xml:space="preserve">Figure </w:t>
      </w:r>
      <w:r w:rsidR="000119C3" w:rsidRPr="00F6648F">
        <w:rPr>
          <w:rFonts w:ascii="Times New Roman" w:hAnsi="Times New Roman" w:cs="Times New Roman"/>
          <w:b/>
          <w:bCs/>
        </w:rPr>
        <w:t>1.</w:t>
      </w:r>
      <w:r w:rsidRPr="00D24704">
        <w:rPr>
          <w:rFonts w:ascii="Times New Roman" w:hAnsi="Times New Roman" w:cs="Times New Roman"/>
          <w:i/>
          <w:iCs/>
        </w:rPr>
        <w:t xml:space="preserve"> </w:t>
      </w:r>
      <w:r w:rsidR="002C34F7">
        <w:rPr>
          <w:rFonts w:ascii="Times New Roman" w:hAnsi="Times New Roman" w:cs="Times New Roman"/>
        </w:rPr>
        <w:t>The</w:t>
      </w:r>
      <w:r w:rsidRPr="00C461FA">
        <w:rPr>
          <w:rFonts w:ascii="Times New Roman" w:hAnsi="Times New Roman" w:cs="Times New Roman"/>
        </w:rPr>
        <w:t xml:space="preserve"> proposed structural model</w:t>
      </w:r>
      <w:r w:rsidR="000119C3">
        <w:rPr>
          <w:rFonts w:ascii="Times New Roman" w:hAnsi="Times New Roman" w:cs="Times New Roman"/>
        </w:rPr>
        <w:t>.</w:t>
      </w:r>
    </w:p>
    <w:bookmarkEnd w:id="17"/>
    <w:p w14:paraId="5AD58780" w14:textId="55771723" w:rsidR="0014299A" w:rsidRPr="00C461FA" w:rsidRDefault="0014299A" w:rsidP="00C27F87">
      <w:pPr>
        <w:spacing w:before="240" w:line="360" w:lineRule="auto"/>
        <w:jc w:val="both"/>
        <w:rPr>
          <w:rFonts w:ascii="Times New Roman" w:hAnsi="Times New Roman" w:cs="Times New Roman"/>
        </w:rPr>
      </w:pPr>
    </w:p>
    <w:p w14:paraId="374659C5" w14:textId="73B743FC" w:rsidR="00924D34" w:rsidRPr="00C461FA" w:rsidRDefault="00E3003E" w:rsidP="00C27F87">
      <w:pPr>
        <w:pStyle w:val="Heading1"/>
      </w:pPr>
      <w:r w:rsidRPr="00C461FA">
        <w:t>Research Methodology</w:t>
      </w:r>
    </w:p>
    <w:p w14:paraId="4319D9A8" w14:textId="743B3864" w:rsidR="000E19C9" w:rsidRPr="00C461FA" w:rsidRDefault="00973339" w:rsidP="00C27F87">
      <w:pPr>
        <w:pStyle w:val="Normal-0"/>
        <w:jc w:val="both"/>
        <w:rPr>
          <w:bCs/>
          <w:iCs/>
        </w:rPr>
      </w:pPr>
      <w:r w:rsidRPr="00C461FA">
        <w:rPr>
          <w:bCs/>
          <w:iCs/>
        </w:rPr>
        <w:t>Th</w:t>
      </w:r>
      <w:r w:rsidR="002C34F7">
        <w:rPr>
          <w:bCs/>
          <w:iCs/>
        </w:rPr>
        <w:t xml:space="preserve">is </w:t>
      </w:r>
      <w:r w:rsidRPr="00C461FA">
        <w:rPr>
          <w:bCs/>
          <w:iCs/>
        </w:rPr>
        <w:t xml:space="preserve">study </w:t>
      </w:r>
      <w:r w:rsidR="002C34F7">
        <w:rPr>
          <w:bCs/>
          <w:iCs/>
        </w:rPr>
        <w:t xml:space="preserve">uses a </w:t>
      </w:r>
      <w:r w:rsidR="00826707" w:rsidRPr="00C461FA">
        <w:rPr>
          <w:bCs/>
          <w:iCs/>
        </w:rPr>
        <w:t>quantitative</w:t>
      </w:r>
      <w:r w:rsidR="00826707" w:rsidRPr="00C461FA">
        <w:t xml:space="preserve"> </w:t>
      </w:r>
      <w:r w:rsidR="002C34F7" w:rsidRPr="004B6666">
        <w:t>approach</w:t>
      </w:r>
      <w:r w:rsidR="002C34F7">
        <w:t xml:space="preserve">, and a </w:t>
      </w:r>
      <w:r w:rsidR="000E7611" w:rsidRPr="00C461FA">
        <w:t>survey</w:t>
      </w:r>
      <w:r w:rsidR="002C34F7">
        <w:t xml:space="preserve"> </w:t>
      </w:r>
      <w:r w:rsidR="00BD3400" w:rsidRPr="00C461FA">
        <w:t>is</w:t>
      </w:r>
      <w:r w:rsidR="009F18AB" w:rsidRPr="00C461FA">
        <w:t xml:space="preserve"> </w:t>
      </w:r>
      <w:r w:rsidR="000E7611" w:rsidRPr="00C461FA">
        <w:t>one of the</w:t>
      </w:r>
      <w:r w:rsidR="00214FD8" w:rsidRPr="00C461FA">
        <w:t xml:space="preserve"> best </w:t>
      </w:r>
      <w:r w:rsidR="00BD3400" w:rsidRPr="00C461FA">
        <w:t xml:space="preserve">methods </w:t>
      </w:r>
      <w:r w:rsidR="00214FD8" w:rsidRPr="00C461FA">
        <w:t>for measuring the</w:t>
      </w:r>
      <w:r w:rsidR="00BD3400" w:rsidRPr="00C461FA">
        <w:t xml:space="preserve"> direct and indirect</w:t>
      </w:r>
      <w:r w:rsidR="009F18AB" w:rsidRPr="00C461FA">
        <w:t xml:space="preserve"> </w:t>
      </w:r>
      <w:r w:rsidR="00214FD8" w:rsidRPr="00C461FA">
        <w:t>impact</w:t>
      </w:r>
      <w:r w:rsidR="002C34F7">
        <w:t>s</w:t>
      </w:r>
      <w:r w:rsidR="009F18AB" w:rsidRPr="00C461FA">
        <w:t xml:space="preserve"> </w:t>
      </w:r>
      <w:r w:rsidR="0048272C">
        <w:t xml:space="preserve">on </w:t>
      </w:r>
      <w:r w:rsidR="00BD3400" w:rsidRPr="00C461FA">
        <w:t xml:space="preserve">management </w:t>
      </w:r>
      <w:r w:rsidR="00214FD8" w:rsidRPr="00C461FA">
        <w:rPr>
          <w:color w:val="7030A0"/>
        </w:rPr>
        <w:t>(</w:t>
      </w:r>
      <w:r w:rsidR="00D64185" w:rsidRPr="00C461FA">
        <w:rPr>
          <w:color w:val="7030A0"/>
        </w:rPr>
        <w:t>Forza, 2002</w:t>
      </w:r>
      <w:r w:rsidR="00582BCD" w:rsidRPr="00C461FA">
        <w:rPr>
          <w:color w:val="7030A0"/>
        </w:rPr>
        <w:t xml:space="preserve">; </w:t>
      </w:r>
      <w:r w:rsidR="004D6C4F" w:rsidRPr="00C461FA">
        <w:rPr>
          <w:color w:val="7030A0"/>
        </w:rPr>
        <w:t>Dubey et al., 2018</w:t>
      </w:r>
      <w:r w:rsidR="00D06E09" w:rsidRPr="00C461FA">
        <w:rPr>
          <w:color w:val="7030A0"/>
        </w:rPr>
        <w:t>)</w:t>
      </w:r>
      <w:r w:rsidR="00EB64CB" w:rsidRPr="00C461FA">
        <w:rPr>
          <w:color w:val="7030A0"/>
        </w:rPr>
        <w:t>.</w:t>
      </w:r>
      <w:r w:rsidR="00EB64CB" w:rsidRPr="00C461FA">
        <w:t xml:space="preserve"> </w:t>
      </w:r>
      <w:r w:rsidR="002C34F7">
        <w:t xml:space="preserve">The aim is to </w:t>
      </w:r>
      <w:r w:rsidR="00BE5C7A" w:rsidRPr="00C461FA">
        <w:t xml:space="preserve">provide a deeper understanding of </w:t>
      </w:r>
      <w:r w:rsidR="002C34F7">
        <w:t xml:space="preserve">a </w:t>
      </w:r>
      <w:r w:rsidR="00092365" w:rsidRPr="00C461FA">
        <w:t>DS</w:t>
      </w:r>
      <w:r w:rsidR="00FE2DD4" w:rsidRPr="00C461FA">
        <w:t>C</w:t>
      </w:r>
      <w:r w:rsidR="00092365" w:rsidRPr="00C461FA">
        <w:t>N</w:t>
      </w:r>
      <w:r w:rsidR="00BE5C7A" w:rsidRPr="00C461FA">
        <w:t xml:space="preserve"> and its impact on </w:t>
      </w:r>
      <w:r w:rsidR="002027FC" w:rsidRPr="00C461FA">
        <w:t>LCMP</w:t>
      </w:r>
      <w:r w:rsidR="002C34F7">
        <w:t>s</w:t>
      </w:r>
      <w:r w:rsidR="002027FC" w:rsidRPr="00C461FA">
        <w:t xml:space="preserve"> and </w:t>
      </w:r>
      <w:r w:rsidR="00E722EC" w:rsidRPr="00C461FA">
        <w:t>SP</w:t>
      </w:r>
      <w:r w:rsidR="00BE5C7A" w:rsidRPr="00C461FA">
        <w:t>.</w:t>
      </w:r>
      <w:r w:rsidR="00BC554C" w:rsidRPr="00C461FA">
        <w:t xml:space="preserve"> </w:t>
      </w:r>
      <w:r w:rsidR="00E236BA" w:rsidRPr="00C461FA">
        <w:t xml:space="preserve">The survey </w:t>
      </w:r>
      <w:r w:rsidR="002C34F7">
        <w:t>w</w:t>
      </w:r>
      <w:r w:rsidR="00E3003E" w:rsidRPr="00C461FA">
        <w:t xml:space="preserve">as </w:t>
      </w:r>
      <w:r w:rsidR="00E236BA" w:rsidRPr="00C461FA">
        <w:t xml:space="preserve">conducted to </w:t>
      </w:r>
      <w:r w:rsidR="009D764C" w:rsidRPr="00C461FA">
        <w:t>determine</w:t>
      </w:r>
      <w:r w:rsidR="00E236BA" w:rsidRPr="00C461FA">
        <w:t xml:space="preserve"> </w:t>
      </w:r>
      <w:r w:rsidR="003D2C7B" w:rsidRPr="00C461FA">
        <w:t xml:space="preserve">the </w:t>
      </w:r>
      <w:r w:rsidR="009D764C" w:rsidRPr="00C461FA">
        <w:t>association</w:t>
      </w:r>
      <w:r w:rsidR="00115013" w:rsidRPr="00C461FA">
        <w:t xml:space="preserve"> between DS</w:t>
      </w:r>
      <w:r w:rsidR="00E273C4" w:rsidRPr="00C461FA">
        <w:t>C</w:t>
      </w:r>
      <w:r w:rsidR="00115013" w:rsidRPr="00C461FA">
        <w:t>N</w:t>
      </w:r>
      <w:r w:rsidR="00E273C4" w:rsidRPr="00C461FA">
        <w:t>, LCMP, ED</w:t>
      </w:r>
      <w:r w:rsidR="00115013" w:rsidRPr="00C461FA">
        <w:t xml:space="preserve"> and </w:t>
      </w:r>
      <w:r w:rsidR="00E722EC" w:rsidRPr="00C461FA">
        <w:t>SP</w:t>
      </w:r>
      <w:r w:rsidR="00115013" w:rsidRPr="00C461FA">
        <w:t>.</w:t>
      </w:r>
      <w:r w:rsidR="006E44CC" w:rsidRPr="00C461FA">
        <w:t xml:space="preserve"> </w:t>
      </w:r>
      <w:r w:rsidR="006E44CC" w:rsidRPr="00C461FA">
        <w:rPr>
          <w:bCs/>
          <w:iCs/>
        </w:rPr>
        <w:t xml:space="preserve">The conceptual </w:t>
      </w:r>
      <w:r w:rsidR="00F42AC2" w:rsidRPr="00C461FA">
        <w:rPr>
          <w:bCs/>
          <w:iCs/>
        </w:rPr>
        <w:t xml:space="preserve">model is </w:t>
      </w:r>
      <w:r w:rsidR="003951F5" w:rsidRPr="00C461FA">
        <w:rPr>
          <w:bCs/>
          <w:iCs/>
        </w:rPr>
        <w:t>elaborated in</w:t>
      </w:r>
      <w:r w:rsidR="00F42AC2" w:rsidRPr="00C461FA">
        <w:rPr>
          <w:bCs/>
          <w:iCs/>
        </w:rPr>
        <w:t xml:space="preserve"> the following subsection</w:t>
      </w:r>
      <w:r w:rsidR="00B00243" w:rsidRPr="00C461FA">
        <w:rPr>
          <w:bCs/>
          <w:iCs/>
        </w:rPr>
        <w:t>s</w:t>
      </w:r>
      <w:r w:rsidR="00F42AC2" w:rsidRPr="00C461FA">
        <w:rPr>
          <w:bCs/>
          <w:iCs/>
        </w:rPr>
        <w:t>.</w:t>
      </w:r>
    </w:p>
    <w:p w14:paraId="0F85C041" w14:textId="77777777" w:rsidR="00826707" w:rsidRPr="00C461FA" w:rsidRDefault="00826707" w:rsidP="00C27F87">
      <w:pPr>
        <w:spacing w:line="360" w:lineRule="auto"/>
        <w:jc w:val="both"/>
        <w:rPr>
          <w:rFonts w:ascii="Times New Roman" w:hAnsi="Times New Roman" w:cs="Times New Roman"/>
          <w:bCs/>
          <w:iCs/>
        </w:rPr>
      </w:pPr>
    </w:p>
    <w:p w14:paraId="2FB3712D" w14:textId="278A4C23" w:rsidR="009F18AB" w:rsidRPr="00C461FA" w:rsidRDefault="00511FA5" w:rsidP="00C27F87">
      <w:pPr>
        <w:pStyle w:val="Heading2"/>
      </w:pPr>
      <w:r w:rsidRPr="00C461FA">
        <w:t>3.</w:t>
      </w:r>
      <w:r w:rsidR="000B0DFA" w:rsidRPr="00C461FA">
        <w:t>1</w:t>
      </w:r>
      <w:r w:rsidR="009F18AB" w:rsidRPr="00C461FA">
        <w:t xml:space="preserve"> </w:t>
      </w:r>
      <w:r w:rsidR="002C34F7">
        <w:t>The</w:t>
      </w:r>
      <w:r w:rsidR="000119C3">
        <w:t xml:space="preserve"> </w:t>
      </w:r>
      <w:r w:rsidR="000119C3" w:rsidRPr="00C461FA">
        <w:t>Survey Instrument</w:t>
      </w:r>
    </w:p>
    <w:p w14:paraId="78C519FF" w14:textId="665DA4B7" w:rsidR="000950A7" w:rsidRPr="00C461FA" w:rsidRDefault="00163B54" w:rsidP="00C27F87">
      <w:pPr>
        <w:pStyle w:val="Normal-0"/>
        <w:jc w:val="both"/>
        <w:rPr>
          <w:color w:val="7030A0"/>
        </w:rPr>
      </w:pPr>
      <w:bookmarkStart w:id="18" w:name="_Hlk90120964"/>
      <w:r w:rsidRPr="00365149">
        <w:rPr>
          <w:highlight w:val="yellow"/>
        </w:rPr>
        <w:t>The current study u</w:t>
      </w:r>
      <w:r w:rsidR="002C34F7" w:rsidRPr="00365149">
        <w:rPr>
          <w:highlight w:val="yellow"/>
        </w:rPr>
        <w:t xml:space="preserve">ses </w:t>
      </w:r>
      <w:r w:rsidR="00B40B59" w:rsidRPr="00365149">
        <w:rPr>
          <w:highlight w:val="yellow"/>
        </w:rPr>
        <w:t xml:space="preserve">a </w:t>
      </w:r>
      <w:r w:rsidRPr="00365149">
        <w:rPr>
          <w:highlight w:val="yellow"/>
        </w:rPr>
        <w:t xml:space="preserve">survey to </w:t>
      </w:r>
      <w:r w:rsidR="008B747E" w:rsidRPr="00365149">
        <w:rPr>
          <w:highlight w:val="yellow"/>
        </w:rPr>
        <w:t>evaluate</w:t>
      </w:r>
      <w:r w:rsidRPr="00365149">
        <w:rPr>
          <w:highlight w:val="yellow"/>
        </w:rPr>
        <w:t xml:space="preserve"> the </w:t>
      </w:r>
      <w:r w:rsidR="00B44A35" w:rsidRPr="00365149">
        <w:rPr>
          <w:highlight w:val="yellow"/>
        </w:rPr>
        <w:t>interrelationship</w:t>
      </w:r>
      <w:r w:rsidR="00056E28" w:rsidRPr="00365149">
        <w:rPr>
          <w:highlight w:val="yellow"/>
        </w:rPr>
        <w:t xml:space="preserve"> </w:t>
      </w:r>
      <w:r w:rsidR="008B747E" w:rsidRPr="00365149">
        <w:rPr>
          <w:highlight w:val="yellow"/>
        </w:rPr>
        <w:t>among</w:t>
      </w:r>
      <w:r w:rsidR="00056E28" w:rsidRPr="00365149">
        <w:rPr>
          <w:highlight w:val="yellow"/>
        </w:rPr>
        <w:t xml:space="preserve"> the con</w:t>
      </w:r>
      <w:r w:rsidR="00E5458C" w:rsidRPr="00365149">
        <w:rPr>
          <w:highlight w:val="yellow"/>
        </w:rPr>
        <w:t xml:space="preserve">structs. The </w:t>
      </w:r>
      <w:r w:rsidR="00993FE2" w:rsidRPr="00365149">
        <w:rPr>
          <w:highlight w:val="yellow"/>
        </w:rPr>
        <w:t xml:space="preserve">statements for </w:t>
      </w:r>
      <w:r w:rsidR="00B40B59" w:rsidRPr="00365149">
        <w:rPr>
          <w:highlight w:val="yellow"/>
        </w:rPr>
        <w:t xml:space="preserve">the </w:t>
      </w:r>
      <w:r w:rsidR="00AD2E10" w:rsidRPr="00365149">
        <w:rPr>
          <w:highlight w:val="yellow"/>
        </w:rPr>
        <w:t xml:space="preserve">questionnaire </w:t>
      </w:r>
      <w:r w:rsidR="00914199" w:rsidRPr="00365149">
        <w:rPr>
          <w:highlight w:val="yellow"/>
        </w:rPr>
        <w:t>were</w:t>
      </w:r>
      <w:r w:rsidR="00E5458C" w:rsidRPr="00365149">
        <w:rPr>
          <w:highlight w:val="yellow"/>
        </w:rPr>
        <w:t xml:space="preserve"> developed </w:t>
      </w:r>
      <w:r w:rsidR="00630E3A" w:rsidRPr="00365149">
        <w:rPr>
          <w:highlight w:val="yellow"/>
        </w:rPr>
        <w:t>based on</w:t>
      </w:r>
      <w:r w:rsidR="00E26B36" w:rsidRPr="00365149">
        <w:rPr>
          <w:highlight w:val="yellow"/>
        </w:rPr>
        <w:t xml:space="preserve"> research questions.</w:t>
      </w:r>
      <w:r w:rsidR="00AD2E10" w:rsidRPr="00365149">
        <w:rPr>
          <w:highlight w:val="yellow"/>
        </w:rPr>
        <w:t xml:space="preserve"> </w:t>
      </w:r>
      <w:r w:rsidR="000D7923" w:rsidRPr="00365149">
        <w:rPr>
          <w:highlight w:val="yellow"/>
        </w:rPr>
        <w:t xml:space="preserve">The questionnaire </w:t>
      </w:r>
      <w:r w:rsidR="00914199" w:rsidRPr="00365149">
        <w:rPr>
          <w:highlight w:val="yellow"/>
        </w:rPr>
        <w:t>was</w:t>
      </w:r>
      <w:r w:rsidR="000D7923" w:rsidRPr="00365149">
        <w:rPr>
          <w:highlight w:val="yellow"/>
        </w:rPr>
        <w:t xml:space="preserve"> designed </w:t>
      </w:r>
      <w:r w:rsidR="00123E66" w:rsidRPr="00365149">
        <w:rPr>
          <w:highlight w:val="yellow"/>
        </w:rPr>
        <w:t>on the</w:t>
      </w:r>
      <w:r w:rsidR="000D7923" w:rsidRPr="00365149">
        <w:rPr>
          <w:highlight w:val="yellow"/>
        </w:rPr>
        <w:t xml:space="preserve"> </w:t>
      </w:r>
      <w:r w:rsidR="002C34F7" w:rsidRPr="00365149">
        <w:rPr>
          <w:highlight w:val="yellow"/>
        </w:rPr>
        <w:t>scale</w:t>
      </w:r>
      <w:r w:rsidR="000D7923" w:rsidRPr="00365149">
        <w:rPr>
          <w:highlight w:val="yellow"/>
        </w:rPr>
        <w:t xml:space="preserve"> </w:t>
      </w:r>
      <w:r w:rsidR="002C34F7" w:rsidRPr="00365149">
        <w:rPr>
          <w:highlight w:val="yellow"/>
        </w:rPr>
        <w:t>established</w:t>
      </w:r>
      <w:r w:rsidR="000D7923" w:rsidRPr="00365149">
        <w:rPr>
          <w:highlight w:val="yellow"/>
        </w:rPr>
        <w:t xml:space="preserve"> </w:t>
      </w:r>
      <w:r w:rsidR="002C34F7" w:rsidRPr="00365149">
        <w:rPr>
          <w:highlight w:val="yellow"/>
        </w:rPr>
        <w:t xml:space="preserve">by </w:t>
      </w:r>
      <w:r w:rsidR="000D7923" w:rsidRPr="00365149">
        <w:rPr>
          <w:highlight w:val="yellow"/>
        </w:rPr>
        <w:t xml:space="preserve">the </w:t>
      </w:r>
      <w:r w:rsidR="00A6611C" w:rsidRPr="00365149">
        <w:rPr>
          <w:highlight w:val="yellow"/>
        </w:rPr>
        <w:t xml:space="preserve">academic </w:t>
      </w:r>
      <w:r w:rsidR="000D7923" w:rsidRPr="00365149">
        <w:rPr>
          <w:highlight w:val="yellow"/>
        </w:rPr>
        <w:t xml:space="preserve">literature. </w:t>
      </w:r>
      <w:r w:rsidR="008B3756" w:rsidRPr="00365149">
        <w:rPr>
          <w:highlight w:val="yellow"/>
        </w:rPr>
        <w:t xml:space="preserve">The responses </w:t>
      </w:r>
      <w:r w:rsidR="008D059B" w:rsidRPr="00365149">
        <w:rPr>
          <w:highlight w:val="yellow"/>
        </w:rPr>
        <w:t>were</w:t>
      </w:r>
      <w:r w:rsidR="003150C1" w:rsidRPr="00365149">
        <w:rPr>
          <w:highlight w:val="yellow"/>
        </w:rPr>
        <w:t xml:space="preserve"> </w:t>
      </w:r>
      <w:r w:rsidR="002C34F7" w:rsidRPr="00365149">
        <w:rPr>
          <w:highlight w:val="yellow"/>
        </w:rPr>
        <w:t xml:space="preserve">made </w:t>
      </w:r>
      <w:r w:rsidR="003150C1" w:rsidRPr="00365149">
        <w:rPr>
          <w:highlight w:val="yellow"/>
        </w:rPr>
        <w:t xml:space="preserve">on </w:t>
      </w:r>
      <w:r w:rsidR="00B40B59" w:rsidRPr="00365149">
        <w:rPr>
          <w:highlight w:val="yellow"/>
        </w:rPr>
        <w:t xml:space="preserve">a </w:t>
      </w:r>
      <w:r w:rsidR="0019521C" w:rsidRPr="00365149">
        <w:rPr>
          <w:highlight w:val="yellow"/>
        </w:rPr>
        <w:t>5</w:t>
      </w:r>
      <w:r w:rsidR="003150C1" w:rsidRPr="00365149">
        <w:rPr>
          <w:highlight w:val="yellow"/>
        </w:rPr>
        <w:t>-point L</w:t>
      </w:r>
      <w:r w:rsidR="008B3756" w:rsidRPr="00365149">
        <w:rPr>
          <w:highlight w:val="yellow"/>
        </w:rPr>
        <w:t>ikert scale</w:t>
      </w:r>
      <w:r w:rsidR="00916052" w:rsidRPr="00365149">
        <w:rPr>
          <w:highlight w:val="yellow"/>
        </w:rPr>
        <w:t xml:space="preserve">, where 1 </w:t>
      </w:r>
      <w:r w:rsidR="00900026" w:rsidRPr="00365149">
        <w:rPr>
          <w:highlight w:val="yellow"/>
        </w:rPr>
        <w:t>signifie</w:t>
      </w:r>
      <w:r w:rsidR="002C34F7" w:rsidRPr="00365149">
        <w:rPr>
          <w:highlight w:val="yellow"/>
        </w:rPr>
        <w:t>s</w:t>
      </w:r>
      <w:r w:rsidR="00C6791D" w:rsidRPr="00365149">
        <w:rPr>
          <w:highlight w:val="yellow"/>
        </w:rPr>
        <w:t xml:space="preserve"> </w:t>
      </w:r>
      <w:r w:rsidR="00916052" w:rsidRPr="00365149">
        <w:rPr>
          <w:highlight w:val="yellow"/>
        </w:rPr>
        <w:t xml:space="preserve">strongly disagree </w:t>
      </w:r>
      <w:r w:rsidR="00900026" w:rsidRPr="00365149">
        <w:rPr>
          <w:highlight w:val="yellow"/>
        </w:rPr>
        <w:t>and 7 signifie</w:t>
      </w:r>
      <w:r w:rsidR="000119C3" w:rsidRPr="00365149">
        <w:rPr>
          <w:highlight w:val="yellow"/>
        </w:rPr>
        <w:t xml:space="preserve">s </w:t>
      </w:r>
      <w:r w:rsidR="00916052" w:rsidRPr="00365149">
        <w:rPr>
          <w:highlight w:val="yellow"/>
        </w:rPr>
        <w:t>strongly agree</w:t>
      </w:r>
      <w:r w:rsidR="00130689" w:rsidRPr="00365149">
        <w:rPr>
          <w:highlight w:val="yellow"/>
        </w:rPr>
        <w:t xml:space="preserve">. The questionnaire included four sections: (1) </w:t>
      </w:r>
      <w:r w:rsidR="000119C3" w:rsidRPr="00365149">
        <w:rPr>
          <w:highlight w:val="yellow"/>
        </w:rPr>
        <w:t>the f</w:t>
      </w:r>
      <w:r w:rsidR="0048272C" w:rsidRPr="00365149">
        <w:rPr>
          <w:highlight w:val="yellow"/>
        </w:rPr>
        <w:t>irm’s</w:t>
      </w:r>
      <w:r w:rsidR="00130689" w:rsidRPr="00365149">
        <w:rPr>
          <w:highlight w:val="yellow"/>
        </w:rPr>
        <w:t xml:space="preserve"> characteristics, (2) </w:t>
      </w:r>
      <w:r w:rsidR="009E3F88" w:rsidRPr="00365149">
        <w:rPr>
          <w:highlight w:val="yellow"/>
        </w:rPr>
        <w:t>DSCN (</w:t>
      </w:r>
      <w:r w:rsidR="00130689" w:rsidRPr="00365149">
        <w:rPr>
          <w:highlight w:val="yellow"/>
        </w:rPr>
        <w:t xml:space="preserve">3) LCMP (4) SP. </w:t>
      </w:r>
      <w:r w:rsidR="005E70F2" w:rsidRPr="00365149">
        <w:rPr>
          <w:highlight w:val="yellow"/>
        </w:rPr>
        <w:t xml:space="preserve">The items for </w:t>
      </w:r>
      <w:r w:rsidR="00E722EC" w:rsidRPr="00365149">
        <w:rPr>
          <w:highlight w:val="yellow"/>
        </w:rPr>
        <w:t>SP</w:t>
      </w:r>
      <w:r w:rsidR="006445BB" w:rsidRPr="00365149">
        <w:rPr>
          <w:highlight w:val="yellow"/>
        </w:rPr>
        <w:t xml:space="preserve"> </w:t>
      </w:r>
      <w:r w:rsidR="002A7BB5" w:rsidRPr="00365149">
        <w:rPr>
          <w:highlight w:val="yellow"/>
        </w:rPr>
        <w:t>were</w:t>
      </w:r>
      <w:r w:rsidR="00FD7E8A" w:rsidRPr="00365149">
        <w:rPr>
          <w:highlight w:val="yellow"/>
        </w:rPr>
        <w:t xml:space="preserve"> developed from pre-</w:t>
      </w:r>
      <w:r w:rsidR="006445BB" w:rsidRPr="00365149">
        <w:rPr>
          <w:highlight w:val="yellow"/>
        </w:rPr>
        <w:t>defined constructs</w:t>
      </w:r>
      <w:r w:rsidR="002B65BB" w:rsidRPr="00365149">
        <w:rPr>
          <w:highlight w:val="yellow"/>
        </w:rPr>
        <w:t xml:space="preserve"> (</w:t>
      </w:r>
      <w:r w:rsidR="000119C3" w:rsidRPr="00365149">
        <w:rPr>
          <w:highlight w:val="yellow"/>
        </w:rPr>
        <w:t xml:space="preserve">see the </w:t>
      </w:r>
      <w:r w:rsidR="002B65BB" w:rsidRPr="00365149">
        <w:rPr>
          <w:highlight w:val="yellow"/>
        </w:rPr>
        <w:t>A</w:t>
      </w:r>
      <w:r w:rsidR="009B217B" w:rsidRPr="00365149">
        <w:rPr>
          <w:highlight w:val="yellow"/>
        </w:rPr>
        <w:t>ppendix</w:t>
      </w:r>
      <w:r w:rsidR="002B65BB" w:rsidRPr="00365149">
        <w:rPr>
          <w:highlight w:val="yellow"/>
        </w:rPr>
        <w:t>)</w:t>
      </w:r>
      <w:r w:rsidR="00AD0A01" w:rsidRPr="00365149">
        <w:rPr>
          <w:highlight w:val="yellow"/>
        </w:rPr>
        <w:t>.</w:t>
      </w:r>
      <w:r w:rsidR="00D4276C" w:rsidRPr="00365149">
        <w:rPr>
          <w:highlight w:val="yellow"/>
        </w:rPr>
        <w:t xml:space="preserve"> </w:t>
      </w:r>
      <w:r w:rsidR="00700005" w:rsidRPr="00365149">
        <w:rPr>
          <w:highlight w:val="yellow"/>
        </w:rPr>
        <w:t xml:space="preserve">The items </w:t>
      </w:r>
      <w:r w:rsidR="000119C3" w:rsidRPr="00365149">
        <w:rPr>
          <w:highlight w:val="yellow"/>
        </w:rPr>
        <w:t>we</w:t>
      </w:r>
      <w:r w:rsidR="00700005" w:rsidRPr="00365149">
        <w:rPr>
          <w:highlight w:val="yellow"/>
        </w:rPr>
        <w:t>re adopted from the following studies:</w:t>
      </w:r>
      <w:r w:rsidR="009F18AB" w:rsidRPr="00365149">
        <w:rPr>
          <w:highlight w:val="yellow"/>
        </w:rPr>
        <w:t xml:space="preserve"> </w:t>
      </w:r>
      <w:r w:rsidR="000950A7" w:rsidRPr="00365149">
        <w:rPr>
          <w:highlight w:val="yellow"/>
        </w:rPr>
        <w:t>DSCN (</w:t>
      </w:r>
      <w:r w:rsidR="000F3819" w:rsidRPr="00365149">
        <w:rPr>
          <w:color w:val="7030A0"/>
          <w:highlight w:val="yellow"/>
        </w:rPr>
        <w:t xml:space="preserve">Büyüközkan </w:t>
      </w:r>
      <w:r w:rsidR="003673E8" w:rsidRPr="00365149">
        <w:rPr>
          <w:color w:val="7030A0"/>
          <w:highlight w:val="yellow"/>
        </w:rPr>
        <w:t>&amp;</w:t>
      </w:r>
      <w:r w:rsidR="000F3819" w:rsidRPr="00365149">
        <w:rPr>
          <w:color w:val="7030A0"/>
          <w:highlight w:val="yellow"/>
        </w:rPr>
        <w:t xml:space="preserve"> Göçer, 2018; </w:t>
      </w:r>
      <w:r w:rsidR="000F3819" w:rsidRPr="00365149">
        <w:rPr>
          <w:bCs/>
          <w:color w:val="7030A0"/>
          <w:highlight w:val="yellow"/>
        </w:rPr>
        <w:t>Aryal et al., 2018; Rodrigues, et al., 2020</w:t>
      </w:r>
      <w:r w:rsidR="000950A7" w:rsidRPr="00365149">
        <w:rPr>
          <w:highlight w:val="yellow"/>
        </w:rPr>
        <w:t>); LCMP</w:t>
      </w:r>
      <w:r w:rsidR="00F54530" w:rsidRPr="00365149">
        <w:rPr>
          <w:highlight w:val="yellow"/>
        </w:rPr>
        <w:t xml:space="preserve"> </w:t>
      </w:r>
      <w:r w:rsidR="000950A7" w:rsidRPr="00365149">
        <w:rPr>
          <w:color w:val="7030A0"/>
          <w:highlight w:val="yellow"/>
        </w:rPr>
        <w:t>(</w:t>
      </w:r>
      <w:r w:rsidR="00F54530" w:rsidRPr="00365149">
        <w:rPr>
          <w:color w:val="7030A0"/>
          <w:highlight w:val="yellow"/>
        </w:rPr>
        <w:t>Jabbour et al., 2015; Gerged et al., 2021</w:t>
      </w:r>
      <w:r w:rsidR="000950A7" w:rsidRPr="00365149">
        <w:rPr>
          <w:color w:val="7030A0"/>
          <w:highlight w:val="yellow"/>
        </w:rPr>
        <w:t xml:space="preserve">) </w:t>
      </w:r>
      <w:r w:rsidR="000950A7" w:rsidRPr="00365149">
        <w:rPr>
          <w:highlight w:val="yellow"/>
        </w:rPr>
        <w:t>and ED</w:t>
      </w:r>
      <w:r w:rsidR="009B3A75" w:rsidRPr="00365149">
        <w:rPr>
          <w:highlight w:val="yellow"/>
        </w:rPr>
        <w:t xml:space="preserve"> </w:t>
      </w:r>
      <w:r w:rsidR="000950A7" w:rsidRPr="00365149">
        <w:rPr>
          <w:color w:val="7030A0"/>
          <w:highlight w:val="yellow"/>
        </w:rPr>
        <w:t>(</w:t>
      </w:r>
      <w:r w:rsidR="003A3748" w:rsidRPr="00365149">
        <w:rPr>
          <w:color w:val="7030A0"/>
          <w:highlight w:val="yellow"/>
        </w:rPr>
        <w:t xml:space="preserve">Li et al., 2020; Kumar </w:t>
      </w:r>
      <w:r w:rsidR="003673E8" w:rsidRPr="00365149">
        <w:rPr>
          <w:color w:val="7030A0"/>
          <w:highlight w:val="yellow"/>
        </w:rPr>
        <w:t>&amp;</w:t>
      </w:r>
      <w:r w:rsidR="009F18AB" w:rsidRPr="00365149">
        <w:rPr>
          <w:color w:val="7030A0"/>
          <w:highlight w:val="yellow"/>
        </w:rPr>
        <w:t xml:space="preserve"> </w:t>
      </w:r>
      <w:r w:rsidR="003A3748" w:rsidRPr="00365149">
        <w:rPr>
          <w:color w:val="7030A0"/>
          <w:highlight w:val="yellow"/>
        </w:rPr>
        <w:t>Bhatia, 2021</w:t>
      </w:r>
      <w:r w:rsidR="000950A7" w:rsidRPr="00365149">
        <w:rPr>
          <w:color w:val="7030A0"/>
          <w:highlight w:val="yellow"/>
        </w:rPr>
        <w:t>)</w:t>
      </w:r>
    </w:p>
    <w:bookmarkEnd w:id="18"/>
    <w:p w14:paraId="1EE1F3D0" w14:textId="77777777" w:rsidR="00F75A9A" w:rsidRPr="00C461FA" w:rsidRDefault="00F75A9A" w:rsidP="00C27F87">
      <w:pPr>
        <w:pStyle w:val="Normal-0"/>
        <w:jc w:val="both"/>
      </w:pPr>
    </w:p>
    <w:p w14:paraId="1504EBC7" w14:textId="1AC43278" w:rsidR="009F18AB" w:rsidRPr="00C461FA" w:rsidRDefault="008C2DA4" w:rsidP="00C27F87">
      <w:pPr>
        <w:pStyle w:val="Normal-0"/>
        <w:jc w:val="both"/>
      </w:pPr>
      <w:bookmarkStart w:id="19" w:name="_Hlk90121080"/>
      <w:r w:rsidRPr="00365149">
        <w:rPr>
          <w:highlight w:val="yellow"/>
        </w:rPr>
        <w:t xml:space="preserve">The </w:t>
      </w:r>
      <w:r w:rsidR="00F45FDC" w:rsidRPr="00365149">
        <w:rPr>
          <w:highlight w:val="yellow"/>
        </w:rPr>
        <w:t xml:space="preserve">questionnaire </w:t>
      </w:r>
      <w:r w:rsidRPr="00365149">
        <w:rPr>
          <w:highlight w:val="yellow"/>
        </w:rPr>
        <w:t xml:space="preserve">was </w:t>
      </w:r>
      <w:r w:rsidR="00F27079" w:rsidRPr="00365149">
        <w:rPr>
          <w:highlight w:val="yellow"/>
        </w:rPr>
        <w:t>organi</w:t>
      </w:r>
      <w:r w:rsidR="00E722EC" w:rsidRPr="00365149">
        <w:rPr>
          <w:highlight w:val="yellow"/>
        </w:rPr>
        <w:t>s</w:t>
      </w:r>
      <w:r w:rsidR="00F27079" w:rsidRPr="00365149">
        <w:rPr>
          <w:highlight w:val="yellow"/>
        </w:rPr>
        <w:t>ed</w:t>
      </w:r>
      <w:r w:rsidRPr="00365149">
        <w:rPr>
          <w:highlight w:val="yellow"/>
        </w:rPr>
        <w:t xml:space="preserve"> in two stages </w:t>
      </w:r>
      <w:r w:rsidR="00F27079" w:rsidRPr="00365149">
        <w:rPr>
          <w:highlight w:val="yellow"/>
        </w:rPr>
        <w:t xml:space="preserve">for </w:t>
      </w:r>
      <w:r w:rsidR="00BE0F6C" w:rsidRPr="00365149">
        <w:rPr>
          <w:highlight w:val="yellow"/>
        </w:rPr>
        <w:t>confirming</w:t>
      </w:r>
      <w:r w:rsidR="00F27079" w:rsidRPr="00365149">
        <w:rPr>
          <w:highlight w:val="yellow"/>
        </w:rPr>
        <w:t xml:space="preserve"> </w:t>
      </w:r>
      <w:r w:rsidR="000119C3" w:rsidRPr="00365149">
        <w:rPr>
          <w:highlight w:val="yellow"/>
        </w:rPr>
        <w:t xml:space="preserve">its </w:t>
      </w:r>
      <w:r w:rsidRPr="00365149">
        <w:rPr>
          <w:highlight w:val="yellow"/>
        </w:rPr>
        <w:t>validity and reliability</w:t>
      </w:r>
      <w:r w:rsidR="000C0458" w:rsidRPr="00365149">
        <w:rPr>
          <w:highlight w:val="yellow"/>
        </w:rPr>
        <w:t xml:space="preserve">. </w:t>
      </w:r>
      <w:r w:rsidR="00196D48" w:rsidRPr="00365149">
        <w:rPr>
          <w:highlight w:val="yellow"/>
        </w:rPr>
        <w:t xml:space="preserve">The </w:t>
      </w:r>
      <w:r w:rsidR="000C0458" w:rsidRPr="00365149">
        <w:rPr>
          <w:highlight w:val="yellow"/>
        </w:rPr>
        <w:t xml:space="preserve">questionnaire began with the </w:t>
      </w:r>
      <w:r w:rsidR="00196D48" w:rsidRPr="00365149">
        <w:rPr>
          <w:highlight w:val="yellow"/>
        </w:rPr>
        <w:t>construct details in brief</w:t>
      </w:r>
      <w:r w:rsidR="00FB7B60" w:rsidRPr="00365149">
        <w:rPr>
          <w:highlight w:val="yellow"/>
        </w:rPr>
        <w:t xml:space="preserve"> followed by </w:t>
      </w:r>
      <w:r w:rsidR="000119C3" w:rsidRPr="00365149">
        <w:rPr>
          <w:highlight w:val="yellow"/>
        </w:rPr>
        <w:t xml:space="preserve">questions about </w:t>
      </w:r>
      <w:r w:rsidR="00FB7B60" w:rsidRPr="00365149">
        <w:rPr>
          <w:highlight w:val="yellow"/>
        </w:rPr>
        <w:t xml:space="preserve">the </w:t>
      </w:r>
      <w:bookmarkStart w:id="20" w:name="_Hlk90121071"/>
      <w:r w:rsidR="00196D48" w:rsidRPr="00365149">
        <w:rPr>
          <w:highlight w:val="yellow"/>
        </w:rPr>
        <w:lastRenderedPageBreak/>
        <w:t>demographic</w:t>
      </w:r>
      <w:r w:rsidR="000119C3" w:rsidRPr="00365149">
        <w:rPr>
          <w:highlight w:val="yellow"/>
        </w:rPr>
        <w:t>s</w:t>
      </w:r>
      <w:r w:rsidR="00196D48" w:rsidRPr="00365149">
        <w:rPr>
          <w:highlight w:val="yellow"/>
        </w:rPr>
        <w:t xml:space="preserve"> of the respondents. </w:t>
      </w:r>
      <w:r w:rsidR="000119C3" w:rsidRPr="00365149">
        <w:rPr>
          <w:highlight w:val="yellow"/>
        </w:rPr>
        <w:t xml:space="preserve">To </w:t>
      </w:r>
      <w:r w:rsidR="00196D48" w:rsidRPr="00365149">
        <w:rPr>
          <w:highlight w:val="yellow"/>
        </w:rPr>
        <w:t>pretest</w:t>
      </w:r>
      <w:r w:rsidR="000119C3" w:rsidRPr="00365149">
        <w:rPr>
          <w:highlight w:val="yellow"/>
        </w:rPr>
        <w:t xml:space="preserve"> </w:t>
      </w:r>
      <w:r w:rsidR="00196D48" w:rsidRPr="00365149">
        <w:rPr>
          <w:highlight w:val="yellow"/>
        </w:rPr>
        <w:t xml:space="preserve">the questionnaire, </w:t>
      </w:r>
      <w:r w:rsidR="000119C3" w:rsidRPr="00365149">
        <w:rPr>
          <w:highlight w:val="yellow"/>
        </w:rPr>
        <w:t xml:space="preserve">a panel of </w:t>
      </w:r>
      <w:r w:rsidR="00D33F47" w:rsidRPr="00365149">
        <w:rPr>
          <w:highlight w:val="yellow"/>
        </w:rPr>
        <w:t xml:space="preserve">experts </w:t>
      </w:r>
      <w:r w:rsidR="003768EB" w:rsidRPr="00365149">
        <w:rPr>
          <w:highlight w:val="yellow"/>
        </w:rPr>
        <w:t xml:space="preserve">from </w:t>
      </w:r>
      <w:r w:rsidR="00E4080C" w:rsidRPr="00365149">
        <w:rPr>
          <w:highlight w:val="yellow"/>
        </w:rPr>
        <w:t xml:space="preserve">academia and </w:t>
      </w:r>
      <w:r w:rsidR="000119C3" w:rsidRPr="00365149">
        <w:rPr>
          <w:highlight w:val="yellow"/>
        </w:rPr>
        <w:t xml:space="preserve">business </w:t>
      </w:r>
      <w:r w:rsidR="00196D48" w:rsidRPr="00365149">
        <w:rPr>
          <w:highlight w:val="yellow"/>
        </w:rPr>
        <w:t xml:space="preserve">were </w:t>
      </w:r>
      <w:r w:rsidR="000119C3" w:rsidRPr="00365149">
        <w:rPr>
          <w:highlight w:val="yellow"/>
        </w:rPr>
        <w:t xml:space="preserve">asked about </w:t>
      </w:r>
      <w:r w:rsidR="00CE4FD9" w:rsidRPr="00365149">
        <w:rPr>
          <w:highlight w:val="yellow"/>
        </w:rPr>
        <w:t>the relevance of the constructs and items</w:t>
      </w:r>
      <w:r w:rsidR="0097351D" w:rsidRPr="00365149">
        <w:rPr>
          <w:highlight w:val="yellow"/>
        </w:rPr>
        <w:t xml:space="preserve">. </w:t>
      </w:r>
      <w:r w:rsidR="000119C3" w:rsidRPr="00365149">
        <w:rPr>
          <w:highlight w:val="yellow"/>
        </w:rPr>
        <w:t xml:space="preserve">The </w:t>
      </w:r>
      <w:r w:rsidR="00D74832" w:rsidRPr="00365149">
        <w:rPr>
          <w:highlight w:val="yellow"/>
        </w:rPr>
        <w:t xml:space="preserve">panel </w:t>
      </w:r>
      <w:r w:rsidR="000119C3" w:rsidRPr="00365149">
        <w:rPr>
          <w:highlight w:val="yellow"/>
        </w:rPr>
        <w:t xml:space="preserve">had </w:t>
      </w:r>
      <w:r w:rsidR="00507103" w:rsidRPr="00365149">
        <w:rPr>
          <w:highlight w:val="yellow"/>
        </w:rPr>
        <w:t xml:space="preserve">eight </w:t>
      </w:r>
      <w:r w:rsidR="0097351D" w:rsidRPr="00365149">
        <w:rPr>
          <w:highlight w:val="yellow"/>
        </w:rPr>
        <w:t>experts</w:t>
      </w:r>
      <w:r w:rsidR="000119C3" w:rsidRPr="00365149">
        <w:rPr>
          <w:highlight w:val="yellow"/>
        </w:rPr>
        <w:t xml:space="preserve">: </w:t>
      </w:r>
      <w:r w:rsidR="00EC29EC" w:rsidRPr="00365149">
        <w:rPr>
          <w:highlight w:val="yellow"/>
        </w:rPr>
        <w:t>two senior-</w:t>
      </w:r>
      <w:r w:rsidR="0097351D" w:rsidRPr="00365149">
        <w:rPr>
          <w:highlight w:val="yellow"/>
        </w:rPr>
        <w:t>level professors i</w:t>
      </w:r>
      <w:r w:rsidR="00C30975" w:rsidRPr="00365149">
        <w:rPr>
          <w:highlight w:val="yellow"/>
        </w:rPr>
        <w:t xml:space="preserve">n the </w:t>
      </w:r>
      <w:r w:rsidR="00BF37E3" w:rsidRPr="00365149">
        <w:rPr>
          <w:highlight w:val="yellow"/>
        </w:rPr>
        <w:t xml:space="preserve">area </w:t>
      </w:r>
      <w:r w:rsidR="00C30975" w:rsidRPr="00365149">
        <w:rPr>
          <w:highlight w:val="yellow"/>
        </w:rPr>
        <w:t xml:space="preserve">of </w:t>
      </w:r>
      <w:r w:rsidR="00B40B59" w:rsidRPr="00365149">
        <w:rPr>
          <w:highlight w:val="yellow"/>
        </w:rPr>
        <w:t xml:space="preserve">the </w:t>
      </w:r>
      <w:r w:rsidR="00196D48" w:rsidRPr="00365149">
        <w:rPr>
          <w:highlight w:val="yellow"/>
        </w:rPr>
        <w:t>sustainability</w:t>
      </w:r>
      <w:r w:rsidR="0097351D" w:rsidRPr="00365149">
        <w:rPr>
          <w:highlight w:val="yellow"/>
        </w:rPr>
        <w:t>,</w:t>
      </w:r>
      <w:r w:rsidR="00507103" w:rsidRPr="00365149">
        <w:rPr>
          <w:highlight w:val="yellow"/>
        </w:rPr>
        <w:t xml:space="preserve"> three</w:t>
      </w:r>
      <w:r w:rsidR="0097351D" w:rsidRPr="00365149">
        <w:rPr>
          <w:highlight w:val="yellow"/>
        </w:rPr>
        <w:t xml:space="preserve"> IT professionals with </w:t>
      </w:r>
      <w:r w:rsidR="000119C3" w:rsidRPr="00365149">
        <w:rPr>
          <w:highlight w:val="yellow"/>
        </w:rPr>
        <w:t xml:space="preserve">over 8 years of </w:t>
      </w:r>
      <w:r w:rsidR="0097351D" w:rsidRPr="00365149">
        <w:rPr>
          <w:highlight w:val="yellow"/>
        </w:rPr>
        <w:t xml:space="preserve">experience </w:t>
      </w:r>
      <w:r w:rsidR="00C0290C" w:rsidRPr="00365149">
        <w:rPr>
          <w:highlight w:val="yellow"/>
        </w:rPr>
        <w:t>facilitat</w:t>
      </w:r>
      <w:r w:rsidR="000119C3" w:rsidRPr="00365149">
        <w:rPr>
          <w:highlight w:val="yellow"/>
        </w:rPr>
        <w:t xml:space="preserve">ing </w:t>
      </w:r>
      <w:r w:rsidR="00C0290C" w:rsidRPr="00365149">
        <w:rPr>
          <w:highlight w:val="yellow"/>
        </w:rPr>
        <w:t>compan</w:t>
      </w:r>
      <w:r w:rsidR="000119C3" w:rsidRPr="00365149">
        <w:rPr>
          <w:highlight w:val="yellow"/>
        </w:rPr>
        <w:t xml:space="preserve">ies </w:t>
      </w:r>
      <w:r w:rsidR="00C0290C" w:rsidRPr="00365149">
        <w:rPr>
          <w:highlight w:val="yellow"/>
        </w:rPr>
        <w:t xml:space="preserve">in </w:t>
      </w:r>
      <w:r w:rsidR="000119C3" w:rsidRPr="00365149">
        <w:rPr>
          <w:highlight w:val="yellow"/>
        </w:rPr>
        <w:t xml:space="preserve">their </w:t>
      </w:r>
      <w:r w:rsidR="00C0290C" w:rsidRPr="00365149">
        <w:rPr>
          <w:highlight w:val="yellow"/>
        </w:rPr>
        <w:t xml:space="preserve">digital transformation </w:t>
      </w:r>
      <w:r w:rsidR="00196D48" w:rsidRPr="00365149">
        <w:rPr>
          <w:highlight w:val="yellow"/>
        </w:rPr>
        <w:t>and</w:t>
      </w:r>
      <w:r w:rsidR="00C0290C" w:rsidRPr="00365149">
        <w:rPr>
          <w:highlight w:val="yellow"/>
        </w:rPr>
        <w:t xml:space="preserve"> three industry experts associated with </w:t>
      </w:r>
      <w:r w:rsidR="00196D48" w:rsidRPr="00365149">
        <w:rPr>
          <w:highlight w:val="yellow"/>
        </w:rPr>
        <w:t>strategic decision</w:t>
      </w:r>
      <w:r w:rsidR="00CF0CCA" w:rsidRPr="00365149">
        <w:rPr>
          <w:highlight w:val="yellow"/>
        </w:rPr>
        <w:t>-</w:t>
      </w:r>
      <w:r w:rsidR="00196D48" w:rsidRPr="00365149">
        <w:rPr>
          <w:highlight w:val="yellow"/>
        </w:rPr>
        <w:t>making</w:t>
      </w:r>
      <w:r w:rsidR="00224238" w:rsidRPr="00365149">
        <w:rPr>
          <w:highlight w:val="yellow"/>
        </w:rPr>
        <w:t>.</w:t>
      </w:r>
      <w:r w:rsidR="00345374" w:rsidRPr="00365149">
        <w:rPr>
          <w:highlight w:val="yellow"/>
        </w:rPr>
        <w:t xml:space="preserve"> Based on the</w:t>
      </w:r>
      <w:r w:rsidR="003517BE" w:rsidRPr="00365149">
        <w:rPr>
          <w:highlight w:val="yellow"/>
        </w:rPr>
        <w:t xml:space="preserve"> experts</w:t>
      </w:r>
      <w:r w:rsidR="009F18AB" w:rsidRPr="00365149">
        <w:rPr>
          <w:highlight w:val="yellow"/>
        </w:rPr>
        <w:t>’</w:t>
      </w:r>
      <w:r w:rsidR="00345374" w:rsidRPr="00365149">
        <w:rPr>
          <w:highlight w:val="yellow"/>
        </w:rPr>
        <w:t xml:space="preserve"> response, </w:t>
      </w:r>
      <w:r w:rsidR="00CF0CCA" w:rsidRPr="00365149">
        <w:rPr>
          <w:highlight w:val="yellow"/>
        </w:rPr>
        <w:t>the questionnaire</w:t>
      </w:r>
      <w:r w:rsidR="00345374" w:rsidRPr="00365149">
        <w:rPr>
          <w:highlight w:val="yellow"/>
        </w:rPr>
        <w:t xml:space="preserve"> was modified </w:t>
      </w:r>
      <w:r w:rsidR="00CF0CCA" w:rsidRPr="00365149">
        <w:rPr>
          <w:highlight w:val="yellow"/>
        </w:rPr>
        <w:t xml:space="preserve">to </w:t>
      </w:r>
      <w:r w:rsidR="00345374" w:rsidRPr="00365149">
        <w:rPr>
          <w:highlight w:val="yellow"/>
        </w:rPr>
        <w:t>ensur</w:t>
      </w:r>
      <w:r w:rsidR="00CF0CCA" w:rsidRPr="00365149">
        <w:rPr>
          <w:highlight w:val="yellow"/>
        </w:rPr>
        <w:t xml:space="preserve">e its </w:t>
      </w:r>
      <w:r w:rsidR="00345374" w:rsidRPr="00365149">
        <w:rPr>
          <w:highlight w:val="yellow"/>
        </w:rPr>
        <w:t xml:space="preserve">validity and reliability. </w:t>
      </w:r>
      <w:r w:rsidR="00214FA5" w:rsidRPr="00365149">
        <w:rPr>
          <w:highlight w:val="yellow"/>
        </w:rPr>
        <w:t>A pilot study was conducted on 30 young professional</w:t>
      </w:r>
      <w:r w:rsidR="000119C3" w:rsidRPr="00365149">
        <w:rPr>
          <w:highlight w:val="yellow"/>
        </w:rPr>
        <w:t>s</w:t>
      </w:r>
      <w:r w:rsidR="00214FA5" w:rsidRPr="00365149">
        <w:rPr>
          <w:highlight w:val="yellow"/>
        </w:rPr>
        <w:t xml:space="preserve"> from the different industries to check the </w:t>
      </w:r>
      <w:r w:rsidR="005C16EE" w:rsidRPr="00365149">
        <w:rPr>
          <w:highlight w:val="yellow"/>
        </w:rPr>
        <w:t xml:space="preserve">validity of </w:t>
      </w:r>
      <w:r w:rsidR="00214FA5" w:rsidRPr="00365149">
        <w:rPr>
          <w:highlight w:val="yellow"/>
        </w:rPr>
        <w:t>questionnaire.</w:t>
      </w:r>
      <w:bookmarkEnd w:id="20"/>
    </w:p>
    <w:bookmarkEnd w:id="19"/>
    <w:p w14:paraId="6CA52DE2" w14:textId="56C5119B" w:rsidR="00345374" w:rsidRPr="00C461FA" w:rsidRDefault="00345374" w:rsidP="00C27F87">
      <w:pPr>
        <w:spacing w:line="360" w:lineRule="auto"/>
        <w:jc w:val="both"/>
        <w:rPr>
          <w:rFonts w:ascii="Times New Roman" w:hAnsi="Times New Roman" w:cs="Times New Roman"/>
        </w:rPr>
      </w:pPr>
    </w:p>
    <w:p w14:paraId="11BCF48A" w14:textId="73D0E9ED" w:rsidR="000D7FF5" w:rsidRPr="00C461FA" w:rsidRDefault="00B85CDF" w:rsidP="00C27F87">
      <w:pPr>
        <w:pStyle w:val="Heading2"/>
        <w:rPr>
          <w:bCs/>
          <w:iCs/>
        </w:rPr>
      </w:pPr>
      <w:r w:rsidRPr="00C461FA">
        <w:rPr>
          <w:bCs/>
          <w:iCs/>
        </w:rPr>
        <w:t>3.2</w:t>
      </w:r>
      <w:r w:rsidR="00B73582" w:rsidRPr="00C461FA">
        <w:rPr>
          <w:bCs/>
          <w:iCs/>
        </w:rPr>
        <w:t xml:space="preserve"> </w:t>
      </w:r>
      <w:r w:rsidR="009A0527" w:rsidRPr="00C461FA">
        <w:t xml:space="preserve">Data </w:t>
      </w:r>
      <w:r w:rsidR="00C5130B">
        <w:t>C</w:t>
      </w:r>
      <w:r w:rsidR="00D7113C" w:rsidRPr="00C461FA">
        <w:t>ollection</w:t>
      </w:r>
    </w:p>
    <w:p w14:paraId="446DA06E" w14:textId="359C122A" w:rsidR="009F18AB" w:rsidRPr="00C461FA" w:rsidRDefault="00907AF9" w:rsidP="00C27F87">
      <w:pPr>
        <w:pStyle w:val="Normal-0"/>
        <w:jc w:val="both"/>
      </w:pPr>
      <w:bookmarkStart w:id="21" w:name="_Hlk90121124"/>
      <w:r w:rsidRPr="00134B15">
        <w:rPr>
          <w:highlight w:val="yellow"/>
        </w:rPr>
        <w:t xml:space="preserve">The </w:t>
      </w:r>
      <w:r w:rsidR="00E55A91" w:rsidRPr="00134B15">
        <w:rPr>
          <w:highlight w:val="yellow"/>
        </w:rPr>
        <w:t>data w</w:t>
      </w:r>
      <w:r w:rsidR="008F1CD9" w:rsidRPr="00134B15">
        <w:rPr>
          <w:highlight w:val="yellow"/>
        </w:rPr>
        <w:t>ere</w:t>
      </w:r>
      <w:r w:rsidR="00E55A91" w:rsidRPr="00134B15">
        <w:rPr>
          <w:highlight w:val="yellow"/>
        </w:rPr>
        <w:t xml:space="preserve"> collected</w:t>
      </w:r>
      <w:r w:rsidRPr="00134B15">
        <w:rPr>
          <w:highlight w:val="yellow"/>
        </w:rPr>
        <w:t xml:space="preserve"> during the </w:t>
      </w:r>
      <w:r w:rsidR="00676CA0" w:rsidRPr="00134B15">
        <w:rPr>
          <w:highlight w:val="yellow"/>
        </w:rPr>
        <w:t xml:space="preserve">early </w:t>
      </w:r>
      <w:r w:rsidRPr="00134B15">
        <w:rPr>
          <w:highlight w:val="yellow"/>
        </w:rPr>
        <w:t xml:space="preserve">months </w:t>
      </w:r>
      <w:r w:rsidR="00676CA0" w:rsidRPr="00134B15">
        <w:rPr>
          <w:highlight w:val="yellow"/>
        </w:rPr>
        <w:t>of</w:t>
      </w:r>
      <w:r w:rsidR="00077989" w:rsidRPr="00134B15">
        <w:rPr>
          <w:highlight w:val="yellow"/>
        </w:rPr>
        <w:t xml:space="preserve"> 2021</w:t>
      </w:r>
      <w:r w:rsidR="000119C3" w:rsidRPr="00134B15">
        <w:rPr>
          <w:highlight w:val="yellow"/>
        </w:rPr>
        <w:t xml:space="preserve"> through </w:t>
      </w:r>
      <w:r w:rsidRPr="00134B15">
        <w:rPr>
          <w:highlight w:val="yellow"/>
        </w:rPr>
        <w:t xml:space="preserve">questionnaire </w:t>
      </w:r>
      <w:r w:rsidR="000119C3" w:rsidRPr="00134B15">
        <w:rPr>
          <w:highlight w:val="yellow"/>
        </w:rPr>
        <w:t xml:space="preserve">taken by </w:t>
      </w:r>
      <w:r w:rsidRPr="00134B15">
        <w:rPr>
          <w:highlight w:val="yellow"/>
        </w:rPr>
        <w:t xml:space="preserve">practitioners associated with </w:t>
      </w:r>
      <w:r w:rsidR="00A401FE" w:rsidRPr="00134B15">
        <w:rPr>
          <w:highlight w:val="yellow"/>
        </w:rPr>
        <w:t>several</w:t>
      </w:r>
      <w:r w:rsidRPr="00134B15">
        <w:rPr>
          <w:highlight w:val="yellow"/>
        </w:rPr>
        <w:t xml:space="preserve"> </w:t>
      </w:r>
      <w:r w:rsidR="002C75A0" w:rsidRPr="00134B15">
        <w:rPr>
          <w:highlight w:val="yellow"/>
        </w:rPr>
        <w:t xml:space="preserve">manufacturing </w:t>
      </w:r>
      <w:r w:rsidRPr="00134B15">
        <w:rPr>
          <w:highlight w:val="yellow"/>
        </w:rPr>
        <w:t>firms</w:t>
      </w:r>
      <w:r w:rsidR="00BD005B" w:rsidRPr="00134B15">
        <w:rPr>
          <w:highlight w:val="yellow"/>
        </w:rPr>
        <w:t xml:space="preserve"> in northern India</w:t>
      </w:r>
      <w:r w:rsidR="002C75A0" w:rsidRPr="00134B15">
        <w:rPr>
          <w:highlight w:val="yellow"/>
        </w:rPr>
        <w:t>.</w:t>
      </w:r>
      <w:r w:rsidR="008364C5" w:rsidRPr="00134B15">
        <w:rPr>
          <w:highlight w:val="yellow"/>
        </w:rPr>
        <w:t xml:space="preserve"> T</w:t>
      </w:r>
      <w:r w:rsidRPr="00134B15">
        <w:rPr>
          <w:highlight w:val="yellow"/>
        </w:rPr>
        <w:t xml:space="preserve">he respondents mainly </w:t>
      </w:r>
      <w:r w:rsidR="000119C3" w:rsidRPr="00134B15">
        <w:rPr>
          <w:highlight w:val="yellow"/>
        </w:rPr>
        <w:t xml:space="preserve">held </w:t>
      </w:r>
      <w:r w:rsidRPr="00134B15">
        <w:rPr>
          <w:highlight w:val="yellow"/>
        </w:rPr>
        <w:t>managerial positions</w:t>
      </w:r>
      <w:r w:rsidR="000119C3" w:rsidRPr="00134B15">
        <w:rPr>
          <w:highlight w:val="yellow"/>
        </w:rPr>
        <w:t>,</w:t>
      </w:r>
      <w:r w:rsidRPr="00134B15">
        <w:rPr>
          <w:highlight w:val="yellow"/>
        </w:rPr>
        <w:t xml:space="preserve"> and </w:t>
      </w:r>
      <w:r w:rsidR="000119C3" w:rsidRPr="00134B15">
        <w:rPr>
          <w:highlight w:val="yellow"/>
        </w:rPr>
        <w:t xml:space="preserve">they </w:t>
      </w:r>
      <w:r w:rsidRPr="00134B15">
        <w:rPr>
          <w:highlight w:val="yellow"/>
        </w:rPr>
        <w:t>were aware of DS</w:t>
      </w:r>
      <w:r w:rsidR="00524DD6" w:rsidRPr="00134B15">
        <w:rPr>
          <w:highlight w:val="yellow"/>
        </w:rPr>
        <w:t>C</w:t>
      </w:r>
      <w:r w:rsidRPr="00134B15">
        <w:rPr>
          <w:highlight w:val="yellow"/>
        </w:rPr>
        <w:t>N</w:t>
      </w:r>
      <w:r w:rsidR="00DE410B" w:rsidRPr="00134B15">
        <w:rPr>
          <w:highlight w:val="yellow"/>
        </w:rPr>
        <w:t xml:space="preserve"> </w:t>
      </w:r>
      <w:r w:rsidR="00E01C6D" w:rsidRPr="00134B15">
        <w:rPr>
          <w:highlight w:val="yellow"/>
        </w:rPr>
        <w:t>and LCMP.</w:t>
      </w:r>
      <w:r w:rsidR="009F18AB" w:rsidRPr="00134B15">
        <w:rPr>
          <w:highlight w:val="yellow"/>
        </w:rPr>
        <w:t xml:space="preserve"> </w:t>
      </w:r>
      <w:r w:rsidR="00990911" w:rsidRPr="00134B15">
        <w:rPr>
          <w:highlight w:val="yellow"/>
        </w:rPr>
        <w:t>The selected sample varied on several dimensions such as industry, number of employees, number and type</w:t>
      </w:r>
      <w:r w:rsidR="000119C3" w:rsidRPr="00134B15">
        <w:rPr>
          <w:highlight w:val="yellow"/>
        </w:rPr>
        <w:t>s</w:t>
      </w:r>
      <w:r w:rsidR="00990911" w:rsidRPr="00134B15">
        <w:rPr>
          <w:highlight w:val="yellow"/>
        </w:rPr>
        <w:t xml:space="preserve"> of products manufactured, designation and experience. </w:t>
      </w:r>
      <w:r w:rsidR="00F862AE" w:rsidRPr="00134B15">
        <w:rPr>
          <w:bCs/>
          <w:iCs/>
          <w:highlight w:val="yellow"/>
        </w:rPr>
        <w:t xml:space="preserve">The employees belong to manufacturing sector covering wide variety of services. Based on gender, </w:t>
      </w:r>
      <w:r w:rsidR="00F862AE" w:rsidRPr="00134B15">
        <w:rPr>
          <w:iCs/>
          <w:highlight w:val="yellow"/>
        </w:rPr>
        <w:t xml:space="preserve">71.34 % of the samples are males. The age of the employees is distributed over the age groups </w:t>
      </w:r>
      <w:r w:rsidR="00134B15" w:rsidRPr="00134B15">
        <w:rPr>
          <w:iCs/>
          <w:highlight w:val="yellow"/>
        </w:rPr>
        <w:t>&gt;</w:t>
      </w:r>
      <w:r w:rsidR="008050C1" w:rsidRPr="00134B15">
        <w:rPr>
          <w:iCs/>
          <w:highlight w:val="yellow"/>
        </w:rPr>
        <w:t xml:space="preserve">30 years (30.09%), 30-35 years (19.88%), 36-40 years (43.27%), &gt; 40 years (5.8%). </w:t>
      </w:r>
      <w:r w:rsidR="00F862AE" w:rsidRPr="00134B15">
        <w:rPr>
          <w:iCs/>
          <w:highlight w:val="yellow"/>
        </w:rPr>
        <w:t xml:space="preserve"> </w:t>
      </w:r>
      <w:r w:rsidR="00F862AE" w:rsidRPr="00134B15">
        <w:rPr>
          <w:highlight w:val="yellow"/>
        </w:rPr>
        <w:t>The sample</w:t>
      </w:r>
      <w:r w:rsidR="00F862AE" w:rsidRPr="00134B15">
        <w:rPr>
          <w:color w:val="7030A0"/>
          <w:highlight w:val="yellow"/>
        </w:rPr>
        <w:t xml:space="preserve"> </w:t>
      </w:r>
      <w:r w:rsidR="00F862AE" w:rsidRPr="00134B15">
        <w:rPr>
          <w:highlight w:val="yellow"/>
        </w:rPr>
        <w:t xml:space="preserve">has been taken from India as </w:t>
      </w:r>
      <w:r w:rsidR="00F862AE" w:rsidRPr="00134B15">
        <w:rPr>
          <w:rFonts w:eastAsia="STIX-Regular"/>
          <w:color w:val="000000"/>
          <w:highlight w:val="yellow"/>
        </w:rPr>
        <w:t xml:space="preserve">emerging economies are expanding and becoming conscious about the </w:t>
      </w:r>
      <w:r w:rsidR="00134B15" w:rsidRPr="00134B15">
        <w:rPr>
          <w:rFonts w:eastAsia="STIX-Regular"/>
          <w:color w:val="000000"/>
          <w:highlight w:val="yellow"/>
        </w:rPr>
        <w:t>sustainable</w:t>
      </w:r>
      <w:r w:rsidR="00F862AE" w:rsidRPr="00134B15">
        <w:rPr>
          <w:rFonts w:eastAsia="STIX-Regular"/>
          <w:color w:val="000000"/>
          <w:highlight w:val="yellow"/>
        </w:rPr>
        <w:t xml:space="preserve"> practices.</w:t>
      </w:r>
      <w:r w:rsidR="00F862AE" w:rsidRPr="00134B15">
        <w:rPr>
          <w:highlight w:val="yellow"/>
        </w:rPr>
        <w:t xml:space="preserve"> As the technology has been recognized globally, the results from the study can be generalized globally </w:t>
      </w:r>
      <w:r w:rsidR="00F862AE" w:rsidRPr="00134B15">
        <w:rPr>
          <w:color w:val="7030A0"/>
          <w:highlight w:val="yellow"/>
        </w:rPr>
        <w:t xml:space="preserve">(Balakrishnan and Dwivedi, 2021). </w:t>
      </w:r>
      <w:r w:rsidR="00990911" w:rsidRPr="00134B15">
        <w:rPr>
          <w:highlight w:val="yellow"/>
        </w:rPr>
        <w:t xml:space="preserve">The sample </w:t>
      </w:r>
      <w:r w:rsidR="00CF0CCA" w:rsidRPr="00134B15">
        <w:rPr>
          <w:highlight w:val="yellow"/>
        </w:rPr>
        <w:t>comprise</w:t>
      </w:r>
      <w:r w:rsidR="000119C3" w:rsidRPr="00134B15">
        <w:rPr>
          <w:highlight w:val="yellow"/>
        </w:rPr>
        <w:t xml:space="preserve">d </w:t>
      </w:r>
      <w:r w:rsidR="00990911" w:rsidRPr="00134B15">
        <w:rPr>
          <w:highlight w:val="yellow"/>
        </w:rPr>
        <w:t>firms that ha</w:t>
      </w:r>
      <w:r w:rsidR="000119C3" w:rsidRPr="00134B15">
        <w:rPr>
          <w:highlight w:val="yellow"/>
        </w:rPr>
        <w:t xml:space="preserve">d </w:t>
      </w:r>
      <w:r w:rsidR="00990911" w:rsidRPr="00134B15">
        <w:rPr>
          <w:highlight w:val="yellow"/>
        </w:rPr>
        <w:t xml:space="preserve">digitalised their </w:t>
      </w:r>
      <w:r w:rsidR="00CF0CCA" w:rsidRPr="00134B15">
        <w:rPr>
          <w:highlight w:val="yellow"/>
        </w:rPr>
        <w:t>entire supply chain</w:t>
      </w:r>
      <w:r w:rsidR="00990911" w:rsidRPr="00134B15">
        <w:rPr>
          <w:highlight w:val="yellow"/>
        </w:rPr>
        <w:t xml:space="preserve"> or </w:t>
      </w:r>
      <w:r w:rsidR="000119C3" w:rsidRPr="00134B15">
        <w:rPr>
          <w:highlight w:val="yellow"/>
        </w:rPr>
        <w:t xml:space="preserve">were </w:t>
      </w:r>
      <w:r w:rsidR="00663D5A" w:rsidRPr="00134B15">
        <w:rPr>
          <w:highlight w:val="yellow"/>
        </w:rPr>
        <w:t>in the phase</w:t>
      </w:r>
      <w:r w:rsidR="000119C3" w:rsidRPr="00134B15">
        <w:rPr>
          <w:highlight w:val="yellow"/>
        </w:rPr>
        <w:t>s</w:t>
      </w:r>
      <w:r w:rsidR="00663D5A" w:rsidRPr="00134B15">
        <w:rPr>
          <w:highlight w:val="yellow"/>
        </w:rPr>
        <w:t xml:space="preserve"> of developing </w:t>
      </w:r>
      <w:r w:rsidR="00990911" w:rsidRPr="00134B15">
        <w:rPr>
          <w:highlight w:val="yellow"/>
        </w:rPr>
        <w:t>DS</w:t>
      </w:r>
      <w:r w:rsidR="00DE410B" w:rsidRPr="00134B15">
        <w:rPr>
          <w:highlight w:val="yellow"/>
        </w:rPr>
        <w:t>C</w:t>
      </w:r>
      <w:r w:rsidR="00990911" w:rsidRPr="00134B15">
        <w:rPr>
          <w:highlight w:val="yellow"/>
        </w:rPr>
        <w:t>N</w:t>
      </w:r>
      <w:r w:rsidR="000119C3" w:rsidRPr="00134B15">
        <w:rPr>
          <w:highlight w:val="yellow"/>
        </w:rPr>
        <w:t>s</w:t>
      </w:r>
      <w:r w:rsidR="00990911" w:rsidRPr="00134B15">
        <w:rPr>
          <w:highlight w:val="yellow"/>
        </w:rPr>
        <w:t xml:space="preserve"> f</w:t>
      </w:r>
      <w:r w:rsidR="00D86AFB" w:rsidRPr="00134B15">
        <w:rPr>
          <w:highlight w:val="yellow"/>
        </w:rPr>
        <w:t xml:space="preserve">or their firms. </w:t>
      </w:r>
      <w:r w:rsidRPr="00134B15">
        <w:rPr>
          <w:highlight w:val="yellow"/>
        </w:rPr>
        <w:t xml:space="preserve">The initial response </w:t>
      </w:r>
      <w:r w:rsidR="000119C3" w:rsidRPr="00134B15">
        <w:rPr>
          <w:highlight w:val="yellow"/>
        </w:rPr>
        <w:t xml:space="preserve">had </w:t>
      </w:r>
      <w:r w:rsidR="00D26A9C" w:rsidRPr="00134B15">
        <w:rPr>
          <w:highlight w:val="yellow"/>
        </w:rPr>
        <w:t>118</w:t>
      </w:r>
      <w:r w:rsidR="00BD0CA0" w:rsidRPr="00134B15">
        <w:rPr>
          <w:highlight w:val="yellow"/>
        </w:rPr>
        <w:t xml:space="preserve"> </w:t>
      </w:r>
      <w:r w:rsidRPr="00134B15">
        <w:rPr>
          <w:highlight w:val="yellow"/>
        </w:rPr>
        <w:t>respondents in first six weeks</w:t>
      </w:r>
      <w:r w:rsidR="000119C3" w:rsidRPr="00134B15">
        <w:rPr>
          <w:highlight w:val="yellow"/>
        </w:rPr>
        <w:t>, there were</w:t>
      </w:r>
      <w:r w:rsidRPr="00134B15">
        <w:rPr>
          <w:highlight w:val="yellow"/>
        </w:rPr>
        <w:t xml:space="preserve"> </w:t>
      </w:r>
      <w:r w:rsidR="00BD0CA0" w:rsidRPr="00134B15">
        <w:rPr>
          <w:highlight w:val="yellow"/>
        </w:rPr>
        <w:t>74</w:t>
      </w:r>
      <w:r w:rsidRPr="00134B15">
        <w:rPr>
          <w:highlight w:val="yellow"/>
        </w:rPr>
        <w:t xml:space="preserve"> in the last two weeks</w:t>
      </w:r>
      <w:r w:rsidR="00806500" w:rsidRPr="00134B15">
        <w:rPr>
          <w:highlight w:val="yellow"/>
        </w:rPr>
        <w:t>.</w:t>
      </w:r>
      <w:r w:rsidR="00D26A9C" w:rsidRPr="00134B15">
        <w:rPr>
          <w:highlight w:val="yellow"/>
        </w:rPr>
        <w:t xml:space="preserve"> Out of which 21 </w:t>
      </w:r>
      <w:r w:rsidR="00980766" w:rsidRPr="00134B15">
        <w:rPr>
          <w:highlight w:val="yellow"/>
        </w:rPr>
        <w:t xml:space="preserve">responses </w:t>
      </w:r>
      <w:r w:rsidR="00D26A9C" w:rsidRPr="00134B15">
        <w:rPr>
          <w:highlight w:val="yellow"/>
        </w:rPr>
        <w:t>were incomplete and hence rejected.</w:t>
      </w:r>
      <w:r w:rsidR="00D26A9C">
        <w:t xml:space="preserve"> </w:t>
      </w:r>
    </w:p>
    <w:p w14:paraId="709C0152" w14:textId="78D5FD91" w:rsidR="00320592" w:rsidRPr="00C461FA" w:rsidRDefault="00320592" w:rsidP="00C27F87">
      <w:pPr>
        <w:pStyle w:val="Normal-0"/>
        <w:jc w:val="both"/>
      </w:pPr>
    </w:p>
    <w:bookmarkEnd w:id="21"/>
    <w:p w14:paraId="5B222E6F" w14:textId="7F56104A" w:rsidR="009F18AB" w:rsidRPr="00C461FA" w:rsidRDefault="00CF0CCA" w:rsidP="00C27F87">
      <w:pPr>
        <w:pStyle w:val="Normal-0"/>
        <w:jc w:val="both"/>
      </w:pPr>
      <w:r>
        <w:t>First</w:t>
      </w:r>
      <w:r w:rsidR="00442EE7" w:rsidRPr="00C461FA">
        <w:t xml:space="preserve">, </w:t>
      </w:r>
      <w:r>
        <w:t xml:space="preserve">the </w:t>
      </w:r>
      <w:r w:rsidR="00442EE7" w:rsidRPr="00C461FA">
        <w:t>nonresponse</w:t>
      </w:r>
      <w:r w:rsidR="00990911" w:rsidRPr="00C461FA">
        <w:t xml:space="preserve"> bias was</w:t>
      </w:r>
      <w:r w:rsidR="00806500" w:rsidRPr="00C461FA">
        <w:t xml:space="preserve"> computed</w:t>
      </w:r>
      <w:r w:rsidR="00990911" w:rsidRPr="00C461FA">
        <w:t xml:space="preserve"> to </w:t>
      </w:r>
      <w:r w:rsidR="00806500" w:rsidRPr="00C461FA">
        <w:t>confirm</w:t>
      </w:r>
      <w:r w:rsidR="00826707" w:rsidRPr="00C461FA">
        <w:t xml:space="preserve"> the </w:t>
      </w:r>
      <w:r w:rsidR="005D62A7" w:rsidRPr="00C461FA">
        <w:t xml:space="preserve">presence of </w:t>
      </w:r>
      <w:r w:rsidR="000119C3">
        <w:t xml:space="preserve">the </w:t>
      </w:r>
      <w:r w:rsidR="005D62A7" w:rsidRPr="00C461FA">
        <w:t xml:space="preserve">same characteristics in the sample as </w:t>
      </w:r>
      <w:r>
        <w:t xml:space="preserve">in the </w:t>
      </w:r>
      <w:r w:rsidR="005D62A7" w:rsidRPr="00C461FA">
        <w:t>general population.</w:t>
      </w:r>
      <w:r w:rsidR="00826707" w:rsidRPr="00C461FA">
        <w:t xml:space="preserve"> </w:t>
      </w:r>
      <w:r w:rsidR="005D62A7" w:rsidRPr="00C461FA">
        <w:t xml:space="preserve">To achieve this, responses from the </w:t>
      </w:r>
      <w:r w:rsidR="00990911" w:rsidRPr="00C461FA">
        <w:t xml:space="preserve">early respondents </w:t>
      </w:r>
      <w:r w:rsidR="005D62A7" w:rsidRPr="00C461FA">
        <w:t>were compared with the late</w:t>
      </w:r>
      <w:r w:rsidR="000119C3">
        <w:t>r</w:t>
      </w:r>
      <w:r w:rsidR="005D62A7" w:rsidRPr="00C461FA">
        <w:t xml:space="preserve"> </w:t>
      </w:r>
      <w:r w:rsidR="00990911" w:rsidRPr="00C461FA">
        <w:t>responde</w:t>
      </w:r>
      <w:r w:rsidR="005D62A7" w:rsidRPr="00C461FA">
        <w:t>nts</w:t>
      </w:r>
      <w:r w:rsidR="00990911" w:rsidRPr="00C461FA">
        <w:t xml:space="preserve"> </w:t>
      </w:r>
      <w:r w:rsidR="00806500" w:rsidRPr="00C461FA">
        <w:t>using the independent</w:t>
      </w:r>
      <w:r w:rsidR="00E60555" w:rsidRPr="00C461FA">
        <w:t xml:space="preserve"> </w:t>
      </w:r>
      <w:r w:rsidR="00806500" w:rsidRPr="00C461FA">
        <w:t xml:space="preserve">sample </w:t>
      </w:r>
      <w:r w:rsidR="00806500" w:rsidRPr="00C461FA">
        <w:rPr>
          <w:i/>
          <w:iCs/>
        </w:rPr>
        <w:t>t</w:t>
      </w:r>
      <w:r w:rsidR="00806500" w:rsidRPr="00C461FA">
        <w:t xml:space="preserve"> test.</w:t>
      </w:r>
      <w:r w:rsidR="004A2C87" w:rsidRPr="00C461FA">
        <w:t xml:space="preserve"> </w:t>
      </w:r>
      <w:r w:rsidR="000119C3">
        <w:t>T</w:t>
      </w:r>
      <w:r w:rsidR="005D62A7" w:rsidRPr="00C461FA">
        <w:t xml:space="preserve">he results </w:t>
      </w:r>
      <w:r w:rsidR="000119C3">
        <w:t xml:space="preserve">showed there was </w:t>
      </w:r>
      <w:r w:rsidR="004A2C87" w:rsidRPr="00C461FA">
        <w:t>no significant difference between the early and the late repl</w:t>
      </w:r>
      <w:r w:rsidR="000119C3">
        <w:t>ies</w:t>
      </w:r>
      <w:r w:rsidR="004A2C87" w:rsidRPr="00C461FA">
        <w:t>. Leven</w:t>
      </w:r>
      <w:r w:rsidR="006950D4" w:rsidRPr="00C461FA">
        <w:t>e</w:t>
      </w:r>
      <w:r w:rsidR="009F18AB" w:rsidRPr="00C461FA">
        <w:t>’</w:t>
      </w:r>
      <w:r w:rsidR="004A2C87" w:rsidRPr="00C461FA">
        <w:t>s test was conducted</w:t>
      </w:r>
      <w:r w:rsidR="000119C3">
        <w:t>, and</w:t>
      </w:r>
      <w:r w:rsidR="004A2C87" w:rsidRPr="00C461FA">
        <w:t xml:space="preserve"> the values obtained are shown in Table 1</w:t>
      </w:r>
      <w:r w:rsidR="000D022A" w:rsidRPr="00C461FA">
        <w:t xml:space="preserve">. Table 1 </w:t>
      </w:r>
      <w:r w:rsidR="000119C3">
        <w:t xml:space="preserve">also </w:t>
      </w:r>
      <w:r w:rsidR="009F3DFD" w:rsidRPr="00C461FA">
        <w:t xml:space="preserve">shows </w:t>
      </w:r>
      <w:r w:rsidR="000119C3">
        <w:t xml:space="preserve">a </w:t>
      </w:r>
      <w:r w:rsidR="009F3DFD" w:rsidRPr="00C461FA">
        <w:t>positive indication towards</w:t>
      </w:r>
      <w:r w:rsidR="000119C3">
        <w:t xml:space="preserve"> the</w:t>
      </w:r>
      <w:r w:rsidR="000D022A" w:rsidRPr="00C461FA">
        <w:t xml:space="preserve"> assumption of variance homogeneity as the </w:t>
      </w:r>
      <w:r w:rsidR="000D022A" w:rsidRPr="00C461FA">
        <w:rPr>
          <w:i/>
          <w:iCs/>
        </w:rPr>
        <w:t>p</w:t>
      </w:r>
      <w:r w:rsidR="000D022A" w:rsidRPr="00C461FA">
        <w:t xml:space="preserve"> value </w:t>
      </w:r>
      <w:r w:rsidR="000119C3">
        <w:t>wa</w:t>
      </w:r>
      <w:r w:rsidR="000D022A" w:rsidRPr="00C461FA">
        <w:t xml:space="preserve">s greater than .05. </w:t>
      </w:r>
      <w:r w:rsidR="00B951FB" w:rsidRPr="00C461FA">
        <w:t xml:space="preserve">Also, </w:t>
      </w:r>
      <w:r w:rsidR="00B951FB" w:rsidRPr="00C461FA">
        <w:rPr>
          <w:i/>
          <w:iCs/>
        </w:rPr>
        <w:t>p</w:t>
      </w:r>
      <w:r w:rsidR="00B951FB" w:rsidRPr="00C461FA">
        <w:t xml:space="preserve"> &gt; .05 was obtained for equality of means in both the sample groups</w:t>
      </w:r>
      <w:r w:rsidR="000119C3">
        <w:t>. T</w:t>
      </w:r>
      <w:r w:rsidR="00B951FB" w:rsidRPr="00C461FA">
        <w:t>herefore</w:t>
      </w:r>
      <w:r w:rsidR="000119C3">
        <w:t>,</w:t>
      </w:r>
      <w:r w:rsidR="00B951FB" w:rsidRPr="00C461FA">
        <w:t xml:space="preserve"> it can be concluded that no response bias was present in </w:t>
      </w:r>
      <w:r>
        <w:t>the sample</w:t>
      </w:r>
      <w:r w:rsidR="00B951FB" w:rsidRPr="00C461FA">
        <w:t>.</w:t>
      </w:r>
    </w:p>
    <w:p w14:paraId="56BAA00C" w14:textId="3CB0866F" w:rsidR="00F54237" w:rsidRPr="00C461FA" w:rsidRDefault="00F54237" w:rsidP="00C27F87">
      <w:pPr>
        <w:spacing w:line="360" w:lineRule="auto"/>
        <w:jc w:val="both"/>
        <w:rPr>
          <w:rFonts w:ascii="Times New Roman" w:hAnsi="Times New Roman" w:cs="Times New Roman"/>
        </w:rPr>
      </w:pPr>
    </w:p>
    <w:p w14:paraId="71CC3D9E" w14:textId="651EE0A0" w:rsidR="009F18AB" w:rsidRPr="00C461FA" w:rsidRDefault="00CF0CCA" w:rsidP="00C27F87">
      <w:pPr>
        <w:pStyle w:val="Normal-0"/>
        <w:jc w:val="both"/>
      </w:pPr>
      <w:r>
        <w:lastRenderedPageBreak/>
        <w:t>Second</w:t>
      </w:r>
      <w:r w:rsidR="00B951FB" w:rsidRPr="00C461FA">
        <w:t>,</w:t>
      </w:r>
      <w:r w:rsidR="000119C3" w:rsidRPr="00C461FA">
        <w:t xml:space="preserve"> </w:t>
      </w:r>
      <w:r w:rsidR="000119C3">
        <w:t xml:space="preserve">the </w:t>
      </w:r>
      <w:r w:rsidR="000119C3" w:rsidRPr="00C461FA">
        <w:t>common method bias</w:t>
      </w:r>
      <w:r w:rsidR="00B951FB" w:rsidRPr="00C461FA">
        <w:t xml:space="preserve"> </w:t>
      </w:r>
      <w:r w:rsidR="00F36B7B" w:rsidRPr="00C461FA">
        <w:t xml:space="preserve">(CMB) </w:t>
      </w:r>
      <w:r w:rsidR="00B951FB" w:rsidRPr="00C461FA">
        <w:t xml:space="preserve">was </w:t>
      </w:r>
      <w:r w:rsidR="007B2A13" w:rsidRPr="00C461FA">
        <w:t>checked</w:t>
      </w:r>
      <w:r w:rsidR="00B951FB" w:rsidRPr="00C461FA">
        <w:t xml:space="preserve"> to </w:t>
      </w:r>
      <w:r w:rsidR="000119C3">
        <w:t xml:space="preserve">ensure there were no </w:t>
      </w:r>
      <w:r w:rsidR="00B951FB" w:rsidRPr="00C461FA">
        <w:t xml:space="preserve">measurement errors </w:t>
      </w:r>
      <w:r>
        <w:t>because of</w:t>
      </w:r>
      <w:r w:rsidR="0074219C" w:rsidRPr="00C461FA">
        <w:t xml:space="preserve"> </w:t>
      </w:r>
      <w:r w:rsidR="00B951FB" w:rsidRPr="00C461FA">
        <w:t xml:space="preserve">correlations </w:t>
      </w:r>
      <w:r w:rsidR="007B2A13" w:rsidRPr="00C461FA">
        <w:t>among the items of the</w:t>
      </w:r>
      <w:r w:rsidR="00B951FB" w:rsidRPr="00C461FA">
        <w:t xml:space="preserve"> constructs. </w:t>
      </w:r>
      <w:r w:rsidR="00F36B7B" w:rsidRPr="00C461FA">
        <w:t>CMB</w:t>
      </w:r>
      <w:r w:rsidR="00B951FB" w:rsidRPr="00C461FA">
        <w:t xml:space="preserve"> was </w:t>
      </w:r>
      <w:r w:rsidR="0074219C" w:rsidRPr="00C461FA">
        <w:t>verified</w:t>
      </w:r>
      <w:r w:rsidR="00B951FB" w:rsidRPr="00C461FA">
        <w:t xml:space="preserve"> </w:t>
      </w:r>
      <w:r w:rsidR="0074219C" w:rsidRPr="00C461FA">
        <w:t>through the score of</w:t>
      </w:r>
      <w:r w:rsidR="00B951FB" w:rsidRPr="00C461FA">
        <w:t xml:space="preserve"> </w:t>
      </w:r>
      <w:r w:rsidR="000119C3">
        <w:t xml:space="preserve">the </w:t>
      </w:r>
      <w:r w:rsidR="00B951FB" w:rsidRPr="00C461FA">
        <w:t xml:space="preserve">average full collinearity variance inflation factor </w:t>
      </w:r>
      <w:r w:rsidR="00990911" w:rsidRPr="00C461FA">
        <w:t xml:space="preserve">(AFVIF) </w:t>
      </w:r>
      <w:r w:rsidR="00990911" w:rsidRPr="00C461FA">
        <w:rPr>
          <w:color w:val="7030A0"/>
        </w:rPr>
        <w:t>(Kock, 201</w:t>
      </w:r>
      <w:r w:rsidR="00612306" w:rsidRPr="00C461FA">
        <w:rPr>
          <w:color w:val="7030A0"/>
        </w:rPr>
        <w:t>6</w:t>
      </w:r>
      <w:r w:rsidR="00990911" w:rsidRPr="00C461FA">
        <w:rPr>
          <w:color w:val="7030A0"/>
        </w:rPr>
        <w:t>)</w:t>
      </w:r>
      <w:r w:rsidR="009D764C" w:rsidRPr="00C461FA">
        <w:rPr>
          <w:color w:val="7030A0"/>
        </w:rPr>
        <w:t>.</w:t>
      </w:r>
      <w:r w:rsidR="009F18AB" w:rsidRPr="00C461FA">
        <w:t xml:space="preserve"> </w:t>
      </w:r>
      <w:r w:rsidR="000119C3">
        <w:t xml:space="preserve">An </w:t>
      </w:r>
      <w:r w:rsidR="00990911" w:rsidRPr="00C461FA">
        <w:t>AFVIF &lt; 3.3</w:t>
      </w:r>
      <w:r w:rsidR="000119C3">
        <w:t xml:space="preserve"> </w:t>
      </w:r>
      <w:r w:rsidR="00D34615" w:rsidRPr="00C461FA">
        <w:t>confirm</w:t>
      </w:r>
      <w:r w:rsidR="000119C3">
        <w:t>ed</w:t>
      </w:r>
      <w:r w:rsidR="00D34615" w:rsidRPr="00C461FA">
        <w:t xml:space="preserve"> the absence of</w:t>
      </w:r>
      <w:r w:rsidR="009F18AB" w:rsidRPr="00C461FA">
        <w:t xml:space="preserve"> </w:t>
      </w:r>
      <w:r w:rsidR="00D34615" w:rsidRPr="00C461FA">
        <w:t>CMB</w:t>
      </w:r>
      <w:r w:rsidR="004E441D" w:rsidRPr="00C461FA">
        <w:t xml:space="preserve">. </w:t>
      </w:r>
      <w:r w:rsidR="0048272C" w:rsidRPr="00C461FA">
        <w:t>Most of</w:t>
      </w:r>
      <w:r w:rsidR="004E441D" w:rsidRPr="00C461FA">
        <w:t xml:space="preserve"> the sample </w:t>
      </w:r>
      <w:r w:rsidR="00442EE7" w:rsidRPr="00C461FA">
        <w:t>had 100</w:t>
      </w:r>
      <w:r w:rsidR="004E441D" w:rsidRPr="00C461FA">
        <w:t>+ employees</w:t>
      </w:r>
      <w:r w:rsidR="000119C3">
        <w:t>,</w:t>
      </w:r>
      <w:r w:rsidR="004E441D" w:rsidRPr="00C461FA">
        <w:t xml:space="preserve"> and 70% of the companies had certification towards adoption of environmental practices.</w:t>
      </w:r>
      <w:r w:rsidR="009F18AB" w:rsidRPr="00C461FA">
        <w:t xml:space="preserve"> </w:t>
      </w:r>
      <w:r w:rsidR="009A71ED" w:rsidRPr="00C461FA">
        <w:t>The main sectors of the manufacturing companies were from the electronics/electrical manufacturing (24%), automotive (18%) and FMCG (1</w:t>
      </w:r>
      <w:r w:rsidR="00F06D1A" w:rsidRPr="00C461FA">
        <w:t>5%).</w:t>
      </w:r>
      <w:r w:rsidR="009F18AB" w:rsidRPr="00C461FA">
        <w:t xml:space="preserve"> </w:t>
      </w:r>
      <w:r w:rsidR="00872233" w:rsidRPr="00C461FA">
        <w:t xml:space="preserve">The average age of the respondents </w:t>
      </w:r>
      <w:r w:rsidR="000119C3">
        <w:t xml:space="preserve">was </w:t>
      </w:r>
      <w:r w:rsidR="00872233" w:rsidRPr="00C461FA">
        <w:t>30</w:t>
      </w:r>
      <w:r w:rsidR="000119C3">
        <w:t>–</w:t>
      </w:r>
      <w:r w:rsidR="00872233" w:rsidRPr="00C461FA">
        <w:t>35 years</w:t>
      </w:r>
      <w:r w:rsidR="000119C3">
        <w:t>,</w:t>
      </w:r>
      <w:r w:rsidR="00872233" w:rsidRPr="00C461FA">
        <w:t xml:space="preserve"> and approximately 65% were males. The average number of years of experience </w:t>
      </w:r>
      <w:r w:rsidR="000119C3">
        <w:t>wa</w:t>
      </w:r>
      <w:r w:rsidR="00872233" w:rsidRPr="00C461FA">
        <w:t>s 5</w:t>
      </w:r>
      <w:r w:rsidR="000119C3">
        <w:t>–</w:t>
      </w:r>
      <w:r w:rsidR="00872233" w:rsidRPr="00C461FA">
        <w:t>10 years</w:t>
      </w:r>
      <w:r w:rsidR="000119C3">
        <w:t>,</w:t>
      </w:r>
      <w:r w:rsidR="00872233" w:rsidRPr="00C461FA">
        <w:t xml:space="preserve"> and respondents </w:t>
      </w:r>
      <w:r w:rsidR="000119C3" w:rsidRPr="00C461FA">
        <w:t>were</w:t>
      </w:r>
      <w:r w:rsidR="00872233" w:rsidRPr="00C461FA">
        <w:t xml:space="preserve"> </w:t>
      </w:r>
      <w:r w:rsidR="000119C3" w:rsidRPr="00C461FA">
        <w:t>mainly</w:t>
      </w:r>
      <w:r w:rsidR="00872233" w:rsidRPr="00C461FA">
        <w:t xml:space="preserve"> </w:t>
      </w:r>
      <w:r w:rsidR="000119C3">
        <w:t xml:space="preserve">in </w:t>
      </w:r>
      <w:r w:rsidR="00872233" w:rsidRPr="00C461FA">
        <w:t>managerial position</w:t>
      </w:r>
      <w:r w:rsidR="000119C3">
        <w:t>s</w:t>
      </w:r>
      <w:r w:rsidR="00872233" w:rsidRPr="00C461FA">
        <w:t xml:space="preserve">. </w:t>
      </w:r>
      <w:r w:rsidR="00C92AE7" w:rsidRPr="00C461FA">
        <w:t xml:space="preserve">The statistical analysis </w:t>
      </w:r>
      <w:r w:rsidR="000119C3">
        <w:t xml:space="preserve">of </w:t>
      </w:r>
      <w:r w:rsidR="00C92AE7" w:rsidRPr="00C461FA">
        <w:t xml:space="preserve">the responses </w:t>
      </w:r>
      <w:r w:rsidR="000119C3">
        <w:t xml:space="preserve">calculated an </w:t>
      </w:r>
      <w:r w:rsidR="00C92AE7" w:rsidRPr="00C461FA">
        <w:t>average</w:t>
      </w:r>
      <w:r w:rsidR="000119C3">
        <w:t xml:space="preserve"> </w:t>
      </w:r>
      <w:r w:rsidR="00C92AE7" w:rsidRPr="00C461FA">
        <w:t xml:space="preserve">for each item. </w:t>
      </w:r>
      <w:r w:rsidR="001B3CC8" w:rsidRPr="00C461FA">
        <w:t xml:space="preserve">The </w:t>
      </w:r>
      <w:r w:rsidR="00C07BC0" w:rsidRPr="00C461FA">
        <w:t xml:space="preserve">online </w:t>
      </w:r>
      <w:r w:rsidR="001B3CC8" w:rsidRPr="00C461FA">
        <w:t xml:space="preserve">questionnaire </w:t>
      </w:r>
      <w:r>
        <w:t>comprise</w:t>
      </w:r>
      <w:r w:rsidR="000119C3">
        <w:t xml:space="preserve">d </w:t>
      </w:r>
      <w:r w:rsidR="00961FED" w:rsidRPr="00C461FA">
        <w:t>23</w:t>
      </w:r>
      <w:r w:rsidR="00DE2883" w:rsidRPr="00C461FA">
        <w:t xml:space="preserve"> </w:t>
      </w:r>
      <w:r w:rsidR="001B3CC8" w:rsidRPr="00C461FA">
        <w:t>questions</w:t>
      </w:r>
      <w:r w:rsidR="00DE2883" w:rsidRPr="00C461FA">
        <w:t xml:space="preserve"> (all mandatory)</w:t>
      </w:r>
      <w:r w:rsidR="00594403" w:rsidRPr="00C461FA">
        <w:t>, without which the final submission was not allowed.</w:t>
      </w:r>
      <w:r w:rsidR="00C07BC0" w:rsidRPr="00C461FA">
        <w:t xml:space="preserve"> The mandatory nature of the questionnaire </w:t>
      </w:r>
      <w:r w:rsidR="007818B5" w:rsidRPr="00C461FA">
        <w:t xml:space="preserve">prohibits the </w:t>
      </w:r>
      <w:r w:rsidR="00002894" w:rsidRPr="00C461FA">
        <w:t>missing value</w:t>
      </w:r>
      <w:r w:rsidR="00C67968" w:rsidRPr="00C461FA">
        <w:t>s</w:t>
      </w:r>
      <w:r w:rsidR="00002894" w:rsidRPr="00C461FA">
        <w:t xml:space="preserve"> </w:t>
      </w:r>
      <w:r w:rsidR="007818B5" w:rsidRPr="00C461FA">
        <w:t xml:space="preserve">and </w:t>
      </w:r>
      <w:r w:rsidR="00C67968" w:rsidRPr="00C461FA">
        <w:t>makes the</w:t>
      </w:r>
      <w:r w:rsidR="00EB17D2" w:rsidRPr="00C461FA">
        <w:t xml:space="preserve"> responses valid for usage</w:t>
      </w:r>
      <w:r w:rsidR="007818B5" w:rsidRPr="00C461FA">
        <w:t>.</w:t>
      </w:r>
    </w:p>
    <w:p w14:paraId="1313A42A" w14:textId="495C378F" w:rsidR="00BC4723" w:rsidRPr="00C461FA" w:rsidRDefault="00BC4723" w:rsidP="00C27F87">
      <w:pPr>
        <w:spacing w:line="360" w:lineRule="auto"/>
        <w:jc w:val="both"/>
        <w:rPr>
          <w:rFonts w:ascii="Times New Roman" w:hAnsi="Times New Roman" w:cs="Times New Roman"/>
        </w:rPr>
      </w:pPr>
    </w:p>
    <w:p w14:paraId="0AEAA4BD" w14:textId="4128E964" w:rsidR="000119C3" w:rsidRPr="00F6648F" w:rsidRDefault="006F515E" w:rsidP="00C27F8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6648F">
        <w:rPr>
          <w:rFonts w:ascii="Times New Roman" w:hAnsi="Times New Roman" w:cs="Times New Roman"/>
          <w:b/>
          <w:bCs/>
        </w:rPr>
        <w:t>Table 1</w:t>
      </w:r>
    </w:p>
    <w:p w14:paraId="3EDC83DF" w14:textId="1AC4CC9F" w:rsidR="00103485" w:rsidRPr="00D24704" w:rsidRDefault="003E7AFD" w:rsidP="00C27F87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D24704">
        <w:rPr>
          <w:rFonts w:ascii="Times New Roman" w:hAnsi="Times New Roman" w:cs="Times New Roman"/>
          <w:i/>
          <w:iCs/>
        </w:rPr>
        <w:t>Nonresponse</w:t>
      </w:r>
      <w:r w:rsidR="00C25788" w:rsidRPr="00D24704">
        <w:rPr>
          <w:rFonts w:ascii="Times New Roman" w:hAnsi="Times New Roman" w:cs="Times New Roman"/>
          <w:i/>
          <w:iCs/>
        </w:rPr>
        <w:t xml:space="preserve"> bias test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959"/>
        <w:gridCol w:w="2042"/>
        <w:gridCol w:w="2997"/>
      </w:tblGrid>
      <w:tr w:rsidR="00E53D9A" w:rsidRPr="00C461FA" w14:paraId="09907665" w14:textId="77777777" w:rsidTr="00F66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123B8BD3" w14:textId="598E82CF" w:rsidR="00E53D9A" w:rsidRPr="00C461FA" w:rsidRDefault="00E53D9A" w:rsidP="00C27F87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Construct</w:t>
            </w:r>
          </w:p>
        </w:tc>
        <w:tc>
          <w:tcPr>
            <w:tcW w:w="2042" w:type="dxa"/>
          </w:tcPr>
          <w:p w14:paraId="116FCEA9" w14:textId="6B61A169" w:rsidR="00E53D9A" w:rsidRPr="00C461FA" w:rsidRDefault="00E53D9A" w:rsidP="00C27F8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Levene</w:t>
            </w:r>
            <w:r w:rsidR="009F18AB" w:rsidRPr="00C461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’</w:t>
            </w:r>
            <w:r w:rsidRPr="00C461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 Test</w:t>
            </w:r>
          </w:p>
        </w:tc>
        <w:tc>
          <w:tcPr>
            <w:tcW w:w="2997" w:type="dxa"/>
          </w:tcPr>
          <w:p w14:paraId="0957D4EE" w14:textId="4A11E9C1" w:rsidR="00E53D9A" w:rsidRPr="00C461FA" w:rsidRDefault="00E53D9A" w:rsidP="00C27F8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Significant</w:t>
            </w:r>
            <w:r w:rsidRPr="00C461FA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t</w:t>
            </w:r>
            <w:r w:rsidRPr="00C461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Test </w:t>
            </w:r>
          </w:p>
        </w:tc>
      </w:tr>
      <w:tr w:rsidR="00E53D9A" w:rsidRPr="00C461FA" w14:paraId="4E217F5F" w14:textId="77777777" w:rsidTr="003B6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061AC28F" w14:textId="3531084B" w:rsidR="00E53D9A" w:rsidRPr="00C461FA" w:rsidRDefault="00E53D9A" w:rsidP="00C27F87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Digital supply chain network (DSCN)</w:t>
            </w:r>
          </w:p>
        </w:tc>
        <w:tc>
          <w:tcPr>
            <w:tcW w:w="2042" w:type="dxa"/>
          </w:tcPr>
          <w:p w14:paraId="4BA68E76" w14:textId="0EC6877B" w:rsidR="00E53D9A" w:rsidRPr="00C461FA" w:rsidRDefault="009A4293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0.635</w:t>
            </w:r>
          </w:p>
        </w:tc>
        <w:tc>
          <w:tcPr>
            <w:tcW w:w="2997" w:type="dxa"/>
          </w:tcPr>
          <w:p w14:paraId="4FB42CA4" w14:textId="7C3ECCD5" w:rsidR="00E53D9A" w:rsidRPr="00C461FA" w:rsidRDefault="009A4293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0.540</w:t>
            </w:r>
          </w:p>
        </w:tc>
      </w:tr>
      <w:tr w:rsidR="00E53D9A" w:rsidRPr="00C461FA" w14:paraId="5C01AAE9" w14:textId="77777777" w:rsidTr="003B6364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762039A6" w14:textId="21573E62" w:rsidR="00E53D9A" w:rsidRPr="00C461FA" w:rsidRDefault="00E53D9A" w:rsidP="00C27F87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Low carbon management practices (LCMP)</w:t>
            </w:r>
          </w:p>
        </w:tc>
        <w:tc>
          <w:tcPr>
            <w:tcW w:w="2042" w:type="dxa"/>
          </w:tcPr>
          <w:p w14:paraId="4D5082D9" w14:textId="777F46F2" w:rsidR="00E53D9A" w:rsidRPr="00C461FA" w:rsidRDefault="009A4293" w:rsidP="00C27F8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0.524</w:t>
            </w:r>
          </w:p>
        </w:tc>
        <w:tc>
          <w:tcPr>
            <w:tcW w:w="2997" w:type="dxa"/>
          </w:tcPr>
          <w:p w14:paraId="24B8AE41" w14:textId="76A0490A" w:rsidR="00E53D9A" w:rsidRPr="00C461FA" w:rsidRDefault="009A4293" w:rsidP="00C27F8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0.455</w:t>
            </w:r>
          </w:p>
        </w:tc>
      </w:tr>
      <w:tr w:rsidR="00E53D9A" w:rsidRPr="00C461FA" w14:paraId="5052E14B" w14:textId="77777777" w:rsidTr="003B6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4706886E" w14:textId="04A9553B" w:rsidR="00E53D9A" w:rsidRPr="00C461FA" w:rsidRDefault="00E53D9A" w:rsidP="00C27F87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Sustainable performance (SP)</w:t>
            </w:r>
          </w:p>
        </w:tc>
        <w:tc>
          <w:tcPr>
            <w:tcW w:w="2042" w:type="dxa"/>
          </w:tcPr>
          <w:p w14:paraId="60ACD15B" w14:textId="78518C12" w:rsidR="00E53D9A" w:rsidRPr="00C461FA" w:rsidRDefault="009A4293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0.842</w:t>
            </w:r>
          </w:p>
        </w:tc>
        <w:tc>
          <w:tcPr>
            <w:tcW w:w="2997" w:type="dxa"/>
          </w:tcPr>
          <w:p w14:paraId="60E87164" w14:textId="52FCC271" w:rsidR="00E53D9A" w:rsidRPr="00C461FA" w:rsidRDefault="009A4293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0.657</w:t>
            </w:r>
          </w:p>
        </w:tc>
      </w:tr>
      <w:tr w:rsidR="00E53D9A" w:rsidRPr="00C461FA" w14:paraId="6A910993" w14:textId="77777777" w:rsidTr="00F6648F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1699DD87" w14:textId="00973370" w:rsidR="00E53D9A" w:rsidRPr="00C461FA" w:rsidRDefault="00E53D9A" w:rsidP="00C27F87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Environmental </w:t>
            </w:r>
            <w:r w:rsidR="000119C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</w:t>
            </w:r>
            <w:r w:rsidRPr="00C461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ynamism</w:t>
            </w:r>
            <w:r w:rsidR="00F6648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C461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(ED)</w:t>
            </w:r>
          </w:p>
        </w:tc>
        <w:tc>
          <w:tcPr>
            <w:tcW w:w="2042" w:type="dxa"/>
          </w:tcPr>
          <w:p w14:paraId="27D4515F" w14:textId="1B96181A" w:rsidR="00E53D9A" w:rsidRPr="00C461FA" w:rsidRDefault="009A4293" w:rsidP="00C27F8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0.656</w:t>
            </w:r>
          </w:p>
        </w:tc>
        <w:tc>
          <w:tcPr>
            <w:tcW w:w="2997" w:type="dxa"/>
          </w:tcPr>
          <w:p w14:paraId="17426E60" w14:textId="3BC775D0" w:rsidR="00E53D9A" w:rsidRPr="00C461FA" w:rsidRDefault="009A4293" w:rsidP="00C27F8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0.435</w:t>
            </w:r>
          </w:p>
        </w:tc>
      </w:tr>
    </w:tbl>
    <w:p w14:paraId="4364B9FA" w14:textId="77777777" w:rsidR="009F18AB" w:rsidRPr="00C461FA" w:rsidRDefault="009F18AB" w:rsidP="00C27F8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562AC89" w14:textId="03C5317D" w:rsidR="000A3D26" w:rsidRPr="00C461FA" w:rsidRDefault="00AE4008" w:rsidP="00C27F87">
      <w:pPr>
        <w:pStyle w:val="Heading1"/>
      </w:pPr>
      <w:r w:rsidRPr="00C461FA">
        <w:t xml:space="preserve">Data </w:t>
      </w:r>
      <w:r w:rsidR="000119C3">
        <w:t>A</w:t>
      </w:r>
      <w:r w:rsidRPr="00C461FA">
        <w:t>nalysis and Results</w:t>
      </w:r>
    </w:p>
    <w:p w14:paraId="70EA9782" w14:textId="585CEC38" w:rsidR="00746181" w:rsidRPr="00C461FA" w:rsidRDefault="00BD22BE" w:rsidP="00C27F87">
      <w:pPr>
        <w:pStyle w:val="Normal-0"/>
        <w:jc w:val="both"/>
      </w:pPr>
      <w:r w:rsidRPr="00C461FA">
        <w:t>Partial least square</w:t>
      </w:r>
      <w:r w:rsidR="000119C3">
        <w:t>s</w:t>
      </w:r>
      <w:r w:rsidR="00744BC2">
        <w:t xml:space="preserve"> </w:t>
      </w:r>
      <w:r w:rsidR="000119C3">
        <w:t>s</w:t>
      </w:r>
      <w:r w:rsidR="00A53069" w:rsidRPr="00C461FA">
        <w:t>tructural equations modelling (</w:t>
      </w:r>
      <w:r w:rsidR="000119C3" w:rsidRPr="00C461FA">
        <w:t>PLS-SEM</w:t>
      </w:r>
      <w:r w:rsidR="000119C3">
        <w:t>)</w:t>
      </w:r>
      <w:r w:rsidR="000119C3" w:rsidRPr="00C461FA">
        <w:t xml:space="preserve"> </w:t>
      </w:r>
      <w:r w:rsidR="00A53069" w:rsidRPr="00C461FA">
        <w:t>method</w:t>
      </w:r>
      <w:r w:rsidR="009F18AB" w:rsidRPr="00C461FA">
        <w:t xml:space="preserve"> </w:t>
      </w:r>
      <w:r w:rsidRPr="00C461FA">
        <w:t>was</w:t>
      </w:r>
      <w:r w:rsidR="00A53069" w:rsidRPr="00C461FA">
        <w:t xml:space="preserve"> </w:t>
      </w:r>
      <w:r w:rsidR="000119C3">
        <w:t xml:space="preserve">used to </w:t>
      </w:r>
      <w:r w:rsidRPr="00C461FA">
        <w:t>test</w:t>
      </w:r>
      <w:r w:rsidR="000119C3">
        <w:t xml:space="preserve"> </w:t>
      </w:r>
      <w:r w:rsidRPr="00C461FA">
        <w:t>the hypothese</w:t>
      </w:r>
      <w:r w:rsidR="001B0956" w:rsidRPr="00C461FA">
        <w:t>s</w:t>
      </w:r>
      <w:r w:rsidR="0074219C" w:rsidRPr="00C461FA">
        <w:t xml:space="preserve">. </w:t>
      </w:r>
      <w:r w:rsidR="00B6794C" w:rsidRPr="00C461FA">
        <w:t xml:space="preserve">This is </w:t>
      </w:r>
      <w:r w:rsidR="003B6364" w:rsidRPr="00C461FA">
        <w:t>one</w:t>
      </w:r>
      <w:r w:rsidR="00F07D7B" w:rsidRPr="00C461FA">
        <w:t xml:space="preserve"> </w:t>
      </w:r>
      <w:r w:rsidR="007C3187" w:rsidRPr="00C461FA">
        <w:t>of</w:t>
      </w:r>
      <w:r w:rsidR="00F07D7B" w:rsidRPr="00C461FA">
        <w:t xml:space="preserve"> the most valuable method</w:t>
      </w:r>
      <w:r w:rsidR="000119C3">
        <w:t>s</w:t>
      </w:r>
      <w:r w:rsidR="00F07D7B" w:rsidRPr="00C461FA">
        <w:t xml:space="preserve"> </w:t>
      </w:r>
      <w:r w:rsidR="000119C3">
        <w:t xml:space="preserve">to </w:t>
      </w:r>
      <w:r w:rsidR="00F07D7B" w:rsidRPr="00C461FA">
        <w:t>study the</w:t>
      </w:r>
      <w:r w:rsidR="00B6794C" w:rsidRPr="00C461FA">
        <w:t xml:space="preserve"> early stage of exploration</w:t>
      </w:r>
      <w:r w:rsidR="00B53537" w:rsidRPr="00C461FA">
        <w:rPr>
          <w:b/>
          <w:i/>
        </w:rPr>
        <w:t xml:space="preserve"> </w:t>
      </w:r>
      <w:r w:rsidR="00B53537" w:rsidRPr="00C461FA">
        <w:rPr>
          <w:color w:val="7030A0"/>
        </w:rPr>
        <w:t>(Wold, 1989</w:t>
      </w:r>
      <w:r w:rsidR="00B6794C" w:rsidRPr="00C461FA">
        <w:t>).</w:t>
      </w:r>
      <w:r w:rsidR="00B2159E" w:rsidRPr="00C461FA">
        <w:t xml:space="preserve"> </w:t>
      </w:r>
      <w:r w:rsidR="0048272C">
        <w:t>In addition</w:t>
      </w:r>
      <w:r w:rsidR="001B0956" w:rsidRPr="00C461FA">
        <w:t xml:space="preserve">, </w:t>
      </w:r>
      <w:r w:rsidR="000119C3" w:rsidRPr="00C461FA">
        <w:t>partial least square</w:t>
      </w:r>
      <w:r w:rsidR="000119C3">
        <w:t>s regression (</w:t>
      </w:r>
      <w:r w:rsidR="001B0956" w:rsidRPr="00C461FA">
        <w:t>PLS</w:t>
      </w:r>
      <w:r w:rsidR="000119C3">
        <w:t>)</w:t>
      </w:r>
      <w:r w:rsidR="001B0956" w:rsidRPr="00C461FA">
        <w:t xml:space="preserve"> is used when the sample size is very small</w:t>
      </w:r>
      <w:r w:rsidR="001A272A" w:rsidRPr="00C461FA">
        <w:t xml:space="preserve"> and </w:t>
      </w:r>
      <w:r w:rsidR="00FA40F1" w:rsidRPr="00C461FA">
        <w:t xml:space="preserve">free from </w:t>
      </w:r>
      <w:r w:rsidR="000119C3">
        <w:t xml:space="preserve">the </w:t>
      </w:r>
      <w:r w:rsidR="009B634F" w:rsidRPr="00C461FA">
        <w:t xml:space="preserve">limitation </w:t>
      </w:r>
      <w:r w:rsidR="00FA40F1" w:rsidRPr="00C461FA">
        <w:t xml:space="preserve">of data normality. </w:t>
      </w:r>
      <w:r w:rsidR="00D21294" w:rsidRPr="00C461FA">
        <w:t>SMARTPLS 3</w:t>
      </w:r>
      <w:r w:rsidR="007649D2" w:rsidRPr="00C461FA">
        <w:t>.0</w:t>
      </w:r>
      <w:r w:rsidR="00D21294" w:rsidRPr="00C461FA">
        <w:t xml:space="preserve"> software was </w:t>
      </w:r>
      <w:r w:rsidR="000119C3">
        <w:t xml:space="preserve">used in the </w:t>
      </w:r>
      <w:r w:rsidR="00021F94" w:rsidRPr="00C461FA">
        <w:t>hypothes</w:t>
      </w:r>
      <w:r w:rsidR="000119C3">
        <w:t>i</w:t>
      </w:r>
      <w:r w:rsidR="00021F94" w:rsidRPr="00C461FA">
        <w:t xml:space="preserve">s </w:t>
      </w:r>
      <w:r w:rsidR="00D21294" w:rsidRPr="00C461FA">
        <w:t>testing. The weighting scheme (path)</w:t>
      </w:r>
      <w:r w:rsidR="001D1FB2" w:rsidRPr="00C461FA">
        <w:t xml:space="preserve"> with 300 maximum iterations was selected in the PLS algorithm. Further, </w:t>
      </w:r>
      <w:r w:rsidR="000119C3">
        <w:t xml:space="preserve">a </w:t>
      </w:r>
      <w:r w:rsidR="00472949" w:rsidRPr="00C461FA">
        <w:t>5</w:t>
      </w:r>
      <w:r w:rsidR="001D1FB2" w:rsidRPr="00C461FA">
        <w:t xml:space="preserve">% </w:t>
      </w:r>
      <w:r w:rsidR="000119C3">
        <w:t xml:space="preserve">level of </w:t>
      </w:r>
      <w:r w:rsidR="001D1FB2" w:rsidRPr="00C461FA">
        <w:t>significance (one-tailed</w:t>
      </w:r>
      <w:r w:rsidR="00EC7EC7" w:rsidRPr="00C461FA">
        <w:t xml:space="preserve"> in bootstrapping</w:t>
      </w:r>
      <w:r w:rsidR="001D1FB2" w:rsidRPr="00C461FA">
        <w:t>) was selected.</w:t>
      </w:r>
      <w:r w:rsidR="009F18AB" w:rsidRPr="00C461FA">
        <w:t xml:space="preserve"> </w:t>
      </w:r>
      <w:r w:rsidR="001D1FB2" w:rsidRPr="00C461FA">
        <w:t xml:space="preserve">The results </w:t>
      </w:r>
      <w:r w:rsidR="000119C3">
        <w:t>of the s</w:t>
      </w:r>
      <w:r w:rsidR="000119C3" w:rsidRPr="00C461FA">
        <w:t>tructural equations modelling</w:t>
      </w:r>
      <w:r w:rsidR="000119C3">
        <w:t xml:space="preserve"> (</w:t>
      </w:r>
      <w:r w:rsidR="00EC7EC7" w:rsidRPr="00C461FA">
        <w:t>SEM</w:t>
      </w:r>
      <w:r w:rsidR="000119C3">
        <w:t>)</w:t>
      </w:r>
      <w:r w:rsidR="001D1FB2" w:rsidRPr="00C461FA">
        <w:t xml:space="preserve"> are</w:t>
      </w:r>
      <w:r w:rsidR="005F0A0B" w:rsidRPr="00C461FA">
        <w:t xml:space="preserve"> elaborated in </w:t>
      </w:r>
      <w:r w:rsidR="000119C3">
        <w:t xml:space="preserve">the following </w:t>
      </w:r>
      <w:r w:rsidR="005F0A0B" w:rsidRPr="00C461FA">
        <w:t>sections</w:t>
      </w:r>
      <w:r w:rsidR="002A3836" w:rsidRPr="00C461FA">
        <w:t>.</w:t>
      </w:r>
    </w:p>
    <w:p w14:paraId="0A3F9519" w14:textId="77777777" w:rsidR="009F18AB" w:rsidRPr="00C461FA" w:rsidRDefault="009F18AB" w:rsidP="00C27F87">
      <w:pPr>
        <w:spacing w:line="360" w:lineRule="auto"/>
        <w:jc w:val="both"/>
        <w:rPr>
          <w:rFonts w:ascii="Times New Roman" w:hAnsi="Times New Roman" w:cs="Times New Roman"/>
          <w:b/>
          <w:iCs/>
        </w:rPr>
      </w:pPr>
    </w:p>
    <w:p w14:paraId="0A22790C" w14:textId="7FDF0964" w:rsidR="009F18AB" w:rsidRPr="00C461FA" w:rsidRDefault="00AE4008" w:rsidP="00C27F87">
      <w:pPr>
        <w:pStyle w:val="Heading2"/>
      </w:pPr>
      <w:r w:rsidRPr="00C461FA">
        <w:lastRenderedPageBreak/>
        <w:t xml:space="preserve">4.1 </w:t>
      </w:r>
      <w:r w:rsidR="0002118E" w:rsidRPr="00C461FA">
        <w:t xml:space="preserve">Measurement </w:t>
      </w:r>
      <w:r w:rsidR="00C5130B">
        <w:t>M</w:t>
      </w:r>
      <w:r w:rsidR="0002118E" w:rsidRPr="00C461FA">
        <w:t>odel</w:t>
      </w:r>
    </w:p>
    <w:p w14:paraId="4404BAAF" w14:textId="172A370F" w:rsidR="009F18AB" w:rsidRPr="00C461FA" w:rsidRDefault="000119C3" w:rsidP="00C27F87">
      <w:pPr>
        <w:pStyle w:val="Normal-0"/>
        <w:jc w:val="both"/>
      </w:pPr>
      <w:r>
        <w:t>The results of the</w:t>
      </w:r>
      <w:r w:rsidR="00DB3819" w:rsidRPr="00C461FA">
        <w:t xml:space="preserve"> measurement model were evaluated to assess the validity and reliability of the construct indicators</w:t>
      </w:r>
      <w:r w:rsidR="00BA41E3" w:rsidRPr="00C461FA">
        <w:t xml:space="preserve"> shown in Figure </w:t>
      </w:r>
      <w:r>
        <w:t>2</w:t>
      </w:r>
      <w:r w:rsidR="0029350F" w:rsidRPr="00C461FA">
        <w:t>. The reliability of</w:t>
      </w:r>
      <w:r w:rsidR="009F18AB" w:rsidRPr="00C461FA">
        <w:t xml:space="preserve"> </w:t>
      </w:r>
      <w:r w:rsidR="0029350F" w:rsidRPr="00C461FA">
        <w:t>the items was examined through loadings between the items and constructs. The cut off value for the loading was 0.</w:t>
      </w:r>
      <w:r w:rsidR="008B4170" w:rsidRPr="00C461FA">
        <w:t>7</w:t>
      </w:r>
      <w:r w:rsidR="0029350F" w:rsidRPr="00C461FA">
        <w:t xml:space="preserve">. The </w:t>
      </w:r>
      <w:r w:rsidRPr="00C461FA">
        <w:t xml:space="preserve">reliability </w:t>
      </w:r>
      <w:r>
        <w:t xml:space="preserve">of the </w:t>
      </w:r>
      <w:r w:rsidR="0029350F" w:rsidRPr="00C461FA">
        <w:t>l</w:t>
      </w:r>
      <w:r w:rsidR="0029350F" w:rsidRPr="00EA6F96">
        <w:t xml:space="preserve">atent variables </w:t>
      </w:r>
      <w:r w:rsidR="0029350F" w:rsidRPr="00C461FA">
        <w:t xml:space="preserve">was </w:t>
      </w:r>
      <w:r w:rsidR="00816B0B" w:rsidRPr="00C461FA">
        <w:t>evaluated</w:t>
      </w:r>
      <w:r w:rsidR="0029350F" w:rsidRPr="00C461FA">
        <w:t xml:space="preserve"> through </w:t>
      </w:r>
      <w:bookmarkStart w:id="22" w:name="_Hlk89703333"/>
      <w:r w:rsidR="0029350F" w:rsidRPr="00C461FA">
        <w:t>composite reliability (CR)</w:t>
      </w:r>
      <w:bookmarkEnd w:id="22"/>
      <w:r>
        <w:t>,</w:t>
      </w:r>
      <w:r w:rsidR="0029350F" w:rsidRPr="00C461FA">
        <w:t xml:space="preserve"> and convergent validity</w:t>
      </w:r>
      <w:r w:rsidR="009F18AB" w:rsidRPr="00C461FA">
        <w:t xml:space="preserve"> </w:t>
      </w:r>
      <w:r w:rsidRPr="00C461FA">
        <w:t xml:space="preserve">was evaluated </w:t>
      </w:r>
      <w:r w:rsidR="0029350F" w:rsidRPr="00C461FA">
        <w:t xml:space="preserve">by </w:t>
      </w:r>
      <w:bookmarkStart w:id="23" w:name="_Hlk89703371"/>
      <w:r w:rsidR="00EC7EC7" w:rsidRPr="00C461FA">
        <w:t>average variance extracted (AVE)</w:t>
      </w:r>
      <w:bookmarkEnd w:id="23"/>
      <w:r>
        <w:t>,</w:t>
      </w:r>
      <w:r w:rsidR="00361C9D" w:rsidRPr="00C461FA">
        <w:t xml:space="preserve"> which should be greater than</w:t>
      </w:r>
      <w:r w:rsidR="00EC7EC7" w:rsidRPr="00C461FA">
        <w:t xml:space="preserve"> 0.05 </w:t>
      </w:r>
      <w:r w:rsidR="00EC7EC7" w:rsidRPr="00C461FA">
        <w:rPr>
          <w:b/>
          <w:color w:val="7030A0"/>
        </w:rPr>
        <w:t>(</w:t>
      </w:r>
      <w:r w:rsidR="00EC7EC7" w:rsidRPr="00C461FA">
        <w:rPr>
          <w:color w:val="7030A0"/>
        </w:rPr>
        <w:t>Hair et al., 2017).</w:t>
      </w:r>
    </w:p>
    <w:p w14:paraId="1862DC64" w14:textId="678A69AB" w:rsidR="00BA41E3" w:rsidRPr="00C461FA" w:rsidRDefault="000B3C9F" w:rsidP="00C27F87">
      <w:pPr>
        <w:spacing w:line="360" w:lineRule="auto"/>
        <w:jc w:val="both"/>
        <w:rPr>
          <w:rFonts w:ascii="Times New Roman" w:hAnsi="Times New Roman" w:cs="Times New Roman"/>
          <w:b/>
          <w:i/>
          <w:iCs/>
        </w:rPr>
      </w:pPr>
      <w:r w:rsidRPr="00C461FA">
        <w:rPr>
          <w:noProof/>
          <w:lang w:eastAsia="en-IN"/>
        </w:rPr>
        <w:drawing>
          <wp:inline distT="0" distB="0" distL="0" distR="0" wp14:anchorId="64237FE7" wp14:editId="24C0A00C">
            <wp:extent cx="5727700" cy="3208020"/>
            <wp:effectExtent l="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0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A1BBA" w14:textId="0DE550C5" w:rsidR="00294946" w:rsidRPr="00C461FA" w:rsidRDefault="00294946" w:rsidP="00F13F01">
      <w:pPr>
        <w:spacing w:line="360" w:lineRule="auto"/>
        <w:ind w:left="450"/>
        <w:jc w:val="center"/>
        <w:rPr>
          <w:rFonts w:ascii="Times New Roman" w:hAnsi="Times New Roman" w:cs="Times New Roman"/>
          <w:iCs/>
        </w:rPr>
      </w:pPr>
      <w:r w:rsidRPr="00F6648F">
        <w:rPr>
          <w:rFonts w:ascii="Times New Roman" w:hAnsi="Times New Roman" w:cs="Times New Roman"/>
          <w:b/>
          <w:bCs/>
          <w:iCs/>
        </w:rPr>
        <w:t xml:space="preserve">Figure </w:t>
      </w:r>
      <w:r w:rsidR="000119C3" w:rsidRPr="00F6648F">
        <w:rPr>
          <w:rFonts w:ascii="Times New Roman" w:hAnsi="Times New Roman" w:cs="Times New Roman"/>
          <w:b/>
          <w:bCs/>
          <w:iCs/>
        </w:rPr>
        <w:t>2</w:t>
      </w:r>
      <w:r w:rsidRPr="00F6648F">
        <w:rPr>
          <w:rFonts w:ascii="Times New Roman" w:hAnsi="Times New Roman" w:cs="Times New Roman"/>
          <w:b/>
          <w:bCs/>
          <w:iCs/>
        </w:rPr>
        <w:t>:</w:t>
      </w:r>
      <w:r w:rsidRPr="00C461FA">
        <w:rPr>
          <w:rFonts w:ascii="Times New Roman" w:hAnsi="Times New Roman" w:cs="Times New Roman"/>
          <w:iCs/>
        </w:rPr>
        <w:t xml:space="preserve"> </w:t>
      </w:r>
      <w:r w:rsidR="000119C3">
        <w:rPr>
          <w:rFonts w:ascii="Times New Roman" w:hAnsi="Times New Roman" w:cs="Times New Roman"/>
          <w:iCs/>
        </w:rPr>
        <w:t>The m</w:t>
      </w:r>
      <w:r w:rsidRPr="00C461FA">
        <w:rPr>
          <w:rFonts w:ascii="Times New Roman" w:hAnsi="Times New Roman" w:cs="Times New Roman"/>
          <w:iCs/>
        </w:rPr>
        <w:t>easurement model</w:t>
      </w:r>
      <w:r w:rsidR="000119C3">
        <w:rPr>
          <w:rFonts w:ascii="Times New Roman" w:hAnsi="Times New Roman" w:cs="Times New Roman"/>
          <w:iCs/>
        </w:rPr>
        <w:t>.</w:t>
      </w:r>
    </w:p>
    <w:p w14:paraId="6E3508B1" w14:textId="5FC0393F" w:rsidR="001B5B3E" w:rsidRDefault="001B5B3E" w:rsidP="00C27F87">
      <w:pPr>
        <w:spacing w:line="360" w:lineRule="auto"/>
        <w:ind w:left="90"/>
        <w:jc w:val="both"/>
        <w:rPr>
          <w:rFonts w:ascii="Times New Roman" w:hAnsi="Times New Roman" w:cs="Times New Roman"/>
          <w:bCs/>
        </w:rPr>
      </w:pPr>
    </w:p>
    <w:p w14:paraId="70200591" w14:textId="4BB640AC" w:rsidR="009F18AB" w:rsidRPr="00C461FA" w:rsidRDefault="000119C3" w:rsidP="00C27F87">
      <w:pPr>
        <w:spacing w:line="360" w:lineRule="auto"/>
        <w:jc w:val="both"/>
        <w:rPr>
          <w:b/>
        </w:rPr>
      </w:pPr>
      <w:r>
        <w:rPr>
          <w:rFonts w:ascii="Times New Roman" w:hAnsi="Times New Roman" w:cs="Times New Roman"/>
          <w:bCs/>
        </w:rPr>
        <w:t xml:space="preserve">Two measurements were used to check construct validity: </w:t>
      </w:r>
      <w:r w:rsidR="00B7410E" w:rsidRPr="00C461FA">
        <w:t>Cronbach</w:t>
      </w:r>
      <w:r w:rsidR="009F18AB" w:rsidRPr="00C461FA">
        <w:t>’</w:t>
      </w:r>
      <w:r w:rsidR="00B7410E" w:rsidRPr="00C461FA">
        <w:t>s alpha and</w:t>
      </w:r>
      <w:r>
        <w:t xml:space="preserve"> </w:t>
      </w:r>
      <w:r w:rsidR="00B7410E" w:rsidRPr="00C461FA">
        <w:rPr>
          <w:i/>
          <w:iCs/>
        </w:rPr>
        <w:t>ρA</w:t>
      </w:r>
      <w:r>
        <w:rPr>
          <w:i/>
          <w:iCs/>
        </w:rPr>
        <w:t>.</w:t>
      </w:r>
      <w:r>
        <w:t xml:space="preserve"> Both</w:t>
      </w:r>
      <w:r w:rsidR="00B7410E" w:rsidRPr="00C461FA">
        <w:t xml:space="preserve"> values should be greater than 0.70 </w:t>
      </w:r>
      <w:r w:rsidR="00B7410E" w:rsidRPr="00C461FA">
        <w:rPr>
          <w:color w:val="7030A0"/>
        </w:rPr>
        <w:t>(Henseler et al., 2017).</w:t>
      </w:r>
      <w:r w:rsidR="00B7410E" w:rsidRPr="00C461FA">
        <w:t xml:space="preserve"> The results from the measurement model are shown in Table 2.</w:t>
      </w:r>
    </w:p>
    <w:p w14:paraId="7FB880FC" w14:textId="047AA531" w:rsidR="00E3519B" w:rsidRPr="00C461FA" w:rsidRDefault="00E3519B" w:rsidP="00C27F87">
      <w:pPr>
        <w:spacing w:line="360" w:lineRule="auto"/>
        <w:jc w:val="both"/>
        <w:rPr>
          <w:rFonts w:ascii="Times New Roman" w:hAnsi="Times New Roman" w:cs="Times New Roman"/>
          <w:iCs/>
        </w:rPr>
      </w:pPr>
    </w:p>
    <w:p w14:paraId="0BE4E828" w14:textId="77777777" w:rsidR="000119C3" w:rsidRPr="00F6648F" w:rsidRDefault="00F90620" w:rsidP="00C27F87">
      <w:pPr>
        <w:spacing w:line="360" w:lineRule="auto"/>
        <w:jc w:val="both"/>
        <w:rPr>
          <w:rFonts w:ascii="Times New Roman" w:hAnsi="Times New Roman" w:cs="Times New Roman"/>
          <w:b/>
          <w:bCs/>
          <w:iCs/>
        </w:rPr>
      </w:pPr>
      <w:r w:rsidRPr="00F6648F">
        <w:rPr>
          <w:rFonts w:ascii="Times New Roman" w:hAnsi="Times New Roman" w:cs="Times New Roman"/>
          <w:b/>
          <w:bCs/>
          <w:iCs/>
        </w:rPr>
        <w:t xml:space="preserve">Table </w:t>
      </w:r>
      <w:r w:rsidR="00301CE7" w:rsidRPr="00F6648F">
        <w:rPr>
          <w:rFonts w:ascii="Times New Roman" w:hAnsi="Times New Roman" w:cs="Times New Roman"/>
          <w:b/>
          <w:bCs/>
          <w:iCs/>
        </w:rPr>
        <w:t>2</w:t>
      </w:r>
    </w:p>
    <w:p w14:paraId="12C6766E" w14:textId="7547AA28" w:rsidR="00294946" w:rsidRPr="00D24704" w:rsidRDefault="00F90620" w:rsidP="00C27F87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D24704">
        <w:rPr>
          <w:rFonts w:ascii="Times New Roman" w:hAnsi="Times New Roman" w:cs="Times New Roman"/>
          <w:i/>
        </w:rPr>
        <w:t>Factor loadings,</w:t>
      </w:r>
      <w:r w:rsidR="000119C3" w:rsidRPr="00EA6F96">
        <w:rPr>
          <w:rFonts w:ascii="Times New Roman" w:hAnsi="Times New Roman" w:cs="Times New Roman"/>
          <w:i/>
        </w:rPr>
        <w:t xml:space="preserve"> composite reliabi</w:t>
      </w:r>
      <w:r w:rsidRPr="00D24704">
        <w:rPr>
          <w:rFonts w:ascii="Times New Roman" w:hAnsi="Times New Roman" w:cs="Times New Roman"/>
          <w:i/>
        </w:rPr>
        <w:t>lity and AVE</w:t>
      </w:r>
    </w:p>
    <w:tbl>
      <w:tblPr>
        <w:tblStyle w:val="PlainTable1"/>
        <w:tblW w:w="9159" w:type="dxa"/>
        <w:tblLook w:val="04A0" w:firstRow="1" w:lastRow="0" w:firstColumn="1" w:lastColumn="0" w:noHBand="0" w:noVBand="1"/>
      </w:tblPr>
      <w:tblGrid>
        <w:gridCol w:w="1400"/>
        <w:gridCol w:w="1965"/>
        <w:gridCol w:w="1166"/>
        <w:gridCol w:w="2127"/>
        <w:gridCol w:w="2501"/>
      </w:tblGrid>
      <w:tr w:rsidR="00F90620" w:rsidRPr="00C461FA" w14:paraId="083A30DE" w14:textId="77777777" w:rsidTr="00F66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vAlign w:val="center"/>
          </w:tcPr>
          <w:p w14:paraId="2EF683EE" w14:textId="2CFBEF20" w:rsidR="00F90620" w:rsidRPr="00D24704" w:rsidRDefault="00F90620" w:rsidP="00C27F87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D24704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>Constructs</w:t>
            </w:r>
          </w:p>
        </w:tc>
        <w:tc>
          <w:tcPr>
            <w:tcW w:w="1965" w:type="dxa"/>
            <w:vAlign w:val="center"/>
          </w:tcPr>
          <w:p w14:paraId="423004D2" w14:textId="5957A708" w:rsidR="00F90620" w:rsidRPr="00D24704" w:rsidRDefault="00F90620" w:rsidP="00C27F8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2470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Cronbach</w:t>
            </w:r>
            <w:r w:rsidR="009F18AB" w:rsidRPr="00D2470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’</w:t>
            </w:r>
            <w:r w:rsidRPr="00D2470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s </w:t>
            </w:r>
            <w:r w:rsidR="000119C3" w:rsidRPr="00D2470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</w:t>
            </w:r>
            <w:r w:rsidRPr="00D2470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lpha</w:t>
            </w:r>
          </w:p>
        </w:tc>
        <w:tc>
          <w:tcPr>
            <w:tcW w:w="1166" w:type="dxa"/>
            <w:vAlign w:val="center"/>
          </w:tcPr>
          <w:p w14:paraId="4735D171" w14:textId="448E2A5E" w:rsidR="00F90620" w:rsidRPr="00D24704" w:rsidRDefault="00F90620" w:rsidP="00C27F8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2470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rho_A</w:t>
            </w:r>
          </w:p>
        </w:tc>
        <w:tc>
          <w:tcPr>
            <w:tcW w:w="2127" w:type="dxa"/>
            <w:vAlign w:val="center"/>
          </w:tcPr>
          <w:p w14:paraId="5B1F3D19" w14:textId="12AFCA55" w:rsidR="00F90620" w:rsidRPr="00D24704" w:rsidRDefault="00F90620" w:rsidP="00C27F8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2470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Composite </w:t>
            </w:r>
            <w:r w:rsidR="000119C3" w:rsidRPr="00D2470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</w:t>
            </w:r>
            <w:r w:rsidRPr="00D2470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eliability</w:t>
            </w:r>
          </w:p>
        </w:tc>
        <w:tc>
          <w:tcPr>
            <w:tcW w:w="2501" w:type="dxa"/>
            <w:vAlign w:val="center"/>
          </w:tcPr>
          <w:p w14:paraId="2798D96B" w14:textId="632B69B9" w:rsidR="00F90620" w:rsidRPr="00D24704" w:rsidRDefault="00301CE7" w:rsidP="00F664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2470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Average </w:t>
            </w:r>
            <w:r w:rsidR="000119C3" w:rsidRPr="00D2470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v</w:t>
            </w:r>
            <w:r w:rsidRPr="00D2470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ariance </w:t>
            </w:r>
            <w:r w:rsidR="000119C3" w:rsidRPr="00D2470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</w:t>
            </w:r>
            <w:r w:rsidRPr="00D2470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xtracted (AVE)</w:t>
            </w:r>
          </w:p>
        </w:tc>
      </w:tr>
      <w:tr w:rsidR="00FD6E26" w:rsidRPr="00C461FA" w14:paraId="453A898F" w14:textId="77777777" w:rsidTr="00F6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3B715F6F" w14:textId="0F0509D7" w:rsidR="00FD6E26" w:rsidRPr="00D24704" w:rsidRDefault="00FD6E26" w:rsidP="00C27F87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2470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DSCN</w:t>
            </w:r>
          </w:p>
        </w:tc>
        <w:tc>
          <w:tcPr>
            <w:tcW w:w="1965" w:type="dxa"/>
          </w:tcPr>
          <w:p w14:paraId="0766F44D" w14:textId="203E97F7" w:rsidR="00FD6E26" w:rsidRPr="00C461FA" w:rsidRDefault="00FD6E26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0.876</w:t>
            </w:r>
          </w:p>
        </w:tc>
        <w:tc>
          <w:tcPr>
            <w:tcW w:w="1166" w:type="dxa"/>
          </w:tcPr>
          <w:p w14:paraId="13B6F2AF" w14:textId="0D32C9D3" w:rsidR="00FD6E26" w:rsidRPr="00C461FA" w:rsidRDefault="00FD6E26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0.894</w:t>
            </w:r>
          </w:p>
        </w:tc>
        <w:tc>
          <w:tcPr>
            <w:tcW w:w="2127" w:type="dxa"/>
          </w:tcPr>
          <w:p w14:paraId="6C88ECB4" w14:textId="62F80380" w:rsidR="00FD6E26" w:rsidRPr="00C461FA" w:rsidRDefault="00FD6E26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0.909</w:t>
            </w:r>
          </w:p>
        </w:tc>
        <w:tc>
          <w:tcPr>
            <w:tcW w:w="2501" w:type="dxa"/>
          </w:tcPr>
          <w:p w14:paraId="5BED9A05" w14:textId="455681D3" w:rsidR="00FD6E26" w:rsidRPr="00C461FA" w:rsidRDefault="00FD6E26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0.667</w:t>
            </w:r>
          </w:p>
        </w:tc>
      </w:tr>
      <w:tr w:rsidR="00FD6E26" w:rsidRPr="00C461FA" w14:paraId="7B527787" w14:textId="77777777" w:rsidTr="00F6648F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71BC0152" w14:textId="5892F051" w:rsidR="00FD6E26" w:rsidRPr="00D24704" w:rsidRDefault="00FD6E26" w:rsidP="00C27F87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2470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LCMP</w:t>
            </w:r>
          </w:p>
        </w:tc>
        <w:tc>
          <w:tcPr>
            <w:tcW w:w="1965" w:type="dxa"/>
          </w:tcPr>
          <w:p w14:paraId="548BA6D7" w14:textId="234ABCE9" w:rsidR="00FD6E26" w:rsidRPr="00C461FA" w:rsidRDefault="00FD6E26" w:rsidP="00C27F8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0.907</w:t>
            </w:r>
          </w:p>
        </w:tc>
        <w:tc>
          <w:tcPr>
            <w:tcW w:w="1166" w:type="dxa"/>
          </w:tcPr>
          <w:p w14:paraId="0C8C7048" w14:textId="35CF5BF7" w:rsidR="00FD6E26" w:rsidRPr="00C461FA" w:rsidRDefault="00FD6E26" w:rsidP="00C27F8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0.909</w:t>
            </w:r>
          </w:p>
        </w:tc>
        <w:tc>
          <w:tcPr>
            <w:tcW w:w="2127" w:type="dxa"/>
          </w:tcPr>
          <w:p w14:paraId="02BC3C66" w14:textId="1D9E33A1" w:rsidR="00FD6E26" w:rsidRPr="00C461FA" w:rsidRDefault="00FD6E26" w:rsidP="00C27F8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0.928</w:t>
            </w:r>
          </w:p>
        </w:tc>
        <w:tc>
          <w:tcPr>
            <w:tcW w:w="2501" w:type="dxa"/>
          </w:tcPr>
          <w:p w14:paraId="0A65B80D" w14:textId="092902C0" w:rsidR="00FD6E26" w:rsidRPr="00C461FA" w:rsidRDefault="00FD6E26" w:rsidP="00C27F8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0.682</w:t>
            </w:r>
          </w:p>
        </w:tc>
      </w:tr>
      <w:tr w:rsidR="00DE40BD" w:rsidRPr="00C461FA" w14:paraId="3C0DCF5E" w14:textId="77777777" w:rsidTr="00F6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25C07EB4" w14:textId="06BDA034" w:rsidR="00DE40BD" w:rsidRPr="00D24704" w:rsidRDefault="00DE40BD" w:rsidP="00C27F87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2470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SP</w:t>
            </w:r>
          </w:p>
        </w:tc>
        <w:tc>
          <w:tcPr>
            <w:tcW w:w="1965" w:type="dxa"/>
          </w:tcPr>
          <w:p w14:paraId="64C99615" w14:textId="50197062" w:rsidR="00DE40BD" w:rsidRPr="00C461FA" w:rsidRDefault="00DE40BD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0.920</w:t>
            </w:r>
          </w:p>
        </w:tc>
        <w:tc>
          <w:tcPr>
            <w:tcW w:w="1166" w:type="dxa"/>
          </w:tcPr>
          <w:p w14:paraId="248F838A" w14:textId="4C61A8ED" w:rsidR="00DE40BD" w:rsidRPr="00C461FA" w:rsidRDefault="00DE40BD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0.924</w:t>
            </w:r>
          </w:p>
        </w:tc>
        <w:tc>
          <w:tcPr>
            <w:tcW w:w="2127" w:type="dxa"/>
          </w:tcPr>
          <w:p w14:paraId="30B60BCB" w14:textId="11684F55" w:rsidR="00DE40BD" w:rsidRPr="00C461FA" w:rsidRDefault="00DE40BD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0.938</w:t>
            </w:r>
          </w:p>
        </w:tc>
        <w:tc>
          <w:tcPr>
            <w:tcW w:w="2501" w:type="dxa"/>
          </w:tcPr>
          <w:p w14:paraId="52EF293C" w14:textId="5728B7A1" w:rsidR="00DE40BD" w:rsidRPr="00C461FA" w:rsidRDefault="00DE40BD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0.716</w:t>
            </w:r>
          </w:p>
        </w:tc>
      </w:tr>
    </w:tbl>
    <w:p w14:paraId="62BA14DA" w14:textId="77777777" w:rsidR="00294946" w:rsidRPr="00C461FA" w:rsidRDefault="00294946" w:rsidP="00C27F87">
      <w:pPr>
        <w:spacing w:line="36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02465637" w14:textId="56625C50" w:rsidR="009F18AB" w:rsidRPr="00C461FA" w:rsidRDefault="00301CE7" w:rsidP="00C27F87">
      <w:pPr>
        <w:pStyle w:val="Normal-0"/>
        <w:jc w:val="both"/>
      </w:pPr>
      <w:r w:rsidRPr="00C461FA">
        <w:lastRenderedPageBreak/>
        <w:t>Further,</w:t>
      </w:r>
      <w:r w:rsidR="000119C3">
        <w:t xml:space="preserve"> the</w:t>
      </w:r>
      <w:r w:rsidR="000119C3" w:rsidRPr="00C461FA">
        <w:t xml:space="preserve"> </w:t>
      </w:r>
      <w:bookmarkStart w:id="24" w:name="_Hlk89704300"/>
      <w:r w:rsidR="000119C3" w:rsidRPr="00C461FA">
        <w:t xml:space="preserve">heterotrait monotrait </w:t>
      </w:r>
      <w:r w:rsidRPr="00C461FA">
        <w:t>(HTMT)</w:t>
      </w:r>
      <w:bookmarkEnd w:id="24"/>
      <w:r w:rsidRPr="00C461FA">
        <w:t xml:space="preserve"> ratio</w:t>
      </w:r>
      <w:r w:rsidR="00367BAA" w:rsidRPr="00C461FA">
        <w:t xml:space="preserve"> was used to measure the discriminant validity</w:t>
      </w:r>
      <w:r w:rsidRPr="00C461FA">
        <w:t>. HTMT is</w:t>
      </w:r>
      <w:r w:rsidR="009F18AB" w:rsidRPr="00C461FA">
        <w:t xml:space="preserve"> </w:t>
      </w:r>
      <w:r w:rsidR="00CF0CCA">
        <w:t>a tool</w:t>
      </w:r>
      <w:r w:rsidR="00367BAA" w:rsidRPr="00C461FA">
        <w:t xml:space="preserve"> to </w:t>
      </w:r>
      <w:r w:rsidRPr="00C461FA">
        <w:t>estimat</w:t>
      </w:r>
      <w:r w:rsidR="00367BAA" w:rsidRPr="00C461FA">
        <w:t xml:space="preserve">e the </w:t>
      </w:r>
      <w:r w:rsidRPr="00C461FA">
        <w:t>unattenuated</w:t>
      </w:r>
      <w:r w:rsidR="00FC7C37" w:rsidRPr="00C461FA">
        <w:t xml:space="preserve"> </w:t>
      </w:r>
      <w:r w:rsidRPr="00C461FA">
        <w:t xml:space="preserve">correlations </w:t>
      </w:r>
      <w:r w:rsidR="00367BAA" w:rsidRPr="00C461FA">
        <w:t xml:space="preserve">existing among the </w:t>
      </w:r>
      <w:r w:rsidRPr="00C461FA">
        <w:t xml:space="preserve">constructs, </w:t>
      </w:r>
      <w:r w:rsidR="00367BAA" w:rsidRPr="00C461FA">
        <w:t xml:space="preserve">as </w:t>
      </w:r>
      <w:r w:rsidR="00EF1EC5" w:rsidRPr="00C461FA">
        <w:t>preferable</w:t>
      </w:r>
      <w:r w:rsidRPr="00C461FA">
        <w:t xml:space="preserve"> to the Fornell–Lacker criterion</w:t>
      </w:r>
      <w:r w:rsidR="00931A0F" w:rsidRPr="00C461FA">
        <w:t xml:space="preserve"> (</w:t>
      </w:r>
      <w:r w:rsidR="00931A0F" w:rsidRPr="00C461FA">
        <w:rPr>
          <w:color w:val="7030A0"/>
        </w:rPr>
        <w:t xml:space="preserve">Franke </w:t>
      </w:r>
      <w:r w:rsidR="001444DE">
        <w:rPr>
          <w:color w:val="7030A0"/>
        </w:rPr>
        <w:t xml:space="preserve">&amp; </w:t>
      </w:r>
      <w:r w:rsidR="00931A0F" w:rsidRPr="00C461FA">
        <w:rPr>
          <w:color w:val="7030A0"/>
        </w:rPr>
        <w:t>Sarstedt</w:t>
      </w:r>
      <w:r w:rsidR="003673E8">
        <w:rPr>
          <w:color w:val="7030A0"/>
        </w:rPr>
        <w:t xml:space="preserve">, </w:t>
      </w:r>
      <w:r w:rsidR="00931A0F" w:rsidRPr="00C461FA">
        <w:rPr>
          <w:color w:val="7030A0"/>
        </w:rPr>
        <w:t>2019)</w:t>
      </w:r>
      <w:r w:rsidRPr="00C461FA">
        <w:rPr>
          <w:color w:val="7030A0"/>
        </w:rPr>
        <w:t xml:space="preserve">. </w:t>
      </w:r>
      <w:r w:rsidR="00810586" w:rsidRPr="00C461FA">
        <w:t>The</w:t>
      </w:r>
      <w:r w:rsidRPr="00C461FA">
        <w:t xml:space="preserve"> value</w:t>
      </w:r>
      <w:r w:rsidR="00810586" w:rsidRPr="00C461FA">
        <w:t>s of HTMT</w:t>
      </w:r>
      <w:r w:rsidR="007040FE" w:rsidRPr="00C461FA">
        <w:t xml:space="preserve"> must be</w:t>
      </w:r>
      <w:r w:rsidR="009F18AB" w:rsidRPr="00C461FA">
        <w:t xml:space="preserve"> </w:t>
      </w:r>
      <w:r w:rsidRPr="00C461FA">
        <w:t>&lt;</w:t>
      </w:r>
      <w:r w:rsidR="000119C3">
        <w:t xml:space="preserve"> </w:t>
      </w:r>
      <w:r w:rsidRPr="00C461FA">
        <w:t>0.90</w:t>
      </w:r>
      <w:r w:rsidR="009F18AB" w:rsidRPr="00C461FA">
        <w:t xml:space="preserve"> </w:t>
      </w:r>
      <w:r w:rsidR="00810586" w:rsidRPr="00C461FA">
        <w:t xml:space="preserve">for the constructs undertaken </w:t>
      </w:r>
      <w:r w:rsidRPr="00C461FA">
        <w:t>in the model</w:t>
      </w:r>
      <w:r w:rsidRPr="00C461FA">
        <w:rPr>
          <w:color w:val="7030A0"/>
        </w:rPr>
        <w:t xml:space="preserve"> (Henseler, 2021). </w:t>
      </w:r>
      <w:r w:rsidR="00367BAA" w:rsidRPr="00C461FA">
        <w:t>The results obtained</w:t>
      </w:r>
      <w:r w:rsidR="009F18AB" w:rsidRPr="00C461FA">
        <w:t xml:space="preserve"> </w:t>
      </w:r>
      <w:r w:rsidR="00367BAA" w:rsidRPr="00C461FA">
        <w:t>fulfil the criteria and satisf</w:t>
      </w:r>
      <w:r w:rsidR="000119C3">
        <w:t xml:space="preserve">y </w:t>
      </w:r>
      <w:r w:rsidR="00367BAA" w:rsidRPr="00C461FA">
        <w:t>the conditions for</w:t>
      </w:r>
      <w:r w:rsidRPr="00C461FA">
        <w:t xml:space="preserve"> </w:t>
      </w:r>
      <w:r w:rsidRPr="00C461FA">
        <w:rPr>
          <w:iCs/>
        </w:rPr>
        <w:t>convergent validity</w:t>
      </w:r>
      <w:r w:rsidR="000119C3">
        <w:rPr>
          <w:iCs/>
        </w:rPr>
        <w:t xml:space="preserve"> and</w:t>
      </w:r>
      <w:r w:rsidRPr="00C461FA">
        <w:rPr>
          <w:iCs/>
        </w:rPr>
        <w:t xml:space="preserve"> discriminant validity</w:t>
      </w:r>
      <w:r w:rsidRPr="00C461FA">
        <w:t xml:space="preserve">. The results </w:t>
      </w:r>
      <w:r w:rsidR="000119C3">
        <w:t>for</w:t>
      </w:r>
      <w:r w:rsidRPr="00C461FA">
        <w:t xml:space="preserve"> discriminant validity are shown in Table 3.</w:t>
      </w:r>
    </w:p>
    <w:p w14:paraId="4CED8DF8" w14:textId="1782716E" w:rsidR="00EF1EC5" w:rsidRPr="00C461FA" w:rsidRDefault="00EF1EC5" w:rsidP="00C27F87">
      <w:pPr>
        <w:spacing w:line="360" w:lineRule="auto"/>
        <w:ind w:left="90"/>
        <w:jc w:val="both"/>
        <w:rPr>
          <w:rFonts w:ascii="Times New Roman" w:hAnsi="Times New Roman" w:cs="Times New Roman"/>
          <w:bCs/>
        </w:rPr>
      </w:pPr>
    </w:p>
    <w:p w14:paraId="4242A34E" w14:textId="167C4AFF" w:rsidR="000119C3" w:rsidRPr="00F6648F" w:rsidRDefault="00052ADA" w:rsidP="00C27F87">
      <w:pPr>
        <w:keepNext/>
        <w:spacing w:line="360" w:lineRule="auto"/>
        <w:ind w:left="86"/>
        <w:jc w:val="both"/>
        <w:rPr>
          <w:rFonts w:ascii="Times New Roman" w:hAnsi="Times New Roman" w:cs="Times New Roman"/>
          <w:b/>
        </w:rPr>
      </w:pPr>
      <w:r w:rsidRPr="00F6648F">
        <w:rPr>
          <w:rFonts w:ascii="Times New Roman" w:hAnsi="Times New Roman" w:cs="Times New Roman"/>
          <w:b/>
        </w:rPr>
        <w:t xml:space="preserve">Table 3 </w:t>
      </w:r>
    </w:p>
    <w:p w14:paraId="38DE4134" w14:textId="3955DBA0" w:rsidR="00052ADA" w:rsidRPr="00D24704" w:rsidRDefault="00052ADA" w:rsidP="00C27F87">
      <w:pPr>
        <w:keepNext/>
        <w:spacing w:line="360" w:lineRule="auto"/>
        <w:ind w:left="86"/>
        <w:jc w:val="both"/>
        <w:rPr>
          <w:rFonts w:ascii="Times New Roman" w:hAnsi="Times New Roman" w:cs="Times New Roman"/>
          <w:bCs/>
          <w:i/>
          <w:iCs/>
        </w:rPr>
      </w:pPr>
      <w:r w:rsidRPr="00D24704">
        <w:rPr>
          <w:rFonts w:ascii="Times New Roman" w:hAnsi="Times New Roman" w:cs="Times New Roman"/>
          <w:bCs/>
          <w:i/>
          <w:iCs/>
        </w:rPr>
        <w:t xml:space="preserve">Discriminant </w:t>
      </w:r>
      <w:r w:rsidR="000119C3" w:rsidRPr="00D24704">
        <w:rPr>
          <w:rFonts w:ascii="Times New Roman" w:hAnsi="Times New Roman" w:cs="Times New Roman"/>
          <w:bCs/>
          <w:i/>
          <w:iCs/>
        </w:rPr>
        <w:t>v</w:t>
      </w:r>
      <w:r w:rsidRPr="00D24704">
        <w:rPr>
          <w:rFonts w:ascii="Times New Roman" w:hAnsi="Times New Roman" w:cs="Times New Roman"/>
          <w:bCs/>
          <w:i/>
          <w:iCs/>
        </w:rPr>
        <w:t>alidity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100382" w:rsidRPr="00C461FA" w14:paraId="73F088F8" w14:textId="77777777" w:rsidTr="00F66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6DDADA75" w14:textId="77777777" w:rsidR="00100382" w:rsidRPr="00C461FA" w:rsidRDefault="00100382" w:rsidP="00C27F87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</w:p>
        </w:tc>
        <w:tc>
          <w:tcPr>
            <w:tcW w:w="1250" w:type="pct"/>
          </w:tcPr>
          <w:p w14:paraId="7FFBAD71" w14:textId="13A901FB" w:rsidR="00100382" w:rsidRPr="00D24704" w:rsidRDefault="00100382" w:rsidP="00C27F8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24704">
              <w:rPr>
                <w:b w:val="0"/>
                <w:bCs w:val="0"/>
                <w:sz w:val="20"/>
                <w:szCs w:val="20"/>
              </w:rPr>
              <w:t>DSCN</w:t>
            </w:r>
          </w:p>
        </w:tc>
        <w:tc>
          <w:tcPr>
            <w:tcW w:w="1250" w:type="pct"/>
          </w:tcPr>
          <w:p w14:paraId="7539BA77" w14:textId="55BDB873" w:rsidR="00100382" w:rsidRPr="00D24704" w:rsidRDefault="00100382" w:rsidP="00C27F8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24704">
              <w:rPr>
                <w:b w:val="0"/>
                <w:bCs w:val="0"/>
                <w:sz w:val="20"/>
                <w:szCs w:val="20"/>
              </w:rPr>
              <w:t>LCMP</w:t>
            </w:r>
          </w:p>
        </w:tc>
        <w:tc>
          <w:tcPr>
            <w:tcW w:w="1250" w:type="pct"/>
          </w:tcPr>
          <w:p w14:paraId="42B34F28" w14:textId="6A59EB71" w:rsidR="00100382" w:rsidRPr="00D24704" w:rsidRDefault="00100382" w:rsidP="00C27F8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24704">
              <w:rPr>
                <w:b w:val="0"/>
                <w:bCs w:val="0"/>
                <w:sz w:val="20"/>
                <w:szCs w:val="20"/>
              </w:rPr>
              <w:t>SP</w:t>
            </w:r>
          </w:p>
        </w:tc>
      </w:tr>
      <w:tr w:rsidR="00DE40BD" w:rsidRPr="00C461FA" w14:paraId="1B0F8453" w14:textId="77777777" w:rsidTr="00F6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6DC39152" w14:textId="16AA3BD3" w:rsidR="00DE40BD" w:rsidRPr="00D24704" w:rsidRDefault="00DE40BD" w:rsidP="00C27F87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24704">
              <w:rPr>
                <w:b w:val="0"/>
                <w:bCs w:val="0"/>
                <w:sz w:val="20"/>
                <w:szCs w:val="20"/>
              </w:rPr>
              <w:t>DSCN</w:t>
            </w:r>
          </w:p>
        </w:tc>
        <w:tc>
          <w:tcPr>
            <w:tcW w:w="1250" w:type="pct"/>
          </w:tcPr>
          <w:p w14:paraId="02AAE11E" w14:textId="333E065E" w:rsidR="00DE40BD" w:rsidRPr="00C461FA" w:rsidRDefault="00DE40BD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461FA">
              <w:rPr>
                <w:sz w:val="20"/>
                <w:szCs w:val="20"/>
              </w:rPr>
              <w:t>0.817</w:t>
            </w:r>
          </w:p>
        </w:tc>
        <w:tc>
          <w:tcPr>
            <w:tcW w:w="1250" w:type="pct"/>
          </w:tcPr>
          <w:p w14:paraId="708AE5C8" w14:textId="77777777" w:rsidR="00DE40BD" w:rsidRPr="00C461FA" w:rsidRDefault="00DE40BD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50" w:type="pct"/>
          </w:tcPr>
          <w:p w14:paraId="1B9E181B" w14:textId="77777777" w:rsidR="00DE40BD" w:rsidRPr="00C461FA" w:rsidRDefault="00DE40BD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E40BD" w:rsidRPr="00C461FA" w14:paraId="18667963" w14:textId="77777777" w:rsidTr="00F6648F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3D5426B0" w14:textId="0D2739CF" w:rsidR="00DE40BD" w:rsidRPr="00D24704" w:rsidRDefault="00DE40BD" w:rsidP="00C27F87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24704">
              <w:rPr>
                <w:b w:val="0"/>
                <w:bCs w:val="0"/>
                <w:sz w:val="20"/>
                <w:szCs w:val="20"/>
              </w:rPr>
              <w:t>LCMP</w:t>
            </w:r>
          </w:p>
        </w:tc>
        <w:tc>
          <w:tcPr>
            <w:tcW w:w="1250" w:type="pct"/>
          </w:tcPr>
          <w:p w14:paraId="605D132A" w14:textId="7442BCD2" w:rsidR="00DE40BD" w:rsidRPr="00C461FA" w:rsidRDefault="00DE40BD" w:rsidP="00C27F8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461FA">
              <w:rPr>
                <w:sz w:val="20"/>
                <w:szCs w:val="20"/>
              </w:rPr>
              <w:t>0.612</w:t>
            </w:r>
          </w:p>
        </w:tc>
        <w:tc>
          <w:tcPr>
            <w:tcW w:w="1250" w:type="pct"/>
          </w:tcPr>
          <w:p w14:paraId="6DB51B4E" w14:textId="64BB3C48" w:rsidR="00DE40BD" w:rsidRPr="00C461FA" w:rsidRDefault="00DE40BD" w:rsidP="00C27F8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461FA">
              <w:rPr>
                <w:sz w:val="20"/>
                <w:szCs w:val="20"/>
              </w:rPr>
              <w:t>0.826</w:t>
            </w:r>
          </w:p>
        </w:tc>
        <w:tc>
          <w:tcPr>
            <w:tcW w:w="1250" w:type="pct"/>
          </w:tcPr>
          <w:p w14:paraId="57E57280" w14:textId="77777777" w:rsidR="00DE40BD" w:rsidRPr="00C461FA" w:rsidRDefault="00DE40BD" w:rsidP="00C27F8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E40BD" w:rsidRPr="00C461FA" w14:paraId="13DA44C2" w14:textId="77777777" w:rsidTr="00F6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2E4B791F" w14:textId="0967D833" w:rsidR="00DE40BD" w:rsidRPr="00D24704" w:rsidRDefault="00DE40BD" w:rsidP="00C27F87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24704">
              <w:rPr>
                <w:b w:val="0"/>
                <w:bCs w:val="0"/>
                <w:sz w:val="20"/>
                <w:szCs w:val="20"/>
              </w:rPr>
              <w:t>SP</w:t>
            </w:r>
          </w:p>
        </w:tc>
        <w:tc>
          <w:tcPr>
            <w:tcW w:w="1250" w:type="pct"/>
          </w:tcPr>
          <w:p w14:paraId="20726FE8" w14:textId="62AE0586" w:rsidR="00DE40BD" w:rsidRPr="00C461FA" w:rsidRDefault="00DE40BD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461FA">
              <w:rPr>
                <w:sz w:val="20"/>
                <w:szCs w:val="20"/>
              </w:rPr>
              <w:t>0.604</w:t>
            </w:r>
          </w:p>
        </w:tc>
        <w:tc>
          <w:tcPr>
            <w:tcW w:w="1250" w:type="pct"/>
          </w:tcPr>
          <w:p w14:paraId="613BE25C" w14:textId="0EB8F3BD" w:rsidR="00DE40BD" w:rsidRPr="00C461FA" w:rsidRDefault="00DE40BD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461FA">
              <w:rPr>
                <w:sz w:val="20"/>
                <w:szCs w:val="20"/>
              </w:rPr>
              <w:t>0.736</w:t>
            </w:r>
          </w:p>
        </w:tc>
        <w:tc>
          <w:tcPr>
            <w:tcW w:w="1250" w:type="pct"/>
          </w:tcPr>
          <w:p w14:paraId="5167BD69" w14:textId="0B810131" w:rsidR="00DE40BD" w:rsidRPr="00C461FA" w:rsidRDefault="00DE40BD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461FA">
              <w:rPr>
                <w:sz w:val="20"/>
                <w:szCs w:val="20"/>
              </w:rPr>
              <w:t>0.846</w:t>
            </w:r>
          </w:p>
        </w:tc>
      </w:tr>
    </w:tbl>
    <w:p w14:paraId="17BEE68F" w14:textId="77777777" w:rsidR="00294946" w:rsidRPr="00C461FA" w:rsidRDefault="00294946" w:rsidP="00C27F87">
      <w:pPr>
        <w:spacing w:line="36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6FC6FB33" w14:textId="2DD74B70" w:rsidR="009F18AB" w:rsidRPr="00C461FA" w:rsidRDefault="00A75D27" w:rsidP="00C27F87">
      <w:pPr>
        <w:pStyle w:val="Heading2"/>
      </w:pPr>
      <w:r w:rsidRPr="00C461FA">
        <w:t xml:space="preserve">4.2 Structural </w:t>
      </w:r>
      <w:r w:rsidR="000119C3">
        <w:t>M</w:t>
      </w:r>
      <w:r w:rsidRPr="00C461FA">
        <w:t>odel</w:t>
      </w:r>
    </w:p>
    <w:p w14:paraId="6F909570" w14:textId="0BB3BF5F" w:rsidR="009F18AB" w:rsidRPr="00C461FA" w:rsidRDefault="00C5130B" w:rsidP="00C27F87">
      <w:pPr>
        <w:pStyle w:val="Normal-0"/>
        <w:jc w:val="both"/>
      </w:pPr>
      <w:r>
        <w:t>The</w:t>
      </w:r>
      <w:r w:rsidR="000119C3">
        <w:t xml:space="preserve"> proposed model </w:t>
      </w:r>
      <w:r w:rsidR="00BD3081" w:rsidRPr="00C461FA">
        <w:t>includes</w:t>
      </w:r>
      <w:r w:rsidR="001B5B3E" w:rsidRPr="00C461FA">
        <w:t xml:space="preserve"> the </w:t>
      </w:r>
      <w:r w:rsidR="00A75D27" w:rsidRPr="00C461FA">
        <w:t>determination coefficient (</w:t>
      </w:r>
      <w:r w:rsidR="00E44A3F" w:rsidRPr="00C461FA">
        <w:rPr>
          <w:i/>
          <w:iCs/>
        </w:rPr>
        <w:t>R</w:t>
      </w:r>
      <w:r w:rsidR="00E44A3F" w:rsidRPr="00C461FA">
        <w:rPr>
          <w:i/>
          <w:iCs/>
          <w:vertAlign w:val="superscript"/>
        </w:rPr>
        <w:t>2</w:t>
      </w:r>
      <w:r w:rsidR="00A75D27" w:rsidRPr="00C461FA">
        <w:t>), effect</w:t>
      </w:r>
      <w:r w:rsidR="00AD6902" w:rsidRPr="00C461FA">
        <w:t xml:space="preserve"> </w:t>
      </w:r>
      <w:r w:rsidR="00A75D27" w:rsidRPr="00C461FA">
        <w:t>size (</w:t>
      </w:r>
      <w:r w:rsidR="00A75D27" w:rsidRPr="00C461FA">
        <w:rPr>
          <w:i/>
          <w:iCs/>
        </w:rPr>
        <w:t>f</w:t>
      </w:r>
      <w:r w:rsidR="00882483" w:rsidRPr="00C461FA">
        <w:rPr>
          <w:i/>
          <w:iCs/>
        </w:rPr>
        <w:t xml:space="preserve"> </w:t>
      </w:r>
      <w:r w:rsidR="00A75D27" w:rsidRPr="00C461FA">
        <w:rPr>
          <w:i/>
          <w:iCs/>
          <w:vertAlign w:val="superscript"/>
        </w:rPr>
        <w:t>2</w:t>
      </w:r>
      <w:r w:rsidR="00A75D27" w:rsidRPr="00C461FA">
        <w:t>), predictive relevance (Q</w:t>
      </w:r>
      <w:r w:rsidR="00A75D27" w:rsidRPr="00C461FA">
        <w:rPr>
          <w:sz w:val="22"/>
          <w:szCs w:val="22"/>
          <w:vertAlign w:val="superscript"/>
        </w:rPr>
        <w:t>2</w:t>
      </w:r>
      <w:r w:rsidR="00A75D27" w:rsidRPr="00C461FA">
        <w:t>) and variance inflation factor (VIF).</w:t>
      </w:r>
      <w:r w:rsidR="00AD6902" w:rsidRPr="00C461FA">
        <w:t xml:space="preserve"> </w:t>
      </w:r>
      <w:r w:rsidR="001B5B3E" w:rsidRPr="00C461FA">
        <w:rPr>
          <w:i/>
          <w:iCs/>
        </w:rPr>
        <w:t>R</w:t>
      </w:r>
      <w:r w:rsidR="001B5B3E" w:rsidRPr="00C461FA">
        <w:rPr>
          <w:i/>
          <w:iCs/>
          <w:vertAlign w:val="superscript"/>
        </w:rPr>
        <w:t>2</w:t>
      </w:r>
      <w:r w:rsidR="001B5B3E" w:rsidRPr="00C461FA">
        <w:rPr>
          <w:i/>
          <w:iCs/>
        </w:rPr>
        <w:t xml:space="preserve"> </w:t>
      </w:r>
      <w:r w:rsidR="001B5B3E" w:rsidRPr="00C461FA">
        <w:t>denotes the</w:t>
      </w:r>
      <w:r w:rsidR="00A75D27" w:rsidRPr="00C461FA">
        <w:t xml:space="preserve"> power of the</w:t>
      </w:r>
      <w:r w:rsidR="00747A1A" w:rsidRPr="00C461FA">
        <w:t xml:space="preserve"> </w:t>
      </w:r>
      <w:r w:rsidR="00A75D27" w:rsidRPr="00C461FA">
        <w:t>model</w:t>
      </w:r>
      <w:r w:rsidR="001B5B3E" w:rsidRPr="00C461FA">
        <w:t xml:space="preserve"> to predict</w:t>
      </w:r>
      <w:r w:rsidR="000119C3">
        <w:t>,</w:t>
      </w:r>
      <w:r w:rsidR="00A75D27" w:rsidRPr="00C461FA">
        <w:t xml:space="preserve"> and </w:t>
      </w:r>
      <w:r w:rsidR="000119C3">
        <w:t xml:space="preserve">it </w:t>
      </w:r>
      <w:r w:rsidR="004B1196" w:rsidRPr="00C461FA">
        <w:t>signifies</w:t>
      </w:r>
      <w:r w:rsidR="00A75D27" w:rsidRPr="00C461FA">
        <w:t xml:space="preserve"> the </w:t>
      </w:r>
      <w:r w:rsidR="001B5B3E" w:rsidRPr="00C461FA">
        <w:t>extent of</w:t>
      </w:r>
      <w:r w:rsidR="00A75D27" w:rsidRPr="00C461FA">
        <w:t xml:space="preserve"> variance</w:t>
      </w:r>
      <w:r w:rsidR="001B5B3E" w:rsidRPr="00C461FA">
        <w:t xml:space="preserve"> </w:t>
      </w:r>
      <w:r w:rsidR="00A75D27" w:rsidRPr="00C461FA">
        <w:t>in the endogenous variable</w:t>
      </w:r>
      <w:r w:rsidR="001E124A" w:rsidRPr="00C461FA">
        <w:t xml:space="preserve"> </w:t>
      </w:r>
      <w:r w:rsidR="001B5B3E" w:rsidRPr="00C461FA">
        <w:t>that is</w:t>
      </w:r>
      <w:r w:rsidR="00A75D27" w:rsidRPr="00C461FA">
        <w:t xml:space="preserve"> </w:t>
      </w:r>
      <w:r w:rsidR="001B5B3E" w:rsidRPr="00C461FA">
        <w:t>justifiable</w:t>
      </w:r>
      <w:r w:rsidR="00A75D27" w:rsidRPr="00C461FA">
        <w:t xml:space="preserve"> </w:t>
      </w:r>
      <w:r w:rsidR="001B5B3E" w:rsidRPr="00C461FA">
        <w:t xml:space="preserve">all other </w:t>
      </w:r>
      <w:r w:rsidR="00A75D27" w:rsidRPr="00C461FA">
        <w:t>exogenous variables.</w:t>
      </w:r>
      <w:r w:rsidR="00882483" w:rsidRPr="00C461FA">
        <w:rPr>
          <w:i/>
          <w:iCs/>
        </w:rPr>
        <w:t xml:space="preserve"> </w:t>
      </w:r>
      <w:r w:rsidR="00882483" w:rsidRPr="00C461FA">
        <w:t>The variance that could be explained by each predictor in the model is effect size (</w:t>
      </w:r>
      <w:r w:rsidR="00882483" w:rsidRPr="00C461FA">
        <w:rPr>
          <w:i/>
          <w:iCs/>
        </w:rPr>
        <w:t xml:space="preserve">f </w:t>
      </w:r>
      <w:r w:rsidR="00882483" w:rsidRPr="00C461FA">
        <w:rPr>
          <w:i/>
          <w:iCs/>
          <w:vertAlign w:val="superscript"/>
        </w:rPr>
        <w:t>2</w:t>
      </w:r>
      <w:r w:rsidR="00882483" w:rsidRPr="00C461FA">
        <w:t xml:space="preserve">). </w:t>
      </w:r>
      <w:r w:rsidR="00ED2B9C" w:rsidRPr="00C461FA">
        <w:t>Table 4</w:t>
      </w:r>
      <w:r w:rsidR="00882483" w:rsidRPr="00C461FA">
        <w:t xml:space="preserve"> </w:t>
      </w:r>
      <w:r w:rsidR="000119C3">
        <w:t xml:space="preserve">shows </w:t>
      </w:r>
      <w:r w:rsidR="00882483" w:rsidRPr="00C461FA">
        <w:t>the results from the structural model</w:t>
      </w:r>
      <w:r w:rsidR="00CF0CCA">
        <w:t>. It shows</w:t>
      </w:r>
      <w:r w:rsidR="000119C3">
        <w:t xml:space="preserve"> that</w:t>
      </w:r>
      <w:r w:rsidR="00CF0CCA">
        <w:t xml:space="preserve"> the </w:t>
      </w:r>
      <w:r w:rsidR="00F078B7" w:rsidRPr="00C461FA">
        <w:t>v</w:t>
      </w:r>
      <w:r w:rsidR="00ED2B9C" w:rsidRPr="00C461FA">
        <w:t>alue</w:t>
      </w:r>
      <w:r w:rsidR="00AE5449" w:rsidRPr="00C461FA">
        <w:t>s</w:t>
      </w:r>
      <w:r w:rsidR="00ED2B9C" w:rsidRPr="00C461FA">
        <w:t xml:space="preserve"> of </w:t>
      </w:r>
      <w:r w:rsidR="000119C3">
        <w:t>the</w:t>
      </w:r>
      <w:r w:rsidR="000119C3" w:rsidRPr="00EA6F96">
        <w:t xml:space="preserve"> </w:t>
      </w:r>
      <w:r w:rsidR="00ED2B9C" w:rsidRPr="00D24704">
        <w:t>determination coefficient are good (</w:t>
      </w:r>
      <w:r w:rsidR="00A75D27" w:rsidRPr="00D24704">
        <w:t>R</w:t>
      </w:r>
      <w:r w:rsidR="00A75D27" w:rsidRPr="00D24704">
        <w:rPr>
          <w:vertAlign w:val="superscript"/>
        </w:rPr>
        <w:t>2</w:t>
      </w:r>
      <w:r w:rsidR="00A75D27" w:rsidRPr="00D24704">
        <w:t xml:space="preserve"> and adjusted R</w:t>
      </w:r>
      <w:r w:rsidR="00A75D27" w:rsidRPr="00D24704">
        <w:rPr>
          <w:vertAlign w:val="superscript"/>
        </w:rPr>
        <w:t>2</w:t>
      </w:r>
      <w:r w:rsidR="00A75D27" w:rsidRPr="00D24704">
        <w:t xml:space="preserve"> values ranging from</w:t>
      </w:r>
      <w:r w:rsidR="001E124A" w:rsidRPr="00D24704">
        <w:t xml:space="preserve"> </w:t>
      </w:r>
      <w:r w:rsidR="00516C96" w:rsidRPr="00D24704">
        <w:t>0.3</w:t>
      </w:r>
      <w:r w:rsidR="001D2496" w:rsidRPr="00D24704">
        <w:t>75</w:t>
      </w:r>
      <w:r w:rsidR="00A75D27" w:rsidRPr="00D24704">
        <w:t xml:space="preserve"> to 0.</w:t>
      </w:r>
      <w:r w:rsidR="00C80813" w:rsidRPr="00D24704">
        <w:t>580</w:t>
      </w:r>
      <w:r w:rsidR="00ED2B9C" w:rsidRPr="00D24704">
        <w:t>)</w:t>
      </w:r>
      <w:r w:rsidR="000119C3">
        <w:t xml:space="preserve">. They </w:t>
      </w:r>
      <w:r w:rsidR="00F6648F" w:rsidRPr="00C461FA">
        <w:t>fall</w:t>
      </w:r>
      <w:r w:rsidR="00AE5449" w:rsidRPr="00C461FA">
        <w:t xml:space="preserve"> into </w:t>
      </w:r>
      <w:r w:rsidR="000119C3">
        <w:t xml:space="preserve">the </w:t>
      </w:r>
      <w:r w:rsidR="00A75D27" w:rsidRPr="00C461FA">
        <w:t>medium</w:t>
      </w:r>
      <w:r w:rsidR="000119C3">
        <w:t>-</w:t>
      </w:r>
      <w:r w:rsidR="00A75D27" w:rsidRPr="00C461FA">
        <w:t xml:space="preserve"> and high</w:t>
      </w:r>
      <w:r w:rsidR="000119C3">
        <w:t>-</w:t>
      </w:r>
      <w:r w:rsidR="00A75D27" w:rsidRPr="00C461FA">
        <w:t>ratio categories.</w:t>
      </w:r>
      <w:r w:rsidR="000906E5" w:rsidRPr="00C461FA">
        <w:t xml:space="preserve"> </w:t>
      </w:r>
      <w:r w:rsidR="004F25EA" w:rsidRPr="00C461FA">
        <w:t>Further</w:t>
      </w:r>
      <w:r w:rsidR="00A75D27" w:rsidRPr="00C461FA">
        <w:t>,</w:t>
      </w:r>
      <w:r w:rsidR="009A7C01" w:rsidRPr="00C461FA">
        <w:t xml:space="preserve"> </w:t>
      </w:r>
      <w:r w:rsidR="00CF0CCA">
        <w:t xml:space="preserve">the size of the </w:t>
      </w:r>
      <w:r w:rsidR="009A7C01" w:rsidRPr="00C461FA">
        <w:t xml:space="preserve">effect </w:t>
      </w:r>
      <w:r w:rsidR="00CF0CCA">
        <w:t xml:space="preserve">also </w:t>
      </w:r>
      <w:r w:rsidR="009A7C01" w:rsidRPr="00C461FA">
        <w:t xml:space="preserve">is good </w:t>
      </w:r>
      <w:r w:rsidR="009A7C01" w:rsidRPr="00C461FA">
        <w:rPr>
          <w:i/>
          <w:iCs/>
        </w:rPr>
        <w:t>(</w:t>
      </w:r>
      <w:r w:rsidR="0042155B" w:rsidRPr="00C461FA">
        <w:rPr>
          <w:i/>
          <w:iCs/>
          <w:sz w:val="20"/>
          <w:szCs w:val="20"/>
        </w:rPr>
        <w:t>F</w:t>
      </w:r>
      <w:r w:rsidR="0042155B" w:rsidRPr="00C461FA">
        <w:rPr>
          <w:i/>
          <w:iCs/>
          <w:sz w:val="20"/>
          <w:szCs w:val="20"/>
          <w:vertAlign w:val="superscript"/>
        </w:rPr>
        <w:t>2</w:t>
      </w:r>
      <w:r w:rsidR="0042155B" w:rsidRPr="00C461FA">
        <w:rPr>
          <w:i/>
          <w:iCs/>
          <w:sz w:val="20"/>
          <w:szCs w:val="20"/>
        </w:rPr>
        <w:t xml:space="preserve">= </w:t>
      </w:r>
      <w:r w:rsidR="00A75D27" w:rsidRPr="00C461FA">
        <w:rPr>
          <w:i/>
          <w:iCs/>
        </w:rPr>
        <w:t>0.</w:t>
      </w:r>
      <w:r w:rsidR="0019004D" w:rsidRPr="00C461FA">
        <w:rPr>
          <w:i/>
          <w:iCs/>
        </w:rPr>
        <w:t>280</w:t>
      </w:r>
      <w:r w:rsidR="00A75D27" w:rsidRPr="00C461FA">
        <w:rPr>
          <w:i/>
          <w:iCs/>
        </w:rPr>
        <w:t xml:space="preserve"> to 0.</w:t>
      </w:r>
      <w:r w:rsidR="0019004D" w:rsidRPr="00C461FA">
        <w:rPr>
          <w:i/>
          <w:iCs/>
        </w:rPr>
        <w:t>600</w:t>
      </w:r>
      <w:r w:rsidR="009A7C01" w:rsidRPr="00C461FA">
        <w:rPr>
          <w:i/>
          <w:iCs/>
        </w:rPr>
        <w:t>)</w:t>
      </w:r>
      <w:r w:rsidR="009F18AB" w:rsidRPr="00C461FA">
        <w:t xml:space="preserve"> </w:t>
      </w:r>
      <w:r w:rsidR="00C74ECF" w:rsidRPr="00C461FA">
        <w:t>indicating</w:t>
      </w:r>
      <w:r w:rsidR="00A75D27" w:rsidRPr="00C461FA">
        <w:t xml:space="preserve"> </w:t>
      </w:r>
      <w:r w:rsidR="00CF0CCA">
        <w:t xml:space="preserve">a </w:t>
      </w:r>
      <w:r w:rsidR="00A75D27" w:rsidRPr="00C461FA">
        <w:t>high ratio.</w:t>
      </w:r>
      <w:r w:rsidR="009F18AB" w:rsidRPr="00C461FA">
        <w:t xml:space="preserve"> </w:t>
      </w:r>
      <w:r w:rsidR="00882483" w:rsidRPr="00C461FA">
        <w:t xml:space="preserve">The blindfolding process used in the model shows </w:t>
      </w:r>
      <w:r w:rsidR="000119C3">
        <w:t xml:space="preserve">the </w:t>
      </w:r>
      <w:r w:rsidR="00882483" w:rsidRPr="00C461FA">
        <w:t xml:space="preserve">predictive relevance of results is good. </w:t>
      </w:r>
      <w:r w:rsidR="00A75D27" w:rsidRPr="00C461FA">
        <w:t>The VIF values are less than 3.3</w:t>
      </w:r>
      <w:r w:rsidR="00B071E1" w:rsidRPr="00C461FA">
        <w:t>,</w:t>
      </w:r>
      <w:r w:rsidR="00F46940" w:rsidRPr="00C461FA">
        <w:t xml:space="preserve"> </w:t>
      </w:r>
      <w:r w:rsidR="000119C3">
        <w:t>and th</w:t>
      </w:r>
      <w:r w:rsidR="000119C3" w:rsidRPr="00C461FA">
        <w:t xml:space="preserve">at </w:t>
      </w:r>
      <w:r w:rsidR="00B071E1" w:rsidRPr="00C461FA">
        <w:t xml:space="preserve">shows </w:t>
      </w:r>
      <w:r w:rsidR="00704646" w:rsidRPr="00C461FA">
        <w:t>no</w:t>
      </w:r>
      <w:r w:rsidR="00A75D27" w:rsidRPr="00C461FA">
        <w:t xml:space="preserve"> vertical </w:t>
      </w:r>
      <w:r w:rsidR="000119C3">
        <w:t xml:space="preserve">or </w:t>
      </w:r>
      <w:r w:rsidR="00A75D27" w:rsidRPr="00C461FA">
        <w:t xml:space="preserve">lateral collinearity </w:t>
      </w:r>
      <w:r w:rsidR="00704646" w:rsidRPr="00C461FA">
        <w:t xml:space="preserve">exists </w:t>
      </w:r>
      <w:r w:rsidR="00A75D27" w:rsidRPr="00C461FA">
        <w:t xml:space="preserve">between </w:t>
      </w:r>
      <w:r w:rsidR="00A4517F" w:rsidRPr="00C461FA">
        <w:t xml:space="preserve">exogenous </w:t>
      </w:r>
      <w:r w:rsidR="00A75D27" w:rsidRPr="00C461FA">
        <w:t xml:space="preserve">and </w:t>
      </w:r>
      <w:r w:rsidR="00A4517F" w:rsidRPr="00C461FA">
        <w:t>endogenous</w:t>
      </w:r>
      <w:r w:rsidR="00A75D27" w:rsidRPr="00C461FA">
        <w:t xml:space="preserve"> variables</w:t>
      </w:r>
      <w:r w:rsidR="00E15930" w:rsidRPr="00C461FA">
        <w:t>.</w:t>
      </w:r>
    </w:p>
    <w:p w14:paraId="67110FCB" w14:textId="3F9FC68B" w:rsidR="00D54B8A" w:rsidRPr="00C461FA" w:rsidRDefault="00D54B8A" w:rsidP="00C27F87">
      <w:pPr>
        <w:spacing w:line="360" w:lineRule="auto"/>
        <w:jc w:val="both"/>
        <w:rPr>
          <w:rFonts w:ascii="Times New Roman" w:hAnsi="Times New Roman" w:cs="Times New Roman"/>
          <w:bCs/>
          <w:color w:val="7030A0"/>
        </w:rPr>
      </w:pPr>
    </w:p>
    <w:p w14:paraId="029AD4B1" w14:textId="30C68EFE" w:rsidR="000119C3" w:rsidRPr="00F6648F" w:rsidRDefault="006B5B42" w:rsidP="00C27F87">
      <w:pPr>
        <w:keepNext/>
        <w:spacing w:line="360" w:lineRule="auto"/>
        <w:jc w:val="both"/>
        <w:rPr>
          <w:rFonts w:ascii="Times New Roman" w:hAnsi="Times New Roman" w:cs="Times New Roman"/>
          <w:b/>
        </w:rPr>
      </w:pPr>
      <w:r w:rsidRPr="00F6648F">
        <w:rPr>
          <w:rFonts w:ascii="Times New Roman" w:hAnsi="Times New Roman" w:cs="Times New Roman"/>
          <w:b/>
        </w:rPr>
        <w:t>Table 4</w:t>
      </w:r>
    </w:p>
    <w:p w14:paraId="5CC08B99" w14:textId="5C33764E" w:rsidR="006B5B42" w:rsidRPr="00D24704" w:rsidRDefault="000119C3" w:rsidP="00C27F87">
      <w:pPr>
        <w:keepNext/>
        <w:spacing w:line="360" w:lineRule="auto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Results of the s</w:t>
      </w:r>
      <w:r w:rsidR="006B5B42" w:rsidRPr="00D24704">
        <w:rPr>
          <w:rFonts w:ascii="Times New Roman" w:hAnsi="Times New Roman" w:cs="Times New Roman"/>
          <w:bCs/>
          <w:i/>
          <w:iCs/>
        </w:rPr>
        <w:t xml:space="preserve">tructural model </w:t>
      </w:r>
    </w:p>
    <w:tbl>
      <w:tblPr>
        <w:tblStyle w:val="PlainTable1"/>
        <w:tblW w:w="9046" w:type="dxa"/>
        <w:tblLook w:val="04A0" w:firstRow="1" w:lastRow="0" w:firstColumn="1" w:lastColumn="0" w:noHBand="0" w:noVBand="1"/>
      </w:tblPr>
      <w:tblGrid>
        <w:gridCol w:w="1784"/>
        <w:gridCol w:w="1474"/>
        <w:gridCol w:w="1725"/>
        <w:gridCol w:w="1748"/>
        <w:gridCol w:w="1022"/>
        <w:gridCol w:w="1293"/>
      </w:tblGrid>
      <w:tr w:rsidR="006A10A3" w:rsidRPr="00C461FA" w14:paraId="7E3B07B5" w14:textId="30ECFA8A" w:rsidTr="00D247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4" w:type="dxa"/>
            <w:vAlign w:val="center"/>
          </w:tcPr>
          <w:p w14:paraId="5E1E37B7" w14:textId="550755CF" w:rsidR="006A10A3" w:rsidRPr="00EA6F96" w:rsidRDefault="006A10A3" w:rsidP="00C27F87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7030A0"/>
                <w:sz w:val="20"/>
                <w:szCs w:val="20"/>
              </w:rPr>
            </w:pPr>
            <w:r w:rsidRPr="00D2470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Construct</w:t>
            </w:r>
          </w:p>
        </w:tc>
        <w:tc>
          <w:tcPr>
            <w:tcW w:w="1474" w:type="dxa"/>
            <w:vAlign w:val="center"/>
          </w:tcPr>
          <w:p w14:paraId="484C6296" w14:textId="1D3A0375" w:rsidR="006A10A3" w:rsidRPr="00EA6F96" w:rsidRDefault="006A10A3" w:rsidP="00C27F8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7030A0"/>
                <w:sz w:val="20"/>
                <w:szCs w:val="20"/>
              </w:rPr>
            </w:pPr>
            <w:r w:rsidRPr="00D2470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 Square</w:t>
            </w:r>
          </w:p>
        </w:tc>
        <w:tc>
          <w:tcPr>
            <w:tcW w:w="1725" w:type="dxa"/>
            <w:vAlign w:val="center"/>
          </w:tcPr>
          <w:p w14:paraId="356EFF0B" w14:textId="55A35647" w:rsidR="006A10A3" w:rsidRPr="00EA6F96" w:rsidRDefault="006A10A3" w:rsidP="00C27F8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7030A0"/>
                <w:sz w:val="20"/>
                <w:szCs w:val="20"/>
              </w:rPr>
            </w:pPr>
            <w:r w:rsidRPr="00D2470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 Square Adjusted</w:t>
            </w:r>
          </w:p>
        </w:tc>
        <w:tc>
          <w:tcPr>
            <w:tcW w:w="1748" w:type="dxa"/>
            <w:vAlign w:val="center"/>
          </w:tcPr>
          <w:p w14:paraId="70518344" w14:textId="0FA03595" w:rsidR="006A10A3" w:rsidRPr="00F6648F" w:rsidRDefault="006A10A3" w:rsidP="00C27F8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F6648F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F</w:t>
            </w:r>
            <w:r w:rsidRPr="00F6648F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22" w:type="dxa"/>
            <w:vAlign w:val="center"/>
          </w:tcPr>
          <w:p w14:paraId="5150E566" w14:textId="0341BE26" w:rsidR="006A10A3" w:rsidRPr="00F6648F" w:rsidRDefault="006A10A3" w:rsidP="00C27F8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F6648F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Q</w:t>
            </w:r>
            <w:r w:rsidRPr="00F6648F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93" w:type="dxa"/>
            <w:vAlign w:val="center"/>
          </w:tcPr>
          <w:p w14:paraId="263A5099" w14:textId="3E46DA9D" w:rsidR="006A10A3" w:rsidRPr="00D24704" w:rsidRDefault="006A10A3" w:rsidP="00C27F8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2470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VIF</w:t>
            </w:r>
          </w:p>
        </w:tc>
      </w:tr>
      <w:tr w:rsidR="006A10A3" w:rsidRPr="00C461FA" w14:paraId="6FEF4DD4" w14:textId="509A2A57" w:rsidTr="006F0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4" w:type="dxa"/>
          </w:tcPr>
          <w:p w14:paraId="39A3AC3B" w14:textId="36193C4C" w:rsidR="006A10A3" w:rsidRPr="00D24704" w:rsidRDefault="006A10A3" w:rsidP="00C27F87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7030A0"/>
                <w:sz w:val="20"/>
                <w:szCs w:val="20"/>
              </w:rPr>
            </w:pPr>
            <w:r w:rsidRPr="00D2470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DSCN</w:t>
            </w:r>
          </w:p>
        </w:tc>
        <w:tc>
          <w:tcPr>
            <w:tcW w:w="1474" w:type="dxa"/>
          </w:tcPr>
          <w:p w14:paraId="5713287A" w14:textId="793340B8" w:rsidR="006A10A3" w:rsidRPr="00C461FA" w:rsidRDefault="006A10A3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7030A0"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bCs/>
                <w:color w:val="7030A0"/>
                <w:sz w:val="20"/>
                <w:szCs w:val="20"/>
              </w:rPr>
              <w:t>--</w:t>
            </w:r>
          </w:p>
        </w:tc>
        <w:tc>
          <w:tcPr>
            <w:tcW w:w="1725" w:type="dxa"/>
          </w:tcPr>
          <w:p w14:paraId="1504B062" w14:textId="4C9B3453" w:rsidR="006A10A3" w:rsidRPr="00C461FA" w:rsidRDefault="006A10A3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7030A0"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bCs/>
                <w:color w:val="7030A0"/>
                <w:sz w:val="20"/>
                <w:szCs w:val="20"/>
              </w:rPr>
              <w:t>--</w:t>
            </w:r>
          </w:p>
        </w:tc>
        <w:tc>
          <w:tcPr>
            <w:tcW w:w="1748" w:type="dxa"/>
          </w:tcPr>
          <w:p w14:paraId="7E47C2E4" w14:textId="3D4E7FED" w:rsidR="006A10A3" w:rsidRPr="00C461FA" w:rsidRDefault="006A10A3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1D2496" w:rsidRPr="00C461FA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  <w:r w:rsidR="000119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D2496" w:rsidRPr="00C461FA">
              <w:rPr>
                <w:rFonts w:ascii="Times New Roman" w:hAnsi="Times New Roman" w:cs="Times New Roman"/>
                <w:sz w:val="20"/>
                <w:szCs w:val="20"/>
              </w:rPr>
              <w:t>0.600</w:t>
            </w:r>
          </w:p>
        </w:tc>
        <w:tc>
          <w:tcPr>
            <w:tcW w:w="1022" w:type="dxa"/>
          </w:tcPr>
          <w:p w14:paraId="0E6445BA" w14:textId="5C2683CD" w:rsidR="006A10A3" w:rsidRPr="00C461FA" w:rsidRDefault="006A10A3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93" w:type="dxa"/>
          </w:tcPr>
          <w:p w14:paraId="05CFEF4F" w14:textId="3F3D97F8" w:rsidR="006A10A3" w:rsidRPr="00C461FA" w:rsidRDefault="006A10A3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2.434</w:t>
            </w:r>
          </w:p>
        </w:tc>
      </w:tr>
      <w:tr w:rsidR="006A10A3" w:rsidRPr="00C461FA" w14:paraId="49A94A32" w14:textId="3E4C752B" w:rsidTr="006F00FD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4" w:type="dxa"/>
          </w:tcPr>
          <w:p w14:paraId="4A89C0FD" w14:textId="09062259" w:rsidR="006A10A3" w:rsidRPr="00D24704" w:rsidRDefault="006A10A3" w:rsidP="00C27F87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7030A0"/>
                <w:sz w:val="20"/>
                <w:szCs w:val="20"/>
              </w:rPr>
            </w:pPr>
            <w:r w:rsidRPr="00D2470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LCMP</w:t>
            </w:r>
          </w:p>
        </w:tc>
        <w:tc>
          <w:tcPr>
            <w:tcW w:w="1474" w:type="dxa"/>
          </w:tcPr>
          <w:p w14:paraId="21BD973C" w14:textId="1EA4C5CC" w:rsidR="006A10A3" w:rsidRPr="00C461FA" w:rsidRDefault="006A10A3" w:rsidP="00C27F8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7030A0"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DE40BD" w:rsidRPr="00C461FA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1725" w:type="dxa"/>
          </w:tcPr>
          <w:p w14:paraId="015F8CCD" w14:textId="5258AD08" w:rsidR="006A10A3" w:rsidRPr="00C461FA" w:rsidRDefault="006A10A3" w:rsidP="00C27F8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7030A0"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40BD" w:rsidRPr="00C461FA">
              <w:rPr>
                <w:rFonts w:ascii="Times New Roman" w:hAnsi="Times New Roman" w:cs="Times New Roman"/>
                <w:sz w:val="20"/>
                <w:szCs w:val="20"/>
              </w:rPr>
              <w:t>.371</w:t>
            </w:r>
          </w:p>
        </w:tc>
        <w:tc>
          <w:tcPr>
            <w:tcW w:w="1748" w:type="dxa"/>
          </w:tcPr>
          <w:p w14:paraId="57D6C72B" w14:textId="77777777" w:rsidR="006A10A3" w:rsidRPr="00C461FA" w:rsidRDefault="006A10A3" w:rsidP="00C27F8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073CD90" w14:textId="03524C3F" w:rsidR="006A10A3" w:rsidRPr="00C461FA" w:rsidRDefault="006A10A3" w:rsidP="00C27F8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0.200</w:t>
            </w:r>
          </w:p>
        </w:tc>
        <w:tc>
          <w:tcPr>
            <w:tcW w:w="1293" w:type="dxa"/>
          </w:tcPr>
          <w:p w14:paraId="7CC4D24B" w14:textId="38FBE441" w:rsidR="006A10A3" w:rsidRPr="00C461FA" w:rsidRDefault="006A10A3" w:rsidP="00C27F8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2.427</w:t>
            </w:r>
          </w:p>
        </w:tc>
      </w:tr>
      <w:tr w:rsidR="006A10A3" w:rsidRPr="00C461FA" w14:paraId="442A755A" w14:textId="75949D92" w:rsidTr="006F0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4" w:type="dxa"/>
          </w:tcPr>
          <w:p w14:paraId="384222BC" w14:textId="55BF9378" w:rsidR="006A10A3" w:rsidRPr="00D24704" w:rsidRDefault="006A10A3" w:rsidP="00C27F87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2470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SP</w:t>
            </w:r>
          </w:p>
        </w:tc>
        <w:tc>
          <w:tcPr>
            <w:tcW w:w="1474" w:type="dxa"/>
          </w:tcPr>
          <w:p w14:paraId="5C3B47C8" w14:textId="578B29DE" w:rsidR="006A10A3" w:rsidRPr="00C461FA" w:rsidRDefault="006A10A3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F05506" w:rsidRPr="00C461FA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725" w:type="dxa"/>
          </w:tcPr>
          <w:p w14:paraId="693DBA6A" w14:textId="7EBF0F7A" w:rsidR="006A10A3" w:rsidRPr="00C461FA" w:rsidRDefault="006A10A3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F05506" w:rsidRPr="00C461FA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748" w:type="dxa"/>
          </w:tcPr>
          <w:p w14:paraId="002570E5" w14:textId="77777777" w:rsidR="006A10A3" w:rsidRPr="00C461FA" w:rsidRDefault="006A10A3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768A263" w14:textId="0743C3AA" w:rsidR="006A10A3" w:rsidRPr="00C461FA" w:rsidRDefault="006A10A3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0.409</w:t>
            </w:r>
          </w:p>
        </w:tc>
        <w:tc>
          <w:tcPr>
            <w:tcW w:w="1293" w:type="dxa"/>
          </w:tcPr>
          <w:p w14:paraId="7C1D8018" w14:textId="1C0567C4" w:rsidR="006A10A3" w:rsidRPr="00C461FA" w:rsidRDefault="006A10A3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2.752</w:t>
            </w:r>
          </w:p>
        </w:tc>
      </w:tr>
    </w:tbl>
    <w:p w14:paraId="5278D134" w14:textId="77777777" w:rsidR="009F18AB" w:rsidRPr="00C461FA" w:rsidRDefault="009F18AB" w:rsidP="00C27F87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</w:p>
    <w:p w14:paraId="62A6BC9B" w14:textId="078E8F07" w:rsidR="009F18AB" w:rsidRPr="00C461FA" w:rsidRDefault="003615F8" w:rsidP="00C27F87">
      <w:pPr>
        <w:pStyle w:val="Heading2"/>
      </w:pPr>
      <w:r w:rsidRPr="00C461FA">
        <w:lastRenderedPageBreak/>
        <w:t xml:space="preserve">4.3 </w:t>
      </w:r>
      <w:r w:rsidR="00B35A76" w:rsidRPr="00C461FA">
        <w:t xml:space="preserve">Hypothesis </w:t>
      </w:r>
      <w:r w:rsidR="00C5130B">
        <w:t>T</w:t>
      </w:r>
      <w:r w:rsidR="00B35A76" w:rsidRPr="00C461FA">
        <w:t>esting</w:t>
      </w:r>
    </w:p>
    <w:p w14:paraId="6D63EFB9" w14:textId="519E2FAB" w:rsidR="000119C3" w:rsidRPr="005B49B0" w:rsidRDefault="007D491D" w:rsidP="00C27F87">
      <w:pPr>
        <w:pStyle w:val="Normal-0"/>
        <w:jc w:val="both"/>
        <w:rPr>
          <w:highlight w:val="yellow"/>
        </w:rPr>
      </w:pPr>
      <w:r w:rsidRPr="005B49B0">
        <w:rPr>
          <w:highlight w:val="yellow"/>
        </w:rPr>
        <w:t xml:space="preserve">The mediation </w:t>
      </w:r>
      <w:r w:rsidR="00472949" w:rsidRPr="005B49B0">
        <w:rPr>
          <w:highlight w:val="yellow"/>
        </w:rPr>
        <w:t>model was</w:t>
      </w:r>
      <w:r w:rsidRPr="005B49B0">
        <w:rPr>
          <w:highlight w:val="yellow"/>
        </w:rPr>
        <w:t xml:space="preserve"> developed </w:t>
      </w:r>
      <w:r w:rsidR="005E322B" w:rsidRPr="005B49B0">
        <w:rPr>
          <w:highlight w:val="yellow"/>
        </w:rPr>
        <w:t xml:space="preserve">and </w:t>
      </w:r>
      <w:r w:rsidRPr="005B49B0">
        <w:rPr>
          <w:highlight w:val="yellow"/>
        </w:rPr>
        <w:t>shown in Figure</w:t>
      </w:r>
      <w:r w:rsidR="00B532F1" w:rsidRPr="005B49B0">
        <w:rPr>
          <w:highlight w:val="yellow"/>
        </w:rPr>
        <w:t xml:space="preserve"> 1</w:t>
      </w:r>
      <w:r w:rsidRPr="005B49B0">
        <w:rPr>
          <w:highlight w:val="yellow"/>
        </w:rPr>
        <w:t xml:space="preserve"> to test Hypotheses </w:t>
      </w:r>
      <w:r w:rsidR="0099756E" w:rsidRPr="005B49B0">
        <w:rPr>
          <w:i/>
          <w:iCs/>
          <w:highlight w:val="yellow"/>
        </w:rPr>
        <w:t>H</w:t>
      </w:r>
      <w:r w:rsidRPr="005B49B0">
        <w:rPr>
          <w:i/>
          <w:iCs/>
          <w:highlight w:val="yellow"/>
        </w:rPr>
        <w:t>1</w:t>
      </w:r>
      <w:r w:rsidR="004D2C39" w:rsidRPr="005B49B0">
        <w:rPr>
          <w:i/>
          <w:iCs/>
          <w:highlight w:val="yellow"/>
        </w:rPr>
        <w:t>(</w:t>
      </w:r>
      <w:r w:rsidRPr="005B49B0">
        <w:rPr>
          <w:i/>
          <w:iCs/>
          <w:highlight w:val="yellow"/>
        </w:rPr>
        <w:t>a</w:t>
      </w:r>
      <w:r w:rsidR="00CF0CCA" w:rsidRPr="005B49B0">
        <w:rPr>
          <w:i/>
          <w:iCs/>
          <w:highlight w:val="yellow"/>
        </w:rPr>
        <w:t>),</w:t>
      </w:r>
      <w:r w:rsidRPr="005B49B0">
        <w:rPr>
          <w:i/>
          <w:iCs/>
          <w:highlight w:val="yellow"/>
        </w:rPr>
        <w:t xml:space="preserve"> </w:t>
      </w:r>
      <w:r w:rsidR="0099756E" w:rsidRPr="005B49B0">
        <w:rPr>
          <w:i/>
          <w:iCs/>
          <w:highlight w:val="yellow"/>
        </w:rPr>
        <w:t>H</w:t>
      </w:r>
      <w:r w:rsidRPr="005B49B0">
        <w:rPr>
          <w:i/>
          <w:iCs/>
          <w:highlight w:val="yellow"/>
        </w:rPr>
        <w:t>1</w:t>
      </w:r>
      <w:r w:rsidR="004D2C39" w:rsidRPr="005B49B0">
        <w:rPr>
          <w:i/>
          <w:iCs/>
          <w:highlight w:val="yellow"/>
        </w:rPr>
        <w:t>(</w:t>
      </w:r>
      <w:r w:rsidRPr="005B49B0">
        <w:rPr>
          <w:i/>
          <w:iCs/>
          <w:highlight w:val="yellow"/>
        </w:rPr>
        <w:t>b</w:t>
      </w:r>
      <w:r w:rsidR="004D2C39" w:rsidRPr="005B49B0">
        <w:rPr>
          <w:i/>
          <w:iCs/>
          <w:highlight w:val="yellow"/>
        </w:rPr>
        <w:t>)</w:t>
      </w:r>
      <w:r w:rsidRPr="005B49B0">
        <w:rPr>
          <w:i/>
          <w:iCs/>
          <w:highlight w:val="yellow"/>
        </w:rPr>
        <w:t xml:space="preserve">, </w:t>
      </w:r>
      <w:r w:rsidR="0099756E" w:rsidRPr="005B49B0">
        <w:rPr>
          <w:i/>
          <w:iCs/>
          <w:highlight w:val="yellow"/>
        </w:rPr>
        <w:t>H</w:t>
      </w:r>
      <w:r w:rsidRPr="005B49B0">
        <w:rPr>
          <w:i/>
          <w:iCs/>
          <w:highlight w:val="yellow"/>
        </w:rPr>
        <w:t>2</w:t>
      </w:r>
      <w:r w:rsidR="004D2C39" w:rsidRPr="005B49B0">
        <w:rPr>
          <w:highlight w:val="yellow"/>
        </w:rPr>
        <w:t>,</w:t>
      </w:r>
      <w:r w:rsidR="009F18AB" w:rsidRPr="005B49B0">
        <w:rPr>
          <w:highlight w:val="yellow"/>
        </w:rPr>
        <w:t xml:space="preserve"> </w:t>
      </w:r>
      <w:r w:rsidR="0099756E" w:rsidRPr="005B49B0">
        <w:rPr>
          <w:i/>
          <w:iCs/>
          <w:highlight w:val="yellow"/>
        </w:rPr>
        <w:t>H</w:t>
      </w:r>
      <w:r w:rsidRPr="005B49B0">
        <w:rPr>
          <w:i/>
          <w:iCs/>
          <w:highlight w:val="yellow"/>
        </w:rPr>
        <w:t>3</w:t>
      </w:r>
      <w:r w:rsidR="004D2C39" w:rsidRPr="005B49B0">
        <w:rPr>
          <w:i/>
          <w:iCs/>
          <w:highlight w:val="yellow"/>
        </w:rPr>
        <w:t>(a) and H3(b)</w:t>
      </w:r>
      <w:r w:rsidRPr="005B49B0">
        <w:rPr>
          <w:highlight w:val="yellow"/>
        </w:rPr>
        <w:t xml:space="preserve">. </w:t>
      </w:r>
      <w:r w:rsidRPr="005B49B0">
        <w:rPr>
          <w:i/>
          <w:iCs/>
          <w:highlight w:val="yellow"/>
        </w:rPr>
        <w:t xml:space="preserve">H1a </w:t>
      </w:r>
      <w:r w:rsidRPr="005B49B0">
        <w:rPr>
          <w:highlight w:val="yellow"/>
        </w:rPr>
        <w:t xml:space="preserve">and </w:t>
      </w:r>
      <w:r w:rsidRPr="005B49B0">
        <w:rPr>
          <w:i/>
          <w:iCs/>
          <w:highlight w:val="yellow"/>
        </w:rPr>
        <w:t>H1b</w:t>
      </w:r>
      <w:r w:rsidR="00877CC1" w:rsidRPr="005B49B0">
        <w:rPr>
          <w:i/>
          <w:iCs/>
          <w:highlight w:val="yellow"/>
        </w:rPr>
        <w:t xml:space="preserve"> </w:t>
      </w:r>
      <w:r w:rsidR="00877CC1" w:rsidRPr="005B49B0">
        <w:rPr>
          <w:highlight w:val="yellow"/>
        </w:rPr>
        <w:t>were proposed to</w:t>
      </w:r>
      <w:r w:rsidR="009F18AB" w:rsidRPr="005B49B0">
        <w:rPr>
          <w:i/>
          <w:iCs/>
          <w:highlight w:val="yellow"/>
        </w:rPr>
        <w:t xml:space="preserve"> </w:t>
      </w:r>
      <w:r w:rsidR="00063479" w:rsidRPr="005B49B0">
        <w:rPr>
          <w:highlight w:val="yellow"/>
        </w:rPr>
        <w:t xml:space="preserve">measure </w:t>
      </w:r>
      <w:r w:rsidRPr="005B49B0">
        <w:rPr>
          <w:highlight w:val="yellow"/>
        </w:rPr>
        <w:t xml:space="preserve">the </w:t>
      </w:r>
      <w:r w:rsidR="00554CAB" w:rsidRPr="005B49B0">
        <w:rPr>
          <w:highlight w:val="yellow"/>
        </w:rPr>
        <w:t>effect</w:t>
      </w:r>
      <w:r w:rsidRPr="005B49B0">
        <w:rPr>
          <w:highlight w:val="yellow"/>
        </w:rPr>
        <w:t xml:space="preserve"> of DSCN on</w:t>
      </w:r>
      <w:r w:rsidR="000119C3" w:rsidRPr="005B49B0">
        <w:rPr>
          <w:highlight w:val="yellow"/>
        </w:rPr>
        <w:t xml:space="preserve"> the</w:t>
      </w:r>
      <w:r w:rsidRPr="005B49B0">
        <w:rPr>
          <w:highlight w:val="yellow"/>
        </w:rPr>
        <w:t xml:space="preserve"> SP </w:t>
      </w:r>
      <w:r w:rsidR="00561EDA" w:rsidRPr="005B49B0">
        <w:rPr>
          <w:highlight w:val="yellow"/>
        </w:rPr>
        <w:t xml:space="preserve">and LCMP </w:t>
      </w:r>
      <w:r w:rsidRPr="005B49B0">
        <w:rPr>
          <w:highlight w:val="yellow"/>
        </w:rPr>
        <w:t xml:space="preserve">of </w:t>
      </w:r>
      <w:r w:rsidR="000119C3" w:rsidRPr="005B49B0">
        <w:rPr>
          <w:highlight w:val="yellow"/>
        </w:rPr>
        <w:t>a</w:t>
      </w:r>
      <w:r w:rsidRPr="005B49B0">
        <w:rPr>
          <w:highlight w:val="yellow"/>
        </w:rPr>
        <w:t xml:space="preserve"> manufacturing firm. </w:t>
      </w:r>
      <w:r w:rsidR="00877CC1" w:rsidRPr="005B49B0">
        <w:rPr>
          <w:highlight w:val="yellow"/>
        </w:rPr>
        <w:t xml:space="preserve">The values </w:t>
      </w:r>
      <w:r w:rsidR="000119C3" w:rsidRPr="005B49B0">
        <w:rPr>
          <w:highlight w:val="yellow"/>
        </w:rPr>
        <w:t xml:space="preserve">indicate a </w:t>
      </w:r>
      <w:r w:rsidRPr="005B49B0">
        <w:rPr>
          <w:highlight w:val="yellow"/>
        </w:rPr>
        <w:t>positive and significant impact</w:t>
      </w:r>
      <w:r w:rsidR="00CD733C" w:rsidRPr="005B49B0">
        <w:rPr>
          <w:highlight w:val="yellow"/>
        </w:rPr>
        <w:t xml:space="preserve"> of DSCN</w:t>
      </w:r>
      <w:r w:rsidRPr="005B49B0">
        <w:rPr>
          <w:highlight w:val="yellow"/>
        </w:rPr>
        <w:t xml:space="preserve"> on </w:t>
      </w:r>
      <w:r w:rsidR="000119C3" w:rsidRPr="005B49B0">
        <w:rPr>
          <w:highlight w:val="yellow"/>
        </w:rPr>
        <w:t xml:space="preserve">the </w:t>
      </w:r>
      <w:r w:rsidRPr="005B49B0">
        <w:rPr>
          <w:highlight w:val="yellow"/>
        </w:rPr>
        <w:t xml:space="preserve">SP of the </w:t>
      </w:r>
      <w:r w:rsidR="00472949" w:rsidRPr="005B49B0">
        <w:rPr>
          <w:highlight w:val="yellow"/>
        </w:rPr>
        <w:t>firm (</w:t>
      </w:r>
      <w:r w:rsidR="006E0CF9" w:rsidRPr="005B49B0">
        <w:rPr>
          <w:i/>
          <w:iCs/>
          <w:highlight w:val="yellow"/>
        </w:rPr>
        <w:t>β</w:t>
      </w:r>
      <w:r w:rsidR="006E0CF9" w:rsidRPr="005B49B0">
        <w:rPr>
          <w:highlight w:val="yellow"/>
        </w:rPr>
        <w:t>=0.245</w:t>
      </w:r>
      <w:r w:rsidR="001E592F" w:rsidRPr="005B49B0">
        <w:rPr>
          <w:highlight w:val="yellow"/>
        </w:rPr>
        <w:t xml:space="preserve">; </w:t>
      </w:r>
      <w:r w:rsidR="001E592F" w:rsidRPr="005B49B0">
        <w:rPr>
          <w:i/>
          <w:iCs/>
          <w:highlight w:val="yellow"/>
        </w:rPr>
        <w:t>P</w:t>
      </w:r>
      <w:r w:rsidR="001E592F" w:rsidRPr="005B49B0">
        <w:rPr>
          <w:highlight w:val="yellow"/>
        </w:rPr>
        <w:t>&lt;.05</w:t>
      </w:r>
      <w:r w:rsidR="006D40C5" w:rsidRPr="005B49B0">
        <w:rPr>
          <w:highlight w:val="yellow"/>
        </w:rPr>
        <w:t xml:space="preserve">; </w:t>
      </w:r>
      <w:r w:rsidR="000119C3" w:rsidRPr="005B49B0">
        <w:rPr>
          <w:highlight w:val="yellow"/>
        </w:rPr>
        <w:t xml:space="preserve">confidence interval (CI) </w:t>
      </w:r>
      <w:r w:rsidR="006D40C5" w:rsidRPr="005B49B0">
        <w:rPr>
          <w:highlight w:val="yellow"/>
        </w:rPr>
        <w:t>=</w:t>
      </w:r>
      <w:r w:rsidR="000119C3" w:rsidRPr="005B49B0">
        <w:rPr>
          <w:highlight w:val="yellow"/>
        </w:rPr>
        <w:t xml:space="preserve"> </w:t>
      </w:r>
      <w:r w:rsidR="006D40C5" w:rsidRPr="005B49B0">
        <w:rPr>
          <w:highlight w:val="yellow"/>
        </w:rPr>
        <w:t>95%</w:t>
      </w:r>
      <w:r w:rsidRPr="005B49B0">
        <w:rPr>
          <w:highlight w:val="yellow"/>
        </w:rPr>
        <w:t>)</w:t>
      </w:r>
      <w:r w:rsidR="00BB30B1" w:rsidRPr="005B49B0">
        <w:rPr>
          <w:i/>
          <w:iCs/>
          <w:highlight w:val="yellow"/>
        </w:rPr>
        <w:t xml:space="preserve"> </w:t>
      </w:r>
      <w:r w:rsidR="00C5130B" w:rsidRPr="005B49B0">
        <w:rPr>
          <w:highlight w:val="yellow"/>
        </w:rPr>
        <w:t>and</w:t>
      </w:r>
      <w:r w:rsidR="00CD733C" w:rsidRPr="005B49B0">
        <w:rPr>
          <w:highlight w:val="yellow"/>
        </w:rPr>
        <w:t xml:space="preserve"> on </w:t>
      </w:r>
      <w:r w:rsidR="00F05506" w:rsidRPr="005B49B0">
        <w:rPr>
          <w:highlight w:val="yellow"/>
        </w:rPr>
        <w:t>LCMP (</w:t>
      </w:r>
      <w:r w:rsidR="006E0CF9" w:rsidRPr="005B49B0">
        <w:rPr>
          <w:i/>
          <w:iCs/>
          <w:highlight w:val="yellow"/>
        </w:rPr>
        <w:t>β</w:t>
      </w:r>
      <w:r w:rsidR="006E0CF9" w:rsidRPr="005B49B0">
        <w:rPr>
          <w:highlight w:val="yellow"/>
        </w:rPr>
        <w:t>=</w:t>
      </w:r>
      <w:r w:rsidR="001E592F" w:rsidRPr="005B49B0">
        <w:rPr>
          <w:highlight w:val="yellow"/>
        </w:rPr>
        <w:t xml:space="preserve"> </w:t>
      </w:r>
      <w:r w:rsidR="00BB30B1" w:rsidRPr="005B49B0">
        <w:rPr>
          <w:highlight w:val="yellow"/>
        </w:rPr>
        <w:t>0.612</w:t>
      </w:r>
      <w:r w:rsidR="001E592F" w:rsidRPr="005B49B0">
        <w:rPr>
          <w:highlight w:val="yellow"/>
        </w:rPr>
        <w:t xml:space="preserve">; </w:t>
      </w:r>
      <w:r w:rsidR="001E592F" w:rsidRPr="005B49B0">
        <w:rPr>
          <w:i/>
          <w:iCs/>
          <w:highlight w:val="yellow"/>
        </w:rPr>
        <w:t>P</w:t>
      </w:r>
      <w:r w:rsidR="001E592F" w:rsidRPr="005B49B0">
        <w:rPr>
          <w:highlight w:val="yellow"/>
        </w:rPr>
        <w:t>&lt;.05</w:t>
      </w:r>
      <w:r w:rsidR="006D40C5" w:rsidRPr="005B49B0">
        <w:rPr>
          <w:highlight w:val="yellow"/>
        </w:rPr>
        <w:t>; CI=95%</w:t>
      </w:r>
      <w:r w:rsidR="001E592F" w:rsidRPr="005B49B0">
        <w:rPr>
          <w:highlight w:val="yellow"/>
        </w:rPr>
        <w:t>)</w:t>
      </w:r>
      <w:r w:rsidR="007D0795" w:rsidRPr="005B49B0">
        <w:rPr>
          <w:highlight w:val="yellow"/>
        </w:rPr>
        <w:t>.</w:t>
      </w:r>
      <w:r w:rsidR="009F18AB" w:rsidRPr="005B49B0">
        <w:rPr>
          <w:highlight w:val="yellow"/>
        </w:rPr>
        <w:t xml:space="preserve"> </w:t>
      </w:r>
      <w:r w:rsidR="00946BAE" w:rsidRPr="005B49B0">
        <w:rPr>
          <w:highlight w:val="yellow"/>
        </w:rPr>
        <w:t xml:space="preserve">Therefore, both the hypotheses </w:t>
      </w:r>
      <w:r w:rsidRPr="005B49B0">
        <w:rPr>
          <w:i/>
          <w:iCs/>
          <w:highlight w:val="yellow"/>
        </w:rPr>
        <w:t>H1a</w:t>
      </w:r>
      <w:r w:rsidRPr="005B49B0">
        <w:rPr>
          <w:highlight w:val="yellow"/>
        </w:rPr>
        <w:t xml:space="preserve"> and </w:t>
      </w:r>
      <w:r w:rsidRPr="005B49B0">
        <w:rPr>
          <w:i/>
          <w:iCs/>
          <w:highlight w:val="yellow"/>
        </w:rPr>
        <w:t>H1b</w:t>
      </w:r>
      <w:r w:rsidRPr="005B49B0">
        <w:rPr>
          <w:highlight w:val="yellow"/>
        </w:rPr>
        <w:t xml:space="preserve"> </w:t>
      </w:r>
      <w:r w:rsidR="00946BAE" w:rsidRPr="005B49B0">
        <w:rPr>
          <w:highlight w:val="yellow"/>
        </w:rPr>
        <w:t>are accepted</w:t>
      </w:r>
      <w:r w:rsidRPr="005B49B0">
        <w:rPr>
          <w:highlight w:val="yellow"/>
        </w:rPr>
        <w:t>.</w:t>
      </w:r>
      <w:r w:rsidR="001E592F" w:rsidRPr="005B49B0">
        <w:rPr>
          <w:highlight w:val="yellow"/>
        </w:rPr>
        <w:t xml:space="preserve"> </w:t>
      </w:r>
    </w:p>
    <w:p w14:paraId="32C160A6" w14:textId="58F3EBE8" w:rsidR="0063196D" w:rsidRPr="005B49B0" w:rsidRDefault="00E04EBE" w:rsidP="00C27F87">
      <w:pPr>
        <w:pStyle w:val="Normal-0"/>
        <w:jc w:val="both"/>
        <w:rPr>
          <w:highlight w:val="yellow"/>
        </w:rPr>
      </w:pPr>
      <w:r w:rsidRPr="005B49B0">
        <w:rPr>
          <w:i/>
          <w:iCs/>
          <w:highlight w:val="yellow"/>
        </w:rPr>
        <w:t>H2</w:t>
      </w:r>
      <w:r w:rsidR="00561EDA" w:rsidRPr="005B49B0">
        <w:rPr>
          <w:highlight w:val="yellow"/>
        </w:rPr>
        <w:t xml:space="preserve"> </w:t>
      </w:r>
      <w:r w:rsidR="006E4A40" w:rsidRPr="005B49B0">
        <w:rPr>
          <w:highlight w:val="yellow"/>
        </w:rPr>
        <w:t>was proposed to check the</w:t>
      </w:r>
      <w:r w:rsidR="00561EDA" w:rsidRPr="005B49B0">
        <w:rPr>
          <w:highlight w:val="yellow"/>
        </w:rPr>
        <w:t xml:space="preserve"> mediation effect of LCMP on the relationship between DSCN</w:t>
      </w:r>
      <w:r w:rsidR="00183C2B" w:rsidRPr="005B49B0">
        <w:rPr>
          <w:highlight w:val="yellow"/>
        </w:rPr>
        <w:t xml:space="preserve"> a</w:t>
      </w:r>
      <w:r w:rsidR="00561EDA" w:rsidRPr="005B49B0">
        <w:rPr>
          <w:highlight w:val="yellow"/>
        </w:rPr>
        <w:t xml:space="preserve">nd SP. </w:t>
      </w:r>
      <w:r w:rsidR="00C62C90" w:rsidRPr="005B49B0">
        <w:rPr>
          <w:highlight w:val="yellow"/>
        </w:rPr>
        <w:t xml:space="preserve">The bootstrapping </w:t>
      </w:r>
      <w:r w:rsidR="000F126D" w:rsidRPr="005B49B0">
        <w:rPr>
          <w:highlight w:val="yellow"/>
        </w:rPr>
        <w:t xml:space="preserve">method </w:t>
      </w:r>
      <w:r w:rsidR="006F7D1C" w:rsidRPr="005B49B0">
        <w:rPr>
          <w:highlight w:val="yellow"/>
        </w:rPr>
        <w:t>was u</w:t>
      </w:r>
      <w:r w:rsidR="000119C3" w:rsidRPr="005B49B0">
        <w:rPr>
          <w:highlight w:val="yellow"/>
        </w:rPr>
        <w:t xml:space="preserve">sed </w:t>
      </w:r>
      <w:r w:rsidR="006F7D1C" w:rsidRPr="005B49B0">
        <w:rPr>
          <w:highlight w:val="yellow"/>
        </w:rPr>
        <w:t xml:space="preserve">to </w:t>
      </w:r>
      <w:r w:rsidR="004C56FF" w:rsidRPr="005B49B0">
        <w:rPr>
          <w:highlight w:val="yellow"/>
        </w:rPr>
        <w:t>test the significance of direct and indirect effect</w:t>
      </w:r>
      <w:r w:rsidR="000119C3" w:rsidRPr="005B49B0">
        <w:rPr>
          <w:highlight w:val="yellow"/>
        </w:rPr>
        <w:t>s</w:t>
      </w:r>
      <w:r w:rsidR="002D5B17" w:rsidRPr="005B49B0">
        <w:rPr>
          <w:highlight w:val="yellow"/>
        </w:rPr>
        <w:t xml:space="preserve"> (</w:t>
      </w:r>
      <w:r w:rsidR="000F126D" w:rsidRPr="005B49B0">
        <w:rPr>
          <w:color w:val="7030A0"/>
          <w:highlight w:val="yellow"/>
        </w:rPr>
        <w:t>Hayes</w:t>
      </w:r>
      <w:r w:rsidR="002D5B17" w:rsidRPr="005B49B0">
        <w:rPr>
          <w:color w:val="7030A0"/>
          <w:highlight w:val="yellow"/>
        </w:rPr>
        <w:t xml:space="preserve">, </w:t>
      </w:r>
      <w:r w:rsidR="000F126D" w:rsidRPr="005B49B0">
        <w:rPr>
          <w:color w:val="7030A0"/>
          <w:highlight w:val="yellow"/>
        </w:rPr>
        <w:t>2017)</w:t>
      </w:r>
      <w:r w:rsidR="00472949" w:rsidRPr="005B49B0">
        <w:rPr>
          <w:highlight w:val="yellow"/>
        </w:rPr>
        <w:t xml:space="preserve">. </w:t>
      </w:r>
      <w:r w:rsidR="000119C3" w:rsidRPr="005B49B0">
        <w:rPr>
          <w:highlight w:val="yellow"/>
        </w:rPr>
        <w:t>T</w:t>
      </w:r>
      <w:r w:rsidR="00BD10E4" w:rsidRPr="005B49B0">
        <w:rPr>
          <w:highlight w:val="yellow"/>
        </w:rPr>
        <w:t>he results</w:t>
      </w:r>
      <w:r w:rsidR="000119C3" w:rsidRPr="005B49B0">
        <w:rPr>
          <w:highlight w:val="yellow"/>
        </w:rPr>
        <w:t xml:space="preserve"> showed that </w:t>
      </w:r>
      <w:r w:rsidR="00B0031E" w:rsidRPr="005B49B0">
        <w:rPr>
          <w:highlight w:val="yellow"/>
        </w:rPr>
        <w:t xml:space="preserve">the mediating effect was significant. </w:t>
      </w:r>
      <w:r w:rsidR="000F126D" w:rsidRPr="005B49B0">
        <w:rPr>
          <w:highlight w:val="yellow"/>
        </w:rPr>
        <w:t xml:space="preserve">The results </w:t>
      </w:r>
      <w:r w:rsidR="003B3AD4" w:rsidRPr="005B49B0">
        <w:rPr>
          <w:highlight w:val="yellow"/>
        </w:rPr>
        <w:t>showed</w:t>
      </w:r>
      <w:r w:rsidR="000F126D" w:rsidRPr="005B49B0">
        <w:rPr>
          <w:highlight w:val="yellow"/>
        </w:rPr>
        <w:t xml:space="preserve"> </w:t>
      </w:r>
      <w:r w:rsidR="003B3AD4" w:rsidRPr="005B49B0">
        <w:rPr>
          <w:highlight w:val="yellow"/>
        </w:rPr>
        <w:t>the</w:t>
      </w:r>
      <w:r w:rsidR="000F126D" w:rsidRPr="005B49B0">
        <w:rPr>
          <w:highlight w:val="yellow"/>
        </w:rPr>
        <w:t xml:space="preserve"> path</w:t>
      </w:r>
      <w:r w:rsidR="000119C3" w:rsidRPr="005B49B0">
        <w:rPr>
          <w:highlight w:val="yellow"/>
        </w:rPr>
        <w:t>s</w:t>
      </w:r>
      <w:r w:rsidR="000F126D" w:rsidRPr="005B49B0">
        <w:rPr>
          <w:highlight w:val="yellow"/>
        </w:rPr>
        <w:t xml:space="preserve"> </w:t>
      </w:r>
      <w:r w:rsidR="000119C3" w:rsidRPr="005B49B0">
        <w:rPr>
          <w:highlight w:val="yellow"/>
        </w:rPr>
        <w:t xml:space="preserve">were </w:t>
      </w:r>
      <w:r w:rsidR="003B3AD4" w:rsidRPr="005B49B0">
        <w:rPr>
          <w:highlight w:val="yellow"/>
        </w:rPr>
        <w:t xml:space="preserve">significant </w:t>
      </w:r>
      <w:r w:rsidR="000F126D" w:rsidRPr="005B49B0">
        <w:rPr>
          <w:highlight w:val="yellow"/>
        </w:rPr>
        <w:t xml:space="preserve">from DSCN to </w:t>
      </w:r>
      <w:r w:rsidR="006E0993" w:rsidRPr="005B49B0">
        <w:rPr>
          <w:highlight w:val="yellow"/>
        </w:rPr>
        <w:t>LCMP</w:t>
      </w:r>
      <w:r w:rsidR="000F126D" w:rsidRPr="005B49B0">
        <w:rPr>
          <w:highlight w:val="yellow"/>
        </w:rPr>
        <w:t xml:space="preserve"> </w:t>
      </w:r>
      <w:r w:rsidR="003B3AD4" w:rsidRPr="005B49B0">
        <w:rPr>
          <w:highlight w:val="yellow"/>
        </w:rPr>
        <w:t>and</w:t>
      </w:r>
      <w:r w:rsidR="000119C3" w:rsidRPr="005B49B0">
        <w:rPr>
          <w:highlight w:val="yellow"/>
        </w:rPr>
        <w:t xml:space="preserve"> from</w:t>
      </w:r>
      <w:r w:rsidR="003B3AD4" w:rsidRPr="005B49B0">
        <w:rPr>
          <w:highlight w:val="yellow"/>
        </w:rPr>
        <w:t xml:space="preserve"> </w:t>
      </w:r>
      <w:r w:rsidR="006E0993" w:rsidRPr="005B49B0">
        <w:rPr>
          <w:highlight w:val="yellow"/>
        </w:rPr>
        <w:t xml:space="preserve">LCMP </w:t>
      </w:r>
      <w:r w:rsidR="000F126D" w:rsidRPr="005B49B0">
        <w:rPr>
          <w:highlight w:val="yellow"/>
        </w:rPr>
        <w:t xml:space="preserve">to </w:t>
      </w:r>
      <w:r w:rsidR="006E0993" w:rsidRPr="005B49B0">
        <w:rPr>
          <w:highlight w:val="yellow"/>
        </w:rPr>
        <w:t>SP</w:t>
      </w:r>
      <w:r w:rsidR="00B314FC" w:rsidRPr="005B49B0">
        <w:rPr>
          <w:highlight w:val="yellow"/>
        </w:rPr>
        <w:t xml:space="preserve">. </w:t>
      </w:r>
      <w:r w:rsidR="00C725A1" w:rsidRPr="005B49B0">
        <w:rPr>
          <w:highlight w:val="yellow"/>
        </w:rPr>
        <w:t>Further,</w:t>
      </w:r>
      <w:r w:rsidR="00561EDA" w:rsidRPr="005B49B0">
        <w:rPr>
          <w:highlight w:val="yellow"/>
        </w:rPr>
        <w:t xml:space="preserve"> </w:t>
      </w:r>
      <w:r w:rsidR="00C725A1" w:rsidRPr="005B49B0">
        <w:rPr>
          <w:highlight w:val="yellow"/>
        </w:rPr>
        <w:t>the</w:t>
      </w:r>
      <w:r w:rsidR="00561EDA" w:rsidRPr="005B49B0">
        <w:rPr>
          <w:highlight w:val="yellow"/>
        </w:rPr>
        <w:t xml:space="preserve"> indirect effect</w:t>
      </w:r>
      <w:r w:rsidR="001D225A" w:rsidRPr="005B49B0">
        <w:rPr>
          <w:highlight w:val="yellow"/>
        </w:rPr>
        <w:t xml:space="preserve"> </w:t>
      </w:r>
      <w:r w:rsidR="00561EDA" w:rsidRPr="005B49B0">
        <w:rPr>
          <w:highlight w:val="yellow"/>
        </w:rPr>
        <w:t xml:space="preserve">of </w:t>
      </w:r>
      <w:r w:rsidR="001D225A" w:rsidRPr="005B49B0">
        <w:rPr>
          <w:highlight w:val="yellow"/>
        </w:rPr>
        <w:t>DSCN</w:t>
      </w:r>
      <w:r w:rsidR="00561EDA" w:rsidRPr="005B49B0">
        <w:rPr>
          <w:highlight w:val="yellow"/>
        </w:rPr>
        <w:t xml:space="preserve"> on </w:t>
      </w:r>
      <w:r w:rsidR="001D225A" w:rsidRPr="005B49B0">
        <w:rPr>
          <w:highlight w:val="yellow"/>
        </w:rPr>
        <w:t>SP</w:t>
      </w:r>
      <w:r w:rsidR="00561EDA" w:rsidRPr="005B49B0">
        <w:rPr>
          <w:highlight w:val="yellow"/>
        </w:rPr>
        <w:t xml:space="preserve"> </w:t>
      </w:r>
      <w:r w:rsidR="001D225A" w:rsidRPr="005B49B0">
        <w:rPr>
          <w:highlight w:val="yellow"/>
        </w:rPr>
        <w:t xml:space="preserve">through </w:t>
      </w:r>
      <w:r w:rsidR="00472949" w:rsidRPr="005B49B0">
        <w:rPr>
          <w:highlight w:val="yellow"/>
        </w:rPr>
        <w:t xml:space="preserve">LCMP </w:t>
      </w:r>
      <w:r w:rsidR="000119C3" w:rsidRPr="005B49B0">
        <w:rPr>
          <w:highlight w:val="yellow"/>
        </w:rPr>
        <w:t>also</w:t>
      </w:r>
      <w:r w:rsidR="001D225A" w:rsidRPr="005B49B0">
        <w:rPr>
          <w:highlight w:val="yellow"/>
        </w:rPr>
        <w:t xml:space="preserve"> </w:t>
      </w:r>
      <w:r w:rsidR="000119C3" w:rsidRPr="005B49B0">
        <w:rPr>
          <w:highlight w:val="yellow"/>
        </w:rPr>
        <w:t>was</w:t>
      </w:r>
      <w:r w:rsidR="004A6F19" w:rsidRPr="005B49B0">
        <w:rPr>
          <w:highlight w:val="yellow"/>
        </w:rPr>
        <w:t xml:space="preserve"> </w:t>
      </w:r>
      <w:r w:rsidR="001D225A" w:rsidRPr="005B49B0">
        <w:rPr>
          <w:highlight w:val="yellow"/>
        </w:rPr>
        <w:t>significant.</w:t>
      </w:r>
      <w:r w:rsidR="00512E14" w:rsidRPr="005B49B0">
        <w:rPr>
          <w:highlight w:val="yellow"/>
        </w:rPr>
        <w:t xml:space="preserve"> </w:t>
      </w:r>
      <w:r w:rsidR="00060A3C" w:rsidRPr="005B49B0">
        <w:rPr>
          <w:highlight w:val="yellow"/>
        </w:rPr>
        <w:t xml:space="preserve">The </w:t>
      </w:r>
      <w:r w:rsidR="00512E14" w:rsidRPr="005B49B0">
        <w:rPr>
          <w:highlight w:val="yellow"/>
        </w:rPr>
        <w:t xml:space="preserve">bias-corrected 95th percentile </w:t>
      </w:r>
      <w:r w:rsidR="000119C3" w:rsidRPr="005B49B0">
        <w:rPr>
          <w:highlight w:val="yellow"/>
        </w:rPr>
        <w:t>CI</w:t>
      </w:r>
      <w:r w:rsidR="00512E14" w:rsidRPr="005B49B0">
        <w:rPr>
          <w:highlight w:val="yellow"/>
        </w:rPr>
        <w:t xml:space="preserve"> for the indirect effect on </w:t>
      </w:r>
      <w:r w:rsidR="007657D6" w:rsidRPr="005B49B0">
        <w:rPr>
          <w:highlight w:val="yellow"/>
        </w:rPr>
        <w:t>SP</w:t>
      </w:r>
      <w:r w:rsidR="00512E14" w:rsidRPr="005B49B0">
        <w:rPr>
          <w:highlight w:val="yellow"/>
        </w:rPr>
        <w:t xml:space="preserve"> was </w:t>
      </w:r>
      <w:r w:rsidR="00207CE7" w:rsidRPr="005B49B0">
        <w:rPr>
          <w:highlight w:val="yellow"/>
        </w:rPr>
        <w:t>(</w:t>
      </w:r>
      <w:r w:rsidR="006E0CF9" w:rsidRPr="005B49B0">
        <w:rPr>
          <w:i/>
          <w:iCs/>
          <w:highlight w:val="yellow"/>
        </w:rPr>
        <w:t>β</w:t>
      </w:r>
      <w:r w:rsidR="006E0CF9" w:rsidRPr="005B49B0">
        <w:rPr>
          <w:highlight w:val="yellow"/>
        </w:rPr>
        <w:t>=</w:t>
      </w:r>
      <w:r w:rsidR="00554824" w:rsidRPr="005B49B0">
        <w:rPr>
          <w:highlight w:val="yellow"/>
        </w:rPr>
        <w:t>0.359</w:t>
      </w:r>
      <w:r w:rsidR="00512E14" w:rsidRPr="005B49B0">
        <w:rPr>
          <w:highlight w:val="yellow"/>
        </w:rPr>
        <w:t>,</w:t>
      </w:r>
      <w:r w:rsidR="00861E17" w:rsidRPr="005B49B0">
        <w:rPr>
          <w:highlight w:val="yellow"/>
        </w:rPr>
        <w:t xml:space="preserve"> </w:t>
      </w:r>
      <w:r w:rsidR="00207CE7" w:rsidRPr="005B49B0">
        <w:rPr>
          <w:i/>
          <w:iCs/>
          <w:highlight w:val="yellow"/>
        </w:rPr>
        <w:t>P</w:t>
      </w:r>
      <w:r w:rsidR="00207CE7" w:rsidRPr="005B49B0">
        <w:rPr>
          <w:highlight w:val="yellow"/>
        </w:rPr>
        <w:t xml:space="preserve"> </w:t>
      </w:r>
      <w:r w:rsidR="00861E17" w:rsidRPr="005B49B0">
        <w:rPr>
          <w:highlight w:val="yellow"/>
        </w:rPr>
        <w:t>&lt;.05</w:t>
      </w:r>
      <w:r w:rsidR="00207CE7" w:rsidRPr="005B49B0">
        <w:rPr>
          <w:highlight w:val="yellow"/>
        </w:rPr>
        <w:t>; CI=95%)</w:t>
      </w:r>
      <w:r w:rsidR="00A1688A" w:rsidRPr="005B49B0">
        <w:rPr>
          <w:highlight w:val="yellow"/>
        </w:rPr>
        <w:t xml:space="preserve">. </w:t>
      </w:r>
      <w:r w:rsidR="00DE7E2D" w:rsidRPr="005B49B0">
        <w:rPr>
          <w:highlight w:val="yellow"/>
        </w:rPr>
        <w:t xml:space="preserve">This </w:t>
      </w:r>
      <w:r w:rsidR="00CF0CCA" w:rsidRPr="005B49B0">
        <w:rPr>
          <w:highlight w:val="yellow"/>
        </w:rPr>
        <w:t>shows</w:t>
      </w:r>
      <w:r w:rsidR="00DE7E2D" w:rsidRPr="005B49B0">
        <w:rPr>
          <w:highlight w:val="yellow"/>
        </w:rPr>
        <w:t xml:space="preserve"> th</w:t>
      </w:r>
      <w:r w:rsidR="000119C3" w:rsidRPr="005B49B0">
        <w:rPr>
          <w:highlight w:val="yellow"/>
        </w:rPr>
        <w:t xml:space="preserve">ere are </w:t>
      </w:r>
      <w:r w:rsidR="00DE7E2D" w:rsidRPr="005B49B0">
        <w:rPr>
          <w:highlight w:val="yellow"/>
        </w:rPr>
        <w:t>positive direct and indirect effects</w:t>
      </w:r>
      <w:r w:rsidR="000119C3" w:rsidRPr="005B49B0">
        <w:rPr>
          <w:highlight w:val="yellow"/>
        </w:rPr>
        <w:t>,</w:t>
      </w:r>
      <w:r w:rsidR="00DE7E2D" w:rsidRPr="005B49B0">
        <w:rPr>
          <w:highlight w:val="yellow"/>
        </w:rPr>
        <w:t xml:space="preserve"> thus </w:t>
      </w:r>
      <w:r w:rsidR="00512E14" w:rsidRPr="005B49B0">
        <w:rPr>
          <w:highlight w:val="yellow"/>
        </w:rPr>
        <w:t>a partial</w:t>
      </w:r>
      <w:r w:rsidR="00DD6269" w:rsidRPr="005B49B0">
        <w:rPr>
          <w:highlight w:val="yellow"/>
        </w:rPr>
        <w:t xml:space="preserve"> </w:t>
      </w:r>
      <w:r w:rsidR="00512E14" w:rsidRPr="005B49B0">
        <w:rPr>
          <w:highlight w:val="yellow"/>
        </w:rPr>
        <w:t xml:space="preserve">mediation </w:t>
      </w:r>
      <w:r w:rsidR="00DE7E2D" w:rsidRPr="005B49B0">
        <w:rPr>
          <w:highlight w:val="yellow"/>
        </w:rPr>
        <w:t xml:space="preserve">exists. </w:t>
      </w:r>
      <w:r w:rsidR="00F53738" w:rsidRPr="005B49B0">
        <w:rPr>
          <w:highlight w:val="yellow"/>
        </w:rPr>
        <w:t xml:space="preserve">This supports hypothesis </w:t>
      </w:r>
      <w:r w:rsidR="001B3F33" w:rsidRPr="005B49B0">
        <w:rPr>
          <w:i/>
          <w:iCs/>
          <w:highlight w:val="yellow"/>
        </w:rPr>
        <w:t>H</w:t>
      </w:r>
      <w:r w:rsidR="00F53738" w:rsidRPr="005B49B0">
        <w:rPr>
          <w:i/>
          <w:iCs/>
          <w:highlight w:val="yellow"/>
        </w:rPr>
        <w:t>2</w:t>
      </w:r>
      <w:r w:rsidR="00EA2F26" w:rsidRPr="005B49B0">
        <w:rPr>
          <w:i/>
          <w:iCs/>
          <w:highlight w:val="yellow"/>
        </w:rPr>
        <w:t>.</w:t>
      </w:r>
    </w:p>
    <w:p w14:paraId="40C4C1FA" w14:textId="77777777" w:rsidR="003D354B" w:rsidRPr="005B49B0" w:rsidRDefault="003D354B" w:rsidP="00C27F87">
      <w:pPr>
        <w:pStyle w:val="Normal-0"/>
        <w:jc w:val="both"/>
        <w:rPr>
          <w:highlight w:val="yellow"/>
        </w:rPr>
      </w:pPr>
    </w:p>
    <w:p w14:paraId="24C9F8BF" w14:textId="03066F3C" w:rsidR="009F18AB" w:rsidRPr="00C461FA" w:rsidRDefault="00512E14" w:rsidP="00C27F87">
      <w:pPr>
        <w:pStyle w:val="Normal-0"/>
        <w:jc w:val="both"/>
      </w:pPr>
      <w:r w:rsidRPr="005B49B0">
        <w:rPr>
          <w:i/>
          <w:iCs/>
          <w:highlight w:val="yellow"/>
        </w:rPr>
        <w:t>Hypothes</w:t>
      </w:r>
      <w:r w:rsidR="00301CF2" w:rsidRPr="005B49B0">
        <w:rPr>
          <w:i/>
          <w:iCs/>
          <w:highlight w:val="yellow"/>
        </w:rPr>
        <w:t>i</w:t>
      </w:r>
      <w:r w:rsidRPr="005B49B0">
        <w:rPr>
          <w:i/>
          <w:iCs/>
          <w:highlight w:val="yellow"/>
        </w:rPr>
        <w:t xml:space="preserve">s </w:t>
      </w:r>
      <w:r w:rsidR="00CB2C7B" w:rsidRPr="005B49B0">
        <w:rPr>
          <w:i/>
          <w:iCs/>
          <w:highlight w:val="yellow"/>
        </w:rPr>
        <w:t>H</w:t>
      </w:r>
      <w:r w:rsidR="00BF175F" w:rsidRPr="005B49B0">
        <w:rPr>
          <w:i/>
          <w:iCs/>
          <w:highlight w:val="yellow"/>
        </w:rPr>
        <w:t>3</w:t>
      </w:r>
      <w:r w:rsidR="00F7143E" w:rsidRPr="005B49B0">
        <w:rPr>
          <w:i/>
          <w:iCs/>
          <w:highlight w:val="yellow"/>
        </w:rPr>
        <w:t>(a)</w:t>
      </w:r>
      <w:r w:rsidR="00775AE2" w:rsidRPr="005B49B0">
        <w:rPr>
          <w:highlight w:val="yellow"/>
        </w:rPr>
        <w:t xml:space="preserve"> proposed</w:t>
      </w:r>
      <w:r w:rsidR="00BF175F" w:rsidRPr="005B49B0">
        <w:rPr>
          <w:highlight w:val="yellow"/>
        </w:rPr>
        <w:t xml:space="preserve"> that </w:t>
      </w:r>
      <w:r w:rsidR="00084488" w:rsidRPr="005B49B0">
        <w:rPr>
          <w:highlight w:val="yellow"/>
        </w:rPr>
        <w:t xml:space="preserve">ED has a </w:t>
      </w:r>
      <w:r w:rsidR="00E80F62" w:rsidRPr="005B49B0">
        <w:rPr>
          <w:highlight w:val="yellow"/>
        </w:rPr>
        <w:t>significant</w:t>
      </w:r>
      <w:r w:rsidR="00084488" w:rsidRPr="005B49B0">
        <w:rPr>
          <w:highlight w:val="yellow"/>
        </w:rPr>
        <w:t xml:space="preserve"> </w:t>
      </w:r>
      <w:r w:rsidR="00E80F62" w:rsidRPr="005B49B0">
        <w:rPr>
          <w:highlight w:val="yellow"/>
        </w:rPr>
        <w:t xml:space="preserve">effect </w:t>
      </w:r>
      <w:r w:rsidR="00084488" w:rsidRPr="005B49B0">
        <w:rPr>
          <w:highlight w:val="yellow"/>
        </w:rPr>
        <w:t xml:space="preserve">on relationship </w:t>
      </w:r>
      <w:r w:rsidR="00DA11D0" w:rsidRPr="005B49B0">
        <w:rPr>
          <w:highlight w:val="yellow"/>
        </w:rPr>
        <w:t xml:space="preserve">between </w:t>
      </w:r>
      <w:r w:rsidR="00084488" w:rsidRPr="005B49B0">
        <w:rPr>
          <w:highlight w:val="yellow"/>
        </w:rPr>
        <w:t>DSCN and LCMP</w:t>
      </w:r>
      <w:r w:rsidR="000119C3" w:rsidRPr="005B49B0">
        <w:rPr>
          <w:highlight w:val="yellow"/>
        </w:rPr>
        <w:t xml:space="preserve"> of the manufacturing firms, and </w:t>
      </w:r>
      <w:r w:rsidR="00805355" w:rsidRPr="005B49B0">
        <w:rPr>
          <w:i/>
          <w:iCs/>
          <w:highlight w:val="yellow"/>
        </w:rPr>
        <w:t>Hypothesis H3(b)</w:t>
      </w:r>
      <w:r w:rsidR="00805355" w:rsidRPr="005B49B0">
        <w:rPr>
          <w:highlight w:val="yellow"/>
        </w:rPr>
        <w:t xml:space="preserve"> proposed that </w:t>
      </w:r>
      <w:r w:rsidR="00084488" w:rsidRPr="005B49B0">
        <w:rPr>
          <w:highlight w:val="yellow"/>
        </w:rPr>
        <w:t xml:space="preserve">ED has </w:t>
      </w:r>
      <w:r w:rsidR="00DA11D0" w:rsidRPr="005B49B0">
        <w:rPr>
          <w:highlight w:val="yellow"/>
        </w:rPr>
        <w:t xml:space="preserve">a significant effect </w:t>
      </w:r>
      <w:r w:rsidR="00084488" w:rsidRPr="005B49B0">
        <w:rPr>
          <w:highlight w:val="yellow"/>
        </w:rPr>
        <w:t xml:space="preserve">on relationship </w:t>
      </w:r>
      <w:r w:rsidR="00DA11D0" w:rsidRPr="005B49B0">
        <w:rPr>
          <w:highlight w:val="yellow"/>
        </w:rPr>
        <w:t>between</w:t>
      </w:r>
      <w:r w:rsidR="00084488" w:rsidRPr="005B49B0">
        <w:rPr>
          <w:highlight w:val="yellow"/>
        </w:rPr>
        <w:t xml:space="preserve"> LCMP and SP. The mediated moderating show</w:t>
      </w:r>
      <w:r w:rsidR="00155AD7" w:rsidRPr="005B49B0">
        <w:rPr>
          <w:highlight w:val="yellow"/>
        </w:rPr>
        <w:t xml:space="preserve">ed </w:t>
      </w:r>
      <w:r w:rsidR="00084488" w:rsidRPr="005B49B0">
        <w:rPr>
          <w:highlight w:val="yellow"/>
        </w:rPr>
        <w:t xml:space="preserve">the </w:t>
      </w:r>
      <w:r w:rsidR="00155AD7" w:rsidRPr="005B49B0">
        <w:rPr>
          <w:highlight w:val="yellow"/>
        </w:rPr>
        <w:t xml:space="preserve">results </w:t>
      </w:r>
      <w:r w:rsidR="00084488" w:rsidRPr="005B49B0">
        <w:rPr>
          <w:highlight w:val="yellow"/>
        </w:rPr>
        <w:t>in Table 5</w:t>
      </w:r>
      <w:r w:rsidR="000119C3" w:rsidRPr="005B49B0">
        <w:rPr>
          <w:highlight w:val="yellow"/>
        </w:rPr>
        <w:t xml:space="preserve">. They </w:t>
      </w:r>
      <w:r w:rsidR="00CF0CCA" w:rsidRPr="005B49B0">
        <w:rPr>
          <w:highlight w:val="yellow"/>
        </w:rPr>
        <w:t>show</w:t>
      </w:r>
      <w:r w:rsidR="00BF175F" w:rsidRPr="005B49B0">
        <w:rPr>
          <w:highlight w:val="yellow"/>
        </w:rPr>
        <w:t xml:space="preserve"> th</w:t>
      </w:r>
      <w:r w:rsidR="004A1735" w:rsidRPr="005B49B0">
        <w:rPr>
          <w:highlight w:val="yellow"/>
        </w:rPr>
        <w:t xml:space="preserve">at the interaction between </w:t>
      </w:r>
      <w:r w:rsidR="00EA263B" w:rsidRPr="005B49B0">
        <w:rPr>
          <w:highlight w:val="yellow"/>
        </w:rPr>
        <w:t>DSCN</w:t>
      </w:r>
      <w:r w:rsidR="00BF175F" w:rsidRPr="005B49B0">
        <w:rPr>
          <w:highlight w:val="yellow"/>
        </w:rPr>
        <w:t xml:space="preserve"> and </w:t>
      </w:r>
      <w:r w:rsidR="00EA263B" w:rsidRPr="005B49B0">
        <w:rPr>
          <w:highlight w:val="yellow"/>
        </w:rPr>
        <w:t>ED</w:t>
      </w:r>
      <w:r w:rsidR="00BF175F" w:rsidRPr="005B49B0">
        <w:rPr>
          <w:highlight w:val="yellow"/>
        </w:rPr>
        <w:t xml:space="preserve"> had a significant</w:t>
      </w:r>
      <w:r w:rsidR="00EA263B" w:rsidRPr="005B49B0">
        <w:rPr>
          <w:highlight w:val="yellow"/>
        </w:rPr>
        <w:t xml:space="preserve"> </w:t>
      </w:r>
      <w:r w:rsidR="00BF175F" w:rsidRPr="005B49B0">
        <w:rPr>
          <w:highlight w:val="yellow"/>
        </w:rPr>
        <w:t xml:space="preserve">and positive effect on </w:t>
      </w:r>
      <w:r w:rsidR="0087799A" w:rsidRPr="005B49B0">
        <w:rPr>
          <w:highlight w:val="yellow"/>
        </w:rPr>
        <w:t>LCMP and</w:t>
      </w:r>
      <w:r w:rsidR="00BF175F" w:rsidRPr="005B49B0">
        <w:rPr>
          <w:highlight w:val="yellow"/>
        </w:rPr>
        <w:t xml:space="preserve"> that the interaction between </w:t>
      </w:r>
      <w:r w:rsidR="00EA263B" w:rsidRPr="005B49B0">
        <w:rPr>
          <w:highlight w:val="yellow"/>
        </w:rPr>
        <w:t>LCMP a</w:t>
      </w:r>
      <w:r w:rsidR="00BF175F" w:rsidRPr="005B49B0">
        <w:rPr>
          <w:highlight w:val="yellow"/>
        </w:rPr>
        <w:t xml:space="preserve">nd </w:t>
      </w:r>
      <w:r w:rsidR="00EA263B" w:rsidRPr="005B49B0">
        <w:rPr>
          <w:highlight w:val="yellow"/>
        </w:rPr>
        <w:t>ED</w:t>
      </w:r>
      <w:r w:rsidR="00BF175F" w:rsidRPr="005B49B0">
        <w:rPr>
          <w:highlight w:val="yellow"/>
        </w:rPr>
        <w:t xml:space="preserve"> had a significant and positive</w:t>
      </w:r>
      <w:r w:rsidR="00EA263B" w:rsidRPr="005B49B0">
        <w:rPr>
          <w:highlight w:val="yellow"/>
        </w:rPr>
        <w:t xml:space="preserve"> </w:t>
      </w:r>
      <w:r w:rsidR="000119C3" w:rsidRPr="005B49B0">
        <w:rPr>
          <w:highlight w:val="yellow"/>
        </w:rPr>
        <w:t>effect</w:t>
      </w:r>
      <w:r w:rsidR="00BF175F" w:rsidRPr="005B49B0">
        <w:rPr>
          <w:highlight w:val="yellow"/>
        </w:rPr>
        <w:t xml:space="preserve"> on </w:t>
      </w:r>
      <w:r w:rsidR="00EA263B" w:rsidRPr="005B49B0">
        <w:rPr>
          <w:highlight w:val="yellow"/>
        </w:rPr>
        <w:t>SP.</w:t>
      </w:r>
    </w:p>
    <w:p w14:paraId="2A1A5E3B" w14:textId="319E665E" w:rsidR="009C3E04" w:rsidRPr="00C461FA" w:rsidRDefault="009C3E04" w:rsidP="00C27F87">
      <w:pPr>
        <w:spacing w:line="360" w:lineRule="auto"/>
        <w:jc w:val="both"/>
      </w:pPr>
    </w:p>
    <w:p w14:paraId="4FFCE7F1" w14:textId="186783D3" w:rsidR="000119C3" w:rsidRPr="00F6648F" w:rsidRDefault="00F654AD" w:rsidP="00C27F87">
      <w:pPr>
        <w:keepNext/>
        <w:spacing w:line="360" w:lineRule="auto"/>
        <w:ind w:left="86"/>
        <w:jc w:val="both"/>
        <w:rPr>
          <w:rFonts w:ascii="Times New Roman" w:hAnsi="Times New Roman" w:cs="Times New Roman"/>
          <w:b/>
          <w:bCs/>
        </w:rPr>
      </w:pPr>
      <w:r w:rsidRPr="00F6648F">
        <w:rPr>
          <w:rFonts w:ascii="Times New Roman" w:hAnsi="Times New Roman" w:cs="Times New Roman"/>
          <w:b/>
          <w:bCs/>
        </w:rPr>
        <w:t>Table</w:t>
      </w:r>
      <w:r w:rsidR="003542D7" w:rsidRPr="00F6648F">
        <w:rPr>
          <w:rFonts w:ascii="Times New Roman" w:hAnsi="Times New Roman" w:cs="Times New Roman"/>
          <w:b/>
          <w:bCs/>
        </w:rPr>
        <w:t xml:space="preserve"> 5</w:t>
      </w:r>
    </w:p>
    <w:p w14:paraId="4B9DDADD" w14:textId="05F62BD9" w:rsidR="004A1735" w:rsidRPr="00D24704" w:rsidRDefault="000D46EE" w:rsidP="00C27F87">
      <w:pPr>
        <w:keepNext/>
        <w:spacing w:line="360" w:lineRule="auto"/>
        <w:ind w:left="86"/>
        <w:jc w:val="both"/>
        <w:rPr>
          <w:rFonts w:ascii="Times New Roman" w:hAnsi="Times New Roman" w:cs="Times New Roman"/>
          <w:i/>
          <w:iCs/>
        </w:rPr>
      </w:pPr>
      <w:r w:rsidRPr="00D24704">
        <w:rPr>
          <w:rFonts w:ascii="Times New Roman" w:hAnsi="Times New Roman" w:cs="Times New Roman"/>
          <w:i/>
          <w:iCs/>
        </w:rPr>
        <w:t>Regression results</w:t>
      </w:r>
    </w:p>
    <w:tbl>
      <w:tblPr>
        <w:tblStyle w:val="PlainTable1"/>
        <w:tblW w:w="9358" w:type="dxa"/>
        <w:tblLayout w:type="fixed"/>
        <w:tblLook w:val="04A0" w:firstRow="1" w:lastRow="0" w:firstColumn="1" w:lastColumn="0" w:noHBand="0" w:noVBand="1"/>
      </w:tblPr>
      <w:tblGrid>
        <w:gridCol w:w="2370"/>
        <w:gridCol w:w="1014"/>
        <w:gridCol w:w="1436"/>
        <w:gridCol w:w="1554"/>
        <w:gridCol w:w="1701"/>
        <w:gridCol w:w="1283"/>
      </w:tblGrid>
      <w:tr w:rsidR="00BC4311" w:rsidRPr="00C461FA" w14:paraId="4E390107" w14:textId="599E4829" w:rsidTr="00F66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79A46852" w14:textId="5227560A" w:rsidR="00BC4311" w:rsidRPr="00C461FA" w:rsidRDefault="00BC4311" w:rsidP="00C27F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33430EEC" w14:textId="3F0BFFC7" w:rsidR="00BC4311" w:rsidRPr="00D24704" w:rsidRDefault="00BC4311" w:rsidP="00C27F8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24704">
              <w:rPr>
                <w:b w:val="0"/>
                <w:bCs w:val="0"/>
                <w:sz w:val="20"/>
                <w:szCs w:val="20"/>
              </w:rPr>
              <w:t>Original Sample (O)</w:t>
            </w:r>
          </w:p>
        </w:tc>
        <w:tc>
          <w:tcPr>
            <w:tcW w:w="1436" w:type="dxa"/>
            <w:vAlign w:val="center"/>
          </w:tcPr>
          <w:p w14:paraId="2EA03466" w14:textId="6D49CBB1" w:rsidR="00BC4311" w:rsidRPr="00D24704" w:rsidRDefault="00BC4311" w:rsidP="00C27F8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24704">
              <w:rPr>
                <w:b w:val="0"/>
                <w:bCs w:val="0"/>
                <w:sz w:val="20"/>
                <w:szCs w:val="20"/>
              </w:rPr>
              <w:t>Sample Mean (</w:t>
            </w:r>
            <w:r w:rsidRPr="00D24704">
              <w:rPr>
                <w:b w:val="0"/>
                <w:bCs w:val="0"/>
                <w:i/>
                <w:iCs/>
                <w:sz w:val="20"/>
                <w:szCs w:val="20"/>
              </w:rPr>
              <w:t>M</w:t>
            </w:r>
            <w:r w:rsidRPr="00D24704">
              <w:rPr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554" w:type="dxa"/>
            <w:vAlign w:val="center"/>
          </w:tcPr>
          <w:p w14:paraId="5306FD87" w14:textId="56390680" w:rsidR="00BC4311" w:rsidRPr="00D24704" w:rsidRDefault="00BC4311" w:rsidP="00C27F8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24704">
              <w:rPr>
                <w:b w:val="0"/>
                <w:bCs w:val="0"/>
                <w:sz w:val="20"/>
                <w:szCs w:val="20"/>
              </w:rPr>
              <w:t>Standard Deviation (</w:t>
            </w:r>
            <w:r w:rsidRPr="00D24704">
              <w:rPr>
                <w:b w:val="0"/>
                <w:bCs w:val="0"/>
                <w:i/>
                <w:iCs/>
                <w:sz w:val="20"/>
                <w:szCs w:val="20"/>
              </w:rPr>
              <w:t>S</w:t>
            </w:r>
            <w:r w:rsidR="000119C3" w:rsidRPr="00D24704">
              <w:rPr>
                <w:b w:val="0"/>
                <w:bCs w:val="0"/>
                <w:i/>
                <w:iCs/>
                <w:sz w:val="20"/>
                <w:szCs w:val="20"/>
              </w:rPr>
              <w:t>D</w:t>
            </w:r>
            <w:r w:rsidRPr="00D24704">
              <w:rPr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59EC347F" w14:textId="56EBCC6F" w:rsidR="00BC4311" w:rsidRPr="00D24704" w:rsidRDefault="00F6648F" w:rsidP="00C27F8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6648F">
              <w:rPr>
                <w:b w:val="0"/>
                <w:bCs w:val="0"/>
                <w:i/>
                <w:iCs/>
                <w:sz w:val="20"/>
                <w:szCs w:val="20"/>
              </w:rPr>
              <w:t>t-</w:t>
            </w:r>
            <w:r w:rsidR="00BC4311" w:rsidRPr="00D24704">
              <w:rPr>
                <w:b w:val="0"/>
                <w:bCs w:val="0"/>
                <w:sz w:val="20"/>
                <w:szCs w:val="20"/>
              </w:rPr>
              <w:t>Statistics (|O/SD|)</w:t>
            </w:r>
          </w:p>
        </w:tc>
        <w:tc>
          <w:tcPr>
            <w:tcW w:w="1283" w:type="dxa"/>
            <w:vAlign w:val="center"/>
          </w:tcPr>
          <w:p w14:paraId="1F0E380D" w14:textId="71E6087B" w:rsidR="00BC4311" w:rsidRPr="00D24704" w:rsidRDefault="00F6648F" w:rsidP="00C27F8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p-</w:t>
            </w:r>
            <w:r w:rsidR="00BC4311" w:rsidRPr="00D24704">
              <w:rPr>
                <w:b w:val="0"/>
                <w:bCs w:val="0"/>
                <w:sz w:val="20"/>
                <w:szCs w:val="20"/>
              </w:rPr>
              <w:t xml:space="preserve"> Value</w:t>
            </w:r>
          </w:p>
        </w:tc>
      </w:tr>
      <w:tr w:rsidR="00BC4311" w:rsidRPr="00C461FA" w14:paraId="10AD39B7" w14:textId="2527B258" w:rsidTr="00F6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50C94A01" w14:textId="2D4477E2" w:rsidR="00BC4311" w:rsidRPr="00D24704" w:rsidRDefault="00BC4311" w:rsidP="00C27F87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24704">
              <w:rPr>
                <w:b w:val="0"/>
                <w:bCs w:val="0"/>
                <w:sz w:val="20"/>
                <w:szCs w:val="20"/>
              </w:rPr>
              <w:t xml:space="preserve">DSCN </w:t>
            </w:r>
            <w:r w:rsidR="000119C3" w:rsidRPr="00D24704">
              <w:rPr>
                <w:sz w:val="16"/>
                <w:szCs w:val="16"/>
              </w:rPr>
              <w:sym w:font="Wingdings" w:char="F0E0"/>
            </w:r>
            <w:r w:rsidR="000119C3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D24704">
              <w:rPr>
                <w:b w:val="0"/>
                <w:bCs w:val="0"/>
                <w:sz w:val="20"/>
                <w:szCs w:val="20"/>
              </w:rPr>
              <w:t>SP</w:t>
            </w:r>
          </w:p>
        </w:tc>
        <w:tc>
          <w:tcPr>
            <w:tcW w:w="1014" w:type="dxa"/>
          </w:tcPr>
          <w:p w14:paraId="5528F515" w14:textId="6176DF4D" w:rsidR="00BC4311" w:rsidRPr="00C461FA" w:rsidRDefault="00BC4311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1FA">
              <w:rPr>
                <w:sz w:val="20"/>
                <w:szCs w:val="20"/>
              </w:rPr>
              <w:t>0.</w:t>
            </w:r>
            <w:r w:rsidR="00F05506" w:rsidRPr="00C461FA">
              <w:rPr>
                <w:sz w:val="20"/>
                <w:szCs w:val="20"/>
              </w:rPr>
              <w:t>245</w:t>
            </w:r>
          </w:p>
        </w:tc>
        <w:tc>
          <w:tcPr>
            <w:tcW w:w="1436" w:type="dxa"/>
          </w:tcPr>
          <w:p w14:paraId="1F4F15FA" w14:textId="299CA90E" w:rsidR="00BC4311" w:rsidRPr="00C461FA" w:rsidRDefault="00BC4311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1FA">
              <w:rPr>
                <w:sz w:val="20"/>
                <w:szCs w:val="20"/>
              </w:rPr>
              <w:t>0.</w:t>
            </w:r>
            <w:r w:rsidR="00F05506" w:rsidRPr="00C461FA">
              <w:rPr>
                <w:sz w:val="20"/>
                <w:szCs w:val="20"/>
              </w:rPr>
              <w:t>246</w:t>
            </w:r>
            <w:r w:rsidR="006E0CF9" w:rsidRPr="00C461FA">
              <w:rPr>
                <w:sz w:val="20"/>
                <w:szCs w:val="20"/>
              </w:rPr>
              <w:t>0.612</w:t>
            </w:r>
          </w:p>
        </w:tc>
        <w:tc>
          <w:tcPr>
            <w:tcW w:w="1554" w:type="dxa"/>
          </w:tcPr>
          <w:p w14:paraId="380AC826" w14:textId="06ABA6F5" w:rsidR="00BC4311" w:rsidRPr="00C461FA" w:rsidRDefault="00F05506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1FA">
              <w:rPr>
                <w:sz w:val="20"/>
                <w:szCs w:val="20"/>
              </w:rPr>
              <w:t>0.074</w:t>
            </w:r>
          </w:p>
        </w:tc>
        <w:tc>
          <w:tcPr>
            <w:tcW w:w="1701" w:type="dxa"/>
          </w:tcPr>
          <w:p w14:paraId="72B30522" w14:textId="30745E54" w:rsidR="00BC4311" w:rsidRPr="00C461FA" w:rsidRDefault="00F05506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1FA">
              <w:rPr>
                <w:sz w:val="20"/>
                <w:szCs w:val="20"/>
              </w:rPr>
              <w:t>3.316</w:t>
            </w:r>
          </w:p>
        </w:tc>
        <w:tc>
          <w:tcPr>
            <w:tcW w:w="1283" w:type="dxa"/>
          </w:tcPr>
          <w:p w14:paraId="0900EE8B" w14:textId="36B7D904" w:rsidR="00BC4311" w:rsidRPr="00C461FA" w:rsidRDefault="000119C3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C4311" w:rsidRPr="00C461FA">
              <w:rPr>
                <w:sz w:val="20"/>
                <w:szCs w:val="20"/>
              </w:rPr>
              <w:t>000</w:t>
            </w:r>
          </w:p>
        </w:tc>
      </w:tr>
      <w:tr w:rsidR="00F05506" w:rsidRPr="00C461FA" w14:paraId="2D6B3C66" w14:textId="77777777" w:rsidTr="00F6648F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070D919A" w14:textId="460D45F8" w:rsidR="00F05506" w:rsidRPr="00D24704" w:rsidRDefault="00F05506" w:rsidP="00C27F87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D24704">
              <w:rPr>
                <w:b w:val="0"/>
                <w:bCs w:val="0"/>
                <w:sz w:val="20"/>
                <w:szCs w:val="20"/>
              </w:rPr>
              <w:t xml:space="preserve">DSCN </w:t>
            </w:r>
            <w:r w:rsidR="000119C3" w:rsidRPr="00B3226E">
              <w:rPr>
                <w:sz w:val="16"/>
                <w:szCs w:val="16"/>
              </w:rPr>
              <w:sym w:font="Wingdings" w:char="F0E0"/>
            </w:r>
            <w:r w:rsidRPr="00D24704">
              <w:rPr>
                <w:b w:val="0"/>
                <w:bCs w:val="0"/>
                <w:sz w:val="20"/>
                <w:szCs w:val="20"/>
              </w:rPr>
              <w:t xml:space="preserve"> LCMP</w:t>
            </w:r>
          </w:p>
        </w:tc>
        <w:tc>
          <w:tcPr>
            <w:tcW w:w="1014" w:type="dxa"/>
          </w:tcPr>
          <w:p w14:paraId="2E977C7A" w14:textId="18368B86" w:rsidR="00F05506" w:rsidRPr="00C461FA" w:rsidRDefault="00F05506" w:rsidP="00C27F8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61FA">
              <w:rPr>
                <w:sz w:val="20"/>
                <w:szCs w:val="20"/>
              </w:rPr>
              <w:t>0.612</w:t>
            </w:r>
          </w:p>
        </w:tc>
        <w:tc>
          <w:tcPr>
            <w:tcW w:w="1436" w:type="dxa"/>
          </w:tcPr>
          <w:p w14:paraId="048F2702" w14:textId="7F93595C" w:rsidR="00F05506" w:rsidRPr="00C461FA" w:rsidRDefault="00F05506" w:rsidP="00C27F8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61FA">
              <w:rPr>
                <w:sz w:val="20"/>
                <w:szCs w:val="20"/>
              </w:rPr>
              <w:t>0.617</w:t>
            </w:r>
          </w:p>
        </w:tc>
        <w:tc>
          <w:tcPr>
            <w:tcW w:w="1554" w:type="dxa"/>
          </w:tcPr>
          <w:p w14:paraId="02D828EC" w14:textId="52D81BC7" w:rsidR="00F05506" w:rsidRPr="00C461FA" w:rsidRDefault="00F05506" w:rsidP="00C27F8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61FA">
              <w:rPr>
                <w:sz w:val="20"/>
                <w:szCs w:val="20"/>
              </w:rPr>
              <w:t>0.053</w:t>
            </w:r>
          </w:p>
        </w:tc>
        <w:tc>
          <w:tcPr>
            <w:tcW w:w="1701" w:type="dxa"/>
          </w:tcPr>
          <w:p w14:paraId="39A68F82" w14:textId="47AE76C9" w:rsidR="00F05506" w:rsidRPr="00C461FA" w:rsidRDefault="00F05506" w:rsidP="00C27F8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61FA">
              <w:rPr>
                <w:sz w:val="20"/>
                <w:szCs w:val="20"/>
              </w:rPr>
              <w:t>11.524</w:t>
            </w:r>
          </w:p>
        </w:tc>
        <w:tc>
          <w:tcPr>
            <w:tcW w:w="1283" w:type="dxa"/>
          </w:tcPr>
          <w:p w14:paraId="45DC3F0A" w14:textId="06421AEE" w:rsidR="00F05506" w:rsidRPr="00C461FA" w:rsidRDefault="000119C3" w:rsidP="00C27F8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F05506" w:rsidRPr="00C461FA">
              <w:rPr>
                <w:sz w:val="20"/>
                <w:szCs w:val="20"/>
              </w:rPr>
              <w:t>000</w:t>
            </w:r>
          </w:p>
        </w:tc>
      </w:tr>
      <w:tr w:rsidR="00F05506" w:rsidRPr="00C461FA" w14:paraId="085352DE" w14:textId="77777777" w:rsidTr="00F6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6FEE4FB5" w14:textId="487D86C7" w:rsidR="00F05506" w:rsidRPr="00D24704" w:rsidRDefault="00F05506" w:rsidP="00C27F87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D24704">
              <w:rPr>
                <w:b w:val="0"/>
                <w:bCs w:val="0"/>
                <w:sz w:val="20"/>
                <w:szCs w:val="20"/>
              </w:rPr>
              <w:t xml:space="preserve">DSCN </w:t>
            </w:r>
            <w:r w:rsidR="000119C3" w:rsidRPr="00B3226E">
              <w:rPr>
                <w:sz w:val="16"/>
                <w:szCs w:val="16"/>
              </w:rPr>
              <w:sym w:font="Wingdings" w:char="F0E0"/>
            </w:r>
            <w:r w:rsidRPr="00D24704">
              <w:rPr>
                <w:b w:val="0"/>
                <w:bCs w:val="0"/>
                <w:sz w:val="20"/>
                <w:szCs w:val="20"/>
              </w:rPr>
              <w:t xml:space="preserve"> LCMP </w:t>
            </w:r>
            <w:r w:rsidR="000119C3" w:rsidRPr="00B3226E">
              <w:rPr>
                <w:sz w:val="16"/>
                <w:szCs w:val="16"/>
              </w:rPr>
              <w:sym w:font="Wingdings" w:char="F0E0"/>
            </w:r>
            <w:r w:rsidRPr="00D24704">
              <w:rPr>
                <w:b w:val="0"/>
                <w:bCs w:val="0"/>
                <w:sz w:val="20"/>
                <w:szCs w:val="20"/>
              </w:rPr>
              <w:t xml:space="preserve"> SP</w:t>
            </w:r>
          </w:p>
        </w:tc>
        <w:tc>
          <w:tcPr>
            <w:tcW w:w="1014" w:type="dxa"/>
          </w:tcPr>
          <w:p w14:paraId="2474C253" w14:textId="66DE899B" w:rsidR="00F05506" w:rsidRPr="00C461FA" w:rsidRDefault="00F05506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61FA">
              <w:rPr>
                <w:sz w:val="20"/>
                <w:szCs w:val="20"/>
              </w:rPr>
              <w:t>0.359</w:t>
            </w:r>
          </w:p>
        </w:tc>
        <w:tc>
          <w:tcPr>
            <w:tcW w:w="1436" w:type="dxa"/>
          </w:tcPr>
          <w:p w14:paraId="2E4FAF76" w14:textId="69E71F75" w:rsidR="00F05506" w:rsidRPr="00C461FA" w:rsidRDefault="00F05506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61FA">
              <w:rPr>
                <w:sz w:val="20"/>
                <w:szCs w:val="20"/>
              </w:rPr>
              <w:t>0.362</w:t>
            </w:r>
          </w:p>
        </w:tc>
        <w:tc>
          <w:tcPr>
            <w:tcW w:w="1554" w:type="dxa"/>
          </w:tcPr>
          <w:p w14:paraId="420B1C61" w14:textId="08B5FB06" w:rsidR="00F05506" w:rsidRPr="00C461FA" w:rsidRDefault="00F05506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61FA">
              <w:rPr>
                <w:sz w:val="20"/>
                <w:szCs w:val="20"/>
              </w:rPr>
              <w:t>0.049</w:t>
            </w:r>
          </w:p>
        </w:tc>
        <w:tc>
          <w:tcPr>
            <w:tcW w:w="1701" w:type="dxa"/>
          </w:tcPr>
          <w:p w14:paraId="3F4C9F43" w14:textId="70A16FF5" w:rsidR="00F05506" w:rsidRPr="00C461FA" w:rsidRDefault="00F05506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61FA">
              <w:rPr>
                <w:sz w:val="20"/>
                <w:szCs w:val="20"/>
              </w:rPr>
              <w:t>7.234</w:t>
            </w:r>
          </w:p>
        </w:tc>
        <w:tc>
          <w:tcPr>
            <w:tcW w:w="1283" w:type="dxa"/>
          </w:tcPr>
          <w:p w14:paraId="7986A800" w14:textId="12A86C7E" w:rsidR="00F05506" w:rsidRPr="00C461FA" w:rsidRDefault="000119C3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F05506" w:rsidRPr="00C461FA">
              <w:rPr>
                <w:sz w:val="20"/>
                <w:szCs w:val="20"/>
              </w:rPr>
              <w:t>000</w:t>
            </w:r>
          </w:p>
        </w:tc>
      </w:tr>
      <w:tr w:rsidR="00F05506" w:rsidRPr="00C461FA" w14:paraId="22FD3208" w14:textId="77777777" w:rsidTr="00F6648F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7AFC276E" w14:textId="6256DC56" w:rsidR="00F05506" w:rsidRPr="00D24704" w:rsidRDefault="00F05506" w:rsidP="00C27F87">
            <w:pPr>
              <w:jc w:val="both"/>
              <w:rPr>
                <w:b w:val="0"/>
                <w:bCs w:val="0"/>
                <w:sz w:val="20"/>
                <w:szCs w:val="20"/>
              </w:rPr>
            </w:pPr>
            <w:r w:rsidRPr="00D24704">
              <w:rPr>
                <w:b w:val="0"/>
                <w:bCs w:val="0"/>
                <w:sz w:val="20"/>
                <w:szCs w:val="20"/>
              </w:rPr>
              <w:t xml:space="preserve">Moderating Effect 1 </w:t>
            </w:r>
            <w:r w:rsidR="000119C3" w:rsidRPr="00B3226E">
              <w:rPr>
                <w:sz w:val="16"/>
                <w:szCs w:val="16"/>
              </w:rPr>
              <w:sym w:font="Wingdings" w:char="F0E0"/>
            </w:r>
            <w:r w:rsidRPr="00D24704">
              <w:rPr>
                <w:b w:val="0"/>
                <w:bCs w:val="0"/>
                <w:sz w:val="20"/>
                <w:szCs w:val="20"/>
              </w:rPr>
              <w:t xml:space="preserve"> LCMP</w:t>
            </w:r>
          </w:p>
        </w:tc>
        <w:tc>
          <w:tcPr>
            <w:tcW w:w="1014" w:type="dxa"/>
          </w:tcPr>
          <w:p w14:paraId="3681ABF6" w14:textId="15A94D0D" w:rsidR="00F05506" w:rsidRPr="00C461FA" w:rsidRDefault="00F05506" w:rsidP="00C27F8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61FA">
              <w:rPr>
                <w:sz w:val="20"/>
                <w:szCs w:val="20"/>
              </w:rPr>
              <w:t>-0.116</w:t>
            </w:r>
          </w:p>
        </w:tc>
        <w:tc>
          <w:tcPr>
            <w:tcW w:w="1436" w:type="dxa"/>
          </w:tcPr>
          <w:p w14:paraId="27AEBFBB" w14:textId="12FBA939" w:rsidR="00F05506" w:rsidRPr="00C461FA" w:rsidRDefault="00F05506" w:rsidP="00C27F8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61FA">
              <w:rPr>
                <w:sz w:val="20"/>
                <w:szCs w:val="20"/>
              </w:rPr>
              <w:t>-0.119</w:t>
            </w:r>
          </w:p>
        </w:tc>
        <w:tc>
          <w:tcPr>
            <w:tcW w:w="1554" w:type="dxa"/>
          </w:tcPr>
          <w:p w14:paraId="75FE27B8" w14:textId="64226AD2" w:rsidR="00F05506" w:rsidRPr="00C461FA" w:rsidRDefault="00F05506" w:rsidP="00C27F8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61FA">
              <w:rPr>
                <w:sz w:val="20"/>
                <w:szCs w:val="20"/>
              </w:rPr>
              <w:t>0.059</w:t>
            </w:r>
          </w:p>
        </w:tc>
        <w:tc>
          <w:tcPr>
            <w:tcW w:w="1701" w:type="dxa"/>
          </w:tcPr>
          <w:p w14:paraId="3246C64A" w14:textId="2EEEC183" w:rsidR="00F05506" w:rsidRPr="00C461FA" w:rsidRDefault="00F05506" w:rsidP="00C27F8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61FA">
              <w:rPr>
                <w:sz w:val="20"/>
                <w:szCs w:val="20"/>
              </w:rPr>
              <w:t>1.963</w:t>
            </w:r>
          </w:p>
        </w:tc>
        <w:tc>
          <w:tcPr>
            <w:tcW w:w="1283" w:type="dxa"/>
          </w:tcPr>
          <w:p w14:paraId="6031D5E1" w14:textId="394FC2C8" w:rsidR="00F05506" w:rsidRPr="00C461FA" w:rsidRDefault="000119C3" w:rsidP="00C27F8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F05506" w:rsidRPr="00C461FA">
              <w:rPr>
                <w:sz w:val="20"/>
                <w:szCs w:val="20"/>
              </w:rPr>
              <w:t>0</w:t>
            </w:r>
            <w:r w:rsidR="004C7EAE" w:rsidRPr="00C461FA">
              <w:rPr>
                <w:sz w:val="20"/>
                <w:szCs w:val="20"/>
              </w:rPr>
              <w:t>4</w:t>
            </w:r>
            <w:r w:rsidR="00F05506" w:rsidRPr="00C461FA">
              <w:rPr>
                <w:sz w:val="20"/>
                <w:szCs w:val="20"/>
              </w:rPr>
              <w:t>2</w:t>
            </w:r>
          </w:p>
        </w:tc>
      </w:tr>
      <w:tr w:rsidR="00F05506" w:rsidRPr="00C461FA" w14:paraId="56580F0D" w14:textId="77777777" w:rsidTr="00F6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45C00103" w14:textId="43F04FF1" w:rsidR="00F05506" w:rsidRPr="00D24704" w:rsidRDefault="00F05506" w:rsidP="00C27F87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D24704">
              <w:rPr>
                <w:b w:val="0"/>
                <w:bCs w:val="0"/>
                <w:sz w:val="20"/>
                <w:szCs w:val="20"/>
              </w:rPr>
              <w:t xml:space="preserve">Moderating Effect 1 </w:t>
            </w:r>
            <w:r w:rsidR="000119C3" w:rsidRPr="00B3226E">
              <w:rPr>
                <w:sz w:val="16"/>
                <w:szCs w:val="16"/>
              </w:rPr>
              <w:sym w:font="Wingdings" w:char="F0E0"/>
            </w:r>
            <w:r w:rsidRPr="00D24704">
              <w:rPr>
                <w:b w:val="0"/>
                <w:bCs w:val="0"/>
                <w:sz w:val="20"/>
                <w:szCs w:val="20"/>
              </w:rPr>
              <w:t xml:space="preserve"> SP</w:t>
            </w:r>
          </w:p>
        </w:tc>
        <w:tc>
          <w:tcPr>
            <w:tcW w:w="1014" w:type="dxa"/>
          </w:tcPr>
          <w:p w14:paraId="71F3A5A8" w14:textId="061120C9" w:rsidR="00F05506" w:rsidRPr="00C461FA" w:rsidRDefault="00F05506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61FA">
              <w:rPr>
                <w:sz w:val="20"/>
                <w:szCs w:val="20"/>
              </w:rPr>
              <w:t>-0.178</w:t>
            </w:r>
          </w:p>
        </w:tc>
        <w:tc>
          <w:tcPr>
            <w:tcW w:w="1436" w:type="dxa"/>
          </w:tcPr>
          <w:p w14:paraId="2B270882" w14:textId="1E0BB6E1" w:rsidR="00F05506" w:rsidRPr="00C461FA" w:rsidRDefault="00F05506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61FA">
              <w:rPr>
                <w:sz w:val="20"/>
                <w:szCs w:val="20"/>
              </w:rPr>
              <w:t>-0.177</w:t>
            </w:r>
          </w:p>
        </w:tc>
        <w:tc>
          <w:tcPr>
            <w:tcW w:w="1554" w:type="dxa"/>
          </w:tcPr>
          <w:p w14:paraId="137E1B0D" w14:textId="66CE045B" w:rsidR="00F05506" w:rsidRPr="00C461FA" w:rsidRDefault="00F05506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61FA">
              <w:rPr>
                <w:sz w:val="20"/>
                <w:szCs w:val="20"/>
              </w:rPr>
              <w:t>0.054</w:t>
            </w:r>
          </w:p>
        </w:tc>
        <w:tc>
          <w:tcPr>
            <w:tcW w:w="1701" w:type="dxa"/>
          </w:tcPr>
          <w:p w14:paraId="67E0818F" w14:textId="31865B39" w:rsidR="00F05506" w:rsidRPr="00C461FA" w:rsidRDefault="00F05506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61FA">
              <w:rPr>
                <w:sz w:val="20"/>
                <w:szCs w:val="20"/>
              </w:rPr>
              <w:t>3.315</w:t>
            </w:r>
          </w:p>
        </w:tc>
        <w:tc>
          <w:tcPr>
            <w:tcW w:w="1283" w:type="dxa"/>
          </w:tcPr>
          <w:p w14:paraId="2AD741DD" w14:textId="7537AFDB" w:rsidR="00F05506" w:rsidRPr="00C461FA" w:rsidRDefault="000119C3" w:rsidP="00C27F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F05506" w:rsidRPr="00C461FA">
              <w:rPr>
                <w:sz w:val="20"/>
                <w:szCs w:val="20"/>
              </w:rPr>
              <w:t>001</w:t>
            </w:r>
          </w:p>
        </w:tc>
      </w:tr>
    </w:tbl>
    <w:p w14:paraId="161BCA29" w14:textId="7E055B7B" w:rsidR="004A1735" w:rsidRPr="00C461FA" w:rsidRDefault="00A364FD" w:rsidP="00C27F87">
      <w:pPr>
        <w:spacing w:line="360" w:lineRule="auto"/>
        <w:ind w:left="9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61FA">
        <w:rPr>
          <w:rFonts w:ascii="Times New Roman" w:hAnsi="Times New Roman" w:cs="Times New Roman"/>
          <w:i/>
          <w:sz w:val="20"/>
          <w:szCs w:val="20"/>
        </w:rPr>
        <w:t>***</w:t>
      </w:r>
      <w:r w:rsidR="00D848D9" w:rsidRPr="00C461F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73E0" w:rsidRPr="00C461FA">
        <w:rPr>
          <w:rFonts w:ascii="Times New Roman" w:hAnsi="Times New Roman" w:cs="Times New Roman"/>
          <w:i/>
          <w:sz w:val="20"/>
          <w:szCs w:val="20"/>
        </w:rPr>
        <w:t>Significan</w:t>
      </w:r>
      <w:r w:rsidR="000119C3">
        <w:rPr>
          <w:rFonts w:ascii="Times New Roman" w:hAnsi="Times New Roman" w:cs="Times New Roman"/>
          <w:i/>
          <w:sz w:val="20"/>
          <w:szCs w:val="20"/>
        </w:rPr>
        <w:t>ce</w:t>
      </w:r>
      <w:r w:rsidR="007F73E0" w:rsidRPr="00C461FA">
        <w:rPr>
          <w:rFonts w:ascii="Times New Roman" w:hAnsi="Times New Roman" w:cs="Times New Roman"/>
          <w:i/>
          <w:sz w:val="20"/>
          <w:szCs w:val="20"/>
        </w:rPr>
        <w:t xml:space="preserve"> (P&lt;.05); Confidence</w:t>
      </w:r>
      <w:r w:rsidR="00CF117C" w:rsidRPr="00C461FA">
        <w:rPr>
          <w:rFonts w:ascii="Times New Roman" w:hAnsi="Times New Roman" w:cs="Times New Roman"/>
          <w:i/>
          <w:sz w:val="20"/>
          <w:szCs w:val="20"/>
        </w:rPr>
        <w:t xml:space="preserve"> level (CI) = 95%</w:t>
      </w:r>
    </w:p>
    <w:p w14:paraId="6EDF77AB" w14:textId="77777777" w:rsidR="00691EB4" w:rsidRPr="00C461FA" w:rsidRDefault="00691EB4" w:rsidP="00C27F87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6FFEF0AE" w14:textId="14E1BD7A" w:rsidR="003769E7" w:rsidRPr="005B49B0" w:rsidRDefault="00894560" w:rsidP="00C27F87">
      <w:pPr>
        <w:pStyle w:val="Normal-0"/>
        <w:jc w:val="both"/>
        <w:rPr>
          <w:highlight w:val="yellow"/>
        </w:rPr>
      </w:pPr>
      <w:bookmarkStart w:id="25" w:name="_Hlk90121373"/>
      <w:r w:rsidRPr="005B49B0">
        <w:rPr>
          <w:highlight w:val="yellow"/>
        </w:rPr>
        <w:lastRenderedPageBreak/>
        <w:t>The results of moderat</w:t>
      </w:r>
      <w:r w:rsidR="00691EB4" w:rsidRPr="005B49B0">
        <w:rPr>
          <w:highlight w:val="yellow"/>
        </w:rPr>
        <w:t xml:space="preserve">ed mediation </w:t>
      </w:r>
      <w:r w:rsidR="00CF0CCA" w:rsidRPr="005B49B0">
        <w:rPr>
          <w:highlight w:val="yellow"/>
        </w:rPr>
        <w:t>suggest</w:t>
      </w:r>
      <w:r w:rsidRPr="005B49B0">
        <w:rPr>
          <w:highlight w:val="yellow"/>
        </w:rPr>
        <w:t xml:space="preserve"> that </w:t>
      </w:r>
      <w:r w:rsidR="000119C3" w:rsidRPr="005B49B0">
        <w:rPr>
          <w:highlight w:val="yellow"/>
        </w:rPr>
        <w:t xml:space="preserve">the </w:t>
      </w:r>
      <w:r w:rsidRPr="005B49B0">
        <w:rPr>
          <w:highlight w:val="yellow"/>
        </w:rPr>
        <w:t>indirect effect of DSCN on LCMP was significant when ED was high</w:t>
      </w:r>
      <w:r w:rsidR="000119C3" w:rsidRPr="005B49B0">
        <w:rPr>
          <w:highlight w:val="yellow"/>
        </w:rPr>
        <w:t>,</w:t>
      </w:r>
      <w:r w:rsidRPr="005B49B0">
        <w:rPr>
          <w:highlight w:val="yellow"/>
        </w:rPr>
        <w:t xml:space="preserve"> but </w:t>
      </w:r>
      <w:r w:rsidR="000119C3" w:rsidRPr="005B49B0">
        <w:rPr>
          <w:highlight w:val="yellow"/>
        </w:rPr>
        <w:t xml:space="preserve">it </w:t>
      </w:r>
      <w:r w:rsidRPr="005B49B0">
        <w:rPr>
          <w:highlight w:val="yellow"/>
        </w:rPr>
        <w:t xml:space="preserve">was </w:t>
      </w:r>
      <w:r w:rsidR="000119C3" w:rsidRPr="005B49B0">
        <w:rPr>
          <w:highlight w:val="yellow"/>
        </w:rPr>
        <w:t xml:space="preserve">not </w:t>
      </w:r>
      <w:r w:rsidRPr="005B49B0">
        <w:rPr>
          <w:highlight w:val="yellow"/>
        </w:rPr>
        <w:t xml:space="preserve">significant when ED was lower. </w:t>
      </w:r>
      <w:r w:rsidR="00691EB4" w:rsidRPr="005B49B0">
        <w:rPr>
          <w:highlight w:val="yellow"/>
        </w:rPr>
        <w:t>Therefore,</w:t>
      </w:r>
      <w:r w:rsidRPr="005B49B0">
        <w:rPr>
          <w:highlight w:val="yellow"/>
        </w:rPr>
        <w:t xml:space="preserve"> the mediation effect of LCMP on the relationship between DSCN and SP was stronger when ED was </w:t>
      </w:r>
      <w:r w:rsidR="00E26B12" w:rsidRPr="005B49B0">
        <w:rPr>
          <w:highlight w:val="yellow"/>
        </w:rPr>
        <w:t>higher</w:t>
      </w:r>
      <w:r w:rsidRPr="005B49B0">
        <w:rPr>
          <w:highlight w:val="yellow"/>
        </w:rPr>
        <w:t xml:space="preserve">. </w:t>
      </w:r>
      <w:r w:rsidR="00CF0CCA" w:rsidRPr="005B49B0">
        <w:rPr>
          <w:highlight w:val="yellow"/>
        </w:rPr>
        <w:t>Thus,</w:t>
      </w:r>
      <w:r w:rsidRPr="005B49B0">
        <w:rPr>
          <w:highlight w:val="yellow"/>
        </w:rPr>
        <w:t xml:space="preserve"> </w:t>
      </w:r>
      <w:r w:rsidR="000709DF" w:rsidRPr="005B49B0">
        <w:rPr>
          <w:i/>
          <w:iCs/>
          <w:highlight w:val="yellow"/>
        </w:rPr>
        <w:t>H3(</w:t>
      </w:r>
      <w:r w:rsidR="009127DF" w:rsidRPr="005B49B0">
        <w:rPr>
          <w:i/>
          <w:iCs/>
          <w:highlight w:val="yellow"/>
        </w:rPr>
        <w:t>a</w:t>
      </w:r>
      <w:r w:rsidR="00183103" w:rsidRPr="005B49B0">
        <w:rPr>
          <w:i/>
          <w:iCs/>
          <w:highlight w:val="yellow"/>
        </w:rPr>
        <w:t>)</w:t>
      </w:r>
      <w:r w:rsidR="009127DF" w:rsidRPr="005B49B0">
        <w:rPr>
          <w:highlight w:val="yellow"/>
        </w:rPr>
        <w:t xml:space="preserve"> and </w:t>
      </w:r>
      <w:r w:rsidR="000709DF" w:rsidRPr="005B49B0">
        <w:rPr>
          <w:i/>
          <w:iCs/>
          <w:highlight w:val="yellow"/>
        </w:rPr>
        <w:t>H3(</w:t>
      </w:r>
      <w:r w:rsidR="009127DF" w:rsidRPr="005B49B0">
        <w:rPr>
          <w:i/>
          <w:iCs/>
          <w:highlight w:val="yellow"/>
        </w:rPr>
        <w:t>b</w:t>
      </w:r>
      <w:r w:rsidR="00183103" w:rsidRPr="005B49B0">
        <w:rPr>
          <w:i/>
          <w:iCs/>
          <w:highlight w:val="yellow"/>
        </w:rPr>
        <w:t>)</w:t>
      </w:r>
      <w:r w:rsidR="009127DF" w:rsidRPr="005B49B0">
        <w:rPr>
          <w:highlight w:val="yellow"/>
        </w:rPr>
        <w:t xml:space="preserve"> </w:t>
      </w:r>
      <w:r w:rsidR="008A450E" w:rsidRPr="005B49B0">
        <w:rPr>
          <w:highlight w:val="yellow"/>
        </w:rPr>
        <w:t>were</w:t>
      </w:r>
      <w:r w:rsidR="00BC4311" w:rsidRPr="005B49B0">
        <w:rPr>
          <w:highlight w:val="yellow"/>
        </w:rPr>
        <w:t xml:space="preserve"> supported</w:t>
      </w:r>
      <w:r w:rsidR="0094712E" w:rsidRPr="005B49B0">
        <w:rPr>
          <w:highlight w:val="yellow"/>
        </w:rPr>
        <w:t>.</w:t>
      </w:r>
      <w:r w:rsidR="000709DF" w:rsidRPr="005B49B0">
        <w:rPr>
          <w:highlight w:val="yellow"/>
        </w:rPr>
        <w:t xml:space="preserve"> The results are summarised </w:t>
      </w:r>
      <w:r w:rsidR="000119C3" w:rsidRPr="005B49B0">
        <w:rPr>
          <w:highlight w:val="yellow"/>
        </w:rPr>
        <w:t>in Table 6</w:t>
      </w:r>
      <w:r w:rsidR="003769E7" w:rsidRPr="005B49B0">
        <w:rPr>
          <w:highlight w:val="yellow"/>
        </w:rPr>
        <w:t>.</w:t>
      </w:r>
    </w:p>
    <w:p w14:paraId="5E0D13A3" w14:textId="77777777" w:rsidR="00F6648F" w:rsidRDefault="00F6648F" w:rsidP="00C27F87">
      <w:pPr>
        <w:keepNext/>
        <w:spacing w:line="360" w:lineRule="auto"/>
        <w:jc w:val="both"/>
        <w:rPr>
          <w:rFonts w:ascii="Times New Roman" w:hAnsi="Times New Roman" w:cs="Times New Roman"/>
          <w:highlight w:val="yellow"/>
        </w:rPr>
      </w:pPr>
    </w:p>
    <w:p w14:paraId="339876BE" w14:textId="2F0E98EA" w:rsidR="000119C3" w:rsidRPr="00D24704" w:rsidRDefault="00C723E1" w:rsidP="00C27F87">
      <w:pPr>
        <w:keepNext/>
        <w:spacing w:line="360" w:lineRule="auto"/>
        <w:jc w:val="both"/>
        <w:rPr>
          <w:rFonts w:ascii="Times New Roman" w:hAnsi="Times New Roman" w:cs="Times New Roman"/>
        </w:rPr>
      </w:pPr>
      <w:r w:rsidRPr="005B49B0">
        <w:rPr>
          <w:rFonts w:ascii="Times New Roman" w:hAnsi="Times New Roman" w:cs="Times New Roman"/>
          <w:highlight w:val="yellow"/>
        </w:rPr>
        <w:t xml:space="preserve">Table </w:t>
      </w:r>
      <w:r w:rsidR="002D69FD" w:rsidRPr="005B49B0">
        <w:rPr>
          <w:rFonts w:ascii="Times New Roman" w:hAnsi="Times New Roman" w:cs="Times New Roman"/>
          <w:highlight w:val="yellow"/>
        </w:rPr>
        <w:t>6</w:t>
      </w:r>
    </w:p>
    <w:bookmarkEnd w:id="25"/>
    <w:p w14:paraId="150EB3AA" w14:textId="6B846F29" w:rsidR="00502F51" w:rsidRPr="00D24704" w:rsidRDefault="000119C3" w:rsidP="00C27F87">
      <w:pPr>
        <w:keepNext/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D24704">
        <w:rPr>
          <w:rFonts w:ascii="Times New Roman" w:hAnsi="Times New Roman" w:cs="Times New Roman"/>
          <w:i/>
          <w:iCs/>
        </w:rPr>
        <w:t>Results for the h</w:t>
      </w:r>
      <w:r w:rsidR="002D69FD" w:rsidRPr="00D24704">
        <w:rPr>
          <w:rFonts w:ascii="Times New Roman" w:hAnsi="Times New Roman" w:cs="Times New Roman"/>
          <w:i/>
          <w:iCs/>
        </w:rPr>
        <w:t>ypothese</w:t>
      </w:r>
      <w:r w:rsidR="00F52373" w:rsidRPr="00D24704">
        <w:rPr>
          <w:rFonts w:ascii="Times New Roman" w:hAnsi="Times New Roman" w:cs="Times New Roman"/>
          <w:i/>
          <w:iCs/>
        </w:rPr>
        <w:t>s</w:t>
      </w:r>
      <w:r w:rsidR="002D69FD" w:rsidRPr="00D24704">
        <w:rPr>
          <w:rFonts w:ascii="Times New Roman" w:hAnsi="Times New Roman" w:cs="Times New Roman"/>
          <w:i/>
          <w:iCs/>
        </w:rPr>
        <w:t xml:space="preserve"> </w:t>
      </w:r>
    </w:p>
    <w:tbl>
      <w:tblPr>
        <w:tblStyle w:val="PlainTable1"/>
        <w:tblW w:w="9038" w:type="dxa"/>
        <w:tblLook w:val="04A0" w:firstRow="1" w:lastRow="0" w:firstColumn="1" w:lastColumn="0" w:noHBand="0" w:noVBand="1"/>
      </w:tblPr>
      <w:tblGrid>
        <w:gridCol w:w="2839"/>
        <w:gridCol w:w="1280"/>
        <w:gridCol w:w="2659"/>
        <w:gridCol w:w="2260"/>
      </w:tblGrid>
      <w:tr w:rsidR="00BC4311" w:rsidRPr="00C461FA" w14:paraId="7186A4C1" w14:textId="77777777" w:rsidTr="00D247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vAlign w:val="center"/>
          </w:tcPr>
          <w:p w14:paraId="77A98ACB" w14:textId="52A9576D" w:rsidR="00BC4311" w:rsidRPr="00D24704" w:rsidRDefault="00BC4311" w:rsidP="00C27F87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2470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Hypothes</w:t>
            </w:r>
            <w:r w:rsidR="000119C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</w:t>
            </w:r>
            <w:r w:rsidRPr="00D2470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1280" w:type="dxa"/>
            <w:vAlign w:val="center"/>
          </w:tcPr>
          <w:p w14:paraId="3E3E748C" w14:textId="458BE137" w:rsidR="00BC4311" w:rsidRPr="00D24704" w:rsidRDefault="00BC4311" w:rsidP="00C27F87">
            <w:pPr>
              <w:tabs>
                <w:tab w:val="left" w:pos="0"/>
              </w:tabs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24704">
              <w:rPr>
                <w:b w:val="0"/>
                <w:bCs w:val="0"/>
                <w:sz w:val="20"/>
                <w:szCs w:val="20"/>
              </w:rPr>
              <w:t>P Value</w:t>
            </w:r>
          </w:p>
        </w:tc>
        <w:tc>
          <w:tcPr>
            <w:tcW w:w="2659" w:type="dxa"/>
            <w:vAlign w:val="center"/>
          </w:tcPr>
          <w:p w14:paraId="7D0A00CA" w14:textId="1F2DA861" w:rsidR="00BC4311" w:rsidRPr="00D24704" w:rsidRDefault="00C3668E" w:rsidP="00C27F87">
            <w:pPr>
              <w:tabs>
                <w:tab w:val="left" w:pos="0"/>
              </w:tabs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2470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Significance</w:t>
            </w:r>
          </w:p>
        </w:tc>
        <w:tc>
          <w:tcPr>
            <w:tcW w:w="2260" w:type="dxa"/>
            <w:vAlign w:val="center"/>
          </w:tcPr>
          <w:p w14:paraId="03CD2EBC" w14:textId="0B367CCE" w:rsidR="00BC4311" w:rsidRPr="00D24704" w:rsidRDefault="00BC4311" w:rsidP="00C27F87">
            <w:pPr>
              <w:tabs>
                <w:tab w:val="left" w:pos="0"/>
              </w:tabs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2470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Result</w:t>
            </w:r>
          </w:p>
        </w:tc>
      </w:tr>
      <w:tr w:rsidR="00BC4311" w:rsidRPr="00C461FA" w14:paraId="7602EB00" w14:textId="77777777" w:rsidTr="00D24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</w:tcPr>
          <w:p w14:paraId="556B84BC" w14:textId="224BD50C" w:rsidR="00BC4311" w:rsidRPr="00D24704" w:rsidRDefault="00BC4311" w:rsidP="00C27F87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2470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H1a: </w:t>
            </w:r>
            <w:r w:rsidRPr="00D24704">
              <w:rPr>
                <w:b w:val="0"/>
                <w:bCs w:val="0"/>
                <w:sz w:val="20"/>
                <w:szCs w:val="20"/>
              </w:rPr>
              <w:t xml:space="preserve">DSCN </w:t>
            </w:r>
            <w:r w:rsidR="000119C3" w:rsidRPr="00D24704">
              <w:rPr>
                <w:b w:val="0"/>
                <w:bCs w:val="0"/>
                <w:sz w:val="16"/>
                <w:szCs w:val="16"/>
              </w:rPr>
              <w:sym w:font="Wingdings" w:char="F0E0"/>
            </w:r>
            <w:r w:rsidRPr="00D24704">
              <w:rPr>
                <w:b w:val="0"/>
                <w:bCs w:val="0"/>
                <w:sz w:val="20"/>
                <w:szCs w:val="20"/>
              </w:rPr>
              <w:t xml:space="preserve"> SP</w:t>
            </w:r>
          </w:p>
        </w:tc>
        <w:tc>
          <w:tcPr>
            <w:tcW w:w="1280" w:type="dxa"/>
          </w:tcPr>
          <w:p w14:paraId="18D00D9F" w14:textId="5238ED92" w:rsidR="00BC4311" w:rsidRPr="00C461FA" w:rsidRDefault="000119C3" w:rsidP="00C27F87">
            <w:pPr>
              <w:tabs>
                <w:tab w:val="left" w:pos="0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3668E" w:rsidRPr="00C461F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A078EF" w:rsidRPr="00C461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59" w:type="dxa"/>
          </w:tcPr>
          <w:p w14:paraId="00A740C4" w14:textId="6CFEED6D" w:rsidR="00BC4311" w:rsidRPr="00C461FA" w:rsidRDefault="00252413" w:rsidP="00C27F87">
            <w:pPr>
              <w:tabs>
                <w:tab w:val="left" w:pos="0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 &lt; </w:t>
            </w:r>
            <w:r w:rsidR="000119C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C461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05; </w:t>
            </w:r>
            <w:r w:rsidR="00C3668E" w:rsidRPr="00C461FA">
              <w:rPr>
                <w:rFonts w:ascii="Times New Roman" w:hAnsi="Times New Roman" w:cs="Times New Roman"/>
                <w:i/>
                <w:sz w:val="20"/>
                <w:szCs w:val="20"/>
              </w:rPr>
              <w:t>Significant</w:t>
            </w:r>
          </w:p>
        </w:tc>
        <w:tc>
          <w:tcPr>
            <w:tcW w:w="2260" w:type="dxa"/>
          </w:tcPr>
          <w:p w14:paraId="2B6C54EE" w14:textId="01FE9114" w:rsidR="00BC4311" w:rsidRPr="00C461FA" w:rsidRDefault="00C3668E" w:rsidP="00C27F87">
            <w:pPr>
              <w:tabs>
                <w:tab w:val="left" w:pos="0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Supported</w:t>
            </w:r>
          </w:p>
        </w:tc>
      </w:tr>
      <w:tr w:rsidR="00252413" w:rsidRPr="00C461FA" w14:paraId="33CCB250" w14:textId="77777777" w:rsidTr="00D24704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</w:tcPr>
          <w:p w14:paraId="68FE61B6" w14:textId="0AE76450" w:rsidR="00252413" w:rsidRPr="00D24704" w:rsidRDefault="00252413" w:rsidP="00C27F87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2470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H1b: </w:t>
            </w:r>
            <w:r w:rsidRPr="00D24704">
              <w:rPr>
                <w:b w:val="0"/>
                <w:bCs w:val="0"/>
                <w:sz w:val="20"/>
                <w:szCs w:val="20"/>
              </w:rPr>
              <w:t xml:space="preserve">DSCN </w:t>
            </w:r>
            <w:r w:rsidR="000119C3" w:rsidRPr="00D24704">
              <w:rPr>
                <w:b w:val="0"/>
                <w:bCs w:val="0"/>
                <w:sz w:val="16"/>
                <w:szCs w:val="16"/>
              </w:rPr>
              <w:sym w:font="Wingdings" w:char="F0E0"/>
            </w:r>
            <w:r w:rsidRPr="00D24704">
              <w:rPr>
                <w:b w:val="0"/>
                <w:bCs w:val="0"/>
                <w:sz w:val="20"/>
                <w:szCs w:val="20"/>
              </w:rPr>
              <w:t xml:space="preserve"> LCMP</w:t>
            </w:r>
          </w:p>
        </w:tc>
        <w:tc>
          <w:tcPr>
            <w:tcW w:w="1280" w:type="dxa"/>
          </w:tcPr>
          <w:p w14:paraId="01F76B59" w14:textId="6A001253" w:rsidR="00252413" w:rsidRPr="00C461FA" w:rsidRDefault="000119C3" w:rsidP="00C27F87">
            <w:pPr>
              <w:tabs>
                <w:tab w:val="left" w:pos="0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52413" w:rsidRPr="00C461F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659" w:type="dxa"/>
          </w:tcPr>
          <w:p w14:paraId="0BDDDBD9" w14:textId="1FCBDC03" w:rsidR="00252413" w:rsidRPr="00C461FA" w:rsidRDefault="00252413" w:rsidP="00C27F87">
            <w:pPr>
              <w:tabs>
                <w:tab w:val="left" w:pos="0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 &lt; </w:t>
            </w:r>
            <w:r w:rsidR="000119C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C461FA">
              <w:rPr>
                <w:rFonts w:ascii="Times New Roman" w:hAnsi="Times New Roman" w:cs="Times New Roman"/>
                <w:i/>
                <w:sz w:val="20"/>
                <w:szCs w:val="20"/>
              </w:rPr>
              <w:t>05; Significant</w:t>
            </w:r>
          </w:p>
        </w:tc>
        <w:tc>
          <w:tcPr>
            <w:tcW w:w="2260" w:type="dxa"/>
          </w:tcPr>
          <w:p w14:paraId="5947D53F" w14:textId="6B1F40CF" w:rsidR="00252413" w:rsidRPr="00C461FA" w:rsidRDefault="00252413" w:rsidP="00C27F87">
            <w:pPr>
              <w:tabs>
                <w:tab w:val="left" w:pos="0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Supported</w:t>
            </w:r>
          </w:p>
        </w:tc>
      </w:tr>
      <w:tr w:rsidR="00252413" w:rsidRPr="00C461FA" w14:paraId="29FD6ED7" w14:textId="77777777" w:rsidTr="00D24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</w:tcPr>
          <w:p w14:paraId="4EE168D9" w14:textId="0050C79C" w:rsidR="00252413" w:rsidRPr="00D24704" w:rsidRDefault="00252413" w:rsidP="00C27F87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2470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H2: </w:t>
            </w:r>
            <w:r w:rsidRPr="00D24704">
              <w:rPr>
                <w:b w:val="0"/>
                <w:bCs w:val="0"/>
                <w:sz w:val="20"/>
                <w:szCs w:val="20"/>
              </w:rPr>
              <w:t xml:space="preserve">DSCN </w:t>
            </w:r>
            <w:r w:rsidR="000119C3" w:rsidRPr="00D24704">
              <w:rPr>
                <w:b w:val="0"/>
                <w:bCs w:val="0"/>
                <w:sz w:val="16"/>
                <w:szCs w:val="16"/>
              </w:rPr>
              <w:sym w:font="Wingdings" w:char="F0E0"/>
            </w:r>
            <w:r w:rsidRPr="00D24704">
              <w:rPr>
                <w:b w:val="0"/>
                <w:bCs w:val="0"/>
                <w:sz w:val="20"/>
                <w:szCs w:val="20"/>
              </w:rPr>
              <w:t xml:space="preserve"> LCMP </w:t>
            </w:r>
            <w:r w:rsidR="000119C3" w:rsidRPr="00D24704">
              <w:rPr>
                <w:b w:val="0"/>
                <w:bCs w:val="0"/>
                <w:sz w:val="16"/>
                <w:szCs w:val="16"/>
              </w:rPr>
              <w:sym w:font="Wingdings" w:char="F0E0"/>
            </w:r>
            <w:r w:rsidRPr="00D24704">
              <w:rPr>
                <w:b w:val="0"/>
                <w:bCs w:val="0"/>
                <w:sz w:val="20"/>
                <w:szCs w:val="20"/>
              </w:rPr>
              <w:t xml:space="preserve"> SP</w:t>
            </w:r>
          </w:p>
        </w:tc>
        <w:tc>
          <w:tcPr>
            <w:tcW w:w="1280" w:type="dxa"/>
          </w:tcPr>
          <w:p w14:paraId="42B8017C" w14:textId="36065542" w:rsidR="00252413" w:rsidRPr="00C461FA" w:rsidRDefault="000119C3" w:rsidP="00C27F8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52413" w:rsidRPr="00C461F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659" w:type="dxa"/>
          </w:tcPr>
          <w:p w14:paraId="2A1B8658" w14:textId="2C01978D" w:rsidR="00252413" w:rsidRPr="00C461FA" w:rsidRDefault="00252413" w:rsidP="00C27F87">
            <w:pPr>
              <w:tabs>
                <w:tab w:val="left" w:pos="0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 &lt; </w:t>
            </w:r>
            <w:r w:rsidR="000119C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C461FA">
              <w:rPr>
                <w:rFonts w:ascii="Times New Roman" w:hAnsi="Times New Roman" w:cs="Times New Roman"/>
                <w:i/>
                <w:sz w:val="20"/>
                <w:szCs w:val="20"/>
              </w:rPr>
              <w:t>05; Significant</w:t>
            </w:r>
          </w:p>
        </w:tc>
        <w:tc>
          <w:tcPr>
            <w:tcW w:w="2260" w:type="dxa"/>
          </w:tcPr>
          <w:p w14:paraId="7CFDA705" w14:textId="71452AD5" w:rsidR="00252413" w:rsidRPr="00C461FA" w:rsidRDefault="00252413" w:rsidP="00C27F87">
            <w:pPr>
              <w:tabs>
                <w:tab w:val="left" w:pos="0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Supported</w:t>
            </w:r>
          </w:p>
        </w:tc>
      </w:tr>
      <w:tr w:rsidR="00252413" w:rsidRPr="00C461FA" w14:paraId="48B99029" w14:textId="77777777" w:rsidTr="00D24704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</w:tcPr>
          <w:p w14:paraId="041FFD9A" w14:textId="61C353BF" w:rsidR="00252413" w:rsidRPr="00D24704" w:rsidRDefault="00252413" w:rsidP="00C27F87">
            <w:pPr>
              <w:tabs>
                <w:tab w:val="left" w:pos="0"/>
              </w:tabs>
              <w:spacing w:line="360" w:lineRule="auto"/>
              <w:jc w:val="both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D24704">
              <w:rPr>
                <w:rFonts w:cs="Times New Roman"/>
                <w:b w:val="0"/>
                <w:bCs w:val="0"/>
                <w:sz w:val="20"/>
                <w:szCs w:val="20"/>
              </w:rPr>
              <w:t>H3a:</w:t>
            </w:r>
            <w:r w:rsidR="003E7AFD" w:rsidRPr="00D24704">
              <w:rPr>
                <w:rFonts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D24704">
              <w:rPr>
                <w:rFonts w:cs="Times New Roman"/>
                <w:b w:val="0"/>
                <w:bCs w:val="0"/>
                <w:sz w:val="20"/>
                <w:szCs w:val="20"/>
              </w:rPr>
              <w:t xml:space="preserve">ED </w:t>
            </w:r>
            <w:r w:rsidR="000119C3" w:rsidRPr="00D24704">
              <w:rPr>
                <w:b w:val="0"/>
                <w:bCs w:val="0"/>
                <w:sz w:val="16"/>
                <w:szCs w:val="16"/>
              </w:rPr>
              <w:sym w:font="Wingdings" w:char="F0E0"/>
            </w:r>
            <w:r w:rsidRPr="00D24704">
              <w:rPr>
                <w:b w:val="0"/>
                <w:bCs w:val="0"/>
                <w:sz w:val="20"/>
                <w:szCs w:val="20"/>
              </w:rPr>
              <w:t>DSCN-LCMP</w:t>
            </w:r>
          </w:p>
        </w:tc>
        <w:tc>
          <w:tcPr>
            <w:tcW w:w="1280" w:type="dxa"/>
          </w:tcPr>
          <w:p w14:paraId="5A50B73D" w14:textId="1D70A506" w:rsidR="00252413" w:rsidRPr="00C461FA" w:rsidRDefault="000119C3" w:rsidP="00C27F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252413" w:rsidRPr="00C461FA">
              <w:rPr>
                <w:sz w:val="20"/>
                <w:szCs w:val="20"/>
              </w:rPr>
              <w:t>0</w:t>
            </w:r>
            <w:r w:rsidR="003207E7" w:rsidRPr="00C461FA">
              <w:rPr>
                <w:sz w:val="20"/>
                <w:szCs w:val="20"/>
              </w:rPr>
              <w:t>4</w:t>
            </w:r>
            <w:r w:rsidR="00252413" w:rsidRPr="00C461FA">
              <w:rPr>
                <w:sz w:val="20"/>
                <w:szCs w:val="20"/>
              </w:rPr>
              <w:t>2</w:t>
            </w:r>
          </w:p>
        </w:tc>
        <w:tc>
          <w:tcPr>
            <w:tcW w:w="2659" w:type="dxa"/>
          </w:tcPr>
          <w:p w14:paraId="65928523" w14:textId="05779A78" w:rsidR="00252413" w:rsidRPr="00C461FA" w:rsidRDefault="00252413" w:rsidP="00C27F87">
            <w:pPr>
              <w:tabs>
                <w:tab w:val="left" w:pos="0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="00476CDA" w:rsidRPr="00C461FA">
              <w:rPr>
                <w:rFonts w:ascii="Times New Roman" w:hAnsi="Times New Roman" w:cs="Times New Roman"/>
                <w:i/>
                <w:sz w:val="20"/>
                <w:szCs w:val="20"/>
              </w:rPr>
              <w:t>&lt;</w:t>
            </w:r>
            <w:r w:rsidR="000119C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C461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05; </w:t>
            </w:r>
            <w:r w:rsidR="00F100A2" w:rsidRPr="00C461FA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Pr="00C461FA">
              <w:rPr>
                <w:rFonts w:ascii="Times New Roman" w:hAnsi="Times New Roman" w:cs="Times New Roman"/>
                <w:i/>
                <w:sz w:val="20"/>
                <w:szCs w:val="20"/>
              </w:rPr>
              <w:t>ignificant</w:t>
            </w:r>
          </w:p>
        </w:tc>
        <w:tc>
          <w:tcPr>
            <w:tcW w:w="2260" w:type="dxa"/>
          </w:tcPr>
          <w:p w14:paraId="410A71B9" w14:textId="1657721F" w:rsidR="00252413" w:rsidRPr="00C461FA" w:rsidRDefault="003207E7" w:rsidP="00C27F87">
            <w:pPr>
              <w:tabs>
                <w:tab w:val="left" w:pos="0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653FB6" w:rsidRPr="00C461FA">
              <w:rPr>
                <w:rFonts w:ascii="Times New Roman" w:hAnsi="Times New Roman" w:cs="Times New Roman"/>
                <w:sz w:val="20"/>
                <w:szCs w:val="20"/>
              </w:rPr>
              <w:t>upported</w:t>
            </w:r>
          </w:p>
        </w:tc>
      </w:tr>
      <w:tr w:rsidR="00653FB6" w:rsidRPr="00C461FA" w14:paraId="3EDA07F7" w14:textId="77777777" w:rsidTr="00D24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</w:tcPr>
          <w:p w14:paraId="1D23C98C" w14:textId="586DA56A" w:rsidR="00653FB6" w:rsidRPr="00D24704" w:rsidRDefault="00653FB6" w:rsidP="00C27F87">
            <w:pPr>
              <w:tabs>
                <w:tab w:val="left" w:pos="0"/>
              </w:tabs>
              <w:spacing w:line="360" w:lineRule="auto"/>
              <w:jc w:val="both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D24704">
              <w:rPr>
                <w:rFonts w:cs="Times New Roman"/>
                <w:b w:val="0"/>
                <w:bCs w:val="0"/>
                <w:sz w:val="20"/>
                <w:szCs w:val="20"/>
              </w:rPr>
              <w:t>H3b:</w:t>
            </w:r>
            <w:r w:rsidR="003E7AFD" w:rsidRPr="00D24704">
              <w:rPr>
                <w:rFonts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D24704">
              <w:rPr>
                <w:rFonts w:cs="Times New Roman"/>
                <w:b w:val="0"/>
                <w:bCs w:val="0"/>
                <w:sz w:val="20"/>
                <w:szCs w:val="20"/>
              </w:rPr>
              <w:t>ED</w:t>
            </w:r>
            <w:r w:rsidR="000119C3" w:rsidRPr="00D24704">
              <w:rPr>
                <w:rFonts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0119C3" w:rsidRPr="00D24704">
              <w:rPr>
                <w:b w:val="0"/>
                <w:bCs w:val="0"/>
                <w:sz w:val="16"/>
                <w:szCs w:val="16"/>
              </w:rPr>
              <w:sym w:font="Wingdings" w:char="F0E0"/>
            </w:r>
            <w:r w:rsidR="000119C3" w:rsidRPr="00D24704">
              <w:rPr>
                <w:b w:val="0"/>
                <w:bCs w:val="0"/>
              </w:rPr>
              <w:t xml:space="preserve"> </w:t>
            </w:r>
            <w:r w:rsidRPr="00D24704">
              <w:rPr>
                <w:rFonts w:cs="Times New Roman"/>
                <w:b w:val="0"/>
                <w:bCs w:val="0"/>
                <w:sz w:val="20"/>
                <w:szCs w:val="20"/>
              </w:rPr>
              <w:t>LCMP-SP</w:t>
            </w:r>
          </w:p>
        </w:tc>
        <w:tc>
          <w:tcPr>
            <w:tcW w:w="1280" w:type="dxa"/>
          </w:tcPr>
          <w:p w14:paraId="00F7B955" w14:textId="016FB9B7" w:rsidR="00653FB6" w:rsidRPr="00C461FA" w:rsidRDefault="000119C3" w:rsidP="00C27F8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653FB6" w:rsidRPr="00C461FA">
              <w:rPr>
                <w:sz w:val="20"/>
                <w:szCs w:val="20"/>
              </w:rPr>
              <w:t>001</w:t>
            </w:r>
          </w:p>
        </w:tc>
        <w:tc>
          <w:tcPr>
            <w:tcW w:w="2659" w:type="dxa"/>
          </w:tcPr>
          <w:p w14:paraId="3A8DB192" w14:textId="36344BAB" w:rsidR="00653FB6" w:rsidRPr="00C461FA" w:rsidRDefault="00653FB6" w:rsidP="00C27F87">
            <w:pPr>
              <w:tabs>
                <w:tab w:val="left" w:pos="0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 &lt; </w:t>
            </w:r>
            <w:r w:rsidR="000119C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C461FA">
              <w:rPr>
                <w:rFonts w:ascii="Times New Roman" w:hAnsi="Times New Roman" w:cs="Times New Roman"/>
                <w:i/>
                <w:sz w:val="20"/>
                <w:szCs w:val="20"/>
              </w:rPr>
              <w:t>05; Significant</w:t>
            </w:r>
          </w:p>
        </w:tc>
        <w:tc>
          <w:tcPr>
            <w:tcW w:w="2260" w:type="dxa"/>
          </w:tcPr>
          <w:p w14:paraId="68E1F0A6" w14:textId="78A4A2A1" w:rsidR="00653FB6" w:rsidRPr="00C461FA" w:rsidRDefault="00653FB6" w:rsidP="00C27F87">
            <w:pPr>
              <w:tabs>
                <w:tab w:val="left" w:pos="0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1FA">
              <w:rPr>
                <w:rFonts w:ascii="Times New Roman" w:hAnsi="Times New Roman" w:cs="Times New Roman"/>
                <w:sz w:val="20"/>
                <w:szCs w:val="20"/>
              </w:rPr>
              <w:t>Supported</w:t>
            </w:r>
          </w:p>
        </w:tc>
      </w:tr>
    </w:tbl>
    <w:p w14:paraId="688B232E" w14:textId="77777777" w:rsidR="00BC4311" w:rsidRPr="00C461FA" w:rsidRDefault="00BC4311" w:rsidP="00C27F87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935EB6D" w14:textId="6D86E717" w:rsidR="009F18AB" w:rsidRPr="00C461FA" w:rsidRDefault="004A2ADF" w:rsidP="00C27F87">
      <w:pPr>
        <w:pStyle w:val="Heading1"/>
      </w:pPr>
      <w:r w:rsidRPr="00C461FA">
        <w:t>Discussion</w:t>
      </w:r>
      <w:r w:rsidR="003026D5" w:rsidRPr="00C461FA">
        <w:t xml:space="preserve"> and </w:t>
      </w:r>
      <w:r w:rsidR="009718B5" w:rsidRPr="00C461FA">
        <w:t>I</w:t>
      </w:r>
      <w:r w:rsidR="005A0B3B" w:rsidRPr="00C461FA">
        <w:t>mplications</w:t>
      </w:r>
    </w:p>
    <w:p w14:paraId="416E44F9" w14:textId="7A29ED7F" w:rsidR="00317D05" w:rsidRPr="00C461FA" w:rsidRDefault="00416AD7" w:rsidP="00C27F87">
      <w:pPr>
        <w:pStyle w:val="Normal-0"/>
        <w:jc w:val="both"/>
      </w:pPr>
      <w:r w:rsidRPr="00C461FA">
        <w:t>Th</w:t>
      </w:r>
      <w:r w:rsidR="000119C3">
        <w:t>is</w:t>
      </w:r>
      <w:r w:rsidRPr="00C461FA">
        <w:t xml:space="preserve"> </w:t>
      </w:r>
      <w:r w:rsidR="00A94497" w:rsidRPr="00C461FA">
        <w:t>study</w:t>
      </w:r>
      <w:r w:rsidR="00BB0C97" w:rsidRPr="00C461FA">
        <w:t xml:space="preserve"> assess</w:t>
      </w:r>
      <w:r w:rsidR="00A94497" w:rsidRPr="00C461FA">
        <w:t>es</w:t>
      </w:r>
      <w:r w:rsidR="00BB0C97" w:rsidRPr="00C461FA">
        <w:t xml:space="preserve"> the relationship between </w:t>
      </w:r>
      <w:r w:rsidR="000119C3">
        <w:t xml:space="preserve">the </w:t>
      </w:r>
      <w:r w:rsidR="000A1066" w:rsidRPr="00C461FA">
        <w:t>DS</w:t>
      </w:r>
      <w:r w:rsidR="00C321CB" w:rsidRPr="00C461FA">
        <w:t>C</w:t>
      </w:r>
      <w:r w:rsidR="000A1066" w:rsidRPr="00C461FA">
        <w:t>N</w:t>
      </w:r>
      <w:r w:rsidR="000119C3">
        <w:t>s</w:t>
      </w:r>
      <w:r w:rsidR="000A1066" w:rsidRPr="00C461FA">
        <w:t xml:space="preserve">, </w:t>
      </w:r>
      <w:r w:rsidR="00C321CB" w:rsidRPr="00C461FA">
        <w:t>LCMP</w:t>
      </w:r>
      <w:r w:rsidR="000119C3">
        <w:t>s</w:t>
      </w:r>
      <w:r w:rsidR="00C321CB" w:rsidRPr="00C461FA">
        <w:t>,</w:t>
      </w:r>
      <w:r w:rsidR="00BB0C97" w:rsidRPr="00C461FA">
        <w:t xml:space="preserve"> </w:t>
      </w:r>
      <w:r w:rsidR="00C65740" w:rsidRPr="00C461FA">
        <w:t>SP</w:t>
      </w:r>
      <w:r w:rsidR="00C321CB" w:rsidRPr="00C461FA">
        <w:t xml:space="preserve"> and ED</w:t>
      </w:r>
      <w:r w:rsidR="00C65740" w:rsidRPr="00C461FA">
        <w:t xml:space="preserve"> </w:t>
      </w:r>
      <w:r w:rsidR="00BB0C97" w:rsidRPr="00C461FA">
        <w:t xml:space="preserve">of </w:t>
      </w:r>
      <w:r w:rsidR="00C321CB" w:rsidRPr="00C461FA">
        <w:t>manufacturing</w:t>
      </w:r>
      <w:r w:rsidR="003026D5" w:rsidRPr="00C461FA">
        <w:t xml:space="preserve"> </w:t>
      </w:r>
      <w:r w:rsidR="00DD1657" w:rsidRPr="00C461FA">
        <w:t xml:space="preserve">firms. </w:t>
      </w:r>
      <w:r w:rsidR="009B1A31" w:rsidRPr="00C461FA">
        <w:t xml:space="preserve">It also </w:t>
      </w:r>
      <w:r w:rsidR="00815786" w:rsidRPr="00C461FA">
        <w:t>enrich</w:t>
      </w:r>
      <w:r w:rsidR="000119C3">
        <w:t>es</w:t>
      </w:r>
      <w:r w:rsidR="00815786" w:rsidRPr="00C461FA">
        <w:t xml:space="preserve"> the literature on </w:t>
      </w:r>
      <w:r w:rsidR="000119C3">
        <w:t xml:space="preserve">how </w:t>
      </w:r>
      <w:r w:rsidR="00FC0A06" w:rsidRPr="00C461FA">
        <w:t>DS</w:t>
      </w:r>
      <w:r w:rsidR="00083296" w:rsidRPr="00C461FA">
        <w:t>C</w:t>
      </w:r>
      <w:r w:rsidR="00FC0A06" w:rsidRPr="00C461FA">
        <w:t>N</w:t>
      </w:r>
      <w:r w:rsidR="00083296" w:rsidRPr="00C461FA">
        <w:t xml:space="preserve"> and LCMP enhance </w:t>
      </w:r>
      <w:r w:rsidR="000119C3">
        <w:t xml:space="preserve">the </w:t>
      </w:r>
      <w:r w:rsidR="00691EB4" w:rsidRPr="00C461FA">
        <w:t>SP</w:t>
      </w:r>
      <w:r w:rsidR="00083296" w:rsidRPr="00C461FA">
        <w:t xml:space="preserve"> of </w:t>
      </w:r>
      <w:r w:rsidR="000119C3" w:rsidRPr="00C461FA">
        <w:t>manufacturing firms</w:t>
      </w:r>
      <w:r w:rsidR="00083296" w:rsidRPr="00C461FA">
        <w:t xml:space="preserve">. </w:t>
      </w:r>
      <w:r w:rsidR="00C5130B">
        <w:t>Moreover,</w:t>
      </w:r>
      <w:r w:rsidR="000119C3">
        <w:t xml:space="preserve"> it demonstrates</w:t>
      </w:r>
      <w:r w:rsidR="00317D05" w:rsidRPr="00C461FA">
        <w:t xml:space="preserve"> </w:t>
      </w:r>
      <w:r w:rsidR="000119C3">
        <w:t xml:space="preserve">that </w:t>
      </w:r>
      <w:r w:rsidR="00317D05" w:rsidRPr="00C461FA">
        <w:t xml:space="preserve">ED </w:t>
      </w:r>
      <w:r w:rsidR="000119C3">
        <w:t>i</w:t>
      </w:r>
      <w:r w:rsidR="00317D05" w:rsidRPr="00C461FA">
        <w:t>s a significant moderator.</w:t>
      </w:r>
      <w:r w:rsidR="009F18AB" w:rsidRPr="00C461FA">
        <w:t xml:space="preserve"> </w:t>
      </w:r>
      <w:r w:rsidR="000B5A62" w:rsidRPr="00C461FA">
        <w:t>The study has theoretical and managerial implication</w:t>
      </w:r>
      <w:r w:rsidR="000119C3">
        <w:t>s</w:t>
      </w:r>
      <w:r w:rsidR="000B5A62" w:rsidRPr="00C461FA">
        <w:t xml:space="preserve"> for manufacturing firms.</w:t>
      </w:r>
    </w:p>
    <w:p w14:paraId="06760613" w14:textId="77777777" w:rsidR="001B2C1F" w:rsidRPr="00C461FA" w:rsidRDefault="001B2C1F" w:rsidP="00C27F87">
      <w:pPr>
        <w:pStyle w:val="Normal-0"/>
        <w:jc w:val="both"/>
      </w:pPr>
    </w:p>
    <w:p w14:paraId="61FEFAA9" w14:textId="7F09E449" w:rsidR="00B83262" w:rsidRPr="00C461FA" w:rsidRDefault="00DA014E" w:rsidP="00C27F87">
      <w:pPr>
        <w:pStyle w:val="Normal-0"/>
        <w:jc w:val="both"/>
        <w:rPr>
          <w:color w:val="7030A0"/>
        </w:rPr>
      </w:pPr>
      <w:bookmarkStart w:id="26" w:name="_Hlk90121964"/>
      <w:r w:rsidRPr="00C23D1C">
        <w:rPr>
          <w:highlight w:val="yellow"/>
        </w:rPr>
        <w:t>The current study has empirically validated that</w:t>
      </w:r>
      <w:r w:rsidRPr="00C23D1C">
        <w:rPr>
          <w:color w:val="FF0000"/>
          <w:highlight w:val="yellow"/>
        </w:rPr>
        <w:t xml:space="preserve"> </w:t>
      </w:r>
      <w:r w:rsidR="00FC74A7" w:rsidRPr="00C23D1C">
        <w:rPr>
          <w:highlight w:val="yellow"/>
        </w:rPr>
        <w:t>DSCN</w:t>
      </w:r>
      <w:r w:rsidR="000119C3" w:rsidRPr="00C23D1C">
        <w:rPr>
          <w:highlight w:val="yellow"/>
        </w:rPr>
        <w:t>s</w:t>
      </w:r>
      <w:r w:rsidRPr="00C23D1C">
        <w:rPr>
          <w:highlight w:val="yellow"/>
        </w:rPr>
        <w:t xml:space="preserve"> have</w:t>
      </w:r>
      <w:r w:rsidR="009F18AB" w:rsidRPr="00C23D1C">
        <w:rPr>
          <w:highlight w:val="yellow"/>
        </w:rPr>
        <w:t xml:space="preserve"> </w:t>
      </w:r>
      <w:r w:rsidR="00861764" w:rsidRPr="00C23D1C">
        <w:rPr>
          <w:highlight w:val="yellow"/>
        </w:rPr>
        <w:t xml:space="preserve">a </w:t>
      </w:r>
      <w:r w:rsidR="009B1A31" w:rsidRPr="00C23D1C">
        <w:rPr>
          <w:highlight w:val="yellow"/>
        </w:rPr>
        <w:t>positive effect</w:t>
      </w:r>
      <w:r w:rsidR="0001074F" w:rsidRPr="00C23D1C">
        <w:rPr>
          <w:highlight w:val="yellow"/>
        </w:rPr>
        <w:t xml:space="preserve"> on </w:t>
      </w:r>
      <w:r w:rsidR="000119C3" w:rsidRPr="00C23D1C">
        <w:rPr>
          <w:highlight w:val="yellow"/>
        </w:rPr>
        <w:t xml:space="preserve">the </w:t>
      </w:r>
      <w:r w:rsidR="00E722EC" w:rsidRPr="00C23D1C">
        <w:rPr>
          <w:highlight w:val="yellow"/>
        </w:rPr>
        <w:t>SP</w:t>
      </w:r>
      <w:r w:rsidR="00A04560" w:rsidRPr="00C23D1C">
        <w:rPr>
          <w:highlight w:val="yellow"/>
        </w:rPr>
        <w:t xml:space="preserve"> of </w:t>
      </w:r>
      <w:r w:rsidR="00610D6B" w:rsidRPr="00C23D1C">
        <w:rPr>
          <w:highlight w:val="yellow"/>
        </w:rPr>
        <w:t>manufacturing</w:t>
      </w:r>
      <w:r w:rsidR="00A04560" w:rsidRPr="00C23D1C">
        <w:rPr>
          <w:highlight w:val="yellow"/>
        </w:rPr>
        <w:t xml:space="preserve"> fi</w:t>
      </w:r>
      <w:r w:rsidR="00C547E3" w:rsidRPr="00C23D1C">
        <w:rPr>
          <w:highlight w:val="yellow"/>
        </w:rPr>
        <w:t>rms</w:t>
      </w:r>
      <w:r w:rsidR="000119C3" w:rsidRPr="00C23D1C">
        <w:rPr>
          <w:highlight w:val="yellow"/>
        </w:rPr>
        <w:t>,</w:t>
      </w:r>
      <w:r w:rsidR="0087319A" w:rsidRPr="00C23D1C">
        <w:rPr>
          <w:highlight w:val="yellow"/>
        </w:rPr>
        <w:t xml:space="preserve"> as shown in Table</w:t>
      </w:r>
      <w:r w:rsidR="000119C3" w:rsidRPr="00C23D1C">
        <w:rPr>
          <w:highlight w:val="yellow"/>
        </w:rPr>
        <w:t>s</w:t>
      </w:r>
      <w:r w:rsidR="0087319A" w:rsidRPr="00C23D1C">
        <w:rPr>
          <w:highlight w:val="yellow"/>
        </w:rPr>
        <w:t xml:space="preserve"> 5 and 6</w:t>
      </w:r>
      <w:r w:rsidR="00C547E3" w:rsidRPr="00C23D1C">
        <w:rPr>
          <w:highlight w:val="yellow"/>
        </w:rPr>
        <w:t xml:space="preserve">. </w:t>
      </w:r>
      <w:r w:rsidR="0001074F" w:rsidRPr="00C23D1C">
        <w:rPr>
          <w:highlight w:val="yellow"/>
        </w:rPr>
        <w:t xml:space="preserve">The </w:t>
      </w:r>
      <w:r w:rsidR="009B1A31" w:rsidRPr="00C23D1C">
        <w:rPr>
          <w:highlight w:val="yellow"/>
        </w:rPr>
        <w:t>results</w:t>
      </w:r>
      <w:r w:rsidR="0001074F" w:rsidRPr="00C23D1C">
        <w:rPr>
          <w:highlight w:val="yellow"/>
        </w:rPr>
        <w:t xml:space="preserve"> </w:t>
      </w:r>
      <w:r w:rsidR="000119C3" w:rsidRPr="00C23D1C">
        <w:rPr>
          <w:highlight w:val="yellow"/>
        </w:rPr>
        <w:t xml:space="preserve">of this </w:t>
      </w:r>
      <w:r w:rsidR="0001074F" w:rsidRPr="00C23D1C">
        <w:rPr>
          <w:highlight w:val="yellow"/>
        </w:rPr>
        <w:t>study are in line with findings from the other authors</w:t>
      </w:r>
      <w:r w:rsidR="00224D02" w:rsidRPr="00C23D1C">
        <w:rPr>
          <w:highlight w:val="yellow"/>
        </w:rPr>
        <w:t>.</w:t>
      </w:r>
      <w:r w:rsidR="00896268" w:rsidRPr="00C23D1C">
        <w:rPr>
          <w:highlight w:val="yellow"/>
        </w:rPr>
        <w:t xml:space="preserve"> </w:t>
      </w:r>
      <w:r w:rsidR="0067404D" w:rsidRPr="00C23D1C">
        <w:rPr>
          <w:highlight w:val="yellow"/>
        </w:rPr>
        <w:t>Based on</w:t>
      </w:r>
      <w:r w:rsidR="00896268" w:rsidRPr="00C23D1C">
        <w:rPr>
          <w:highlight w:val="yellow"/>
        </w:rPr>
        <w:t xml:space="preserve"> RBV, this research has </w:t>
      </w:r>
      <w:r w:rsidR="0067404D" w:rsidRPr="00C23D1C">
        <w:rPr>
          <w:highlight w:val="yellow"/>
        </w:rPr>
        <w:t>shown</w:t>
      </w:r>
      <w:r w:rsidR="00896268" w:rsidRPr="00C23D1C">
        <w:rPr>
          <w:highlight w:val="yellow"/>
        </w:rPr>
        <w:t xml:space="preserve"> how</w:t>
      </w:r>
      <w:r w:rsidR="009E5F15" w:rsidRPr="00C23D1C">
        <w:rPr>
          <w:highlight w:val="yellow"/>
        </w:rPr>
        <w:t xml:space="preserve"> </w:t>
      </w:r>
      <w:r w:rsidR="000119C3" w:rsidRPr="00C23D1C">
        <w:rPr>
          <w:highlight w:val="yellow"/>
        </w:rPr>
        <w:t xml:space="preserve">a </w:t>
      </w:r>
      <w:r w:rsidR="0087799A" w:rsidRPr="00C23D1C">
        <w:rPr>
          <w:highlight w:val="yellow"/>
        </w:rPr>
        <w:t>DSCN may be</w:t>
      </w:r>
      <w:r w:rsidR="00896268" w:rsidRPr="00C23D1C">
        <w:rPr>
          <w:highlight w:val="yellow"/>
        </w:rPr>
        <w:t xml:space="preserve"> viewed as a source </w:t>
      </w:r>
      <w:r w:rsidR="0087799A" w:rsidRPr="00C23D1C">
        <w:rPr>
          <w:highlight w:val="yellow"/>
        </w:rPr>
        <w:t>of sustainable</w:t>
      </w:r>
      <w:r w:rsidR="00896268" w:rsidRPr="00C23D1C">
        <w:rPr>
          <w:highlight w:val="yellow"/>
        </w:rPr>
        <w:t xml:space="preserve"> development. </w:t>
      </w:r>
      <w:r w:rsidR="00FF07BF" w:rsidRPr="00C23D1C">
        <w:rPr>
          <w:highlight w:val="yellow"/>
        </w:rPr>
        <w:t xml:space="preserve">This </w:t>
      </w:r>
      <w:r w:rsidR="0087799A" w:rsidRPr="00C23D1C">
        <w:rPr>
          <w:highlight w:val="yellow"/>
        </w:rPr>
        <w:t>study proves</w:t>
      </w:r>
      <w:r w:rsidR="00C94F58" w:rsidRPr="00C23D1C">
        <w:rPr>
          <w:highlight w:val="yellow"/>
        </w:rPr>
        <w:t xml:space="preserve"> that </w:t>
      </w:r>
      <w:r w:rsidR="00224D02" w:rsidRPr="00C23D1C">
        <w:rPr>
          <w:highlight w:val="yellow"/>
        </w:rPr>
        <w:t>DSCN</w:t>
      </w:r>
      <w:r w:rsidR="000119C3" w:rsidRPr="00C23D1C">
        <w:rPr>
          <w:highlight w:val="yellow"/>
        </w:rPr>
        <w:t>s</w:t>
      </w:r>
      <w:r w:rsidR="00C94F58" w:rsidRPr="00C23D1C">
        <w:rPr>
          <w:highlight w:val="yellow"/>
        </w:rPr>
        <w:t xml:space="preserve"> </w:t>
      </w:r>
      <w:r w:rsidR="00D64A27" w:rsidRPr="00C23D1C">
        <w:rPr>
          <w:highlight w:val="yellow"/>
        </w:rPr>
        <w:t>influence</w:t>
      </w:r>
      <w:r w:rsidR="00F96715" w:rsidRPr="00C23D1C">
        <w:rPr>
          <w:highlight w:val="yellow"/>
        </w:rPr>
        <w:t xml:space="preserve"> </w:t>
      </w:r>
      <w:r w:rsidR="00C94F58" w:rsidRPr="00C23D1C">
        <w:rPr>
          <w:highlight w:val="yellow"/>
        </w:rPr>
        <w:t xml:space="preserve">the </w:t>
      </w:r>
      <w:r w:rsidR="00E722EC" w:rsidRPr="00C23D1C">
        <w:rPr>
          <w:highlight w:val="yellow"/>
        </w:rPr>
        <w:t>SP</w:t>
      </w:r>
      <w:r w:rsidR="00E7497E" w:rsidRPr="00C23D1C">
        <w:rPr>
          <w:highlight w:val="yellow"/>
        </w:rPr>
        <w:t xml:space="preserve"> of firms</w:t>
      </w:r>
      <w:r w:rsidR="000119C3" w:rsidRPr="00C23D1C">
        <w:rPr>
          <w:highlight w:val="yellow"/>
        </w:rPr>
        <w:t xml:space="preserve"> in areas</w:t>
      </w:r>
      <w:r w:rsidR="00E7497E" w:rsidRPr="00C23D1C">
        <w:rPr>
          <w:highlight w:val="yellow"/>
        </w:rPr>
        <w:t xml:space="preserve"> </w:t>
      </w:r>
      <w:r w:rsidR="00C94F58" w:rsidRPr="00C23D1C">
        <w:rPr>
          <w:highlight w:val="yellow"/>
        </w:rPr>
        <w:t xml:space="preserve">such </w:t>
      </w:r>
      <w:r w:rsidR="00F96715" w:rsidRPr="00C23D1C">
        <w:rPr>
          <w:highlight w:val="yellow"/>
        </w:rPr>
        <w:t xml:space="preserve">as </w:t>
      </w:r>
      <w:r w:rsidR="00C94F58" w:rsidRPr="00C23D1C">
        <w:rPr>
          <w:highlight w:val="yellow"/>
        </w:rPr>
        <w:t xml:space="preserve">cost reduction, waste reduction, </w:t>
      </w:r>
      <w:r w:rsidR="000119C3" w:rsidRPr="00C23D1C">
        <w:rPr>
          <w:highlight w:val="yellow"/>
        </w:rPr>
        <w:t xml:space="preserve">reducing </w:t>
      </w:r>
      <w:r w:rsidR="002E058B" w:rsidRPr="00C23D1C">
        <w:rPr>
          <w:highlight w:val="yellow"/>
        </w:rPr>
        <w:t xml:space="preserve">errors, </w:t>
      </w:r>
      <w:r w:rsidR="000119C3" w:rsidRPr="00C23D1C">
        <w:rPr>
          <w:highlight w:val="yellow"/>
        </w:rPr>
        <w:t xml:space="preserve">providing a </w:t>
      </w:r>
      <w:r w:rsidR="0087799A" w:rsidRPr="00C23D1C">
        <w:rPr>
          <w:highlight w:val="yellow"/>
        </w:rPr>
        <w:t>safe</w:t>
      </w:r>
      <w:r w:rsidR="00F96715" w:rsidRPr="00C23D1C">
        <w:rPr>
          <w:highlight w:val="yellow"/>
        </w:rPr>
        <w:t xml:space="preserve"> environment for </w:t>
      </w:r>
      <w:r w:rsidR="00B40B59" w:rsidRPr="00C23D1C">
        <w:rPr>
          <w:highlight w:val="yellow"/>
        </w:rPr>
        <w:t xml:space="preserve">the </w:t>
      </w:r>
      <w:r w:rsidR="00F96715" w:rsidRPr="00C23D1C">
        <w:rPr>
          <w:highlight w:val="yellow"/>
        </w:rPr>
        <w:t>workforce</w:t>
      </w:r>
      <w:r w:rsidR="000119C3" w:rsidRPr="00C23D1C">
        <w:rPr>
          <w:highlight w:val="yellow"/>
        </w:rPr>
        <w:t xml:space="preserve"> and anticipating </w:t>
      </w:r>
      <w:r w:rsidR="00F96715" w:rsidRPr="00C23D1C">
        <w:rPr>
          <w:highlight w:val="yellow"/>
        </w:rPr>
        <w:t>inventory</w:t>
      </w:r>
      <w:r w:rsidR="000119C3" w:rsidRPr="00C23D1C">
        <w:rPr>
          <w:highlight w:val="yellow"/>
        </w:rPr>
        <w:t>.</w:t>
      </w:r>
      <w:r w:rsidR="00E106F5" w:rsidRPr="00C23D1C">
        <w:rPr>
          <w:highlight w:val="yellow"/>
        </w:rPr>
        <w:t xml:space="preserve"> </w:t>
      </w:r>
      <w:r w:rsidR="00AE2A0A" w:rsidRPr="00C23D1C">
        <w:rPr>
          <w:highlight w:val="yellow"/>
        </w:rPr>
        <w:t xml:space="preserve">In </w:t>
      </w:r>
      <w:r w:rsidR="000119C3" w:rsidRPr="00C23D1C">
        <w:rPr>
          <w:highlight w:val="yellow"/>
        </w:rPr>
        <w:t xml:space="preserve">today’s </w:t>
      </w:r>
      <w:r w:rsidR="00AE2A0A" w:rsidRPr="00C23D1C">
        <w:rPr>
          <w:highlight w:val="yellow"/>
        </w:rPr>
        <w:t xml:space="preserve">dynamic environment, firms </w:t>
      </w:r>
      <w:r w:rsidR="000119C3" w:rsidRPr="00C23D1C">
        <w:rPr>
          <w:highlight w:val="yellow"/>
        </w:rPr>
        <w:t>must</w:t>
      </w:r>
      <w:r w:rsidR="00C23D1C" w:rsidRPr="00C23D1C">
        <w:rPr>
          <w:highlight w:val="yellow"/>
        </w:rPr>
        <w:t xml:space="preserve"> develop strategies to become </w:t>
      </w:r>
      <w:r w:rsidR="00AE2A0A" w:rsidRPr="00C23D1C">
        <w:rPr>
          <w:highlight w:val="yellow"/>
        </w:rPr>
        <w:t xml:space="preserve">more agile, transparent and interconnected </w:t>
      </w:r>
      <w:r w:rsidR="000119C3" w:rsidRPr="00C23D1C">
        <w:rPr>
          <w:highlight w:val="yellow"/>
        </w:rPr>
        <w:t xml:space="preserve">so that </w:t>
      </w:r>
      <w:r w:rsidR="00AE2A0A" w:rsidRPr="00C23D1C">
        <w:rPr>
          <w:highlight w:val="yellow"/>
        </w:rPr>
        <w:t xml:space="preserve">communication and </w:t>
      </w:r>
      <w:r w:rsidR="000119C3" w:rsidRPr="00C23D1C">
        <w:rPr>
          <w:highlight w:val="yellow"/>
        </w:rPr>
        <w:t xml:space="preserve">the </w:t>
      </w:r>
      <w:r w:rsidR="00AE2A0A" w:rsidRPr="00C23D1C">
        <w:rPr>
          <w:highlight w:val="yellow"/>
        </w:rPr>
        <w:t xml:space="preserve">exchange of information </w:t>
      </w:r>
      <w:r w:rsidR="000119C3" w:rsidRPr="00C23D1C">
        <w:rPr>
          <w:highlight w:val="yellow"/>
        </w:rPr>
        <w:t xml:space="preserve">is </w:t>
      </w:r>
      <w:r w:rsidR="00AE2A0A" w:rsidRPr="00C23D1C">
        <w:rPr>
          <w:highlight w:val="yellow"/>
        </w:rPr>
        <w:t xml:space="preserve">accessible and visible to each other </w:t>
      </w:r>
      <w:r w:rsidR="00AE2A0A" w:rsidRPr="00C23D1C">
        <w:rPr>
          <w:color w:val="7030A0"/>
          <w:highlight w:val="yellow"/>
        </w:rPr>
        <w:t>(Wong et al., 2020)</w:t>
      </w:r>
      <w:bookmarkEnd w:id="26"/>
      <w:r w:rsidR="00AE2A0A" w:rsidRPr="00C23D1C">
        <w:rPr>
          <w:color w:val="7030A0"/>
          <w:highlight w:val="yellow"/>
        </w:rPr>
        <w:t>.</w:t>
      </w:r>
      <w:r w:rsidR="00AE2A0A" w:rsidRPr="00C461FA">
        <w:t xml:space="preserve"> </w:t>
      </w:r>
      <w:r w:rsidR="00224D02" w:rsidRPr="00C461FA">
        <w:t>DSCN</w:t>
      </w:r>
      <w:r w:rsidR="000119C3">
        <w:t xml:space="preserve">s are </w:t>
      </w:r>
      <w:r w:rsidR="00BD461D" w:rsidRPr="00C461FA">
        <w:t xml:space="preserve">intelligent, </w:t>
      </w:r>
      <w:r w:rsidR="00E75CDE" w:rsidRPr="00C461FA">
        <w:t>interconnected supply networks that are agile</w:t>
      </w:r>
      <w:r w:rsidR="000119C3">
        <w:t xml:space="preserve"> and </w:t>
      </w:r>
      <w:r w:rsidR="00E75CDE" w:rsidRPr="00C461FA">
        <w:t xml:space="preserve">transparent and </w:t>
      </w:r>
      <w:r w:rsidR="000119C3">
        <w:t xml:space="preserve">that </w:t>
      </w:r>
      <w:r w:rsidR="00E75CDE" w:rsidRPr="00C461FA">
        <w:t xml:space="preserve">collaborate digitally at each node of the </w:t>
      </w:r>
      <w:r w:rsidR="000119C3">
        <w:t xml:space="preserve">SC </w:t>
      </w:r>
      <w:r w:rsidR="00E75CDE" w:rsidRPr="00C461FA">
        <w:t>network</w:t>
      </w:r>
      <w:r w:rsidR="00E77E45" w:rsidRPr="00C461FA">
        <w:t xml:space="preserve"> </w:t>
      </w:r>
      <w:r w:rsidR="00E77E45" w:rsidRPr="00C461FA">
        <w:rPr>
          <w:color w:val="7030A0"/>
        </w:rPr>
        <w:t>(Hughes et al., 2019)</w:t>
      </w:r>
      <w:r w:rsidR="00E75CDE" w:rsidRPr="00C461FA">
        <w:rPr>
          <w:color w:val="7030A0"/>
        </w:rPr>
        <w:t>.</w:t>
      </w:r>
      <w:r w:rsidR="009F18AB" w:rsidRPr="00C461FA">
        <w:t xml:space="preserve"> </w:t>
      </w:r>
      <w:r w:rsidR="000119C3">
        <w:t xml:space="preserve">A </w:t>
      </w:r>
      <w:r w:rsidR="00AE2F84" w:rsidRPr="00C461FA">
        <w:t>DSCN ha</w:t>
      </w:r>
      <w:r w:rsidR="006307EE" w:rsidRPr="00C461FA">
        <w:t>s</w:t>
      </w:r>
      <w:r w:rsidR="00AE2F84" w:rsidRPr="00C461FA">
        <w:t xml:space="preserve"> </w:t>
      </w:r>
      <w:r w:rsidR="000119C3">
        <w:t xml:space="preserve">the </w:t>
      </w:r>
      <w:r w:rsidR="00AE2F84" w:rsidRPr="00C461FA">
        <w:t xml:space="preserve">advantage of </w:t>
      </w:r>
      <w:r w:rsidR="00AE2F84" w:rsidRPr="00C461FA">
        <w:rPr>
          <w:bCs/>
        </w:rPr>
        <w:t>intelligent optimisation</w:t>
      </w:r>
      <w:r w:rsidR="000119C3">
        <w:rPr>
          <w:bCs/>
        </w:rPr>
        <w:t>—</w:t>
      </w:r>
      <w:r w:rsidR="00AE2F84" w:rsidRPr="00C461FA">
        <w:rPr>
          <w:bCs/>
        </w:rPr>
        <w:t>the ability of humans and machines to work jointly</w:t>
      </w:r>
      <w:r w:rsidR="003E7AFD" w:rsidRPr="00C461FA">
        <w:rPr>
          <w:bCs/>
        </w:rPr>
        <w:t xml:space="preserve"> </w:t>
      </w:r>
      <w:r w:rsidR="00AE2F84" w:rsidRPr="00C461FA">
        <w:rPr>
          <w:bCs/>
        </w:rPr>
        <w:t>and shar</w:t>
      </w:r>
      <w:r w:rsidR="000119C3">
        <w:rPr>
          <w:bCs/>
        </w:rPr>
        <w:t xml:space="preserve">e </w:t>
      </w:r>
      <w:r w:rsidR="00AE2F84" w:rsidRPr="00C461FA">
        <w:rPr>
          <w:bCs/>
        </w:rPr>
        <w:t xml:space="preserve">information that may </w:t>
      </w:r>
      <w:r w:rsidR="000119C3">
        <w:rPr>
          <w:bCs/>
        </w:rPr>
        <w:t xml:space="preserve">lead to </w:t>
      </w:r>
      <w:r w:rsidR="00AE2F84" w:rsidRPr="00C461FA">
        <w:rPr>
          <w:bCs/>
        </w:rPr>
        <w:t>optim</w:t>
      </w:r>
      <w:r w:rsidR="000119C3">
        <w:rPr>
          <w:bCs/>
        </w:rPr>
        <w:t xml:space="preserve">al </w:t>
      </w:r>
      <w:r w:rsidR="00AE2F84" w:rsidRPr="00C461FA">
        <w:rPr>
          <w:bCs/>
        </w:rPr>
        <w:t xml:space="preserve">decision-making </w:t>
      </w:r>
      <w:r w:rsidR="00AE2F84" w:rsidRPr="00C461FA">
        <w:rPr>
          <w:bCs/>
          <w:color w:val="7030A0"/>
        </w:rPr>
        <w:t xml:space="preserve">(Ivanov </w:t>
      </w:r>
      <w:r w:rsidR="003673E8">
        <w:rPr>
          <w:color w:val="7030A0"/>
        </w:rPr>
        <w:t>&amp;</w:t>
      </w:r>
      <w:r w:rsidR="00AE2F84" w:rsidRPr="00C461FA">
        <w:rPr>
          <w:bCs/>
          <w:color w:val="7030A0"/>
        </w:rPr>
        <w:t xml:space="preserve"> Dolgui, 2020)</w:t>
      </w:r>
      <w:r w:rsidR="00AE2F84" w:rsidRPr="00D24704">
        <w:rPr>
          <w:bCs/>
        </w:rPr>
        <w:t xml:space="preserve">. </w:t>
      </w:r>
      <w:bookmarkStart w:id="27" w:name="_Hlk90121892"/>
      <w:r w:rsidR="000119C3" w:rsidRPr="006A08F7">
        <w:rPr>
          <w:bCs/>
          <w:highlight w:val="yellow"/>
        </w:rPr>
        <w:t xml:space="preserve">A </w:t>
      </w:r>
      <w:r w:rsidR="00AE2F84" w:rsidRPr="006A08F7">
        <w:rPr>
          <w:bCs/>
          <w:highlight w:val="yellow"/>
        </w:rPr>
        <w:t>DSCN also provide</w:t>
      </w:r>
      <w:r w:rsidR="00FB346A" w:rsidRPr="006A08F7">
        <w:rPr>
          <w:bCs/>
          <w:highlight w:val="yellow"/>
        </w:rPr>
        <w:t>s</w:t>
      </w:r>
      <w:r w:rsidR="00AE2F84" w:rsidRPr="006A08F7">
        <w:rPr>
          <w:bCs/>
          <w:highlight w:val="yellow"/>
        </w:rPr>
        <w:t xml:space="preserve"> the transparency</w:t>
      </w:r>
      <w:r w:rsidR="00AE2F84" w:rsidRPr="006A08F7">
        <w:rPr>
          <w:highlight w:val="yellow"/>
        </w:rPr>
        <w:t xml:space="preserve"> that extends visibility across multiple </w:t>
      </w:r>
      <w:r w:rsidR="00AE2F84" w:rsidRPr="006A08F7">
        <w:rPr>
          <w:highlight w:val="yellow"/>
        </w:rPr>
        <w:lastRenderedPageBreak/>
        <w:t xml:space="preserve">facets of the SCs. It helps organisations </w:t>
      </w:r>
      <w:r w:rsidR="00861764" w:rsidRPr="006A08F7">
        <w:rPr>
          <w:highlight w:val="yellow"/>
        </w:rPr>
        <w:t>check</w:t>
      </w:r>
      <w:r w:rsidR="00AE2F84" w:rsidRPr="006A08F7">
        <w:rPr>
          <w:highlight w:val="yellow"/>
        </w:rPr>
        <w:t xml:space="preserve"> </w:t>
      </w:r>
      <w:r w:rsidR="000119C3" w:rsidRPr="006A08F7">
        <w:rPr>
          <w:highlight w:val="yellow"/>
        </w:rPr>
        <w:t xml:space="preserve">on </w:t>
      </w:r>
      <w:r w:rsidR="00AE2F84" w:rsidRPr="006A08F7">
        <w:rPr>
          <w:highlight w:val="yellow"/>
        </w:rPr>
        <w:t>the flow of material</w:t>
      </w:r>
      <w:r w:rsidR="000119C3" w:rsidRPr="006A08F7">
        <w:rPr>
          <w:highlight w:val="yellow"/>
        </w:rPr>
        <w:t>s</w:t>
      </w:r>
      <w:r w:rsidR="00AE2F84" w:rsidRPr="006A08F7">
        <w:rPr>
          <w:highlight w:val="yellow"/>
        </w:rPr>
        <w:t xml:space="preserve">, schedules, </w:t>
      </w:r>
      <w:r w:rsidR="000119C3" w:rsidRPr="006A08F7">
        <w:rPr>
          <w:highlight w:val="yellow"/>
        </w:rPr>
        <w:t xml:space="preserve">the </w:t>
      </w:r>
      <w:r w:rsidR="00AE2F84" w:rsidRPr="006A08F7">
        <w:rPr>
          <w:highlight w:val="yellow"/>
        </w:rPr>
        <w:t>demand</w:t>
      </w:r>
      <w:r w:rsidR="000119C3" w:rsidRPr="006A08F7">
        <w:rPr>
          <w:highlight w:val="yellow"/>
        </w:rPr>
        <w:t>–</w:t>
      </w:r>
      <w:r w:rsidR="00AE2F84" w:rsidRPr="006A08F7">
        <w:rPr>
          <w:highlight w:val="yellow"/>
        </w:rPr>
        <w:t xml:space="preserve">supply </w:t>
      </w:r>
      <w:r w:rsidR="000119C3" w:rsidRPr="006A08F7">
        <w:rPr>
          <w:highlight w:val="yellow"/>
        </w:rPr>
        <w:t xml:space="preserve">balance </w:t>
      </w:r>
      <w:r w:rsidR="00AE2F84" w:rsidRPr="006A08F7">
        <w:rPr>
          <w:highlight w:val="yellow"/>
        </w:rPr>
        <w:t xml:space="preserve">and financial gain. This presents the full depiction of </w:t>
      </w:r>
      <w:r w:rsidR="000119C3" w:rsidRPr="006A08F7">
        <w:rPr>
          <w:highlight w:val="yellow"/>
        </w:rPr>
        <w:t xml:space="preserve">a </w:t>
      </w:r>
      <w:r w:rsidR="00AE2F84" w:rsidRPr="006A08F7">
        <w:rPr>
          <w:highlight w:val="yellow"/>
        </w:rPr>
        <w:t xml:space="preserve">supply network where </w:t>
      </w:r>
      <w:r w:rsidR="000119C3" w:rsidRPr="006A08F7">
        <w:rPr>
          <w:highlight w:val="yellow"/>
        </w:rPr>
        <w:t xml:space="preserve">a </w:t>
      </w:r>
      <w:r w:rsidR="00AE2F84" w:rsidRPr="006A08F7">
        <w:rPr>
          <w:highlight w:val="yellow"/>
        </w:rPr>
        <w:t>firm can see the interaction</w:t>
      </w:r>
      <w:r w:rsidR="000119C3" w:rsidRPr="006A08F7">
        <w:rPr>
          <w:highlight w:val="yellow"/>
        </w:rPr>
        <w:t>s</w:t>
      </w:r>
      <w:r w:rsidR="00AE2F84" w:rsidRPr="006A08F7">
        <w:rPr>
          <w:highlight w:val="yellow"/>
        </w:rPr>
        <w:t xml:space="preserve"> and relationship</w:t>
      </w:r>
      <w:r w:rsidR="000119C3" w:rsidRPr="006A08F7">
        <w:rPr>
          <w:highlight w:val="yellow"/>
        </w:rPr>
        <w:t>s</w:t>
      </w:r>
      <w:r w:rsidR="00AE2F84" w:rsidRPr="006A08F7">
        <w:rPr>
          <w:highlight w:val="yellow"/>
        </w:rPr>
        <w:t xml:space="preserve"> </w:t>
      </w:r>
      <w:r w:rsidR="000119C3" w:rsidRPr="006A08F7">
        <w:rPr>
          <w:highlight w:val="yellow"/>
        </w:rPr>
        <w:t xml:space="preserve">of </w:t>
      </w:r>
      <w:r w:rsidR="00AE2F84" w:rsidRPr="006A08F7">
        <w:rPr>
          <w:highlight w:val="yellow"/>
        </w:rPr>
        <w:t xml:space="preserve">the components </w:t>
      </w:r>
      <w:r w:rsidR="00AE2F84" w:rsidRPr="006A08F7">
        <w:rPr>
          <w:color w:val="7030A0"/>
          <w:highlight w:val="yellow"/>
        </w:rPr>
        <w:t xml:space="preserve">(Bai </w:t>
      </w:r>
      <w:r w:rsidR="003673E8" w:rsidRPr="006A08F7">
        <w:rPr>
          <w:color w:val="7030A0"/>
          <w:highlight w:val="yellow"/>
        </w:rPr>
        <w:t>&amp;</w:t>
      </w:r>
      <w:r w:rsidR="00AE2F84" w:rsidRPr="006A08F7">
        <w:rPr>
          <w:color w:val="7030A0"/>
          <w:highlight w:val="yellow"/>
        </w:rPr>
        <w:t xml:space="preserve"> Sarkis, 2020). </w:t>
      </w:r>
      <w:r w:rsidR="00AE2F84" w:rsidRPr="006A08F7">
        <w:rPr>
          <w:highlight w:val="yellow"/>
        </w:rPr>
        <w:t xml:space="preserve">This, in turn, helps </w:t>
      </w:r>
      <w:r w:rsidR="000119C3" w:rsidRPr="006A08F7">
        <w:rPr>
          <w:highlight w:val="yellow"/>
        </w:rPr>
        <w:t xml:space="preserve">an </w:t>
      </w:r>
      <w:r w:rsidR="00AE2F84" w:rsidRPr="006A08F7">
        <w:rPr>
          <w:highlight w:val="yellow"/>
        </w:rPr>
        <w:t xml:space="preserve">organisation </w:t>
      </w:r>
      <w:r w:rsidR="000119C3" w:rsidRPr="006A08F7">
        <w:rPr>
          <w:highlight w:val="yellow"/>
        </w:rPr>
        <w:t xml:space="preserve">with </w:t>
      </w:r>
      <w:r w:rsidR="00AE2F84" w:rsidRPr="006A08F7">
        <w:rPr>
          <w:highlight w:val="yellow"/>
        </w:rPr>
        <w:t>decision-making and strategic planning.</w:t>
      </w:r>
      <w:r w:rsidR="00AE2F84" w:rsidRPr="00C461FA">
        <w:t xml:space="preserve"> </w:t>
      </w:r>
      <w:bookmarkStart w:id="28" w:name="_Hlk90122011"/>
      <w:bookmarkEnd w:id="27"/>
      <w:r w:rsidR="00AE2F84" w:rsidRPr="006A08F7">
        <w:rPr>
          <w:highlight w:val="yellow"/>
        </w:rPr>
        <w:t>This also enables organisations to broade</w:t>
      </w:r>
      <w:r w:rsidR="000119C3" w:rsidRPr="006A08F7">
        <w:rPr>
          <w:highlight w:val="yellow"/>
        </w:rPr>
        <w:t xml:space="preserve">n </w:t>
      </w:r>
      <w:r w:rsidR="00AE2F84" w:rsidRPr="006A08F7">
        <w:rPr>
          <w:highlight w:val="yellow"/>
        </w:rPr>
        <w:t>their spectrum of strategic transformation</w:t>
      </w:r>
      <w:r w:rsidR="000119C3" w:rsidRPr="006A08F7">
        <w:rPr>
          <w:highlight w:val="yellow"/>
        </w:rPr>
        <w:t>,</w:t>
      </w:r>
      <w:r w:rsidR="00AE2F84" w:rsidRPr="006A08F7">
        <w:rPr>
          <w:highlight w:val="yellow"/>
        </w:rPr>
        <w:t xml:space="preserve"> and </w:t>
      </w:r>
      <w:r w:rsidR="000119C3" w:rsidRPr="006A08F7">
        <w:rPr>
          <w:highlight w:val="yellow"/>
        </w:rPr>
        <w:t xml:space="preserve">it </w:t>
      </w:r>
      <w:r w:rsidR="00AE2F84" w:rsidRPr="006A08F7">
        <w:rPr>
          <w:highlight w:val="yellow"/>
        </w:rPr>
        <w:t>provide</w:t>
      </w:r>
      <w:r w:rsidR="000119C3" w:rsidRPr="006A08F7">
        <w:rPr>
          <w:highlight w:val="yellow"/>
        </w:rPr>
        <w:t>s</w:t>
      </w:r>
      <w:r w:rsidR="00AE2F84" w:rsidRPr="006A08F7">
        <w:rPr>
          <w:highlight w:val="yellow"/>
        </w:rPr>
        <w:t xml:space="preserve"> insights to use these networks </w:t>
      </w:r>
      <w:r w:rsidR="000119C3" w:rsidRPr="006A08F7">
        <w:rPr>
          <w:highlight w:val="yellow"/>
        </w:rPr>
        <w:t xml:space="preserve">to </w:t>
      </w:r>
      <w:r w:rsidR="00AE2F84" w:rsidRPr="006A08F7">
        <w:rPr>
          <w:highlight w:val="yellow"/>
        </w:rPr>
        <w:t>enhanc</w:t>
      </w:r>
      <w:r w:rsidR="000119C3" w:rsidRPr="006A08F7">
        <w:rPr>
          <w:highlight w:val="yellow"/>
        </w:rPr>
        <w:t xml:space="preserve">e </w:t>
      </w:r>
      <w:r w:rsidR="00AE2F84" w:rsidRPr="006A08F7">
        <w:rPr>
          <w:highlight w:val="yellow"/>
        </w:rPr>
        <w:t>revenues and growth</w:t>
      </w:r>
      <w:r w:rsidR="00AE2F84" w:rsidRPr="006A08F7">
        <w:rPr>
          <w:color w:val="7030A0"/>
          <w:highlight w:val="yellow"/>
        </w:rPr>
        <w:t xml:space="preserve"> (Arora et al., 2020).</w:t>
      </w:r>
      <w:r w:rsidR="009F18AB" w:rsidRPr="006A08F7">
        <w:rPr>
          <w:color w:val="7030A0"/>
          <w:highlight w:val="yellow"/>
        </w:rPr>
        <w:t xml:space="preserve"> </w:t>
      </w:r>
      <w:r w:rsidR="00861764" w:rsidRPr="006A08F7">
        <w:rPr>
          <w:highlight w:val="yellow"/>
        </w:rPr>
        <w:t xml:space="preserve">The strategy of the organisation to become agile helps </w:t>
      </w:r>
      <w:r w:rsidR="000119C3" w:rsidRPr="006A08F7">
        <w:rPr>
          <w:highlight w:val="yellow"/>
        </w:rPr>
        <w:t xml:space="preserve">it </w:t>
      </w:r>
      <w:r w:rsidR="00861764" w:rsidRPr="006A08F7">
        <w:rPr>
          <w:highlight w:val="yellow"/>
        </w:rPr>
        <w:t>to respond promptly to change</w:t>
      </w:r>
      <w:r w:rsidR="000119C3" w:rsidRPr="006A08F7">
        <w:rPr>
          <w:highlight w:val="yellow"/>
        </w:rPr>
        <w:t>s</w:t>
      </w:r>
      <w:r w:rsidR="00861764" w:rsidRPr="006A08F7">
        <w:rPr>
          <w:highlight w:val="yellow"/>
        </w:rPr>
        <w:t xml:space="preserve"> in the environment</w:t>
      </w:r>
      <w:r w:rsidR="00F5673C" w:rsidRPr="006A08F7">
        <w:rPr>
          <w:highlight w:val="yellow"/>
        </w:rPr>
        <w:t xml:space="preserve">. This strategy can be enhanced </w:t>
      </w:r>
      <w:r w:rsidR="000119C3" w:rsidRPr="006A08F7">
        <w:rPr>
          <w:highlight w:val="yellow"/>
        </w:rPr>
        <w:t xml:space="preserve">by </w:t>
      </w:r>
      <w:r w:rsidR="00F5673C" w:rsidRPr="006A08F7">
        <w:rPr>
          <w:highlight w:val="yellow"/>
        </w:rPr>
        <w:t>addi</w:t>
      </w:r>
      <w:r w:rsidR="000119C3" w:rsidRPr="006A08F7">
        <w:rPr>
          <w:highlight w:val="yellow"/>
        </w:rPr>
        <w:t xml:space="preserve">ng </w:t>
      </w:r>
      <w:r w:rsidR="00F5673C" w:rsidRPr="006A08F7">
        <w:rPr>
          <w:highlight w:val="yellow"/>
        </w:rPr>
        <w:t>new partners</w:t>
      </w:r>
      <w:r w:rsidR="000119C3" w:rsidRPr="006A08F7">
        <w:rPr>
          <w:highlight w:val="yellow"/>
        </w:rPr>
        <w:t xml:space="preserve"> and by</w:t>
      </w:r>
      <w:r w:rsidR="00F5673C" w:rsidRPr="006A08F7">
        <w:rPr>
          <w:highlight w:val="yellow"/>
        </w:rPr>
        <w:t xml:space="preserve"> </w:t>
      </w:r>
      <w:r w:rsidR="000119C3" w:rsidRPr="006A08F7">
        <w:rPr>
          <w:highlight w:val="yellow"/>
        </w:rPr>
        <w:t>sharing</w:t>
      </w:r>
      <w:r w:rsidR="00F5673C" w:rsidRPr="006A08F7">
        <w:rPr>
          <w:highlight w:val="yellow"/>
        </w:rPr>
        <w:t xml:space="preserve"> </w:t>
      </w:r>
      <w:r w:rsidR="000119C3" w:rsidRPr="006A08F7">
        <w:rPr>
          <w:highlight w:val="yellow"/>
        </w:rPr>
        <w:t>information</w:t>
      </w:r>
      <w:r w:rsidR="00F5673C" w:rsidRPr="006A08F7">
        <w:rPr>
          <w:highlight w:val="yellow"/>
        </w:rPr>
        <w:t xml:space="preserve"> and resources that mitigate risk in the disruptive environment </w:t>
      </w:r>
      <w:r w:rsidR="00F5673C" w:rsidRPr="006A08F7">
        <w:rPr>
          <w:color w:val="7030A0"/>
          <w:highlight w:val="yellow"/>
        </w:rPr>
        <w:t>(</w:t>
      </w:r>
      <w:r w:rsidR="002543E4" w:rsidRPr="006A08F7">
        <w:rPr>
          <w:color w:val="7030A0"/>
          <w:highlight w:val="yellow"/>
        </w:rPr>
        <w:t xml:space="preserve">Cole </w:t>
      </w:r>
      <w:r w:rsidR="003673E8" w:rsidRPr="006A08F7">
        <w:rPr>
          <w:color w:val="7030A0"/>
          <w:highlight w:val="yellow"/>
        </w:rPr>
        <w:t>&amp;</w:t>
      </w:r>
      <w:r w:rsidR="002543E4" w:rsidRPr="006A08F7">
        <w:rPr>
          <w:color w:val="7030A0"/>
          <w:highlight w:val="yellow"/>
        </w:rPr>
        <w:t xml:space="preserve"> Aitken, 2020</w:t>
      </w:r>
      <w:bookmarkEnd w:id="28"/>
      <w:r w:rsidR="00F5673C" w:rsidRPr="006A08F7">
        <w:rPr>
          <w:color w:val="7030A0"/>
          <w:highlight w:val="yellow"/>
        </w:rPr>
        <w:t>).</w:t>
      </w:r>
      <w:r w:rsidR="00F5673C" w:rsidRPr="00C461FA">
        <w:rPr>
          <w:color w:val="FF0000"/>
        </w:rPr>
        <w:t xml:space="preserve"> </w:t>
      </w:r>
      <w:r w:rsidR="00917D1F" w:rsidRPr="00C461FA">
        <w:t xml:space="preserve">The digital collaboration with stakeholders </w:t>
      </w:r>
      <w:r w:rsidR="000119C3">
        <w:t xml:space="preserve">takes place on a </w:t>
      </w:r>
      <w:r w:rsidR="00917D1F" w:rsidRPr="00C461FA">
        <w:t xml:space="preserve">common platform for </w:t>
      </w:r>
      <w:r w:rsidR="00B40B59" w:rsidRPr="00C461FA">
        <w:t xml:space="preserve">the </w:t>
      </w:r>
      <w:r w:rsidR="00917D1F" w:rsidRPr="00C461FA">
        <w:t>exchange of information, thereby enhancing transparency</w:t>
      </w:r>
      <w:r w:rsidR="000119C3">
        <w:t xml:space="preserve">, reducing </w:t>
      </w:r>
      <w:r w:rsidR="00D3585F" w:rsidRPr="00C461FA">
        <w:t>cost</w:t>
      </w:r>
      <w:r w:rsidR="000119C3">
        <w:t>s</w:t>
      </w:r>
      <w:r w:rsidR="00917D1F" w:rsidRPr="00C461FA">
        <w:t xml:space="preserve"> </w:t>
      </w:r>
      <w:r w:rsidR="00BA62A4" w:rsidRPr="00C461FA">
        <w:t xml:space="preserve">and </w:t>
      </w:r>
      <w:r w:rsidR="000119C3">
        <w:t xml:space="preserve">saving </w:t>
      </w:r>
      <w:r w:rsidR="00917D1F" w:rsidRPr="00C461FA">
        <w:t>time</w:t>
      </w:r>
      <w:r w:rsidR="000119C3">
        <w:t xml:space="preserve">. All of this </w:t>
      </w:r>
      <w:r w:rsidR="00917D1F" w:rsidRPr="00C461FA">
        <w:t>ultimately enhances the efficien</w:t>
      </w:r>
      <w:r w:rsidR="00D3585F" w:rsidRPr="00C461FA">
        <w:t>cy of</w:t>
      </w:r>
      <w:r w:rsidR="00917D1F" w:rsidRPr="00C461FA">
        <w:t xml:space="preserve"> the business </w:t>
      </w:r>
      <w:r w:rsidR="00CE129F" w:rsidRPr="00C461FA">
        <w:t>firm</w:t>
      </w:r>
      <w:r w:rsidR="00D3585F" w:rsidRPr="00C461FA">
        <w:t xml:space="preserve">. This dimension of </w:t>
      </w:r>
      <w:r w:rsidR="000119C3">
        <w:t xml:space="preserve">a </w:t>
      </w:r>
      <w:r w:rsidR="00CA05C4" w:rsidRPr="00C461FA">
        <w:t>DS</w:t>
      </w:r>
      <w:r w:rsidR="004E7137" w:rsidRPr="00C461FA">
        <w:t>C</w:t>
      </w:r>
      <w:r w:rsidR="00CA05C4" w:rsidRPr="00C461FA">
        <w:t>N develop</w:t>
      </w:r>
      <w:r w:rsidR="000125A9" w:rsidRPr="00C461FA">
        <w:t>s</w:t>
      </w:r>
      <w:r w:rsidR="00CA05C4" w:rsidRPr="00C461FA">
        <w:t xml:space="preserve"> a connected community for </w:t>
      </w:r>
      <w:r w:rsidR="002F4A07" w:rsidRPr="00C461FA">
        <w:t xml:space="preserve">enhancing </w:t>
      </w:r>
      <w:r w:rsidR="00E722EC" w:rsidRPr="00C461FA">
        <w:t>SP</w:t>
      </w:r>
      <w:r w:rsidR="002E058B" w:rsidRPr="00C461FA">
        <w:t xml:space="preserve"> </w:t>
      </w:r>
      <w:r w:rsidR="002E058B" w:rsidRPr="00C461FA">
        <w:rPr>
          <w:color w:val="7030A0"/>
        </w:rPr>
        <w:t>(B</w:t>
      </w:r>
      <w:r w:rsidR="000125A9" w:rsidRPr="00C461FA">
        <w:rPr>
          <w:color w:val="7030A0"/>
        </w:rPr>
        <w:t xml:space="preserve">üyüközkan </w:t>
      </w:r>
      <w:r w:rsidR="001444DE">
        <w:rPr>
          <w:color w:val="7030A0"/>
        </w:rPr>
        <w:t xml:space="preserve">&amp; </w:t>
      </w:r>
      <w:r w:rsidR="000125A9" w:rsidRPr="00C461FA">
        <w:rPr>
          <w:color w:val="7030A0"/>
        </w:rPr>
        <w:t>Göçer</w:t>
      </w:r>
      <w:r w:rsidR="001444DE">
        <w:rPr>
          <w:color w:val="7030A0"/>
        </w:rPr>
        <w:t>,</w:t>
      </w:r>
      <w:r w:rsidR="000125A9" w:rsidRPr="00C461FA">
        <w:rPr>
          <w:color w:val="7030A0"/>
        </w:rPr>
        <w:t xml:space="preserve"> 2018</w:t>
      </w:r>
      <w:r w:rsidR="00416E97" w:rsidRPr="00C461FA">
        <w:rPr>
          <w:color w:val="7030A0"/>
        </w:rPr>
        <w:t>)</w:t>
      </w:r>
      <w:r w:rsidR="00226A9D" w:rsidRPr="00C461FA">
        <w:rPr>
          <w:color w:val="7030A0"/>
        </w:rPr>
        <w:t>.</w:t>
      </w:r>
    </w:p>
    <w:p w14:paraId="04628CC2" w14:textId="53BE9A29" w:rsidR="0049054B" w:rsidRPr="00C461FA" w:rsidRDefault="0049054B" w:rsidP="00C27F87">
      <w:pPr>
        <w:pStyle w:val="Normal-0"/>
        <w:jc w:val="both"/>
        <w:rPr>
          <w:color w:val="7030A0"/>
        </w:rPr>
      </w:pPr>
      <w:bookmarkStart w:id="29" w:name="_Hlk90122118"/>
    </w:p>
    <w:p w14:paraId="442802AB" w14:textId="11526AA8" w:rsidR="009F18AB" w:rsidRPr="00C461FA" w:rsidRDefault="0049054B" w:rsidP="00C27F87">
      <w:pPr>
        <w:pStyle w:val="Normal-0"/>
        <w:jc w:val="both"/>
        <w:rPr>
          <w:color w:val="7030A0"/>
        </w:rPr>
      </w:pPr>
      <w:r w:rsidRPr="00E807D1">
        <w:rPr>
          <w:highlight w:val="yellow"/>
        </w:rPr>
        <w:t>The results indicate that</w:t>
      </w:r>
      <w:r w:rsidR="000119C3" w:rsidRPr="00E807D1">
        <w:rPr>
          <w:highlight w:val="yellow"/>
        </w:rPr>
        <w:t>,</w:t>
      </w:r>
      <w:r w:rsidRPr="00E807D1">
        <w:rPr>
          <w:highlight w:val="yellow"/>
        </w:rPr>
        <w:t xml:space="preserve"> in a volatile environment,</w:t>
      </w:r>
      <w:r w:rsidR="00706DEA" w:rsidRPr="00E807D1">
        <w:rPr>
          <w:highlight w:val="yellow"/>
        </w:rPr>
        <w:t xml:space="preserve"> firms</w:t>
      </w:r>
      <w:r w:rsidRPr="00E807D1">
        <w:rPr>
          <w:highlight w:val="yellow"/>
        </w:rPr>
        <w:t xml:space="preserve"> </w:t>
      </w:r>
      <w:r w:rsidR="000119C3" w:rsidRPr="00E807D1">
        <w:rPr>
          <w:highlight w:val="yellow"/>
        </w:rPr>
        <w:t xml:space="preserve">must </w:t>
      </w:r>
      <w:r w:rsidRPr="00E807D1">
        <w:rPr>
          <w:highlight w:val="yellow"/>
        </w:rPr>
        <w:t>develop DSCN</w:t>
      </w:r>
      <w:r w:rsidR="000119C3" w:rsidRPr="00E807D1">
        <w:rPr>
          <w:highlight w:val="yellow"/>
        </w:rPr>
        <w:t xml:space="preserve">s to </w:t>
      </w:r>
      <w:r w:rsidRPr="00E807D1">
        <w:rPr>
          <w:highlight w:val="yellow"/>
        </w:rPr>
        <w:t>seiz</w:t>
      </w:r>
      <w:r w:rsidR="000119C3" w:rsidRPr="00E807D1">
        <w:rPr>
          <w:highlight w:val="yellow"/>
        </w:rPr>
        <w:t xml:space="preserve">e </w:t>
      </w:r>
      <w:r w:rsidRPr="00E807D1">
        <w:rPr>
          <w:highlight w:val="yellow"/>
        </w:rPr>
        <w:t>opportunities</w:t>
      </w:r>
      <w:r w:rsidR="00576644" w:rsidRPr="00E807D1">
        <w:rPr>
          <w:highlight w:val="yellow"/>
        </w:rPr>
        <w:t xml:space="preserve"> </w:t>
      </w:r>
      <w:r w:rsidRPr="00E807D1">
        <w:rPr>
          <w:highlight w:val="yellow"/>
        </w:rPr>
        <w:t xml:space="preserve">and </w:t>
      </w:r>
      <w:r w:rsidR="009B1A31" w:rsidRPr="00E807D1">
        <w:rPr>
          <w:highlight w:val="yellow"/>
        </w:rPr>
        <w:t>attain</w:t>
      </w:r>
      <w:r w:rsidRPr="00E807D1">
        <w:rPr>
          <w:highlight w:val="yellow"/>
        </w:rPr>
        <w:t xml:space="preserve"> the </w:t>
      </w:r>
      <w:r w:rsidR="009B1A31" w:rsidRPr="00E807D1">
        <w:rPr>
          <w:highlight w:val="yellow"/>
        </w:rPr>
        <w:t>anticipated</w:t>
      </w:r>
      <w:r w:rsidR="00706DEA" w:rsidRPr="00E807D1">
        <w:rPr>
          <w:highlight w:val="yellow"/>
        </w:rPr>
        <w:t xml:space="preserve"> sustainable</w:t>
      </w:r>
      <w:r w:rsidRPr="00E807D1">
        <w:rPr>
          <w:highlight w:val="yellow"/>
        </w:rPr>
        <w:t xml:space="preserve"> outcomes. Th</w:t>
      </w:r>
      <w:r w:rsidR="00706DEA" w:rsidRPr="00E807D1">
        <w:rPr>
          <w:highlight w:val="yellow"/>
        </w:rPr>
        <w:t>is</w:t>
      </w:r>
      <w:r w:rsidRPr="00E807D1">
        <w:rPr>
          <w:highlight w:val="yellow"/>
        </w:rPr>
        <w:t xml:space="preserve"> finding corroborates </w:t>
      </w:r>
      <w:r w:rsidR="000119C3" w:rsidRPr="00E807D1">
        <w:rPr>
          <w:highlight w:val="yellow"/>
        </w:rPr>
        <w:t xml:space="preserve">a </w:t>
      </w:r>
      <w:r w:rsidR="00706DEA" w:rsidRPr="00E807D1">
        <w:rPr>
          <w:highlight w:val="yellow"/>
        </w:rPr>
        <w:t xml:space="preserve">previous study </w:t>
      </w:r>
      <w:r w:rsidR="000119C3" w:rsidRPr="00E807D1">
        <w:rPr>
          <w:highlight w:val="yellow"/>
        </w:rPr>
        <w:t xml:space="preserve">that found </w:t>
      </w:r>
      <w:r w:rsidRPr="00E807D1">
        <w:rPr>
          <w:highlight w:val="yellow"/>
        </w:rPr>
        <w:t>ED</w:t>
      </w:r>
      <w:r w:rsidR="009F18AB" w:rsidRPr="00E807D1">
        <w:rPr>
          <w:highlight w:val="yellow"/>
        </w:rPr>
        <w:t xml:space="preserve"> </w:t>
      </w:r>
      <w:r w:rsidR="000119C3" w:rsidRPr="00E807D1">
        <w:rPr>
          <w:highlight w:val="yellow"/>
        </w:rPr>
        <w:t xml:space="preserve">to be </w:t>
      </w:r>
      <w:r w:rsidR="00706DEA" w:rsidRPr="00E807D1">
        <w:rPr>
          <w:highlight w:val="yellow"/>
        </w:rPr>
        <w:t xml:space="preserve">a significant </w:t>
      </w:r>
      <w:r w:rsidRPr="00E807D1">
        <w:rPr>
          <w:highlight w:val="yellow"/>
        </w:rPr>
        <w:t>external for process innovation strategies</w:t>
      </w:r>
      <w:r w:rsidR="00706DEA" w:rsidRPr="00E807D1">
        <w:rPr>
          <w:highlight w:val="yellow"/>
        </w:rPr>
        <w:t xml:space="preserve"> </w:t>
      </w:r>
      <w:r w:rsidR="00706DEA" w:rsidRPr="00E807D1">
        <w:rPr>
          <w:color w:val="7030A0"/>
          <w:highlight w:val="yellow"/>
        </w:rPr>
        <w:t>(Jayaram et al. 2014)</w:t>
      </w:r>
      <w:r w:rsidR="00F719A7" w:rsidRPr="00E807D1">
        <w:rPr>
          <w:highlight w:val="yellow"/>
        </w:rPr>
        <w:t xml:space="preserve"> and </w:t>
      </w:r>
      <w:r w:rsidR="000119C3" w:rsidRPr="00E807D1">
        <w:rPr>
          <w:highlight w:val="yellow"/>
        </w:rPr>
        <w:t xml:space="preserve">for </w:t>
      </w:r>
      <w:r w:rsidR="00F719A7" w:rsidRPr="00E807D1">
        <w:rPr>
          <w:highlight w:val="yellow"/>
        </w:rPr>
        <w:t>improving</w:t>
      </w:r>
      <w:r w:rsidR="009F18AB" w:rsidRPr="00E807D1">
        <w:rPr>
          <w:highlight w:val="yellow"/>
        </w:rPr>
        <w:t xml:space="preserve"> </w:t>
      </w:r>
      <w:r w:rsidR="000119C3" w:rsidRPr="00E807D1">
        <w:rPr>
          <w:highlight w:val="yellow"/>
        </w:rPr>
        <w:t xml:space="preserve">a </w:t>
      </w:r>
      <w:r w:rsidR="00361C7C" w:rsidRPr="00E807D1">
        <w:rPr>
          <w:highlight w:val="yellow"/>
        </w:rPr>
        <w:t>firm</w:t>
      </w:r>
      <w:r w:rsidR="009F18AB" w:rsidRPr="00E807D1">
        <w:rPr>
          <w:highlight w:val="yellow"/>
        </w:rPr>
        <w:t>’</w:t>
      </w:r>
      <w:r w:rsidR="00361C7C" w:rsidRPr="00E807D1">
        <w:rPr>
          <w:highlight w:val="yellow"/>
        </w:rPr>
        <w:t>s</w:t>
      </w:r>
      <w:r w:rsidRPr="00E807D1">
        <w:rPr>
          <w:highlight w:val="yellow"/>
        </w:rPr>
        <w:t xml:space="preserve"> performance. The </w:t>
      </w:r>
      <w:r w:rsidR="00376557" w:rsidRPr="00E807D1">
        <w:rPr>
          <w:highlight w:val="yellow"/>
        </w:rPr>
        <w:t>positive moderating</w:t>
      </w:r>
      <w:r w:rsidRPr="00E807D1">
        <w:rPr>
          <w:highlight w:val="yellow"/>
        </w:rPr>
        <w:t xml:space="preserve"> </w:t>
      </w:r>
      <w:r w:rsidR="004878BB" w:rsidRPr="00E807D1">
        <w:rPr>
          <w:highlight w:val="yellow"/>
        </w:rPr>
        <w:t>effect of</w:t>
      </w:r>
      <w:r w:rsidR="009F18AB" w:rsidRPr="00E807D1">
        <w:rPr>
          <w:highlight w:val="yellow"/>
        </w:rPr>
        <w:t xml:space="preserve"> </w:t>
      </w:r>
      <w:r w:rsidRPr="00E807D1">
        <w:rPr>
          <w:highlight w:val="yellow"/>
        </w:rPr>
        <w:t>ED</w:t>
      </w:r>
      <w:r w:rsidR="00807123" w:rsidRPr="00E807D1">
        <w:rPr>
          <w:highlight w:val="yellow"/>
        </w:rPr>
        <w:t xml:space="preserve"> </w:t>
      </w:r>
      <w:r w:rsidR="004878BB" w:rsidRPr="00E807D1">
        <w:rPr>
          <w:highlight w:val="yellow"/>
        </w:rPr>
        <w:t xml:space="preserve">on </w:t>
      </w:r>
      <w:r w:rsidR="00807123" w:rsidRPr="00E807D1">
        <w:rPr>
          <w:highlight w:val="yellow"/>
        </w:rPr>
        <w:t>DSCN</w:t>
      </w:r>
      <w:r w:rsidR="009F18AB" w:rsidRPr="00E807D1">
        <w:rPr>
          <w:highlight w:val="yellow"/>
        </w:rPr>
        <w:t xml:space="preserve"> </w:t>
      </w:r>
      <w:r w:rsidR="004878BB" w:rsidRPr="00E807D1">
        <w:rPr>
          <w:highlight w:val="yellow"/>
        </w:rPr>
        <w:t>and LCMP</w:t>
      </w:r>
      <w:r w:rsidR="009F18AB" w:rsidRPr="00E807D1">
        <w:rPr>
          <w:highlight w:val="yellow"/>
        </w:rPr>
        <w:t xml:space="preserve"> </w:t>
      </w:r>
      <w:r w:rsidRPr="00E807D1">
        <w:rPr>
          <w:highlight w:val="yellow"/>
        </w:rPr>
        <w:t>indicates that organizations are driven towards strategic</w:t>
      </w:r>
      <w:r w:rsidR="004878BB" w:rsidRPr="00E807D1">
        <w:rPr>
          <w:highlight w:val="yellow"/>
        </w:rPr>
        <w:t xml:space="preserve"> </w:t>
      </w:r>
      <w:r w:rsidRPr="00E807D1">
        <w:rPr>
          <w:highlight w:val="yellow"/>
        </w:rPr>
        <w:t xml:space="preserve">changes </w:t>
      </w:r>
      <w:r w:rsidR="00376557" w:rsidRPr="00E807D1">
        <w:rPr>
          <w:highlight w:val="yellow"/>
        </w:rPr>
        <w:t>to enhance their</w:t>
      </w:r>
      <w:r w:rsidRPr="00E807D1">
        <w:rPr>
          <w:highlight w:val="yellow"/>
        </w:rPr>
        <w:t xml:space="preserve"> </w:t>
      </w:r>
      <w:r w:rsidR="00376557" w:rsidRPr="00E807D1">
        <w:rPr>
          <w:highlight w:val="yellow"/>
        </w:rPr>
        <w:t>survivability</w:t>
      </w:r>
      <w:r w:rsidR="009F18AB" w:rsidRPr="00E807D1">
        <w:rPr>
          <w:highlight w:val="yellow"/>
        </w:rPr>
        <w:t xml:space="preserve"> </w:t>
      </w:r>
      <w:r w:rsidRPr="00E807D1">
        <w:rPr>
          <w:highlight w:val="yellow"/>
        </w:rPr>
        <w:t xml:space="preserve">and </w:t>
      </w:r>
      <w:r w:rsidR="00376557" w:rsidRPr="00E807D1">
        <w:rPr>
          <w:highlight w:val="yellow"/>
        </w:rPr>
        <w:t>grow</w:t>
      </w:r>
      <w:r w:rsidRPr="00E807D1">
        <w:rPr>
          <w:highlight w:val="yellow"/>
        </w:rPr>
        <w:t xml:space="preserve"> in a dynamic environment</w:t>
      </w:r>
      <w:r w:rsidR="00A414A0" w:rsidRPr="00E807D1">
        <w:rPr>
          <w:highlight w:val="yellow"/>
        </w:rPr>
        <w:t>.</w:t>
      </w:r>
      <w:r w:rsidR="004A09FB" w:rsidRPr="00E807D1">
        <w:rPr>
          <w:highlight w:val="yellow"/>
        </w:rPr>
        <w:t xml:space="preserve"> DSCN may act as a crucial</w:t>
      </w:r>
      <w:r w:rsidR="009F18AB" w:rsidRPr="00E807D1">
        <w:rPr>
          <w:highlight w:val="yellow"/>
        </w:rPr>
        <w:t xml:space="preserve"> </w:t>
      </w:r>
      <w:r w:rsidR="004A09FB" w:rsidRPr="00E807D1">
        <w:rPr>
          <w:highlight w:val="yellow"/>
        </w:rPr>
        <w:t xml:space="preserve">element </w:t>
      </w:r>
      <w:r w:rsidRPr="00E807D1">
        <w:rPr>
          <w:highlight w:val="yellow"/>
        </w:rPr>
        <w:t>in a dynamic environment</w:t>
      </w:r>
      <w:r w:rsidR="00A414A0" w:rsidRPr="00E807D1">
        <w:rPr>
          <w:highlight w:val="yellow"/>
        </w:rPr>
        <w:t xml:space="preserve"> that increases </w:t>
      </w:r>
      <w:r w:rsidRPr="00E807D1">
        <w:rPr>
          <w:highlight w:val="yellow"/>
        </w:rPr>
        <w:t>information processing capabilities</w:t>
      </w:r>
      <w:r w:rsidR="00A414A0" w:rsidRPr="00E807D1">
        <w:rPr>
          <w:highlight w:val="yellow"/>
        </w:rPr>
        <w:t xml:space="preserve"> to </w:t>
      </w:r>
      <w:r w:rsidRPr="00E807D1">
        <w:rPr>
          <w:highlight w:val="yellow"/>
        </w:rPr>
        <w:t>respond</w:t>
      </w:r>
      <w:r w:rsidR="00376557" w:rsidRPr="00E807D1">
        <w:rPr>
          <w:highlight w:val="yellow"/>
        </w:rPr>
        <w:t xml:space="preserve"> promptly</w:t>
      </w:r>
      <w:r w:rsidRPr="00E807D1">
        <w:rPr>
          <w:highlight w:val="yellow"/>
        </w:rPr>
        <w:t xml:space="preserve"> </w:t>
      </w:r>
      <w:r w:rsidR="000119C3" w:rsidRPr="00E807D1">
        <w:rPr>
          <w:highlight w:val="yellow"/>
        </w:rPr>
        <w:t xml:space="preserve">to </w:t>
      </w:r>
      <w:r w:rsidR="00A414A0" w:rsidRPr="00E807D1">
        <w:rPr>
          <w:highlight w:val="yellow"/>
        </w:rPr>
        <w:t xml:space="preserve">the volatility </w:t>
      </w:r>
      <w:r w:rsidR="00376557" w:rsidRPr="00E807D1">
        <w:rPr>
          <w:highlight w:val="yellow"/>
        </w:rPr>
        <w:t>of</w:t>
      </w:r>
      <w:r w:rsidR="009F18AB" w:rsidRPr="00E807D1">
        <w:rPr>
          <w:highlight w:val="yellow"/>
        </w:rPr>
        <w:t xml:space="preserve"> </w:t>
      </w:r>
      <w:r w:rsidR="00A414A0" w:rsidRPr="00E807D1">
        <w:rPr>
          <w:highlight w:val="yellow"/>
        </w:rPr>
        <w:t>the</w:t>
      </w:r>
      <w:r w:rsidR="009F18AB" w:rsidRPr="00E807D1">
        <w:rPr>
          <w:highlight w:val="yellow"/>
        </w:rPr>
        <w:t xml:space="preserve"> </w:t>
      </w:r>
      <w:r w:rsidRPr="00E807D1">
        <w:rPr>
          <w:highlight w:val="yellow"/>
        </w:rPr>
        <w:t xml:space="preserve">environment </w:t>
      </w:r>
      <w:r w:rsidRPr="00E807D1">
        <w:rPr>
          <w:color w:val="7030A0"/>
          <w:highlight w:val="yellow"/>
        </w:rPr>
        <w:t>(Li et al., 2020)</w:t>
      </w:r>
      <w:r w:rsidRPr="00E807D1">
        <w:rPr>
          <w:highlight w:val="yellow"/>
        </w:rPr>
        <w:t xml:space="preserve">. </w:t>
      </w:r>
      <w:r w:rsidR="00A414A0" w:rsidRPr="00E807D1">
        <w:rPr>
          <w:highlight w:val="yellow"/>
        </w:rPr>
        <w:t xml:space="preserve">These processing </w:t>
      </w:r>
      <w:r w:rsidR="00E71661" w:rsidRPr="00E807D1">
        <w:rPr>
          <w:highlight w:val="yellow"/>
        </w:rPr>
        <w:t>competences</w:t>
      </w:r>
      <w:r w:rsidRPr="00E807D1">
        <w:rPr>
          <w:highlight w:val="yellow"/>
        </w:rPr>
        <w:t xml:space="preserve"> </w:t>
      </w:r>
      <w:r w:rsidR="00A414A0" w:rsidRPr="00E807D1">
        <w:rPr>
          <w:highlight w:val="yellow"/>
        </w:rPr>
        <w:t xml:space="preserve">help </w:t>
      </w:r>
      <w:r w:rsidRPr="00E807D1">
        <w:rPr>
          <w:highlight w:val="yellow"/>
        </w:rPr>
        <w:t xml:space="preserve">firms </w:t>
      </w:r>
      <w:r w:rsidR="00A414A0" w:rsidRPr="00E807D1">
        <w:rPr>
          <w:highlight w:val="yellow"/>
        </w:rPr>
        <w:t>conduct</w:t>
      </w:r>
      <w:r w:rsidRPr="00E807D1">
        <w:rPr>
          <w:highlight w:val="yellow"/>
        </w:rPr>
        <w:t xml:space="preserve"> operations more efficiently </w:t>
      </w:r>
      <w:r w:rsidRPr="00E807D1">
        <w:rPr>
          <w:color w:val="7030A0"/>
          <w:highlight w:val="yellow"/>
        </w:rPr>
        <w:t>(Li et al., 2020</w:t>
      </w:r>
      <w:r w:rsidR="00E35D97" w:rsidRPr="00E807D1">
        <w:rPr>
          <w:color w:val="7030A0"/>
          <w:highlight w:val="yellow"/>
        </w:rPr>
        <w:t>).</w:t>
      </w:r>
    </w:p>
    <w:bookmarkEnd w:id="29"/>
    <w:p w14:paraId="086DE72D" w14:textId="1495714B" w:rsidR="00254345" w:rsidRPr="00C461FA" w:rsidRDefault="00254345" w:rsidP="00C27F87">
      <w:pPr>
        <w:pStyle w:val="Normal-0"/>
        <w:jc w:val="both"/>
      </w:pPr>
    </w:p>
    <w:p w14:paraId="0022DD97" w14:textId="1F8C434D" w:rsidR="003B51F5" w:rsidRPr="00C461FA" w:rsidRDefault="00DA014E" w:rsidP="00C27F87">
      <w:pPr>
        <w:pStyle w:val="Normal-0"/>
        <w:jc w:val="both"/>
      </w:pPr>
      <w:bookmarkStart w:id="30" w:name="_Hlk90122177"/>
      <w:bookmarkStart w:id="31" w:name="_Hlk82442085"/>
      <w:r w:rsidRPr="00E807D1">
        <w:rPr>
          <w:highlight w:val="yellow"/>
        </w:rPr>
        <w:t>Th</w:t>
      </w:r>
      <w:r w:rsidR="000119C3" w:rsidRPr="00E807D1">
        <w:rPr>
          <w:highlight w:val="yellow"/>
        </w:rPr>
        <w:t xml:space="preserve">is </w:t>
      </w:r>
      <w:r w:rsidRPr="00E807D1">
        <w:rPr>
          <w:highlight w:val="yellow"/>
        </w:rPr>
        <w:t xml:space="preserve">study has shown that </w:t>
      </w:r>
      <w:r w:rsidR="00053428" w:rsidRPr="00E807D1">
        <w:rPr>
          <w:highlight w:val="yellow"/>
        </w:rPr>
        <w:t>LCMP</w:t>
      </w:r>
      <w:r w:rsidRPr="00E807D1">
        <w:rPr>
          <w:highlight w:val="yellow"/>
        </w:rPr>
        <w:t xml:space="preserve"> </w:t>
      </w:r>
      <w:r w:rsidR="00CF0CCA" w:rsidRPr="00E807D1">
        <w:rPr>
          <w:highlight w:val="yellow"/>
        </w:rPr>
        <w:t>must</w:t>
      </w:r>
      <w:r w:rsidRPr="00E807D1">
        <w:rPr>
          <w:highlight w:val="yellow"/>
        </w:rPr>
        <w:t xml:space="preserve"> be aligned with the interconnected </w:t>
      </w:r>
      <w:r w:rsidR="0093350A" w:rsidRPr="00E807D1">
        <w:rPr>
          <w:highlight w:val="yellow"/>
        </w:rPr>
        <w:t>DS</w:t>
      </w:r>
      <w:r w:rsidR="0010210A" w:rsidRPr="00E807D1">
        <w:rPr>
          <w:highlight w:val="yellow"/>
        </w:rPr>
        <w:t>C</w:t>
      </w:r>
      <w:r w:rsidR="0093350A" w:rsidRPr="00E807D1">
        <w:rPr>
          <w:highlight w:val="yellow"/>
        </w:rPr>
        <w:t>N</w:t>
      </w:r>
      <w:r w:rsidR="000119C3" w:rsidRPr="00E807D1">
        <w:rPr>
          <w:highlight w:val="yellow"/>
        </w:rPr>
        <w:t>s</w:t>
      </w:r>
      <w:r w:rsidR="00D26581" w:rsidRPr="00E807D1">
        <w:rPr>
          <w:highlight w:val="yellow"/>
        </w:rPr>
        <w:t xml:space="preserve"> that help</w:t>
      </w:r>
      <w:r w:rsidR="00BA5A2B" w:rsidRPr="00E807D1">
        <w:rPr>
          <w:highlight w:val="yellow"/>
        </w:rPr>
        <w:t xml:space="preserve"> </w:t>
      </w:r>
      <w:r w:rsidR="000119C3" w:rsidRPr="00E807D1">
        <w:rPr>
          <w:highlight w:val="yellow"/>
        </w:rPr>
        <w:t xml:space="preserve">to </w:t>
      </w:r>
      <w:r w:rsidRPr="00E807D1">
        <w:rPr>
          <w:highlight w:val="yellow"/>
        </w:rPr>
        <w:t>enhanc</w:t>
      </w:r>
      <w:r w:rsidR="000119C3" w:rsidRPr="00E807D1">
        <w:rPr>
          <w:highlight w:val="yellow"/>
        </w:rPr>
        <w:t xml:space="preserve">e </w:t>
      </w:r>
      <w:r w:rsidRPr="00E807D1">
        <w:rPr>
          <w:highlight w:val="yellow"/>
        </w:rPr>
        <w:t xml:space="preserve">the </w:t>
      </w:r>
      <w:r w:rsidR="00E722EC" w:rsidRPr="00E807D1">
        <w:rPr>
          <w:highlight w:val="yellow"/>
        </w:rPr>
        <w:t>SP</w:t>
      </w:r>
      <w:r w:rsidRPr="00E807D1">
        <w:rPr>
          <w:highlight w:val="yellow"/>
        </w:rPr>
        <w:t xml:space="preserve"> of the business firm</w:t>
      </w:r>
      <w:r w:rsidR="00B43C27" w:rsidRPr="00E807D1">
        <w:rPr>
          <w:highlight w:val="yellow"/>
        </w:rPr>
        <w:t xml:space="preserve">. </w:t>
      </w:r>
      <w:r w:rsidR="003765A9" w:rsidRPr="00E807D1">
        <w:rPr>
          <w:highlight w:val="yellow"/>
        </w:rPr>
        <w:t>These networks facilitate</w:t>
      </w:r>
      <w:r w:rsidR="00226A9D" w:rsidRPr="00E807D1">
        <w:rPr>
          <w:highlight w:val="yellow"/>
        </w:rPr>
        <w:t xml:space="preserve"> integrated </w:t>
      </w:r>
      <w:r w:rsidR="00E807D1" w:rsidRPr="00E807D1">
        <w:rPr>
          <w:highlight w:val="yellow"/>
        </w:rPr>
        <w:t xml:space="preserve">strategic </w:t>
      </w:r>
      <w:r w:rsidR="00226A9D" w:rsidRPr="00E807D1">
        <w:rPr>
          <w:highlight w:val="yellow"/>
        </w:rPr>
        <w:t>decision</w:t>
      </w:r>
      <w:r w:rsidR="00CF0CCA" w:rsidRPr="00E807D1">
        <w:rPr>
          <w:highlight w:val="yellow"/>
        </w:rPr>
        <w:t>-</w:t>
      </w:r>
      <w:r w:rsidR="00226A9D" w:rsidRPr="00E807D1">
        <w:rPr>
          <w:highlight w:val="yellow"/>
        </w:rPr>
        <w:t>making with optimi</w:t>
      </w:r>
      <w:r w:rsidR="00E722EC" w:rsidRPr="00E807D1">
        <w:rPr>
          <w:highlight w:val="yellow"/>
        </w:rPr>
        <w:t>s</w:t>
      </w:r>
      <w:r w:rsidR="00D26581" w:rsidRPr="00E807D1">
        <w:rPr>
          <w:highlight w:val="yellow"/>
        </w:rPr>
        <w:t>a</w:t>
      </w:r>
      <w:r w:rsidR="00226A9D" w:rsidRPr="00E807D1">
        <w:rPr>
          <w:highlight w:val="yellow"/>
        </w:rPr>
        <w:t xml:space="preserve">tion tools </w:t>
      </w:r>
      <w:r w:rsidR="00D26581" w:rsidRPr="00E807D1">
        <w:rPr>
          <w:highlight w:val="yellow"/>
        </w:rPr>
        <w:t xml:space="preserve">for </w:t>
      </w:r>
      <w:r w:rsidR="00CD58B8" w:rsidRPr="00E807D1">
        <w:rPr>
          <w:highlight w:val="yellow"/>
        </w:rPr>
        <w:t xml:space="preserve">an </w:t>
      </w:r>
      <w:r w:rsidR="00D26581" w:rsidRPr="00E807D1">
        <w:rPr>
          <w:highlight w:val="yellow"/>
        </w:rPr>
        <w:t xml:space="preserve">effective </w:t>
      </w:r>
      <w:r w:rsidR="003578AD" w:rsidRPr="00E807D1">
        <w:rPr>
          <w:highlight w:val="yellow"/>
        </w:rPr>
        <w:t>system</w:t>
      </w:r>
      <w:r w:rsidR="002E058B" w:rsidRPr="00E807D1">
        <w:rPr>
          <w:highlight w:val="yellow"/>
        </w:rPr>
        <w:t xml:space="preserve">. </w:t>
      </w:r>
      <w:r w:rsidR="0075433C" w:rsidRPr="00E807D1">
        <w:rPr>
          <w:highlight w:val="yellow"/>
        </w:rPr>
        <w:t>If the firms implement LCMP, sustainable performance could be achieved</w:t>
      </w:r>
      <w:r w:rsidR="000119C3" w:rsidRPr="00E807D1">
        <w:rPr>
          <w:highlight w:val="yellow"/>
        </w:rPr>
        <w:t xml:space="preserve">, even in an </w:t>
      </w:r>
      <w:r w:rsidR="0075433C" w:rsidRPr="00E807D1">
        <w:rPr>
          <w:highlight w:val="yellow"/>
        </w:rPr>
        <w:t>unstable environment</w:t>
      </w:r>
      <w:bookmarkEnd w:id="30"/>
      <w:r w:rsidR="000119C3" w:rsidRPr="00E807D1">
        <w:rPr>
          <w:highlight w:val="yellow"/>
        </w:rPr>
        <w:t>.</w:t>
      </w:r>
      <w:r w:rsidR="000119C3">
        <w:t xml:space="preserve"> </w:t>
      </w:r>
      <w:r w:rsidR="003765A9" w:rsidRPr="00C461FA">
        <w:t>These finding</w:t>
      </w:r>
      <w:r w:rsidR="009A4F3E" w:rsidRPr="00C461FA">
        <w:t>s</w:t>
      </w:r>
      <w:r w:rsidR="003765A9" w:rsidRPr="00C461FA">
        <w:t xml:space="preserve"> </w:t>
      </w:r>
      <w:r w:rsidR="002148F5" w:rsidRPr="00C461FA">
        <w:t>have significant implications</w:t>
      </w:r>
      <w:r w:rsidR="000119C3">
        <w:t>,</w:t>
      </w:r>
      <w:r w:rsidR="002148F5" w:rsidRPr="00C461FA">
        <w:t xml:space="preserve"> </w:t>
      </w:r>
      <w:r w:rsidR="000119C3">
        <w:t xml:space="preserve">and they </w:t>
      </w:r>
      <w:r w:rsidR="002148F5" w:rsidRPr="00C461FA">
        <w:t>are</w:t>
      </w:r>
      <w:r w:rsidR="009A4F3E" w:rsidRPr="00C461FA">
        <w:t xml:space="preserve"> discussed in </w:t>
      </w:r>
      <w:r w:rsidR="00B40B59" w:rsidRPr="00C461FA">
        <w:t xml:space="preserve">the </w:t>
      </w:r>
      <w:r w:rsidR="009A4F3E" w:rsidRPr="00C461FA">
        <w:t xml:space="preserve">next </w:t>
      </w:r>
      <w:r w:rsidR="002E2AE5" w:rsidRPr="00C461FA">
        <w:t>section</w:t>
      </w:r>
      <w:r w:rsidR="00A86FBC" w:rsidRPr="00C461FA">
        <w:t>.</w:t>
      </w:r>
      <w:r w:rsidR="0075433C" w:rsidRPr="00C461FA">
        <w:t xml:space="preserve"> </w:t>
      </w:r>
      <w:r w:rsidR="003B51F5" w:rsidRPr="00C461FA">
        <w:t>The moderating effect</w:t>
      </w:r>
      <w:r w:rsidR="000119C3">
        <w:t>s</w:t>
      </w:r>
      <w:r w:rsidR="003B51F5" w:rsidRPr="00C461FA">
        <w:t xml:space="preserve"> of </w:t>
      </w:r>
      <w:r w:rsidR="00195E47" w:rsidRPr="00C461FA">
        <w:t>ED</w:t>
      </w:r>
      <w:r w:rsidR="003B51F5" w:rsidRPr="00C461FA">
        <w:t xml:space="preserve"> between </w:t>
      </w:r>
      <w:r w:rsidR="00C964D6" w:rsidRPr="00C461FA">
        <w:t xml:space="preserve">DSCN and </w:t>
      </w:r>
      <w:r w:rsidR="00195E47" w:rsidRPr="00C461FA">
        <w:t>LCMP</w:t>
      </w:r>
      <w:r w:rsidR="000119C3">
        <w:t xml:space="preserve"> and between</w:t>
      </w:r>
      <w:r w:rsidR="00C964D6" w:rsidRPr="00C461FA">
        <w:t xml:space="preserve"> LCMP and </w:t>
      </w:r>
      <w:r w:rsidR="00195E47" w:rsidRPr="00C461FA">
        <w:t>SP</w:t>
      </w:r>
      <w:r w:rsidR="003B51F5" w:rsidRPr="00C461FA">
        <w:t xml:space="preserve"> </w:t>
      </w:r>
      <w:r w:rsidR="00C964D6" w:rsidRPr="00C461FA">
        <w:t xml:space="preserve">are </w:t>
      </w:r>
      <w:r w:rsidR="003B51F5" w:rsidRPr="00C461FA">
        <w:t xml:space="preserve">illustrated in Table </w:t>
      </w:r>
      <w:r w:rsidR="00C875EC" w:rsidRPr="00C461FA">
        <w:t>6.</w:t>
      </w:r>
      <w:r w:rsidR="009F18AB" w:rsidRPr="00C461FA">
        <w:t xml:space="preserve"> </w:t>
      </w:r>
      <w:r w:rsidR="005B640B" w:rsidRPr="00C461FA">
        <w:t xml:space="preserve">The results </w:t>
      </w:r>
      <w:r w:rsidR="000119C3">
        <w:t xml:space="preserve">show </w:t>
      </w:r>
      <w:r w:rsidR="005B640B" w:rsidRPr="00C461FA">
        <w:t xml:space="preserve">that </w:t>
      </w:r>
      <w:r w:rsidR="001361F8" w:rsidRPr="00C461FA">
        <w:t>ED is a significant moderator.</w:t>
      </w:r>
    </w:p>
    <w:bookmarkEnd w:id="31"/>
    <w:p w14:paraId="1DB3C0EF" w14:textId="77777777" w:rsidR="009F33B9" w:rsidRPr="00C461FA" w:rsidRDefault="009F33B9" w:rsidP="00C27F87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17B3640" w14:textId="05E9A03E" w:rsidR="00DB0108" w:rsidRPr="00C461FA" w:rsidRDefault="00CA2DAA" w:rsidP="00C27F87">
      <w:pPr>
        <w:pStyle w:val="Heading2"/>
      </w:pPr>
      <w:r w:rsidRPr="00C461FA">
        <w:lastRenderedPageBreak/>
        <w:t xml:space="preserve">5.1 </w:t>
      </w:r>
      <w:r w:rsidR="00DB0108" w:rsidRPr="00C461FA">
        <w:t>Theoretical</w:t>
      </w:r>
      <w:r w:rsidR="00AD0482" w:rsidRPr="00C461FA">
        <w:t xml:space="preserve"> I</w:t>
      </w:r>
      <w:r w:rsidR="00DB0108" w:rsidRPr="00C461FA">
        <w:t>mplications</w:t>
      </w:r>
    </w:p>
    <w:p w14:paraId="37BAA4EA" w14:textId="527D4BF7" w:rsidR="009F18AB" w:rsidRPr="00C461FA" w:rsidRDefault="00863B43" w:rsidP="00C27F87">
      <w:pPr>
        <w:pStyle w:val="Normal-0"/>
        <w:jc w:val="both"/>
      </w:pPr>
      <w:r w:rsidRPr="00C461FA">
        <w:t>T</w:t>
      </w:r>
      <w:r w:rsidR="001D4B8D" w:rsidRPr="00C461FA">
        <w:t xml:space="preserve">his </w:t>
      </w:r>
      <w:r w:rsidR="00BB3AAE" w:rsidRPr="00C461FA">
        <w:t xml:space="preserve">study </w:t>
      </w:r>
      <w:r w:rsidR="00B65AD2" w:rsidRPr="00C461FA">
        <w:t xml:space="preserve">throws </w:t>
      </w:r>
      <w:r w:rsidR="00BB3AAE" w:rsidRPr="00C461FA">
        <w:t xml:space="preserve">light on </w:t>
      </w:r>
      <w:r w:rsidR="00D27DBD" w:rsidRPr="00C461FA">
        <w:t>DSCN, LCMP</w:t>
      </w:r>
      <w:r w:rsidR="000119C3">
        <w:t xml:space="preserve"> and</w:t>
      </w:r>
      <w:r w:rsidR="00640438" w:rsidRPr="00C461FA">
        <w:t xml:space="preserve"> ED</w:t>
      </w:r>
      <w:r w:rsidR="00BB3AAE" w:rsidRPr="00C461FA">
        <w:t xml:space="preserve"> and </w:t>
      </w:r>
      <w:r w:rsidR="000119C3">
        <w:t xml:space="preserve">their </w:t>
      </w:r>
      <w:r w:rsidR="005E650F" w:rsidRPr="00C461FA">
        <w:t xml:space="preserve">impact on </w:t>
      </w:r>
      <w:r w:rsidR="00E722EC" w:rsidRPr="00C461FA">
        <w:t>SP</w:t>
      </w:r>
      <w:r w:rsidR="00BB3AAE" w:rsidRPr="00C461FA">
        <w:t xml:space="preserve">. </w:t>
      </w:r>
      <w:r w:rsidR="000119C3">
        <w:t xml:space="preserve">It provides </w:t>
      </w:r>
      <w:r w:rsidR="00BB3AAE" w:rsidRPr="00C461FA">
        <w:t xml:space="preserve">a foundation for interconnected networks and </w:t>
      </w:r>
      <w:r w:rsidR="00E722EC" w:rsidRPr="00C461FA">
        <w:t>SP</w:t>
      </w:r>
      <w:r w:rsidR="00E701CC" w:rsidRPr="00C461FA">
        <w:t>,</w:t>
      </w:r>
      <w:r w:rsidR="00C106E0" w:rsidRPr="00C461FA">
        <w:t xml:space="preserve"> as this is the first significant contribution in proposing and validating </w:t>
      </w:r>
      <w:r w:rsidR="000119C3">
        <w:t>a</w:t>
      </w:r>
      <w:r w:rsidR="00C106E0" w:rsidRPr="00C461FA">
        <w:t xml:space="preserve"> model</w:t>
      </w:r>
      <w:r w:rsidR="00BD2A8F" w:rsidRPr="00C461FA">
        <w:t xml:space="preserve">. </w:t>
      </w:r>
      <w:r w:rsidR="00B676A0" w:rsidRPr="00C461FA">
        <w:t>T</w:t>
      </w:r>
      <w:r w:rsidR="005E650F" w:rsidRPr="00C461FA">
        <w:t>o</w:t>
      </w:r>
      <w:r w:rsidR="00B676A0" w:rsidRPr="00C461FA">
        <w:t xml:space="preserve"> date, there has been no empirical testing of DS</w:t>
      </w:r>
      <w:r w:rsidR="0007669A" w:rsidRPr="00C461FA">
        <w:t>CN</w:t>
      </w:r>
      <w:r w:rsidR="000119C3">
        <w:t>s</w:t>
      </w:r>
      <w:r w:rsidR="00B676A0" w:rsidRPr="00C461FA">
        <w:t xml:space="preserve"> and </w:t>
      </w:r>
      <w:r w:rsidR="005E650F" w:rsidRPr="00C461FA">
        <w:t xml:space="preserve">their </w:t>
      </w:r>
      <w:r w:rsidR="00FB1140" w:rsidRPr="00C461FA">
        <w:t>effect on</w:t>
      </w:r>
      <w:r w:rsidR="000119C3">
        <w:t xml:space="preserve"> the</w:t>
      </w:r>
      <w:r w:rsidR="00ED5045" w:rsidRPr="00C461FA">
        <w:t xml:space="preserve"> LCMP</w:t>
      </w:r>
      <w:r w:rsidR="000119C3">
        <w:t>s</w:t>
      </w:r>
      <w:r w:rsidR="005F111A" w:rsidRPr="00C461FA">
        <w:t xml:space="preserve"> and</w:t>
      </w:r>
      <w:r w:rsidR="00B676A0" w:rsidRPr="00C461FA">
        <w:t xml:space="preserve"> </w:t>
      </w:r>
      <w:r w:rsidR="00E722EC" w:rsidRPr="00C461FA">
        <w:t>SP</w:t>
      </w:r>
      <w:r w:rsidR="00FB1140" w:rsidRPr="00C461FA">
        <w:t xml:space="preserve"> of </w:t>
      </w:r>
      <w:r w:rsidR="0007669A" w:rsidRPr="00C461FA">
        <w:t>manufacturing</w:t>
      </w:r>
      <w:r w:rsidR="00FB1140" w:rsidRPr="00C461FA">
        <w:t xml:space="preserve"> firms</w:t>
      </w:r>
      <w:r w:rsidR="00AA45AB" w:rsidRPr="00C461FA">
        <w:t>.</w:t>
      </w:r>
      <w:r w:rsidR="00DD0BB9" w:rsidRPr="00C461FA">
        <w:rPr>
          <w:color w:val="FF0000"/>
        </w:rPr>
        <w:t xml:space="preserve"> </w:t>
      </w:r>
      <w:r w:rsidR="005F111A" w:rsidRPr="00C461FA">
        <w:t xml:space="preserve">Also, the effect of ED has been </w:t>
      </w:r>
      <w:r w:rsidR="00EA1BFD" w:rsidRPr="00C461FA">
        <w:t>rarely</w:t>
      </w:r>
      <w:r w:rsidR="005F111A" w:rsidRPr="00C461FA">
        <w:t xml:space="preserve"> explored.</w:t>
      </w:r>
    </w:p>
    <w:p w14:paraId="0DCFEDF0" w14:textId="77777777" w:rsidR="007F2100" w:rsidRPr="00C461FA" w:rsidRDefault="007F2100" w:rsidP="00C27F87">
      <w:pPr>
        <w:pStyle w:val="Normal-0"/>
        <w:jc w:val="both"/>
      </w:pPr>
    </w:p>
    <w:p w14:paraId="7D276815" w14:textId="1A7253FE" w:rsidR="009F18AB" w:rsidRPr="00C461FA" w:rsidRDefault="0047611B" w:rsidP="00C27F87">
      <w:pPr>
        <w:pStyle w:val="Normal-0"/>
        <w:jc w:val="both"/>
      </w:pPr>
      <w:r w:rsidRPr="00C461FA">
        <w:t>Few researchers have shown that DSCN</w:t>
      </w:r>
      <w:r w:rsidR="000119C3">
        <w:t>s</w:t>
      </w:r>
      <w:r w:rsidRPr="00C461FA">
        <w:t xml:space="preserve"> influence operational performance </w:t>
      </w:r>
      <w:r w:rsidRPr="00C461FA">
        <w:rPr>
          <w:color w:val="7030A0"/>
        </w:rPr>
        <w:t>(Dalenogare et al., 2018)</w:t>
      </w:r>
      <w:r w:rsidR="000119C3" w:rsidRPr="00D24704">
        <w:t xml:space="preserve"> and</w:t>
      </w:r>
      <w:r w:rsidRPr="00C461FA">
        <w:t xml:space="preserve"> lead towards SP </w:t>
      </w:r>
      <w:r w:rsidRPr="00C461FA">
        <w:rPr>
          <w:color w:val="7030A0"/>
        </w:rPr>
        <w:t>(Shahab et al., 2018).</w:t>
      </w:r>
      <w:r w:rsidRPr="00C461FA">
        <w:t xml:space="preserve"> </w:t>
      </w:r>
      <w:r w:rsidR="003F1037" w:rsidRPr="00C461FA">
        <w:t xml:space="preserve">In </w:t>
      </w:r>
      <w:r w:rsidR="000119C3">
        <w:t xml:space="preserve">addition, </w:t>
      </w:r>
      <w:r w:rsidRPr="00C461FA">
        <w:t xml:space="preserve">few studies have explored </w:t>
      </w:r>
      <w:r w:rsidR="000119C3">
        <w:t xml:space="preserve">whether </w:t>
      </w:r>
      <w:r w:rsidRPr="00C461FA">
        <w:t>DSCN</w:t>
      </w:r>
      <w:r w:rsidR="000119C3">
        <w:t>s</w:t>
      </w:r>
      <w:r w:rsidRPr="00C461FA">
        <w:t xml:space="preserve"> negatively influence </w:t>
      </w:r>
      <w:r w:rsidR="000119C3">
        <w:t xml:space="preserve">sustainable </w:t>
      </w:r>
      <w:r w:rsidRPr="00C461FA">
        <w:t>performance and enhance</w:t>
      </w:r>
      <w:r w:rsidR="000119C3">
        <w:t xml:space="preserve"> </w:t>
      </w:r>
      <w:r w:rsidRPr="00C461FA">
        <w:t xml:space="preserve">environmental burdens </w:t>
      </w:r>
      <w:r w:rsidRPr="00C461FA">
        <w:rPr>
          <w:color w:val="7030A0"/>
        </w:rPr>
        <w:t>(Kiel et al., 2017; Delongate et al., 2018).</w:t>
      </w:r>
      <w:r w:rsidRPr="00C461FA">
        <w:t xml:space="preserve"> The business value of DSCN</w:t>
      </w:r>
      <w:r w:rsidR="000119C3">
        <w:t>s</w:t>
      </w:r>
      <w:r w:rsidRPr="00C461FA">
        <w:t xml:space="preserve"> </w:t>
      </w:r>
      <w:r w:rsidR="000119C3">
        <w:t xml:space="preserve">has been </w:t>
      </w:r>
      <w:r w:rsidRPr="00C461FA">
        <w:t xml:space="preserve">investigated </w:t>
      </w:r>
      <w:r w:rsidRPr="00C461FA">
        <w:rPr>
          <w:color w:val="7030A0"/>
        </w:rPr>
        <w:t>(Wareham</w:t>
      </w:r>
      <w:r w:rsidR="00E84662">
        <w:rPr>
          <w:color w:val="7030A0"/>
        </w:rPr>
        <w:t xml:space="preserve"> et al.</w:t>
      </w:r>
      <w:r w:rsidRPr="00C461FA">
        <w:rPr>
          <w:color w:val="7030A0"/>
        </w:rPr>
        <w:t>, 2005).</w:t>
      </w:r>
      <w:r w:rsidRPr="00C461FA">
        <w:t xml:space="preserve"> </w:t>
      </w:r>
      <w:r w:rsidR="0011522B" w:rsidRPr="00C461FA">
        <w:t xml:space="preserve">This study is pioneer in measuring the impact of </w:t>
      </w:r>
      <w:r w:rsidR="00092365" w:rsidRPr="00C461FA">
        <w:t>DS</w:t>
      </w:r>
      <w:r w:rsidR="00915A5C" w:rsidRPr="00C461FA">
        <w:t>C</w:t>
      </w:r>
      <w:r w:rsidR="00092365" w:rsidRPr="00C461FA">
        <w:t>N</w:t>
      </w:r>
      <w:r w:rsidR="000119C3">
        <w:t>s</w:t>
      </w:r>
      <w:r w:rsidR="0011522B" w:rsidRPr="00C461FA">
        <w:t xml:space="preserve"> using an extended </w:t>
      </w:r>
      <w:r w:rsidR="00915A5C" w:rsidRPr="00C461FA">
        <w:t xml:space="preserve">RBV, stakeholder </w:t>
      </w:r>
      <w:r w:rsidR="000119C3">
        <w:t xml:space="preserve">theory </w:t>
      </w:r>
      <w:r w:rsidR="005C7032" w:rsidRPr="00C461FA">
        <w:t>and IPT</w:t>
      </w:r>
      <w:r w:rsidR="0011522B" w:rsidRPr="00C461FA">
        <w:t>.</w:t>
      </w:r>
      <w:r w:rsidR="009F18AB" w:rsidRPr="00C461FA">
        <w:t xml:space="preserve"> </w:t>
      </w:r>
      <w:r w:rsidR="000119C3">
        <w:t xml:space="preserve">It demonstrates </w:t>
      </w:r>
      <w:r w:rsidR="00D8369A" w:rsidRPr="00C461FA">
        <w:t xml:space="preserve">that </w:t>
      </w:r>
      <w:r w:rsidR="00C37B17" w:rsidRPr="00C461FA">
        <w:t>advanced DS</w:t>
      </w:r>
      <w:r w:rsidR="00FB6A67" w:rsidRPr="00C461FA">
        <w:t>C</w:t>
      </w:r>
      <w:r w:rsidR="00C37B17" w:rsidRPr="00C461FA">
        <w:t>N</w:t>
      </w:r>
      <w:r w:rsidR="000119C3">
        <w:t>s</w:t>
      </w:r>
      <w:r w:rsidR="00C37B17" w:rsidRPr="00C461FA">
        <w:t xml:space="preserve"> enhance</w:t>
      </w:r>
      <w:r w:rsidR="00D8369A" w:rsidRPr="00C461FA">
        <w:t xml:space="preserve"> the SP of </w:t>
      </w:r>
      <w:r w:rsidRPr="00C461FA">
        <w:t>manufacturing firms</w:t>
      </w:r>
      <w:r w:rsidR="00D8369A" w:rsidRPr="00C461FA">
        <w:t xml:space="preserve"> through </w:t>
      </w:r>
      <w:r w:rsidR="000119C3">
        <w:t xml:space="preserve">their </w:t>
      </w:r>
      <w:r w:rsidR="00666DC2" w:rsidRPr="00C461FA">
        <w:t xml:space="preserve">transparency, </w:t>
      </w:r>
      <w:r w:rsidR="005B5E82" w:rsidRPr="00C461FA">
        <w:t xml:space="preserve">intelligent optimization, </w:t>
      </w:r>
      <w:r w:rsidR="00666DC2" w:rsidRPr="00C461FA">
        <w:t xml:space="preserve">digital collaboration, agility and responsiveness </w:t>
      </w:r>
      <w:r w:rsidR="00AE75F6" w:rsidRPr="00C461FA">
        <w:t xml:space="preserve">and </w:t>
      </w:r>
      <w:r w:rsidR="00BA5F98" w:rsidRPr="00C461FA">
        <w:t>holistic decision-making.</w:t>
      </w:r>
      <w:r w:rsidR="00B7094F" w:rsidRPr="00C461FA">
        <w:t xml:space="preserve"> </w:t>
      </w:r>
      <w:r w:rsidR="00771474" w:rsidRPr="00C461FA">
        <w:t>The results of the study</w:t>
      </w:r>
      <w:r w:rsidR="00B7094F" w:rsidRPr="00C461FA">
        <w:t xml:space="preserve"> help </w:t>
      </w:r>
      <w:r w:rsidR="00771474" w:rsidRPr="00C461FA">
        <w:t>in</w:t>
      </w:r>
      <w:r w:rsidR="00B7094F" w:rsidRPr="00C461FA">
        <w:t xml:space="preserve"> understand</w:t>
      </w:r>
      <w:r w:rsidR="00771474" w:rsidRPr="00C461FA">
        <w:t>ing</w:t>
      </w:r>
      <w:r w:rsidR="00B7094F" w:rsidRPr="00C461FA">
        <w:t xml:space="preserve"> the extension of </w:t>
      </w:r>
      <w:r w:rsidR="00352578" w:rsidRPr="00C461FA">
        <w:t>DSC</w:t>
      </w:r>
      <w:r w:rsidR="00955325" w:rsidRPr="00C461FA">
        <w:t>N</w:t>
      </w:r>
      <w:r w:rsidR="000119C3">
        <w:t>s</w:t>
      </w:r>
      <w:r w:rsidR="00B7094F" w:rsidRPr="00C461FA">
        <w:t xml:space="preserve"> into more ro</w:t>
      </w:r>
      <w:r w:rsidR="000C6CFB" w:rsidRPr="00C461FA">
        <w:t>bust network</w:t>
      </w:r>
      <w:r w:rsidR="000119C3">
        <w:t>s</w:t>
      </w:r>
      <w:r w:rsidR="000C6CFB" w:rsidRPr="00C461FA">
        <w:t xml:space="preserve"> that influence</w:t>
      </w:r>
      <w:r w:rsidR="000119C3">
        <w:t xml:space="preserve"> the</w:t>
      </w:r>
      <w:r w:rsidR="000C6CFB" w:rsidRPr="00C461FA">
        <w:t xml:space="preserve"> </w:t>
      </w:r>
      <w:r w:rsidR="008C75FC" w:rsidRPr="00C461FA">
        <w:t>SP</w:t>
      </w:r>
      <w:r w:rsidR="00B7094F" w:rsidRPr="00C461FA">
        <w:t xml:space="preserve"> of </w:t>
      </w:r>
      <w:r w:rsidR="000C6CFB" w:rsidRPr="00C461FA">
        <w:t>business</w:t>
      </w:r>
      <w:r w:rsidR="000119C3">
        <w:t xml:space="preserve">es </w:t>
      </w:r>
      <w:r w:rsidR="000C6CFB" w:rsidRPr="00C461FA">
        <w:t xml:space="preserve">in the presence of </w:t>
      </w:r>
      <w:r w:rsidR="00352578" w:rsidRPr="00C461FA">
        <w:t>LCMP</w:t>
      </w:r>
      <w:r w:rsidR="000119C3">
        <w:t>s</w:t>
      </w:r>
      <w:r w:rsidR="002C4109" w:rsidRPr="00C461FA">
        <w:t xml:space="preserve"> and ED</w:t>
      </w:r>
      <w:r w:rsidR="00352578" w:rsidRPr="00C461FA">
        <w:t>.</w:t>
      </w:r>
      <w:r w:rsidR="00E652D4" w:rsidRPr="00C461FA">
        <w:t xml:space="preserve"> </w:t>
      </w:r>
      <w:r w:rsidR="00777958" w:rsidRPr="00C461FA">
        <w:t xml:space="preserve">The present study highlights the dearth of investigations </w:t>
      </w:r>
      <w:r w:rsidR="000119C3">
        <w:t xml:space="preserve">to </w:t>
      </w:r>
      <w:r w:rsidR="00777958" w:rsidRPr="00C461FA">
        <w:t>identify</w:t>
      </w:r>
      <w:r w:rsidR="000119C3">
        <w:t xml:space="preserve"> </w:t>
      </w:r>
      <w:r w:rsidR="00777958" w:rsidRPr="00C461FA">
        <w:t>the relationships between DS</w:t>
      </w:r>
      <w:r w:rsidR="00830EC1" w:rsidRPr="00C461FA">
        <w:t>C</w:t>
      </w:r>
      <w:r w:rsidR="00777958" w:rsidRPr="00C461FA">
        <w:t>N</w:t>
      </w:r>
      <w:r w:rsidR="00830EC1" w:rsidRPr="00C461FA">
        <w:t xml:space="preserve">, </w:t>
      </w:r>
      <w:r w:rsidR="00826830" w:rsidRPr="00C461FA">
        <w:t>LCMP</w:t>
      </w:r>
      <w:r w:rsidR="0087799A" w:rsidRPr="00C461FA">
        <w:t>, SP</w:t>
      </w:r>
      <w:r w:rsidR="006077A9" w:rsidRPr="00C461FA">
        <w:t xml:space="preserve"> and ED</w:t>
      </w:r>
      <w:r w:rsidR="00777958" w:rsidRPr="00C461FA">
        <w:t>.</w:t>
      </w:r>
      <w:r w:rsidR="009B1F7C" w:rsidRPr="00C461FA">
        <w:t xml:space="preserve"> </w:t>
      </w:r>
      <w:r w:rsidR="00777958" w:rsidRPr="00C461FA">
        <w:t>Our study</w:t>
      </w:r>
      <w:r w:rsidR="00062592" w:rsidRPr="00C461FA">
        <w:t xml:space="preserve"> empirically </w:t>
      </w:r>
      <w:r w:rsidR="001806FC" w:rsidRPr="00C461FA">
        <w:t xml:space="preserve">demonstrates the relationship </w:t>
      </w:r>
      <w:r w:rsidR="000D17EE" w:rsidRPr="00C461FA">
        <w:t>between th</w:t>
      </w:r>
      <w:r w:rsidR="000119C3">
        <w:t>os</w:t>
      </w:r>
      <w:r w:rsidR="000D17EE" w:rsidRPr="00C461FA">
        <w:t xml:space="preserve">e </w:t>
      </w:r>
      <w:r w:rsidR="00955325" w:rsidRPr="00C461FA">
        <w:t>four</w:t>
      </w:r>
      <w:r w:rsidR="000D17EE" w:rsidRPr="00C461FA">
        <w:t xml:space="preserve"> construct</w:t>
      </w:r>
      <w:r w:rsidR="000119C3">
        <w:t>s. Moreover,</w:t>
      </w:r>
      <w:r w:rsidR="000D17EE" w:rsidRPr="00C461FA">
        <w:t xml:space="preserve"> </w:t>
      </w:r>
      <w:r w:rsidR="00B63600" w:rsidRPr="00C461FA">
        <w:t xml:space="preserve">the mediation </w:t>
      </w:r>
      <w:r w:rsidR="00C8700D" w:rsidRPr="00C461FA">
        <w:t xml:space="preserve">effect of </w:t>
      </w:r>
      <w:r w:rsidR="00A332C0" w:rsidRPr="00C461FA">
        <w:t>LCMP</w:t>
      </w:r>
      <w:r w:rsidR="009F18AB" w:rsidRPr="00C461FA">
        <w:t xml:space="preserve"> </w:t>
      </w:r>
      <w:r w:rsidR="007C393A" w:rsidRPr="00C461FA">
        <w:t xml:space="preserve">and </w:t>
      </w:r>
      <w:r w:rsidR="000119C3">
        <w:t xml:space="preserve">the </w:t>
      </w:r>
      <w:r w:rsidR="007C393A" w:rsidRPr="00C461FA">
        <w:t>moderating effect of ED are found</w:t>
      </w:r>
      <w:r w:rsidR="000119C3">
        <w:t xml:space="preserve"> to be</w:t>
      </w:r>
      <w:r w:rsidR="007C393A" w:rsidRPr="00C461FA">
        <w:t xml:space="preserve"> significant</w:t>
      </w:r>
      <w:r w:rsidR="00B63600" w:rsidRPr="00C461FA">
        <w:t>.</w:t>
      </w:r>
      <w:r w:rsidR="001445E2" w:rsidRPr="00C461FA">
        <w:t xml:space="preserve"> </w:t>
      </w:r>
      <w:r w:rsidR="00952200" w:rsidRPr="00C461FA">
        <w:t>Thus, t</w:t>
      </w:r>
      <w:r w:rsidR="00B514E2" w:rsidRPr="00C461FA">
        <w:t xml:space="preserve">his study extends the literature on </w:t>
      </w:r>
      <w:r w:rsidR="00F76B88" w:rsidRPr="00C461FA">
        <w:t>supply networks, information sharing and sustainable impact</w:t>
      </w:r>
      <w:r w:rsidR="009F18AB" w:rsidRPr="00C461FA">
        <w:t xml:space="preserve"> </w:t>
      </w:r>
      <w:r w:rsidR="000019AE" w:rsidRPr="00C461FA">
        <w:t xml:space="preserve">through a unique model, </w:t>
      </w:r>
      <w:r w:rsidR="009E2AFD" w:rsidRPr="00C461FA">
        <w:t xml:space="preserve">bridging </w:t>
      </w:r>
      <w:r w:rsidR="000119C3">
        <w:t xml:space="preserve">a </w:t>
      </w:r>
      <w:r w:rsidR="009E2AFD" w:rsidRPr="00C461FA">
        <w:t>gap in the l</w:t>
      </w:r>
      <w:r w:rsidR="000201AF" w:rsidRPr="00C461FA">
        <w:t>iterature.</w:t>
      </w:r>
    </w:p>
    <w:p w14:paraId="30A652AD" w14:textId="0E556599" w:rsidR="00ED5045" w:rsidRPr="00C461FA" w:rsidRDefault="00ED5045" w:rsidP="00C27F87">
      <w:pPr>
        <w:pStyle w:val="Normal-0"/>
        <w:jc w:val="both"/>
      </w:pPr>
    </w:p>
    <w:p w14:paraId="4A57A981" w14:textId="2550F539" w:rsidR="009F18AB" w:rsidRPr="00C461FA" w:rsidRDefault="00985A7E" w:rsidP="00C27F87">
      <w:pPr>
        <w:pStyle w:val="Normal-0"/>
        <w:jc w:val="both"/>
      </w:pPr>
      <w:r w:rsidRPr="00C461FA">
        <w:t xml:space="preserve">The other research implication lies in the </w:t>
      </w:r>
      <w:r w:rsidR="00B95E3D" w:rsidRPr="00C461FA">
        <w:t>confi</w:t>
      </w:r>
      <w:r w:rsidR="00FA6414" w:rsidRPr="00C461FA">
        <w:t>rmation of the direct influence of DS</w:t>
      </w:r>
      <w:r w:rsidR="00DF1CF6" w:rsidRPr="00C461FA">
        <w:t>C</w:t>
      </w:r>
      <w:r w:rsidR="00FA6414" w:rsidRPr="00C461FA">
        <w:t>N</w:t>
      </w:r>
      <w:r w:rsidR="000119C3">
        <w:t>s</w:t>
      </w:r>
      <w:r w:rsidR="00FA6414" w:rsidRPr="00C461FA">
        <w:t xml:space="preserve"> on the </w:t>
      </w:r>
      <w:r w:rsidR="00DF1CF6" w:rsidRPr="00C461FA">
        <w:t>SP of manufacturing firm</w:t>
      </w:r>
      <w:r w:rsidR="000119C3">
        <w:t>s</w:t>
      </w:r>
      <w:r w:rsidR="00E9133C" w:rsidRPr="00C461FA">
        <w:t xml:space="preserve">. </w:t>
      </w:r>
      <w:r w:rsidR="00A303A6" w:rsidRPr="00C461FA">
        <w:t xml:space="preserve">This finding </w:t>
      </w:r>
      <w:r w:rsidR="00AE207C" w:rsidRPr="00C461FA">
        <w:t>is in line</w:t>
      </w:r>
      <w:r w:rsidR="00A303A6" w:rsidRPr="00C461FA">
        <w:t xml:space="preserve"> with previous studies </w:t>
      </w:r>
      <w:r w:rsidR="004331AC" w:rsidRPr="00C461FA">
        <w:rPr>
          <w:color w:val="7030A0"/>
        </w:rPr>
        <w:t>(Wareham</w:t>
      </w:r>
      <w:r w:rsidR="00E84662">
        <w:rPr>
          <w:color w:val="7030A0"/>
        </w:rPr>
        <w:t xml:space="preserve"> et al.</w:t>
      </w:r>
      <w:r w:rsidR="004331AC" w:rsidRPr="00C461FA">
        <w:rPr>
          <w:color w:val="7030A0"/>
        </w:rPr>
        <w:t>, 2005; Jacob et al</w:t>
      </w:r>
      <w:r w:rsidR="008F1CD9" w:rsidRPr="00C461FA">
        <w:rPr>
          <w:color w:val="7030A0"/>
        </w:rPr>
        <w:t>.</w:t>
      </w:r>
      <w:r w:rsidR="004331AC" w:rsidRPr="00C461FA">
        <w:rPr>
          <w:color w:val="7030A0"/>
        </w:rPr>
        <w:t>, 2016)</w:t>
      </w:r>
      <w:r w:rsidR="00336DD1" w:rsidRPr="00C461FA">
        <w:rPr>
          <w:color w:val="7030A0"/>
        </w:rPr>
        <w:t>.</w:t>
      </w:r>
      <w:r w:rsidR="00336DD1" w:rsidRPr="00C461FA">
        <w:t xml:space="preserve"> Some studies </w:t>
      </w:r>
      <w:r w:rsidR="000119C3">
        <w:t xml:space="preserve">have shown </w:t>
      </w:r>
      <w:r w:rsidR="00B95E3D" w:rsidRPr="00C461FA">
        <w:t xml:space="preserve">that </w:t>
      </w:r>
      <w:r w:rsidR="00956258" w:rsidRPr="00C461FA">
        <w:t>DSC</w:t>
      </w:r>
      <w:r w:rsidR="00AF6EEE" w:rsidRPr="00C461FA">
        <w:t>N</w:t>
      </w:r>
      <w:r w:rsidR="000119C3">
        <w:t>s</w:t>
      </w:r>
      <w:r w:rsidR="00336DD1" w:rsidRPr="00C461FA">
        <w:t xml:space="preserve"> influence the </w:t>
      </w:r>
      <w:r w:rsidR="000119C3">
        <w:t xml:space="preserve">SP </w:t>
      </w:r>
      <w:r w:rsidR="00336DD1" w:rsidRPr="00C461FA">
        <w:t>of business</w:t>
      </w:r>
      <w:r w:rsidR="000119C3">
        <w:t>es</w:t>
      </w:r>
      <w:r w:rsidR="00336DD1" w:rsidRPr="00C461FA">
        <w:t xml:space="preserve"> </w:t>
      </w:r>
      <w:r w:rsidR="004331AC" w:rsidRPr="00C461FA">
        <w:rPr>
          <w:color w:val="7030A0"/>
        </w:rPr>
        <w:t>(Dalenogare et al., 2018; Jabbour et al., 2018).</w:t>
      </w:r>
      <w:r w:rsidR="004331AC" w:rsidRPr="00C461FA">
        <w:t xml:space="preserve"> </w:t>
      </w:r>
      <w:r w:rsidR="009D0DDD" w:rsidRPr="00C461FA">
        <w:t>Th</w:t>
      </w:r>
      <w:r w:rsidR="000119C3">
        <w:t xml:space="preserve">is </w:t>
      </w:r>
      <w:r w:rsidR="00700E03" w:rsidRPr="00C461FA">
        <w:t xml:space="preserve">study </w:t>
      </w:r>
      <w:r w:rsidR="008436DF" w:rsidRPr="00C461FA">
        <w:t xml:space="preserve">shows the mediating effect of </w:t>
      </w:r>
      <w:r w:rsidR="00DF1CF6" w:rsidRPr="00C461FA">
        <w:t>LCMP</w:t>
      </w:r>
      <w:r w:rsidR="008436DF" w:rsidRPr="00C461FA">
        <w:t xml:space="preserve"> on the </w:t>
      </w:r>
      <w:r w:rsidR="00B568D7" w:rsidRPr="00C461FA">
        <w:t xml:space="preserve">relationship between </w:t>
      </w:r>
      <w:r w:rsidR="00DF1CF6" w:rsidRPr="00C461FA">
        <w:t>DSCN</w:t>
      </w:r>
      <w:r w:rsidR="008436DF" w:rsidRPr="00C461FA">
        <w:t xml:space="preserve"> and </w:t>
      </w:r>
      <w:r w:rsidR="00B568D7" w:rsidRPr="00C461FA">
        <w:t>SP</w:t>
      </w:r>
      <w:r w:rsidR="00AE207C" w:rsidRPr="00C461FA">
        <w:t>. It</w:t>
      </w:r>
      <w:r w:rsidR="009F18AB" w:rsidRPr="00C461FA">
        <w:t xml:space="preserve"> </w:t>
      </w:r>
      <w:r w:rsidR="00D84724" w:rsidRPr="00C461FA">
        <w:t xml:space="preserve">helps to </w:t>
      </w:r>
      <w:r w:rsidR="00AC69CC" w:rsidRPr="00C461FA">
        <w:t xml:space="preserve">understand the </w:t>
      </w:r>
      <w:r w:rsidR="00353118" w:rsidRPr="00C461FA">
        <w:t>significance of DS</w:t>
      </w:r>
      <w:r w:rsidR="00DF1CF6" w:rsidRPr="00C461FA">
        <w:t>C</w:t>
      </w:r>
      <w:r w:rsidR="00353118" w:rsidRPr="00C461FA">
        <w:t>N</w:t>
      </w:r>
      <w:r w:rsidR="000119C3">
        <w:t>s</w:t>
      </w:r>
      <w:r w:rsidR="00353118" w:rsidRPr="00C461FA">
        <w:t xml:space="preserve"> and how</w:t>
      </w:r>
      <w:r w:rsidR="000119C3">
        <w:t xml:space="preserve"> they</w:t>
      </w:r>
      <w:r w:rsidR="00353118" w:rsidRPr="00C461FA">
        <w:t xml:space="preserve"> can bring radical changes in the </w:t>
      </w:r>
      <w:r w:rsidR="00E722EC" w:rsidRPr="00C461FA">
        <w:t>SP</w:t>
      </w:r>
      <w:r w:rsidR="00353118" w:rsidRPr="00C461FA">
        <w:t xml:space="preserve"> of business</w:t>
      </w:r>
      <w:r w:rsidR="000119C3">
        <w:t>es</w:t>
      </w:r>
      <w:r w:rsidR="00353118" w:rsidRPr="00C461FA">
        <w:t xml:space="preserve"> </w:t>
      </w:r>
      <w:r w:rsidR="00DF1CF6" w:rsidRPr="00C461FA">
        <w:t>in the presence of LCMP</w:t>
      </w:r>
      <w:r w:rsidR="00353118" w:rsidRPr="00C461FA">
        <w:t xml:space="preserve">. </w:t>
      </w:r>
      <w:r w:rsidR="002A7FC1" w:rsidRPr="00C461FA">
        <w:t xml:space="preserve">This study </w:t>
      </w:r>
      <w:r w:rsidR="000119C3">
        <w:t xml:space="preserve">demonstrates </w:t>
      </w:r>
      <w:r w:rsidR="002A7FC1" w:rsidRPr="00C461FA">
        <w:t xml:space="preserve">that </w:t>
      </w:r>
      <w:r w:rsidR="00FE20D3" w:rsidRPr="00C461FA">
        <w:t>DS</w:t>
      </w:r>
      <w:r w:rsidR="006A738A" w:rsidRPr="00C461FA">
        <w:t>C</w:t>
      </w:r>
      <w:r w:rsidR="00FE20D3" w:rsidRPr="00C461FA">
        <w:t>N</w:t>
      </w:r>
      <w:r w:rsidR="000119C3">
        <w:t>s</w:t>
      </w:r>
      <w:r w:rsidR="00586C68" w:rsidRPr="00C461FA">
        <w:t xml:space="preserve"> </w:t>
      </w:r>
      <w:r w:rsidR="00FE20D3" w:rsidRPr="00C461FA">
        <w:t>are crucial</w:t>
      </w:r>
      <w:r w:rsidR="001D510A" w:rsidRPr="00C461FA">
        <w:t xml:space="preserve"> an</w:t>
      </w:r>
      <w:r w:rsidR="00F97327" w:rsidRPr="00C461FA">
        <w:t>d</w:t>
      </w:r>
      <w:r w:rsidR="001D510A" w:rsidRPr="00C461FA">
        <w:t xml:space="preserve"> </w:t>
      </w:r>
      <w:r w:rsidR="000119C3">
        <w:t xml:space="preserve">they </w:t>
      </w:r>
      <w:r w:rsidR="00CF0CCA">
        <w:t>must</w:t>
      </w:r>
      <w:r w:rsidR="00F97327" w:rsidRPr="00C461FA">
        <w:t xml:space="preserve"> be developed</w:t>
      </w:r>
      <w:r w:rsidR="00FE20D3" w:rsidRPr="00C461FA">
        <w:t xml:space="preserve"> for business</w:t>
      </w:r>
      <w:r w:rsidR="000119C3">
        <w:t>es</w:t>
      </w:r>
      <w:r w:rsidR="00FE20D3" w:rsidRPr="00C461FA">
        <w:t xml:space="preserve"> </w:t>
      </w:r>
      <w:r w:rsidR="00C416A5" w:rsidRPr="00C461FA">
        <w:t xml:space="preserve">to </w:t>
      </w:r>
      <w:r w:rsidR="000119C3">
        <w:t xml:space="preserve">be </w:t>
      </w:r>
      <w:r w:rsidR="00C416A5" w:rsidRPr="00C461FA">
        <w:t>sustain</w:t>
      </w:r>
      <w:r w:rsidR="000119C3">
        <w:t>ed</w:t>
      </w:r>
      <w:r w:rsidR="00C416A5" w:rsidRPr="00C461FA">
        <w:t xml:space="preserve"> in</w:t>
      </w:r>
      <w:r w:rsidR="00FE20D3" w:rsidRPr="00C461FA">
        <w:t xml:space="preserve"> dynamic and disruptive </w:t>
      </w:r>
      <w:r w:rsidR="00FA720B" w:rsidRPr="00C461FA">
        <w:t>environment</w:t>
      </w:r>
      <w:r w:rsidR="000119C3">
        <w:t>s</w:t>
      </w:r>
      <w:r w:rsidR="00FA720B" w:rsidRPr="00C461FA">
        <w:t>.</w:t>
      </w:r>
    </w:p>
    <w:p w14:paraId="1BFD897F" w14:textId="6BD0F519" w:rsidR="007108AF" w:rsidRPr="00C461FA" w:rsidRDefault="007108AF" w:rsidP="00C27F87">
      <w:pPr>
        <w:spacing w:line="360" w:lineRule="auto"/>
        <w:jc w:val="both"/>
        <w:rPr>
          <w:rFonts w:ascii="Times New Roman" w:hAnsi="Times New Roman" w:cs="Times New Roman"/>
        </w:rPr>
      </w:pPr>
    </w:p>
    <w:p w14:paraId="727C1ACD" w14:textId="44396361" w:rsidR="005E4326" w:rsidRPr="00C461FA" w:rsidRDefault="00EA17DF" w:rsidP="00C27F87">
      <w:pPr>
        <w:pStyle w:val="Normal-0"/>
        <w:jc w:val="both"/>
      </w:pPr>
      <w:r w:rsidRPr="00C461FA">
        <w:t xml:space="preserve">This study </w:t>
      </w:r>
      <w:r w:rsidR="0087799A" w:rsidRPr="00C461FA">
        <w:t>extend</w:t>
      </w:r>
      <w:r w:rsidR="000119C3">
        <w:t>s the</w:t>
      </w:r>
      <w:r w:rsidRPr="00C461FA">
        <w:t xml:space="preserve"> </w:t>
      </w:r>
      <w:r w:rsidR="005504CC" w:rsidRPr="00C461FA">
        <w:t xml:space="preserve">IPT and </w:t>
      </w:r>
      <w:r w:rsidR="000119C3">
        <w:t xml:space="preserve">the </w:t>
      </w:r>
      <w:r w:rsidR="005504CC" w:rsidRPr="00C461FA">
        <w:t>stakeholder theory</w:t>
      </w:r>
      <w:r w:rsidR="000036A4" w:rsidRPr="00C461FA">
        <w:t xml:space="preserve"> </w:t>
      </w:r>
      <w:r w:rsidR="0053241D" w:rsidRPr="00C461FA">
        <w:t>for showing</w:t>
      </w:r>
      <w:r w:rsidR="005C5185" w:rsidRPr="00C461FA">
        <w:t xml:space="preserve"> the strength of DS</w:t>
      </w:r>
      <w:r w:rsidR="0034675A" w:rsidRPr="00C461FA">
        <w:t>CN</w:t>
      </w:r>
      <w:r w:rsidR="000119C3">
        <w:t>s</w:t>
      </w:r>
      <w:r w:rsidR="0034675A" w:rsidRPr="00C461FA">
        <w:t xml:space="preserve"> </w:t>
      </w:r>
      <w:r w:rsidR="00D21B19" w:rsidRPr="00C461FA">
        <w:t xml:space="preserve">that </w:t>
      </w:r>
      <w:r w:rsidR="006B503F" w:rsidRPr="00C461FA">
        <w:t>enhance</w:t>
      </w:r>
      <w:r w:rsidR="003B338D" w:rsidRPr="00C461FA">
        <w:t xml:space="preserve"> agility, transparency and integrated decision-making</w:t>
      </w:r>
      <w:r w:rsidR="005823CA" w:rsidRPr="00C461FA">
        <w:t xml:space="preserve"> of SCs</w:t>
      </w:r>
      <w:r w:rsidR="005504CC" w:rsidRPr="00C461FA">
        <w:t>.</w:t>
      </w:r>
      <w:r w:rsidR="00320B73" w:rsidRPr="00C461FA">
        <w:t xml:space="preserve"> </w:t>
      </w:r>
      <w:r w:rsidR="00820BF7" w:rsidRPr="00C461FA">
        <w:t xml:space="preserve">Based on </w:t>
      </w:r>
      <w:r w:rsidR="00EF243D" w:rsidRPr="00C461FA">
        <w:t>IPT</w:t>
      </w:r>
      <w:r w:rsidR="001870CE" w:rsidRPr="00C461FA">
        <w:t xml:space="preserve"> and </w:t>
      </w:r>
      <w:r w:rsidR="000119C3">
        <w:t xml:space="preserve">the </w:t>
      </w:r>
      <w:r w:rsidR="001870CE" w:rsidRPr="00C461FA">
        <w:lastRenderedPageBreak/>
        <w:t>RBV</w:t>
      </w:r>
      <w:r w:rsidR="0087799A" w:rsidRPr="00C461FA">
        <w:t>,</w:t>
      </w:r>
      <w:r w:rsidR="00320B73" w:rsidRPr="00C461FA">
        <w:t xml:space="preserve"> </w:t>
      </w:r>
      <w:r w:rsidR="00820BF7" w:rsidRPr="00C461FA">
        <w:t xml:space="preserve">this study explores </w:t>
      </w:r>
      <w:r w:rsidR="00E45C65" w:rsidRPr="00C461FA">
        <w:t>the capabilities of DS</w:t>
      </w:r>
      <w:r w:rsidR="001870CE" w:rsidRPr="00C461FA">
        <w:t>C</w:t>
      </w:r>
      <w:r w:rsidR="00E45C65" w:rsidRPr="00C461FA">
        <w:t>N</w:t>
      </w:r>
      <w:r w:rsidR="000119C3">
        <w:t>s</w:t>
      </w:r>
      <w:r w:rsidR="001870CE" w:rsidRPr="00C461FA">
        <w:t xml:space="preserve"> and LCMP</w:t>
      </w:r>
      <w:r w:rsidR="000119C3">
        <w:t>s</w:t>
      </w:r>
      <w:r w:rsidR="00E45C65" w:rsidRPr="00C461FA">
        <w:t xml:space="preserve"> and</w:t>
      </w:r>
      <w:r w:rsidR="000119C3">
        <w:t xml:space="preserve"> their </w:t>
      </w:r>
      <w:r w:rsidR="00E45C65" w:rsidRPr="00C461FA">
        <w:t xml:space="preserve">its influence on the </w:t>
      </w:r>
      <w:r w:rsidR="001870CE" w:rsidRPr="00C461FA">
        <w:t>SP</w:t>
      </w:r>
      <w:r w:rsidR="00E45C65" w:rsidRPr="00C461FA">
        <w:t xml:space="preserve"> of business</w:t>
      </w:r>
      <w:r w:rsidR="000119C3">
        <w:t>es</w:t>
      </w:r>
      <w:r w:rsidR="00E45C65" w:rsidRPr="00C461FA">
        <w:t>.</w:t>
      </w:r>
      <w:r w:rsidR="00EF243D" w:rsidRPr="00C461FA">
        <w:t xml:space="preserve"> </w:t>
      </w:r>
      <w:r w:rsidR="005E4326" w:rsidRPr="00C461FA">
        <w:t>The other significant contribution is the moderat</w:t>
      </w:r>
      <w:r w:rsidR="00A05750" w:rsidRPr="00C461FA">
        <w:t>ed mediated</w:t>
      </w:r>
      <w:r w:rsidR="005E4326" w:rsidRPr="00C461FA">
        <w:t xml:space="preserve"> effect of ED on DSCN, LCMP and SP of manufacturing firms.</w:t>
      </w:r>
      <w:r w:rsidR="009F18AB" w:rsidRPr="00C461FA">
        <w:t xml:space="preserve"> </w:t>
      </w:r>
      <w:r w:rsidR="001F6FD4" w:rsidRPr="00C461FA">
        <w:t>Based on recent contributions, t</w:t>
      </w:r>
      <w:r w:rsidR="00AA21E1" w:rsidRPr="00C461FA">
        <w:t>he current stu</w:t>
      </w:r>
      <w:r w:rsidR="002E7025" w:rsidRPr="00C461FA">
        <w:t xml:space="preserve">dy has demonstrated that </w:t>
      </w:r>
      <w:r w:rsidR="00AA21E1" w:rsidRPr="00C461FA">
        <w:t>DS</w:t>
      </w:r>
      <w:r w:rsidR="001870CE" w:rsidRPr="00C461FA">
        <w:t>C</w:t>
      </w:r>
      <w:r w:rsidR="00AA21E1" w:rsidRPr="00C461FA">
        <w:t xml:space="preserve">N </w:t>
      </w:r>
      <w:r w:rsidR="00B07BDB" w:rsidRPr="00C461FA">
        <w:t>and LCMP</w:t>
      </w:r>
      <w:r w:rsidR="00701418" w:rsidRPr="00C461FA">
        <w:t xml:space="preserve"> are</w:t>
      </w:r>
      <w:r w:rsidR="002E7025" w:rsidRPr="00C461FA">
        <w:t xml:space="preserve"> </w:t>
      </w:r>
      <w:r w:rsidR="00D472BC" w:rsidRPr="00C461FA">
        <w:t>significant in enhancing</w:t>
      </w:r>
      <w:r w:rsidR="002E7025" w:rsidRPr="00C461FA">
        <w:t xml:space="preserve"> the </w:t>
      </w:r>
      <w:r w:rsidR="00E722EC" w:rsidRPr="00C461FA">
        <w:t>SP</w:t>
      </w:r>
      <w:r w:rsidR="00EC6FDA" w:rsidRPr="00C461FA">
        <w:t xml:space="preserve"> of </w:t>
      </w:r>
      <w:r w:rsidR="00C5080A" w:rsidRPr="00C461FA">
        <w:t>manufacturing</w:t>
      </w:r>
      <w:r w:rsidR="00EC6FDA" w:rsidRPr="00C461FA">
        <w:t xml:space="preserve"> firm</w:t>
      </w:r>
      <w:r w:rsidR="003A5673" w:rsidRPr="00C461FA">
        <w:t>s</w:t>
      </w:r>
      <w:r w:rsidR="00B94E08" w:rsidRPr="00C461FA">
        <w:rPr>
          <w:color w:val="000000" w:themeColor="text1"/>
        </w:rPr>
        <w:t xml:space="preserve"> </w:t>
      </w:r>
      <w:r w:rsidR="00B94E08" w:rsidRPr="00C461FA">
        <w:rPr>
          <w:color w:val="7030A0"/>
        </w:rPr>
        <w:t>(M</w:t>
      </w:r>
      <w:r w:rsidR="000E5F04" w:rsidRPr="00C461FA">
        <w:rPr>
          <w:color w:val="7030A0"/>
        </w:rPr>
        <w:t>artins et al., 2019</w:t>
      </w:r>
      <w:r w:rsidR="00B94E08" w:rsidRPr="00C461FA">
        <w:rPr>
          <w:color w:val="7030A0"/>
        </w:rPr>
        <w:t>)</w:t>
      </w:r>
      <w:r w:rsidR="00AD1DF6" w:rsidRPr="00C461FA">
        <w:rPr>
          <w:color w:val="7030A0"/>
        </w:rPr>
        <w:t>.</w:t>
      </w:r>
      <w:r w:rsidR="005E4326" w:rsidRPr="00C461FA">
        <w:rPr>
          <w:color w:val="7030A0"/>
        </w:rPr>
        <w:t xml:space="preserve"> </w:t>
      </w:r>
      <w:r w:rsidR="003A5EEA" w:rsidRPr="00C461FA">
        <w:t xml:space="preserve">The current study contributes through </w:t>
      </w:r>
      <w:r w:rsidR="008107FC" w:rsidRPr="00C461FA">
        <w:t>empirical evidence of ED</w:t>
      </w:r>
      <w:r w:rsidR="003A5EEA" w:rsidRPr="00C461FA">
        <w:t xml:space="preserve"> </w:t>
      </w:r>
      <w:r w:rsidR="00004BFB" w:rsidRPr="00C461FA">
        <w:t>acting as</w:t>
      </w:r>
      <w:r w:rsidR="003A5EEA" w:rsidRPr="00C461FA">
        <w:t xml:space="preserve"> an external antecedent to the </w:t>
      </w:r>
      <w:r w:rsidR="00004BFB" w:rsidRPr="00C461FA">
        <w:t>implementation of LCMP</w:t>
      </w:r>
      <w:r w:rsidR="000119C3">
        <w:t>s</w:t>
      </w:r>
      <w:r w:rsidR="00004BFB" w:rsidRPr="00C461FA">
        <w:t xml:space="preserve"> and DSCN</w:t>
      </w:r>
      <w:r w:rsidR="000119C3">
        <w:t>s</w:t>
      </w:r>
      <w:r w:rsidR="00004BFB" w:rsidRPr="00C461FA">
        <w:t>.</w:t>
      </w:r>
    </w:p>
    <w:p w14:paraId="509F761A" w14:textId="377C8A3A" w:rsidR="003026D5" w:rsidRPr="00C461FA" w:rsidRDefault="003026D5" w:rsidP="00C27F87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14:paraId="22A7A8AB" w14:textId="66C4E811" w:rsidR="00052477" w:rsidRPr="00C461FA" w:rsidRDefault="00D65034" w:rsidP="00C27F87">
      <w:pPr>
        <w:pStyle w:val="Heading2"/>
      </w:pPr>
      <w:r w:rsidRPr="00C461FA">
        <w:t xml:space="preserve">5.2 </w:t>
      </w:r>
      <w:r w:rsidR="000F27F2" w:rsidRPr="00C461FA">
        <w:t>Managerial Implications</w:t>
      </w:r>
    </w:p>
    <w:p w14:paraId="5A7A863E" w14:textId="2BF02673" w:rsidR="000368FE" w:rsidRPr="00C461FA" w:rsidRDefault="00B06C38" w:rsidP="00C27F87">
      <w:pPr>
        <w:pStyle w:val="Normal-0"/>
        <w:jc w:val="both"/>
      </w:pPr>
      <w:r w:rsidRPr="00C461FA">
        <w:t xml:space="preserve">By presenting the impact of ED </w:t>
      </w:r>
      <w:r w:rsidR="000119C3">
        <w:t xml:space="preserve">on the </w:t>
      </w:r>
      <w:r w:rsidRPr="00C461FA">
        <w:t>LCMP</w:t>
      </w:r>
      <w:r w:rsidR="000119C3">
        <w:t>s</w:t>
      </w:r>
      <w:r w:rsidRPr="00C461FA">
        <w:t xml:space="preserve"> and SP of</w:t>
      </w:r>
      <w:r w:rsidR="009F18AB" w:rsidRPr="00C461FA">
        <w:t xml:space="preserve"> </w:t>
      </w:r>
      <w:r w:rsidRPr="00C461FA">
        <w:t>manufacturing firms, this study empirically justifies</w:t>
      </w:r>
      <w:r w:rsidR="00A05750" w:rsidRPr="00C461FA">
        <w:t xml:space="preserve"> </w:t>
      </w:r>
      <w:r w:rsidR="000119C3">
        <w:t>the</w:t>
      </w:r>
      <w:r w:rsidRPr="00C461FA">
        <w:t xml:space="preserve"> moderated mediating effect</w:t>
      </w:r>
      <w:r w:rsidR="000119C3">
        <w:t xml:space="preserve"> of ED</w:t>
      </w:r>
      <w:r w:rsidRPr="00C461FA">
        <w:t xml:space="preserve">. This study has developed a framework for </w:t>
      </w:r>
      <w:r w:rsidR="007C3187" w:rsidRPr="00C461FA">
        <w:t>researchers</w:t>
      </w:r>
      <w:r w:rsidRPr="00C461FA">
        <w:t xml:space="preserve"> and managers to </w:t>
      </w:r>
      <w:r w:rsidR="00676B97" w:rsidRPr="00C461FA">
        <w:t>realise</w:t>
      </w:r>
      <w:r w:rsidR="00A05750" w:rsidRPr="00C461FA">
        <w:t xml:space="preserve"> the </w:t>
      </w:r>
      <w:r w:rsidRPr="00C461FA">
        <w:t>relationship between firm-specific competencies and firm performance</w:t>
      </w:r>
      <w:r w:rsidR="004620E7" w:rsidRPr="00C461FA">
        <w:t>.</w:t>
      </w:r>
      <w:r w:rsidR="00766C52" w:rsidRPr="00C461FA">
        <w:rPr>
          <w:color w:val="7030A0"/>
        </w:rPr>
        <w:t xml:space="preserve"> </w:t>
      </w:r>
      <w:r w:rsidR="00622FD7" w:rsidRPr="00C461FA">
        <w:t>This study shou</w:t>
      </w:r>
      <w:r w:rsidR="003517A6" w:rsidRPr="00C461FA">
        <w:t>ld certainly help decision-</w:t>
      </w:r>
      <w:r w:rsidR="00622FD7" w:rsidRPr="00C461FA">
        <w:t>maker</w:t>
      </w:r>
      <w:r w:rsidR="003517A6" w:rsidRPr="00C461FA">
        <w:t>s</w:t>
      </w:r>
      <w:r w:rsidR="00622FD7" w:rsidRPr="00C461FA">
        <w:t xml:space="preserve"> and man</w:t>
      </w:r>
      <w:r w:rsidR="005D7385" w:rsidRPr="00C461FA">
        <w:t>a</w:t>
      </w:r>
      <w:r w:rsidR="00622FD7" w:rsidRPr="00C461FA">
        <w:t xml:space="preserve">gers to understand the </w:t>
      </w:r>
      <w:r w:rsidR="00772965" w:rsidRPr="00C461FA">
        <w:t xml:space="preserve">significance of </w:t>
      </w:r>
      <w:r w:rsidR="001E1A36" w:rsidRPr="00C461FA">
        <w:t>DSCN</w:t>
      </w:r>
      <w:r w:rsidR="000119C3">
        <w:t>s</w:t>
      </w:r>
      <w:r w:rsidR="006C4458" w:rsidRPr="00C461FA">
        <w:t xml:space="preserve"> in the </w:t>
      </w:r>
      <w:r w:rsidR="0049054B" w:rsidRPr="00C461FA">
        <w:t>contingent ED</w:t>
      </w:r>
      <w:r w:rsidR="00772965" w:rsidRPr="00C461FA">
        <w:t xml:space="preserve"> </w:t>
      </w:r>
      <w:r w:rsidR="00736497" w:rsidRPr="00C461FA">
        <w:t>that</w:t>
      </w:r>
      <w:r w:rsidR="00772965" w:rsidRPr="00C461FA">
        <w:t xml:space="preserve"> </w:t>
      </w:r>
      <w:r w:rsidR="000C0CB3" w:rsidRPr="00C461FA">
        <w:t xml:space="preserve">would </w:t>
      </w:r>
      <w:r w:rsidR="00736497" w:rsidRPr="00C461FA">
        <w:t xml:space="preserve">help them to </w:t>
      </w:r>
      <w:r w:rsidR="00772965" w:rsidRPr="00C461FA">
        <w:t xml:space="preserve">develop their </w:t>
      </w:r>
      <w:r w:rsidR="004620E7" w:rsidRPr="00C461FA">
        <w:t>supply chains</w:t>
      </w:r>
      <w:r w:rsidR="0049054B" w:rsidRPr="00C461FA">
        <w:t xml:space="preserve"> more appropriate</w:t>
      </w:r>
      <w:r w:rsidR="000119C3">
        <w:t>ly</w:t>
      </w:r>
      <w:r w:rsidR="009F2E15" w:rsidRPr="00C461FA">
        <w:t xml:space="preserve">. </w:t>
      </w:r>
      <w:r w:rsidR="000119C3">
        <w:t>O</w:t>
      </w:r>
      <w:r w:rsidR="009F2E15" w:rsidRPr="00C461FA">
        <w:t>rgani</w:t>
      </w:r>
      <w:r w:rsidR="00E722EC" w:rsidRPr="00C461FA">
        <w:t>s</w:t>
      </w:r>
      <w:r w:rsidR="009F2E15" w:rsidRPr="00C461FA">
        <w:t>ations can employ multiple DS</w:t>
      </w:r>
      <w:r w:rsidR="001D1993" w:rsidRPr="00C461FA">
        <w:t>C</w:t>
      </w:r>
      <w:r w:rsidR="009F2E15" w:rsidRPr="00C461FA">
        <w:t>N</w:t>
      </w:r>
      <w:r w:rsidR="000119C3">
        <w:t>s</w:t>
      </w:r>
      <w:r w:rsidR="009F2E15" w:rsidRPr="00C461FA">
        <w:t xml:space="preserve"> once they are clear </w:t>
      </w:r>
      <w:r w:rsidR="000119C3">
        <w:t xml:space="preserve">about </w:t>
      </w:r>
      <w:r w:rsidR="009F2E15" w:rsidRPr="00C461FA">
        <w:t>their strategic priorities. The interconnected network of DS</w:t>
      </w:r>
      <w:r w:rsidR="007C5F7F" w:rsidRPr="00C461FA">
        <w:t>C</w:t>
      </w:r>
      <w:r w:rsidR="009F2E15" w:rsidRPr="00C461FA">
        <w:t>N allow</w:t>
      </w:r>
      <w:r w:rsidR="00DF3420" w:rsidRPr="00C461FA">
        <w:t xml:space="preserve">s </w:t>
      </w:r>
      <w:r w:rsidR="009F2E15" w:rsidRPr="00C461FA">
        <w:t>organi</w:t>
      </w:r>
      <w:r w:rsidR="00E722EC" w:rsidRPr="00C461FA">
        <w:t>s</w:t>
      </w:r>
      <w:r w:rsidR="009F2E15" w:rsidRPr="00C461FA">
        <w:t xml:space="preserve">ations to </w:t>
      </w:r>
      <w:r w:rsidR="0049054B" w:rsidRPr="00C461FA">
        <w:t>develop</w:t>
      </w:r>
      <w:r w:rsidR="009F2E15" w:rsidRPr="00C461FA">
        <w:t xml:space="preserve"> strategies</w:t>
      </w:r>
      <w:r w:rsidR="007C5F7F" w:rsidRPr="00C461FA">
        <w:t xml:space="preserve"> to develop </w:t>
      </w:r>
      <w:r w:rsidR="004620E7" w:rsidRPr="00C461FA">
        <w:t xml:space="preserve">sustainable </w:t>
      </w:r>
      <w:r w:rsidR="007C5F7F" w:rsidRPr="00C461FA">
        <w:t>competitive advantage</w:t>
      </w:r>
      <w:r w:rsidR="009F2E15" w:rsidRPr="00C461FA">
        <w:t xml:space="preserve">. </w:t>
      </w:r>
      <w:r w:rsidR="00D64299" w:rsidRPr="00C461FA">
        <w:t>It</w:t>
      </w:r>
      <w:r w:rsidR="00D90D90" w:rsidRPr="00C461FA">
        <w:t xml:space="preserve"> has brought all the supply chain partners </w:t>
      </w:r>
      <w:r w:rsidR="000119C3">
        <w:t xml:space="preserve">together </w:t>
      </w:r>
      <w:r w:rsidR="00550590" w:rsidRPr="00C461FA">
        <w:t xml:space="preserve">on </w:t>
      </w:r>
      <w:r w:rsidR="001618F7" w:rsidRPr="00C461FA">
        <w:t xml:space="preserve">the </w:t>
      </w:r>
      <w:r w:rsidR="00550590" w:rsidRPr="00C461FA">
        <w:t>same platform, a dynami</w:t>
      </w:r>
      <w:r w:rsidR="001618F7" w:rsidRPr="00C461FA">
        <w:t xml:space="preserve">c digital core </w:t>
      </w:r>
      <w:r w:rsidR="000119C3">
        <w:t xml:space="preserve">that </w:t>
      </w:r>
      <w:r w:rsidR="001618F7" w:rsidRPr="00C461FA">
        <w:t>operate</w:t>
      </w:r>
      <w:r w:rsidR="000119C3">
        <w:t xml:space="preserve">s using </w:t>
      </w:r>
      <w:r w:rsidR="001618F7" w:rsidRPr="00C461FA">
        <w:t>real-</w:t>
      </w:r>
      <w:r w:rsidR="00550590" w:rsidRPr="00C461FA">
        <w:t>time data.</w:t>
      </w:r>
      <w:r w:rsidR="009A59EA" w:rsidRPr="00C461FA">
        <w:t xml:space="preserve"> Thus,</w:t>
      </w:r>
      <w:r w:rsidR="002A5C8D" w:rsidRPr="00C461FA">
        <w:t xml:space="preserve"> </w:t>
      </w:r>
      <w:r w:rsidR="009A59EA" w:rsidRPr="00C461FA">
        <w:t xml:space="preserve">the </w:t>
      </w:r>
      <w:r w:rsidR="002A5C8D" w:rsidRPr="00C461FA">
        <w:t xml:space="preserve">drawback of </w:t>
      </w:r>
      <w:r w:rsidR="001618F7" w:rsidRPr="00C461FA">
        <w:t xml:space="preserve">the </w:t>
      </w:r>
      <w:r w:rsidR="002A5C8D" w:rsidRPr="00C461FA">
        <w:t>fragmented nature of b</w:t>
      </w:r>
      <w:r w:rsidR="006655CC" w:rsidRPr="00C461FA">
        <w:t>usiness has been overcome by the DS</w:t>
      </w:r>
      <w:r w:rsidR="009A59EA" w:rsidRPr="00C461FA">
        <w:t>C</w:t>
      </w:r>
      <w:r w:rsidR="006655CC" w:rsidRPr="00C461FA">
        <w:t>N</w:t>
      </w:r>
      <w:r w:rsidR="000119C3">
        <w:t>s</w:t>
      </w:r>
      <w:r w:rsidR="006655CC" w:rsidRPr="00C461FA">
        <w:t>.</w:t>
      </w:r>
      <w:r w:rsidR="00BF1B12" w:rsidRPr="00C461FA">
        <w:t xml:space="preserve"> </w:t>
      </w:r>
      <w:r w:rsidR="000119C3">
        <w:t xml:space="preserve">They </w:t>
      </w:r>
      <w:r w:rsidR="008E040E" w:rsidRPr="00C461FA">
        <w:t xml:space="preserve">provide transparency </w:t>
      </w:r>
      <w:r w:rsidR="00D842B2" w:rsidRPr="00C461FA">
        <w:t>among</w:t>
      </w:r>
      <w:r w:rsidR="00E838E0" w:rsidRPr="00C461FA">
        <w:t xml:space="preserve"> the </w:t>
      </w:r>
      <w:r w:rsidR="00B30AEC" w:rsidRPr="00C461FA">
        <w:t>supply chains</w:t>
      </w:r>
      <w:r w:rsidR="00117DEE" w:rsidRPr="00C461FA">
        <w:t xml:space="preserve"> </w:t>
      </w:r>
      <w:r w:rsidR="00B9103D" w:rsidRPr="00C461FA">
        <w:t>that offer</w:t>
      </w:r>
      <w:r w:rsidR="000119C3">
        <w:t>s</w:t>
      </w:r>
      <w:r w:rsidR="008E040E" w:rsidRPr="00C461FA">
        <w:t xml:space="preserve"> visibility across multiple aspects </w:t>
      </w:r>
      <w:r w:rsidR="008E13B1" w:rsidRPr="00C461FA">
        <w:t xml:space="preserve">all </w:t>
      </w:r>
      <w:r w:rsidR="008E040E" w:rsidRPr="00C461FA">
        <w:t xml:space="preserve">at once. </w:t>
      </w:r>
      <w:r w:rsidR="000119C3">
        <w:t xml:space="preserve">They </w:t>
      </w:r>
      <w:r w:rsidR="00F6648F" w:rsidRPr="00C461FA">
        <w:t>help</w:t>
      </w:r>
      <w:r w:rsidR="008E040E" w:rsidRPr="00C461FA">
        <w:t xml:space="preserve"> organi</w:t>
      </w:r>
      <w:r w:rsidR="00E722EC" w:rsidRPr="00C461FA">
        <w:t>s</w:t>
      </w:r>
      <w:r w:rsidR="008E040E" w:rsidRPr="00C461FA">
        <w:t xml:space="preserve">ations track </w:t>
      </w:r>
      <w:r w:rsidR="00EF177D" w:rsidRPr="00C461FA">
        <w:t xml:space="preserve">the flow of </w:t>
      </w:r>
      <w:r w:rsidR="008E040E" w:rsidRPr="00C461FA">
        <w:t>material</w:t>
      </w:r>
      <w:r w:rsidR="000119C3">
        <w:t>s</w:t>
      </w:r>
      <w:r w:rsidR="004E6721" w:rsidRPr="00C461FA">
        <w:t>, synchroni</w:t>
      </w:r>
      <w:r w:rsidR="00E722EC" w:rsidRPr="00C461FA">
        <w:t>s</w:t>
      </w:r>
      <w:r w:rsidR="000119C3">
        <w:t xml:space="preserve">e </w:t>
      </w:r>
      <w:r w:rsidR="00DC4AAA" w:rsidRPr="00C461FA">
        <w:t xml:space="preserve">schedules, </w:t>
      </w:r>
      <w:r w:rsidR="000119C3">
        <w:t xml:space="preserve">balance </w:t>
      </w:r>
      <w:r w:rsidR="00DC4AAA" w:rsidRPr="00C461FA">
        <w:t>demand</w:t>
      </w:r>
      <w:r w:rsidR="000119C3">
        <w:t xml:space="preserve"> and </w:t>
      </w:r>
      <w:r w:rsidR="008E040E" w:rsidRPr="00C461FA">
        <w:t xml:space="preserve">supply and </w:t>
      </w:r>
      <w:r w:rsidR="000119C3">
        <w:t xml:space="preserve">manage </w:t>
      </w:r>
      <w:r w:rsidR="008E040E" w:rsidRPr="00C461FA">
        <w:t>financials.</w:t>
      </w:r>
      <w:r w:rsidR="009E1BEC" w:rsidRPr="00C461FA">
        <w:t xml:space="preserve"> Manufacturing </w:t>
      </w:r>
      <w:r w:rsidR="0055444A" w:rsidRPr="00C461FA">
        <w:t xml:space="preserve">firms can </w:t>
      </w:r>
      <w:r w:rsidR="00DC4AAA" w:rsidRPr="00C461FA">
        <w:t>build and re-</w:t>
      </w:r>
      <w:r w:rsidR="0055444A" w:rsidRPr="00C461FA">
        <w:t>design their supply networks</w:t>
      </w:r>
      <w:r w:rsidR="000119C3">
        <w:t>,</w:t>
      </w:r>
      <w:r w:rsidR="0055444A" w:rsidRPr="00C461FA">
        <w:t xml:space="preserve"> </w:t>
      </w:r>
      <w:r w:rsidR="000119C3">
        <w:t xml:space="preserve">which </w:t>
      </w:r>
      <w:r w:rsidR="008668DD" w:rsidRPr="00C461FA">
        <w:t>may act as competitive diff</w:t>
      </w:r>
      <w:r w:rsidR="00B101AC" w:rsidRPr="00C461FA">
        <w:t>erentiators to support over</w:t>
      </w:r>
      <w:r w:rsidR="008668DD" w:rsidRPr="00C461FA">
        <w:t>reaching business strategies</w:t>
      </w:r>
      <w:r w:rsidR="00B30AEC" w:rsidRPr="00C461FA">
        <w:t xml:space="preserve"> focus</w:t>
      </w:r>
      <w:r w:rsidR="000119C3">
        <w:t xml:space="preserve">ed </w:t>
      </w:r>
      <w:r w:rsidR="00B30AEC" w:rsidRPr="00C461FA">
        <w:t xml:space="preserve">on </w:t>
      </w:r>
      <w:r w:rsidR="003673E8">
        <w:t>low-carbon practice</w:t>
      </w:r>
      <w:r w:rsidR="00C830BA" w:rsidRPr="00C461FA">
        <w:t>s</w:t>
      </w:r>
      <w:r w:rsidR="008668DD" w:rsidRPr="00C461FA">
        <w:t xml:space="preserve">. </w:t>
      </w:r>
      <w:r w:rsidR="00871E49" w:rsidRPr="00C461FA">
        <w:t>It also unlock</w:t>
      </w:r>
      <w:r w:rsidR="000119C3">
        <w:t>s</w:t>
      </w:r>
      <w:r w:rsidR="00871E49" w:rsidRPr="00C461FA">
        <w:t xml:space="preserve"> </w:t>
      </w:r>
      <w:r w:rsidR="00E6047C" w:rsidRPr="00C461FA">
        <w:t>enhanced level</w:t>
      </w:r>
      <w:r w:rsidR="000119C3">
        <w:t>s</w:t>
      </w:r>
      <w:r w:rsidR="00E6047C" w:rsidRPr="00C461FA">
        <w:t xml:space="preserve"> of</w:t>
      </w:r>
      <w:r w:rsidR="000E75DC" w:rsidRPr="00C461FA">
        <w:t xml:space="preserve"> </w:t>
      </w:r>
      <w:r w:rsidR="00565211" w:rsidRPr="00C461FA">
        <w:t>performance</w:t>
      </w:r>
      <w:r w:rsidR="000119C3">
        <w:t xml:space="preserve"> and</w:t>
      </w:r>
      <w:r w:rsidR="00565211" w:rsidRPr="00C461FA">
        <w:t xml:space="preserve"> </w:t>
      </w:r>
      <w:r w:rsidR="00871E49" w:rsidRPr="00C461FA">
        <w:t xml:space="preserve">efficiency </w:t>
      </w:r>
      <w:r w:rsidR="003E09F0" w:rsidRPr="00C461FA">
        <w:t xml:space="preserve">and </w:t>
      </w:r>
      <w:r w:rsidR="00723F99" w:rsidRPr="00C461FA">
        <w:t xml:space="preserve">thus </w:t>
      </w:r>
      <w:r w:rsidR="003E09F0" w:rsidRPr="00C461FA">
        <w:t>creat</w:t>
      </w:r>
      <w:r w:rsidR="000119C3">
        <w:t xml:space="preserve">e </w:t>
      </w:r>
      <w:r w:rsidR="003E09F0" w:rsidRPr="00C461FA">
        <w:t xml:space="preserve">new revenue </w:t>
      </w:r>
      <w:r w:rsidR="00224EFB" w:rsidRPr="00C461FA">
        <w:t>avenues.</w:t>
      </w:r>
      <w:r w:rsidR="002E1489" w:rsidRPr="00C461FA">
        <w:t xml:space="preserve"> Smart</w:t>
      </w:r>
      <w:r w:rsidR="000E31C7" w:rsidRPr="00C461FA">
        <w:t xml:space="preserve"> manufacturing, packaging, real-</w:t>
      </w:r>
      <w:r w:rsidR="002E1489" w:rsidRPr="00C461FA">
        <w:t xml:space="preserve">time data, competitive pricing, </w:t>
      </w:r>
      <w:r w:rsidR="0015372D" w:rsidRPr="00C461FA">
        <w:t>enhanced</w:t>
      </w:r>
      <w:r w:rsidR="002E1489" w:rsidRPr="00C461FA">
        <w:t xml:space="preserve"> access to customers, </w:t>
      </w:r>
      <w:r w:rsidR="00063CC4" w:rsidRPr="00C461FA">
        <w:t xml:space="preserve">and increased transparency </w:t>
      </w:r>
      <w:r w:rsidR="002E1489" w:rsidRPr="00C461FA">
        <w:t>with minim</w:t>
      </w:r>
      <w:r w:rsidR="000119C3">
        <w:t>al</w:t>
      </w:r>
      <w:r w:rsidR="002E1489" w:rsidRPr="00C461FA">
        <w:t xml:space="preserve"> intervention</w:t>
      </w:r>
      <w:r w:rsidR="00B93AD9" w:rsidRPr="00C461FA">
        <w:t xml:space="preserve"> can facilita</w:t>
      </w:r>
      <w:r w:rsidR="00520ED4" w:rsidRPr="00C461FA">
        <w:t>te faster, improved services and reduc</w:t>
      </w:r>
      <w:r w:rsidR="000119C3">
        <w:t xml:space="preserve">e </w:t>
      </w:r>
      <w:r w:rsidR="00520ED4" w:rsidRPr="00C461FA">
        <w:t>cost</w:t>
      </w:r>
      <w:r w:rsidR="000119C3">
        <w:t>s, and</w:t>
      </w:r>
      <w:r w:rsidR="00EA773C" w:rsidRPr="00C461FA">
        <w:t xml:space="preserve"> that </w:t>
      </w:r>
      <w:r w:rsidR="000119C3">
        <w:t xml:space="preserve">might enhance the </w:t>
      </w:r>
      <w:r w:rsidR="00EA773C" w:rsidRPr="00C461FA">
        <w:t>sustainable competitive advantage of the firms.</w:t>
      </w:r>
      <w:r w:rsidR="00374BF2" w:rsidRPr="00C461FA">
        <w:t xml:space="preserve"> </w:t>
      </w:r>
      <w:r w:rsidR="000E75DC" w:rsidRPr="00C461FA">
        <w:t xml:space="preserve">The capabilities of </w:t>
      </w:r>
      <w:r w:rsidR="000962FF" w:rsidRPr="00C461FA">
        <w:t>DSCN</w:t>
      </w:r>
      <w:r w:rsidR="000119C3">
        <w:t>s,</w:t>
      </w:r>
      <w:r w:rsidR="000E75DC" w:rsidRPr="00C461FA">
        <w:t xml:space="preserve"> </w:t>
      </w:r>
      <w:r w:rsidR="00A940F6" w:rsidRPr="00C461FA">
        <w:t>such as</w:t>
      </w:r>
      <w:r w:rsidR="00F75A9A" w:rsidRPr="00C461FA">
        <w:t xml:space="preserve"> ‘</w:t>
      </w:r>
      <w:r w:rsidR="000119C3">
        <w:t>e</w:t>
      </w:r>
      <w:r w:rsidR="00244700" w:rsidRPr="00C461FA">
        <w:t>nhanced asset efficiency</w:t>
      </w:r>
      <w:r w:rsidR="00F75A9A" w:rsidRPr="00C461FA">
        <w:t>’</w:t>
      </w:r>
      <w:r w:rsidR="00E30B31" w:rsidRPr="00C461FA">
        <w:t xml:space="preserve">, </w:t>
      </w:r>
      <w:r w:rsidR="000D5484" w:rsidRPr="00C461FA">
        <w:t>and</w:t>
      </w:r>
      <w:r w:rsidR="00073FE1" w:rsidRPr="00C461FA">
        <w:t xml:space="preserve"> ‘</w:t>
      </w:r>
      <w:r w:rsidR="00244700" w:rsidRPr="00C461FA">
        <w:t>click-to-ship</w:t>
      </w:r>
      <w:r w:rsidR="00073FE1" w:rsidRPr="00C461FA">
        <w:t xml:space="preserve">’ </w:t>
      </w:r>
      <w:r w:rsidR="000E75DC" w:rsidRPr="00C461FA">
        <w:t xml:space="preserve">bring </w:t>
      </w:r>
      <w:r w:rsidR="002871FE" w:rsidRPr="00C461FA">
        <w:t xml:space="preserve">the </w:t>
      </w:r>
      <w:r w:rsidR="000E75DC" w:rsidRPr="00C461FA">
        <w:t>right combination of strategy, innovation, technology</w:t>
      </w:r>
      <w:r w:rsidR="000119C3">
        <w:t xml:space="preserve"> and</w:t>
      </w:r>
      <w:r w:rsidR="000E75DC" w:rsidRPr="00C461FA">
        <w:t xml:space="preserve"> operations to develop digital and disruptive </w:t>
      </w:r>
      <w:r w:rsidR="00752493" w:rsidRPr="00C461FA">
        <w:t xml:space="preserve">innovative </w:t>
      </w:r>
      <w:r w:rsidR="000E75DC" w:rsidRPr="00C461FA">
        <w:t>supply chain business model</w:t>
      </w:r>
      <w:r w:rsidR="00577E34" w:rsidRPr="00C461FA">
        <w:t>s</w:t>
      </w:r>
      <w:r w:rsidR="000E75DC" w:rsidRPr="00C461FA">
        <w:t>.</w:t>
      </w:r>
      <w:r w:rsidR="009F18AB" w:rsidRPr="00C461FA">
        <w:t xml:space="preserve"> </w:t>
      </w:r>
      <w:r w:rsidR="0058224B" w:rsidRPr="00C461FA">
        <w:t>DS</w:t>
      </w:r>
      <w:r w:rsidR="0057422B" w:rsidRPr="00C461FA">
        <w:t>CN</w:t>
      </w:r>
      <w:r w:rsidR="000119C3">
        <w:t>s</w:t>
      </w:r>
      <w:r w:rsidR="0057422B" w:rsidRPr="00C461FA">
        <w:t xml:space="preserve"> may </w:t>
      </w:r>
      <w:r w:rsidR="00F60C47" w:rsidRPr="00C461FA">
        <w:t>enhance</w:t>
      </w:r>
      <w:r w:rsidR="0058224B" w:rsidRPr="00C461FA">
        <w:t xml:space="preserve"> responsiveness </w:t>
      </w:r>
      <w:r w:rsidR="009C5BBD" w:rsidRPr="00C461FA">
        <w:t xml:space="preserve">during </w:t>
      </w:r>
      <w:r w:rsidR="00577E34" w:rsidRPr="00C461FA">
        <w:t xml:space="preserve">a </w:t>
      </w:r>
      <w:r w:rsidR="009C5BBD" w:rsidRPr="00C461FA">
        <w:t xml:space="preserve">disruptive environment. </w:t>
      </w:r>
      <w:r w:rsidR="00B913C1" w:rsidRPr="00C461FA">
        <w:t xml:space="preserve">The responsiveness also </w:t>
      </w:r>
      <w:r w:rsidR="000119C3">
        <w:t xml:space="preserve">helps </w:t>
      </w:r>
      <w:r w:rsidR="00B913C1" w:rsidRPr="00C461FA">
        <w:t xml:space="preserve">firms meet shareholder expectations during </w:t>
      </w:r>
      <w:r w:rsidR="0086154F" w:rsidRPr="00C461FA">
        <w:t>a</w:t>
      </w:r>
      <w:r w:rsidR="00B913C1" w:rsidRPr="00C461FA">
        <w:t xml:space="preserve"> difficult time.</w:t>
      </w:r>
    </w:p>
    <w:p w14:paraId="433C1864" w14:textId="77777777" w:rsidR="003A5EEA" w:rsidRPr="00C461FA" w:rsidRDefault="003A5EEA" w:rsidP="00C27F87">
      <w:pPr>
        <w:pStyle w:val="Normal-0"/>
        <w:jc w:val="both"/>
      </w:pPr>
    </w:p>
    <w:p w14:paraId="6D8C8C4C" w14:textId="1648FFBC" w:rsidR="009F18AB" w:rsidRPr="00C461FA" w:rsidRDefault="003A5EEA" w:rsidP="00C27F87">
      <w:pPr>
        <w:pStyle w:val="Normal-0"/>
        <w:jc w:val="both"/>
      </w:pPr>
      <w:r w:rsidRPr="00C461FA">
        <w:lastRenderedPageBreak/>
        <w:t>DSCN</w:t>
      </w:r>
      <w:r w:rsidR="000119C3">
        <w:t>s</w:t>
      </w:r>
      <w:r w:rsidRPr="00C461FA">
        <w:t xml:space="preserve"> help to achieve several other outcomes</w:t>
      </w:r>
      <w:r w:rsidR="000119C3">
        <w:t>,</w:t>
      </w:r>
      <w:r w:rsidRPr="00C461FA">
        <w:t xml:space="preserve"> including compliance with government regulations on carbon emissions, </w:t>
      </w:r>
      <w:r w:rsidR="000119C3" w:rsidRPr="00C461FA">
        <w:t>minimis</w:t>
      </w:r>
      <w:r w:rsidR="000119C3">
        <w:t xml:space="preserve">ing </w:t>
      </w:r>
      <w:r w:rsidRPr="00C461FA">
        <w:t>waste, recycling, and other sustainable operations. This suggests that DSCN</w:t>
      </w:r>
      <w:r w:rsidR="000119C3">
        <w:t>s</w:t>
      </w:r>
      <w:r w:rsidRPr="00C461FA">
        <w:t xml:space="preserve"> </w:t>
      </w:r>
      <w:r w:rsidR="00DE333D" w:rsidRPr="00C461FA">
        <w:t>offer several benefits</w:t>
      </w:r>
      <w:r w:rsidR="009F18AB" w:rsidRPr="00C461FA">
        <w:t xml:space="preserve"> </w:t>
      </w:r>
      <w:r w:rsidRPr="00C461FA">
        <w:t xml:space="preserve">that </w:t>
      </w:r>
      <w:r w:rsidR="000119C3">
        <w:t xml:space="preserve">help </w:t>
      </w:r>
      <w:r w:rsidRPr="00C461FA">
        <w:t xml:space="preserve">firms survive but also </w:t>
      </w:r>
      <w:r w:rsidR="000119C3">
        <w:t xml:space="preserve">to </w:t>
      </w:r>
      <w:r w:rsidRPr="00C461FA">
        <w:t>develop</w:t>
      </w:r>
      <w:r w:rsidR="000119C3">
        <w:t xml:space="preserve"> </w:t>
      </w:r>
      <w:r w:rsidRPr="00C461FA">
        <w:t xml:space="preserve">sustainable competitive advantage in a </w:t>
      </w:r>
      <w:r w:rsidR="006E7143" w:rsidRPr="00C461FA">
        <w:t>dynamic</w:t>
      </w:r>
      <w:r w:rsidRPr="00C461FA">
        <w:t xml:space="preserve"> environment.</w:t>
      </w:r>
      <w:r w:rsidR="009F18AB" w:rsidRPr="00C461FA">
        <w:t xml:space="preserve"> </w:t>
      </w:r>
      <w:r w:rsidRPr="00C461FA">
        <w:t xml:space="preserve">Therefore, managers must understand the </w:t>
      </w:r>
      <w:r w:rsidR="006E7143" w:rsidRPr="00C461FA">
        <w:t>ED</w:t>
      </w:r>
      <w:r w:rsidRPr="00C461FA">
        <w:t xml:space="preserve"> in which they operat</w:t>
      </w:r>
      <w:r w:rsidR="00252151" w:rsidRPr="00C461FA">
        <w:t>e</w:t>
      </w:r>
      <w:r w:rsidRPr="00C461FA">
        <w:t xml:space="preserve"> and frame the appropriate strategies</w:t>
      </w:r>
      <w:r w:rsidR="008107FC" w:rsidRPr="00C461FA">
        <w:t xml:space="preserve">. </w:t>
      </w:r>
      <w:r w:rsidRPr="00C461FA">
        <w:t>Furthermore, managers can consider ED to improve environmental and market performance indicators and achieve competitive advantage.</w:t>
      </w:r>
    </w:p>
    <w:p w14:paraId="6BB31D6F" w14:textId="200EA995" w:rsidR="003026D5" w:rsidRPr="00C461FA" w:rsidRDefault="003026D5" w:rsidP="00C27F8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4A423966" w14:textId="098795BC" w:rsidR="009F18AB" w:rsidRPr="00C461FA" w:rsidRDefault="00FD7CDD" w:rsidP="00C27F87">
      <w:pPr>
        <w:pStyle w:val="Heading1"/>
      </w:pPr>
      <w:r w:rsidRPr="00C461FA">
        <w:t xml:space="preserve">Concluding </w:t>
      </w:r>
      <w:r w:rsidR="000119C3">
        <w:t>R</w:t>
      </w:r>
      <w:r w:rsidRPr="00C461FA">
        <w:t>emarks</w:t>
      </w:r>
    </w:p>
    <w:p w14:paraId="4BC196E8" w14:textId="255D8CFC" w:rsidR="000119C3" w:rsidRDefault="00262E13" w:rsidP="00C27F87">
      <w:pPr>
        <w:pStyle w:val="Normal-0"/>
        <w:jc w:val="both"/>
      </w:pPr>
      <w:r w:rsidRPr="00C461FA">
        <w:t xml:space="preserve">This </w:t>
      </w:r>
      <w:r w:rsidR="00E62D7C" w:rsidRPr="00C461FA">
        <w:t xml:space="preserve">research </w:t>
      </w:r>
      <w:r w:rsidRPr="00C461FA">
        <w:t>aimed</w:t>
      </w:r>
      <w:r w:rsidR="00E62D7C" w:rsidRPr="00C461FA">
        <w:t xml:space="preserve"> to explore the relationship between </w:t>
      </w:r>
      <w:r w:rsidR="000119C3">
        <w:t xml:space="preserve">the </w:t>
      </w:r>
      <w:r w:rsidR="00E62D7C" w:rsidRPr="00C461FA">
        <w:t xml:space="preserve">DSCN, </w:t>
      </w:r>
      <w:r w:rsidR="0048272C" w:rsidRPr="00C461FA">
        <w:t>LCMP,</w:t>
      </w:r>
      <w:r w:rsidR="003A5673" w:rsidRPr="00C461FA">
        <w:t xml:space="preserve"> ED </w:t>
      </w:r>
      <w:r w:rsidR="00E62D7C" w:rsidRPr="00C461FA">
        <w:t>and S</w:t>
      </w:r>
      <w:r w:rsidR="00896268" w:rsidRPr="00C461FA">
        <w:t>P</w:t>
      </w:r>
      <w:r w:rsidR="00E62D7C" w:rsidRPr="00C461FA">
        <w:t xml:space="preserve"> of </w:t>
      </w:r>
      <w:r w:rsidR="0087799A" w:rsidRPr="00C461FA">
        <w:t xml:space="preserve">firms </w:t>
      </w:r>
      <w:r w:rsidR="000119C3" w:rsidRPr="00C461FA">
        <w:t xml:space="preserve">in </w:t>
      </w:r>
      <w:r w:rsidR="000119C3">
        <w:t xml:space="preserve">the </w:t>
      </w:r>
      <w:r w:rsidR="000119C3" w:rsidRPr="00C461FA">
        <w:t>manufacturing industry</w:t>
      </w:r>
      <w:r w:rsidR="000119C3">
        <w:t xml:space="preserve">, using </w:t>
      </w:r>
      <w:r w:rsidR="00E62D7C" w:rsidRPr="00C461FA">
        <w:t xml:space="preserve">stakeholder </w:t>
      </w:r>
      <w:r w:rsidR="000119C3">
        <w:t xml:space="preserve">theory </w:t>
      </w:r>
      <w:r w:rsidR="00E62D7C" w:rsidRPr="00C461FA">
        <w:t xml:space="preserve">and IPT </w:t>
      </w:r>
      <w:r w:rsidR="000119C3">
        <w:t xml:space="preserve">and an RBV </w:t>
      </w:r>
      <w:r w:rsidR="00E62D7C" w:rsidRPr="00C461FA">
        <w:t>perspective</w:t>
      </w:r>
      <w:r w:rsidR="000119C3">
        <w:t xml:space="preserve"> to conduct </w:t>
      </w:r>
      <w:r w:rsidR="00E62D7C" w:rsidRPr="00C461FA">
        <w:t>a literature review</w:t>
      </w:r>
      <w:r w:rsidR="000119C3">
        <w:t>. T</w:t>
      </w:r>
      <w:r w:rsidR="00E62D7C" w:rsidRPr="00C461FA">
        <w:t xml:space="preserve">he following aspects were investigated: a) </w:t>
      </w:r>
      <w:r w:rsidR="000119C3">
        <w:t>d</w:t>
      </w:r>
      <w:r w:rsidR="00E62D7C" w:rsidRPr="00C461FA">
        <w:t>igital supply chain network</w:t>
      </w:r>
      <w:r w:rsidR="000119C3">
        <w:t>s</w:t>
      </w:r>
      <w:r w:rsidR="00E62D7C" w:rsidRPr="00C461FA">
        <w:t xml:space="preserve"> </w:t>
      </w:r>
      <w:r w:rsidR="00947EF1" w:rsidRPr="00C461FA">
        <w:t>(DSCN</w:t>
      </w:r>
      <w:r w:rsidR="000119C3">
        <w:t>s</w:t>
      </w:r>
      <w:r w:rsidR="00947EF1" w:rsidRPr="00C461FA">
        <w:t xml:space="preserve">) </w:t>
      </w:r>
      <w:r w:rsidR="00E62D7C" w:rsidRPr="00C461FA">
        <w:t xml:space="preserve">b) low-carbon management practices </w:t>
      </w:r>
      <w:r w:rsidR="00947EF1" w:rsidRPr="00C461FA">
        <w:t>(LCMP</w:t>
      </w:r>
      <w:r w:rsidR="000119C3">
        <w:t>s</w:t>
      </w:r>
      <w:r w:rsidR="00947EF1" w:rsidRPr="00C461FA">
        <w:t xml:space="preserve">) </w:t>
      </w:r>
      <w:r w:rsidR="00E62D7C" w:rsidRPr="00C461FA">
        <w:t>c)</w:t>
      </w:r>
      <w:r w:rsidR="000119C3">
        <w:t> s</w:t>
      </w:r>
      <w:r w:rsidR="00E62D7C" w:rsidRPr="00C461FA">
        <w:t>ustainable practices</w:t>
      </w:r>
      <w:r w:rsidR="00947EF1" w:rsidRPr="00C461FA">
        <w:t xml:space="preserve"> (SP</w:t>
      </w:r>
      <w:r w:rsidR="0087799A" w:rsidRPr="00C461FA">
        <w:t>)</w:t>
      </w:r>
      <w:r w:rsidR="000119C3">
        <w:t xml:space="preserve"> and</w:t>
      </w:r>
      <w:r w:rsidR="0087799A" w:rsidRPr="00C461FA">
        <w:t xml:space="preserve"> d</w:t>
      </w:r>
      <w:r w:rsidR="00E62D7C" w:rsidRPr="00C461FA">
        <w:t>)</w:t>
      </w:r>
      <w:r w:rsidR="000119C3" w:rsidRPr="00C461FA">
        <w:t xml:space="preserve"> environmental dyna</w:t>
      </w:r>
      <w:r w:rsidR="00E62D7C" w:rsidRPr="00C461FA">
        <w:t>mism</w:t>
      </w:r>
      <w:r w:rsidR="00947EF1" w:rsidRPr="00C461FA">
        <w:t xml:space="preserve"> (ED</w:t>
      </w:r>
      <w:r w:rsidR="0087799A" w:rsidRPr="00C461FA">
        <w:t xml:space="preserve">). </w:t>
      </w:r>
      <w:r w:rsidR="005346E8" w:rsidRPr="00C461FA">
        <w:t>Based on the</w:t>
      </w:r>
      <w:r w:rsidR="00E62D7C" w:rsidRPr="00C461FA">
        <w:t xml:space="preserve"> theoretical background, relevant aspects were </w:t>
      </w:r>
      <w:r w:rsidR="005346E8" w:rsidRPr="00C461FA">
        <w:t>recognised</w:t>
      </w:r>
      <w:r w:rsidR="00E62D7C" w:rsidRPr="00C461FA">
        <w:t xml:space="preserve"> </w:t>
      </w:r>
      <w:r w:rsidR="000119C3">
        <w:t xml:space="preserve">through </w:t>
      </w:r>
      <w:r w:rsidR="00947EF1" w:rsidRPr="00C461FA">
        <w:t xml:space="preserve">PLS-SEM analysis. </w:t>
      </w:r>
      <w:r w:rsidR="0087799A" w:rsidRPr="00C461FA">
        <w:t>The hypotheses</w:t>
      </w:r>
      <w:r w:rsidR="00E62D7C" w:rsidRPr="00C461FA">
        <w:t xml:space="preserve"> testing</w:t>
      </w:r>
      <w:r w:rsidR="00947EF1" w:rsidRPr="00C461FA">
        <w:t xml:space="preserve"> </w:t>
      </w:r>
      <w:r w:rsidR="00E62D7C" w:rsidRPr="00C461FA">
        <w:t>showed</w:t>
      </w:r>
      <w:r w:rsidR="00947EF1" w:rsidRPr="00C461FA">
        <w:t xml:space="preserve"> that there exist significant and positive relationship</w:t>
      </w:r>
      <w:r w:rsidR="000119C3">
        <w:t>s</w:t>
      </w:r>
      <w:r w:rsidR="00947EF1" w:rsidRPr="00C461FA">
        <w:t xml:space="preserve"> between DSCN and LCMP</w:t>
      </w:r>
      <w:r w:rsidR="000119C3">
        <w:t xml:space="preserve"> and between</w:t>
      </w:r>
      <w:r w:rsidR="00947EF1" w:rsidRPr="00C461FA">
        <w:t xml:space="preserve"> DSCN and SP. </w:t>
      </w:r>
      <w:r w:rsidR="00E62D7C" w:rsidRPr="00C461FA">
        <w:t xml:space="preserve">Thus, </w:t>
      </w:r>
      <w:r w:rsidR="000119C3">
        <w:t xml:space="preserve">the results showed </w:t>
      </w:r>
      <w:r w:rsidR="00947EF1" w:rsidRPr="00C461FA">
        <w:t>that DSCN</w:t>
      </w:r>
      <w:r w:rsidR="000119C3">
        <w:t>s</w:t>
      </w:r>
      <w:r w:rsidR="00947EF1" w:rsidRPr="00C461FA">
        <w:t xml:space="preserve"> influence </w:t>
      </w:r>
      <w:r w:rsidR="000119C3">
        <w:t xml:space="preserve">the </w:t>
      </w:r>
      <w:r w:rsidR="00947EF1" w:rsidRPr="00C461FA">
        <w:t>LCMP</w:t>
      </w:r>
      <w:r w:rsidR="000119C3">
        <w:t>s</w:t>
      </w:r>
      <w:r w:rsidR="00947EF1" w:rsidRPr="00C461FA">
        <w:t xml:space="preserve"> and </w:t>
      </w:r>
      <w:r w:rsidR="000119C3">
        <w:t xml:space="preserve">the </w:t>
      </w:r>
      <w:r w:rsidR="00947EF1" w:rsidRPr="00C461FA">
        <w:t xml:space="preserve">SP of manufacturing firms. </w:t>
      </w:r>
      <w:r w:rsidR="00B65136" w:rsidRPr="00C461FA">
        <w:t>The formation of integrated DSCNs allows organisations to develop their competitive advantages on several factors</w:t>
      </w:r>
      <w:r w:rsidR="00263E30" w:rsidRPr="00C461FA">
        <w:t>—</w:t>
      </w:r>
      <w:r w:rsidR="00B65136" w:rsidRPr="00C461FA">
        <w:t xml:space="preserve">service, quick response and dynamic fulfilment as needed. With DSCN, strategic decision-making abilities are more advanced and accurate. </w:t>
      </w:r>
    </w:p>
    <w:p w14:paraId="5A959D37" w14:textId="102848F5" w:rsidR="009F18AB" w:rsidRPr="00C461FA" w:rsidRDefault="00B65136" w:rsidP="00C27F87">
      <w:pPr>
        <w:pStyle w:val="Normal-0"/>
        <w:jc w:val="both"/>
      </w:pPr>
      <w:r w:rsidRPr="00C461FA">
        <w:t>The current study has proven that LCMP</w:t>
      </w:r>
      <w:r w:rsidR="000119C3">
        <w:t>s</w:t>
      </w:r>
      <w:r w:rsidRPr="00C461FA">
        <w:t xml:space="preserve"> ha</w:t>
      </w:r>
      <w:r w:rsidR="000119C3">
        <w:t xml:space="preserve">ve </w:t>
      </w:r>
      <w:r w:rsidRPr="00C461FA">
        <w:t>a mediating effect on the DSCN</w:t>
      </w:r>
      <w:r w:rsidR="000119C3">
        <w:t>s</w:t>
      </w:r>
      <w:r w:rsidRPr="00C461FA">
        <w:t xml:space="preserve"> and SP of business</w:t>
      </w:r>
      <w:r w:rsidR="000119C3">
        <w:t>es</w:t>
      </w:r>
      <w:r w:rsidRPr="00C461FA">
        <w:t>.</w:t>
      </w:r>
      <w:r w:rsidR="009F18AB" w:rsidRPr="00C461FA">
        <w:t xml:space="preserve"> </w:t>
      </w:r>
      <w:r w:rsidRPr="00C461FA">
        <w:t>The DSCNs provid</w:t>
      </w:r>
      <w:r w:rsidR="000119C3">
        <w:t xml:space="preserve">e </w:t>
      </w:r>
      <w:r w:rsidRPr="00C461FA">
        <w:t xml:space="preserve">synchronised planning, integrated decision-making, dynamic fulfilment, smart factories, and smart procurement with a high level of transparency. This </w:t>
      </w:r>
      <w:r w:rsidR="000119C3">
        <w:t xml:space="preserve">kind of </w:t>
      </w:r>
      <w:r w:rsidRPr="00C461FA">
        <w:t xml:space="preserve">network offers a competitive advantage to firms with a focus on sustainable goals. </w:t>
      </w:r>
      <w:r w:rsidR="00787E74" w:rsidRPr="00C461FA">
        <w:t xml:space="preserve">Also, the effect of ED </w:t>
      </w:r>
      <w:r w:rsidR="000119C3">
        <w:t>was</w:t>
      </w:r>
      <w:r w:rsidR="00787E74" w:rsidRPr="00C461FA">
        <w:t xml:space="preserve"> found </w:t>
      </w:r>
      <w:r w:rsidR="000119C3">
        <w:t xml:space="preserve">to be </w:t>
      </w:r>
      <w:r w:rsidR="00787E74" w:rsidRPr="00C461FA">
        <w:t>significant</w:t>
      </w:r>
      <w:r w:rsidR="000119C3">
        <w:t xml:space="preserve">. The results </w:t>
      </w:r>
      <w:r w:rsidR="00F6648F" w:rsidRPr="00C461FA">
        <w:t>signify</w:t>
      </w:r>
      <w:r w:rsidR="00787E74" w:rsidRPr="00C461FA">
        <w:t xml:space="preserve"> </w:t>
      </w:r>
      <w:r w:rsidR="000119C3">
        <w:t xml:space="preserve">that </w:t>
      </w:r>
      <w:r w:rsidR="00787E74" w:rsidRPr="00C461FA">
        <w:t>ED is a moderator that influences the DSCN, LCMP and SP relationship. The impact of ED is significant as there is high volatility</w:t>
      </w:r>
      <w:r w:rsidR="009F18AB" w:rsidRPr="00C461FA">
        <w:t xml:space="preserve"> </w:t>
      </w:r>
      <w:r w:rsidR="00787E74" w:rsidRPr="00C461FA">
        <w:t>in the environment</w:t>
      </w:r>
      <w:r w:rsidR="000119C3">
        <w:t xml:space="preserve">, and this volatility </w:t>
      </w:r>
      <w:r w:rsidR="00787E74" w:rsidRPr="00C461FA">
        <w:t xml:space="preserve">stresses supply networks </w:t>
      </w:r>
      <w:r w:rsidR="000119C3">
        <w:t xml:space="preserve">as they </w:t>
      </w:r>
      <w:r w:rsidR="00787E74" w:rsidRPr="00C461FA">
        <w:t>perform their practices. LCMP</w:t>
      </w:r>
      <w:r w:rsidR="000119C3">
        <w:t>s</w:t>
      </w:r>
      <w:r w:rsidR="00787E74" w:rsidRPr="00C461FA">
        <w:t xml:space="preserve"> </w:t>
      </w:r>
      <w:r w:rsidR="000119C3">
        <w:t xml:space="preserve">are </w:t>
      </w:r>
      <w:r w:rsidR="00787E74" w:rsidRPr="00C461FA">
        <w:t xml:space="preserve">also a mediator that can enhance the SP of manufacturing firms along with the DSCN. This study </w:t>
      </w:r>
      <w:r w:rsidR="000119C3">
        <w:t xml:space="preserve">provides </w:t>
      </w:r>
      <w:r w:rsidR="00787E74" w:rsidRPr="00C461FA">
        <w:t>insight</w:t>
      </w:r>
      <w:r w:rsidR="000119C3">
        <w:t xml:space="preserve">s that help </w:t>
      </w:r>
      <w:r w:rsidR="00787E74" w:rsidRPr="00C461FA">
        <w:t>supply chain managers</w:t>
      </w:r>
      <w:r w:rsidR="007647B3" w:rsidRPr="00C461FA">
        <w:t xml:space="preserve"> </w:t>
      </w:r>
      <w:r w:rsidR="007C3187" w:rsidRPr="00C461FA">
        <w:t>understand</w:t>
      </w:r>
      <w:r w:rsidR="007647B3" w:rsidRPr="00C461FA">
        <w:t xml:space="preserve"> the significance of DSCN, LCMP and ED and </w:t>
      </w:r>
      <w:r w:rsidR="000119C3">
        <w:t xml:space="preserve">their </w:t>
      </w:r>
      <w:r w:rsidR="007647B3" w:rsidRPr="00C461FA">
        <w:t xml:space="preserve">effect on their SP. </w:t>
      </w:r>
      <w:r w:rsidR="000446D0" w:rsidRPr="00C461FA">
        <w:t>With DSCN</w:t>
      </w:r>
      <w:r w:rsidR="000119C3">
        <w:t>s</w:t>
      </w:r>
      <w:r w:rsidR="000446D0" w:rsidRPr="00C461FA">
        <w:t xml:space="preserve"> and LCMP</w:t>
      </w:r>
      <w:r w:rsidR="000119C3">
        <w:t>s</w:t>
      </w:r>
      <w:r w:rsidR="000446D0" w:rsidRPr="00C461FA">
        <w:t xml:space="preserve">, efficiency and performance can be enhanced with intelligent, agile, transparent supply chains with low carbon </w:t>
      </w:r>
      <w:r w:rsidR="007C3187" w:rsidRPr="00C461FA">
        <w:t>emissions</w:t>
      </w:r>
      <w:r w:rsidR="000446D0" w:rsidRPr="00C461FA">
        <w:t>.</w:t>
      </w:r>
    </w:p>
    <w:p w14:paraId="046EE0B6" w14:textId="69A0D844" w:rsidR="006E3DB1" w:rsidRPr="00C461FA" w:rsidRDefault="006E3DB1" w:rsidP="00C27F87">
      <w:pPr>
        <w:pStyle w:val="Normal-0"/>
        <w:jc w:val="both"/>
      </w:pPr>
    </w:p>
    <w:p w14:paraId="4D38EC16" w14:textId="072067D2" w:rsidR="009F18AB" w:rsidRPr="00C461FA" w:rsidRDefault="00F9608E" w:rsidP="00C27F87">
      <w:pPr>
        <w:pStyle w:val="Normal-0"/>
        <w:jc w:val="both"/>
      </w:pPr>
      <w:r w:rsidRPr="00C461FA">
        <w:lastRenderedPageBreak/>
        <w:t xml:space="preserve">The first limitation of the study is the </w:t>
      </w:r>
      <w:r w:rsidR="00816805" w:rsidRPr="00C461FA">
        <w:t>advanced</w:t>
      </w:r>
      <w:r w:rsidR="00C27AC1" w:rsidRPr="00C461FA">
        <w:t xml:space="preserve"> tech</w:t>
      </w:r>
      <w:r w:rsidR="00090188" w:rsidRPr="00C461FA">
        <w:t xml:space="preserve">nology, as </w:t>
      </w:r>
      <w:r w:rsidR="000119C3">
        <w:t xml:space="preserve">most </w:t>
      </w:r>
      <w:r w:rsidR="00090188" w:rsidRPr="00C461FA">
        <w:t>firms</w:t>
      </w:r>
      <w:r w:rsidRPr="00C461FA">
        <w:t xml:space="preserve"> are in the process </w:t>
      </w:r>
      <w:r w:rsidR="00E676B2" w:rsidRPr="00C461FA">
        <w:t>of</w:t>
      </w:r>
      <w:r w:rsidRPr="00C461FA">
        <w:t xml:space="preserve"> implementation. The data </w:t>
      </w:r>
      <w:r w:rsidR="000119C3">
        <w:t xml:space="preserve">were </w:t>
      </w:r>
      <w:r w:rsidRPr="00C461FA">
        <w:t>collect</w:t>
      </w:r>
      <w:r w:rsidR="000119C3">
        <w:t xml:space="preserve">ed </w:t>
      </w:r>
      <w:r w:rsidR="00CD54BD" w:rsidRPr="00C461FA">
        <w:t>remotely</w:t>
      </w:r>
      <w:r w:rsidR="000119C3">
        <w:t xml:space="preserve">, so there was no opportunity to </w:t>
      </w:r>
      <w:r w:rsidRPr="00C461FA">
        <w:t>organi</w:t>
      </w:r>
      <w:r w:rsidR="00E722EC" w:rsidRPr="00C461FA">
        <w:t>s</w:t>
      </w:r>
      <w:r w:rsidR="000119C3">
        <w:t xml:space="preserve">e </w:t>
      </w:r>
      <w:r w:rsidRPr="00C461FA">
        <w:t xml:space="preserve">physical visits </w:t>
      </w:r>
      <w:r w:rsidR="000119C3">
        <w:t xml:space="preserve">to </w:t>
      </w:r>
      <w:r w:rsidR="00CD54BD" w:rsidRPr="00C461FA">
        <w:t>manufacturing</w:t>
      </w:r>
      <w:r w:rsidRPr="00C461FA">
        <w:t xml:space="preserve"> firms. The research </w:t>
      </w:r>
      <w:r w:rsidR="0048272C" w:rsidRPr="00C461FA">
        <w:t>must</w:t>
      </w:r>
      <w:r w:rsidRPr="00C461FA">
        <w:t xml:space="preserve"> be extended </w:t>
      </w:r>
      <w:r w:rsidR="000119C3">
        <w:t xml:space="preserve">to other </w:t>
      </w:r>
      <w:r w:rsidRPr="00C461FA">
        <w:t>industries</w:t>
      </w:r>
      <w:r w:rsidR="000119C3">
        <w:t>,</w:t>
      </w:r>
      <w:r w:rsidRPr="00C461FA">
        <w:t xml:space="preserve"> as the current study has a heterogeneous profile of the respondents belonging to different industries. </w:t>
      </w:r>
      <w:r w:rsidR="002E474D" w:rsidRPr="00C461FA">
        <w:t>T</w:t>
      </w:r>
      <w:r w:rsidR="00D657C1" w:rsidRPr="00C461FA">
        <w:t xml:space="preserve">he responses of the professionals </w:t>
      </w:r>
      <w:r w:rsidR="0092314A">
        <w:t>we</w:t>
      </w:r>
      <w:r w:rsidR="00D657C1" w:rsidRPr="00C461FA">
        <w:t xml:space="preserve">re based on their </w:t>
      </w:r>
      <w:r w:rsidR="007F3BA4" w:rsidRPr="00C461FA">
        <w:t>experience, curren</w:t>
      </w:r>
      <w:r w:rsidR="00393420" w:rsidRPr="00C461FA">
        <w:t>t needs and future requirements</w:t>
      </w:r>
      <w:r w:rsidR="007F3BA4" w:rsidRPr="00C461FA">
        <w:t xml:space="preserve">. </w:t>
      </w:r>
      <w:r w:rsidR="00981207" w:rsidRPr="00C461FA">
        <w:t xml:space="preserve">The </w:t>
      </w:r>
      <w:r w:rsidR="00915ADD" w:rsidRPr="00C461FA">
        <w:t>second</w:t>
      </w:r>
      <w:r w:rsidR="00981207" w:rsidRPr="00C461FA">
        <w:t xml:space="preserve"> limitation is the </w:t>
      </w:r>
      <w:r w:rsidR="00037576" w:rsidRPr="00C461FA">
        <w:t>diversity in the respondents</w:t>
      </w:r>
      <w:r w:rsidR="009F18AB" w:rsidRPr="00C461FA">
        <w:t>’</w:t>
      </w:r>
      <w:r w:rsidR="00037576" w:rsidRPr="00C461FA">
        <w:t xml:space="preserve"> industry. The respondents belong to </w:t>
      </w:r>
      <w:r w:rsidR="00FF5BFB" w:rsidRPr="00C461FA">
        <w:t>different</w:t>
      </w:r>
      <w:r w:rsidR="00C35BC3" w:rsidRPr="00C461FA">
        <w:t xml:space="preserve"> industr</w:t>
      </w:r>
      <w:r w:rsidR="0092314A">
        <w:t>ies</w:t>
      </w:r>
      <w:r w:rsidR="00C35BC3" w:rsidRPr="00C461FA">
        <w:t xml:space="preserve"> such as IT solutions, </w:t>
      </w:r>
      <w:r w:rsidR="00FF5BFB" w:rsidRPr="00C461FA">
        <w:t xml:space="preserve">healthcare, </w:t>
      </w:r>
      <w:r w:rsidR="00985EED" w:rsidRPr="00C461FA">
        <w:t>3</w:t>
      </w:r>
      <w:r w:rsidR="00F10750" w:rsidRPr="00C461FA">
        <w:t>D manufacturing, electronic</w:t>
      </w:r>
      <w:r w:rsidR="0092314A">
        <w:t>s</w:t>
      </w:r>
      <w:r w:rsidR="00F10750" w:rsidRPr="00C461FA">
        <w:t xml:space="preserve"> </w:t>
      </w:r>
      <w:r w:rsidR="009F2EE0" w:rsidRPr="00C461FA">
        <w:t xml:space="preserve">and electrical products </w:t>
      </w:r>
      <w:r w:rsidR="00C35BC3" w:rsidRPr="00C461FA">
        <w:t>manufacturing</w:t>
      </w:r>
      <w:r w:rsidR="0092314A">
        <w:t xml:space="preserve"> and f</w:t>
      </w:r>
      <w:r w:rsidR="003A65C7" w:rsidRPr="00C461FA">
        <w:t>ood processing</w:t>
      </w:r>
      <w:r w:rsidR="0092314A">
        <w:t>,</w:t>
      </w:r>
      <w:r w:rsidR="003436F8" w:rsidRPr="00C461FA">
        <w:t xml:space="preserve"> </w:t>
      </w:r>
      <w:r w:rsidR="007936A4" w:rsidRPr="00C461FA">
        <w:t xml:space="preserve">where the </w:t>
      </w:r>
      <w:r w:rsidR="0092314A">
        <w:t xml:space="preserve">firms’ </w:t>
      </w:r>
      <w:r w:rsidR="007936A4" w:rsidRPr="00C461FA">
        <w:t>requirement</w:t>
      </w:r>
      <w:r w:rsidR="0092314A">
        <w:t>s</w:t>
      </w:r>
      <w:r w:rsidR="007936A4" w:rsidRPr="00C461FA">
        <w:t xml:space="preserve"> may vary</w:t>
      </w:r>
      <w:r w:rsidR="0092314A">
        <w:t xml:space="preserve">, so they </w:t>
      </w:r>
      <w:r w:rsidR="00CF0CCA">
        <w:t>must</w:t>
      </w:r>
      <w:r w:rsidR="007936A4" w:rsidRPr="00C461FA">
        <w:t xml:space="preserve"> be evaluated separately. </w:t>
      </w:r>
      <w:r w:rsidR="00915ADD" w:rsidRPr="00C461FA">
        <w:t xml:space="preserve">The </w:t>
      </w:r>
      <w:r w:rsidR="00004A31" w:rsidRPr="00C461FA">
        <w:t xml:space="preserve">third limitation is the </w:t>
      </w:r>
      <w:r w:rsidR="009B0C7A" w:rsidRPr="00C461FA">
        <w:t xml:space="preserve">lack of </w:t>
      </w:r>
      <w:r w:rsidR="005F39FE" w:rsidRPr="00C461FA">
        <w:t xml:space="preserve">physical visits to the firms </w:t>
      </w:r>
      <w:r w:rsidR="0092314A">
        <w:t xml:space="preserve">because of </w:t>
      </w:r>
      <w:r w:rsidR="005F39FE" w:rsidRPr="00C461FA">
        <w:t xml:space="preserve">the </w:t>
      </w:r>
      <w:r w:rsidR="0092314A">
        <w:t xml:space="preserve">COVID-19 </w:t>
      </w:r>
      <w:r w:rsidR="005F39FE" w:rsidRPr="00C461FA">
        <w:t>pandemic. This study will bring more insights when some</w:t>
      </w:r>
      <w:r w:rsidR="00117422" w:rsidRPr="00C461FA">
        <w:t xml:space="preserve"> field visits </w:t>
      </w:r>
      <w:r w:rsidR="0092314A">
        <w:t xml:space="preserve">can </w:t>
      </w:r>
      <w:r w:rsidR="00117422" w:rsidRPr="00C461FA">
        <w:t xml:space="preserve">be conducted. </w:t>
      </w:r>
      <w:r w:rsidR="006E3DB1" w:rsidRPr="00C461FA">
        <w:t xml:space="preserve">Last, this study has not </w:t>
      </w:r>
      <w:r w:rsidR="0087799A" w:rsidRPr="00C461FA">
        <w:t>conducted a</w:t>
      </w:r>
      <w:r w:rsidR="006E3DB1" w:rsidRPr="00C461FA">
        <w:t xml:space="preserve"> longitudinal analysis, </w:t>
      </w:r>
      <w:r w:rsidR="0092314A">
        <w:t xml:space="preserve">which could be used </w:t>
      </w:r>
      <w:r w:rsidR="002A0146" w:rsidRPr="00C461FA">
        <w:t>to explore</w:t>
      </w:r>
      <w:r w:rsidR="006E3DB1" w:rsidRPr="00C461FA">
        <w:t xml:space="preserve"> the effect of using DSCN</w:t>
      </w:r>
      <w:r w:rsidR="0092314A">
        <w:t>s</w:t>
      </w:r>
      <w:r w:rsidR="006E3DB1" w:rsidRPr="00C461FA">
        <w:t xml:space="preserve"> in adopting LCMP</w:t>
      </w:r>
      <w:r w:rsidR="0092314A">
        <w:t>s</w:t>
      </w:r>
      <w:r w:rsidR="006E3DB1" w:rsidRPr="00C461FA">
        <w:t xml:space="preserve"> over time</w:t>
      </w:r>
      <w:r w:rsidR="002A0146" w:rsidRPr="00C461FA">
        <w:t>.</w:t>
      </w:r>
      <w:r w:rsidR="009F18AB" w:rsidRPr="00C461FA">
        <w:t xml:space="preserve"> </w:t>
      </w:r>
      <w:r w:rsidR="0087799A" w:rsidRPr="00C461FA">
        <w:t>For future</w:t>
      </w:r>
      <w:r w:rsidR="000414FA" w:rsidRPr="00C461FA">
        <w:t xml:space="preserve"> research, the study </w:t>
      </w:r>
      <w:r w:rsidR="00F37E77" w:rsidRPr="00C461FA">
        <w:t>would analyse the inter</w:t>
      </w:r>
      <w:r w:rsidR="0087799A" w:rsidRPr="00C461FA">
        <w:t>relationship between</w:t>
      </w:r>
      <w:r w:rsidR="000414FA" w:rsidRPr="00C461FA">
        <w:t xml:space="preserve"> </w:t>
      </w:r>
      <w:r w:rsidR="00552AA4" w:rsidRPr="00C461FA">
        <w:t>DSCN, SP</w:t>
      </w:r>
      <w:r w:rsidR="000414FA" w:rsidRPr="00C461FA">
        <w:t xml:space="preserve"> and </w:t>
      </w:r>
      <w:r w:rsidR="00552AA4" w:rsidRPr="00C461FA">
        <w:t>LCMP</w:t>
      </w:r>
      <w:r w:rsidR="000414FA" w:rsidRPr="00C461FA">
        <w:t xml:space="preserve"> in </w:t>
      </w:r>
      <w:r w:rsidR="00F3210A" w:rsidRPr="00C461FA">
        <w:t xml:space="preserve">context </w:t>
      </w:r>
      <w:r w:rsidR="0092314A">
        <w:t xml:space="preserve">of </w:t>
      </w:r>
      <w:r w:rsidR="00F3210A" w:rsidRPr="00C461FA">
        <w:t>other industries.</w:t>
      </w:r>
    </w:p>
    <w:p w14:paraId="35216680" w14:textId="77777777" w:rsidR="007F3DAA" w:rsidRDefault="007F3DAA" w:rsidP="00F13F01">
      <w:pPr>
        <w:tabs>
          <w:tab w:val="left" w:pos="2940"/>
        </w:tabs>
        <w:spacing w:line="360" w:lineRule="auto"/>
        <w:jc w:val="both"/>
        <w:rPr>
          <w:rFonts w:ascii="Times New Roman" w:hAnsi="Times New Roman" w:cs="Times New Roman"/>
          <w:b/>
        </w:rPr>
      </w:pPr>
      <w:bookmarkStart w:id="32" w:name="_Hlk79708857"/>
    </w:p>
    <w:p w14:paraId="4008243B" w14:textId="1BBCCD6C" w:rsidR="00F13F01" w:rsidRPr="00C461FA" w:rsidRDefault="00F13F01" w:rsidP="00F13F01">
      <w:pPr>
        <w:tabs>
          <w:tab w:val="left" w:pos="294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C461FA">
        <w:rPr>
          <w:rFonts w:ascii="Times New Roman" w:hAnsi="Times New Roman" w:cs="Times New Roman"/>
          <w:b/>
        </w:rPr>
        <w:t>References</w:t>
      </w:r>
    </w:p>
    <w:p w14:paraId="1362CFFE" w14:textId="77777777" w:rsidR="00F13F01" w:rsidRPr="00D24704" w:rsidRDefault="00F13F01" w:rsidP="00F13F01">
      <w:pPr>
        <w:pStyle w:val="Reference1-5"/>
        <w:jc w:val="both"/>
      </w:pPr>
      <w:r w:rsidRPr="00E76FA3">
        <w:rPr>
          <w:highlight w:val="yellow"/>
        </w:rPr>
        <w:t xml:space="preserve">Adomako, S., Ning, E., &amp; </w:t>
      </w:r>
      <w:proofErr w:type="spellStart"/>
      <w:r w:rsidRPr="00E76FA3">
        <w:rPr>
          <w:highlight w:val="yellow"/>
        </w:rPr>
        <w:t>Adu</w:t>
      </w:r>
      <w:proofErr w:type="spellEnd"/>
      <w:r w:rsidRPr="00E76FA3">
        <w:rPr>
          <w:highlight w:val="yellow"/>
        </w:rPr>
        <w:t xml:space="preserve">‐Ameyaw, E. (2021). Proactive environmental strategy and firm performance at the bottom of the pyramid. </w:t>
      </w:r>
      <w:r w:rsidRPr="00E76FA3">
        <w:rPr>
          <w:i/>
          <w:iCs/>
          <w:highlight w:val="yellow"/>
        </w:rPr>
        <w:t>Business Strategy and the Environment</w:t>
      </w:r>
      <w:r w:rsidRPr="00E76FA3">
        <w:rPr>
          <w:highlight w:val="yellow"/>
        </w:rPr>
        <w:t>, 30(1), 422–431.</w:t>
      </w:r>
    </w:p>
    <w:p w14:paraId="735AEDDA" w14:textId="1703CD20" w:rsidR="00D9393E" w:rsidRDefault="00D9393E" w:rsidP="00F13F01">
      <w:pPr>
        <w:pStyle w:val="Reference1-5"/>
        <w:jc w:val="both"/>
      </w:pPr>
      <w:bookmarkStart w:id="33" w:name="_Hlk90123837"/>
      <w:bookmarkStart w:id="34" w:name="_Hlk90116429"/>
      <w:r w:rsidRPr="00E76FA3">
        <w:rPr>
          <w:rFonts w:hint="eastAsia"/>
          <w:highlight w:val="yellow"/>
        </w:rPr>
        <w:t>Amankwah</w:t>
      </w:r>
      <w:bookmarkEnd w:id="33"/>
      <w:r w:rsidRPr="00E76FA3">
        <w:rPr>
          <w:rFonts w:hint="eastAsia"/>
          <w:highlight w:val="yellow"/>
        </w:rPr>
        <w:t>‐</w:t>
      </w:r>
      <w:r w:rsidRPr="00E76FA3">
        <w:rPr>
          <w:rFonts w:hint="eastAsia"/>
          <w:highlight w:val="yellow"/>
        </w:rPr>
        <w:t xml:space="preserve">Amoah, J., Danso, A., &amp; Adomako, S. (2019). Entrepreneurial orientation, environmental sustainability and new venture performance: Does stakeholder integration matter?. </w:t>
      </w:r>
      <w:r w:rsidRPr="00E76FA3">
        <w:rPr>
          <w:rFonts w:hint="eastAsia"/>
          <w:i/>
          <w:iCs/>
          <w:highlight w:val="yellow"/>
        </w:rPr>
        <w:t>Business Strategy and the Environment</w:t>
      </w:r>
      <w:r w:rsidRPr="00E76FA3">
        <w:rPr>
          <w:rFonts w:hint="eastAsia"/>
          <w:highlight w:val="yellow"/>
        </w:rPr>
        <w:t>, 28(1), 79-87.</w:t>
      </w:r>
    </w:p>
    <w:bookmarkEnd w:id="34"/>
    <w:p w14:paraId="50D1ED9B" w14:textId="3CCBD945" w:rsidR="00F13F01" w:rsidRPr="00D24704" w:rsidRDefault="00F13F01" w:rsidP="00F13F01">
      <w:pPr>
        <w:pStyle w:val="Reference1-5"/>
        <w:jc w:val="both"/>
      </w:pPr>
      <w:r w:rsidRPr="00D24704">
        <w:t xml:space="preserve">Arora, A., Arora, A. S., Sivakumar, K., &amp; Burke, G. (2020). Strategic sustainable purchasing, environmental collaboration, and organisational sustainability performance: </w:t>
      </w:r>
      <w:r>
        <w:t>T</w:t>
      </w:r>
      <w:r w:rsidRPr="00EA6F96">
        <w:t xml:space="preserve">he moderating role of supply base size. </w:t>
      </w:r>
      <w:r w:rsidRPr="00D9393E">
        <w:rPr>
          <w:i/>
          <w:iCs/>
        </w:rPr>
        <w:t>Supply Chain Management</w:t>
      </w:r>
      <w:r w:rsidRPr="00D24704">
        <w:t xml:space="preserve">: </w:t>
      </w:r>
      <w:r w:rsidRPr="00D9393E">
        <w:rPr>
          <w:i/>
          <w:iCs/>
        </w:rPr>
        <w:t>An International Journal,</w:t>
      </w:r>
      <w:r w:rsidRPr="00D24704">
        <w:t xml:space="preserve"> </w:t>
      </w:r>
      <w:r w:rsidRPr="00EA6F96">
        <w:t>25</w:t>
      </w:r>
      <w:r w:rsidRPr="00D24704">
        <w:t>(6), 709</w:t>
      </w:r>
      <w:r>
        <w:t>–</w:t>
      </w:r>
      <w:r w:rsidRPr="00EA6F96">
        <w:t>728</w:t>
      </w:r>
      <w:r>
        <w:t>.</w:t>
      </w:r>
    </w:p>
    <w:p w14:paraId="20954534" w14:textId="77777777" w:rsidR="00F13F01" w:rsidRPr="00D24704" w:rsidRDefault="00F13F01" w:rsidP="00F13F01">
      <w:pPr>
        <w:pStyle w:val="Reference1-5"/>
        <w:jc w:val="both"/>
      </w:pPr>
      <w:r w:rsidRPr="00EA6F96">
        <w:rPr>
          <w:lang w:val="en-US"/>
        </w:rPr>
        <w:t xml:space="preserve">Aryal, A., Liao, Y., </w:t>
      </w:r>
      <w:proofErr w:type="spellStart"/>
      <w:r w:rsidRPr="00EA6F96">
        <w:rPr>
          <w:lang w:val="en-US"/>
        </w:rPr>
        <w:t>Nattuthurai</w:t>
      </w:r>
      <w:proofErr w:type="spellEnd"/>
      <w:r w:rsidRPr="00EA6F96">
        <w:rPr>
          <w:lang w:val="en-US"/>
        </w:rPr>
        <w:t>, P</w:t>
      </w:r>
      <w:r w:rsidRPr="00D24704">
        <w:rPr>
          <w:lang w:val="en-US"/>
        </w:rPr>
        <w:t xml:space="preserve">., &amp; </w:t>
      </w:r>
      <w:r w:rsidRPr="00EA6F96">
        <w:rPr>
          <w:lang w:val="en-US"/>
        </w:rPr>
        <w:t xml:space="preserve">Li, B. (2018). </w:t>
      </w:r>
      <w:r w:rsidRPr="00D24704">
        <w:t xml:space="preserve">The emerging big data analytics and IoT in supply chain management: </w:t>
      </w:r>
      <w:r>
        <w:t>A</w:t>
      </w:r>
      <w:r w:rsidRPr="00D24704">
        <w:t xml:space="preserve"> systematic review. </w:t>
      </w:r>
      <w:r w:rsidRPr="00D9393E">
        <w:rPr>
          <w:i/>
          <w:iCs/>
        </w:rPr>
        <w:t xml:space="preserve">Supply Chain Management: An International Journal, </w:t>
      </w:r>
      <w:r w:rsidRPr="00D24704">
        <w:t>25(2), 141</w:t>
      </w:r>
      <w:r>
        <w:t>–</w:t>
      </w:r>
      <w:r w:rsidRPr="00D24704">
        <w:t>156</w:t>
      </w:r>
      <w:r>
        <w:t>.</w:t>
      </w:r>
    </w:p>
    <w:p w14:paraId="198C92F7" w14:textId="77777777" w:rsidR="00F13F01" w:rsidRPr="00D24704" w:rsidRDefault="00F13F01" w:rsidP="00F13F01">
      <w:pPr>
        <w:pStyle w:val="Reference1-5"/>
        <w:jc w:val="both"/>
      </w:pPr>
      <w:r w:rsidRPr="00EA6F96">
        <w:t>Attaran, M. (2020</w:t>
      </w:r>
      <w:r w:rsidRPr="00D24704">
        <w:t xml:space="preserve">). Digital technology enablers and their implications for supply chain management. Supply Chain Forum: An International Journal, </w:t>
      </w:r>
      <w:r w:rsidRPr="00EA6F96">
        <w:t>1</w:t>
      </w:r>
      <w:r>
        <w:t>–</w:t>
      </w:r>
      <w:r w:rsidRPr="00EA6F96">
        <w:t>1</w:t>
      </w:r>
      <w:r w:rsidRPr="00D24704">
        <w:t>5</w:t>
      </w:r>
      <w:r>
        <w:t>.</w:t>
      </w:r>
    </w:p>
    <w:p w14:paraId="40EED49D" w14:textId="77777777" w:rsidR="00F13F01" w:rsidRPr="00D24704" w:rsidRDefault="00F13F01" w:rsidP="00F13F01">
      <w:pPr>
        <w:pStyle w:val="Reference1-5"/>
        <w:jc w:val="both"/>
      </w:pPr>
      <w:bookmarkStart w:id="35" w:name="_Hlk90116454"/>
      <w:r w:rsidRPr="00E76FA3">
        <w:rPr>
          <w:highlight w:val="yellow"/>
        </w:rPr>
        <w:t xml:space="preserve">Aslam, S., </w:t>
      </w:r>
      <w:proofErr w:type="spellStart"/>
      <w:r w:rsidRPr="00E76FA3">
        <w:rPr>
          <w:highlight w:val="yellow"/>
        </w:rPr>
        <w:t>Elmagrhi</w:t>
      </w:r>
      <w:proofErr w:type="spellEnd"/>
      <w:r w:rsidRPr="00E76FA3">
        <w:rPr>
          <w:highlight w:val="yellow"/>
        </w:rPr>
        <w:t xml:space="preserve">, M. H., Rehman, R. U., &amp; Ntim, C. G. (2021). Environmental management practices and financial performance using data envelopment analysis in Japan: The </w:t>
      </w:r>
      <w:r w:rsidRPr="00E76FA3">
        <w:rPr>
          <w:highlight w:val="yellow"/>
        </w:rPr>
        <w:lastRenderedPageBreak/>
        <w:t>mediating role of environmental performance. Business Strategy and the Environment, 30(4), 1655–1673.</w:t>
      </w:r>
    </w:p>
    <w:bookmarkEnd w:id="35"/>
    <w:p w14:paraId="255F5E6F" w14:textId="77777777" w:rsidR="00F13F01" w:rsidRPr="00D24704" w:rsidRDefault="00F13F01" w:rsidP="00F13F01">
      <w:pPr>
        <w:pStyle w:val="Reference1-5"/>
        <w:jc w:val="both"/>
      </w:pPr>
      <w:r w:rsidRPr="00D24704">
        <w:t xml:space="preserve">Bag, S., Wood, L. C., Xu, L., Dhamija, P., &amp; </w:t>
      </w:r>
      <w:proofErr w:type="spellStart"/>
      <w:r w:rsidRPr="00D24704">
        <w:t>Kayikci</w:t>
      </w:r>
      <w:proofErr w:type="spellEnd"/>
      <w:r w:rsidRPr="00D24704">
        <w:t>, Y. (2020). Big data analytics as an operational excellence approach to enhance sustainable supply chain performance. Resources, Conservation and Recycling</w:t>
      </w:r>
      <w:r w:rsidRPr="00EA6F96">
        <w:t>, 153, 104559.</w:t>
      </w:r>
    </w:p>
    <w:p w14:paraId="56B6822B" w14:textId="77777777" w:rsidR="00F13F01" w:rsidRPr="00D24704" w:rsidRDefault="00F13F01" w:rsidP="00F13F01">
      <w:pPr>
        <w:pStyle w:val="Reference1-5"/>
        <w:jc w:val="both"/>
      </w:pPr>
      <w:r w:rsidRPr="00D24704">
        <w:t>Bai, C., &amp; Sarkis, J. (2020). A supply chain transparency and sustainability technology appraisal model for blockchain technology. International Journal of Production Research</w:t>
      </w:r>
      <w:r w:rsidRPr="00EA6F96">
        <w:t xml:space="preserve">, </w:t>
      </w:r>
      <w:r w:rsidRPr="00D24704">
        <w:t>58(7), 2142</w:t>
      </w:r>
      <w:r>
        <w:t>–</w:t>
      </w:r>
      <w:r w:rsidRPr="00EA6F96">
        <w:t>2162.</w:t>
      </w:r>
    </w:p>
    <w:p w14:paraId="32AC8E27" w14:textId="77777777" w:rsidR="00F13F01" w:rsidRPr="00D24704" w:rsidRDefault="00F13F01" w:rsidP="00F13F01">
      <w:pPr>
        <w:pStyle w:val="Reference1-5"/>
        <w:jc w:val="both"/>
      </w:pPr>
      <w:proofErr w:type="spellStart"/>
      <w:r w:rsidRPr="00D24704">
        <w:t>Bechtsis</w:t>
      </w:r>
      <w:proofErr w:type="spellEnd"/>
      <w:r w:rsidRPr="00EA6F96">
        <w:t>, D., Tsolakis, N., Vlachos, D</w:t>
      </w:r>
      <w:r w:rsidRPr="00D24704">
        <w:t xml:space="preserve">., &amp; </w:t>
      </w:r>
      <w:proofErr w:type="spellStart"/>
      <w:r w:rsidRPr="00D24704">
        <w:t>Srai</w:t>
      </w:r>
      <w:proofErr w:type="spellEnd"/>
      <w:r w:rsidRPr="00D24704">
        <w:t xml:space="preserve">, J. S. (2018). Intelligent autonomous vehicles in digital supply chains: </w:t>
      </w:r>
      <w:r>
        <w:t>A</w:t>
      </w:r>
      <w:r w:rsidRPr="00D24704">
        <w:t xml:space="preserve"> framework for integrating innovations towards sustainable value networks. Journal of Cleaner Production</w:t>
      </w:r>
      <w:r w:rsidRPr="00EA6F96">
        <w:t>, 181, 60</w:t>
      </w:r>
      <w:r>
        <w:t>–</w:t>
      </w:r>
      <w:r w:rsidRPr="00EA6F96">
        <w:t>71.</w:t>
      </w:r>
    </w:p>
    <w:p w14:paraId="20D6428A" w14:textId="77777777" w:rsidR="00F13F01" w:rsidRPr="00D24704" w:rsidRDefault="00F13F01" w:rsidP="00F13F01">
      <w:pPr>
        <w:pStyle w:val="Reference1-5"/>
        <w:jc w:val="both"/>
        <w:rPr>
          <w:lang w:val="it-IT"/>
        </w:rPr>
      </w:pPr>
      <w:proofErr w:type="spellStart"/>
      <w:r w:rsidRPr="00D24704">
        <w:t>Büyüközkan</w:t>
      </w:r>
      <w:proofErr w:type="spellEnd"/>
      <w:r w:rsidRPr="00D24704">
        <w:t xml:space="preserve">, G., and F. Göçer. 2018. Digital supply chain: Literature review and a proposed framework for future research. </w:t>
      </w:r>
      <w:r w:rsidRPr="00D24704">
        <w:rPr>
          <w:lang w:val="it-IT"/>
        </w:rPr>
        <w:t>Computers in Industry</w:t>
      </w:r>
      <w:r w:rsidRPr="00EA6F96">
        <w:rPr>
          <w:lang w:val="it-IT"/>
        </w:rPr>
        <w:t xml:space="preserve">, 97, </w:t>
      </w:r>
      <w:r w:rsidRPr="00D24704">
        <w:rPr>
          <w:lang w:val="it-IT"/>
        </w:rPr>
        <w:t>157–177.</w:t>
      </w:r>
    </w:p>
    <w:p w14:paraId="56C36FD7" w14:textId="77777777" w:rsidR="00F13F01" w:rsidRPr="00D24704" w:rsidRDefault="00F13F01" w:rsidP="00F13F01">
      <w:pPr>
        <w:pStyle w:val="Reference1-5"/>
        <w:jc w:val="both"/>
      </w:pPr>
      <w:r w:rsidRPr="00D24704">
        <w:rPr>
          <w:lang w:val="it-IT"/>
        </w:rPr>
        <w:t>Cavalcante, I. M., Frazzon, E. M., Forcellini, F. A</w:t>
      </w:r>
      <w:r w:rsidRPr="00EA6F96">
        <w:rPr>
          <w:lang w:val="it-IT"/>
        </w:rPr>
        <w:t>., &amp;</w:t>
      </w:r>
      <w:r w:rsidRPr="00D24704">
        <w:rPr>
          <w:lang w:val="it-IT"/>
        </w:rPr>
        <w:t xml:space="preserve"> Ivanov, D. (2019). </w:t>
      </w:r>
      <w:r w:rsidRPr="00D24704">
        <w:t>A supervised machine learning approach to data-driven simulation of resilient supplier selection in digital manufacturing. International Journal of Information Management</w:t>
      </w:r>
      <w:r w:rsidRPr="00EA6F96">
        <w:t>, 49, 86</w:t>
      </w:r>
      <w:r>
        <w:t>–</w:t>
      </w:r>
      <w:r w:rsidRPr="00EA6F96">
        <w:t>97.</w:t>
      </w:r>
    </w:p>
    <w:p w14:paraId="22A65E6E" w14:textId="77777777" w:rsidR="00F13F01" w:rsidRPr="00D24704" w:rsidRDefault="00F13F01" w:rsidP="00F13F01">
      <w:pPr>
        <w:pStyle w:val="Reference1-5"/>
        <w:jc w:val="both"/>
      </w:pPr>
      <w:r w:rsidRPr="00D24704">
        <w:t>Cole, R., &amp; Aitken, J. (2020). The role of intermediaries in establishing a sustainable supply chain. Journal of Purchasing and Supply Management</w:t>
      </w:r>
      <w:r w:rsidRPr="00EA6F96">
        <w:t>, 26(2), 100533.</w:t>
      </w:r>
    </w:p>
    <w:p w14:paraId="638154D6" w14:textId="77777777" w:rsidR="00F13F01" w:rsidRPr="00EA6F96" w:rsidRDefault="00F13F01" w:rsidP="00F13F01">
      <w:pPr>
        <w:pStyle w:val="Reference1-5"/>
        <w:jc w:val="both"/>
      </w:pPr>
      <w:proofErr w:type="spellStart"/>
      <w:r w:rsidRPr="00D24704">
        <w:rPr>
          <w:lang w:val="en-US"/>
        </w:rPr>
        <w:t>Colicchia</w:t>
      </w:r>
      <w:proofErr w:type="spellEnd"/>
      <w:r w:rsidRPr="00D24704">
        <w:rPr>
          <w:lang w:val="en-US"/>
        </w:rPr>
        <w:t xml:space="preserve">, C., </w:t>
      </w:r>
      <w:proofErr w:type="spellStart"/>
      <w:r w:rsidRPr="00D24704">
        <w:rPr>
          <w:lang w:val="en-US"/>
        </w:rPr>
        <w:t>Creazza</w:t>
      </w:r>
      <w:proofErr w:type="spellEnd"/>
      <w:r w:rsidRPr="00D24704">
        <w:rPr>
          <w:lang w:val="en-US"/>
        </w:rPr>
        <w:t xml:space="preserve">, A., </w:t>
      </w:r>
      <w:proofErr w:type="spellStart"/>
      <w:r w:rsidRPr="00D24704">
        <w:rPr>
          <w:lang w:val="en-US"/>
        </w:rPr>
        <w:t>Noè</w:t>
      </w:r>
      <w:proofErr w:type="spellEnd"/>
      <w:r w:rsidRPr="00D24704">
        <w:rPr>
          <w:lang w:val="en-US"/>
        </w:rPr>
        <w:t xml:space="preserve">, C., &amp; </w:t>
      </w:r>
      <w:r w:rsidRPr="00EA6F96">
        <w:rPr>
          <w:lang w:val="en-US"/>
        </w:rPr>
        <w:t xml:space="preserve">Strozzi, F. (2019). </w:t>
      </w:r>
      <w:r w:rsidRPr="00EA6F96">
        <w:t xml:space="preserve">Information sharing in supply chains: </w:t>
      </w:r>
      <w:r>
        <w:t>A</w:t>
      </w:r>
      <w:r w:rsidRPr="00EA6F96">
        <w:t xml:space="preserve"> r</w:t>
      </w:r>
      <w:r w:rsidRPr="00D24704">
        <w:t xml:space="preserve">eview of risks and opportunities using the systematic literature network analysis (SLNA). Supply </w:t>
      </w:r>
      <w:r>
        <w:t>C</w:t>
      </w:r>
      <w:r w:rsidRPr="00D24704">
        <w:t xml:space="preserve">hain </w:t>
      </w:r>
      <w:r>
        <w:t>M</w:t>
      </w:r>
      <w:r w:rsidRPr="00D24704">
        <w:t xml:space="preserve">anagement: An </w:t>
      </w:r>
      <w:r>
        <w:t>I</w:t>
      </w:r>
      <w:r w:rsidRPr="00D24704">
        <w:t xml:space="preserve">nternational </w:t>
      </w:r>
      <w:r>
        <w:t>J</w:t>
      </w:r>
      <w:r w:rsidRPr="00D24704">
        <w:t>ournal</w:t>
      </w:r>
      <w:r w:rsidRPr="00EA6F96">
        <w:t>, 24(1), 5</w:t>
      </w:r>
      <w:r>
        <w:t>–</w:t>
      </w:r>
      <w:r w:rsidRPr="00EA6F96">
        <w:t>21</w:t>
      </w:r>
    </w:p>
    <w:p w14:paraId="73A07C64" w14:textId="77777777" w:rsidR="00F13F01" w:rsidRPr="00EA6F96" w:rsidRDefault="00F13F01" w:rsidP="00F13F01">
      <w:pPr>
        <w:pStyle w:val="Reference1-5"/>
        <w:jc w:val="both"/>
      </w:pPr>
      <w:bookmarkStart w:id="36" w:name="_Hlk90116472"/>
      <w:r w:rsidRPr="00E76FA3">
        <w:rPr>
          <w:highlight w:val="yellow"/>
        </w:rPr>
        <w:t>Chen, Y., Singhal, V., &amp; Zhu, Q. (2021). Environmental policies and financial performance: Stock market reaction to firms for their proactive environmental practices recognized by governmental programs. Business Strategy and the Environment, 30(4), 1548–1562.</w:t>
      </w:r>
    </w:p>
    <w:bookmarkEnd w:id="36"/>
    <w:p w14:paraId="6ED102AF" w14:textId="77777777" w:rsidR="00F13F01" w:rsidRPr="00EA6F96" w:rsidRDefault="00F13F01" w:rsidP="00F13F01">
      <w:pPr>
        <w:pStyle w:val="Reference1-5"/>
        <w:jc w:val="both"/>
      </w:pPr>
      <w:proofErr w:type="spellStart"/>
      <w:r w:rsidRPr="00D24704">
        <w:t>Dalenogare</w:t>
      </w:r>
      <w:proofErr w:type="spellEnd"/>
      <w:r w:rsidRPr="00D24704">
        <w:t>, L. S., Benitez, G. B., Ayala, N. F., &amp; Frank, A. G. (2018). The expected contribution of Industry 4.0 technologies for industrial performance. International Journal of Production Economics,</w:t>
      </w:r>
      <w:r w:rsidRPr="00EA6F96">
        <w:t xml:space="preserve"> 204, 383</w:t>
      </w:r>
      <w:r>
        <w:t>–</w:t>
      </w:r>
      <w:r w:rsidRPr="00EA6F96">
        <w:t>394.</w:t>
      </w:r>
    </w:p>
    <w:p w14:paraId="6360E53D" w14:textId="77777777" w:rsidR="00F13F01" w:rsidRPr="00EA6F96" w:rsidRDefault="00F13F01" w:rsidP="00F13F01">
      <w:pPr>
        <w:pStyle w:val="Reference1-5"/>
        <w:jc w:val="both"/>
      </w:pPr>
      <w:r w:rsidRPr="00D24704">
        <w:rPr>
          <w:lang w:val="pt-BR"/>
        </w:rPr>
        <w:t xml:space="preserve">de Sousa Jabbour, A. B. L., Jabbour, C. J. C., Godinho Filho, M., &amp; </w:t>
      </w:r>
      <w:r w:rsidRPr="00EA6F96">
        <w:rPr>
          <w:lang w:val="pt-BR"/>
        </w:rPr>
        <w:t xml:space="preserve">Roubaud, D. (2018). </w:t>
      </w:r>
      <w:r w:rsidRPr="00D24704">
        <w:t>Industry 4.0 and the circular economy: A proposed research agenda and original roadmap for sustainable operations. Annals of Operations Research</w:t>
      </w:r>
      <w:r w:rsidRPr="00EA6F96">
        <w:t>, 270(1</w:t>
      </w:r>
      <w:r>
        <w:t>–</w:t>
      </w:r>
      <w:r w:rsidRPr="00EA6F96">
        <w:t>2), 273</w:t>
      </w:r>
      <w:r>
        <w:t>–</w:t>
      </w:r>
      <w:r w:rsidRPr="00EA6F96">
        <w:t>286.</w:t>
      </w:r>
    </w:p>
    <w:p w14:paraId="17474422" w14:textId="77777777" w:rsidR="00F13F01" w:rsidRPr="00EA6F96" w:rsidRDefault="00F13F01" w:rsidP="00F13F01">
      <w:pPr>
        <w:pStyle w:val="Reference1-5"/>
        <w:jc w:val="both"/>
      </w:pPr>
      <w:proofErr w:type="spellStart"/>
      <w:r w:rsidRPr="00D24704">
        <w:t>Durugbo</w:t>
      </w:r>
      <w:proofErr w:type="spellEnd"/>
      <w:r w:rsidRPr="00EA6F96">
        <w:t>, C.M., Al-</w:t>
      </w:r>
      <w:proofErr w:type="spellStart"/>
      <w:r w:rsidRPr="00EA6F96">
        <w:t>Balushi</w:t>
      </w:r>
      <w:proofErr w:type="spellEnd"/>
      <w:r w:rsidRPr="00EA6F96">
        <w:t xml:space="preserve">, Z., </w:t>
      </w:r>
      <w:proofErr w:type="spellStart"/>
      <w:r w:rsidRPr="00EA6F96">
        <w:t>Anouze</w:t>
      </w:r>
      <w:proofErr w:type="spellEnd"/>
      <w:r w:rsidRPr="00EA6F96">
        <w:t>, A</w:t>
      </w:r>
      <w:r w:rsidRPr="00D24704">
        <w:t xml:space="preserve">., &amp; Amoudi, O. (2020), Critical indices and model of uncertainty perception for regional supply chains: </w:t>
      </w:r>
      <w:r>
        <w:t>I</w:t>
      </w:r>
      <w:r w:rsidRPr="00EA6F96">
        <w:t>nsights from a Delphi-based study</w:t>
      </w:r>
      <w:r>
        <w:t>.</w:t>
      </w:r>
      <w:r w:rsidRPr="00D24704">
        <w:t xml:space="preserve"> Supply Chain Management, An International Journal, </w:t>
      </w:r>
      <w:r w:rsidRPr="00EA6F96">
        <w:t>25(5), 549</w:t>
      </w:r>
      <w:r>
        <w:t>–</w:t>
      </w:r>
      <w:r w:rsidRPr="00EA6F96">
        <w:t>564.</w:t>
      </w:r>
    </w:p>
    <w:p w14:paraId="240D8034" w14:textId="77777777" w:rsidR="00F13F01" w:rsidRPr="00D24704" w:rsidRDefault="00F13F01" w:rsidP="00F13F01">
      <w:pPr>
        <w:pStyle w:val="Reference1-5"/>
        <w:jc w:val="both"/>
      </w:pPr>
      <w:r w:rsidRPr="00D24704">
        <w:lastRenderedPageBreak/>
        <w:t xml:space="preserve">Dubey, R., Altay, N., Gunasekaran, A., Blome, C., Papadopoulos, T., &amp; Childe, S. J. (2018). Supply chain agility, adaptability and alignment. International Journal of Operations &amp; Production Management, </w:t>
      </w:r>
      <w:r w:rsidRPr="00EA6F96">
        <w:t>38(1),</w:t>
      </w:r>
      <w:r w:rsidRPr="00D24704">
        <w:t xml:space="preserve"> 129</w:t>
      </w:r>
      <w:r>
        <w:t>–</w:t>
      </w:r>
      <w:r w:rsidRPr="00EA6F96">
        <w:t>148</w:t>
      </w:r>
    </w:p>
    <w:p w14:paraId="34FC190B" w14:textId="77777777" w:rsidR="00F13F01" w:rsidRPr="00D24704" w:rsidRDefault="00F13F01" w:rsidP="00F13F01">
      <w:pPr>
        <w:pStyle w:val="Reference1-5"/>
        <w:jc w:val="both"/>
      </w:pPr>
      <w:proofErr w:type="spellStart"/>
      <w:r w:rsidRPr="00EA6F96">
        <w:rPr>
          <w:lang w:val="en-US"/>
        </w:rPr>
        <w:t>Dwiputranti</w:t>
      </w:r>
      <w:proofErr w:type="spellEnd"/>
      <w:r w:rsidRPr="00EA6F96">
        <w:rPr>
          <w:lang w:val="en-US"/>
        </w:rPr>
        <w:t xml:space="preserve">, I., </w:t>
      </w:r>
      <w:proofErr w:type="spellStart"/>
      <w:r w:rsidRPr="00EA6F96">
        <w:rPr>
          <w:lang w:val="en-US"/>
        </w:rPr>
        <w:t>Oktora</w:t>
      </w:r>
      <w:proofErr w:type="spellEnd"/>
      <w:r w:rsidRPr="00EA6F96">
        <w:rPr>
          <w:lang w:val="en-US"/>
        </w:rPr>
        <w:t xml:space="preserve">, A., </w:t>
      </w:r>
      <w:proofErr w:type="spellStart"/>
      <w:r w:rsidRPr="00EA6F96">
        <w:rPr>
          <w:lang w:val="en-US"/>
        </w:rPr>
        <w:t>Okdinawati</w:t>
      </w:r>
      <w:proofErr w:type="spellEnd"/>
      <w:r w:rsidRPr="00EA6F96">
        <w:rPr>
          <w:lang w:val="en-US"/>
        </w:rPr>
        <w:t>, L</w:t>
      </w:r>
      <w:r w:rsidRPr="00D24704">
        <w:rPr>
          <w:lang w:val="en-US"/>
        </w:rPr>
        <w:t xml:space="preserve">., &amp; </w:t>
      </w:r>
      <w:proofErr w:type="spellStart"/>
      <w:r w:rsidRPr="00EA6F96">
        <w:rPr>
          <w:lang w:val="en-US"/>
        </w:rPr>
        <w:t>Fauzan</w:t>
      </w:r>
      <w:proofErr w:type="spellEnd"/>
      <w:r w:rsidRPr="00EA6F96">
        <w:rPr>
          <w:lang w:val="en-US"/>
        </w:rPr>
        <w:t xml:space="preserve">, M. (2019). </w:t>
      </w:r>
      <w:r w:rsidRPr="00EA6F96">
        <w:t>Acceptance and use of information technology: Understanding information systems for Indonesia</w:t>
      </w:r>
      <w:r w:rsidRPr="00D24704">
        <w:t>’s humanitarian relief operations. Gadjah Mada International Journal of Business</w:t>
      </w:r>
      <w:r w:rsidRPr="00EA6F96">
        <w:t>, 21(3), 242.</w:t>
      </w:r>
    </w:p>
    <w:p w14:paraId="46597FC8" w14:textId="77777777" w:rsidR="00F13F01" w:rsidRPr="00EA6F96" w:rsidRDefault="00F13F01" w:rsidP="00F13F01">
      <w:pPr>
        <w:pStyle w:val="Reference1-5"/>
        <w:jc w:val="both"/>
      </w:pPr>
      <w:r w:rsidRPr="00D24704">
        <w:t>Fan, H., Li, G., Sun, H., &amp; Cheng, T. C. E. (2017). An information processing perspective on supply chain risk management: Antecedents, mechanism, and consequences. International Journal of Production Economics</w:t>
      </w:r>
      <w:r w:rsidRPr="00EA6F96">
        <w:t>, 185, 63</w:t>
      </w:r>
      <w:r>
        <w:t>–</w:t>
      </w:r>
      <w:r w:rsidRPr="00EA6F96">
        <w:t>75.</w:t>
      </w:r>
    </w:p>
    <w:p w14:paraId="7287EBC0" w14:textId="77777777" w:rsidR="00F13F01" w:rsidRPr="00EA6F96" w:rsidRDefault="00F13F01" w:rsidP="00F13F01">
      <w:pPr>
        <w:pStyle w:val="Reference1-5"/>
        <w:jc w:val="both"/>
      </w:pPr>
      <w:proofErr w:type="spellStart"/>
      <w:r w:rsidRPr="00D24704">
        <w:rPr>
          <w:lang w:val="en-US"/>
        </w:rPr>
        <w:t>Fettermann</w:t>
      </w:r>
      <w:proofErr w:type="spellEnd"/>
      <w:r w:rsidRPr="00EA6F96">
        <w:rPr>
          <w:lang w:val="en-US"/>
        </w:rPr>
        <w:t>, D. C., Cavalcante, C. G. S., Almeida, T. D. D</w:t>
      </w:r>
      <w:r w:rsidRPr="00D24704">
        <w:rPr>
          <w:lang w:val="en-US"/>
        </w:rPr>
        <w:t xml:space="preserve">., &amp; </w:t>
      </w:r>
      <w:r w:rsidRPr="00EA6F96">
        <w:rPr>
          <w:lang w:val="en-US"/>
        </w:rPr>
        <w:t xml:space="preserve">Tortorella, G. L. (2018). </w:t>
      </w:r>
      <w:r w:rsidRPr="00EA6F96">
        <w:t>How does Industry 4.0 contribute to operations management</w:t>
      </w:r>
      <w:r w:rsidRPr="00D24704">
        <w:t>?. Journal of Industrial and Production Engineering,</w:t>
      </w:r>
      <w:r w:rsidRPr="00EA6F96">
        <w:t xml:space="preserve"> 35(4), 255</w:t>
      </w:r>
      <w:r>
        <w:t>–</w:t>
      </w:r>
      <w:r w:rsidRPr="00EA6F96">
        <w:t>268.</w:t>
      </w:r>
    </w:p>
    <w:p w14:paraId="636C2B9E" w14:textId="77777777" w:rsidR="00F13F01" w:rsidRPr="00D24704" w:rsidRDefault="00F13F01" w:rsidP="00F13F01">
      <w:pPr>
        <w:pStyle w:val="Reference1-5"/>
        <w:jc w:val="both"/>
      </w:pPr>
      <w:r w:rsidRPr="00D24704">
        <w:t xml:space="preserve">Forza, C. (2002). Survey research in operations management: </w:t>
      </w:r>
      <w:r>
        <w:t>A</w:t>
      </w:r>
      <w:r w:rsidRPr="00D24704">
        <w:t xml:space="preserve"> process‐based perspective. International Journal of Operations &amp; Production Management, </w:t>
      </w:r>
      <w:r w:rsidRPr="00EA6F96">
        <w:t>22(2),</w:t>
      </w:r>
      <w:r w:rsidRPr="00D24704">
        <w:t xml:space="preserve"> 152</w:t>
      </w:r>
      <w:r>
        <w:t>–</w:t>
      </w:r>
      <w:r w:rsidRPr="00EA6F96">
        <w:t>194.</w:t>
      </w:r>
    </w:p>
    <w:p w14:paraId="47D24ACD" w14:textId="77777777" w:rsidR="00F13F01" w:rsidRPr="00D24704" w:rsidRDefault="00F13F01" w:rsidP="00F13F01">
      <w:pPr>
        <w:pStyle w:val="Reference1-5"/>
        <w:jc w:val="both"/>
      </w:pPr>
      <w:proofErr w:type="spellStart"/>
      <w:r w:rsidRPr="00D24704">
        <w:rPr>
          <w:lang w:val="en-US"/>
        </w:rPr>
        <w:t>Frazzon</w:t>
      </w:r>
      <w:proofErr w:type="spellEnd"/>
      <w:r w:rsidRPr="00D24704">
        <w:rPr>
          <w:lang w:val="en-US"/>
        </w:rPr>
        <w:t xml:space="preserve">, E. M., Agostino, Í. R. S., Broda, E., &amp; Freitag, M. (2020). </w:t>
      </w:r>
      <w:r w:rsidRPr="00D24704">
        <w:t xml:space="preserve">Manufacturing networks in the era of digital production and operations: A socio-cyber-physical perspective. Annual Reviews in Control, </w:t>
      </w:r>
      <w:r w:rsidRPr="00EA6F96">
        <w:t>49, 288</w:t>
      </w:r>
      <w:r>
        <w:t>–</w:t>
      </w:r>
      <w:r w:rsidRPr="00EA6F96">
        <w:t>294</w:t>
      </w:r>
      <w:r w:rsidRPr="00D24704">
        <w:t>.</w:t>
      </w:r>
    </w:p>
    <w:p w14:paraId="698C84B8" w14:textId="77777777" w:rsidR="00F13F01" w:rsidRPr="00D24704" w:rsidRDefault="00F13F01" w:rsidP="00F13F01">
      <w:pPr>
        <w:pStyle w:val="Reference1-5"/>
        <w:jc w:val="both"/>
      </w:pPr>
      <w:r w:rsidRPr="00EA6F96">
        <w:t>Galbraith, J. R. (1973). Designing complex organizations. Addison-Wesley Longman Publishing Co., Inc.</w:t>
      </w:r>
    </w:p>
    <w:p w14:paraId="4ECC7669" w14:textId="77777777" w:rsidR="00F13F01" w:rsidRPr="004C1C1B" w:rsidRDefault="00F13F01" w:rsidP="00F13F01">
      <w:pPr>
        <w:pStyle w:val="Reference1-5"/>
        <w:jc w:val="both"/>
        <w:rPr>
          <w:i/>
          <w:iCs/>
        </w:rPr>
      </w:pPr>
      <w:proofErr w:type="spellStart"/>
      <w:r w:rsidRPr="004C1C1B">
        <w:t>Garay-Rondero</w:t>
      </w:r>
      <w:proofErr w:type="spellEnd"/>
      <w:r w:rsidRPr="004C1C1B">
        <w:t xml:space="preserve">, C. L., Martinez-Flores, J. L., Smith, N. R., Morales, S. O. C., &amp; </w:t>
      </w:r>
      <w:proofErr w:type="spellStart"/>
      <w:r w:rsidRPr="004C1C1B">
        <w:t>Aldrette-Malacara</w:t>
      </w:r>
      <w:proofErr w:type="spellEnd"/>
      <w:r w:rsidRPr="004C1C1B">
        <w:t xml:space="preserve">, A. (2020). Digital supply chain model in Industry 4.0. </w:t>
      </w:r>
      <w:r w:rsidRPr="004C1C1B">
        <w:rPr>
          <w:i/>
          <w:iCs/>
        </w:rPr>
        <w:t>Journal of Manufacturing Technology Management.</w:t>
      </w:r>
      <w:r w:rsidRPr="00D54C9A">
        <w:t xml:space="preserve"> 31(5)</w:t>
      </w:r>
      <w:r>
        <w:t xml:space="preserve">, </w:t>
      </w:r>
      <w:r w:rsidRPr="00D54C9A">
        <w:t>887-933</w:t>
      </w:r>
      <w:r>
        <w:t>.</w:t>
      </w:r>
    </w:p>
    <w:p w14:paraId="14E785BF" w14:textId="77777777" w:rsidR="00F13F01" w:rsidRPr="00EA6F96" w:rsidRDefault="00F13F01" w:rsidP="00F13F01">
      <w:pPr>
        <w:pStyle w:val="Reference1-5"/>
        <w:jc w:val="both"/>
      </w:pPr>
      <w:bookmarkStart w:id="37" w:name="_Hlk90116491"/>
      <w:proofErr w:type="spellStart"/>
      <w:r w:rsidRPr="00E76FA3">
        <w:rPr>
          <w:highlight w:val="yellow"/>
        </w:rPr>
        <w:t>Gerged</w:t>
      </w:r>
      <w:proofErr w:type="spellEnd"/>
      <w:r w:rsidRPr="00E76FA3">
        <w:rPr>
          <w:highlight w:val="yellow"/>
        </w:rPr>
        <w:t xml:space="preserve">, A. M., Matthews, L., &amp; </w:t>
      </w:r>
      <w:proofErr w:type="spellStart"/>
      <w:r w:rsidRPr="00E76FA3">
        <w:rPr>
          <w:highlight w:val="yellow"/>
        </w:rPr>
        <w:t>Elheddad</w:t>
      </w:r>
      <w:proofErr w:type="spellEnd"/>
      <w:r w:rsidRPr="00E76FA3">
        <w:rPr>
          <w:highlight w:val="yellow"/>
        </w:rPr>
        <w:t>, M. (2021). Mandatory disclosure, greenhouse gas emissions and the cost of equity capital: UK evidence of a U‐shaped relationship. Business Strategy and the Environment, 30(2), 908–930.</w:t>
      </w:r>
    </w:p>
    <w:bookmarkEnd w:id="37"/>
    <w:p w14:paraId="11029D92" w14:textId="77777777" w:rsidR="00F13F01" w:rsidRPr="00D24704" w:rsidRDefault="00F13F01" w:rsidP="00F13F01">
      <w:pPr>
        <w:pStyle w:val="Reference1-5"/>
        <w:jc w:val="both"/>
      </w:pPr>
      <w:r w:rsidRPr="00EA6F96">
        <w:rPr>
          <w:lang w:val="en-US"/>
        </w:rPr>
        <w:t xml:space="preserve">Ghadge, A., Kara, M. E., </w:t>
      </w:r>
      <w:proofErr w:type="spellStart"/>
      <w:r w:rsidRPr="00EA6F96">
        <w:rPr>
          <w:lang w:val="en-US"/>
        </w:rPr>
        <w:t>Moradlou</w:t>
      </w:r>
      <w:proofErr w:type="spellEnd"/>
      <w:r w:rsidRPr="00EA6F96">
        <w:rPr>
          <w:lang w:val="en-US"/>
        </w:rPr>
        <w:t>, H</w:t>
      </w:r>
      <w:r w:rsidRPr="00D24704">
        <w:rPr>
          <w:lang w:val="en-US"/>
        </w:rPr>
        <w:t xml:space="preserve">., &amp; </w:t>
      </w:r>
      <w:r w:rsidRPr="00EA6F96">
        <w:rPr>
          <w:lang w:val="en-US"/>
        </w:rPr>
        <w:t xml:space="preserve">Goswami, M. (2020). </w:t>
      </w:r>
      <w:r w:rsidRPr="00EA6F96">
        <w:t xml:space="preserve">The impact of Industry 4.0 implementation on supply chains. </w:t>
      </w:r>
      <w:r w:rsidRPr="00D24704">
        <w:t xml:space="preserve">Journal of Manufacturing Technology Management, </w:t>
      </w:r>
      <w:r w:rsidRPr="00EA6F96">
        <w:t>31(4), 669</w:t>
      </w:r>
      <w:r>
        <w:t>–</w:t>
      </w:r>
      <w:r w:rsidRPr="00EA6F96">
        <w:t>686.</w:t>
      </w:r>
    </w:p>
    <w:p w14:paraId="2C63B1D2" w14:textId="77777777" w:rsidR="00F13F01" w:rsidRPr="00EA6F96" w:rsidRDefault="00F13F01" w:rsidP="00F13F01">
      <w:pPr>
        <w:pStyle w:val="Reference1-5"/>
        <w:jc w:val="both"/>
      </w:pPr>
      <w:r w:rsidRPr="00EA6F96">
        <w:t>Ghezzi, A</w:t>
      </w:r>
      <w:r w:rsidRPr="00D24704">
        <w:t xml:space="preserve">., &amp; Cavallo, A. (2020). Agile business model innovation in digital entrepreneurship: Lean </w:t>
      </w:r>
      <w:proofErr w:type="spellStart"/>
      <w:r w:rsidRPr="00D24704">
        <w:t>startup</w:t>
      </w:r>
      <w:proofErr w:type="spellEnd"/>
      <w:r w:rsidRPr="00EA6F96">
        <w:t xml:space="preserve"> approaches. </w:t>
      </w:r>
      <w:r w:rsidRPr="00D24704">
        <w:t>Journal of Business Research</w:t>
      </w:r>
      <w:r w:rsidRPr="00EA6F96">
        <w:t>, 110, 519</w:t>
      </w:r>
      <w:r>
        <w:t>–</w:t>
      </w:r>
      <w:r w:rsidRPr="00EA6F96">
        <w:t>537.</w:t>
      </w:r>
    </w:p>
    <w:p w14:paraId="07A99F95" w14:textId="77777777" w:rsidR="00F13F01" w:rsidRPr="00EA6F96" w:rsidRDefault="00F13F01" w:rsidP="00F13F01">
      <w:pPr>
        <w:pStyle w:val="Reference1-5"/>
        <w:jc w:val="both"/>
      </w:pPr>
      <w:r w:rsidRPr="00EA6F96">
        <w:t>Gupta, S</w:t>
      </w:r>
      <w:r w:rsidRPr="00D24704">
        <w:t>.</w:t>
      </w:r>
      <w:r w:rsidRPr="00EA6F96">
        <w:t>, Modgil, S., Gunasekaran, A</w:t>
      </w:r>
      <w:r w:rsidRPr="00D24704">
        <w:t>., &amp; Bag, S. (2020). Dynamic capabilities and institutional theories for Industry 4.0 and digital supply chain. Supply Chain Forum: An International Journal</w:t>
      </w:r>
      <w:r w:rsidRPr="00EA6F96">
        <w:t>, 1</w:t>
      </w:r>
      <w:r>
        <w:t>–</w:t>
      </w:r>
      <w:r w:rsidRPr="00EA6F96">
        <w:t>19.</w:t>
      </w:r>
    </w:p>
    <w:p w14:paraId="115BC5E3" w14:textId="77777777" w:rsidR="00F13F01" w:rsidRPr="00EA6F96" w:rsidRDefault="00F13F01" w:rsidP="00F13F01">
      <w:pPr>
        <w:pStyle w:val="Reference1-5"/>
        <w:jc w:val="both"/>
      </w:pPr>
      <w:r w:rsidRPr="00EA6F96">
        <w:lastRenderedPageBreak/>
        <w:t xml:space="preserve">Gobbo, J.A., Busso, C.M., Gobbo, S.C.O., </w:t>
      </w:r>
      <w:proofErr w:type="spellStart"/>
      <w:r w:rsidRPr="00EA6F96">
        <w:t>Carr</w:t>
      </w:r>
      <w:r w:rsidRPr="00D24704">
        <w:t>e</w:t>
      </w:r>
      <w:r w:rsidRPr="0092314A">
        <w:rPr>
          <w:color w:val="222222"/>
          <w:shd w:val="clear" w:color="auto" w:fill="FFFFFF"/>
        </w:rPr>
        <w:t>ã</w:t>
      </w:r>
      <w:r w:rsidRPr="00D24704">
        <w:t>o</w:t>
      </w:r>
      <w:proofErr w:type="spellEnd"/>
      <w:r w:rsidRPr="00D24704">
        <w:t>, H.</w:t>
      </w:r>
      <w:r w:rsidRPr="00EA6F96">
        <w:t xml:space="preserve">, 2018. Making the links among environmental protection, process safety, and industry 4.0. </w:t>
      </w:r>
      <w:r w:rsidRPr="00D24704">
        <w:t xml:space="preserve">Process </w:t>
      </w:r>
      <w:proofErr w:type="spellStart"/>
      <w:r w:rsidRPr="00D24704">
        <w:t>Saf</w:t>
      </w:r>
      <w:proofErr w:type="spellEnd"/>
      <w:r w:rsidRPr="00D24704">
        <w:t>. Environ. Protect</w:t>
      </w:r>
      <w:r w:rsidRPr="00EA6F96">
        <w:t>. 117, 372–382</w:t>
      </w:r>
    </w:p>
    <w:p w14:paraId="08C35622" w14:textId="77777777" w:rsidR="00F13F01" w:rsidRPr="00EA6F96" w:rsidRDefault="00F13F01" w:rsidP="00F13F01">
      <w:pPr>
        <w:pStyle w:val="Reference1-5"/>
        <w:jc w:val="both"/>
      </w:pPr>
      <w:bookmarkStart w:id="38" w:name="_Hlk90116507"/>
      <w:r w:rsidRPr="00E76FA3">
        <w:rPr>
          <w:highlight w:val="yellow"/>
        </w:rPr>
        <w:t xml:space="preserve">Gunarathne, A. N., Lee, K. H., &amp; </w:t>
      </w:r>
      <w:proofErr w:type="spellStart"/>
      <w:r w:rsidRPr="00E76FA3">
        <w:rPr>
          <w:highlight w:val="yellow"/>
        </w:rPr>
        <w:t>Hitigala</w:t>
      </w:r>
      <w:proofErr w:type="spellEnd"/>
      <w:r w:rsidRPr="00E76FA3">
        <w:rPr>
          <w:highlight w:val="yellow"/>
        </w:rPr>
        <w:t xml:space="preserve"> </w:t>
      </w:r>
      <w:proofErr w:type="spellStart"/>
      <w:r w:rsidRPr="00E76FA3">
        <w:rPr>
          <w:highlight w:val="yellow"/>
        </w:rPr>
        <w:t>Kaluarachchilage</w:t>
      </w:r>
      <w:proofErr w:type="spellEnd"/>
      <w:r w:rsidRPr="00E76FA3">
        <w:rPr>
          <w:highlight w:val="yellow"/>
        </w:rPr>
        <w:t>, P. K. (2021). Institutional pressures, environmental management strategy, and organizational performance: The role of environmental management accounting. Business Strategy and the Environment, 30(2), 825–839.</w:t>
      </w:r>
    </w:p>
    <w:bookmarkEnd w:id="38"/>
    <w:p w14:paraId="48CC0076" w14:textId="77777777" w:rsidR="00F13F01" w:rsidRPr="00EA6F96" w:rsidRDefault="00F13F01" w:rsidP="00F13F01">
      <w:pPr>
        <w:pStyle w:val="Reference1-5"/>
        <w:jc w:val="both"/>
      </w:pPr>
      <w:proofErr w:type="spellStart"/>
      <w:r w:rsidRPr="00EA6F96">
        <w:t>Haddud</w:t>
      </w:r>
      <w:proofErr w:type="spellEnd"/>
      <w:r w:rsidRPr="00EA6F96">
        <w:t>, A</w:t>
      </w:r>
      <w:r w:rsidRPr="00D24704">
        <w:t>., &amp; Khare, A. (2020). Digitalizing supply chains potential benefits and impact on lean operations. International Journal of Lean Six Sigma</w:t>
      </w:r>
      <w:r w:rsidRPr="00EA6F96">
        <w:t>, 11(4), 731</w:t>
      </w:r>
      <w:r>
        <w:t>–</w:t>
      </w:r>
      <w:r w:rsidRPr="00EA6F96">
        <w:t>765</w:t>
      </w:r>
    </w:p>
    <w:p w14:paraId="553A8BDA" w14:textId="77777777" w:rsidR="00F13F01" w:rsidRPr="00EA6F96" w:rsidRDefault="00F13F01" w:rsidP="00F13F01">
      <w:pPr>
        <w:pStyle w:val="Reference1-5"/>
        <w:jc w:val="both"/>
      </w:pPr>
      <w:r w:rsidRPr="00EA6F96">
        <w:t>Hair, J. F</w:t>
      </w:r>
      <w:r w:rsidRPr="00D24704">
        <w:t>.</w:t>
      </w:r>
      <w:r w:rsidRPr="00EA6F96">
        <w:t>, Gabriel, M</w:t>
      </w:r>
      <w:r w:rsidRPr="00D24704">
        <w:t>., &amp; Patel, V. (2014). AMOS covariance-based structural equation modeling</w:t>
      </w:r>
      <w:r w:rsidRPr="00EA6F96">
        <w:t xml:space="preserve"> (CB-SEM): Guidelines on its application as a marketing research tool. </w:t>
      </w:r>
      <w:r w:rsidRPr="00D24704">
        <w:t>Brazilian Journal of Marketing</w:t>
      </w:r>
      <w:r w:rsidRPr="00EA6F96">
        <w:t>, 13(2), 44</w:t>
      </w:r>
      <w:r w:rsidRPr="0092314A">
        <w:t>–</w:t>
      </w:r>
      <w:r w:rsidRPr="00EA6F96">
        <w:t>55.</w:t>
      </w:r>
    </w:p>
    <w:p w14:paraId="421413FF" w14:textId="77777777" w:rsidR="00F13F01" w:rsidRPr="00EA6F96" w:rsidRDefault="00F13F01" w:rsidP="00F13F01">
      <w:pPr>
        <w:pStyle w:val="Reference1-5"/>
        <w:jc w:val="both"/>
      </w:pPr>
      <w:r w:rsidRPr="00EA6F96">
        <w:rPr>
          <w:shd w:val="clear" w:color="auto" w:fill="FFFFFF"/>
        </w:rPr>
        <w:t>Hair Jr, J. F., Hult, G. T. M., Ringle, C</w:t>
      </w:r>
      <w:r w:rsidRPr="00D24704">
        <w:rPr>
          <w:shd w:val="clear" w:color="auto" w:fill="FFFFFF"/>
        </w:rPr>
        <w:t>., &amp; Sarstedt, M. (2017). A primer on partial least squares structural equation modeling (PLS-SEM)</w:t>
      </w:r>
      <w:r w:rsidRPr="00EA6F96">
        <w:rPr>
          <w:shd w:val="clear" w:color="auto" w:fill="FFFFFF"/>
        </w:rPr>
        <w:t xml:space="preserve">. </w:t>
      </w:r>
      <w:r w:rsidRPr="00D24704">
        <w:t>Long Range Planning</w:t>
      </w:r>
      <w:r w:rsidRPr="00EA6F96">
        <w:t>, 46(1–2), 1</w:t>
      </w:r>
      <w:r>
        <w:t>–</w:t>
      </w:r>
      <w:r w:rsidRPr="00EA6F96">
        <w:t>12.</w:t>
      </w:r>
    </w:p>
    <w:p w14:paraId="174FE366" w14:textId="77777777" w:rsidR="00F13F01" w:rsidRPr="00EA6F96" w:rsidRDefault="00F13F01" w:rsidP="00F13F01">
      <w:pPr>
        <w:pStyle w:val="Reference1-5"/>
        <w:jc w:val="both"/>
      </w:pPr>
      <w:r w:rsidRPr="00EA6F96">
        <w:t xml:space="preserve">Hahn, G. J. (2020). Industry 4.0: </w:t>
      </w:r>
      <w:r>
        <w:t>A</w:t>
      </w:r>
      <w:r w:rsidRPr="00D24704">
        <w:t xml:space="preserve"> supply chain innovation perspective. International Journal of Production Research</w:t>
      </w:r>
      <w:r w:rsidRPr="00EA6F96">
        <w:t>, 58(5), 1425</w:t>
      </w:r>
      <w:r>
        <w:t>–</w:t>
      </w:r>
      <w:r w:rsidRPr="00EA6F96">
        <w:t>1441.</w:t>
      </w:r>
    </w:p>
    <w:p w14:paraId="6ED377A6" w14:textId="77777777" w:rsidR="00F13F01" w:rsidRPr="00D24704" w:rsidRDefault="00F13F01" w:rsidP="00F13F01">
      <w:pPr>
        <w:pStyle w:val="Reference1-5"/>
        <w:jc w:val="both"/>
        <w:rPr>
          <w:lang w:val="de-DE"/>
        </w:rPr>
      </w:pPr>
      <w:r w:rsidRPr="00EA6F96">
        <w:t>Hamilton, R. H</w:t>
      </w:r>
      <w:r w:rsidRPr="00D24704">
        <w:t xml:space="preserve">., &amp; Sodeman, W. A. (2020). The questions we ask: Opportunities and challenges for using big data analytics to strategically manage human capital resources. </w:t>
      </w:r>
      <w:r w:rsidRPr="00D24704">
        <w:rPr>
          <w:lang w:val="de-DE"/>
        </w:rPr>
        <w:t>Business Horizons, 63(1), 85–95.</w:t>
      </w:r>
    </w:p>
    <w:p w14:paraId="41A212F7" w14:textId="77777777" w:rsidR="00F13F01" w:rsidRPr="00EA6F96" w:rsidRDefault="00F13F01" w:rsidP="00F13F01">
      <w:pPr>
        <w:pStyle w:val="Reference1-5"/>
        <w:jc w:val="both"/>
      </w:pPr>
      <w:r w:rsidRPr="00D24704">
        <w:rPr>
          <w:lang w:val="de-DE"/>
        </w:rPr>
        <w:t xml:space="preserve">Herrmann, C., Schmidt, C., Kurle, D., Blume, S., &amp; Thiede, S. (2014). </w:t>
      </w:r>
      <w:r w:rsidRPr="00EA6F96">
        <w:t xml:space="preserve">Sustainability in manufacturing and factories of the future. </w:t>
      </w:r>
      <w:r w:rsidRPr="00D24704">
        <w:t>International Journal of Precision Engineering and Manufacturing-Green Technology</w:t>
      </w:r>
      <w:r w:rsidRPr="00EA6F96">
        <w:t>, 1(4), 283</w:t>
      </w:r>
      <w:r>
        <w:t>–</w:t>
      </w:r>
      <w:r w:rsidRPr="00EA6F96">
        <w:t>292.</w:t>
      </w:r>
    </w:p>
    <w:p w14:paraId="01BE6AB8" w14:textId="77777777" w:rsidR="00F13F01" w:rsidRPr="00EA6F96" w:rsidRDefault="00F13F01" w:rsidP="00F13F01">
      <w:pPr>
        <w:pStyle w:val="Reference1-5"/>
        <w:jc w:val="both"/>
        <w:rPr>
          <w:shd w:val="clear" w:color="auto" w:fill="FFFFFF"/>
        </w:rPr>
      </w:pPr>
      <w:r w:rsidRPr="00D24704">
        <w:rPr>
          <w:shd w:val="clear" w:color="auto" w:fill="FFFFFF"/>
          <w:lang w:val="de-DE"/>
        </w:rPr>
        <w:t xml:space="preserve">Hermelingmeier, V., &amp; von Wirth, T. (2021). </w:t>
      </w:r>
      <w:r w:rsidRPr="00D24704">
        <w:rPr>
          <w:shd w:val="clear" w:color="auto" w:fill="FFFFFF"/>
        </w:rPr>
        <w:t>The nexus of business sustainability and organizational learning: A systematic literature review to identify key learning principles for business transformation. Business and Strategy Environment.</w:t>
      </w:r>
      <w:r w:rsidRPr="00EA6F96">
        <w:rPr>
          <w:shd w:val="clear" w:color="auto" w:fill="FFFFFF"/>
        </w:rPr>
        <w:t xml:space="preserve"> </w:t>
      </w:r>
      <w:hyperlink r:id="rId10" w:history="1">
        <w:r w:rsidRPr="00EA6F96">
          <w:rPr>
            <w:rStyle w:val="Hyperlink"/>
            <w:color w:val="auto"/>
            <w:shd w:val="clear" w:color="auto" w:fill="FFFFFF"/>
          </w:rPr>
          <w:t>https://doi.org/10.1002/bse.2719</w:t>
        </w:r>
      </w:hyperlink>
    </w:p>
    <w:p w14:paraId="0110D849" w14:textId="77777777" w:rsidR="00F13F01" w:rsidRPr="00EA6F96" w:rsidRDefault="00F13F01" w:rsidP="00F13F01">
      <w:pPr>
        <w:pStyle w:val="Reference1-5"/>
        <w:jc w:val="both"/>
      </w:pPr>
      <w:r w:rsidRPr="00EA6F96">
        <w:rPr>
          <w:shd w:val="clear" w:color="auto" w:fill="FFFFFF"/>
        </w:rPr>
        <w:t>Hofmann, E</w:t>
      </w:r>
      <w:r w:rsidRPr="00D24704">
        <w:rPr>
          <w:shd w:val="clear" w:color="auto" w:fill="FFFFFF"/>
        </w:rPr>
        <w:t xml:space="preserve">., &amp; </w:t>
      </w:r>
      <w:proofErr w:type="spellStart"/>
      <w:r w:rsidRPr="00D24704">
        <w:rPr>
          <w:shd w:val="clear" w:color="auto" w:fill="FFFFFF"/>
        </w:rPr>
        <w:t>Rüsch</w:t>
      </w:r>
      <w:proofErr w:type="spellEnd"/>
      <w:r w:rsidRPr="00D24704">
        <w:rPr>
          <w:shd w:val="clear" w:color="auto" w:fill="FFFFFF"/>
        </w:rPr>
        <w:t>, M. (2017). Industry 4.0 and the current status as well as future</w:t>
      </w:r>
      <w:r w:rsidRPr="00EA6F96">
        <w:rPr>
          <w:shd w:val="clear" w:color="auto" w:fill="FFFFFF"/>
        </w:rPr>
        <w:t xml:space="preserve"> prospects on logistics. </w:t>
      </w:r>
      <w:r w:rsidRPr="00D24704">
        <w:rPr>
          <w:shd w:val="clear" w:color="auto" w:fill="FFFFFF"/>
        </w:rPr>
        <w:t>Computers in Industry</w:t>
      </w:r>
      <w:r w:rsidRPr="00EA6F96">
        <w:rPr>
          <w:shd w:val="clear" w:color="auto" w:fill="FFFFFF"/>
        </w:rPr>
        <w:t>, </w:t>
      </w:r>
      <w:r w:rsidRPr="00D24704">
        <w:rPr>
          <w:shd w:val="clear" w:color="auto" w:fill="FFFFFF"/>
        </w:rPr>
        <w:t>89</w:t>
      </w:r>
      <w:r w:rsidRPr="00EA6F96">
        <w:rPr>
          <w:shd w:val="clear" w:color="auto" w:fill="FFFFFF"/>
        </w:rPr>
        <w:t>, 23–34.</w:t>
      </w:r>
    </w:p>
    <w:p w14:paraId="7E4607EA" w14:textId="77777777" w:rsidR="00F13F01" w:rsidRPr="00EA6F96" w:rsidRDefault="00F13F01" w:rsidP="00F13F01">
      <w:pPr>
        <w:pStyle w:val="Reference1-5"/>
        <w:jc w:val="both"/>
      </w:pPr>
      <w:r w:rsidRPr="00D24704">
        <w:t>Hosseini, S., &amp; Ivanov, D. (2019). A new resilience measure for supply networks with the ripple effect considerations: A Bayesian network approach. Annals of Operations Research</w:t>
      </w:r>
      <w:r w:rsidRPr="00EA6F96">
        <w:t>, 1</w:t>
      </w:r>
      <w:r>
        <w:t>–</w:t>
      </w:r>
      <w:r w:rsidRPr="00EA6F96">
        <w:t>27.</w:t>
      </w:r>
    </w:p>
    <w:p w14:paraId="5FAA90F7" w14:textId="77777777" w:rsidR="00F13F01" w:rsidRPr="00EA6F96" w:rsidRDefault="00F13F01" w:rsidP="00F13F01">
      <w:pPr>
        <w:pStyle w:val="Reference1-5"/>
        <w:jc w:val="both"/>
      </w:pPr>
      <w:r w:rsidRPr="00EA6F96">
        <w:t>Hughes, A., Park, A., Kietzmann, J</w:t>
      </w:r>
      <w:r w:rsidRPr="00D24704">
        <w:t xml:space="preserve">., &amp; Archer-Brown, C. (2019). Beyond </w:t>
      </w:r>
      <w:r>
        <w:t>b</w:t>
      </w:r>
      <w:r w:rsidRPr="00EA6F96">
        <w:t xml:space="preserve">itcoin: What blockchain and distributed ledger technologies mean for firms. </w:t>
      </w:r>
      <w:r w:rsidRPr="00D24704">
        <w:t>Business Horizons,</w:t>
      </w:r>
      <w:r w:rsidRPr="00EA6F96">
        <w:t xml:space="preserve"> 62(3), 273</w:t>
      </w:r>
      <w:r>
        <w:t>–</w:t>
      </w:r>
      <w:r w:rsidRPr="00EA6F96">
        <w:t>281.</w:t>
      </w:r>
    </w:p>
    <w:p w14:paraId="2D882F38" w14:textId="77777777" w:rsidR="00F13F01" w:rsidRPr="00EA6F96" w:rsidRDefault="00F13F01" w:rsidP="00F13F01">
      <w:pPr>
        <w:pStyle w:val="Reference1-5"/>
        <w:jc w:val="both"/>
      </w:pPr>
      <w:r w:rsidRPr="00D24704">
        <w:lastRenderedPageBreak/>
        <w:t xml:space="preserve">Ivanov, D., &amp; </w:t>
      </w:r>
      <w:proofErr w:type="spellStart"/>
      <w:r w:rsidRPr="00D24704">
        <w:t>Dolgui</w:t>
      </w:r>
      <w:proofErr w:type="spellEnd"/>
      <w:r w:rsidRPr="00D24704">
        <w:t>, A. (2020). Viability of intertwined supply networks: extending the supply chain resilience angles towards survivability. A position paper motivated by COVID-19 outbreak. International Journal of Production Research</w:t>
      </w:r>
      <w:r w:rsidRPr="00EA6F96">
        <w:t>, 58(10), 2904</w:t>
      </w:r>
      <w:r>
        <w:t>–</w:t>
      </w:r>
      <w:r w:rsidRPr="00EA6F96">
        <w:t>2915.</w:t>
      </w:r>
    </w:p>
    <w:p w14:paraId="5C8848DD" w14:textId="77777777" w:rsidR="00F13F01" w:rsidRPr="00EA6F96" w:rsidRDefault="00F13F01" w:rsidP="00F13F01">
      <w:pPr>
        <w:pStyle w:val="Reference1-5"/>
        <w:jc w:val="both"/>
      </w:pPr>
      <w:r w:rsidRPr="00EA6F96">
        <w:rPr>
          <w:lang w:val="it-IT"/>
        </w:rPr>
        <w:t>Jabbour, C. J. C., Fiorini, P. D. C., Ndubisi, N. O., Queiroz, M. M</w:t>
      </w:r>
      <w:r w:rsidRPr="00D24704">
        <w:rPr>
          <w:lang w:val="it-IT"/>
        </w:rPr>
        <w:t xml:space="preserve">., &amp; </w:t>
      </w:r>
      <w:r w:rsidRPr="00EA6F96">
        <w:rPr>
          <w:lang w:val="it-IT"/>
        </w:rPr>
        <w:t xml:space="preserve">Piato, É. L. (2020). </w:t>
      </w:r>
      <w:r w:rsidRPr="00D24704">
        <w:t xml:space="preserve">Digitally-enabled sustainable supply chains in the 21st century: A review and a research agenda. Science of </w:t>
      </w:r>
      <w:r>
        <w:t>t</w:t>
      </w:r>
      <w:r w:rsidRPr="00D24704">
        <w:t>he Total Environment</w:t>
      </w:r>
      <w:r w:rsidRPr="00EA6F96">
        <w:t>, 725, 138177.</w:t>
      </w:r>
    </w:p>
    <w:p w14:paraId="73603819" w14:textId="77777777" w:rsidR="00F13F01" w:rsidRPr="00EA6F96" w:rsidRDefault="00F13F01" w:rsidP="00F13F01">
      <w:pPr>
        <w:pStyle w:val="Reference1-5"/>
        <w:jc w:val="both"/>
      </w:pPr>
      <w:r w:rsidRPr="00EA6F96">
        <w:t>Kamble, S., Gunasekaran, A</w:t>
      </w:r>
      <w:r w:rsidRPr="00D24704">
        <w:t xml:space="preserve">., &amp; Arha, H. (2019). Understanding the </w:t>
      </w:r>
      <w:r>
        <w:t>b</w:t>
      </w:r>
      <w:r w:rsidRPr="00EA6F96">
        <w:t xml:space="preserve">lockchain technology adoption in supply chains-Indian context. </w:t>
      </w:r>
      <w:r w:rsidRPr="00D24704">
        <w:t>International Journal of Production Research</w:t>
      </w:r>
      <w:r w:rsidRPr="00EA6F96">
        <w:t xml:space="preserve">, </w:t>
      </w:r>
      <w:r w:rsidRPr="00D24704">
        <w:t>57</w:t>
      </w:r>
      <w:r w:rsidRPr="00EA6F96">
        <w:t>(7), 2009</w:t>
      </w:r>
      <w:r>
        <w:t>–</w:t>
      </w:r>
      <w:r w:rsidRPr="00EA6F96">
        <w:t>2033.</w:t>
      </w:r>
    </w:p>
    <w:p w14:paraId="4D5513E9" w14:textId="77777777" w:rsidR="00F13F01" w:rsidRPr="00EA6F96" w:rsidRDefault="00F13F01" w:rsidP="00F13F01">
      <w:pPr>
        <w:pStyle w:val="Reference1-5"/>
        <w:jc w:val="both"/>
      </w:pPr>
      <w:r w:rsidRPr="00EA6F96">
        <w:t>Kamble, S., Gunasekaran, A</w:t>
      </w:r>
      <w:r w:rsidRPr="00D24704">
        <w:t>., &amp; Dhone, N. C. (2020). Industry 4.0 and lean manufacturing practices for sustainable organisational performance in Indian manufacturing companies. International Journal of Production Research</w:t>
      </w:r>
      <w:r w:rsidRPr="00EA6F96">
        <w:t>, 58(5), 1319</w:t>
      </w:r>
      <w:r>
        <w:t>–</w:t>
      </w:r>
      <w:r w:rsidRPr="00EA6F96">
        <w:t>1337.</w:t>
      </w:r>
    </w:p>
    <w:p w14:paraId="53E9C329" w14:textId="77777777" w:rsidR="00F13F01" w:rsidRPr="00EA6F96" w:rsidRDefault="00F13F01" w:rsidP="00F13F01">
      <w:pPr>
        <w:pStyle w:val="Reference1-5"/>
        <w:jc w:val="both"/>
      </w:pPr>
      <w:r w:rsidRPr="00D24704">
        <w:t xml:space="preserve">Kiel, D., Müller, J. M., Arnold, C., &amp; Voigt, K. I. (2017). Sustainable industrial value creation: Benefits and challenges of </w:t>
      </w:r>
      <w:r>
        <w:t>I</w:t>
      </w:r>
      <w:r w:rsidRPr="00EA6F96">
        <w:t>ndustry 4.0</w:t>
      </w:r>
      <w:r w:rsidRPr="00D24704">
        <w:t>. International Journal of Innovation Management</w:t>
      </w:r>
      <w:r w:rsidRPr="00EA6F96">
        <w:t>, 21(08), 1740015.</w:t>
      </w:r>
    </w:p>
    <w:p w14:paraId="49F0DCDA" w14:textId="77777777" w:rsidR="00F13F01" w:rsidRPr="00EA6F96" w:rsidRDefault="00F13F01" w:rsidP="00F13F01">
      <w:pPr>
        <w:pStyle w:val="Reference1-5"/>
        <w:jc w:val="both"/>
      </w:pPr>
      <w:r w:rsidRPr="00EA6F96">
        <w:rPr>
          <w:lang w:val="en-US"/>
        </w:rPr>
        <w:t>Kock, A</w:t>
      </w:r>
      <w:r w:rsidRPr="00D24704">
        <w:rPr>
          <w:lang w:val="en-US"/>
        </w:rPr>
        <w:t xml:space="preserve">., &amp; </w:t>
      </w:r>
      <w:r w:rsidRPr="00EA6F96">
        <w:rPr>
          <w:lang w:val="en-US"/>
        </w:rPr>
        <w:t xml:space="preserve">Georg </w:t>
      </w:r>
      <w:proofErr w:type="spellStart"/>
      <w:r w:rsidRPr="00EA6F96">
        <w:rPr>
          <w:lang w:val="en-US"/>
        </w:rPr>
        <w:t>Gemünden</w:t>
      </w:r>
      <w:proofErr w:type="spellEnd"/>
      <w:r w:rsidRPr="00EA6F96">
        <w:rPr>
          <w:lang w:val="en-US"/>
        </w:rPr>
        <w:t xml:space="preserve">, H. (2016). </w:t>
      </w:r>
      <w:r w:rsidRPr="00EA6F96">
        <w:t xml:space="preserve">Antecedents to decision-making quality and agility in innovation portfolio management. </w:t>
      </w:r>
      <w:r w:rsidRPr="00D24704">
        <w:t>Journal of Product Innovation Management</w:t>
      </w:r>
      <w:r w:rsidRPr="00EA6F96">
        <w:t>, 33(6), 670</w:t>
      </w:r>
      <w:r>
        <w:t>–</w:t>
      </w:r>
      <w:r w:rsidRPr="00EA6F96">
        <w:t>686.</w:t>
      </w:r>
    </w:p>
    <w:p w14:paraId="385572AF" w14:textId="77777777" w:rsidR="00F13F01" w:rsidRPr="00D24704" w:rsidRDefault="00F13F01" w:rsidP="00F13F01">
      <w:pPr>
        <w:pStyle w:val="Reference1-5"/>
        <w:jc w:val="both"/>
        <w:rPr>
          <w:lang w:val="de-DE"/>
        </w:rPr>
      </w:pPr>
      <w:proofErr w:type="spellStart"/>
      <w:r w:rsidRPr="00EA6F96">
        <w:t>Konecka</w:t>
      </w:r>
      <w:proofErr w:type="spellEnd"/>
      <w:r w:rsidRPr="00EA6F96">
        <w:t>, S</w:t>
      </w:r>
      <w:r w:rsidRPr="00D24704">
        <w:t xml:space="preserve">., &amp; Maryniak, A. (2020). RFID as </w:t>
      </w:r>
      <w:r>
        <w:t>a</w:t>
      </w:r>
      <w:r w:rsidRPr="00EA6F96">
        <w:t xml:space="preserve">n </w:t>
      </w:r>
      <w:r>
        <w:t>e</w:t>
      </w:r>
      <w:r w:rsidRPr="00EA6F96">
        <w:t xml:space="preserve">lement of Economy 4.0 used to create sustainable supply chains. </w:t>
      </w:r>
      <w:r w:rsidRPr="00D24704">
        <w:rPr>
          <w:lang w:val="de-DE"/>
        </w:rPr>
        <w:t>JPhCS, 1487(1), 012035.</w:t>
      </w:r>
    </w:p>
    <w:p w14:paraId="411D7519" w14:textId="77777777" w:rsidR="00F13F01" w:rsidRPr="00D24704" w:rsidRDefault="00F13F01" w:rsidP="00F13F01">
      <w:pPr>
        <w:pStyle w:val="Reference1-5"/>
        <w:jc w:val="both"/>
      </w:pPr>
      <w:r w:rsidRPr="00EA6F96">
        <w:rPr>
          <w:lang w:val="de-DE"/>
        </w:rPr>
        <w:t>Li, X., Wang, Z., Chen, C. H</w:t>
      </w:r>
      <w:r w:rsidRPr="00D24704">
        <w:rPr>
          <w:lang w:val="de-DE"/>
        </w:rPr>
        <w:t xml:space="preserve">., &amp; </w:t>
      </w:r>
      <w:r w:rsidRPr="00EA6F96">
        <w:rPr>
          <w:lang w:val="de-DE"/>
        </w:rPr>
        <w:t xml:space="preserve">Zheng, P. (2020). </w:t>
      </w:r>
      <w:r w:rsidRPr="00EA6F96">
        <w:t xml:space="preserve">A data-driven reversible framework for achieving sustainable smart product-service systems. </w:t>
      </w:r>
      <w:r w:rsidRPr="00D24704">
        <w:t>Journal of Cleaner Production,</w:t>
      </w:r>
      <w:r w:rsidRPr="00EA6F96">
        <w:t xml:space="preserve"> 279, </w:t>
      </w:r>
      <w:r w:rsidRPr="00D24704">
        <w:t>123618.</w:t>
      </w:r>
    </w:p>
    <w:p w14:paraId="22220B89" w14:textId="77777777" w:rsidR="00F13F01" w:rsidRPr="00EA6F96" w:rsidRDefault="00F13F01" w:rsidP="00F13F01">
      <w:pPr>
        <w:pStyle w:val="Reference1-5"/>
        <w:jc w:val="both"/>
      </w:pPr>
      <w:r w:rsidRPr="00D24704">
        <w:t xml:space="preserve">Li, Y., Dai, J., &amp; Cui, L. (2020). The impact of digital technologies on economic and environmental performance in the context of </w:t>
      </w:r>
      <w:r>
        <w:t>I</w:t>
      </w:r>
      <w:r w:rsidRPr="00EA6F96">
        <w:t xml:space="preserve">ndustry 4.0: A moderated mediation model. </w:t>
      </w:r>
      <w:r w:rsidRPr="00D24704">
        <w:t>International Journal of Production Economics</w:t>
      </w:r>
      <w:r w:rsidRPr="00EA6F96">
        <w:t>, 107777.</w:t>
      </w:r>
    </w:p>
    <w:p w14:paraId="0F215D3D" w14:textId="77777777" w:rsidR="00F13F01" w:rsidRPr="00EA6F96" w:rsidRDefault="00F13F01" w:rsidP="00F13F01">
      <w:pPr>
        <w:pStyle w:val="Reference1-5"/>
        <w:jc w:val="both"/>
      </w:pPr>
      <w:r w:rsidRPr="00EA6F96">
        <w:rPr>
          <w:lang w:val="en-US"/>
        </w:rPr>
        <w:t>Martins, C., Oliveira, T</w:t>
      </w:r>
      <w:r w:rsidRPr="00D24704">
        <w:rPr>
          <w:lang w:val="en-US"/>
        </w:rPr>
        <w:t xml:space="preserve">., &amp; </w:t>
      </w:r>
      <w:proofErr w:type="spellStart"/>
      <w:r w:rsidRPr="00EA6F96">
        <w:rPr>
          <w:lang w:val="en-US"/>
        </w:rPr>
        <w:t>Popovič</w:t>
      </w:r>
      <w:proofErr w:type="spellEnd"/>
      <w:r w:rsidRPr="00EA6F96">
        <w:rPr>
          <w:lang w:val="en-US"/>
        </w:rPr>
        <w:t xml:space="preserve">, A. (2014). </w:t>
      </w:r>
      <w:r w:rsidRPr="00EA6F96">
        <w:t xml:space="preserve">Understanding the Internet banking adoption: A unified theory of acceptance and use of technology and perceived risk application. </w:t>
      </w:r>
      <w:r w:rsidRPr="00D24704">
        <w:t>International Journal of Information Management</w:t>
      </w:r>
      <w:r w:rsidRPr="00EA6F96">
        <w:t>, 34(1), 1</w:t>
      </w:r>
      <w:r>
        <w:t>–</w:t>
      </w:r>
      <w:r w:rsidRPr="00EA6F96">
        <w:t>13.</w:t>
      </w:r>
    </w:p>
    <w:p w14:paraId="0E02B82B" w14:textId="77777777" w:rsidR="00F13F01" w:rsidRPr="00EA6F96" w:rsidRDefault="00F13F01" w:rsidP="00F13F01">
      <w:pPr>
        <w:pStyle w:val="Reference1-5"/>
        <w:jc w:val="both"/>
      </w:pPr>
      <w:r w:rsidRPr="00EA6F96">
        <w:t>Melander, L</w:t>
      </w:r>
      <w:r w:rsidRPr="00D24704">
        <w:t xml:space="preserve">., &amp; </w:t>
      </w:r>
      <w:proofErr w:type="spellStart"/>
      <w:r w:rsidRPr="00D24704">
        <w:t>Pazirandeh</w:t>
      </w:r>
      <w:proofErr w:type="spellEnd"/>
      <w:r w:rsidRPr="00D24704">
        <w:t>, A</w:t>
      </w:r>
      <w:r w:rsidRPr="00EA6F96">
        <w:t xml:space="preserve">. (2019). Collaboration beyond the supply network for green innovation: </w:t>
      </w:r>
      <w:r>
        <w:t>I</w:t>
      </w:r>
      <w:r w:rsidRPr="00EA6F96">
        <w:t xml:space="preserve">nsight from 11 cases. </w:t>
      </w:r>
      <w:r w:rsidRPr="00D24704">
        <w:t xml:space="preserve">Supply Chain Management: An International Journal, </w:t>
      </w:r>
      <w:r w:rsidRPr="00EA6F96">
        <w:t>24(4), 509</w:t>
      </w:r>
      <w:r>
        <w:t>–</w:t>
      </w:r>
      <w:r w:rsidRPr="00EA6F96">
        <w:t>523.</w:t>
      </w:r>
    </w:p>
    <w:p w14:paraId="195FF648" w14:textId="77777777" w:rsidR="00F13F01" w:rsidRPr="00EA6F96" w:rsidRDefault="00F13F01" w:rsidP="00F13F01">
      <w:pPr>
        <w:pStyle w:val="Reference1-5"/>
        <w:jc w:val="both"/>
      </w:pPr>
      <w:r w:rsidRPr="00EA6F96">
        <w:rPr>
          <w:lang w:val="en-US"/>
        </w:rPr>
        <w:lastRenderedPageBreak/>
        <w:t>Müller, J. M., Veile, J. W</w:t>
      </w:r>
      <w:r w:rsidRPr="00D24704">
        <w:rPr>
          <w:lang w:val="en-US"/>
        </w:rPr>
        <w:t xml:space="preserve">., &amp; </w:t>
      </w:r>
      <w:r w:rsidRPr="00EA6F96">
        <w:rPr>
          <w:lang w:val="en-US"/>
        </w:rPr>
        <w:t xml:space="preserve">Voigt, K. I. (2020). </w:t>
      </w:r>
      <w:r w:rsidRPr="00EA6F96">
        <w:t>Prerequisites and incentives for digital information sharing in Industry 4.0–An international comparison across data types</w:t>
      </w:r>
      <w:r w:rsidRPr="00D24704">
        <w:t>. Computers &amp; Industrial Engineering</w:t>
      </w:r>
      <w:r w:rsidRPr="00EA6F96">
        <w:t>, 148, 106733.</w:t>
      </w:r>
    </w:p>
    <w:p w14:paraId="1177E587" w14:textId="77777777" w:rsidR="00F13F01" w:rsidRPr="00EA6F96" w:rsidRDefault="00F13F01" w:rsidP="00F13F01">
      <w:pPr>
        <w:pStyle w:val="Reference1-5"/>
        <w:jc w:val="both"/>
      </w:pPr>
      <w:r w:rsidRPr="00D24704">
        <w:t xml:space="preserve">Nasiri, M., Ukko, J., </w:t>
      </w:r>
      <w:proofErr w:type="spellStart"/>
      <w:r w:rsidRPr="00D24704">
        <w:t>Saunila</w:t>
      </w:r>
      <w:proofErr w:type="spellEnd"/>
      <w:r w:rsidRPr="00D24704">
        <w:t xml:space="preserve">, M. and Rantala, T. (2020). Managing the digital supply chain: the role of smart technologies. </w:t>
      </w:r>
      <w:proofErr w:type="spellStart"/>
      <w:r w:rsidRPr="00D24704">
        <w:t>Technovatio</w:t>
      </w:r>
      <w:r w:rsidRPr="00EA6F96">
        <w:t>n</w:t>
      </w:r>
      <w:proofErr w:type="spellEnd"/>
      <w:r w:rsidRPr="00EA6F96">
        <w:t>, 96</w:t>
      </w:r>
      <w:r>
        <w:t>–</w:t>
      </w:r>
      <w:r w:rsidRPr="00EA6F96">
        <w:t>97, 102121.</w:t>
      </w:r>
    </w:p>
    <w:p w14:paraId="3FAD1674" w14:textId="77777777" w:rsidR="00F13F01" w:rsidRPr="00EA6F96" w:rsidRDefault="00F13F01" w:rsidP="00F13F01">
      <w:pPr>
        <w:pStyle w:val="Reference1-5"/>
        <w:jc w:val="both"/>
      </w:pPr>
      <w:bookmarkStart w:id="39" w:name="_Hlk90116525"/>
      <w:r w:rsidRPr="00E76FA3">
        <w:rPr>
          <w:highlight w:val="yellow"/>
        </w:rPr>
        <w:t xml:space="preserve">Nguyen, T. H., </w:t>
      </w:r>
      <w:proofErr w:type="spellStart"/>
      <w:r w:rsidRPr="00E76FA3">
        <w:rPr>
          <w:highlight w:val="yellow"/>
        </w:rPr>
        <w:t>Elmagrhi</w:t>
      </w:r>
      <w:proofErr w:type="spellEnd"/>
      <w:r w:rsidRPr="00E76FA3">
        <w:rPr>
          <w:highlight w:val="yellow"/>
        </w:rPr>
        <w:t>, M. H., Ntim, C. G., &amp; Wu, Y. (2021). Environmental performance, sustainability, governance and financial performance: Evidence from heavily polluting industries in China. Business Strategy and the Environment. https://doi.org/10.1002/bse.2748\</w:t>
      </w:r>
    </w:p>
    <w:bookmarkEnd w:id="39"/>
    <w:p w14:paraId="6E4332A2" w14:textId="77777777" w:rsidR="00F13F01" w:rsidRPr="00D24704" w:rsidRDefault="00F13F01" w:rsidP="00F13F01">
      <w:pPr>
        <w:pStyle w:val="Reference1-5"/>
        <w:jc w:val="both"/>
      </w:pPr>
      <w:r w:rsidRPr="00D24704">
        <w:rPr>
          <w:lang w:val="en-US"/>
        </w:rPr>
        <w:t>Oesterreich</w:t>
      </w:r>
      <w:r w:rsidRPr="00EA6F96">
        <w:rPr>
          <w:lang w:val="en-US"/>
        </w:rPr>
        <w:t>, T. D</w:t>
      </w:r>
      <w:r w:rsidRPr="00D24704">
        <w:rPr>
          <w:lang w:val="en-US"/>
        </w:rPr>
        <w:t xml:space="preserve">., &amp; </w:t>
      </w:r>
      <w:r w:rsidRPr="00EA6F96">
        <w:rPr>
          <w:lang w:val="en-US"/>
        </w:rPr>
        <w:t xml:space="preserve">Teuteberg, F. (2016). </w:t>
      </w:r>
      <w:r w:rsidRPr="00D24704">
        <w:t xml:space="preserve">Understanding the implications of digitisation and automation in the context of Industry 4.0: </w:t>
      </w:r>
      <w:r>
        <w:t>A</w:t>
      </w:r>
      <w:r w:rsidRPr="00D24704">
        <w:t xml:space="preserve"> triangulation approach and elements of a research agenda for the construction industry. Computers in Industry</w:t>
      </w:r>
      <w:r w:rsidRPr="00EA6F96">
        <w:t>, 83, 121</w:t>
      </w:r>
      <w:r>
        <w:t>–</w:t>
      </w:r>
      <w:r w:rsidRPr="00EA6F96">
        <w:t>139.</w:t>
      </w:r>
    </w:p>
    <w:p w14:paraId="22FA7088" w14:textId="77777777" w:rsidR="00F13F01" w:rsidRPr="00D24704" w:rsidRDefault="00F13F01" w:rsidP="00F13F01">
      <w:pPr>
        <w:pStyle w:val="Reference1-5"/>
        <w:jc w:val="both"/>
      </w:pPr>
      <w:r w:rsidRPr="00D24704">
        <w:t xml:space="preserve">Preindl, R., Nikolopoulos, K., &amp; </w:t>
      </w:r>
      <w:proofErr w:type="spellStart"/>
      <w:r w:rsidRPr="00D24704">
        <w:t>Litsiou</w:t>
      </w:r>
      <w:proofErr w:type="spellEnd"/>
      <w:r w:rsidRPr="00D24704">
        <w:t xml:space="preserve">, K. (2020). Transformation strategies for the supply chain: </w:t>
      </w:r>
      <w:r>
        <w:t>T</w:t>
      </w:r>
      <w:r w:rsidRPr="00EA6F96">
        <w:t xml:space="preserve">he impact of </w:t>
      </w:r>
      <w:r>
        <w:t>I</w:t>
      </w:r>
      <w:r w:rsidRPr="00EA6F96">
        <w:t xml:space="preserve">ndustry 4.0 and digital transformation. </w:t>
      </w:r>
      <w:r w:rsidRPr="00D24704">
        <w:t>Supply Chain Forum: An International Journal</w:t>
      </w:r>
      <w:r w:rsidRPr="00EA6F96">
        <w:t>, 21</w:t>
      </w:r>
      <w:r w:rsidRPr="00D24704">
        <w:t>(1), 26</w:t>
      </w:r>
      <w:r>
        <w:t>–</w:t>
      </w:r>
      <w:r w:rsidRPr="00EA6F96">
        <w:t>34.</w:t>
      </w:r>
    </w:p>
    <w:p w14:paraId="7CBBD8A9" w14:textId="77777777" w:rsidR="00F13F01" w:rsidRPr="00D24704" w:rsidRDefault="00F13F01" w:rsidP="00F13F01">
      <w:pPr>
        <w:pStyle w:val="Reference1-5"/>
        <w:jc w:val="both"/>
        <w:rPr>
          <w:shd w:val="clear" w:color="auto" w:fill="FFFFFF"/>
        </w:rPr>
      </w:pPr>
      <w:r w:rsidRPr="00D24704">
        <w:rPr>
          <w:shd w:val="clear" w:color="auto" w:fill="FFFFFF"/>
        </w:rPr>
        <w:t>Premkumar</w:t>
      </w:r>
      <w:r w:rsidRPr="00EA6F96">
        <w:rPr>
          <w:shd w:val="clear" w:color="auto" w:fill="FFFFFF"/>
        </w:rPr>
        <w:t xml:space="preserve">, G., Ramamurthy, K., &amp; Saunders, C. S. (2005). Information processing view of </w:t>
      </w:r>
      <w:r w:rsidRPr="00D24704">
        <w:rPr>
          <w:shd w:val="clear" w:color="auto" w:fill="FFFFFF"/>
        </w:rPr>
        <w:t xml:space="preserve">organizations: </w:t>
      </w:r>
      <w:r>
        <w:rPr>
          <w:shd w:val="clear" w:color="auto" w:fill="FFFFFF"/>
        </w:rPr>
        <w:t>A</w:t>
      </w:r>
      <w:r w:rsidRPr="00EA6F96">
        <w:rPr>
          <w:shd w:val="clear" w:color="auto" w:fill="FFFFFF"/>
        </w:rPr>
        <w:t xml:space="preserve">n exploratory examination of fit in the context of interorganizational relationships. </w:t>
      </w:r>
      <w:r w:rsidRPr="00D24704">
        <w:rPr>
          <w:shd w:val="clear" w:color="auto" w:fill="FFFFFF"/>
        </w:rPr>
        <w:t>Journal of Management Information Systems</w:t>
      </w:r>
      <w:r w:rsidRPr="00EA6F96">
        <w:rPr>
          <w:shd w:val="clear" w:color="auto" w:fill="FFFFFF"/>
        </w:rPr>
        <w:t>, 22(1), 257</w:t>
      </w:r>
      <w:r>
        <w:rPr>
          <w:shd w:val="clear" w:color="auto" w:fill="FFFFFF"/>
        </w:rPr>
        <w:t>–</w:t>
      </w:r>
      <w:r w:rsidRPr="00EA6F96">
        <w:rPr>
          <w:shd w:val="clear" w:color="auto" w:fill="FFFFFF"/>
        </w:rPr>
        <w:t>294.</w:t>
      </w:r>
    </w:p>
    <w:p w14:paraId="4D73C1A2" w14:textId="6A3ABFAD" w:rsidR="00F13F01" w:rsidRPr="00EA6F96" w:rsidRDefault="00F13F01" w:rsidP="00F13F01">
      <w:pPr>
        <w:pStyle w:val="Reference1-5"/>
        <w:jc w:val="both"/>
      </w:pPr>
      <w:r w:rsidRPr="00E76FA3">
        <w:rPr>
          <w:highlight w:val="yellow"/>
        </w:rPr>
        <w:t xml:space="preserve">Stefanelli, N. O., Chiappetta Jabbour, C. J., </w:t>
      </w:r>
      <w:proofErr w:type="spellStart"/>
      <w:r w:rsidRPr="00E76FA3">
        <w:rPr>
          <w:highlight w:val="yellow"/>
        </w:rPr>
        <w:t>Liboni</w:t>
      </w:r>
      <w:proofErr w:type="spellEnd"/>
      <w:r w:rsidRPr="00E76FA3">
        <w:rPr>
          <w:highlight w:val="yellow"/>
        </w:rPr>
        <w:t xml:space="preserve"> </w:t>
      </w:r>
      <w:proofErr w:type="spellStart"/>
      <w:r w:rsidRPr="00E76FA3">
        <w:rPr>
          <w:highlight w:val="yellow"/>
        </w:rPr>
        <w:t>Amui</w:t>
      </w:r>
      <w:proofErr w:type="spellEnd"/>
      <w:r w:rsidRPr="00E76FA3">
        <w:rPr>
          <w:highlight w:val="yellow"/>
        </w:rPr>
        <w:t xml:space="preserve">, L. B., Caldeira de Oliveira, J. H., Latan, H., </w:t>
      </w:r>
      <w:proofErr w:type="spellStart"/>
      <w:r w:rsidRPr="00E76FA3">
        <w:rPr>
          <w:highlight w:val="yellow"/>
        </w:rPr>
        <w:t>Paillé</w:t>
      </w:r>
      <w:proofErr w:type="spellEnd"/>
      <w:r w:rsidRPr="00E76FA3">
        <w:rPr>
          <w:highlight w:val="yellow"/>
        </w:rPr>
        <w:t xml:space="preserve">, P., &amp; Hingley, M. (2021). Unleashing proactive low‐carbon strategies through </w:t>
      </w:r>
      <w:proofErr w:type="spellStart"/>
      <w:r w:rsidRPr="00E76FA3">
        <w:rPr>
          <w:highlight w:val="yellow"/>
        </w:rPr>
        <w:t>behavioral</w:t>
      </w:r>
      <w:proofErr w:type="spellEnd"/>
      <w:r w:rsidRPr="00E76FA3">
        <w:rPr>
          <w:highlight w:val="yellow"/>
        </w:rPr>
        <w:t xml:space="preserve"> factors in biodiversity‐intensive sustainable supply chains: Mixed methodology. Business Strategy and the Environment.</w:t>
      </w:r>
      <w:r w:rsidR="00E76FA3">
        <w:t xml:space="preserve"> </w:t>
      </w:r>
      <w:hyperlink r:id="rId11" w:history="1">
        <w:r w:rsidR="00E76FA3" w:rsidRPr="00827CAB">
          <w:rPr>
            <w:rStyle w:val="Hyperlink"/>
          </w:rPr>
          <w:t>https://onlinelibrary.wiley.com/doi/full/10.1002/bse.2762</w:t>
        </w:r>
      </w:hyperlink>
      <w:r w:rsidR="00E76FA3">
        <w:t xml:space="preserve"> </w:t>
      </w:r>
    </w:p>
    <w:p w14:paraId="6CD82F9A" w14:textId="77777777" w:rsidR="00F13F01" w:rsidRPr="00D24704" w:rsidRDefault="00F13F01" w:rsidP="00F13F01">
      <w:pPr>
        <w:pStyle w:val="Reference1-5"/>
        <w:jc w:val="both"/>
      </w:pPr>
      <w:r w:rsidRPr="00D24704">
        <w:t xml:space="preserve">Queiroz, M. M., Fosso Wamba, S., De </w:t>
      </w:r>
      <w:proofErr w:type="spellStart"/>
      <w:r w:rsidRPr="00D24704">
        <w:t>Bourmont</w:t>
      </w:r>
      <w:proofErr w:type="spellEnd"/>
      <w:r w:rsidRPr="00D24704">
        <w:t xml:space="preserve">, M., &amp; Telles, R. (2020). Blockchain adoption in operations and supply chain management: </w:t>
      </w:r>
      <w:r>
        <w:t>E</w:t>
      </w:r>
      <w:r w:rsidRPr="00EA6F96">
        <w:t xml:space="preserve">mpirical evidence from an emerging economy. </w:t>
      </w:r>
      <w:r w:rsidRPr="00D24704">
        <w:t>International Journal of Production Research</w:t>
      </w:r>
      <w:r w:rsidRPr="00EA6F96">
        <w:t>, 1</w:t>
      </w:r>
      <w:r>
        <w:t>–</w:t>
      </w:r>
      <w:r w:rsidRPr="00EA6F96">
        <w:t>17.</w:t>
      </w:r>
    </w:p>
    <w:p w14:paraId="3CA71949" w14:textId="77777777" w:rsidR="00F13F01" w:rsidRPr="00D24704" w:rsidRDefault="00F13F01" w:rsidP="00F13F01">
      <w:pPr>
        <w:pStyle w:val="Reference1-5"/>
        <w:jc w:val="both"/>
      </w:pPr>
      <w:r w:rsidRPr="00D24704">
        <w:rPr>
          <w:lang w:val="en-US"/>
        </w:rPr>
        <w:t xml:space="preserve">Rodrigues, F., Borges, M., &amp; </w:t>
      </w:r>
      <w:r w:rsidRPr="00EA6F96">
        <w:rPr>
          <w:lang w:val="en-US"/>
        </w:rPr>
        <w:t xml:space="preserve">Rodrigues, H. (2020). </w:t>
      </w:r>
      <w:r w:rsidRPr="00D24704">
        <w:t>Risk management in water supply networks: Aveiro case study. Environmental Science and Pollution Research</w:t>
      </w:r>
      <w:r w:rsidRPr="00EA6F96">
        <w:t>, 27(5), 4598</w:t>
      </w:r>
      <w:r>
        <w:t>–</w:t>
      </w:r>
      <w:r w:rsidRPr="00EA6F96">
        <w:t>4611.</w:t>
      </w:r>
    </w:p>
    <w:p w14:paraId="7181E68D" w14:textId="77777777" w:rsidR="00F13F01" w:rsidRPr="00D24704" w:rsidRDefault="00F13F01" w:rsidP="00F13F01">
      <w:pPr>
        <w:pStyle w:val="Reference1-5"/>
        <w:jc w:val="both"/>
      </w:pPr>
      <w:r w:rsidRPr="00D24704">
        <w:rPr>
          <w:lang w:val="en-US"/>
        </w:rPr>
        <w:t>Sarkis, J.,</w:t>
      </w:r>
      <w:r w:rsidRPr="00EA6F96">
        <w:rPr>
          <w:lang w:val="en-US"/>
        </w:rPr>
        <w:t xml:space="preserve"> Cohen, M. J., Dewick, P</w:t>
      </w:r>
      <w:r w:rsidRPr="00D24704">
        <w:rPr>
          <w:lang w:val="en-US"/>
        </w:rPr>
        <w:t xml:space="preserve">., &amp; </w:t>
      </w:r>
      <w:r w:rsidRPr="00EA6F96">
        <w:rPr>
          <w:lang w:val="en-US"/>
        </w:rPr>
        <w:t xml:space="preserve">Schröder, P. (2020). </w:t>
      </w:r>
      <w:r w:rsidRPr="00D24704">
        <w:t xml:space="preserve">A brave new world: </w:t>
      </w:r>
      <w:r>
        <w:t>L</w:t>
      </w:r>
      <w:r w:rsidRPr="00EA6F96">
        <w:t>essons from the COV</w:t>
      </w:r>
      <w:r w:rsidRPr="00D24704">
        <w:t>ID-19 pandemic for transitioning to sustainable supply and production. Resources, Conservation, and Recycling</w:t>
      </w:r>
      <w:r w:rsidRPr="00EA6F96">
        <w:t>, 159, 104894</w:t>
      </w:r>
      <w:r w:rsidRPr="00D24704">
        <w:t>.</w:t>
      </w:r>
    </w:p>
    <w:p w14:paraId="1F7691AE" w14:textId="77777777" w:rsidR="00F13F01" w:rsidRPr="00D24704" w:rsidRDefault="00F13F01" w:rsidP="00F13F01">
      <w:pPr>
        <w:pStyle w:val="Reference1-5"/>
        <w:jc w:val="both"/>
      </w:pPr>
      <w:proofErr w:type="spellStart"/>
      <w:r w:rsidRPr="00D24704">
        <w:rPr>
          <w:lang w:val="en-US"/>
        </w:rPr>
        <w:lastRenderedPageBreak/>
        <w:t>Schniederjans</w:t>
      </w:r>
      <w:proofErr w:type="spellEnd"/>
      <w:r w:rsidRPr="00D24704">
        <w:rPr>
          <w:lang w:val="en-US"/>
        </w:rPr>
        <w:t xml:space="preserve">, D.G., &amp; Hales, D.N., 2016. </w:t>
      </w:r>
      <w:r w:rsidRPr="00EA6F96">
        <w:t>Cloud computing and its impact on economic and</w:t>
      </w:r>
      <w:r w:rsidRPr="00D24704">
        <w:t xml:space="preserve"> environmental performance: </w:t>
      </w:r>
      <w:r>
        <w:t>A</w:t>
      </w:r>
      <w:r w:rsidRPr="00D24704">
        <w:t xml:space="preserve"> transaction cost economics perspective. Decision Support Syst</w:t>
      </w:r>
      <w:r w:rsidRPr="00EA6F96">
        <w:t>. 86, 73–82.</w:t>
      </w:r>
    </w:p>
    <w:p w14:paraId="22BF8DC4" w14:textId="77777777" w:rsidR="00F13F01" w:rsidRPr="00D24704" w:rsidRDefault="00F13F01" w:rsidP="00F13F01">
      <w:pPr>
        <w:pStyle w:val="Reference1-5"/>
        <w:jc w:val="both"/>
      </w:pPr>
      <w:proofErr w:type="spellStart"/>
      <w:r w:rsidRPr="00D24704">
        <w:t>Seyedghorban</w:t>
      </w:r>
      <w:proofErr w:type="spellEnd"/>
      <w:r w:rsidRPr="00D24704">
        <w:t xml:space="preserve">, Z., </w:t>
      </w:r>
      <w:proofErr w:type="spellStart"/>
      <w:r w:rsidRPr="00D24704">
        <w:t>Tahernejad</w:t>
      </w:r>
      <w:proofErr w:type="spellEnd"/>
      <w:r w:rsidRPr="00D24704">
        <w:t xml:space="preserve">, H., Meriton, R., &amp; Graham, G. (2020). Supply chain digitalization: </w:t>
      </w:r>
      <w:r>
        <w:t>P</w:t>
      </w:r>
      <w:r w:rsidRPr="00EA6F96">
        <w:t xml:space="preserve">ast, present and future. </w:t>
      </w:r>
      <w:r w:rsidRPr="00D24704">
        <w:t>Production Planning &amp; Control</w:t>
      </w:r>
      <w:r w:rsidRPr="00EA6F96">
        <w:t>, 31(2</w:t>
      </w:r>
      <w:r>
        <w:t>–</w:t>
      </w:r>
      <w:r w:rsidRPr="00EA6F96">
        <w:t>3), 96</w:t>
      </w:r>
      <w:r>
        <w:t>–</w:t>
      </w:r>
      <w:r w:rsidRPr="00EA6F96">
        <w:t>114.</w:t>
      </w:r>
    </w:p>
    <w:p w14:paraId="29AE4B9B" w14:textId="77777777" w:rsidR="00F13F01" w:rsidRPr="00D24704" w:rsidRDefault="00F13F01" w:rsidP="00F13F01">
      <w:pPr>
        <w:pStyle w:val="Reference1-5"/>
        <w:jc w:val="both"/>
      </w:pPr>
      <w:bookmarkStart w:id="40" w:name="_Hlk90116574"/>
      <w:r w:rsidRPr="00E76FA3">
        <w:rPr>
          <w:highlight w:val="yellow"/>
        </w:rPr>
        <w:t xml:space="preserve">Shahab, Y., Ntim, C. G., </w:t>
      </w:r>
      <w:proofErr w:type="spellStart"/>
      <w:r w:rsidRPr="00E76FA3">
        <w:rPr>
          <w:highlight w:val="yellow"/>
        </w:rPr>
        <w:t>Chengang</w:t>
      </w:r>
      <w:proofErr w:type="spellEnd"/>
      <w:r w:rsidRPr="00E76FA3">
        <w:rPr>
          <w:highlight w:val="yellow"/>
        </w:rPr>
        <w:t>, Y., Ullah, F., &amp; Fosu, S. (2018). Environmental policy, environmental performance, and financial distress in China: Do top management team characteristics matter? Business Strategy and the Environment, 27(8), 1635–1652.</w:t>
      </w:r>
    </w:p>
    <w:bookmarkEnd w:id="40"/>
    <w:p w14:paraId="1E974404" w14:textId="77777777" w:rsidR="00F13F01" w:rsidRDefault="00F13F01" w:rsidP="00F13F01">
      <w:pPr>
        <w:pStyle w:val="Reference1-5"/>
        <w:jc w:val="both"/>
      </w:pPr>
      <w:r w:rsidRPr="00A74DF7">
        <w:t>Sinha, A., Bernardes, E., Calderon, R., &amp; Wuest, T. (2020). Digital Supply Networks. McGraw-Hill Education.</w:t>
      </w:r>
    </w:p>
    <w:p w14:paraId="2C19049A" w14:textId="77777777" w:rsidR="00F13F01" w:rsidRPr="00D24704" w:rsidRDefault="00F13F01" w:rsidP="00F13F01">
      <w:pPr>
        <w:pStyle w:val="Reference1-5"/>
        <w:jc w:val="both"/>
      </w:pPr>
      <w:r w:rsidRPr="00D24704">
        <w:t xml:space="preserve">Stock, G. N., </w:t>
      </w:r>
      <w:proofErr w:type="spellStart"/>
      <w:r w:rsidRPr="00D24704">
        <w:t>Tatikonda</w:t>
      </w:r>
      <w:proofErr w:type="spellEnd"/>
      <w:r w:rsidRPr="00D24704">
        <w:t xml:space="preserve">, M. V., 2008. The joint influence of technology uncertainty and interorganizational interaction on external technology integration success. Journal of </w:t>
      </w:r>
      <w:r>
        <w:t>O</w:t>
      </w:r>
      <w:r w:rsidRPr="00D24704">
        <w:t>perations Management</w:t>
      </w:r>
      <w:r w:rsidRPr="00EA6F96">
        <w:t xml:space="preserve"> </w:t>
      </w:r>
      <w:r w:rsidRPr="00D24704">
        <w:t>26 (1), 65–80.</w:t>
      </w:r>
    </w:p>
    <w:p w14:paraId="56D255CB" w14:textId="77777777" w:rsidR="00F13F01" w:rsidRPr="00D24704" w:rsidRDefault="00F13F01" w:rsidP="00F13F01">
      <w:pPr>
        <w:pStyle w:val="Reference1-5"/>
        <w:jc w:val="both"/>
      </w:pPr>
      <w:r w:rsidRPr="00D24704">
        <w:rPr>
          <w:lang w:val="en-US"/>
        </w:rPr>
        <w:t xml:space="preserve">Straub, D., Rai, A., &amp; </w:t>
      </w:r>
      <w:r w:rsidRPr="00EA6F96">
        <w:rPr>
          <w:lang w:val="en-US"/>
        </w:rPr>
        <w:t xml:space="preserve">Klein, R. (2004). </w:t>
      </w:r>
      <w:r w:rsidRPr="00D24704">
        <w:t>Measuring firm performance at the network level: A nomology of the business impact of digital supply networks. Journal of Management Information Systems</w:t>
      </w:r>
      <w:r w:rsidRPr="00EA6F96">
        <w:t>, 21(1), 83</w:t>
      </w:r>
      <w:r>
        <w:t>–</w:t>
      </w:r>
      <w:r w:rsidRPr="00EA6F96">
        <w:t>114.</w:t>
      </w:r>
    </w:p>
    <w:p w14:paraId="5E324262" w14:textId="77777777" w:rsidR="00F13F01" w:rsidRPr="00D24704" w:rsidRDefault="00F13F01" w:rsidP="00F13F01">
      <w:pPr>
        <w:pStyle w:val="Reference1-5"/>
        <w:jc w:val="both"/>
      </w:pPr>
      <w:r w:rsidRPr="00D24704">
        <w:t xml:space="preserve">Wamba, S. F., Gunasekaran, A., Akter, S., Ren, S. J. F., Dubey, R., &amp; Childe, S. J. (2017). </w:t>
      </w:r>
      <w:r w:rsidRPr="00EA6F96">
        <w:t xml:space="preserve">Big data analytics and firm performance: Effects of dynamic capabilities. </w:t>
      </w:r>
      <w:r w:rsidRPr="00D24704">
        <w:t>Journal of Business Research</w:t>
      </w:r>
      <w:r w:rsidRPr="00EA6F96">
        <w:t>, 70, 356</w:t>
      </w:r>
      <w:r>
        <w:t>–</w:t>
      </w:r>
      <w:r w:rsidRPr="00EA6F96">
        <w:t>365.</w:t>
      </w:r>
    </w:p>
    <w:p w14:paraId="49298A2F" w14:textId="77777777" w:rsidR="00F13F01" w:rsidRPr="00D24704" w:rsidRDefault="00F13F01" w:rsidP="00F13F01">
      <w:pPr>
        <w:pStyle w:val="Reference1-5"/>
        <w:jc w:val="both"/>
      </w:pPr>
      <w:r w:rsidRPr="00D24704">
        <w:rPr>
          <w:lang w:val="en-US"/>
        </w:rPr>
        <w:t xml:space="preserve">Wareham, J., Mathiassen, L., Rai, A., Straub, D., &amp; </w:t>
      </w:r>
      <w:r w:rsidRPr="00EA6F96">
        <w:rPr>
          <w:lang w:val="en-US"/>
        </w:rPr>
        <w:t xml:space="preserve">Klein, R. (2005). </w:t>
      </w:r>
      <w:r w:rsidRPr="00D24704">
        <w:t>The business value of digital supply networks: A program of research on the impacts of globalisation. Journal of International Management</w:t>
      </w:r>
      <w:r w:rsidRPr="00EA6F96">
        <w:t>, 11(2), 201</w:t>
      </w:r>
      <w:r>
        <w:t>–</w:t>
      </w:r>
      <w:r w:rsidRPr="00EA6F96">
        <w:t>227.</w:t>
      </w:r>
    </w:p>
    <w:p w14:paraId="59A70C15" w14:textId="77777777" w:rsidR="00F13F01" w:rsidRPr="00D24704" w:rsidRDefault="00F13F01" w:rsidP="00F13F01">
      <w:pPr>
        <w:pStyle w:val="Reference1-5"/>
        <w:jc w:val="both"/>
      </w:pPr>
      <w:proofErr w:type="spellStart"/>
      <w:r w:rsidRPr="00E76FA3">
        <w:rPr>
          <w:highlight w:val="yellow"/>
        </w:rPr>
        <w:t>Wijethilake</w:t>
      </w:r>
      <w:proofErr w:type="spellEnd"/>
      <w:r w:rsidRPr="00E76FA3">
        <w:rPr>
          <w:highlight w:val="yellow"/>
        </w:rPr>
        <w:t xml:space="preserve">, C., &amp; </w:t>
      </w:r>
      <w:proofErr w:type="spellStart"/>
      <w:r w:rsidRPr="00E76FA3">
        <w:rPr>
          <w:highlight w:val="yellow"/>
        </w:rPr>
        <w:t>Upadhaya</w:t>
      </w:r>
      <w:proofErr w:type="spellEnd"/>
      <w:r w:rsidRPr="00E76FA3">
        <w:rPr>
          <w:highlight w:val="yellow"/>
        </w:rPr>
        <w:t>, B. (2020). Market drivers of sustainability and sustainability learning capabilities: The moderating role of sustainability control systems. Business Strategy and the Environment, 29(6), 2297–2309.</w:t>
      </w:r>
    </w:p>
    <w:p w14:paraId="788767C1" w14:textId="77777777" w:rsidR="00F13F01" w:rsidRPr="00D24704" w:rsidRDefault="00F13F01" w:rsidP="00F13F01">
      <w:pPr>
        <w:pStyle w:val="Reference1-5"/>
        <w:jc w:val="both"/>
      </w:pPr>
      <w:r w:rsidRPr="00D24704">
        <w:t>Wong, L. W., Leong, L. Y., Hew, J. J., Tan, G. W. H., &amp; Ooi, K. B. (2020). Time to seize the digital evolution: Adoption of blockchain in operations and supply chain management among Malaysian SMEs. International Journal of Information Management</w:t>
      </w:r>
      <w:r w:rsidRPr="00EA6F96">
        <w:t>, 52, 101997.</w:t>
      </w:r>
    </w:p>
    <w:p w14:paraId="7DA4470D" w14:textId="77777777" w:rsidR="00F13F01" w:rsidRPr="00D24704" w:rsidRDefault="00F13F01" w:rsidP="00F13F01">
      <w:pPr>
        <w:pStyle w:val="Reference1-5"/>
        <w:jc w:val="both"/>
      </w:pPr>
      <w:r w:rsidRPr="00D24704">
        <w:rPr>
          <w:lang w:val="en-US"/>
        </w:rPr>
        <w:t>Zheng</w:t>
      </w:r>
      <w:r w:rsidRPr="00EA6F96">
        <w:rPr>
          <w:lang w:val="en-US"/>
        </w:rPr>
        <w:t>, K., Zhang, Z</w:t>
      </w:r>
      <w:r w:rsidRPr="00D24704">
        <w:rPr>
          <w:lang w:val="en-US"/>
        </w:rPr>
        <w:t xml:space="preserve">., &amp; </w:t>
      </w:r>
      <w:r w:rsidRPr="00EA6F96">
        <w:rPr>
          <w:lang w:val="en-US"/>
        </w:rPr>
        <w:t xml:space="preserve">Gauthier, J. (2020). </w:t>
      </w:r>
      <w:r w:rsidRPr="00D24704">
        <w:t xml:space="preserve">Blockchain-based intelligent contract for factoring business in supply chains. Annals of Operations Research, </w:t>
      </w:r>
      <w:r w:rsidRPr="00EA6F96">
        <w:t>1</w:t>
      </w:r>
      <w:r>
        <w:t>–</w:t>
      </w:r>
      <w:r w:rsidRPr="00EA6F96">
        <w:t>21.</w:t>
      </w:r>
    </w:p>
    <w:p w14:paraId="2246CC50" w14:textId="77777777" w:rsidR="00F13F01" w:rsidRPr="00D24704" w:rsidRDefault="00F13F01" w:rsidP="00F13F01">
      <w:pPr>
        <w:pStyle w:val="Reference1-5"/>
        <w:jc w:val="both"/>
      </w:pPr>
      <w:r w:rsidRPr="00D24704">
        <w:rPr>
          <w:lang w:val="en-US"/>
        </w:rPr>
        <w:t xml:space="preserve">Zimmermann, R., Ferreira, L. M. D., &amp; </w:t>
      </w:r>
      <w:r w:rsidRPr="00EA6F96">
        <w:rPr>
          <w:lang w:val="en-US"/>
        </w:rPr>
        <w:t xml:space="preserve">Moreira, A. C. </w:t>
      </w:r>
      <w:r w:rsidRPr="00D24704">
        <w:t>(2020). An empirical analysis of the relationship between supply chain strategies, product characteristics, environmental uncertainty and performance. Supply Chain Management: An International Journal</w:t>
      </w:r>
      <w:r w:rsidRPr="00EA6F96">
        <w:t xml:space="preserve">, </w:t>
      </w:r>
      <w:r w:rsidRPr="00D24704">
        <w:t>25(3), 375</w:t>
      </w:r>
      <w:r>
        <w:t>–</w:t>
      </w:r>
      <w:r w:rsidRPr="00EA6F96">
        <w:t>391</w:t>
      </w:r>
      <w:bookmarkEnd w:id="32"/>
      <w:r w:rsidRPr="00D24704">
        <w:t>.</w:t>
      </w:r>
    </w:p>
    <w:p w14:paraId="033CEFD7" w14:textId="77777777" w:rsidR="00F13F01" w:rsidRPr="00C461FA" w:rsidRDefault="00F13F01" w:rsidP="00F13F01">
      <w:pPr>
        <w:spacing w:line="360" w:lineRule="auto"/>
        <w:jc w:val="both"/>
        <w:rPr>
          <w:rFonts w:ascii="Times New Roman" w:hAnsi="Times New Roman" w:cs="Times New Roman"/>
        </w:rPr>
        <w:sectPr w:rsidR="00F13F01" w:rsidRPr="00C461FA" w:rsidSect="00B31060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53C9AA0D" w14:textId="77777777" w:rsidR="00F13F01" w:rsidRPr="00AD37E0" w:rsidRDefault="00F13F01" w:rsidP="00F13F01">
      <w:pPr>
        <w:spacing w:line="360" w:lineRule="auto"/>
        <w:jc w:val="both"/>
        <w:rPr>
          <w:rFonts w:ascii="Times New Roman" w:hAnsi="Times New Roman" w:cs="Times New Roman"/>
          <w:b/>
          <w:bCs/>
          <w:highlight w:val="yellow"/>
        </w:rPr>
      </w:pPr>
      <w:r w:rsidRPr="00AD37E0">
        <w:rPr>
          <w:rFonts w:ascii="Times New Roman" w:hAnsi="Times New Roman" w:cs="Times New Roman"/>
          <w:b/>
          <w:bCs/>
          <w:highlight w:val="yellow"/>
        </w:rPr>
        <w:lastRenderedPageBreak/>
        <w:t>Appendix: Constructs and items</w:t>
      </w:r>
    </w:p>
    <w:p w14:paraId="7A8D8F3C" w14:textId="77777777" w:rsidR="00F13F01" w:rsidRPr="00AD37E0" w:rsidRDefault="00F13F01" w:rsidP="00F13F01">
      <w:p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23BCF1D3" w14:textId="77777777" w:rsidR="00F13F01" w:rsidRPr="00AD37E0" w:rsidRDefault="00F13F01" w:rsidP="00F13F01">
      <w:p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highlight w:val="yellow"/>
        </w:rPr>
      </w:pPr>
      <w:r w:rsidRPr="00AD37E0">
        <w:rPr>
          <w:rFonts w:ascii="Times New Roman" w:hAnsi="Times New Roman" w:cs="Times New Roman"/>
          <w:b/>
          <w:bCs/>
          <w:highlight w:val="yellow"/>
        </w:rPr>
        <w:t>Digital supply chain network (DSCN)</w:t>
      </w:r>
    </w:p>
    <w:p w14:paraId="2295FD67" w14:textId="77777777" w:rsidR="00F13F01" w:rsidRPr="00AD37E0" w:rsidRDefault="00F13F01" w:rsidP="00AD37E0">
      <w:pPr>
        <w:spacing w:line="360" w:lineRule="auto"/>
        <w:ind w:left="630"/>
        <w:jc w:val="both"/>
        <w:rPr>
          <w:rFonts w:ascii="Times New Roman" w:hAnsi="Times New Roman" w:cs="Times New Roman"/>
          <w:i/>
          <w:iCs/>
          <w:highlight w:val="yellow"/>
        </w:rPr>
      </w:pPr>
      <w:r w:rsidRPr="00AD37E0">
        <w:rPr>
          <w:rFonts w:ascii="Times New Roman" w:hAnsi="Times New Roman" w:cs="Times New Roman"/>
          <w:i/>
          <w:iCs/>
          <w:highlight w:val="yellow"/>
        </w:rPr>
        <w:t>The firm immediately responds/will respond to any uncertain situation without latency (DSCN1)</w:t>
      </w:r>
    </w:p>
    <w:p w14:paraId="6F271269" w14:textId="77777777" w:rsidR="00F13F01" w:rsidRPr="00AD37E0" w:rsidRDefault="00F13F01" w:rsidP="00AD37E0">
      <w:pPr>
        <w:spacing w:line="360" w:lineRule="auto"/>
        <w:ind w:left="630"/>
        <w:jc w:val="both"/>
        <w:rPr>
          <w:rFonts w:ascii="Times New Roman" w:hAnsi="Times New Roman" w:cs="Times New Roman"/>
          <w:i/>
          <w:iCs/>
          <w:highlight w:val="yellow"/>
        </w:rPr>
      </w:pPr>
      <w:r w:rsidRPr="00AD37E0">
        <w:rPr>
          <w:rFonts w:ascii="Times New Roman" w:hAnsi="Times New Roman" w:cs="Times New Roman"/>
          <w:i/>
          <w:iCs/>
          <w:highlight w:val="yellow"/>
        </w:rPr>
        <w:t>Cloud manufacturing increases resource efficiency among the stakeholders through dynamic sharing for the firm (DSCN2)</w:t>
      </w:r>
    </w:p>
    <w:p w14:paraId="48FA369D" w14:textId="77777777" w:rsidR="00F13F01" w:rsidRPr="00AD37E0" w:rsidRDefault="00F13F01" w:rsidP="00AD37E0">
      <w:pPr>
        <w:spacing w:line="360" w:lineRule="auto"/>
        <w:ind w:left="630"/>
        <w:jc w:val="both"/>
        <w:rPr>
          <w:rFonts w:ascii="Times New Roman" w:hAnsi="Times New Roman" w:cs="Times New Roman"/>
          <w:i/>
          <w:iCs/>
          <w:highlight w:val="yellow"/>
        </w:rPr>
      </w:pPr>
      <w:r w:rsidRPr="00AD37E0">
        <w:rPr>
          <w:rFonts w:ascii="Times New Roman" w:hAnsi="Times New Roman" w:cs="Times New Roman"/>
          <w:i/>
          <w:iCs/>
          <w:highlight w:val="yellow"/>
        </w:rPr>
        <w:t>The firm is able/will be able to obtain performance optimisation by holistic decision-making through digital supplier networks (DSCN3)</w:t>
      </w:r>
    </w:p>
    <w:p w14:paraId="420DF13D" w14:textId="77777777" w:rsidR="00F13F01" w:rsidRPr="00AD37E0" w:rsidRDefault="00F13F01" w:rsidP="00AD37E0">
      <w:pPr>
        <w:spacing w:line="360" w:lineRule="auto"/>
        <w:ind w:left="630"/>
        <w:jc w:val="both"/>
        <w:rPr>
          <w:rFonts w:ascii="Times New Roman" w:hAnsi="Times New Roman" w:cs="Times New Roman"/>
          <w:i/>
          <w:iCs/>
          <w:highlight w:val="yellow"/>
        </w:rPr>
      </w:pPr>
      <w:r w:rsidRPr="00AD37E0">
        <w:rPr>
          <w:rFonts w:ascii="Times New Roman" w:hAnsi="Times New Roman" w:cs="Times New Roman"/>
          <w:i/>
          <w:iCs/>
          <w:highlight w:val="yellow"/>
        </w:rPr>
        <w:t>The firm communicates/will communicate in real time across the supply chain network (DSCN4)</w:t>
      </w:r>
    </w:p>
    <w:p w14:paraId="2BEC8096" w14:textId="77777777" w:rsidR="00F13F01" w:rsidRPr="00AD37E0" w:rsidRDefault="00F13F01" w:rsidP="00AD37E0">
      <w:pPr>
        <w:spacing w:line="360" w:lineRule="auto"/>
        <w:ind w:left="630"/>
        <w:jc w:val="both"/>
        <w:rPr>
          <w:rFonts w:ascii="Times New Roman" w:hAnsi="Times New Roman" w:cs="Times New Roman"/>
          <w:i/>
          <w:iCs/>
          <w:highlight w:val="yellow"/>
        </w:rPr>
      </w:pPr>
      <w:r w:rsidRPr="00AD37E0">
        <w:rPr>
          <w:rFonts w:ascii="Times New Roman" w:hAnsi="Times New Roman" w:cs="Times New Roman"/>
          <w:i/>
          <w:iCs/>
          <w:highlight w:val="yellow"/>
        </w:rPr>
        <w:t>The digital supplier networks improve/will improve traceability of supply chains of the manufacturing firms (DSCN5)</w:t>
      </w:r>
    </w:p>
    <w:p w14:paraId="2B0DC2A6" w14:textId="77777777" w:rsidR="00F13F01" w:rsidRPr="00AD37E0" w:rsidRDefault="00F13F01" w:rsidP="00F13F01">
      <w:pPr>
        <w:spacing w:line="360" w:lineRule="auto"/>
        <w:ind w:left="810"/>
        <w:jc w:val="both"/>
        <w:rPr>
          <w:rFonts w:ascii="Times New Roman" w:hAnsi="Times New Roman" w:cs="Times New Roman"/>
          <w:i/>
          <w:iCs/>
          <w:highlight w:val="yellow"/>
        </w:rPr>
      </w:pPr>
    </w:p>
    <w:p w14:paraId="49F13112" w14:textId="77777777" w:rsidR="00F13F01" w:rsidRPr="00AD37E0" w:rsidRDefault="00F13F01" w:rsidP="00F13F01">
      <w:pPr>
        <w:spacing w:line="360" w:lineRule="auto"/>
        <w:ind w:left="810" w:hanging="630"/>
        <w:jc w:val="both"/>
        <w:rPr>
          <w:rFonts w:ascii="Times New Roman" w:hAnsi="Times New Roman" w:cs="Times New Roman"/>
          <w:b/>
          <w:bCs/>
          <w:highlight w:val="yellow"/>
        </w:rPr>
      </w:pPr>
      <w:r w:rsidRPr="00AD37E0">
        <w:rPr>
          <w:rFonts w:ascii="Times New Roman" w:hAnsi="Times New Roman" w:cs="Times New Roman"/>
          <w:b/>
          <w:bCs/>
          <w:highlight w:val="yellow"/>
        </w:rPr>
        <w:t>Low carbon management practices (LCMPs)</w:t>
      </w:r>
    </w:p>
    <w:p w14:paraId="44F4666A" w14:textId="77777777" w:rsidR="00F13F01" w:rsidRPr="00AD37E0" w:rsidRDefault="00F13F01" w:rsidP="00AD37E0">
      <w:pPr>
        <w:spacing w:line="360" w:lineRule="auto"/>
        <w:ind w:left="630"/>
        <w:jc w:val="both"/>
        <w:rPr>
          <w:rFonts w:ascii="Times New Roman" w:hAnsi="Times New Roman" w:cs="Times New Roman"/>
          <w:i/>
          <w:iCs/>
          <w:highlight w:val="yellow"/>
        </w:rPr>
      </w:pPr>
      <w:r w:rsidRPr="00AD37E0">
        <w:rPr>
          <w:rFonts w:ascii="Times New Roman" w:hAnsi="Times New Roman" w:cs="Times New Roman"/>
          <w:i/>
          <w:iCs/>
          <w:highlight w:val="yellow"/>
        </w:rPr>
        <w:t>Does your firm consider/will consider the reduction of carbon emission during product design? (LCMP1)</w:t>
      </w:r>
    </w:p>
    <w:p w14:paraId="6F09D968" w14:textId="77777777" w:rsidR="00F13F01" w:rsidRPr="00AD37E0" w:rsidRDefault="00F13F01" w:rsidP="00AD37E0">
      <w:pPr>
        <w:spacing w:line="360" w:lineRule="auto"/>
        <w:ind w:left="630"/>
        <w:jc w:val="both"/>
        <w:rPr>
          <w:rFonts w:ascii="Times New Roman" w:hAnsi="Times New Roman" w:cs="Times New Roman"/>
          <w:i/>
          <w:iCs/>
          <w:highlight w:val="yellow"/>
        </w:rPr>
      </w:pPr>
      <w:r w:rsidRPr="00AD37E0">
        <w:rPr>
          <w:rFonts w:ascii="Times New Roman" w:hAnsi="Times New Roman" w:cs="Times New Roman"/>
          <w:i/>
          <w:iCs/>
          <w:highlight w:val="yellow"/>
        </w:rPr>
        <w:t>Does your firm adopt/will adopt new manufacturing processes or improve existing manufacturing to reduce carbon emissions? (LCMP2)</w:t>
      </w:r>
    </w:p>
    <w:p w14:paraId="67E65002" w14:textId="77777777" w:rsidR="00F13F01" w:rsidRPr="00AD37E0" w:rsidRDefault="00F13F01" w:rsidP="00AD37E0">
      <w:pPr>
        <w:spacing w:line="360" w:lineRule="auto"/>
        <w:ind w:left="630"/>
        <w:jc w:val="both"/>
        <w:rPr>
          <w:rFonts w:ascii="Times New Roman" w:hAnsi="Times New Roman" w:cs="Times New Roman"/>
          <w:i/>
          <w:iCs/>
          <w:highlight w:val="yellow"/>
        </w:rPr>
      </w:pPr>
      <w:r w:rsidRPr="00AD37E0">
        <w:rPr>
          <w:rFonts w:ascii="Times New Roman" w:hAnsi="Times New Roman" w:cs="Times New Roman"/>
          <w:i/>
          <w:iCs/>
          <w:highlight w:val="yellow"/>
        </w:rPr>
        <w:t>Does your firm use/will use carbon efficient transportation modes? (LCMP3)</w:t>
      </w:r>
    </w:p>
    <w:p w14:paraId="099845DB" w14:textId="77777777" w:rsidR="00F13F01" w:rsidRPr="00AD37E0" w:rsidRDefault="00F13F01" w:rsidP="00AD37E0">
      <w:pPr>
        <w:spacing w:line="360" w:lineRule="auto"/>
        <w:ind w:left="630"/>
        <w:jc w:val="both"/>
        <w:rPr>
          <w:rFonts w:ascii="Times New Roman" w:hAnsi="Times New Roman" w:cs="Times New Roman"/>
          <w:i/>
          <w:iCs/>
          <w:highlight w:val="yellow"/>
        </w:rPr>
      </w:pPr>
      <w:r w:rsidRPr="00AD37E0">
        <w:rPr>
          <w:rFonts w:ascii="Times New Roman" w:hAnsi="Times New Roman" w:cs="Times New Roman"/>
          <w:i/>
          <w:iCs/>
          <w:highlight w:val="yellow"/>
        </w:rPr>
        <w:t>Does your firm have/will have an environmental management system? (LCMP4)</w:t>
      </w:r>
    </w:p>
    <w:p w14:paraId="31BC8FF7" w14:textId="77777777" w:rsidR="00F13F01" w:rsidRPr="00AD37E0" w:rsidRDefault="00F13F01" w:rsidP="00AD37E0">
      <w:pPr>
        <w:spacing w:line="360" w:lineRule="auto"/>
        <w:ind w:left="630"/>
        <w:jc w:val="both"/>
        <w:rPr>
          <w:rFonts w:ascii="Times New Roman" w:hAnsi="Times New Roman" w:cs="Times New Roman"/>
          <w:i/>
          <w:iCs/>
          <w:highlight w:val="yellow"/>
        </w:rPr>
      </w:pPr>
      <w:r w:rsidRPr="00AD37E0">
        <w:rPr>
          <w:rFonts w:ascii="Times New Roman" w:hAnsi="Times New Roman" w:cs="Times New Roman"/>
          <w:i/>
          <w:iCs/>
          <w:highlight w:val="yellow"/>
        </w:rPr>
        <w:t>Does your firm use/will use low-carbon/carbon-free energy sources? (LCMP5)</w:t>
      </w:r>
    </w:p>
    <w:p w14:paraId="29EBD36B" w14:textId="77777777" w:rsidR="00F13F01" w:rsidRPr="00AD37E0" w:rsidRDefault="00F13F01" w:rsidP="00AD37E0">
      <w:pPr>
        <w:spacing w:line="360" w:lineRule="auto"/>
        <w:ind w:left="630"/>
        <w:jc w:val="both"/>
        <w:rPr>
          <w:rFonts w:ascii="Times New Roman" w:hAnsi="Times New Roman" w:cs="Times New Roman"/>
          <w:i/>
          <w:iCs/>
          <w:highlight w:val="yellow"/>
        </w:rPr>
      </w:pPr>
      <w:r w:rsidRPr="00AD37E0">
        <w:rPr>
          <w:rFonts w:ascii="Times New Roman" w:hAnsi="Times New Roman" w:cs="Times New Roman"/>
          <w:i/>
          <w:iCs/>
          <w:highlight w:val="yellow"/>
        </w:rPr>
        <w:t>Does your firm use/will use substitute of carbon-intensive raw materials? (LCMP6)</w:t>
      </w:r>
    </w:p>
    <w:p w14:paraId="571A7DCC" w14:textId="77777777" w:rsidR="00F13F01" w:rsidRPr="00AD37E0" w:rsidRDefault="00F13F01" w:rsidP="00F13F01">
      <w:pPr>
        <w:spacing w:line="360" w:lineRule="auto"/>
        <w:ind w:left="810" w:hanging="630"/>
        <w:jc w:val="both"/>
        <w:rPr>
          <w:rFonts w:ascii="Times New Roman" w:hAnsi="Times New Roman" w:cs="Times New Roman"/>
          <w:b/>
          <w:bCs/>
          <w:highlight w:val="yellow"/>
        </w:rPr>
      </w:pPr>
      <w:r w:rsidRPr="00AD37E0">
        <w:rPr>
          <w:rFonts w:ascii="Times New Roman" w:hAnsi="Times New Roman" w:cs="Times New Roman"/>
          <w:b/>
          <w:bCs/>
          <w:highlight w:val="yellow"/>
        </w:rPr>
        <w:t>Sustainable Performance (SP)</w:t>
      </w:r>
    </w:p>
    <w:p w14:paraId="2E58D15A" w14:textId="77777777" w:rsidR="00F13F01" w:rsidRPr="00AD37E0" w:rsidRDefault="00F13F01" w:rsidP="00AD37E0">
      <w:pPr>
        <w:spacing w:line="360" w:lineRule="auto"/>
        <w:ind w:left="720"/>
        <w:jc w:val="both"/>
        <w:rPr>
          <w:rFonts w:ascii="Times New Roman" w:hAnsi="Times New Roman" w:cs="Times New Roman"/>
          <w:i/>
          <w:iCs/>
          <w:highlight w:val="yellow"/>
        </w:rPr>
      </w:pPr>
      <w:r w:rsidRPr="00AD37E0">
        <w:rPr>
          <w:rFonts w:ascii="Times New Roman" w:hAnsi="Times New Roman" w:cs="Times New Roman"/>
          <w:i/>
          <w:iCs/>
          <w:highlight w:val="yellow"/>
        </w:rPr>
        <w:t>Digital supply chain networks reduce/will reduce the cost of operations (SP1)</w:t>
      </w:r>
    </w:p>
    <w:p w14:paraId="20644629" w14:textId="77777777" w:rsidR="00F13F01" w:rsidRPr="00AD37E0" w:rsidRDefault="00F13F01" w:rsidP="00AD37E0">
      <w:pPr>
        <w:spacing w:line="360" w:lineRule="auto"/>
        <w:ind w:left="720"/>
        <w:jc w:val="both"/>
        <w:rPr>
          <w:rFonts w:ascii="Times New Roman" w:hAnsi="Times New Roman" w:cs="Times New Roman"/>
          <w:i/>
          <w:iCs/>
          <w:highlight w:val="yellow"/>
        </w:rPr>
      </w:pPr>
      <w:r w:rsidRPr="00AD37E0">
        <w:rPr>
          <w:rFonts w:ascii="Times New Roman" w:hAnsi="Times New Roman" w:cs="Times New Roman"/>
          <w:i/>
          <w:iCs/>
          <w:highlight w:val="yellow"/>
        </w:rPr>
        <w:t>Digital supply chain networks enhance/or will enhance organisational performance through strong stakeholder relationships (SP2)</w:t>
      </w:r>
    </w:p>
    <w:p w14:paraId="41E44BEA" w14:textId="77777777" w:rsidR="00F13F01" w:rsidRPr="00AD37E0" w:rsidRDefault="00F13F01" w:rsidP="00AD37E0">
      <w:pPr>
        <w:spacing w:line="360" w:lineRule="auto"/>
        <w:ind w:left="720"/>
        <w:jc w:val="both"/>
        <w:rPr>
          <w:rFonts w:ascii="Times New Roman" w:hAnsi="Times New Roman" w:cs="Times New Roman"/>
          <w:i/>
          <w:iCs/>
          <w:highlight w:val="yellow"/>
        </w:rPr>
      </w:pPr>
      <w:r w:rsidRPr="00AD37E0">
        <w:rPr>
          <w:rFonts w:ascii="Times New Roman" w:hAnsi="Times New Roman" w:cs="Times New Roman"/>
          <w:i/>
          <w:iCs/>
          <w:highlight w:val="yellow"/>
        </w:rPr>
        <w:t xml:space="preserve">Digital supply chain networks are enhancing/will enhance organisational performance by reducing gas emissions and </w:t>
      </w:r>
      <w:r w:rsidRPr="00AD37E0">
        <w:rPr>
          <w:rFonts w:ascii="Times New Roman" w:hAnsi="Times New Roman" w:cs="Times New Roman"/>
          <w:highlight w:val="yellow"/>
        </w:rPr>
        <w:t xml:space="preserve">improving the firm’s </w:t>
      </w:r>
      <w:r w:rsidRPr="00AD37E0">
        <w:rPr>
          <w:rFonts w:ascii="Times New Roman" w:hAnsi="Times New Roman" w:cs="Times New Roman"/>
          <w:i/>
          <w:iCs/>
          <w:highlight w:val="yellow"/>
        </w:rPr>
        <w:t>environmental situation (SP3)</w:t>
      </w:r>
    </w:p>
    <w:p w14:paraId="6E41329C" w14:textId="77777777" w:rsidR="00F13F01" w:rsidRPr="00AD37E0" w:rsidRDefault="00F13F01" w:rsidP="00AD37E0">
      <w:pPr>
        <w:spacing w:line="360" w:lineRule="auto"/>
        <w:ind w:left="720"/>
        <w:jc w:val="both"/>
        <w:rPr>
          <w:rFonts w:ascii="Times New Roman" w:hAnsi="Times New Roman" w:cs="Times New Roman"/>
          <w:i/>
          <w:iCs/>
          <w:highlight w:val="yellow"/>
        </w:rPr>
      </w:pPr>
      <w:r w:rsidRPr="00AD37E0">
        <w:rPr>
          <w:rFonts w:ascii="Times New Roman" w:hAnsi="Times New Roman" w:cs="Times New Roman"/>
          <w:i/>
          <w:iCs/>
          <w:highlight w:val="yellow"/>
        </w:rPr>
        <w:t>Digital supply chain networks are enhancing/will enhance organisational performance through enhanced profits (SP4)</w:t>
      </w:r>
    </w:p>
    <w:p w14:paraId="563F8C5F" w14:textId="77777777" w:rsidR="00F13F01" w:rsidRPr="00AD37E0" w:rsidRDefault="00F13F01" w:rsidP="00AD37E0">
      <w:pPr>
        <w:spacing w:line="360" w:lineRule="auto"/>
        <w:ind w:left="720"/>
        <w:jc w:val="both"/>
        <w:rPr>
          <w:rFonts w:ascii="Times New Roman" w:hAnsi="Times New Roman" w:cs="Times New Roman"/>
          <w:i/>
          <w:iCs/>
          <w:highlight w:val="yellow"/>
        </w:rPr>
      </w:pPr>
      <w:r w:rsidRPr="00AD37E0">
        <w:rPr>
          <w:rFonts w:ascii="Times New Roman" w:hAnsi="Times New Roman" w:cs="Times New Roman"/>
          <w:i/>
          <w:iCs/>
          <w:highlight w:val="yellow"/>
        </w:rPr>
        <w:t>Digital supply chain networks are enhancing/will enhance organisational performance by reducing waste (SP5)</w:t>
      </w:r>
    </w:p>
    <w:p w14:paraId="5EF90289" w14:textId="77777777" w:rsidR="00F13F01" w:rsidRPr="00AD37E0" w:rsidRDefault="00F13F01" w:rsidP="00F13F01">
      <w:pPr>
        <w:spacing w:line="360" w:lineRule="auto"/>
        <w:ind w:left="810" w:hanging="630"/>
        <w:jc w:val="both"/>
        <w:rPr>
          <w:rFonts w:ascii="Times New Roman" w:hAnsi="Times New Roman" w:cs="Times New Roman"/>
          <w:b/>
          <w:bCs/>
          <w:highlight w:val="yellow"/>
        </w:rPr>
      </w:pPr>
      <w:r w:rsidRPr="00AD37E0">
        <w:rPr>
          <w:rFonts w:ascii="Times New Roman" w:hAnsi="Times New Roman" w:cs="Times New Roman"/>
          <w:b/>
          <w:bCs/>
          <w:highlight w:val="yellow"/>
        </w:rPr>
        <w:t>Environmental dynamism (ED)</w:t>
      </w:r>
    </w:p>
    <w:p w14:paraId="11E31C70" w14:textId="77777777" w:rsidR="00F13F01" w:rsidRPr="00AD37E0" w:rsidRDefault="00F13F01" w:rsidP="00F13F01">
      <w:pPr>
        <w:spacing w:line="360" w:lineRule="auto"/>
        <w:ind w:left="810"/>
        <w:jc w:val="both"/>
        <w:rPr>
          <w:rFonts w:ascii="Times New Roman" w:hAnsi="Times New Roman" w:cs="Times New Roman"/>
          <w:i/>
          <w:iCs/>
          <w:highlight w:val="yellow"/>
        </w:rPr>
      </w:pPr>
      <w:r w:rsidRPr="00AD37E0">
        <w:rPr>
          <w:rFonts w:ascii="Times New Roman" w:hAnsi="Times New Roman" w:cs="Times New Roman"/>
          <w:i/>
          <w:iCs/>
          <w:highlight w:val="yellow"/>
        </w:rPr>
        <w:lastRenderedPageBreak/>
        <w:t>Environmental changes frequently (ED1)</w:t>
      </w:r>
    </w:p>
    <w:p w14:paraId="50C69FEC" w14:textId="77777777" w:rsidR="00F13F01" w:rsidRPr="00AD37E0" w:rsidRDefault="00F13F01" w:rsidP="00F13F01">
      <w:pPr>
        <w:spacing w:line="360" w:lineRule="auto"/>
        <w:ind w:left="810"/>
        <w:jc w:val="both"/>
        <w:rPr>
          <w:rFonts w:ascii="Times New Roman" w:hAnsi="Times New Roman" w:cs="Times New Roman"/>
          <w:i/>
          <w:iCs/>
          <w:highlight w:val="yellow"/>
        </w:rPr>
      </w:pPr>
      <w:r w:rsidRPr="00AD37E0">
        <w:rPr>
          <w:rFonts w:ascii="Times New Roman" w:hAnsi="Times New Roman" w:cs="Times New Roman"/>
          <w:i/>
          <w:iCs/>
          <w:highlight w:val="yellow"/>
        </w:rPr>
        <w:t>The customers ask for new products (ED2)</w:t>
      </w:r>
    </w:p>
    <w:p w14:paraId="6EF1F327" w14:textId="77777777" w:rsidR="00F13F01" w:rsidRPr="00C461FA" w:rsidRDefault="00F13F01" w:rsidP="00F13F01">
      <w:pPr>
        <w:spacing w:line="360" w:lineRule="auto"/>
        <w:ind w:left="810"/>
        <w:jc w:val="both"/>
        <w:rPr>
          <w:rFonts w:ascii="Times New Roman" w:hAnsi="Times New Roman" w:cs="Times New Roman"/>
          <w:i/>
          <w:iCs/>
        </w:rPr>
      </w:pPr>
      <w:r w:rsidRPr="00AD37E0">
        <w:rPr>
          <w:rFonts w:ascii="Times New Roman" w:hAnsi="Times New Roman" w:cs="Times New Roman"/>
          <w:i/>
          <w:iCs/>
          <w:highlight w:val="yellow"/>
        </w:rPr>
        <w:t>Government regulations change frequently (ED3)</w:t>
      </w:r>
    </w:p>
    <w:p w14:paraId="55C65AC2" w14:textId="77777777" w:rsidR="00F13F01" w:rsidRDefault="00F13F01" w:rsidP="00C27F8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7EE463F1" w14:textId="77777777" w:rsidR="000C222F" w:rsidRDefault="000C222F" w:rsidP="00C27F87">
      <w:pPr>
        <w:spacing w:line="360" w:lineRule="auto"/>
        <w:jc w:val="both"/>
        <w:rPr>
          <w:rFonts w:ascii="Times New Roman" w:hAnsi="Times New Roman" w:cs="Times New Roman"/>
          <w:b/>
        </w:rPr>
      </w:pPr>
    </w:p>
    <w:sectPr w:rsidR="000C222F" w:rsidSect="00B3106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9EFD6" w14:textId="77777777" w:rsidR="00145DE9" w:rsidRDefault="00145DE9" w:rsidP="005E0C8F">
      <w:r>
        <w:separator/>
      </w:r>
    </w:p>
  </w:endnote>
  <w:endnote w:type="continuationSeparator" w:id="0">
    <w:p w14:paraId="7C48FD04" w14:textId="77777777" w:rsidR="00145DE9" w:rsidRDefault="00145DE9" w:rsidP="005E0C8F">
      <w:r>
        <w:continuationSeparator/>
      </w:r>
    </w:p>
  </w:endnote>
  <w:endnote w:type="continuationNotice" w:id="1">
    <w:p w14:paraId="2BB99D40" w14:textId="77777777" w:rsidR="00145DE9" w:rsidRDefault="00145D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f3">
    <w:altName w:val="Cambria"/>
    <w:panose1 w:val="00000000000000000000"/>
    <w:charset w:val="00"/>
    <w:family w:val="roman"/>
    <w:notTrueType/>
    <w:pitch w:val="default"/>
  </w:font>
  <w:font w:name="ff5">
    <w:altName w:val="Cambria"/>
    <w:panose1 w:val="00000000000000000000"/>
    <w:charset w:val="00"/>
    <w:family w:val="roman"/>
    <w:notTrueType/>
    <w:pitch w:val="default"/>
  </w:font>
  <w:font w:name="ff6">
    <w:altName w:val="Cambria"/>
    <w:panose1 w:val="00000000000000000000"/>
    <w:charset w:val="00"/>
    <w:family w:val="roman"/>
    <w:notTrueType/>
    <w:pitch w:val="default"/>
  </w:font>
  <w:font w:name="STIX-Regular">
    <w:altName w:val="Yu Gothic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2925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F51EFA" w14:textId="72A011CF" w:rsidR="00C725C2" w:rsidRDefault="00C725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431270" w14:textId="77777777" w:rsidR="00C725C2" w:rsidRDefault="00C72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471A5" w14:textId="77777777" w:rsidR="00145DE9" w:rsidRDefault="00145DE9" w:rsidP="005E0C8F">
      <w:r>
        <w:separator/>
      </w:r>
    </w:p>
  </w:footnote>
  <w:footnote w:type="continuationSeparator" w:id="0">
    <w:p w14:paraId="47080A4A" w14:textId="77777777" w:rsidR="00145DE9" w:rsidRDefault="00145DE9" w:rsidP="005E0C8F">
      <w:r>
        <w:continuationSeparator/>
      </w:r>
    </w:p>
  </w:footnote>
  <w:footnote w:type="continuationNotice" w:id="1">
    <w:p w14:paraId="2CDEA15A" w14:textId="77777777" w:rsidR="00145DE9" w:rsidRDefault="00145D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118DF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7D85D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54C3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A320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F25F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9E04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28AC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F0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1E3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449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4A7E47"/>
    <w:multiLevelType w:val="hybridMultilevel"/>
    <w:tmpl w:val="7AD48BB0"/>
    <w:lvl w:ilvl="0" w:tplc="2F1C8CFE">
      <w:start w:val="6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0E087DE7"/>
    <w:multiLevelType w:val="multilevel"/>
    <w:tmpl w:val="9A5EA6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F387C7E"/>
    <w:multiLevelType w:val="multilevel"/>
    <w:tmpl w:val="9C1458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3" w15:restartNumberingAfterBreak="0">
    <w:nsid w:val="1424560C"/>
    <w:multiLevelType w:val="multilevel"/>
    <w:tmpl w:val="87CC3B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6805FC"/>
    <w:multiLevelType w:val="hybridMultilevel"/>
    <w:tmpl w:val="61AC86A2"/>
    <w:lvl w:ilvl="0" w:tplc="DA7E941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21EE6C69"/>
    <w:multiLevelType w:val="multilevel"/>
    <w:tmpl w:val="4056B2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8910409"/>
    <w:multiLevelType w:val="multilevel"/>
    <w:tmpl w:val="FAEAA5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8F86A92"/>
    <w:multiLevelType w:val="multilevel"/>
    <w:tmpl w:val="8228B5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264590A"/>
    <w:multiLevelType w:val="hybridMultilevel"/>
    <w:tmpl w:val="4BE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82D42"/>
    <w:multiLevelType w:val="hybridMultilevel"/>
    <w:tmpl w:val="8C5ACA8A"/>
    <w:lvl w:ilvl="0" w:tplc="C980CCD4">
      <w:start w:val="1"/>
      <w:numFmt w:val="lowerLetter"/>
      <w:lvlText w:val="%1)"/>
      <w:lvlJc w:val="left"/>
      <w:pPr>
        <w:ind w:left="740" w:hanging="3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E5103"/>
    <w:multiLevelType w:val="multilevel"/>
    <w:tmpl w:val="7298AEE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21" w15:restartNumberingAfterBreak="0">
    <w:nsid w:val="3C2B778B"/>
    <w:multiLevelType w:val="hybridMultilevel"/>
    <w:tmpl w:val="F4A4F634"/>
    <w:lvl w:ilvl="0" w:tplc="B6C66EA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E625F"/>
    <w:multiLevelType w:val="hybridMultilevel"/>
    <w:tmpl w:val="0450B32E"/>
    <w:lvl w:ilvl="0" w:tplc="0B92256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A6415"/>
    <w:multiLevelType w:val="hybridMultilevel"/>
    <w:tmpl w:val="F8DCD578"/>
    <w:lvl w:ilvl="0" w:tplc="2ABCB994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5A581EF2"/>
    <w:multiLevelType w:val="multilevel"/>
    <w:tmpl w:val="2EEC9E2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491EAE"/>
    <w:multiLevelType w:val="hybridMultilevel"/>
    <w:tmpl w:val="25A21F1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F461A"/>
    <w:multiLevelType w:val="multilevel"/>
    <w:tmpl w:val="402C33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29238F7"/>
    <w:multiLevelType w:val="multilevel"/>
    <w:tmpl w:val="410CE80E"/>
    <w:lvl w:ilvl="0">
      <w:start w:val="1"/>
      <w:numFmt w:val="decimal"/>
      <w:pStyle w:val="Heading1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50966B2"/>
    <w:multiLevelType w:val="multilevel"/>
    <w:tmpl w:val="0F0208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9093ED1"/>
    <w:multiLevelType w:val="multilevel"/>
    <w:tmpl w:val="50AEB9C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CD455AC"/>
    <w:multiLevelType w:val="multilevel"/>
    <w:tmpl w:val="4C782ED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04C6896"/>
    <w:multiLevelType w:val="multilevel"/>
    <w:tmpl w:val="44B663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98A6879"/>
    <w:multiLevelType w:val="multilevel"/>
    <w:tmpl w:val="905479EE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F4264C3"/>
    <w:multiLevelType w:val="hybridMultilevel"/>
    <w:tmpl w:val="9BE4DF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14"/>
  </w:num>
  <w:num w:numId="4">
    <w:abstractNumId w:val="27"/>
  </w:num>
  <w:num w:numId="5">
    <w:abstractNumId w:val="29"/>
  </w:num>
  <w:num w:numId="6">
    <w:abstractNumId w:val="11"/>
  </w:num>
  <w:num w:numId="7">
    <w:abstractNumId w:val="28"/>
  </w:num>
  <w:num w:numId="8">
    <w:abstractNumId w:val="31"/>
  </w:num>
  <w:num w:numId="9">
    <w:abstractNumId w:val="32"/>
  </w:num>
  <w:num w:numId="10">
    <w:abstractNumId w:val="30"/>
  </w:num>
  <w:num w:numId="11">
    <w:abstractNumId w:val="21"/>
  </w:num>
  <w:num w:numId="12">
    <w:abstractNumId w:val="13"/>
  </w:num>
  <w:num w:numId="13">
    <w:abstractNumId w:val="23"/>
  </w:num>
  <w:num w:numId="14">
    <w:abstractNumId w:val="25"/>
  </w:num>
  <w:num w:numId="15">
    <w:abstractNumId w:val="26"/>
  </w:num>
  <w:num w:numId="16">
    <w:abstractNumId w:val="17"/>
  </w:num>
  <w:num w:numId="17">
    <w:abstractNumId w:val="15"/>
  </w:num>
  <w:num w:numId="18">
    <w:abstractNumId w:val="16"/>
  </w:num>
  <w:num w:numId="19">
    <w:abstractNumId w:val="10"/>
  </w:num>
  <w:num w:numId="20">
    <w:abstractNumId w:val="12"/>
  </w:num>
  <w:num w:numId="21">
    <w:abstractNumId w:val="20"/>
  </w:num>
  <w:num w:numId="22">
    <w:abstractNumId w:val="33"/>
  </w:num>
  <w:num w:numId="23">
    <w:abstractNumId w:val="24"/>
  </w:num>
  <w:num w:numId="24">
    <w:abstractNumId w:val="18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4096" w:nlCheck="1" w:checkStyle="1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a1MLM0MzK0NLc0NjFR0lEKTi0uzszPAykwMqoFAHROh7EtAAAA"/>
  </w:docVars>
  <w:rsids>
    <w:rsidRoot w:val="00907EEE"/>
    <w:rsid w:val="00000583"/>
    <w:rsid w:val="00000910"/>
    <w:rsid w:val="00000D6F"/>
    <w:rsid w:val="000013DB"/>
    <w:rsid w:val="000018A7"/>
    <w:rsid w:val="000019AE"/>
    <w:rsid w:val="00002020"/>
    <w:rsid w:val="0000209B"/>
    <w:rsid w:val="00002894"/>
    <w:rsid w:val="000036A4"/>
    <w:rsid w:val="0000405A"/>
    <w:rsid w:val="000043D2"/>
    <w:rsid w:val="000044EB"/>
    <w:rsid w:val="000047F7"/>
    <w:rsid w:val="000048E1"/>
    <w:rsid w:val="0000498C"/>
    <w:rsid w:val="00004A31"/>
    <w:rsid w:val="00004A74"/>
    <w:rsid w:val="00004ABD"/>
    <w:rsid w:val="00004BFB"/>
    <w:rsid w:val="00005C1B"/>
    <w:rsid w:val="000063FE"/>
    <w:rsid w:val="000103BE"/>
    <w:rsid w:val="00010711"/>
    <w:rsid w:val="0001074F"/>
    <w:rsid w:val="000107ED"/>
    <w:rsid w:val="0001171C"/>
    <w:rsid w:val="00011741"/>
    <w:rsid w:val="000119C3"/>
    <w:rsid w:val="00012047"/>
    <w:rsid w:val="00012285"/>
    <w:rsid w:val="000125A9"/>
    <w:rsid w:val="000133C5"/>
    <w:rsid w:val="0001364A"/>
    <w:rsid w:val="0001364F"/>
    <w:rsid w:val="00013FA6"/>
    <w:rsid w:val="0001456E"/>
    <w:rsid w:val="00014E3C"/>
    <w:rsid w:val="00014EEE"/>
    <w:rsid w:val="00015762"/>
    <w:rsid w:val="00017AA9"/>
    <w:rsid w:val="000200BA"/>
    <w:rsid w:val="000201AF"/>
    <w:rsid w:val="0002040B"/>
    <w:rsid w:val="0002118E"/>
    <w:rsid w:val="00021B88"/>
    <w:rsid w:val="00021F94"/>
    <w:rsid w:val="00021FB5"/>
    <w:rsid w:val="000229FD"/>
    <w:rsid w:val="0002355C"/>
    <w:rsid w:val="000235E6"/>
    <w:rsid w:val="0002371B"/>
    <w:rsid w:val="000240C4"/>
    <w:rsid w:val="00024121"/>
    <w:rsid w:val="000242B2"/>
    <w:rsid w:val="00026028"/>
    <w:rsid w:val="000264F5"/>
    <w:rsid w:val="0002695F"/>
    <w:rsid w:val="00026D9A"/>
    <w:rsid w:val="00026EE8"/>
    <w:rsid w:val="0003001D"/>
    <w:rsid w:val="000302B6"/>
    <w:rsid w:val="0003049F"/>
    <w:rsid w:val="000307E8"/>
    <w:rsid w:val="00031013"/>
    <w:rsid w:val="000316E4"/>
    <w:rsid w:val="000322D8"/>
    <w:rsid w:val="0003257C"/>
    <w:rsid w:val="000325B6"/>
    <w:rsid w:val="000329E1"/>
    <w:rsid w:val="000339CF"/>
    <w:rsid w:val="00033EE4"/>
    <w:rsid w:val="0003445A"/>
    <w:rsid w:val="000349D0"/>
    <w:rsid w:val="000349DD"/>
    <w:rsid w:val="00035164"/>
    <w:rsid w:val="00035818"/>
    <w:rsid w:val="000365EC"/>
    <w:rsid w:val="000368FE"/>
    <w:rsid w:val="00036A43"/>
    <w:rsid w:val="00037576"/>
    <w:rsid w:val="00037CF0"/>
    <w:rsid w:val="00037DC5"/>
    <w:rsid w:val="000414FA"/>
    <w:rsid w:val="000418B9"/>
    <w:rsid w:val="00041A49"/>
    <w:rsid w:val="0004206E"/>
    <w:rsid w:val="000434D5"/>
    <w:rsid w:val="00043969"/>
    <w:rsid w:val="00044465"/>
    <w:rsid w:val="000446D0"/>
    <w:rsid w:val="00044ED0"/>
    <w:rsid w:val="00045495"/>
    <w:rsid w:val="00045F1E"/>
    <w:rsid w:val="00045FA6"/>
    <w:rsid w:val="00046139"/>
    <w:rsid w:val="000469D9"/>
    <w:rsid w:val="00046A7B"/>
    <w:rsid w:val="00046AA0"/>
    <w:rsid w:val="00046AEB"/>
    <w:rsid w:val="00047756"/>
    <w:rsid w:val="0004775B"/>
    <w:rsid w:val="0005040A"/>
    <w:rsid w:val="00050667"/>
    <w:rsid w:val="000507A9"/>
    <w:rsid w:val="00050A2A"/>
    <w:rsid w:val="00052477"/>
    <w:rsid w:val="00052ADA"/>
    <w:rsid w:val="00053166"/>
    <w:rsid w:val="00053176"/>
    <w:rsid w:val="00053428"/>
    <w:rsid w:val="000535B7"/>
    <w:rsid w:val="00053C27"/>
    <w:rsid w:val="00053CEF"/>
    <w:rsid w:val="00053D6C"/>
    <w:rsid w:val="0005417F"/>
    <w:rsid w:val="00054FED"/>
    <w:rsid w:val="0005632E"/>
    <w:rsid w:val="000567D1"/>
    <w:rsid w:val="00056E28"/>
    <w:rsid w:val="0005745A"/>
    <w:rsid w:val="000574C6"/>
    <w:rsid w:val="00057824"/>
    <w:rsid w:val="00060A3C"/>
    <w:rsid w:val="00060B96"/>
    <w:rsid w:val="00060E25"/>
    <w:rsid w:val="00060F0A"/>
    <w:rsid w:val="00061053"/>
    <w:rsid w:val="00062107"/>
    <w:rsid w:val="00062456"/>
    <w:rsid w:val="00062592"/>
    <w:rsid w:val="00063479"/>
    <w:rsid w:val="0006375A"/>
    <w:rsid w:val="00063CC4"/>
    <w:rsid w:val="0006408E"/>
    <w:rsid w:val="00064275"/>
    <w:rsid w:val="0006500B"/>
    <w:rsid w:val="0006542D"/>
    <w:rsid w:val="00065F78"/>
    <w:rsid w:val="00066536"/>
    <w:rsid w:val="00066F42"/>
    <w:rsid w:val="00067542"/>
    <w:rsid w:val="00067BA1"/>
    <w:rsid w:val="00067C3C"/>
    <w:rsid w:val="00067E81"/>
    <w:rsid w:val="000709DF"/>
    <w:rsid w:val="00070F1B"/>
    <w:rsid w:val="00071413"/>
    <w:rsid w:val="00071708"/>
    <w:rsid w:val="00071BDC"/>
    <w:rsid w:val="00071BFF"/>
    <w:rsid w:val="0007317F"/>
    <w:rsid w:val="00073FE1"/>
    <w:rsid w:val="0007433C"/>
    <w:rsid w:val="00074485"/>
    <w:rsid w:val="000747F0"/>
    <w:rsid w:val="00074CD0"/>
    <w:rsid w:val="00074D24"/>
    <w:rsid w:val="000752E5"/>
    <w:rsid w:val="0007630B"/>
    <w:rsid w:val="0007669A"/>
    <w:rsid w:val="00076F6F"/>
    <w:rsid w:val="00077461"/>
    <w:rsid w:val="0007776A"/>
    <w:rsid w:val="00077989"/>
    <w:rsid w:val="00077CCC"/>
    <w:rsid w:val="0008063E"/>
    <w:rsid w:val="00080F99"/>
    <w:rsid w:val="000812CF"/>
    <w:rsid w:val="000813D7"/>
    <w:rsid w:val="00081D94"/>
    <w:rsid w:val="00081EF1"/>
    <w:rsid w:val="00082170"/>
    <w:rsid w:val="0008228E"/>
    <w:rsid w:val="00082883"/>
    <w:rsid w:val="000830C7"/>
    <w:rsid w:val="00083296"/>
    <w:rsid w:val="00083B70"/>
    <w:rsid w:val="00083D48"/>
    <w:rsid w:val="0008403A"/>
    <w:rsid w:val="00084488"/>
    <w:rsid w:val="00084DE3"/>
    <w:rsid w:val="00084FCD"/>
    <w:rsid w:val="000865AF"/>
    <w:rsid w:val="00086720"/>
    <w:rsid w:val="000869FA"/>
    <w:rsid w:val="0008712E"/>
    <w:rsid w:val="00087559"/>
    <w:rsid w:val="0008765B"/>
    <w:rsid w:val="00087788"/>
    <w:rsid w:val="00087E83"/>
    <w:rsid w:val="0009009B"/>
    <w:rsid w:val="00090188"/>
    <w:rsid w:val="000906E5"/>
    <w:rsid w:val="00090C03"/>
    <w:rsid w:val="00090C2B"/>
    <w:rsid w:val="00090E12"/>
    <w:rsid w:val="00090E30"/>
    <w:rsid w:val="0009152F"/>
    <w:rsid w:val="00091606"/>
    <w:rsid w:val="0009183B"/>
    <w:rsid w:val="0009186A"/>
    <w:rsid w:val="00091D3E"/>
    <w:rsid w:val="00092014"/>
    <w:rsid w:val="00092365"/>
    <w:rsid w:val="00092478"/>
    <w:rsid w:val="000930BC"/>
    <w:rsid w:val="00093409"/>
    <w:rsid w:val="00093C1F"/>
    <w:rsid w:val="00093E97"/>
    <w:rsid w:val="00094806"/>
    <w:rsid w:val="00094899"/>
    <w:rsid w:val="00094A04"/>
    <w:rsid w:val="00094A86"/>
    <w:rsid w:val="00094D39"/>
    <w:rsid w:val="00094D9C"/>
    <w:rsid w:val="00094E6F"/>
    <w:rsid w:val="000950A7"/>
    <w:rsid w:val="0009528D"/>
    <w:rsid w:val="000952CA"/>
    <w:rsid w:val="0009555D"/>
    <w:rsid w:val="000955FC"/>
    <w:rsid w:val="00095A6C"/>
    <w:rsid w:val="00095EBE"/>
    <w:rsid w:val="000962FF"/>
    <w:rsid w:val="00097446"/>
    <w:rsid w:val="00097825"/>
    <w:rsid w:val="000A00C5"/>
    <w:rsid w:val="000A0125"/>
    <w:rsid w:val="000A0409"/>
    <w:rsid w:val="000A048C"/>
    <w:rsid w:val="000A082C"/>
    <w:rsid w:val="000A0F6E"/>
    <w:rsid w:val="000A0FCD"/>
    <w:rsid w:val="000A0FDA"/>
    <w:rsid w:val="000A1066"/>
    <w:rsid w:val="000A2018"/>
    <w:rsid w:val="000A208D"/>
    <w:rsid w:val="000A239C"/>
    <w:rsid w:val="000A2639"/>
    <w:rsid w:val="000A2712"/>
    <w:rsid w:val="000A2931"/>
    <w:rsid w:val="000A29D9"/>
    <w:rsid w:val="000A2E0C"/>
    <w:rsid w:val="000A34E8"/>
    <w:rsid w:val="000A35C1"/>
    <w:rsid w:val="000A377A"/>
    <w:rsid w:val="000A3D26"/>
    <w:rsid w:val="000A40FC"/>
    <w:rsid w:val="000A469E"/>
    <w:rsid w:val="000A46D5"/>
    <w:rsid w:val="000A4DC1"/>
    <w:rsid w:val="000A5050"/>
    <w:rsid w:val="000A637F"/>
    <w:rsid w:val="000A7BD4"/>
    <w:rsid w:val="000A7DAB"/>
    <w:rsid w:val="000B0711"/>
    <w:rsid w:val="000B0DFA"/>
    <w:rsid w:val="000B13D9"/>
    <w:rsid w:val="000B1696"/>
    <w:rsid w:val="000B1A98"/>
    <w:rsid w:val="000B1DEC"/>
    <w:rsid w:val="000B209E"/>
    <w:rsid w:val="000B20A1"/>
    <w:rsid w:val="000B22E6"/>
    <w:rsid w:val="000B2682"/>
    <w:rsid w:val="000B286A"/>
    <w:rsid w:val="000B2CB7"/>
    <w:rsid w:val="000B2F31"/>
    <w:rsid w:val="000B31E5"/>
    <w:rsid w:val="000B33FA"/>
    <w:rsid w:val="000B3AC1"/>
    <w:rsid w:val="000B3C9F"/>
    <w:rsid w:val="000B435C"/>
    <w:rsid w:val="000B4CDE"/>
    <w:rsid w:val="000B53DD"/>
    <w:rsid w:val="000B5A62"/>
    <w:rsid w:val="000B5DCA"/>
    <w:rsid w:val="000B63EB"/>
    <w:rsid w:val="000B6E78"/>
    <w:rsid w:val="000B7445"/>
    <w:rsid w:val="000B7508"/>
    <w:rsid w:val="000B77F5"/>
    <w:rsid w:val="000C0458"/>
    <w:rsid w:val="000C08C1"/>
    <w:rsid w:val="000C0CB3"/>
    <w:rsid w:val="000C0CE0"/>
    <w:rsid w:val="000C0FCC"/>
    <w:rsid w:val="000C1B6A"/>
    <w:rsid w:val="000C1BF9"/>
    <w:rsid w:val="000C1F08"/>
    <w:rsid w:val="000C222F"/>
    <w:rsid w:val="000C2402"/>
    <w:rsid w:val="000C2485"/>
    <w:rsid w:val="000C2EAD"/>
    <w:rsid w:val="000C2F4C"/>
    <w:rsid w:val="000C2F96"/>
    <w:rsid w:val="000C3135"/>
    <w:rsid w:val="000C3EBD"/>
    <w:rsid w:val="000C41AE"/>
    <w:rsid w:val="000C49DD"/>
    <w:rsid w:val="000C4FA7"/>
    <w:rsid w:val="000C5DE8"/>
    <w:rsid w:val="000C5F3D"/>
    <w:rsid w:val="000C61CD"/>
    <w:rsid w:val="000C667A"/>
    <w:rsid w:val="000C6CFB"/>
    <w:rsid w:val="000C7100"/>
    <w:rsid w:val="000D022A"/>
    <w:rsid w:val="000D0241"/>
    <w:rsid w:val="000D17EE"/>
    <w:rsid w:val="000D1AA3"/>
    <w:rsid w:val="000D1F4E"/>
    <w:rsid w:val="000D1FC0"/>
    <w:rsid w:val="000D2243"/>
    <w:rsid w:val="000D2BC7"/>
    <w:rsid w:val="000D323F"/>
    <w:rsid w:val="000D34C5"/>
    <w:rsid w:val="000D37CF"/>
    <w:rsid w:val="000D3B7E"/>
    <w:rsid w:val="000D3EFD"/>
    <w:rsid w:val="000D3F18"/>
    <w:rsid w:val="000D46EE"/>
    <w:rsid w:val="000D48AC"/>
    <w:rsid w:val="000D4EE6"/>
    <w:rsid w:val="000D514B"/>
    <w:rsid w:val="000D516C"/>
    <w:rsid w:val="000D5271"/>
    <w:rsid w:val="000D541E"/>
    <w:rsid w:val="000D5484"/>
    <w:rsid w:val="000D6A3E"/>
    <w:rsid w:val="000D6C38"/>
    <w:rsid w:val="000D7250"/>
    <w:rsid w:val="000D7715"/>
    <w:rsid w:val="000D77A3"/>
    <w:rsid w:val="000D7923"/>
    <w:rsid w:val="000D7FBC"/>
    <w:rsid w:val="000D7FF5"/>
    <w:rsid w:val="000E176E"/>
    <w:rsid w:val="000E19C9"/>
    <w:rsid w:val="000E253B"/>
    <w:rsid w:val="000E31C7"/>
    <w:rsid w:val="000E353D"/>
    <w:rsid w:val="000E36B6"/>
    <w:rsid w:val="000E391D"/>
    <w:rsid w:val="000E3954"/>
    <w:rsid w:val="000E3FE3"/>
    <w:rsid w:val="000E436C"/>
    <w:rsid w:val="000E44CC"/>
    <w:rsid w:val="000E44E2"/>
    <w:rsid w:val="000E45C6"/>
    <w:rsid w:val="000E4AB5"/>
    <w:rsid w:val="000E5F04"/>
    <w:rsid w:val="000E5F3D"/>
    <w:rsid w:val="000E6490"/>
    <w:rsid w:val="000E75DC"/>
    <w:rsid w:val="000E7611"/>
    <w:rsid w:val="000E7919"/>
    <w:rsid w:val="000E7949"/>
    <w:rsid w:val="000F01A3"/>
    <w:rsid w:val="000F126D"/>
    <w:rsid w:val="000F19BC"/>
    <w:rsid w:val="000F2105"/>
    <w:rsid w:val="000F241D"/>
    <w:rsid w:val="000F24A0"/>
    <w:rsid w:val="000F27F2"/>
    <w:rsid w:val="000F2DF9"/>
    <w:rsid w:val="000F2E8B"/>
    <w:rsid w:val="000F3195"/>
    <w:rsid w:val="000F32A8"/>
    <w:rsid w:val="000F35D3"/>
    <w:rsid w:val="000F3819"/>
    <w:rsid w:val="000F3909"/>
    <w:rsid w:val="000F3A4A"/>
    <w:rsid w:val="000F4CF8"/>
    <w:rsid w:val="000F579B"/>
    <w:rsid w:val="000F62E7"/>
    <w:rsid w:val="000F6D0B"/>
    <w:rsid w:val="000F734F"/>
    <w:rsid w:val="000F7DD8"/>
    <w:rsid w:val="00100382"/>
    <w:rsid w:val="001007F8"/>
    <w:rsid w:val="00101A29"/>
    <w:rsid w:val="0010210A"/>
    <w:rsid w:val="0010267E"/>
    <w:rsid w:val="001026E8"/>
    <w:rsid w:val="001026FE"/>
    <w:rsid w:val="001027E8"/>
    <w:rsid w:val="00103037"/>
    <w:rsid w:val="00103485"/>
    <w:rsid w:val="001036D2"/>
    <w:rsid w:val="00103891"/>
    <w:rsid w:val="001039BE"/>
    <w:rsid w:val="001042D7"/>
    <w:rsid w:val="00104CDE"/>
    <w:rsid w:val="0010558B"/>
    <w:rsid w:val="0010565E"/>
    <w:rsid w:val="00105E24"/>
    <w:rsid w:val="001061BC"/>
    <w:rsid w:val="001065E0"/>
    <w:rsid w:val="00106B3D"/>
    <w:rsid w:val="00106E42"/>
    <w:rsid w:val="00107672"/>
    <w:rsid w:val="0010774E"/>
    <w:rsid w:val="00107E8D"/>
    <w:rsid w:val="00110094"/>
    <w:rsid w:val="00110100"/>
    <w:rsid w:val="0011023F"/>
    <w:rsid w:val="001103BC"/>
    <w:rsid w:val="001109DE"/>
    <w:rsid w:val="00110AFA"/>
    <w:rsid w:val="00111063"/>
    <w:rsid w:val="00111154"/>
    <w:rsid w:val="001116E3"/>
    <w:rsid w:val="00111CDF"/>
    <w:rsid w:val="00112377"/>
    <w:rsid w:val="00112590"/>
    <w:rsid w:val="00112DE5"/>
    <w:rsid w:val="00113A2B"/>
    <w:rsid w:val="00113F7D"/>
    <w:rsid w:val="00114031"/>
    <w:rsid w:val="00115013"/>
    <w:rsid w:val="00115107"/>
    <w:rsid w:val="0011522B"/>
    <w:rsid w:val="001152F2"/>
    <w:rsid w:val="00116197"/>
    <w:rsid w:val="001161B5"/>
    <w:rsid w:val="001163C1"/>
    <w:rsid w:val="001163E5"/>
    <w:rsid w:val="0011656B"/>
    <w:rsid w:val="00116848"/>
    <w:rsid w:val="00116CFF"/>
    <w:rsid w:val="00116F7A"/>
    <w:rsid w:val="00117014"/>
    <w:rsid w:val="001170DA"/>
    <w:rsid w:val="0011715F"/>
    <w:rsid w:val="00117422"/>
    <w:rsid w:val="001175AF"/>
    <w:rsid w:val="001176F3"/>
    <w:rsid w:val="0011773C"/>
    <w:rsid w:val="00117DEE"/>
    <w:rsid w:val="00120EE1"/>
    <w:rsid w:val="001213CF"/>
    <w:rsid w:val="001216A0"/>
    <w:rsid w:val="001219C8"/>
    <w:rsid w:val="00121FF9"/>
    <w:rsid w:val="001220C5"/>
    <w:rsid w:val="0012214E"/>
    <w:rsid w:val="0012263C"/>
    <w:rsid w:val="0012280D"/>
    <w:rsid w:val="001233FC"/>
    <w:rsid w:val="00123438"/>
    <w:rsid w:val="0012362A"/>
    <w:rsid w:val="00123DAA"/>
    <w:rsid w:val="00123E66"/>
    <w:rsid w:val="00123EB5"/>
    <w:rsid w:val="00124265"/>
    <w:rsid w:val="001242C8"/>
    <w:rsid w:val="001248B2"/>
    <w:rsid w:val="00124974"/>
    <w:rsid w:val="00124C99"/>
    <w:rsid w:val="00125441"/>
    <w:rsid w:val="001266FA"/>
    <w:rsid w:val="00127418"/>
    <w:rsid w:val="00127534"/>
    <w:rsid w:val="0012762B"/>
    <w:rsid w:val="0012780E"/>
    <w:rsid w:val="00127D73"/>
    <w:rsid w:val="00127FDE"/>
    <w:rsid w:val="0013051A"/>
    <w:rsid w:val="00130689"/>
    <w:rsid w:val="00130ED7"/>
    <w:rsid w:val="00131124"/>
    <w:rsid w:val="0013114C"/>
    <w:rsid w:val="001312B5"/>
    <w:rsid w:val="0013182D"/>
    <w:rsid w:val="00132241"/>
    <w:rsid w:val="001325EA"/>
    <w:rsid w:val="001334F0"/>
    <w:rsid w:val="00133779"/>
    <w:rsid w:val="00133CA4"/>
    <w:rsid w:val="00133F2C"/>
    <w:rsid w:val="00134969"/>
    <w:rsid w:val="00134B15"/>
    <w:rsid w:val="00134EF9"/>
    <w:rsid w:val="00135B22"/>
    <w:rsid w:val="00135E37"/>
    <w:rsid w:val="00136055"/>
    <w:rsid w:val="001360CD"/>
    <w:rsid w:val="00136143"/>
    <w:rsid w:val="001361F8"/>
    <w:rsid w:val="001362DA"/>
    <w:rsid w:val="0013650A"/>
    <w:rsid w:val="00136760"/>
    <w:rsid w:val="00136794"/>
    <w:rsid w:val="00136C1E"/>
    <w:rsid w:val="00137325"/>
    <w:rsid w:val="00137419"/>
    <w:rsid w:val="00140144"/>
    <w:rsid w:val="00140632"/>
    <w:rsid w:val="00140FEA"/>
    <w:rsid w:val="0014189E"/>
    <w:rsid w:val="00141A5A"/>
    <w:rsid w:val="00141CD2"/>
    <w:rsid w:val="0014299A"/>
    <w:rsid w:val="00143283"/>
    <w:rsid w:val="001435BD"/>
    <w:rsid w:val="00143B79"/>
    <w:rsid w:val="00143E81"/>
    <w:rsid w:val="001442CE"/>
    <w:rsid w:val="00144304"/>
    <w:rsid w:val="001444D7"/>
    <w:rsid w:val="001444DE"/>
    <w:rsid w:val="001445E2"/>
    <w:rsid w:val="0014545F"/>
    <w:rsid w:val="0014576F"/>
    <w:rsid w:val="00145C63"/>
    <w:rsid w:val="00145DE9"/>
    <w:rsid w:val="00145E5A"/>
    <w:rsid w:val="00145F8E"/>
    <w:rsid w:val="0014676F"/>
    <w:rsid w:val="001468B6"/>
    <w:rsid w:val="001469F9"/>
    <w:rsid w:val="00147741"/>
    <w:rsid w:val="001479C9"/>
    <w:rsid w:val="00147A00"/>
    <w:rsid w:val="00147B09"/>
    <w:rsid w:val="00147E85"/>
    <w:rsid w:val="00150261"/>
    <w:rsid w:val="001503EF"/>
    <w:rsid w:val="00150807"/>
    <w:rsid w:val="00150BCD"/>
    <w:rsid w:val="00151A7A"/>
    <w:rsid w:val="00151AEB"/>
    <w:rsid w:val="00152A42"/>
    <w:rsid w:val="0015372D"/>
    <w:rsid w:val="00153963"/>
    <w:rsid w:val="00153C0C"/>
    <w:rsid w:val="00154659"/>
    <w:rsid w:val="0015495C"/>
    <w:rsid w:val="00154A16"/>
    <w:rsid w:val="00154DE8"/>
    <w:rsid w:val="00154F8F"/>
    <w:rsid w:val="00155438"/>
    <w:rsid w:val="00155A53"/>
    <w:rsid w:val="00155AD7"/>
    <w:rsid w:val="00155D28"/>
    <w:rsid w:val="00155D2B"/>
    <w:rsid w:val="0015602C"/>
    <w:rsid w:val="001570D3"/>
    <w:rsid w:val="001577C2"/>
    <w:rsid w:val="00160161"/>
    <w:rsid w:val="0016069E"/>
    <w:rsid w:val="00160EEA"/>
    <w:rsid w:val="00161008"/>
    <w:rsid w:val="0016159C"/>
    <w:rsid w:val="0016165E"/>
    <w:rsid w:val="001618F7"/>
    <w:rsid w:val="0016198E"/>
    <w:rsid w:val="001626E3"/>
    <w:rsid w:val="0016288C"/>
    <w:rsid w:val="00162FEE"/>
    <w:rsid w:val="001635D7"/>
    <w:rsid w:val="00163B54"/>
    <w:rsid w:val="001651A1"/>
    <w:rsid w:val="001659BE"/>
    <w:rsid w:val="00165ED1"/>
    <w:rsid w:val="00165F72"/>
    <w:rsid w:val="00165F96"/>
    <w:rsid w:val="001665BE"/>
    <w:rsid w:val="00166D37"/>
    <w:rsid w:val="00166F2B"/>
    <w:rsid w:val="00167368"/>
    <w:rsid w:val="001674F2"/>
    <w:rsid w:val="00167683"/>
    <w:rsid w:val="0016799A"/>
    <w:rsid w:val="00167A92"/>
    <w:rsid w:val="00167C27"/>
    <w:rsid w:val="0017023B"/>
    <w:rsid w:val="0017037F"/>
    <w:rsid w:val="00170568"/>
    <w:rsid w:val="001709E7"/>
    <w:rsid w:val="00170D9E"/>
    <w:rsid w:val="00170DEF"/>
    <w:rsid w:val="00170EC6"/>
    <w:rsid w:val="001710AA"/>
    <w:rsid w:val="001713D6"/>
    <w:rsid w:val="00171B07"/>
    <w:rsid w:val="00171DDD"/>
    <w:rsid w:val="0017233A"/>
    <w:rsid w:val="001735F8"/>
    <w:rsid w:val="00173C46"/>
    <w:rsid w:val="00174560"/>
    <w:rsid w:val="001745B7"/>
    <w:rsid w:val="0017584D"/>
    <w:rsid w:val="00175C2B"/>
    <w:rsid w:val="00176089"/>
    <w:rsid w:val="00176477"/>
    <w:rsid w:val="001764BF"/>
    <w:rsid w:val="00176525"/>
    <w:rsid w:val="00176C2C"/>
    <w:rsid w:val="00177027"/>
    <w:rsid w:val="00177212"/>
    <w:rsid w:val="00177950"/>
    <w:rsid w:val="00177AD0"/>
    <w:rsid w:val="001806FC"/>
    <w:rsid w:val="00180D99"/>
    <w:rsid w:val="001817D6"/>
    <w:rsid w:val="001819DA"/>
    <w:rsid w:val="001822C0"/>
    <w:rsid w:val="00182510"/>
    <w:rsid w:val="00182DE4"/>
    <w:rsid w:val="00183103"/>
    <w:rsid w:val="00183BE8"/>
    <w:rsid w:val="00183C2B"/>
    <w:rsid w:val="00183E7F"/>
    <w:rsid w:val="0018431B"/>
    <w:rsid w:val="00184383"/>
    <w:rsid w:val="001844CA"/>
    <w:rsid w:val="001846EB"/>
    <w:rsid w:val="00185447"/>
    <w:rsid w:val="00185737"/>
    <w:rsid w:val="00185AA7"/>
    <w:rsid w:val="00186AD2"/>
    <w:rsid w:val="00186BFF"/>
    <w:rsid w:val="001870CE"/>
    <w:rsid w:val="0018770B"/>
    <w:rsid w:val="001878AF"/>
    <w:rsid w:val="0019002D"/>
    <w:rsid w:val="0019004D"/>
    <w:rsid w:val="0019041F"/>
    <w:rsid w:val="00190540"/>
    <w:rsid w:val="001906B6"/>
    <w:rsid w:val="00190707"/>
    <w:rsid w:val="00190FB0"/>
    <w:rsid w:val="00191859"/>
    <w:rsid w:val="0019188C"/>
    <w:rsid w:val="00191AE1"/>
    <w:rsid w:val="00192712"/>
    <w:rsid w:val="00192B9C"/>
    <w:rsid w:val="00192FF2"/>
    <w:rsid w:val="001932A5"/>
    <w:rsid w:val="00194331"/>
    <w:rsid w:val="00194531"/>
    <w:rsid w:val="001945D5"/>
    <w:rsid w:val="001948F4"/>
    <w:rsid w:val="001949A3"/>
    <w:rsid w:val="00194EB4"/>
    <w:rsid w:val="0019521C"/>
    <w:rsid w:val="001954B1"/>
    <w:rsid w:val="00195722"/>
    <w:rsid w:val="00195A61"/>
    <w:rsid w:val="00195E47"/>
    <w:rsid w:val="001961EE"/>
    <w:rsid w:val="0019680F"/>
    <w:rsid w:val="00196D48"/>
    <w:rsid w:val="00196ED4"/>
    <w:rsid w:val="001973B7"/>
    <w:rsid w:val="001A0070"/>
    <w:rsid w:val="001A010B"/>
    <w:rsid w:val="001A0657"/>
    <w:rsid w:val="001A0962"/>
    <w:rsid w:val="001A1407"/>
    <w:rsid w:val="001A1E9F"/>
    <w:rsid w:val="001A2076"/>
    <w:rsid w:val="001A211A"/>
    <w:rsid w:val="001A21F0"/>
    <w:rsid w:val="001A2262"/>
    <w:rsid w:val="001A272A"/>
    <w:rsid w:val="001A2785"/>
    <w:rsid w:val="001A2D0A"/>
    <w:rsid w:val="001A3825"/>
    <w:rsid w:val="001A4B46"/>
    <w:rsid w:val="001A4B4A"/>
    <w:rsid w:val="001A4DED"/>
    <w:rsid w:val="001A5400"/>
    <w:rsid w:val="001A5444"/>
    <w:rsid w:val="001A55D9"/>
    <w:rsid w:val="001A59A7"/>
    <w:rsid w:val="001A5F51"/>
    <w:rsid w:val="001A61A3"/>
    <w:rsid w:val="001A6C1A"/>
    <w:rsid w:val="001A6F03"/>
    <w:rsid w:val="001A71D4"/>
    <w:rsid w:val="001A76D8"/>
    <w:rsid w:val="001A798D"/>
    <w:rsid w:val="001A7D2D"/>
    <w:rsid w:val="001A7E21"/>
    <w:rsid w:val="001B08CF"/>
    <w:rsid w:val="001B0956"/>
    <w:rsid w:val="001B0DFE"/>
    <w:rsid w:val="001B1877"/>
    <w:rsid w:val="001B19B2"/>
    <w:rsid w:val="001B22D4"/>
    <w:rsid w:val="001B2711"/>
    <w:rsid w:val="001B2C1F"/>
    <w:rsid w:val="001B3CC8"/>
    <w:rsid w:val="001B3CDA"/>
    <w:rsid w:val="001B3F33"/>
    <w:rsid w:val="001B42DB"/>
    <w:rsid w:val="001B4517"/>
    <w:rsid w:val="001B4705"/>
    <w:rsid w:val="001B4788"/>
    <w:rsid w:val="001B47BC"/>
    <w:rsid w:val="001B4B00"/>
    <w:rsid w:val="001B592A"/>
    <w:rsid w:val="001B5B3E"/>
    <w:rsid w:val="001B5BF9"/>
    <w:rsid w:val="001B5C5B"/>
    <w:rsid w:val="001B5C64"/>
    <w:rsid w:val="001B64CB"/>
    <w:rsid w:val="001B67A7"/>
    <w:rsid w:val="001B683F"/>
    <w:rsid w:val="001B6BE2"/>
    <w:rsid w:val="001B716E"/>
    <w:rsid w:val="001B7221"/>
    <w:rsid w:val="001B7F34"/>
    <w:rsid w:val="001C091A"/>
    <w:rsid w:val="001C0C18"/>
    <w:rsid w:val="001C10F8"/>
    <w:rsid w:val="001C17DF"/>
    <w:rsid w:val="001C1A77"/>
    <w:rsid w:val="001C2281"/>
    <w:rsid w:val="001C24D1"/>
    <w:rsid w:val="001C25AE"/>
    <w:rsid w:val="001C296D"/>
    <w:rsid w:val="001C298B"/>
    <w:rsid w:val="001C29B3"/>
    <w:rsid w:val="001C29C8"/>
    <w:rsid w:val="001C324E"/>
    <w:rsid w:val="001C39B1"/>
    <w:rsid w:val="001C3A30"/>
    <w:rsid w:val="001C3B69"/>
    <w:rsid w:val="001C3DFD"/>
    <w:rsid w:val="001C4158"/>
    <w:rsid w:val="001C469F"/>
    <w:rsid w:val="001C5336"/>
    <w:rsid w:val="001C5B48"/>
    <w:rsid w:val="001C6134"/>
    <w:rsid w:val="001C67A1"/>
    <w:rsid w:val="001C6F18"/>
    <w:rsid w:val="001C6F77"/>
    <w:rsid w:val="001C7431"/>
    <w:rsid w:val="001C7E45"/>
    <w:rsid w:val="001D011F"/>
    <w:rsid w:val="001D0363"/>
    <w:rsid w:val="001D04A1"/>
    <w:rsid w:val="001D07C8"/>
    <w:rsid w:val="001D0BFC"/>
    <w:rsid w:val="001D0CE1"/>
    <w:rsid w:val="001D0F39"/>
    <w:rsid w:val="001D0FD9"/>
    <w:rsid w:val="001D1683"/>
    <w:rsid w:val="001D1796"/>
    <w:rsid w:val="001D1906"/>
    <w:rsid w:val="001D1993"/>
    <w:rsid w:val="001D1FB2"/>
    <w:rsid w:val="001D20BF"/>
    <w:rsid w:val="001D225A"/>
    <w:rsid w:val="001D2496"/>
    <w:rsid w:val="001D289E"/>
    <w:rsid w:val="001D31E9"/>
    <w:rsid w:val="001D3367"/>
    <w:rsid w:val="001D3C82"/>
    <w:rsid w:val="001D3D5B"/>
    <w:rsid w:val="001D4B8D"/>
    <w:rsid w:val="001D4D96"/>
    <w:rsid w:val="001D510A"/>
    <w:rsid w:val="001D5250"/>
    <w:rsid w:val="001D5592"/>
    <w:rsid w:val="001D58B1"/>
    <w:rsid w:val="001D5E6D"/>
    <w:rsid w:val="001D6396"/>
    <w:rsid w:val="001D64AA"/>
    <w:rsid w:val="001D68E1"/>
    <w:rsid w:val="001D6C14"/>
    <w:rsid w:val="001D7D1A"/>
    <w:rsid w:val="001E0CE5"/>
    <w:rsid w:val="001E124A"/>
    <w:rsid w:val="001E1A36"/>
    <w:rsid w:val="001E1C22"/>
    <w:rsid w:val="001E29AD"/>
    <w:rsid w:val="001E2AB1"/>
    <w:rsid w:val="001E2B08"/>
    <w:rsid w:val="001E2E84"/>
    <w:rsid w:val="001E308E"/>
    <w:rsid w:val="001E350A"/>
    <w:rsid w:val="001E3AE3"/>
    <w:rsid w:val="001E3BE9"/>
    <w:rsid w:val="001E4FAF"/>
    <w:rsid w:val="001E5172"/>
    <w:rsid w:val="001E542E"/>
    <w:rsid w:val="001E592F"/>
    <w:rsid w:val="001E598A"/>
    <w:rsid w:val="001E5F89"/>
    <w:rsid w:val="001E77BE"/>
    <w:rsid w:val="001E7C86"/>
    <w:rsid w:val="001E7C89"/>
    <w:rsid w:val="001E7D61"/>
    <w:rsid w:val="001F0C1A"/>
    <w:rsid w:val="001F0D86"/>
    <w:rsid w:val="001F0FB8"/>
    <w:rsid w:val="001F13E3"/>
    <w:rsid w:val="001F1430"/>
    <w:rsid w:val="001F16BC"/>
    <w:rsid w:val="001F1918"/>
    <w:rsid w:val="001F21CF"/>
    <w:rsid w:val="001F243C"/>
    <w:rsid w:val="001F2521"/>
    <w:rsid w:val="001F2730"/>
    <w:rsid w:val="001F287E"/>
    <w:rsid w:val="001F2C68"/>
    <w:rsid w:val="001F2DB3"/>
    <w:rsid w:val="001F344B"/>
    <w:rsid w:val="001F47FF"/>
    <w:rsid w:val="001F5310"/>
    <w:rsid w:val="001F5C93"/>
    <w:rsid w:val="001F5CD8"/>
    <w:rsid w:val="001F5D98"/>
    <w:rsid w:val="001F6112"/>
    <w:rsid w:val="001F63A4"/>
    <w:rsid w:val="001F63CB"/>
    <w:rsid w:val="001F6C47"/>
    <w:rsid w:val="001F6FD4"/>
    <w:rsid w:val="001F78A9"/>
    <w:rsid w:val="001F7941"/>
    <w:rsid w:val="00200732"/>
    <w:rsid w:val="002009A6"/>
    <w:rsid w:val="002012A4"/>
    <w:rsid w:val="00201DCB"/>
    <w:rsid w:val="00201FC1"/>
    <w:rsid w:val="00202055"/>
    <w:rsid w:val="002027FC"/>
    <w:rsid w:val="00202B4E"/>
    <w:rsid w:val="00202F00"/>
    <w:rsid w:val="0020457F"/>
    <w:rsid w:val="002054D7"/>
    <w:rsid w:val="00205547"/>
    <w:rsid w:val="0020629B"/>
    <w:rsid w:val="0020631F"/>
    <w:rsid w:val="00206CF1"/>
    <w:rsid w:val="002072A1"/>
    <w:rsid w:val="00207371"/>
    <w:rsid w:val="00207CE7"/>
    <w:rsid w:val="00207D17"/>
    <w:rsid w:val="00207DD9"/>
    <w:rsid w:val="00210AAC"/>
    <w:rsid w:val="00210CB0"/>
    <w:rsid w:val="002116B4"/>
    <w:rsid w:val="00211721"/>
    <w:rsid w:val="00211AB1"/>
    <w:rsid w:val="00211CAB"/>
    <w:rsid w:val="00212086"/>
    <w:rsid w:val="0021332F"/>
    <w:rsid w:val="002148F5"/>
    <w:rsid w:val="00214EE6"/>
    <w:rsid w:val="00214FA5"/>
    <w:rsid w:val="00214FD8"/>
    <w:rsid w:val="00215C48"/>
    <w:rsid w:val="00215FDF"/>
    <w:rsid w:val="00216123"/>
    <w:rsid w:val="00216891"/>
    <w:rsid w:val="00216B3E"/>
    <w:rsid w:val="00216D40"/>
    <w:rsid w:val="00216FD1"/>
    <w:rsid w:val="0021768B"/>
    <w:rsid w:val="002177A6"/>
    <w:rsid w:val="00217C7A"/>
    <w:rsid w:val="00217FBC"/>
    <w:rsid w:val="00220A83"/>
    <w:rsid w:val="00220B72"/>
    <w:rsid w:val="00220E52"/>
    <w:rsid w:val="0022237A"/>
    <w:rsid w:val="002228DF"/>
    <w:rsid w:val="002228F8"/>
    <w:rsid w:val="00222A58"/>
    <w:rsid w:val="00222E7B"/>
    <w:rsid w:val="002231A0"/>
    <w:rsid w:val="002231BA"/>
    <w:rsid w:val="00223356"/>
    <w:rsid w:val="00223E9F"/>
    <w:rsid w:val="00223FC3"/>
    <w:rsid w:val="00224238"/>
    <w:rsid w:val="002245EF"/>
    <w:rsid w:val="002249FB"/>
    <w:rsid w:val="00224CA7"/>
    <w:rsid w:val="00224D02"/>
    <w:rsid w:val="00224EFB"/>
    <w:rsid w:val="0022556E"/>
    <w:rsid w:val="00225ED6"/>
    <w:rsid w:val="002265A7"/>
    <w:rsid w:val="002266E6"/>
    <w:rsid w:val="002268A2"/>
    <w:rsid w:val="00226A9D"/>
    <w:rsid w:val="00226CA0"/>
    <w:rsid w:val="00227C16"/>
    <w:rsid w:val="002306E7"/>
    <w:rsid w:val="0023078C"/>
    <w:rsid w:val="002313A1"/>
    <w:rsid w:val="002315DF"/>
    <w:rsid w:val="00231848"/>
    <w:rsid w:val="00231F2D"/>
    <w:rsid w:val="0023228B"/>
    <w:rsid w:val="002322B5"/>
    <w:rsid w:val="00232C78"/>
    <w:rsid w:val="00232E50"/>
    <w:rsid w:val="00233091"/>
    <w:rsid w:val="00233704"/>
    <w:rsid w:val="002340FC"/>
    <w:rsid w:val="002346C2"/>
    <w:rsid w:val="0023488C"/>
    <w:rsid w:val="00234933"/>
    <w:rsid w:val="00234C06"/>
    <w:rsid w:val="002352A1"/>
    <w:rsid w:val="00235383"/>
    <w:rsid w:val="0023548A"/>
    <w:rsid w:val="002358AC"/>
    <w:rsid w:val="00235BD9"/>
    <w:rsid w:val="00235D37"/>
    <w:rsid w:val="0023699D"/>
    <w:rsid w:val="00236DB4"/>
    <w:rsid w:val="00237186"/>
    <w:rsid w:val="002371D9"/>
    <w:rsid w:val="002379A2"/>
    <w:rsid w:val="002400ED"/>
    <w:rsid w:val="00241FE4"/>
    <w:rsid w:val="00242C51"/>
    <w:rsid w:val="00242E9C"/>
    <w:rsid w:val="002432B1"/>
    <w:rsid w:val="0024332D"/>
    <w:rsid w:val="0024384B"/>
    <w:rsid w:val="00243D5D"/>
    <w:rsid w:val="00244026"/>
    <w:rsid w:val="00244028"/>
    <w:rsid w:val="002440E5"/>
    <w:rsid w:val="002442A0"/>
    <w:rsid w:val="002442DE"/>
    <w:rsid w:val="00244700"/>
    <w:rsid w:val="00244E1E"/>
    <w:rsid w:val="0024533C"/>
    <w:rsid w:val="00245A46"/>
    <w:rsid w:val="00245B42"/>
    <w:rsid w:val="002461A3"/>
    <w:rsid w:val="00246677"/>
    <w:rsid w:val="00246987"/>
    <w:rsid w:val="00246AB7"/>
    <w:rsid w:val="00246C75"/>
    <w:rsid w:val="00246E35"/>
    <w:rsid w:val="00247919"/>
    <w:rsid w:val="002479E3"/>
    <w:rsid w:val="002510DF"/>
    <w:rsid w:val="002511E5"/>
    <w:rsid w:val="002516CB"/>
    <w:rsid w:val="00251A4A"/>
    <w:rsid w:val="00251CF8"/>
    <w:rsid w:val="00252151"/>
    <w:rsid w:val="0025217C"/>
    <w:rsid w:val="00252283"/>
    <w:rsid w:val="00252413"/>
    <w:rsid w:val="002530DE"/>
    <w:rsid w:val="002539CB"/>
    <w:rsid w:val="00253E8E"/>
    <w:rsid w:val="00253EC6"/>
    <w:rsid w:val="00254132"/>
    <w:rsid w:val="00254345"/>
    <w:rsid w:val="002543E4"/>
    <w:rsid w:val="00254420"/>
    <w:rsid w:val="002546BC"/>
    <w:rsid w:val="00254800"/>
    <w:rsid w:val="00254874"/>
    <w:rsid w:val="0025558E"/>
    <w:rsid w:val="00256100"/>
    <w:rsid w:val="0025798A"/>
    <w:rsid w:val="00257F1A"/>
    <w:rsid w:val="0026010B"/>
    <w:rsid w:val="00260EAF"/>
    <w:rsid w:val="002615FB"/>
    <w:rsid w:val="0026160D"/>
    <w:rsid w:val="00262E13"/>
    <w:rsid w:val="00263038"/>
    <w:rsid w:val="002634A0"/>
    <w:rsid w:val="002636B4"/>
    <w:rsid w:val="0026395A"/>
    <w:rsid w:val="00263E30"/>
    <w:rsid w:val="00264CF0"/>
    <w:rsid w:val="0026530E"/>
    <w:rsid w:val="0026551B"/>
    <w:rsid w:val="00265767"/>
    <w:rsid w:val="002659FD"/>
    <w:rsid w:val="00265C15"/>
    <w:rsid w:val="002669B0"/>
    <w:rsid w:val="00266C71"/>
    <w:rsid w:val="00266D78"/>
    <w:rsid w:val="002674E6"/>
    <w:rsid w:val="00267BFD"/>
    <w:rsid w:val="00267DD7"/>
    <w:rsid w:val="00270014"/>
    <w:rsid w:val="00270E7F"/>
    <w:rsid w:val="00270FA8"/>
    <w:rsid w:val="0027126A"/>
    <w:rsid w:val="0027166B"/>
    <w:rsid w:val="002717EE"/>
    <w:rsid w:val="00271A78"/>
    <w:rsid w:val="00271F05"/>
    <w:rsid w:val="0027207D"/>
    <w:rsid w:val="00272806"/>
    <w:rsid w:val="00272EBE"/>
    <w:rsid w:val="00273252"/>
    <w:rsid w:val="0027347F"/>
    <w:rsid w:val="00273A1E"/>
    <w:rsid w:val="00273AD4"/>
    <w:rsid w:val="00273BDA"/>
    <w:rsid w:val="00273D99"/>
    <w:rsid w:val="00274351"/>
    <w:rsid w:val="00274443"/>
    <w:rsid w:val="0027461E"/>
    <w:rsid w:val="002749F5"/>
    <w:rsid w:val="00274AB3"/>
    <w:rsid w:val="0027529A"/>
    <w:rsid w:val="00275869"/>
    <w:rsid w:val="002759A2"/>
    <w:rsid w:val="002759F6"/>
    <w:rsid w:val="00276185"/>
    <w:rsid w:val="002768D2"/>
    <w:rsid w:val="00276C3F"/>
    <w:rsid w:val="00277038"/>
    <w:rsid w:val="0027720A"/>
    <w:rsid w:val="00277C42"/>
    <w:rsid w:val="00277D4F"/>
    <w:rsid w:val="00277E75"/>
    <w:rsid w:val="00277F76"/>
    <w:rsid w:val="00280C80"/>
    <w:rsid w:val="00280E46"/>
    <w:rsid w:val="002815D1"/>
    <w:rsid w:val="00281E7D"/>
    <w:rsid w:val="00281F67"/>
    <w:rsid w:val="002821A0"/>
    <w:rsid w:val="002827F8"/>
    <w:rsid w:val="002830FA"/>
    <w:rsid w:val="0028353E"/>
    <w:rsid w:val="002839D4"/>
    <w:rsid w:val="00283AEB"/>
    <w:rsid w:val="00283C37"/>
    <w:rsid w:val="00284593"/>
    <w:rsid w:val="00284BB5"/>
    <w:rsid w:val="0028568A"/>
    <w:rsid w:val="002857CB"/>
    <w:rsid w:val="002869BF"/>
    <w:rsid w:val="00286B4E"/>
    <w:rsid w:val="00286EF6"/>
    <w:rsid w:val="002871FE"/>
    <w:rsid w:val="002874F4"/>
    <w:rsid w:val="002879BB"/>
    <w:rsid w:val="002900DC"/>
    <w:rsid w:val="002907B1"/>
    <w:rsid w:val="002910F3"/>
    <w:rsid w:val="002913D6"/>
    <w:rsid w:val="0029184B"/>
    <w:rsid w:val="002920CE"/>
    <w:rsid w:val="002924A4"/>
    <w:rsid w:val="00292714"/>
    <w:rsid w:val="0029350F"/>
    <w:rsid w:val="00293D4B"/>
    <w:rsid w:val="00294555"/>
    <w:rsid w:val="002945C1"/>
    <w:rsid w:val="00294946"/>
    <w:rsid w:val="00294C81"/>
    <w:rsid w:val="00295463"/>
    <w:rsid w:val="00295C86"/>
    <w:rsid w:val="00295E2E"/>
    <w:rsid w:val="002960C1"/>
    <w:rsid w:val="002970EB"/>
    <w:rsid w:val="002972CC"/>
    <w:rsid w:val="0029753A"/>
    <w:rsid w:val="00297E02"/>
    <w:rsid w:val="002A0146"/>
    <w:rsid w:val="002A07AD"/>
    <w:rsid w:val="002A1A94"/>
    <w:rsid w:val="002A29CF"/>
    <w:rsid w:val="002A2CE7"/>
    <w:rsid w:val="002A3836"/>
    <w:rsid w:val="002A384C"/>
    <w:rsid w:val="002A39EE"/>
    <w:rsid w:val="002A3F75"/>
    <w:rsid w:val="002A413F"/>
    <w:rsid w:val="002A4A14"/>
    <w:rsid w:val="002A4B54"/>
    <w:rsid w:val="002A4BD9"/>
    <w:rsid w:val="002A4C0C"/>
    <w:rsid w:val="002A4D5C"/>
    <w:rsid w:val="002A4FB9"/>
    <w:rsid w:val="002A51F3"/>
    <w:rsid w:val="002A527B"/>
    <w:rsid w:val="002A5358"/>
    <w:rsid w:val="002A58AB"/>
    <w:rsid w:val="002A5C8D"/>
    <w:rsid w:val="002A64A5"/>
    <w:rsid w:val="002A6840"/>
    <w:rsid w:val="002A69DA"/>
    <w:rsid w:val="002A6E12"/>
    <w:rsid w:val="002A765E"/>
    <w:rsid w:val="002A7BB5"/>
    <w:rsid w:val="002A7FC1"/>
    <w:rsid w:val="002B00A7"/>
    <w:rsid w:val="002B1129"/>
    <w:rsid w:val="002B1E05"/>
    <w:rsid w:val="002B1F8B"/>
    <w:rsid w:val="002B1FCD"/>
    <w:rsid w:val="002B21DF"/>
    <w:rsid w:val="002B2C65"/>
    <w:rsid w:val="002B330E"/>
    <w:rsid w:val="002B33D7"/>
    <w:rsid w:val="002B36DD"/>
    <w:rsid w:val="002B3873"/>
    <w:rsid w:val="002B4A2B"/>
    <w:rsid w:val="002B5347"/>
    <w:rsid w:val="002B5409"/>
    <w:rsid w:val="002B5649"/>
    <w:rsid w:val="002B5B6A"/>
    <w:rsid w:val="002B5C45"/>
    <w:rsid w:val="002B5DD9"/>
    <w:rsid w:val="002B65BB"/>
    <w:rsid w:val="002B67FD"/>
    <w:rsid w:val="002B6DC9"/>
    <w:rsid w:val="002B6DCB"/>
    <w:rsid w:val="002B6F2A"/>
    <w:rsid w:val="002B7382"/>
    <w:rsid w:val="002B764A"/>
    <w:rsid w:val="002B7C54"/>
    <w:rsid w:val="002C04F7"/>
    <w:rsid w:val="002C0617"/>
    <w:rsid w:val="002C0820"/>
    <w:rsid w:val="002C08FA"/>
    <w:rsid w:val="002C0A46"/>
    <w:rsid w:val="002C0ACE"/>
    <w:rsid w:val="002C0B9B"/>
    <w:rsid w:val="002C0DB9"/>
    <w:rsid w:val="002C1402"/>
    <w:rsid w:val="002C1649"/>
    <w:rsid w:val="002C17E7"/>
    <w:rsid w:val="002C17EB"/>
    <w:rsid w:val="002C18C0"/>
    <w:rsid w:val="002C1F31"/>
    <w:rsid w:val="002C2133"/>
    <w:rsid w:val="002C2218"/>
    <w:rsid w:val="002C23D1"/>
    <w:rsid w:val="002C2736"/>
    <w:rsid w:val="002C2928"/>
    <w:rsid w:val="002C2CC1"/>
    <w:rsid w:val="002C2CFB"/>
    <w:rsid w:val="002C337A"/>
    <w:rsid w:val="002C34F7"/>
    <w:rsid w:val="002C35FA"/>
    <w:rsid w:val="002C368F"/>
    <w:rsid w:val="002C3FB1"/>
    <w:rsid w:val="002C4109"/>
    <w:rsid w:val="002C44C3"/>
    <w:rsid w:val="002C4651"/>
    <w:rsid w:val="002C4835"/>
    <w:rsid w:val="002C4CCE"/>
    <w:rsid w:val="002C4D07"/>
    <w:rsid w:val="002C5069"/>
    <w:rsid w:val="002C5887"/>
    <w:rsid w:val="002C5BA6"/>
    <w:rsid w:val="002C61C5"/>
    <w:rsid w:val="002C6940"/>
    <w:rsid w:val="002C75A0"/>
    <w:rsid w:val="002C78AC"/>
    <w:rsid w:val="002C7BF3"/>
    <w:rsid w:val="002D0136"/>
    <w:rsid w:val="002D0154"/>
    <w:rsid w:val="002D04C3"/>
    <w:rsid w:val="002D0752"/>
    <w:rsid w:val="002D0974"/>
    <w:rsid w:val="002D0DAD"/>
    <w:rsid w:val="002D1089"/>
    <w:rsid w:val="002D11F1"/>
    <w:rsid w:val="002D25E7"/>
    <w:rsid w:val="002D3041"/>
    <w:rsid w:val="002D3D79"/>
    <w:rsid w:val="002D5B17"/>
    <w:rsid w:val="002D6613"/>
    <w:rsid w:val="002D6933"/>
    <w:rsid w:val="002D69FD"/>
    <w:rsid w:val="002D6BD9"/>
    <w:rsid w:val="002D7149"/>
    <w:rsid w:val="002D7342"/>
    <w:rsid w:val="002D79B6"/>
    <w:rsid w:val="002D79E2"/>
    <w:rsid w:val="002E013B"/>
    <w:rsid w:val="002E0546"/>
    <w:rsid w:val="002E058B"/>
    <w:rsid w:val="002E06FC"/>
    <w:rsid w:val="002E0CBA"/>
    <w:rsid w:val="002E1489"/>
    <w:rsid w:val="002E161C"/>
    <w:rsid w:val="002E16C8"/>
    <w:rsid w:val="002E1C3B"/>
    <w:rsid w:val="002E1EF0"/>
    <w:rsid w:val="002E2171"/>
    <w:rsid w:val="002E22C1"/>
    <w:rsid w:val="002E26DA"/>
    <w:rsid w:val="002E2AE5"/>
    <w:rsid w:val="002E3BCE"/>
    <w:rsid w:val="002E474D"/>
    <w:rsid w:val="002E4B5A"/>
    <w:rsid w:val="002E606A"/>
    <w:rsid w:val="002E60FB"/>
    <w:rsid w:val="002E61E0"/>
    <w:rsid w:val="002E629E"/>
    <w:rsid w:val="002E6DB0"/>
    <w:rsid w:val="002E7025"/>
    <w:rsid w:val="002E73BE"/>
    <w:rsid w:val="002E7C16"/>
    <w:rsid w:val="002F01B9"/>
    <w:rsid w:val="002F13D6"/>
    <w:rsid w:val="002F1E2A"/>
    <w:rsid w:val="002F2317"/>
    <w:rsid w:val="002F2983"/>
    <w:rsid w:val="002F2DC3"/>
    <w:rsid w:val="002F2E11"/>
    <w:rsid w:val="002F2EE1"/>
    <w:rsid w:val="002F37AD"/>
    <w:rsid w:val="002F3996"/>
    <w:rsid w:val="002F3C3C"/>
    <w:rsid w:val="002F3CDC"/>
    <w:rsid w:val="002F3CF0"/>
    <w:rsid w:val="002F3CF2"/>
    <w:rsid w:val="002F3EBE"/>
    <w:rsid w:val="002F4A07"/>
    <w:rsid w:val="002F5128"/>
    <w:rsid w:val="002F53A4"/>
    <w:rsid w:val="002F5511"/>
    <w:rsid w:val="002F58FA"/>
    <w:rsid w:val="002F596B"/>
    <w:rsid w:val="002F6A97"/>
    <w:rsid w:val="002F6F68"/>
    <w:rsid w:val="002F738D"/>
    <w:rsid w:val="00300202"/>
    <w:rsid w:val="003002D3"/>
    <w:rsid w:val="003002F9"/>
    <w:rsid w:val="00300832"/>
    <w:rsid w:val="00300F97"/>
    <w:rsid w:val="00301C15"/>
    <w:rsid w:val="00301CE7"/>
    <w:rsid w:val="00301CF2"/>
    <w:rsid w:val="003024F8"/>
    <w:rsid w:val="003026D5"/>
    <w:rsid w:val="00302BB5"/>
    <w:rsid w:val="00302E08"/>
    <w:rsid w:val="00302F0B"/>
    <w:rsid w:val="003037CF"/>
    <w:rsid w:val="00303823"/>
    <w:rsid w:val="00303D9A"/>
    <w:rsid w:val="003040C7"/>
    <w:rsid w:val="003045B2"/>
    <w:rsid w:val="003046AD"/>
    <w:rsid w:val="003048ED"/>
    <w:rsid w:val="00304ECC"/>
    <w:rsid w:val="003055E2"/>
    <w:rsid w:val="0030561A"/>
    <w:rsid w:val="003059E3"/>
    <w:rsid w:val="00305DF6"/>
    <w:rsid w:val="00305F6A"/>
    <w:rsid w:val="0030617A"/>
    <w:rsid w:val="00306594"/>
    <w:rsid w:val="003069BD"/>
    <w:rsid w:val="00306EBC"/>
    <w:rsid w:val="003078AF"/>
    <w:rsid w:val="003079E6"/>
    <w:rsid w:val="00307AFE"/>
    <w:rsid w:val="00310867"/>
    <w:rsid w:val="00310CE4"/>
    <w:rsid w:val="00310F7C"/>
    <w:rsid w:val="0031191B"/>
    <w:rsid w:val="00311CC7"/>
    <w:rsid w:val="00311D36"/>
    <w:rsid w:val="00312733"/>
    <w:rsid w:val="00312C1C"/>
    <w:rsid w:val="0031432E"/>
    <w:rsid w:val="00315021"/>
    <w:rsid w:val="003150C1"/>
    <w:rsid w:val="00315634"/>
    <w:rsid w:val="003158D3"/>
    <w:rsid w:val="00315B2F"/>
    <w:rsid w:val="00315F6A"/>
    <w:rsid w:val="003162AD"/>
    <w:rsid w:val="003169A6"/>
    <w:rsid w:val="00316C80"/>
    <w:rsid w:val="00317109"/>
    <w:rsid w:val="003171E7"/>
    <w:rsid w:val="003172CD"/>
    <w:rsid w:val="00317477"/>
    <w:rsid w:val="003177D9"/>
    <w:rsid w:val="00317D05"/>
    <w:rsid w:val="00320592"/>
    <w:rsid w:val="003206FF"/>
    <w:rsid w:val="003207E7"/>
    <w:rsid w:val="00320921"/>
    <w:rsid w:val="00320B73"/>
    <w:rsid w:val="00320E3A"/>
    <w:rsid w:val="003215EE"/>
    <w:rsid w:val="00321893"/>
    <w:rsid w:val="00321931"/>
    <w:rsid w:val="00321AB1"/>
    <w:rsid w:val="00321B05"/>
    <w:rsid w:val="00321B48"/>
    <w:rsid w:val="00321DE3"/>
    <w:rsid w:val="003226D6"/>
    <w:rsid w:val="00322E58"/>
    <w:rsid w:val="00322E8E"/>
    <w:rsid w:val="00322EA4"/>
    <w:rsid w:val="003231FF"/>
    <w:rsid w:val="00323907"/>
    <w:rsid w:val="00323AA4"/>
    <w:rsid w:val="00323BB1"/>
    <w:rsid w:val="00324636"/>
    <w:rsid w:val="0032474A"/>
    <w:rsid w:val="00324820"/>
    <w:rsid w:val="0032488F"/>
    <w:rsid w:val="00325108"/>
    <w:rsid w:val="00325709"/>
    <w:rsid w:val="003259FE"/>
    <w:rsid w:val="00325CB3"/>
    <w:rsid w:val="00326962"/>
    <w:rsid w:val="00327446"/>
    <w:rsid w:val="003279AE"/>
    <w:rsid w:val="00327DD8"/>
    <w:rsid w:val="00330C89"/>
    <w:rsid w:val="003313D5"/>
    <w:rsid w:val="00331508"/>
    <w:rsid w:val="0033182C"/>
    <w:rsid w:val="003319BB"/>
    <w:rsid w:val="00331C45"/>
    <w:rsid w:val="00331DDD"/>
    <w:rsid w:val="00331ED8"/>
    <w:rsid w:val="003321D2"/>
    <w:rsid w:val="00332396"/>
    <w:rsid w:val="0033255C"/>
    <w:rsid w:val="00332755"/>
    <w:rsid w:val="00333104"/>
    <w:rsid w:val="003332B1"/>
    <w:rsid w:val="00333ACE"/>
    <w:rsid w:val="00333E62"/>
    <w:rsid w:val="0033432D"/>
    <w:rsid w:val="0033433B"/>
    <w:rsid w:val="003343F4"/>
    <w:rsid w:val="00334FAA"/>
    <w:rsid w:val="00336526"/>
    <w:rsid w:val="00336DD1"/>
    <w:rsid w:val="00337123"/>
    <w:rsid w:val="00337254"/>
    <w:rsid w:val="003373FC"/>
    <w:rsid w:val="003379D6"/>
    <w:rsid w:val="00337CE8"/>
    <w:rsid w:val="003409F4"/>
    <w:rsid w:val="00340FAC"/>
    <w:rsid w:val="00342335"/>
    <w:rsid w:val="003424D1"/>
    <w:rsid w:val="003425BD"/>
    <w:rsid w:val="00342647"/>
    <w:rsid w:val="00342845"/>
    <w:rsid w:val="003429F3"/>
    <w:rsid w:val="00343146"/>
    <w:rsid w:val="003432B4"/>
    <w:rsid w:val="003436F8"/>
    <w:rsid w:val="003444C6"/>
    <w:rsid w:val="003445C1"/>
    <w:rsid w:val="003445F0"/>
    <w:rsid w:val="003449EF"/>
    <w:rsid w:val="00345374"/>
    <w:rsid w:val="003457BD"/>
    <w:rsid w:val="00345920"/>
    <w:rsid w:val="00346038"/>
    <w:rsid w:val="003463BE"/>
    <w:rsid w:val="0034675A"/>
    <w:rsid w:val="003472EE"/>
    <w:rsid w:val="00347592"/>
    <w:rsid w:val="00347EBD"/>
    <w:rsid w:val="003507EE"/>
    <w:rsid w:val="00350883"/>
    <w:rsid w:val="00350CBC"/>
    <w:rsid w:val="00350FDF"/>
    <w:rsid w:val="00351250"/>
    <w:rsid w:val="003516BD"/>
    <w:rsid w:val="0035171C"/>
    <w:rsid w:val="003517A6"/>
    <w:rsid w:val="003517BE"/>
    <w:rsid w:val="00351816"/>
    <w:rsid w:val="00351ADD"/>
    <w:rsid w:val="00351C46"/>
    <w:rsid w:val="00351CA3"/>
    <w:rsid w:val="00352455"/>
    <w:rsid w:val="00352578"/>
    <w:rsid w:val="00353118"/>
    <w:rsid w:val="00353706"/>
    <w:rsid w:val="00353CAA"/>
    <w:rsid w:val="003542B8"/>
    <w:rsid w:val="003542D7"/>
    <w:rsid w:val="00354B90"/>
    <w:rsid w:val="00354E9C"/>
    <w:rsid w:val="00356CC0"/>
    <w:rsid w:val="00357439"/>
    <w:rsid w:val="003578AD"/>
    <w:rsid w:val="0035798C"/>
    <w:rsid w:val="00357C72"/>
    <w:rsid w:val="00360458"/>
    <w:rsid w:val="0036058B"/>
    <w:rsid w:val="00360983"/>
    <w:rsid w:val="00360A37"/>
    <w:rsid w:val="00360A6A"/>
    <w:rsid w:val="00360CD3"/>
    <w:rsid w:val="003615F8"/>
    <w:rsid w:val="00361994"/>
    <w:rsid w:val="00361C7C"/>
    <w:rsid w:val="00361C9D"/>
    <w:rsid w:val="00361E43"/>
    <w:rsid w:val="0036226A"/>
    <w:rsid w:val="00362597"/>
    <w:rsid w:val="0036286A"/>
    <w:rsid w:val="00362C80"/>
    <w:rsid w:val="0036513B"/>
    <w:rsid w:val="00365149"/>
    <w:rsid w:val="0036554A"/>
    <w:rsid w:val="0036585C"/>
    <w:rsid w:val="00365ACC"/>
    <w:rsid w:val="003667E7"/>
    <w:rsid w:val="003673E8"/>
    <w:rsid w:val="00367618"/>
    <w:rsid w:val="00367AE0"/>
    <w:rsid w:val="00367B5A"/>
    <w:rsid w:val="00367BAA"/>
    <w:rsid w:val="0037083F"/>
    <w:rsid w:val="00371840"/>
    <w:rsid w:val="00371B0F"/>
    <w:rsid w:val="00372CDB"/>
    <w:rsid w:val="003730DE"/>
    <w:rsid w:val="003733CF"/>
    <w:rsid w:val="00374439"/>
    <w:rsid w:val="003745D5"/>
    <w:rsid w:val="00374615"/>
    <w:rsid w:val="003749EA"/>
    <w:rsid w:val="00374AC2"/>
    <w:rsid w:val="00374BF2"/>
    <w:rsid w:val="00374DAB"/>
    <w:rsid w:val="00376181"/>
    <w:rsid w:val="00376557"/>
    <w:rsid w:val="003765A9"/>
    <w:rsid w:val="003768EB"/>
    <w:rsid w:val="003769E7"/>
    <w:rsid w:val="00377017"/>
    <w:rsid w:val="00377535"/>
    <w:rsid w:val="00377968"/>
    <w:rsid w:val="00377C09"/>
    <w:rsid w:val="003805A9"/>
    <w:rsid w:val="00380617"/>
    <w:rsid w:val="00381198"/>
    <w:rsid w:val="00381485"/>
    <w:rsid w:val="003815F9"/>
    <w:rsid w:val="00381703"/>
    <w:rsid w:val="00381938"/>
    <w:rsid w:val="00381DF2"/>
    <w:rsid w:val="00381DFF"/>
    <w:rsid w:val="00382B4B"/>
    <w:rsid w:val="00383349"/>
    <w:rsid w:val="003833AF"/>
    <w:rsid w:val="0038365E"/>
    <w:rsid w:val="00383C5D"/>
    <w:rsid w:val="003849FF"/>
    <w:rsid w:val="003852C5"/>
    <w:rsid w:val="00386185"/>
    <w:rsid w:val="0038621F"/>
    <w:rsid w:val="0038643F"/>
    <w:rsid w:val="00386ADB"/>
    <w:rsid w:val="00386D39"/>
    <w:rsid w:val="00387ADF"/>
    <w:rsid w:val="00390E67"/>
    <w:rsid w:val="00391260"/>
    <w:rsid w:val="00391621"/>
    <w:rsid w:val="0039162E"/>
    <w:rsid w:val="00391741"/>
    <w:rsid w:val="00391BF0"/>
    <w:rsid w:val="00392185"/>
    <w:rsid w:val="003930C9"/>
    <w:rsid w:val="00393420"/>
    <w:rsid w:val="003940A8"/>
    <w:rsid w:val="00394475"/>
    <w:rsid w:val="003947E6"/>
    <w:rsid w:val="00394826"/>
    <w:rsid w:val="0039517E"/>
    <w:rsid w:val="003951F5"/>
    <w:rsid w:val="003955DF"/>
    <w:rsid w:val="003957E3"/>
    <w:rsid w:val="00395BD9"/>
    <w:rsid w:val="0039654E"/>
    <w:rsid w:val="00396A4E"/>
    <w:rsid w:val="00396EE5"/>
    <w:rsid w:val="00396F2D"/>
    <w:rsid w:val="003971A4"/>
    <w:rsid w:val="003977FE"/>
    <w:rsid w:val="00397F2F"/>
    <w:rsid w:val="003A0179"/>
    <w:rsid w:val="003A0561"/>
    <w:rsid w:val="003A06A0"/>
    <w:rsid w:val="003A11D7"/>
    <w:rsid w:val="003A1742"/>
    <w:rsid w:val="003A1C00"/>
    <w:rsid w:val="003A2EC4"/>
    <w:rsid w:val="003A3748"/>
    <w:rsid w:val="003A3A3E"/>
    <w:rsid w:val="003A3F4A"/>
    <w:rsid w:val="003A4CFB"/>
    <w:rsid w:val="003A4D8E"/>
    <w:rsid w:val="003A4EE9"/>
    <w:rsid w:val="003A5673"/>
    <w:rsid w:val="003A569F"/>
    <w:rsid w:val="003A593B"/>
    <w:rsid w:val="003A5B28"/>
    <w:rsid w:val="003A5D75"/>
    <w:rsid w:val="003A5EEA"/>
    <w:rsid w:val="003A5F5B"/>
    <w:rsid w:val="003A6155"/>
    <w:rsid w:val="003A65C7"/>
    <w:rsid w:val="003A66C7"/>
    <w:rsid w:val="003A67C5"/>
    <w:rsid w:val="003A6845"/>
    <w:rsid w:val="003A6876"/>
    <w:rsid w:val="003A6CED"/>
    <w:rsid w:val="003A76D0"/>
    <w:rsid w:val="003A7B34"/>
    <w:rsid w:val="003A7D6A"/>
    <w:rsid w:val="003A7E66"/>
    <w:rsid w:val="003B0105"/>
    <w:rsid w:val="003B0312"/>
    <w:rsid w:val="003B09D0"/>
    <w:rsid w:val="003B0A43"/>
    <w:rsid w:val="003B0DD3"/>
    <w:rsid w:val="003B15D4"/>
    <w:rsid w:val="003B18CA"/>
    <w:rsid w:val="003B1D2F"/>
    <w:rsid w:val="003B1EC2"/>
    <w:rsid w:val="003B29B1"/>
    <w:rsid w:val="003B29D2"/>
    <w:rsid w:val="003B2BA7"/>
    <w:rsid w:val="003B31D0"/>
    <w:rsid w:val="003B338D"/>
    <w:rsid w:val="003B3705"/>
    <w:rsid w:val="003B3AD4"/>
    <w:rsid w:val="003B3B63"/>
    <w:rsid w:val="003B3F3B"/>
    <w:rsid w:val="003B405F"/>
    <w:rsid w:val="003B4130"/>
    <w:rsid w:val="003B4434"/>
    <w:rsid w:val="003B4518"/>
    <w:rsid w:val="003B4532"/>
    <w:rsid w:val="003B4567"/>
    <w:rsid w:val="003B45D2"/>
    <w:rsid w:val="003B4696"/>
    <w:rsid w:val="003B4B3C"/>
    <w:rsid w:val="003B4B4D"/>
    <w:rsid w:val="003B4D7D"/>
    <w:rsid w:val="003B513C"/>
    <w:rsid w:val="003B51F5"/>
    <w:rsid w:val="003B57F8"/>
    <w:rsid w:val="003B60E0"/>
    <w:rsid w:val="003B6364"/>
    <w:rsid w:val="003B63B5"/>
    <w:rsid w:val="003B6406"/>
    <w:rsid w:val="003B6BF5"/>
    <w:rsid w:val="003B7240"/>
    <w:rsid w:val="003B73E9"/>
    <w:rsid w:val="003B778A"/>
    <w:rsid w:val="003C0787"/>
    <w:rsid w:val="003C07E9"/>
    <w:rsid w:val="003C0AA1"/>
    <w:rsid w:val="003C0D37"/>
    <w:rsid w:val="003C10F1"/>
    <w:rsid w:val="003C1566"/>
    <w:rsid w:val="003C2281"/>
    <w:rsid w:val="003C2A91"/>
    <w:rsid w:val="003C33C9"/>
    <w:rsid w:val="003C358D"/>
    <w:rsid w:val="003C3790"/>
    <w:rsid w:val="003C3B0C"/>
    <w:rsid w:val="003C45E5"/>
    <w:rsid w:val="003C6025"/>
    <w:rsid w:val="003C633F"/>
    <w:rsid w:val="003C6F4C"/>
    <w:rsid w:val="003C6F4D"/>
    <w:rsid w:val="003C7330"/>
    <w:rsid w:val="003C79CC"/>
    <w:rsid w:val="003C7ABD"/>
    <w:rsid w:val="003C7E19"/>
    <w:rsid w:val="003C7E21"/>
    <w:rsid w:val="003D0847"/>
    <w:rsid w:val="003D1188"/>
    <w:rsid w:val="003D1578"/>
    <w:rsid w:val="003D1A25"/>
    <w:rsid w:val="003D1AA4"/>
    <w:rsid w:val="003D1BB1"/>
    <w:rsid w:val="003D1D55"/>
    <w:rsid w:val="003D2C7B"/>
    <w:rsid w:val="003D316A"/>
    <w:rsid w:val="003D3191"/>
    <w:rsid w:val="003D354B"/>
    <w:rsid w:val="003D3B11"/>
    <w:rsid w:val="003D3DF1"/>
    <w:rsid w:val="003D4AEA"/>
    <w:rsid w:val="003D5E79"/>
    <w:rsid w:val="003D61B6"/>
    <w:rsid w:val="003D67A3"/>
    <w:rsid w:val="003D6881"/>
    <w:rsid w:val="003D6AAB"/>
    <w:rsid w:val="003D6BC5"/>
    <w:rsid w:val="003D6F46"/>
    <w:rsid w:val="003D6F77"/>
    <w:rsid w:val="003D71C7"/>
    <w:rsid w:val="003D7389"/>
    <w:rsid w:val="003D7B1C"/>
    <w:rsid w:val="003E0583"/>
    <w:rsid w:val="003E09F0"/>
    <w:rsid w:val="003E0C9C"/>
    <w:rsid w:val="003E0E1F"/>
    <w:rsid w:val="003E18EB"/>
    <w:rsid w:val="003E1AE8"/>
    <w:rsid w:val="003E228C"/>
    <w:rsid w:val="003E2367"/>
    <w:rsid w:val="003E2940"/>
    <w:rsid w:val="003E3076"/>
    <w:rsid w:val="003E324E"/>
    <w:rsid w:val="003E34D3"/>
    <w:rsid w:val="003E3584"/>
    <w:rsid w:val="003E358E"/>
    <w:rsid w:val="003E39A3"/>
    <w:rsid w:val="003E41FB"/>
    <w:rsid w:val="003E44B9"/>
    <w:rsid w:val="003E4743"/>
    <w:rsid w:val="003E488F"/>
    <w:rsid w:val="003E4CBB"/>
    <w:rsid w:val="003E6F15"/>
    <w:rsid w:val="003E72EC"/>
    <w:rsid w:val="003E789C"/>
    <w:rsid w:val="003E7A81"/>
    <w:rsid w:val="003E7AFD"/>
    <w:rsid w:val="003F045A"/>
    <w:rsid w:val="003F051D"/>
    <w:rsid w:val="003F0941"/>
    <w:rsid w:val="003F0C76"/>
    <w:rsid w:val="003F1037"/>
    <w:rsid w:val="003F1155"/>
    <w:rsid w:val="003F1260"/>
    <w:rsid w:val="003F1304"/>
    <w:rsid w:val="003F144C"/>
    <w:rsid w:val="003F178F"/>
    <w:rsid w:val="003F1BB2"/>
    <w:rsid w:val="003F20CD"/>
    <w:rsid w:val="003F228F"/>
    <w:rsid w:val="003F3227"/>
    <w:rsid w:val="003F33B7"/>
    <w:rsid w:val="003F3471"/>
    <w:rsid w:val="003F35D4"/>
    <w:rsid w:val="003F4160"/>
    <w:rsid w:val="003F4C00"/>
    <w:rsid w:val="003F4EE2"/>
    <w:rsid w:val="003F58ED"/>
    <w:rsid w:val="003F59D5"/>
    <w:rsid w:val="003F5A13"/>
    <w:rsid w:val="003F5F2E"/>
    <w:rsid w:val="003F5F66"/>
    <w:rsid w:val="003F65A6"/>
    <w:rsid w:val="003F69EF"/>
    <w:rsid w:val="003F6B5D"/>
    <w:rsid w:val="003F6FE9"/>
    <w:rsid w:val="003F75FE"/>
    <w:rsid w:val="003F78C2"/>
    <w:rsid w:val="00400747"/>
    <w:rsid w:val="0040084E"/>
    <w:rsid w:val="00400A4F"/>
    <w:rsid w:val="00400EC0"/>
    <w:rsid w:val="004012E2"/>
    <w:rsid w:val="0040195A"/>
    <w:rsid w:val="00402394"/>
    <w:rsid w:val="00402A49"/>
    <w:rsid w:val="004034CB"/>
    <w:rsid w:val="00403774"/>
    <w:rsid w:val="00403906"/>
    <w:rsid w:val="00403D22"/>
    <w:rsid w:val="004043BD"/>
    <w:rsid w:val="004050D5"/>
    <w:rsid w:val="004054C8"/>
    <w:rsid w:val="00405F62"/>
    <w:rsid w:val="00406838"/>
    <w:rsid w:val="00406869"/>
    <w:rsid w:val="004069AF"/>
    <w:rsid w:val="00406BA5"/>
    <w:rsid w:val="004075E0"/>
    <w:rsid w:val="00407A8A"/>
    <w:rsid w:val="00407B29"/>
    <w:rsid w:val="00410097"/>
    <w:rsid w:val="004104C6"/>
    <w:rsid w:val="00410F83"/>
    <w:rsid w:val="00411BA4"/>
    <w:rsid w:val="00412DAB"/>
    <w:rsid w:val="00412E6C"/>
    <w:rsid w:val="00413E5F"/>
    <w:rsid w:val="004140D8"/>
    <w:rsid w:val="004144B2"/>
    <w:rsid w:val="00414535"/>
    <w:rsid w:val="00414A63"/>
    <w:rsid w:val="0041534F"/>
    <w:rsid w:val="0041554C"/>
    <w:rsid w:val="00415A61"/>
    <w:rsid w:val="00415C72"/>
    <w:rsid w:val="004162E5"/>
    <w:rsid w:val="004163B0"/>
    <w:rsid w:val="0041689D"/>
    <w:rsid w:val="00416AD7"/>
    <w:rsid w:val="00416C2A"/>
    <w:rsid w:val="00416E97"/>
    <w:rsid w:val="00416FB4"/>
    <w:rsid w:val="004172DC"/>
    <w:rsid w:val="00417AC7"/>
    <w:rsid w:val="00417C91"/>
    <w:rsid w:val="00417DF7"/>
    <w:rsid w:val="00417E78"/>
    <w:rsid w:val="0042017C"/>
    <w:rsid w:val="00420E68"/>
    <w:rsid w:val="0042103C"/>
    <w:rsid w:val="0042155B"/>
    <w:rsid w:val="00421A03"/>
    <w:rsid w:val="00421D25"/>
    <w:rsid w:val="004220E3"/>
    <w:rsid w:val="004224E6"/>
    <w:rsid w:val="00422AD2"/>
    <w:rsid w:val="00422F09"/>
    <w:rsid w:val="0042316A"/>
    <w:rsid w:val="00423184"/>
    <w:rsid w:val="004233BF"/>
    <w:rsid w:val="00423471"/>
    <w:rsid w:val="00423486"/>
    <w:rsid w:val="00423FBF"/>
    <w:rsid w:val="0042616B"/>
    <w:rsid w:val="0042643B"/>
    <w:rsid w:val="004268BF"/>
    <w:rsid w:val="00426DB4"/>
    <w:rsid w:val="00426EBD"/>
    <w:rsid w:val="00426EC3"/>
    <w:rsid w:val="00427E31"/>
    <w:rsid w:val="00430210"/>
    <w:rsid w:val="004307C3"/>
    <w:rsid w:val="00430BF4"/>
    <w:rsid w:val="004318DB"/>
    <w:rsid w:val="0043245B"/>
    <w:rsid w:val="00432B53"/>
    <w:rsid w:val="004331AC"/>
    <w:rsid w:val="00433EAA"/>
    <w:rsid w:val="004344E2"/>
    <w:rsid w:val="00434833"/>
    <w:rsid w:val="00434901"/>
    <w:rsid w:val="004349A2"/>
    <w:rsid w:val="00434EE1"/>
    <w:rsid w:val="00435428"/>
    <w:rsid w:val="00435621"/>
    <w:rsid w:val="00435797"/>
    <w:rsid w:val="00435D3B"/>
    <w:rsid w:val="00435F50"/>
    <w:rsid w:val="00436E08"/>
    <w:rsid w:val="004373F9"/>
    <w:rsid w:val="004375DB"/>
    <w:rsid w:val="00437636"/>
    <w:rsid w:val="00437FF4"/>
    <w:rsid w:val="0044077C"/>
    <w:rsid w:val="00440893"/>
    <w:rsid w:val="00440910"/>
    <w:rsid w:val="00440912"/>
    <w:rsid w:val="00440D6E"/>
    <w:rsid w:val="004410D2"/>
    <w:rsid w:val="004420D7"/>
    <w:rsid w:val="0044240D"/>
    <w:rsid w:val="00442EE7"/>
    <w:rsid w:val="00443299"/>
    <w:rsid w:val="00444337"/>
    <w:rsid w:val="00444BE2"/>
    <w:rsid w:val="00444C81"/>
    <w:rsid w:val="00445A4D"/>
    <w:rsid w:val="00445C22"/>
    <w:rsid w:val="00445D7A"/>
    <w:rsid w:val="00446312"/>
    <w:rsid w:val="0044659F"/>
    <w:rsid w:val="004465E5"/>
    <w:rsid w:val="004468ED"/>
    <w:rsid w:val="00446A37"/>
    <w:rsid w:val="00446D69"/>
    <w:rsid w:val="004474B7"/>
    <w:rsid w:val="00447553"/>
    <w:rsid w:val="0044775D"/>
    <w:rsid w:val="00447EF1"/>
    <w:rsid w:val="004500AC"/>
    <w:rsid w:val="00451056"/>
    <w:rsid w:val="004510DA"/>
    <w:rsid w:val="0045124C"/>
    <w:rsid w:val="004512FA"/>
    <w:rsid w:val="00451492"/>
    <w:rsid w:val="00451850"/>
    <w:rsid w:val="00451A9A"/>
    <w:rsid w:val="00451C94"/>
    <w:rsid w:val="00452557"/>
    <w:rsid w:val="0045371F"/>
    <w:rsid w:val="00453E5E"/>
    <w:rsid w:val="0045423F"/>
    <w:rsid w:val="00454C77"/>
    <w:rsid w:val="00454F88"/>
    <w:rsid w:val="004559DF"/>
    <w:rsid w:val="004559E2"/>
    <w:rsid w:val="00455A5D"/>
    <w:rsid w:val="00456525"/>
    <w:rsid w:val="004569F2"/>
    <w:rsid w:val="004571E7"/>
    <w:rsid w:val="0045742C"/>
    <w:rsid w:val="00457F0D"/>
    <w:rsid w:val="00457FC4"/>
    <w:rsid w:val="00460732"/>
    <w:rsid w:val="00461801"/>
    <w:rsid w:val="004620A3"/>
    <w:rsid w:val="004620E7"/>
    <w:rsid w:val="004632D3"/>
    <w:rsid w:val="00463739"/>
    <w:rsid w:val="004637CC"/>
    <w:rsid w:val="00463B14"/>
    <w:rsid w:val="00464190"/>
    <w:rsid w:val="00464D8E"/>
    <w:rsid w:val="0046528E"/>
    <w:rsid w:val="00465771"/>
    <w:rsid w:val="00465D3D"/>
    <w:rsid w:val="004663C9"/>
    <w:rsid w:val="00466748"/>
    <w:rsid w:val="00466BAC"/>
    <w:rsid w:val="0046708B"/>
    <w:rsid w:val="004670A0"/>
    <w:rsid w:val="0046732A"/>
    <w:rsid w:val="0046763B"/>
    <w:rsid w:val="0046790F"/>
    <w:rsid w:val="00467A5D"/>
    <w:rsid w:val="00467C3D"/>
    <w:rsid w:val="0047031C"/>
    <w:rsid w:val="00470A2A"/>
    <w:rsid w:val="00470AC6"/>
    <w:rsid w:val="00470E89"/>
    <w:rsid w:val="0047169E"/>
    <w:rsid w:val="00471CC2"/>
    <w:rsid w:val="00472519"/>
    <w:rsid w:val="00472724"/>
    <w:rsid w:val="0047293C"/>
    <w:rsid w:val="00472949"/>
    <w:rsid w:val="00472F2E"/>
    <w:rsid w:val="00473389"/>
    <w:rsid w:val="004736D5"/>
    <w:rsid w:val="00473984"/>
    <w:rsid w:val="00473B6F"/>
    <w:rsid w:val="00474288"/>
    <w:rsid w:val="004746DF"/>
    <w:rsid w:val="00474916"/>
    <w:rsid w:val="00474D84"/>
    <w:rsid w:val="00474DBE"/>
    <w:rsid w:val="0047537E"/>
    <w:rsid w:val="004753D3"/>
    <w:rsid w:val="004759AB"/>
    <w:rsid w:val="00475E57"/>
    <w:rsid w:val="0047611B"/>
    <w:rsid w:val="004762C8"/>
    <w:rsid w:val="004763A3"/>
    <w:rsid w:val="004767DC"/>
    <w:rsid w:val="0047683C"/>
    <w:rsid w:val="004768D3"/>
    <w:rsid w:val="00476CDA"/>
    <w:rsid w:val="00476D65"/>
    <w:rsid w:val="00477584"/>
    <w:rsid w:val="004777CF"/>
    <w:rsid w:val="004777FB"/>
    <w:rsid w:val="00477DE1"/>
    <w:rsid w:val="00477E32"/>
    <w:rsid w:val="0048008C"/>
    <w:rsid w:val="00480761"/>
    <w:rsid w:val="00480BE7"/>
    <w:rsid w:val="0048194E"/>
    <w:rsid w:val="00482198"/>
    <w:rsid w:val="00482306"/>
    <w:rsid w:val="00482609"/>
    <w:rsid w:val="0048272C"/>
    <w:rsid w:val="004827B2"/>
    <w:rsid w:val="004827E3"/>
    <w:rsid w:val="0048308C"/>
    <w:rsid w:val="00483A4F"/>
    <w:rsid w:val="00483D9D"/>
    <w:rsid w:val="00483E62"/>
    <w:rsid w:val="00484463"/>
    <w:rsid w:val="0048462B"/>
    <w:rsid w:val="004846B4"/>
    <w:rsid w:val="00484946"/>
    <w:rsid w:val="00484CB5"/>
    <w:rsid w:val="00484D8D"/>
    <w:rsid w:val="00484F46"/>
    <w:rsid w:val="00484FD2"/>
    <w:rsid w:val="00485053"/>
    <w:rsid w:val="004850DF"/>
    <w:rsid w:val="00485826"/>
    <w:rsid w:val="0048655E"/>
    <w:rsid w:val="0048661A"/>
    <w:rsid w:val="00486622"/>
    <w:rsid w:val="00486CE2"/>
    <w:rsid w:val="00486CE9"/>
    <w:rsid w:val="00486E7D"/>
    <w:rsid w:val="00487233"/>
    <w:rsid w:val="0048727F"/>
    <w:rsid w:val="00487353"/>
    <w:rsid w:val="004874DD"/>
    <w:rsid w:val="004878BB"/>
    <w:rsid w:val="00487AFC"/>
    <w:rsid w:val="0049054B"/>
    <w:rsid w:val="0049074C"/>
    <w:rsid w:val="00491C79"/>
    <w:rsid w:val="004922E8"/>
    <w:rsid w:val="00492867"/>
    <w:rsid w:val="00492E1E"/>
    <w:rsid w:val="0049356B"/>
    <w:rsid w:val="00493B70"/>
    <w:rsid w:val="00493CB2"/>
    <w:rsid w:val="0049436E"/>
    <w:rsid w:val="004957BC"/>
    <w:rsid w:val="00495A42"/>
    <w:rsid w:val="00495B5E"/>
    <w:rsid w:val="00495F6E"/>
    <w:rsid w:val="00496801"/>
    <w:rsid w:val="00496EBB"/>
    <w:rsid w:val="00497DCC"/>
    <w:rsid w:val="00497FD1"/>
    <w:rsid w:val="004A0437"/>
    <w:rsid w:val="004A0481"/>
    <w:rsid w:val="004A09FB"/>
    <w:rsid w:val="004A0A43"/>
    <w:rsid w:val="004A0E67"/>
    <w:rsid w:val="004A0EFD"/>
    <w:rsid w:val="004A140F"/>
    <w:rsid w:val="004A1735"/>
    <w:rsid w:val="004A1831"/>
    <w:rsid w:val="004A1A51"/>
    <w:rsid w:val="004A1ABD"/>
    <w:rsid w:val="004A2093"/>
    <w:rsid w:val="004A267A"/>
    <w:rsid w:val="004A273E"/>
    <w:rsid w:val="004A27A9"/>
    <w:rsid w:val="004A2ADF"/>
    <w:rsid w:val="004A2C87"/>
    <w:rsid w:val="004A2C99"/>
    <w:rsid w:val="004A2E39"/>
    <w:rsid w:val="004A35CF"/>
    <w:rsid w:val="004A4BD7"/>
    <w:rsid w:val="004A5AB1"/>
    <w:rsid w:val="004A5F35"/>
    <w:rsid w:val="004A616D"/>
    <w:rsid w:val="004A6F19"/>
    <w:rsid w:val="004A70EF"/>
    <w:rsid w:val="004A717D"/>
    <w:rsid w:val="004A7E1B"/>
    <w:rsid w:val="004B06AD"/>
    <w:rsid w:val="004B1196"/>
    <w:rsid w:val="004B16AE"/>
    <w:rsid w:val="004B1A2E"/>
    <w:rsid w:val="004B1C1C"/>
    <w:rsid w:val="004B1E1D"/>
    <w:rsid w:val="004B1F2A"/>
    <w:rsid w:val="004B22CA"/>
    <w:rsid w:val="004B25C9"/>
    <w:rsid w:val="004B2B93"/>
    <w:rsid w:val="004B2EF4"/>
    <w:rsid w:val="004B30E6"/>
    <w:rsid w:val="004B3690"/>
    <w:rsid w:val="004B39FF"/>
    <w:rsid w:val="004B4279"/>
    <w:rsid w:val="004B42F0"/>
    <w:rsid w:val="004B4E1B"/>
    <w:rsid w:val="004B4E7F"/>
    <w:rsid w:val="004B543F"/>
    <w:rsid w:val="004B5C4D"/>
    <w:rsid w:val="004B5F75"/>
    <w:rsid w:val="004B6465"/>
    <w:rsid w:val="004B64F2"/>
    <w:rsid w:val="004B668E"/>
    <w:rsid w:val="004B673A"/>
    <w:rsid w:val="004B6F74"/>
    <w:rsid w:val="004B7654"/>
    <w:rsid w:val="004B7F47"/>
    <w:rsid w:val="004C14FB"/>
    <w:rsid w:val="004C1C1B"/>
    <w:rsid w:val="004C1C58"/>
    <w:rsid w:val="004C1D56"/>
    <w:rsid w:val="004C1F62"/>
    <w:rsid w:val="004C327F"/>
    <w:rsid w:val="004C38FC"/>
    <w:rsid w:val="004C3B0A"/>
    <w:rsid w:val="004C467D"/>
    <w:rsid w:val="004C4D2A"/>
    <w:rsid w:val="004C4E27"/>
    <w:rsid w:val="004C5336"/>
    <w:rsid w:val="004C5621"/>
    <w:rsid w:val="004C56FF"/>
    <w:rsid w:val="004C6F83"/>
    <w:rsid w:val="004C6FB7"/>
    <w:rsid w:val="004C74F5"/>
    <w:rsid w:val="004C7EAE"/>
    <w:rsid w:val="004C7F6F"/>
    <w:rsid w:val="004D07D3"/>
    <w:rsid w:val="004D0D30"/>
    <w:rsid w:val="004D132E"/>
    <w:rsid w:val="004D1B08"/>
    <w:rsid w:val="004D1B72"/>
    <w:rsid w:val="004D27E2"/>
    <w:rsid w:val="004D2C39"/>
    <w:rsid w:val="004D2CDA"/>
    <w:rsid w:val="004D3A85"/>
    <w:rsid w:val="004D42BA"/>
    <w:rsid w:val="004D42CA"/>
    <w:rsid w:val="004D440D"/>
    <w:rsid w:val="004D4581"/>
    <w:rsid w:val="004D45C5"/>
    <w:rsid w:val="004D483A"/>
    <w:rsid w:val="004D4948"/>
    <w:rsid w:val="004D4BF6"/>
    <w:rsid w:val="004D603F"/>
    <w:rsid w:val="004D6615"/>
    <w:rsid w:val="004D6BC5"/>
    <w:rsid w:val="004D6C4F"/>
    <w:rsid w:val="004D6F29"/>
    <w:rsid w:val="004D7415"/>
    <w:rsid w:val="004D7450"/>
    <w:rsid w:val="004D75FF"/>
    <w:rsid w:val="004E0372"/>
    <w:rsid w:val="004E03D1"/>
    <w:rsid w:val="004E0647"/>
    <w:rsid w:val="004E0CB4"/>
    <w:rsid w:val="004E1982"/>
    <w:rsid w:val="004E19A9"/>
    <w:rsid w:val="004E1F95"/>
    <w:rsid w:val="004E2525"/>
    <w:rsid w:val="004E2AC7"/>
    <w:rsid w:val="004E3267"/>
    <w:rsid w:val="004E38D5"/>
    <w:rsid w:val="004E3CF2"/>
    <w:rsid w:val="004E3FCC"/>
    <w:rsid w:val="004E40E2"/>
    <w:rsid w:val="004E441D"/>
    <w:rsid w:val="004E44D1"/>
    <w:rsid w:val="004E536E"/>
    <w:rsid w:val="004E5B90"/>
    <w:rsid w:val="004E5C8D"/>
    <w:rsid w:val="004E61C1"/>
    <w:rsid w:val="004E62D3"/>
    <w:rsid w:val="004E6721"/>
    <w:rsid w:val="004E6D91"/>
    <w:rsid w:val="004E6D92"/>
    <w:rsid w:val="004E6F91"/>
    <w:rsid w:val="004E7137"/>
    <w:rsid w:val="004E77B7"/>
    <w:rsid w:val="004E7F2E"/>
    <w:rsid w:val="004F1A52"/>
    <w:rsid w:val="004F21EA"/>
    <w:rsid w:val="004F25EA"/>
    <w:rsid w:val="004F295E"/>
    <w:rsid w:val="004F2D78"/>
    <w:rsid w:val="004F32A6"/>
    <w:rsid w:val="004F3BD4"/>
    <w:rsid w:val="004F3E95"/>
    <w:rsid w:val="004F4340"/>
    <w:rsid w:val="004F443B"/>
    <w:rsid w:val="004F4592"/>
    <w:rsid w:val="004F4F9B"/>
    <w:rsid w:val="004F5316"/>
    <w:rsid w:val="004F5937"/>
    <w:rsid w:val="004F59EB"/>
    <w:rsid w:val="004F5AC1"/>
    <w:rsid w:val="004F69B9"/>
    <w:rsid w:val="004F69FB"/>
    <w:rsid w:val="004F69FD"/>
    <w:rsid w:val="004F6B88"/>
    <w:rsid w:val="004F6CC4"/>
    <w:rsid w:val="004F757D"/>
    <w:rsid w:val="004F76C4"/>
    <w:rsid w:val="004F79BE"/>
    <w:rsid w:val="004F7CA6"/>
    <w:rsid w:val="004F7E29"/>
    <w:rsid w:val="004F7E3B"/>
    <w:rsid w:val="0050035A"/>
    <w:rsid w:val="00500A52"/>
    <w:rsid w:val="00501C35"/>
    <w:rsid w:val="0050235C"/>
    <w:rsid w:val="0050287E"/>
    <w:rsid w:val="00502A6E"/>
    <w:rsid w:val="00502CF9"/>
    <w:rsid w:val="00502F51"/>
    <w:rsid w:val="0050353C"/>
    <w:rsid w:val="00503661"/>
    <w:rsid w:val="00504D59"/>
    <w:rsid w:val="0050540D"/>
    <w:rsid w:val="0050546C"/>
    <w:rsid w:val="00505541"/>
    <w:rsid w:val="005060C1"/>
    <w:rsid w:val="005062BA"/>
    <w:rsid w:val="005066EB"/>
    <w:rsid w:val="00506B6B"/>
    <w:rsid w:val="00506CCD"/>
    <w:rsid w:val="00506D9B"/>
    <w:rsid w:val="00507103"/>
    <w:rsid w:val="00507698"/>
    <w:rsid w:val="00507E07"/>
    <w:rsid w:val="00510182"/>
    <w:rsid w:val="0051052A"/>
    <w:rsid w:val="00510E76"/>
    <w:rsid w:val="005115AE"/>
    <w:rsid w:val="00511F47"/>
    <w:rsid w:val="00511FA5"/>
    <w:rsid w:val="0051225D"/>
    <w:rsid w:val="00512902"/>
    <w:rsid w:val="00512C15"/>
    <w:rsid w:val="00512E14"/>
    <w:rsid w:val="00513003"/>
    <w:rsid w:val="0051368A"/>
    <w:rsid w:val="005137E5"/>
    <w:rsid w:val="005138E8"/>
    <w:rsid w:val="00513A13"/>
    <w:rsid w:val="00513B13"/>
    <w:rsid w:val="00513E7A"/>
    <w:rsid w:val="005146E2"/>
    <w:rsid w:val="00514BD0"/>
    <w:rsid w:val="00515296"/>
    <w:rsid w:val="005155BE"/>
    <w:rsid w:val="00515D0F"/>
    <w:rsid w:val="00516322"/>
    <w:rsid w:val="00516C96"/>
    <w:rsid w:val="005171F8"/>
    <w:rsid w:val="005179E2"/>
    <w:rsid w:val="005205BF"/>
    <w:rsid w:val="00520771"/>
    <w:rsid w:val="00520882"/>
    <w:rsid w:val="00520B2B"/>
    <w:rsid w:val="00520BDC"/>
    <w:rsid w:val="00520E9A"/>
    <w:rsid w:val="00520ED4"/>
    <w:rsid w:val="0052101B"/>
    <w:rsid w:val="0052121F"/>
    <w:rsid w:val="00521282"/>
    <w:rsid w:val="005213D9"/>
    <w:rsid w:val="005215C3"/>
    <w:rsid w:val="00521818"/>
    <w:rsid w:val="0052184A"/>
    <w:rsid w:val="00521C71"/>
    <w:rsid w:val="00521F03"/>
    <w:rsid w:val="005222C5"/>
    <w:rsid w:val="005223A2"/>
    <w:rsid w:val="00523248"/>
    <w:rsid w:val="00523661"/>
    <w:rsid w:val="0052429E"/>
    <w:rsid w:val="0052434B"/>
    <w:rsid w:val="00524DD6"/>
    <w:rsid w:val="00525209"/>
    <w:rsid w:val="0052575D"/>
    <w:rsid w:val="00525A00"/>
    <w:rsid w:val="00525B9B"/>
    <w:rsid w:val="00525BF3"/>
    <w:rsid w:val="00526227"/>
    <w:rsid w:val="00526634"/>
    <w:rsid w:val="00526C01"/>
    <w:rsid w:val="00527899"/>
    <w:rsid w:val="00530973"/>
    <w:rsid w:val="005309D9"/>
    <w:rsid w:val="00530BC9"/>
    <w:rsid w:val="00530F9C"/>
    <w:rsid w:val="00531356"/>
    <w:rsid w:val="0053241D"/>
    <w:rsid w:val="0053352F"/>
    <w:rsid w:val="0053358C"/>
    <w:rsid w:val="0053375B"/>
    <w:rsid w:val="00533995"/>
    <w:rsid w:val="00533E4A"/>
    <w:rsid w:val="005346E8"/>
    <w:rsid w:val="005358EC"/>
    <w:rsid w:val="00535C8D"/>
    <w:rsid w:val="00535E63"/>
    <w:rsid w:val="00535F19"/>
    <w:rsid w:val="00535F3C"/>
    <w:rsid w:val="005364E9"/>
    <w:rsid w:val="00536809"/>
    <w:rsid w:val="00536CBD"/>
    <w:rsid w:val="00537070"/>
    <w:rsid w:val="005373B7"/>
    <w:rsid w:val="0053767B"/>
    <w:rsid w:val="0054042F"/>
    <w:rsid w:val="005405A1"/>
    <w:rsid w:val="00540799"/>
    <w:rsid w:val="00540819"/>
    <w:rsid w:val="0054089B"/>
    <w:rsid w:val="00541075"/>
    <w:rsid w:val="00541441"/>
    <w:rsid w:val="00541542"/>
    <w:rsid w:val="005417BB"/>
    <w:rsid w:val="005418F3"/>
    <w:rsid w:val="00541C02"/>
    <w:rsid w:val="00541CDF"/>
    <w:rsid w:val="00541D12"/>
    <w:rsid w:val="00542B33"/>
    <w:rsid w:val="0054340D"/>
    <w:rsid w:val="00543606"/>
    <w:rsid w:val="00543669"/>
    <w:rsid w:val="00543F25"/>
    <w:rsid w:val="005445E1"/>
    <w:rsid w:val="0054488D"/>
    <w:rsid w:val="00544C2B"/>
    <w:rsid w:val="00545722"/>
    <w:rsid w:val="00545DBC"/>
    <w:rsid w:val="00545EA0"/>
    <w:rsid w:val="0054618B"/>
    <w:rsid w:val="00546A9C"/>
    <w:rsid w:val="00547430"/>
    <w:rsid w:val="005475A1"/>
    <w:rsid w:val="00550396"/>
    <w:rsid w:val="005504CC"/>
    <w:rsid w:val="00550530"/>
    <w:rsid w:val="00550590"/>
    <w:rsid w:val="005505F4"/>
    <w:rsid w:val="00550639"/>
    <w:rsid w:val="0055087F"/>
    <w:rsid w:val="00550B03"/>
    <w:rsid w:val="00550D02"/>
    <w:rsid w:val="00550D2F"/>
    <w:rsid w:val="005512E8"/>
    <w:rsid w:val="0055155A"/>
    <w:rsid w:val="0055182D"/>
    <w:rsid w:val="00551F81"/>
    <w:rsid w:val="00552AA4"/>
    <w:rsid w:val="00552ADE"/>
    <w:rsid w:val="00552EB3"/>
    <w:rsid w:val="00554011"/>
    <w:rsid w:val="00554046"/>
    <w:rsid w:val="00554098"/>
    <w:rsid w:val="0055444A"/>
    <w:rsid w:val="00554824"/>
    <w:rsid w:val="00554CAB"/>
    <w:rsid w:val="00554D9D"/>
    <w:rsid w:val="00554E5B"/>
    <w:rsid w:val="00554FA7"/>
    <w:rsid w:val="00555766"/>
    <w:rsid w:val="00556460"/>
    <w:rsid w:val="00556A88"/>
    <w:rsid w:val="00556D00"/>
    <w:rsid w:val="00556E21"/>
    <w:rsid w:val="00556FCF"/>
    <w:rsid w:val="005579DA"/>
    <w:rsid w:val="00557DA5"/>
    <w:rsid w:val="00560BDC"/>
    <w:rsid w:val="005619ED"/>
    <w:rsid w:val="00561AC3"/>
    <w:rsid w:val="00561EDA"/>
    <w:rsid w:val="00562519"/>
    <w:rsid w:val="00562D6A"/>
    <w:rsid w:val="00562F81"/>
    <w:rsid w:val="0056357D"/>
    <w:rsid w:val="005639CE"/>
    <w:rsid w:val="005644F8"/>
    <w:rsid w:val="005645F4"/>
    <w:rsid w:val="00564B68"/>
    <w:rsid w:val="00565211"/>
    <w:rsid w:val="005653B9"/>
    <w:rsid w:val="00565982"/>
    <w:rsid w:val="00566FD0"/>
    <w:rsid w:val="00567ECF"/>
    <w:rsid w:val="00570711"/>
    <w:rsid w:val="005707B3"/>
    <w:rsid w:val="005715F0"/>
    <w:rsid w:val="00571B5C"/>
    <w:rsid w:val="00572E64"/>
    <w:rsid w:val="00573178"/>
    <w:rsid w:val="0057329D"/>
    <w:rsid w:val="00573677"/>
    <w:rsid w:val="005736DD"/>
    <w:rsid w:val="00573739"/>
    <w:rsid w:val="00573ADE"/>
    <w:rsid w:val="005741FB"/>
    <w:rsid w:val="0057422B"/>
    <w:rsid w:val="00574389"/>
    <w:rsid w:val="00574CDC"/>
    <w:rsid w:val="00574D08"/>
    <w:rsid w:val="00575F93"/>
    <w:rsid w:val="0057601B"/>
    <w:rsid w:val="00576487"/>
    <w:rsid w:val="00576644"/>
    <w:rsid w:val="00576C88"/>
    <w:rsid w:val="005777D5"/>
    <w:rsid w:val="00577A30"/>
    <w:rsid w:val="00577B1F"/>
    <w:rsid w:val="00577BEE"/>
    <w:rsid w:val="00577D12"/>
    <w:rsid w:val="00577E34"/>
    <w:rsid w:val="00580B13"/>
    <w:rsid w:val="005816E3"/>
    <w:rsid w:val="00581995"/>
    <w:rsid w:val="00581B65"/>
    <w:rsid w:val="00581C2F"/>
    <w:rsid w:val="00581C3E"/>
    <w:rsid w:val="0058224B"/>
    <w:rsid w:val="005823CA"/>
    <w:rsid w:val="0058246B"/>
    <w:rsid w:val="00582679"/>
    <w:rsid w:val="00582BCD"/>
    <w:rsid w:val="00583EE6"/>
    <w:rsid w:val="0058438F"/>
    <w:rsid w:val="005845B1"/>
    <w:rsid w:val="00585107"/>
    <w:rsid w:val="005855D2"/>
    <w:rsid w:val="00585714"/>
    <w:rsid w:val="0058575C"/>
    <w:rsid w:val="005857F7"/>
    <w:rsid w:val="00585F3F"/>
    <w:rsid w:val="00586011"/>
    <w:rsid w:val="0058625A"/>
    <w:rsid w:val="005866F0"/>
    <w:rsid w:val="00586B26"/>
    <w:rsid w:val="00586C68"/>
    <w:rsid w:val="00586E89"/>
    <w:rsid w:val="00587233"/>
    <w:rsid w:val="005875B7"/>
    <w:rsid w:val="005904D9"/>
    <w:rsid w:val="00591042"/>
    <w:rsid w:val="00591469"/>
    <w:rsid w:val="00591C77"/>
    <w:rsid w:val="00591F74"/>
    <w:rsid w:val="00591F94"/>
    <w:rsid w:val="005920AB"/>
    <w:rsid w:val="0059287A"/>
    <w:rsid w:val="00592A25"/>
    <w:rsid w:val="00592AAB"/>
    <w:rsid w:val="00593507"/>
    <w:rsid w:val="00593EF0"/>
    <w:rsid w:val="00594403"/>
    <w:rsid w:val="00594B19"/>
    <w:rsid w:val="00594CCD"/>
    <w:rsid w:val="00594D99"/>
    <w:rsid w:val="005959C4"/>
    <w:rsid w:val="00595B7C"/>
    <w:rsid w:val="00595BD9"/>
    <w:rsid w:val="00595D38"/>
    <w:rsid w:val="00595F67"/>
    <w:rsid w:val="005961C9"/>
    <w:rsid w:val="00596411"/>
    <w:rsid w:val="005978AF"/>
    <w:rsid w:val="00597B34"/>
    <w:rsid w:val="00597D54"/>
    <w:rsid w:val="00597F00"/>
    <w:rsid w:val="005A02D6"/>
    <w:rsid w:val="005A080A"/>
    <w:rsid w:val="005A0B3B"/>
    <w:rsid w:val="005A0D22"/>
    <w:rsid w:val="005A0D4F"/>
    <w:rsid w:val="005A13FC"/>
    <w:rsid w:val="005A1459"/>
    <w:rsid w:val="005A1541"/>
    <w:rsid w:val="005A1717"/>
    <w:rsid w:val="005A173C"/>
    <w:rsid w:val="005A19E0"/>
    <w:rsid w:val="005A1B84"/>
    <w:rsid w:val="005A1BCF"/>
    <w:rsid w:val="005A1D91"/>
    <w:rsid w:val="005A2403"/>
    <w:rsid w:val="005A266B"/>
    <w:rsid w:val="005A27EB"/>
    <w:rsid w:val="005A2E15"/>
    <w:rsid w:val="005A33A9"/>
    <w:rsid w:val="005A3F4D"/>
    <w:rsid w:val="005A4220"/>
    <w:rsid w:val="005A4905"/>
    <w:rsid w:val="005A5B20"/>
    <w:rsid w:val="005A61C4"/>
    <w:rsid w:val="005A64E3"/>
    <w:rsid w:val="005A689F"/>
    <w:rsid w:val="005A6B0D"/>
    <w:rsid w:val="005A6C6B"/>
    <w:rsid w:val="005A6D58"/>
    <w:rsid w:val="005A6EC9"/>
    <w:rsid w:val="005A73B3"/>
    <w:rsid w:val="005A7590"/>
    <w:rsid w:val="005A76AC"/>
    <w:rsid w:val="005A7B95"/>
    <w:rsid w:val="005B0432"/>
    <w:rsid w:val="005B0A0F"/>
    <w:rsid w:val="005B1331"/>
    <w:rsid w:val="005B1BF3"/>
    <w:rsid w:val="005B1D26"/>
    <w:rsid w:val="005B21A8"/>
    <w:rsid w:val="005B2725"/>
    <w:rsid w:val="005B2C32"/>
    <w:rsid w:val="005B2F43"/>
    <w:rsid w:val="005B3310"/>
    <w:rsid w:val="005B3FCC"/>
    <w:rsid w:val="005B408B"/>
    <w:rsid w:val="005B41F8"/>
    <w:rsid w:val="005B45B3"/>
    <w:rsid w:val="005B48B6"/>
    <w:rsid w:val="005B49B0"/>
    <w:rsid w:val="005B4A10"/>
    <w:rsid w:val="005B4A85"/>
    <w:rsid w:val="005B5E82"/>
    <w:rsid w:val="005B5E85"/>
    <w:rsid w:val="005B5F83"/>
    <w:rsid w:val="005B5FD7"/>
    <w:rsid w:val="005B63D0"/>
    <w:rsid w:val="005B640B"/>
    <w:rsid w:val="005B6748"/>
    <w:rsid w:val="005B6A1F"/>
    <w:rsid w:val="005B7084"/>
    <w:rsid w:val="005B7163"/>
    <w:rsid w:val="005B7286"/>
    <w:rsid w:val="005B736D"/>
    <w:rsid w:val="005B776A"/>
    <w:rsid w:val="005B7C26"/>
    <w:rsid w:val="005C0141"/>
    <w:rsid w:val="005C0176"/>
    <w:rsid w:val="005C0434"/>
    <w:rsid w:val="005C0DD4"/>
    <w:rsid w:val="005C10F3"/>
    <w:rsid w:val="005C16EE"/>
    <w:rsid w:val="005C1FC1"/>
    <w:rsid w:val="005C22A6"/>
    <w:rsid w:val="005C233F"/>
    <w:rsid w:val="005C2C10"/>
    <w:rsid w:val="005C33FF"/>
    <w:rsid w:val="005C348B"/>
    <w:rsid w:val="005C34DC"/>
    <w:rsid w:val="005C3707"/>
    <w:rsid w:val="005C3DAC"/>
    <w:rsid w:val="005C3F11"/>
    <w:rsid w:val="005C3F39"/>
    <w:rsid w:val="005C3F7A"/>
    <w:rsid w:val="005C416E"/>
    <w:rsid w:val="005C44E5"/>
    <w:rsid w:val="005C482E"/>
    <w:rsid w:val="005C49F6"/>
    <w:rsid w:val="005C5185"/>
    <w:rsid w:val="005C5411"/>
    <w:rsid w:val="005C67F1"/>
    <w:rsid w:val="005C7032"/>
    <w:rsid w:val="005D1260"/>
    <w:rsid w:val="005D1A43"/>
    <w:rsid w:val="005D211A"/>
    <w:rsid w:val="005D25CD"/>
    <w:rsid w:val="005D280B"/>
    <w:rsid w:val="005D28F7"/>
    <w:rsid w:val="005D291B"/>
    <w:rsid w:val="005D2EBF"/>
    <w:rsid w:val="005D3C51"/>
    <w:rsid w:val="005D43F3"/>
    <w:rsid w:val="005D4ABA"/>
    <w:rsid w:val="005D4FC2"/>
    <w:rsid w:val="005D5EA3"/>
    <w:rsid w:val="005D62A7"/>
    <w:rsid w:val="005D6C61"/>
    <w:rsid w:val="005D737F"/>
    <w:rsid w:val="005D7385"/>
    <w:rsid w:val="005D7F8E"/>
    <w:rsid w:val="005E01AC"/>
    <w:rsid w:val="005E0922"/>
    <w:rsid w:val="005E0C8F"/>
    <w:rsid w:val="005E0DCB"/>
    <w:rsid w:val="005E0ECA"/>
    <w:rsid w:val="005E0F53"/>
    <w:rsid w:val="005E1A40"/>
    <w:rsid w:val="005E1B53"/>
    <w:rsid w:val="005E29AF"/>
    <w:rsid w:val="005E2EFF"/>
    <w:rsid w:val="005E322B"/>
    <w:rsid w:val="005E3831"/>
    <w:rsid w:val="005E4326"/>
    <w:rsid w:val="005E4617"/>
    <w:rsid w:val="005E53CD"/>
    <w:rsid w:val="005E5622"/>
    <w:rsid w:val="005E60FC"/>
    <w:rsid w:val="005E650F"/>
    <w:rsid w:val="005E6E1C"/>
    <w:rsid w:val="005E70F2"/>
    <w:rsid w:val="005E7136"/>
    <w:rsid w:val="005E7900"/>
    <w:rsid w:val="005F092D"/>
    <w:rsid w:val="005F0A0B"/>
    <w:rsid w:val="005F0EA8"/>
    <w:rsid w:val="005F111A"/>
    <w:rsid w:val="005F13B3"/>
    <w:rsid w:val="005F1497"/>
    <w:rsid w:val="005F25DF"/>
    <w:rsid w:val="005F282B"/>
    <w:rsid w:val="005F2C4E"/>
    <w:rsid w:val="005F31D0"/>
    <w:rsid w:val="005F39FE"/>
    <w:rsid w:val="005F3B11"/>
    <w:rsid w:val="005F4269"/>
    <w:rsid w:val="005F45A7"/>
    <w:rsid w:val="005F45AA"/>
    <w:rsid w:val="005F4BF6"/>
    <w:rsid w:val="005F5DE3"/>
    <w:rsid w:val="005F71BE"/>
    <w:rsid w:val="005F7D73"/>
    <w:rsid w:val="00600FD2"/>
    <w:rsid w:val="006011F7"/>
    <w:rsid w:val="00601562"/>
    <w:rsid w:val="00601E0C"/>
    <w:rsid w:val="006020D3"/>
    <w:rsid w:val="00602113"/>
    <w:rsid w:val="00602F66"/>
    <w:rsid w:val="006033BB"/>
    <w:rsid w:val="006035B7"/>
    <w:rsid w:val="00603AF8"/>
    <w:rsid w:val="00603E00"/>
    <w:rsid w:val="00603F45"/>
    <w:rsid w:val="00603FD1"/>
    <w:rsid w:val="00604079"/>
    <w:rsid w:val="00604106"/>
    <w:rsid w:val="006041AD"/>
    <w:rsid w:val="006042E7"/>
    <w:rsid w:val="00604362"/>
    <w:rsid w:val="00604D14"/>
    <w:rsid w:val="00604EB6"/>
    <w:rsid w:val="00605A1A"/>
    <w:rsid w:val="006063C8"/>
    <w:rsid w:val="00606779"/>
    <w:rsid w:val="00606AC0"/>
    <w:rsid w:val="00606E92"/>
    <w:rsid w:val="006077A9"/>
    <w:rsid w:val="00607AF5"/>
    <w:rsid w:val="006107CE"/>
    <w:rsid w:val="00610A1F"/>
    <w:rsid w:val="00610D6B"/>
    <w:rsid w:val="00610D93"/>
    <w:rsid w:val="00610DC2"/>
    <w:rsid w:val="00610E1C"/>
    <w:rsid w:val="00611013"/>
    <w:rsid w:val="00611156"/>
    <w:rsid w:val="00611C43"/>
    <w:rsid w:val="00611DB1"/>
    <w:rsid w:val="00612097"/>
    <w:rsid w:val="006120C5"/>
    <w:rsid w:val="00612306"/>
    <w:rsid w:val="00612467"/>
    <w:rsid w:val="00612A3B"/>
    <w:rsid w:val="006130E1"/>
    <w:rsid w:val="00613308"/>
    <w:rsid w:val="00613515"/>
    <w:rsid w:val="00613711"/>
    <w:rsid w:val="00613B39"/>
    <w:rsid w:val="006144C5"/>
    <w:rsid w:val="0061450C"/>
    <w:rsid w:val="00614790"/>
    <w:rsid w:val="006148D7"/>
    <w:rsid w:val="006156EF"/>
    <w:rsid w:val="006159FE"/>
    <w:rsid w:val="00615C38"/>
    <w:rsid w:val="00615FC1"/>
    <w:rsid w:val="006161C6"/>
    <w:rsid w:val="006164EE"/>
    <w:rsid w:val="006168C9"/>
    <w:rsid w:val="00616B00"/>
    <w:rsid w:val="00617150"/>
    <w:rsid w:val="0061770C"/>
    <w:rsid w:val="006177C1"/>
    <w:rsid w:val="006177CB"/>
    <w:rsid w:val="00617882"/>
    <w:rsid w:val="00617D65"/>
    <w:rsid w:val="00620FF1"/>
    <w:rsid w:val="00621A00"/>
    <w:rsid w:val="00622D97"/>
    <w:rsid w:val="00622F42"/>
    <w:rsid w:val="00622FAA"/>
    <w:rsid w:val="00622FD7"/>
    <w:rsid w:val="00623809"/>
    <w:rsid w:val="0062397C"/>
    <w:rsid w:val="00623EFA"/>
    <w:rsid w:val="0062432B"/>
    <w:rsid w:val="0062435C"/>
    <w:rsid w:val="00624373"/>
    <w:rsid w:val="00625051"/>
    <w:rsid w:val="00626246"/>
    <w:rsid w:val="0062670D"/>
    <w:rsid w:val="00626A07"/>
    <w:rsid w:val="0062728D"/>
    <w:rsid w:val="0062738A"/>
    <w:rsid w:val="0062778E"/>
    <w:rsid w:val="006307EE"/>
    <w:rsid w:val="00630A32"/>
    <w:rsid w:val="00630E3A"/>
    <w:rsid w:val="0063179B"/>
    <w:rsid w:val="0063196D"/>
    <w:rsid w:val="00631CD8"/>
    <w:rsid w:val="00631E5F"/>
    <w:rsid w:val="00631E69"/>
    <w:rsid w:val="0063212A"/>
    <w:rsid w:val="00632627"/>
    <w:rsid w:val="00632965"/>
    <w:rsid w:val="00632F29"/>
    <w:rsid w:val="00633BB0"/>
    <w:rsid w:val="00633E06"/>
    <w:rsid w:val="00634798"/>
    <w:rsid w:val="00634B50"/>
    <w:rsid w:val="00634DFA"/>
    <w:rsid w:val="0063514D"/>
    <w:rsid w:val="006351DC"/>
    <w:rsid w:val="006352BF"/>
    <w:rsid w:val="00635345"/>
    <w:rsid w:val="006358E2"/>
    <w:rsid w:val="00635F51"/>
    <w:rsid w:val="00636A9E"/>
    <w:rsid w:val="006373B5"/>
    <w:rsid w:val="0063749F"/>
    <w:rsid w:val="00637FB7"/>
    <w:rsid w:val="0064018D"/>
    <w:rsid w:val="00640438"/>
    <w:rsid w:val="00640558"/>
    <w:rsid w:val="00640871"/>
    <w:rsid w:val="00640FFA"/>
    <w:rsid w:val="006411B4"/>
    <w:rsid w:val="00641380"/>
    <w:rsid w:val="00641CB9"/>
    <w:rsid w:val="00641F9A"/>
    <w:rsid w:val="006420BC"/>
    <w:rsid w:val="00642690"/>
    <w:rsid w:val="006428A4"/>
    <w:rsid w:val="00642A24"/>
    <w:rsid w:val="00642D6B"/>
    <w:rsid w:val="00642FE1"/>
    <w:rsid w:val="0064382E"/>
    <w:rsid w:val="00643921"/>
    <w:rsid w:val="006445BB"/>
    <w:rsid w:val="0064466F"/>
    <w:rsid w:val="0064501E"/>
    <w:rsid w:val="00645385"/>
    <w:rsid w:val="00645D7E"/>
    <w:rsid w:val="00645E00"/>
    <w:rsid w:val="00645FD7"/>
    <w:rsid w:val="00646043"/>
    <w:rsid w:val="00646146"/>
    <w:rsid w:val="0064617F"/>
    <w:rsid w:val="006464B8"/>
    <w:rsid w:val="0064695C"/>
    <w:rsid w:val="00646B0B"/>
    <w:rsid w:val="00646D96"/>
    <w:rsid w:val="00646F56"/>
    <w:rsid w:val="00647156"/>
    <w:rsid w:val="0064732A"/>
    <w:rsid w:val="006473D0"/>
    <w:rsid w:val="0064760D"/>
    <w:rsid w:val="00647C79"/>
    <w:rsid w:val="006501BB"/>
    <w:rsid w:val="006501D6"/>
    <w:rsid w:val="00650C1D"/>
    <w:rsid w:val="00650D41"/>
    <w:rsid w:val="006511B0"/>
    <w:rsid w:val="0065188C"/>
    <w:rsid w:val="00652254"/>
    <w:rsid w:val="006523A5"/>
    <w:rsid w:val="006527BB"/>
    <w:rsid w:val="00652F49"/>
    <w:rsid w:val="006533CF"/>
    <w:rsid w:val="00653B96"/>
    <w:rsid w:val="00653FB6"/>
    <w:rsid w:val="00653FCE"/>
    <w:rsid w:val="006541FE"/>
    <w:rsid w:val="00654214"/>
    <w:rsid w:val="00654EFF"/>
    <w:rsid w:val="006557EB"/>
    <w:rsid w:val="00655EBC"/>
    <w:rsid w:val="00656FC2"/>
    <w:rsid w:val="006572A6"/>
    <w:rsid w:val="00657396"/>
    <w:rsid w:val="0065773E"/>
    <w:rsid w:val="00657E1C"/>
    <w:rsid w:val="006606C1"/>
    <w:rsid w:val="006608AC"/>
    <w:rsid w:val="00660AC8"/>
    <w:rsid w:val="00660EE0"/>
    <w:rsid w:val="00661354"/>
    <w:rsid w:val="0066157F"/>
    <w:rsid w:val="006615C8"/>
    <w:rsid w:val="00661BAA"/>
    <w:rsid w:val="00662173"/>
    <w:rsid w:val="006634CA"/>
    <w:rsid w:val="006639AA"/>
    <w:rsid w:val="00663A8E"/>
    <w:rsid w:val="00663D5A"/>
    <w:rsid w:val="00663DDA"/>
    <w:rsid w:val="006640CB"/>
    <w:rsid w:val="00664A05"/>
    <w:rsid w:val="006655CC"/>
    <w:rsid w:val="00665776"/>
    <w:rsid w:val="00665B01"/>
    <w:rsid w:val="00665EF6"/>
    <w:rsid w:val="0066602A"/>
    <w:rsid w:val="00666AAF"/>
    <w:rsid w:val="00666DC2"/>
    <w:rsid w:val="00667026"/>
    <w:rsid w:val="006671B4"/>
    <w:rsid w:val="00667384"/>
    <w:rsid w:val="006674C2"/>
    <w:rsid w:val="006677A6"/>
    <w:rsid w:val="00667EA9"/>
    <w:rsid w:val="006700D6"/>
    <w:rsid w:val="0067016B"/>
    <w:rsid w:val="0067047E"/>
    <w:rsid w:val="006708A6"/>
    <w:rsid w:val="00670C02"/>
    <w:rsid w:val="0067144A"/>
    <w:rsid w:val="006716D9"/>
    <w:rsid w:val="0067212C"/>
    <w:rsid w:val="006725F7"/>
    <w:rsid w:val="0067281B"/>
    <w:rsid w:val="0067404D"/>
    <w:rsid w:val="0067422E"/>
    <w:rsid w:val="00674718"/>
    <w:rsid w:val="006747F8"/>
    <w:rsid w:val="00674B11"/>
    <w:rsid w:val="00675010"/>
    <w:rsid w:val="0067506A"/>
    <w:rsid w:val="0067518A"/>
    <w:rsid w:val="00675A47"/>
    <w:rsid w:val="00675A48"/>
    <w:rsid w:val="00676080"/>
    <w:rsid w:val="006766D6"/>
    <w:rsid w:val="00676B97"/>
    <w:rsid w:val="00676CA0"/>
    <w:rsid w:val="00676E45"/>
    <w:rsid w:val="00677CA3"/>
    <w:rsid w:val="00677F95"/>
    <w:rsid w:val="00680DA4"/>
    <w:rsid w:val="0068150B"/>
    <w:rsid w:val="00681698"/>
    <w:rsid w:val="0068177C"/>
    <w:rsid w:val="00681DED"/>
    <w:rsid w:val="00681E83"/>
    <w:rsid w:val="006820B3"/>
    <w:rsid w:val="0068243E"/>
    <w:rsid w:val="00682DFF"/>
    <w:rsid w:val="00682F3F"/>
    <w:rsid w:val="0068371D"/>
    <w:rsid w:val="00683CB5"/>
    <w:rsid w:val="006840F7"/>
    <w:rsid w:val="0068460F"/>
    <w:rsid w:val="00684640"/>
    <w:rsid w:val="00684643"/>
    <w:rsid w:val="00684DBA"/>
    <w:rsid w:val="006851DA"/>
    <w:rsid w:val="0068583B"/>
    <w:rsid w:val="00685A4F"/>
    <w:rsid w:val="00685AE4"/>
    <w:rsid w:val="0068621E"/>
    <w:rsid w:val="00686B97"/>
    <w:rsid w:val="00687AE0"/>
    <w:rsid w:val="00687BC4"/>
    <w:rsid w:val="00687C69"/>
    <w:rsid w:val="00687EE5"/>
    <w:rsid w:val="0069035A"/>
    <w:rsid w:val="006913F3"/>
    <w:rsid w:val="0069158B"/>
    <w:rsid w:val="00691809"/>
    <w:rsid w:val="0069180E"/>
    <w:rsid w:val="00691A6B"/>
    <w:rsid w:val="00691EB4"/>
    <w:rsid w:val="006923BD"/>
    <w:rsid w:val="0069258D"/>
    <w:rsid w:val="00693235"/>
    <w:rsid w:val="0069337F"/>
    <w:rsid w:val="00693E21"/>
    <w:rsid w:val="00693E9B"/>
    <w:rsid w:val="00694696"/>
    <w:rsid w:val="00694738"/>
    <w:rsid w:val="00694B6C"/>
    <w:rsid w:val="00694CCB"/>
    <w:rsid w:val="00694E92"/>
    <w:rsid w:val="006950D4"/>
    <w:rsid w:val="006951DC"/>
    <w:rsid w:val="00696873"/>
    <w:rsid w:val="00696FCC"/>
    <w:rsid w:val="0069713F"/>
    <w:rsid w:val="00697B48"/>
    <w:rsid w:val="00697D4F"/>
    <w:rsid w:val="00697F67"/>
    <w:rsid w:val="006A0586"/>
    <w:rsid w:val="006A08F7"/>
    <w:rsid w:val="006A10A3"/>
    <w:rsid w:val="006A1592"/>
    <w:rsid w:val="006A15EE"/>
    <w:rsid w:val="006A1935"/>
    <w:rsid w:val="006A19D4"/>
    <w:rsid w:val="006A2D99"/>
    <w:rsid w:val="006A2E50"/>
    <w:rsid w:val="006A39ED"/>
    <w:rsid w:val="006A40D5"/>
    <w:rsid w:val="006A447B"/>
    <w:rsid w:val="006A4CB1"/>
    <w:rsid w:val="006A53C6"/>
    <w:rsid w:val="006A56EA"/>
    <w:rsid w:val="006A58AD"/>
    <w:rsid w:val="006A698B"/>
    <w:rsid w:val="006A7226"/>
    <w:rsid w:val="006A727A"/>
    <w:rsid w:val="006A738A"/>
    <w:rsid w:val="006A7C27"/>
    <w:rsid w:val="006B0223"/>
    <w:rsid w:val="006B0513"/>
    <w:rsid w:val="006B10B5"/>
    <w:rsid w:val="006B149F"/>
    <w:rsid w:val="006B1A8B"/>
    <w:rsid w:val="006B1BBC"/>
    <w:rsid w:val="006B1E42"/>
    <w:rsid w:val="006B1F53"/>
    <w:rsid w:val="006B2196"/>
    <w:rsid w:val="006B23C6"/>
    <w:rsid w:val="006B2BBB"/>
    <w:rsid w:val="006B2D78"/>
    <w:rsid w:val="006B33C0"/>
    <w:rsid w:val="006B3669"/>
    <w:rsid w:val="006B3967"/>
    <w:rsid w:val="006B4242"/>
    <w:rsid w:val="006B4257"/>
    <w:rsid w:val="006B442F"/>
    <w:rsid w:val="006B503F"/>
    <w:rsid w:val="006B5156"/>
    <w:rsid w:val="006B57D9"/>
    <w:rsid w:val="006B59C7"/>
    <w:rsid w:val="006B5B42"/>
    <w:rsid w:val="006B5CAC"/>
    <w:rsid w:val="006B5DAB"/>
    <w:rsid w:val="006B651D"/>
    <w:rsid w:val="006B66D2"/>
    <w:rsid w:val="006B6CA5"/>
    <w:rsid w:val="006B752E"/>
    <w:rsid w:val="006B791F"/>
    <w:rsid w:val="006B79F6"/>
    <w:rsid w:val="006C000E"/>
    <w:rsid w:val="006C02CF"/>
    <w:rsid w:val="006C1E22"/>
    <w:rsid w:val="006C22D4"/>
    <w:rsid w:val="006C24D2"/>
    <w:rsid w:val="006C26BD"/>
    <w:rsid w:val="006C2B9D"/>
    <w:rsid w:val="006C3199"/>
    <w:rsid w:val="006C3422"/>
    <w:rsid w:val="006C35B3"/>
    <w:rsid w:val="006C3603"/>
    <w:rsid w:val="006C3E9E"/>
    <w:rsid w:val="006C4446"/>
    <w:rsid w:val="006C4458"/>
    <w:rsid w:val="006C45C3"/>
    <w:rsid w:val="006C5483"/>
    <w:rsid w:val="006C5AD3"/>
    <w:rsid w:val="006C5C40"/>
    <w:rsid w:val="006C60F1"/>
    <w:rsid w:val="006C627B"/>
    <w:rsid w:val="006C64C3"/>
    <w:rsid w:val="006C6752"/>
    <w:rsid w:val="006C6B25"/>
    <w:rsid w:val="006C6DAF"/>
    <w:rsid w:val="006C7147"/>
    <w:rsid w:val="006C7528"/>
    <w:rsid w:val="006C77C5"/>
    <w:rsid w:val="006C7B5A"/>
    <w:rsid w:val="006C7B75"/>
    <w:rsid w:val="006C7CE2"/>
    <w:rsid w:val="006C7D65"/>
    <w:rsid w:val="006D0D8D"/>
    <w:rsid w:val="006D137D"/>
    <w:rsid w:val="006D1A27"/>
    <w:rsid w:val="006D1EE6"/>
    <w:rsid w:val="006D21BA"/>
    <w:rsid w:val="006D27B1"/>
    <w:rsid w:val="006D3626"/>
    <w:rsid w:val="006D36FB"/>
    <w:rsid w:val="006D399E"/>
    <w:rsid w:val="006D40C5"/>
    <w:rsid w:val="006D45B0"/>
    <w:rsid w:val="006D48CA"/>
    <w:rsid w:val="006D49D3"/>
    <w:rsid w:val="006D5437"/>
    <w:rsid w:val="006D5B0A"/>
    <w:rsid w:val="006D5CDE"/>
    <w:rsid w:val="006D610A"/>
    <w:rsid w:val="006D63BE"/>
    <w:rsid w:val="006D649E"/>
    <w:rsid w:val="006D6A0F"/>
    <w:rsid w:val="006D6DE1"/>
    <w:rsid w:val="006D7FF1"/>
    <w:rsid w:val="006E048C"/>
    <w:rsid w:val="006E05FE"/>
    <w:rsid w:val="006E0993"/>
    <w:rsid w:val="006E0CF9"/>
    <w:rsid w:val="006E1FB6"/>
    <w:rsid w:val="006E2104"/>
    <w:rsid w:val="006E23A2"/>
    <w:rsid w:val="006E23BF"/>
    <w:rsid w:val="006E2D26"/>
    <w:rsid w:val="006E2EC9"/>
    <w:rsid w:val="006E372D"/>
    <w:rsid w:val="006E3DB1"/>
    <w:rsid w:val="006E3F07"/>
    <w:rsid w:val="006E4254"/>
    <w:rsid w:val="006E445C"/>
    <w:rsid w:val="006E44AF"/>
    <w:rsid w:val="006E44CC"/>
    <w:rsid w:val="006E46AB"/>
    <w:rsid w:val="006E4867"/>
    <w:rsid w:val="006E4A40"/>
    <w:rsid w:val="006E4CEF"/>
    <w:rsid w:val="006E5632"/>
    <w:rsid w:val="006E5A5D"/>
    <w:rsid w:val="006E7143"/>
    <w:rsid w:val="006F00FD"/>
    <w:rsid w:val="006F08BA"/>
    <w:rsid w:val="006F0CC6"/>
    <w:rsid w:val="006F1753"/>
    <w:rsid w:val="006F1D16"/>
    <w:rsid w:val="006F1DCE"/>
    <w:rsid w:val="006F231B"/>
    <w:rsid w:val="006F2D72"/>
    <w:rsid w:val="006F3849"/>
    <w:rsid w:val="006F3961"/>
    <w:rsid w:val="006F3C3B"/>
    <w:rsid w:val="006F421E"/>
    <w:rsid w:val="006F465B"/>
    <w:rsid w:val="006F467F"/>
    <w:rsid w:val="006F4C4B"/>
    <w:rsid w:val="006F50B8"/>
    <w:rsid w:val="006F515E"/>
    <w:rsid w:val="006F5790"/>
    <w:rsid w:val="006F5815"/>
    <w:rsid w:val="006F5E55"/>
    <w:rsid w:val="006F61BA"/>
    <w:rsid w:val="006F67D9"/>
    <w:rsid w:val="006F7170"/>
    <w:rsid w:val="006F79E6"/>
    <w:rsid w:val="006F7D1C"/>
    <w:rsid w:val="00700001"/>
    <w:rsid w:val="00700005"/>
    <w:rsid w:val="007000CF"/>
    <w:rsid w:val="0070044B"/>
    <w:rsid w:val="00700462"/>
    <w:rsid w:val="00700550"/>
    <w:rsid w:val="0070082E"/>
    <w:rsid w:val="00700BF2"/>
    <w:rsid w:val="00700D1C"/>
    <w:rsid w:val="00700E03"/>
    <w:rsid w:val="00701418"/>
    <w:rsid w:val="00702A35"/>
    <w:rsid w:val="0070314F"/>
    <w:rsid w:val="00703196"/>
    <w:rsid w:val="00703733"/>
    <w:rsid w:val="00703E61"/>
    <w:rsid w:val="007040FE"/>
    <w:rsid w:val="007041EA"/>
    <w:rsid w:val="00704400"/>
    <w:rsid w:val="00704646"/>
    <w:rsid w:val="0070475A"/>
    <w:rsid w:val="0070487D"/>
    <w:rsid w:val="00704C33"/>
    <w:rsid w:val="007053DA"/>
    <w:rsid w:val="007058A7"/>
    <w:rsid w:val="00705915"/>
    <w:rsid w:val="00705FA5"/>
    <w:rsid w:val="00706DD3"/>
    <w:rsid w:val="00706DEA"/>
    <w:rsid w:val="007070E5"/>
    <w:rsid w:val="0070756D"/>
    <w:rsid w:val="00710397"/>
    <w:rsid w:val="00710500"/>
    <w:rsid w:val="007108AF"/>
    <w:rsid w:val="00710BBE"/>
    <w:rsid w:val="00710E8F"/>
    <w:rsid w:val="00711C1F"/>
    <w:rsid w:val="00711DBE"/>
    <w:rsid w:val="0071268E"/>
    <w:rsid w:val="00712ACC"/>
    <w:rsid w:val="007130C4"/>
    <w:rsid w:val="007130CB"/>
    <w:rsid w:val="007131BA"/>
    <w:rsid w:val="0071413C"/>
    <w:rsid w:val="007141F5"/>
    <w:rsid w:val="007142BC"/>
    <w:rsid w:val="00714C9B"/>
    <w:rsid w:val="00714D5E"/>
    <w:rsid w:val="0071528C"/>
    <w:rsid w:val="0071619D"/>
    <w:rsid w:val="00716226"/>
    <w:rsid w:val="0071709B"/>
    <w:rsid w:val="00717305"/>
    <w:rsid w:val="007173E3"/>
    <w:rsid w:val="007174C5"/>
    <w:rsid w:val="007177F5"/>
    <w:rsid w:val="00717914"/>
    <w:rsid w:val="00717C1A"/>
    <w:rsid w:val="007207ED"/>
    <w:rsid w:val="00720BAE"/>
    <w:rsid w:val="00720C8D"/>
    <w:rsid w:val="00721DDA"/>
    <w:rsid w:val="00722161"/>
    <w:rsid w:val="0072255E"/>
    <w:rsid w:val="00722F83"/>
    <w:rsid w:val="00723F99"/>
    <w:rsid w:val="007241D6"/>
    <w:rsid w:val="00724AD7"/>
    <w:rsid w:val="00724FAA"/>
    <w:rsid w:val="00725216"/>
    <w:rsid w:val="00725643"/>
    <w:rsid w:val="007261D7"/>
    <w:rsid w:val="00727371"/>
    <w:rsid w:val="0072755F"/>
    <w:rsid w:val="007279F5"/>
    <w:rsid w:val="00727BC0"/>
    <w:rsid w:val="00727E21"/>
    <w:rsid w:val="00727E2F"/>
    <w:rsid w:val="007301EF"/>
    <w:rsid w:val="00730D75"/>
    <w:rsid w:val="007314F4"/>
    <w:rsid w:val="00731D18"/>
    <w:rsid w:val="0073202B"/>
    <w:rsid w:val="0073239D"/>
    <w:rsid w:val="007328FF"/>
    <w:rsid w:val="00732B78"/>
    <w:rsid w:val="007335B3"/>
    <w:rsid w:val="007338AF"/>
    <w:rsid w:val="00734309"/>
    <w:rsid w:val="00734562"/>
    <w:rsid w:val="007349D6"/>
    <w:rsid w:val="00734B55"/>
    <w:rsid w:val="00734F6B"/>
    <w:rsid w:val="0073574A"/>
    <w:rsid w:val="00735CCD"/>
    <w:rsid w:val="00735E40"/>
    <w:rsid w:val="00736497"/>
    <w:rsid w:val="0073659D"/>
    <w:rsid w:val="00736A4B"/>
    <w:rsid w:val="00736B4B"/>
    <w:rsid w:val="00737052"/>
    <w:rsid w:val="0073741E"/>
    <w:rsid w:val="007375DC"/>
    <w:rsid w:val="00737BEE"/>
    <w:rsid w:val="00737E93"/>
    <w:rsid w:val="00740B07"/>
    <w:rsid w:val="007416D9"/>
    <w:rsid w:val="007419A6"/>
    <w:rsid w:val="00741E5C"/>
    <w:rsid w:val="00741EE1"/>
    <w:rsid w:val="0074219C"/>
    <w:rsid w:val="00742DDF"/>
    <w:rsid w:val="00742E10"/>
    <w:rsid w:val="00743851"/>
    <w:rsid w:val="00743972"/>
    <w:rsid w:val="00743B64"/>
    <w:rsid w:val="007441DE"/>
    <w:rsid w:val="0074423F"/>
    <w:rsid w:val="00744BC2"/>
    <w:rsid w:val="007451D5"/>
    <w:rsid w:val="007454CE"/>
    <w:rsid w:val="00745D75"/>
    <w:rsid w:val="00746181"/>
    <w:rsid w:val="00746683"/>
    <w:rsid w:val="007468D7"/>
    <w:rsid w:val="00746996"/>
    <w:rsid w:val="00747A1A"/>
    <w:rsid w:val="00747EB3"/>
    <w:rsid w:val="0075174A"/>
    <w:rsid w:val="00752493"/>
    <w:rsid w:val="00752563"/>
    <w:rsid w:val="00752C0D"/>
    <w:rsid w:val="00752EC4"/>
    <w:rsid w:val="007530DB"/>
    <w:rsid w:val="0075322D"/>
    <w:rsid w:val="00753383"/>
    <w:rsid w:val="007536B1"/>
    <w:rsid w:val="00753A60"/>
    <w:rsid w:val="00753BA1"/>
    <w:rsid w:val="0075433C"/>
    <w:rsid w:val="00754610"/>
    <w:rsid w:val="0075479D"/>
    <w:rsid w:val="00754E75"/>
    <w:rsid w:val="007560BC"/>
    <w:rsid w:val="00756A2D"/>
    <w:rsid w:val="00756E9E"/>
    <w:rsid w:val="00757535"/>
    <w:rsid w:val="00757843"/>
    <w:rsid w:val="00757DA7"/>
    <w:rsid w:val="00760344"/>
    <w:rsid w:val="00760755"/>
    <w:rsid w:val="00760762"/>
    <w:rsid w:val="007610A5"/>
    <w:rsid w:val="00761285"/>
    <w:rsid w:val="00761AB0"/>
    <w:rsid w:val="00762204"/>
    <w:rsid w:val="00762258"/>
    <w:rsid w:val="00762F17"/>
    <w:rsid w:val="007647B3"/>
    <w:rsid w:val="007649D2"/>
    <w:rsid w:val="007652E7"/>
    <w:rsid w:val="007657D6"/>
    <w:rsid w:val="00766121"/>
    <w:rsid w:val="007662E1"/>
    <w:rsid w:val="00766BEE"/>
    <w:rsid w:val="00766C52"/>
    <w:rsid w:val="00767341"/>
    <w:rsid w:val="007673D7"/>
    <w:rsid w:val="007701AB"/>
    <w:rsid w:val="00770E27"/>
    <w:rsid w:val="00771191"/>
    <w:rsid w:val="00771474"/>
    <w:rsid w:val="007718DC"/>
    <w:rsid w:val="00772965"/>
    <w:rsid w:val="00772BF3"/>
    <w:rsid w:val="0077300D"/>
    <w:rsid w:val="00773CE8"/>
    <w:rsid w:val="007740CD"/>
    <w:rsid w:val="00774B59"/>
    <w:rsid w:val="00774EB2"/>
    <w:rsid w:val="00775596"/>
    <w:rsid w:val="0077561A"/>
    <w:rsid w:val="00775AE2"/>
    <w:rsid w:val="00775F54"/>
    <w:rsid w:val="0077612C"/>
    <w:rsid w:val="007764FE"/>
    <w:rsid w:val="00776BA8"/>
    <w:rsid w:val="00776CB4"/>
    <w:rsid w:val="00776D62"/>
    <w:rsid w:val="00777354"/>
    <w:rsid w:val="00777958"/>
    <w:rsid w:val="00777D6E"/>
    <w:rsid w:val="007807EE"/>
    <w:rsid w:val="00781040"/>
    <w:rsid w:val="007810AB"/>
    <w:rsid w:val="007812B4"/>
    <w:rsid w:val="00781323"/>
    <w:rsid w:val="00781736"/>
    <w:rsid w:val="0078183B"/>
    <w:rsid w:val="007818B5"/>
    <w:rsid w:val="00781A26"/>
    <w:rsid w:val="00781AD1"/>
    <w:rsid w:val="00781B15"/>
    <w:rsid w:val="00781BB4"/>
    <w:rsid w:val="00781D72"/>
    <w:rsid w:val="00781DF0"/>
    <w:rsid w:val="00782141"/>
    <w:rsid w:val="00782B57"/>
    <w:rsid w:val="00783783"/>
    <w:rsid w:val="007837B4"/>
    <w:rsid w:val="007838D7"/>
    <w:rsid w:val="00783EA9"/>
    <w:rsid w:val="007851BB"/>
    <w:rsid w:val="00785574"/>
    <w:rsid w:val="007857F1"/>
    <w:rsid w:val="00785965"/>
    <w:rsid w:val="00786053"/>
    <w:rsid w:val="00786832"/>
    <w:rsid w:val="00787057"/>
    <w:rsid w:val="0078727F"/>
    <w:rsid w:val="00787CCC"/>
    <w:rsid w:val="00787E74"/>
    <w:rsid w:val="0079026F"/>
    <w:rsid w:val="00790AC8"/>
    <w:rsid w:val="00790B39"/>
    <w:rsid w:val="00790B76"/>
    <w:rsid w:val="00790EDC"/>
    <w:rsid w:val="00791363"/>
    <w:rsid w:val="00791592"/>
    <w:rsid w:val="00791DAF"/>
    <w:rsid w:val="00791FC5"/>
    <w:rsid w:val="0079224D"/>
    <w:rsid w:val="0079249E"/>
    <w:rsid w:val="00792DAB"/>
    <w:rsid w:val="00793235"/>
    <w:rsid w:val="007936A4"/>
    <w:rsid w:val="007942E7"/>
    <w:rsid w:val="00794D4B"/>
    <w:rsid w:val="00794E5F"/>
    <w:rsid w:val="00795011"/>
    <w:rsid w:val="00795C6A"/>
    <w:rsid w:val="00795FD7"/>
    <w:rsid w:val="0079651C"/>
    <w:rsid w:val="00796564"/>
    <w:rsid w:val="007969C4"/>
    <w:rsid w:val="00797018"/>
    <w:rsid w:val="00797053"/>
    <w:rsid w:val="00797326"/>
    <w:rsid w:val="00797B9C"/>
    <w:rsid w:val="00797F6E"/>
    <w:rsid w:val="007A0477"/>
    <w:rsid w:val="007A121D"/>
    <w:rsid w:val="007A160A"/>
    <w:rsid w:val="007A1BB6"/>
    <w:rsid w:val="007A1D77"/>
    <w:rsid w:val="007A1F42"/>
    <w:rsid w:val="007A1F50"/>
    <w:rsid w:val="007A23AB"/>
    <w:rsid w:val="007A2E63"/>
    <w:rsid w:val="007A2F4B"/>
    <w:rsid w:val="007A33BB"/>
    <w:rsid w:val="007A3BB4"/>
    <w:rsid w:val="007A3CE8"/>
    <w:rsid w:val="007A546E"/>
    <w:rsid w:val="007A55C6"/>
    <w:rsid w:val="007A59A5"/>
    <w:rsid w:val="007A5AF9"/>
    <w:rsid w:val="007A5BDB"/>
    <w:rsid w:val="007A6092"/>
    <w:rsid w:val="007A6936"/>
    <w:rsid w:val="007A6B1D"/>
    <w:rsid w:val="007A6F09"/>
    <w:rsid w:val="007A712E"/>
    <w:rsid w:val="007A725E"/>
    <w:rsid w:val="007B0473"/>
    <w:rsid w:val="007B05D2"/>
    <w:rsid w:val="007B06EA"/>
    <w:rsid w:val="007B0B18"/>
    <w:rsid w:val="007B0CEB"/>
    <w:rsid w:val="007B102A"/>
    <w:rsid w:val="007B13B1"/>
    <w:rsid w:val="007B13F9"/>
    <w:rsid w:val="007B23F3"/>
    <w:rsid w:val="007B2A13"/>
    <w:rsid w:val="007B2E8C"/>
    <w:rsid w:val="007B37E1"/>
    <w:rsid w:val="007B39CF"/>
    <w:rsid w:val="007B3B5C"/>
    <w:rsid w:val="007B49F0"/>
    <w:rsid w:val="007B4E1F"/>
    <w:rsid w:val="007B4E53"/>
    <w:rsid w:val="007B50D0"/>
    <w:rsid w:val="007B5598"/>
    <w:rsid w:val="007B57BF"/>
    <w:rsid w:val="007B5916"/>
    <w:rsid w:val="007B5A30"/>
    <w:rsid w:val="007B5DDE"/>
    <w:rsid w:val="007B629F"/>
    <w:rsid w:val="007B6BED"/>
    <w:rsid w:val="007B71DD"/>
    <w:rsid w:val="007B73FA"/>
    <w:rsid w:val="007B7744"/>
    <w:rsid w:val="007B7E1F"/>
    <w:rsid w:val="007C0B8B"/>
    <w:rsid w:val="007C0F2C"/>
    <w:rsid w:val="007C13D5"/>
    <w:rsid w:val="007C1B25"/>
    <w:rsid w:val="007C2AD0"/>
    <w:rsid w:val="007C2B29"/>
    <w:rsid w:val="007C30A1"/>
    <w:rsid w:val="007C3150"/>
    <w:rsid w:val="007C3187"/>
    <w:rsid w:val="007C3734"/>
    <w:rsid w:val="007C393A"/>
    <w:rsid w:val="007C3CF5"/>
    <w:rsid w:val="007C4471"/>
    <w:rsid w:val="007C44EC"/>
    <w:rsid w:val="007C4EFC"/>
    <w:rsid w:val="007C4F4D"/>
    <w:rsid w:val="007C5688"/>
    <w:rsid w:val="007C5848"/>
    <w:rsid w:val="007C5984"/>
    <w:rsid w:val="007C5F7F"/>
    <w:rsid w:val="007C617C"/>
    <w:rsid w:val="007C63E0"/>
    <w:rsid w:val="007C681E"/>
    <w:rsid w:val="007C6DDE"/>
    <w:rsid w:val="007C72A1"/>
    <w:rsid w:val="007C72BF"/>
    <w:rsid w:val="007C7859"/>
    <w:rsid w:val="007D03EC"/>
    <w:rsid w:val="007D074B"/>
    <w:rsid w:val="007D0775"/>
    <w:rsid w:val="007D0795"/>
    <w:rsid w:val="007D0CB3"/>
    <w:rsid w:val="007D0D9B"/>
    <w:rsid w:val="007D0E89"/>
    <w:rsid w:val="007D1588"/>
    <w:rsid w:val="007D1707"/>
    <w:rsid w:val="007D1C0C"/>
    <w:rsid w:val="007D20A1"/>
    <w:rsid w:val="007D22BA"/>
    <w:rsid w:val="007D22F9"/>
    <w:rsid w:val="007D2B53"/>
    <w:rsid w:val="007D414D"/>
    <w:rsid w:val="007D45B6"/>
    <w:rsid w:val="007D491D"/>
    <w:rsid w:val="007D4ADA"/>
    <w:rsid w:val="007D5667"/>
    <w:rsid w:val="007D5AB0"/>
    <w:rsid w:val="007D623D"/>
    <w:rsid w:val="007D6816"/>
    <w:rsid w:val="007D6FB4"/>
    <w:rsid w:val="007D75C1"/>
    <w:rsid w:val="007E04AB"/>
    <w:rsid w:val="007E07FB"/>
    <w:rsid w:val="007E0BA0"/>
    <w:rsid w:val="007E0FCF"/>
    <w:rsid w:val="007E1BD1"/>
    <w:rsid w:val="007E2150"/>
    <w:rsid w:val="007E2990"/>
    <w:rsid w:val="007E2D59"/>
    <w:rsid w:val="007E352C"/>
    <w:rsid w:val="007E3EBE"/>
    <w:rsid w:val="007E4D34"/>
    <w:rsid w:val="007E4D67"/>
    <w:rsid w:val="007E501B"/>
    <w:rsid w:val="007E5632"/>
    <w:rsid w:val="007E56F9"/>
    <w:rsid w:val="007E5D78"/>
    <w:rsid w:val="007E6670"/>
    <w:rsid w:val="007E6953"/>
    <w:rsid w:val="007E6EE6"/>
    <w:rsid w:val="007E7696"/>
    <w:rsid w:val="007E7A84"/>
    <w:rsid w:val="007F0090"/>
    <w:rsid w:val="007F07E0"/>
    <w:rsid w:val="007F07F0"/>
    <w:rsid w:val="007F0A2E"/>
    <w:rsid w:val="007F0A4C"/>
    <w:rsid w:val="007F1685"/>
    <w:rsid w:val="007F1BA7"/>
    <w:rsid w:val="007F1D50"/>
    <w:rsid w:val="007F2032"/>
    <w:rsid w:val="007F2100"/>
    <w:rsid w:val="007F2237"/>
    <w:rsid w:val="007F2311"/>
    <w:rsid w:val="007F379C"/>
    <w:rsid w:val="007F396C"/>
    <w:rsid w:val="007F3BA4"/>
    <w:rsid w:val="007F3DAA"/>
    <w:rsid w:val="007F3FED"/>
    <w:rsid w:val="007F41CD"/>
    <w:rsid w:val="007F42FB"/>
    <w:rsid w:val="007F43CF"/>
    <w:rsid w:val="007F457A"/>
    <w:rsid w:val="007F5140"/>
    <w:rsid w:val="007F518D"/>
    <w:rsid w:val="007F73E0"/>
    <w:rsid w:val="007F7A24"/>
    <w:rsid w:val="007F7FAB"/>
    <w:rsid w:val="008004B4"/>
    <w:rsid w:val="00800C7A"/>
    <w:rsid w:val="00801341"/>
    <w:rsid w:val="008016B3"/>
    <w:rsid w:val="00801A63"/>
    <w:rsid w:val="00802310"/>
    <w:rsid w:val="008028CC"/>
    <w:rsid w:val="00802DA6"/>
    <w:rsid w:val="00802EA2"/>
    <w:rsid w:val="00802EFA"/>
    <w:rsid w:val="00802F5E"/>
    <w:rsid w:val="00802F97"/>
    <w:rsid w:val="00803440"/>
    <w:rsid w:val="00803863"/>
    <w:rsid w:val="00803F21"/>
    <w:rsid w:val="00803F70"/>
    <w:rsid w:val="008040B2"/>
    <w:rsid w:val="008043BF"/>
    <w:rsid w:val="00804CB0"/>
    <w:rsid w:val="008050C1"/>
    <w:rsid w:val="00805355"/>
    <w:rsid w:val="008053D1"/>
    <w:rsid w:val="00806500"/>
    <w:rsid w:val="00806FC2"/>
    <w:rsid w:val="00807123"/>
    <w:rsid w:val="00807E84"/>
    <w:rsid w:val="00810143"/>
    <w:rsid w:val="008102DA"/>
    <w:rsid w:val="00810586"/>
    <w:rsid w:val="008107FC"/>
    <w:rsid w:val="0081081E"/>
    <w:rsid w:val="008108D2"/>
    <w:rsid w:val="008109FA"/>
    <w:rsid w:val="0081121D"/>
    <w:rsid w:val="0081164F"/>
    <w:rsid w:val="0081205F"/>
    <w:rsid w:val="00812900"/>
    <w:rsid w:val="00813B5D"/>
    <w:rsid w:val="00813CB5"/>
    <w:rsid w:val="008149AB"/>
    <w:rsid w:val="00814A61"/>
    <w:rsid w:val="00814E71"/>
    <w:rsid w:val="0081503D"/>
    <w:rsid w:val="00815275"/>
    <w:rsid w:val="00815786"/>
    <w:rsid w:val="00815941"/>
    <w:rsid w:val="00815C74"/>
    <w:rsid w:val="00816805"/>
    <w:rsid w:val="00816B0B"/>
    <w:rsid w:val="00816E34"/>
    <w:rsid w:val="008175E0"/>
    <w:rsid w:val="00817611"/>
    <w:rsid w:val="008177B1"/>
    <w:rsid w:val="00817850"/>
    <w:rsid w:val="00817F50"/>
    <w:rsid w:val="00820778"/>
    <w:rsid w:val="00820861"/>
    <w:rsid w:val="00820924"/>
    <w:rsid w:val="00820BF7"/>
    <w:rsid w:val="00821606"/>
    <w:rsid w:val="008219E4"/>
    <w:rsid w:val="00821C7B"/>
    <w:rsid w:val="00821CC1"/>
    <w:rsid w:val="00821DAA"/>
    <w:rsid w:val="008220BF"/>
    <w:rsid w:val="00822C89"/>
    <w:rsid w:val="00822D6C"/>
    <w:rsid w:val="00823501"/>
    <w:rsid w:val="0082367A"/>
    <w:rsid w:val="008238B6"/>
    <w:rsid w:val="00823939"/>
    <w:rsid w:val="00823A0C"/>
    <w:rsid w:val="00823C77"/>
    <w:rsid w:val="00823DFA"/>
    <w:rsid w:val="008249C9"/>
    <w:rsid w:val="00824CB9"/>
    <w:rsid w:val="00824E86"/>
    <w:rsid w:val="00825675"/>
    <w:rsid w:val="008256A6"/>
    <w:rsid w:val="00826370"/>
    <w:rsid w:val="00826527"/>
    <w:rsid w:val="008265B6"/>
    <w:rsid w:val="00826707"/>
    <w:rsid w:val="00826830"/>
    <w:rsid w:val="00826A32"/>
    <w:rsid w:val="00827BB0"/>
    <w:rsid w:val="00827D6D"/>
    <w:rsid w:val="008302A3"/>
    <w:rsid w:val="00830404"/>
    <w:rsid w:val="00830808"/>
    <w:rsid w:val="00830EC1"/>
    <w:rsid w:val="008313A9"/>
    <w:rsid w:val="008317DB"/>
    <w:rsid w:val="00831912"/>
    <w:rsid w:val="0083198E"/>
    <w:rsid w:val="0083204E"/>
    <w:rsid w:val="00832606"/>
    <w:rsid w:val="00832B18"/>
    <w:rsid w:val="008340CE"/>
    <w:rsid w:val="008340E6"/>
    <w:rsid w:val="008340F5"/>
    <w:rsid w:val="0083469E"/>
    <w:rsid w:val="008346D5"/>
    <w:rsid w:val="00834765"/>
    <w:rsid w:val="008347E4"/>
    <w:rsid w:val="0083480D"/>
    <w:rsid w:val="00834B0C"/>
    <w:rsid w:val="00834DFE"/>
    <w:rsid w:val="00835A25"/>
    <w:rsid w:val="00835BE8"/>
    <w:rsid w:val="00835DC3"/>
    <w:rsid w:val="00835DEE"/>
    <w:rsid w:val="00836098"/>
    <w:rsid w:val="008364C5"/>
    <w:rsid w:val="0083692B"/>
    <w:rsid w:val="00836DAC"/>
    <w:rsid w:val="00837452"/>
    <w:rsid w:val="0083745C"/>
    <w:rsid w:val="00837B08"/>
    <w:rsid w:val="008401F3"/>
    <w:rsid w:val="0084028D"/>
    <w:rsid w:val="0084100A"/>
    <w:rsid w:val="00841056"/>
    <w:rsid w:val="00841B8C"/>
    <w:rsid w:val="00841CF8"/>
    <w:rsid w:val="00842183"/>
    <w:rsid w:val="0084223C"/>
    <w:rsid w:val="00842528"/>
    <w:rsid w:val="008425F2"/>
    <w:rsid w:val="0084271A"/>
    <w:rsid w:val="008436DF"/>
    <w:rsid w:val="008438F3"/>
    <w:rsid w:val="008439C7"/>
    <w:rsid w:val="00844326"/>
    <w:rsid w:val="00844607"/>
    <w:rsid w:val="00844C01"/>
    <w:rsid w:val="00845323"/>
    <w:rsid w:val="00845E88"/>
    <w:rsid w:val="00845FB7"/>
    <w:rsid w:val="00846A0E"/>
    <w:rsid w:val="0084726B"/>
    <w:rsid w:val="008478B8"/>
    <w:rsid w:val="00847E5E"/>
    <w:rsid w:val="00850438"/>
    <w:rsid w:val="00851560"/>
    <w:rsid w:val="00851D96"/>
    <w:rsid w:val="00851ECA"/>
    <w:rsid w:val="008523E2"/>
    <w:rsid w:val="0085282A"/>
    <w:rsid w:val="00852FDC"/>
    <w:rsid w:val="0085320B"/>
    <w:rsid w:val="00853257"/>
    <w:rsid w:val="00853417"/>
    <w:rsid w:val="00853619"/>
    <w:rsid w:val="00853704"/>
    <w:rsid w:val="00853B8C"/>
    <w:rsid w:val="008546C4"/>
    <w:rsid w:val="008548A8"/>
    <w:rsid w:val="00854E62"/>
    <w:rsid w:val="00855403"/>
    <w:rsid w:val="00855684"/>
    <w:rsid w:val="0085586C"/>
    <w:rsid w:val="00855AB0"/>
    <w:rsid w:val="00855FFF"/>
    <w:rsid w:val="008562B4"/>
    <w:rsid w:val="008566CA"/>
    <w:rsid w:val="00856828"/>
    <w:rsid w:val="00856A93"/>
    <w:rsid w:val="00856DB9"/>
    <w:rsid w:val="008578CC"/>
    <w:rsid w:val="00857DF3"/>
    <w:rsid w:val="00857E03"/>
    <w:rsid w:val="00860299"/>
    <w:rsid w:val="008609CF"/>
    <w:rsid w:val="00860CD2"/>
    <w:rsid w:val="00860F08"/>
    <w:rsid w:val="0086100D"/>
    <w:rsid w:val="00861212"/>
    <w:rsid w:val="00861494"/>
    <w:rsid w:val="0086154F"/>
    <w:rsid w:val="00861764"/>
    <w:rsid w:val="00861AA6"/>
    <w:rsid w:val="00861E17"/>
    <w:rsid w:val="008630C7"/>
    <w:rsid w:val="00863A42"/>
    <w:rsid w:val="00863B43"/>
    <w:rsid w:val="00864101"/>
    <w:rsid w:val="008645A0"/>
    <w:rsid w:val="008646A2"/>
    <w:rsid w:val="00864999"/>
    <w:rsid w:val="00864C23"/>
    <w:rsid w:val="00865182"/>
    <w:rsid w:val="008659FC"/>
    <w:rsid w:val="00865D34"/>
    <w:rsid w:val="008668DD"/>
    <w:rsid w:val="00867DD1"/>
    <w:rsid w:val="00870BED"/>
    <w:rsid w:val="00870E4D"/>
    <w:rsid w:val="00871137"/>
    <w:rsid w:val="00871292"/>
    <w:rsid w:val="00871579"/>
    <w:rsid w:val="00871E49"/>
    <w:rsid w:val="00871F4E"/>
    <w:rsid w:val="00871FE8"/>
    <w:rsid w:val="00872233"/>
    <w:rsid w:val="008728CA"/>
    <w:rsid w:val="00872F0F"/>
    <w:rsid w:val="0087319A"/>
    <w:rsid w:val="00873471"/>
    <w:rsid w:val="0087362A"/>
    <w:rsid w:val="0087366C"/>
    <w:rsid w:val="00874BA1"/>
    <w:rsid w:val="008752EC"/>
    <w:rsid w:val="008765F1"/>
    <w:rsid w:val="00876819"/>
    <w:rsid w:val="0087799A"/>
    <w:rsid w:val="00877A09"/>
    <w:rsid w:val="00877CC1"/>
    <w:rsid w:val="00880295"/>
    <w:rsid w:val="00880F4B"/>
    <w:rsid w:val="008812BE"/>
    <w:rsid w:val="0088169C"/>
    <w:rsid w:val="00881C4F"/>
    <w:rsid w:val="00881E9B"/>
    <w:rsid w:val="00881F1D"/>
    <w:rsid w:val="00882483"/>
    <w:rsid w:val="00883C7A"/>
    <w:rsid w:val="008840CB"/>
    <w:rsid w:val="00884372"/>
    <w:rsid w:val="008844D5"/>
    <w:rsid w:val="008845B9"/>
    <w:rsid w:val="00884BD2"/>
    <w:rsid w:val="00884BE0"/>
    <w:rsid w:val="00885553"/>
    <w:rsid w:val="00887141"/>
    <w:rsid w:val="00887F83"/>
    <w:rsid w:val="00890322"/>
    <w:rsid w:val="008903DD"/>
    <w:rsid w:val="00890D67"/>
    <w:rsid w:val="0089165D"/>
    <w:rsid w:val="00891C0C"/>
    <w:rsid w:val="00891C56"/>
    <w:rsid w:val="00891F73"/>
    <w:rsid w:val="00892469"/>
    <w:rsid w:val="00892617"/>
    <w:rsid w:val="008926AD"/>
    <w:rsid w:val="00892A29"/>
    <w:rsid w:val="00892F62"/>
    <w:rsid w:val="00892FDF"/>
    <w:rsid w:val="00893707"/>
    <w:rsid w:val="008938BC"/>
    <w:rsid w:val="00893BBB"/>
    <w:rsid w:val="00893C92"/>
    <w:rsid w:val="00893D42"/>
    <w:rsid w:val="00894149"/>
    <w:rsid w:val="00894560"/>
    <w:rsid w:val="00894F7D"/>
    <w:rsid w:val="00894FC4"/>
    <w:rsid w:val="00894FF2"/>
    <w:rsid w:val="00895155"/>
    <w:rsid w:val="00895958"/>
    <w:rsid w:val="00896268"/>
    <w:rsid w:val="00896C1C"/>
    <w:rsid w:val="00896F61"/>
    <w:rsid w:val="008971C2"/>
    <w:rsid w:val="00897AEC"/>
    <w:rsid w:val="00897B25"/>
    <w:rsid w:val="008A0017"/>
    <w:rsid w:val="008A0149"/>
    <w:rsid w:val="008A037D"/>
    <w:rsid w:val="008A09A4"/>
    <w:rsid w:val="008A09F0"/>
    <w:rsid w:val="008A0BA3"/>
    <w:rsid w:val="008A0E33"/>
    <w:rsid w:val="008A151E"/>
    <w:rsid w:val="008A16F5"/>
    <w:rsid w:val="008A1752"/>
    <w:rsid w:val="008A1D43"/>
    <w:rsid w:val="008A21DD"/>
    <w:rsid w:val="008A2B8D"/>
    <w:rsid w:val="008A318E"/>
    <w:rsid w:val="008A3AE4"/>
    <w:rsid w:val="008A3B22"/>
    <w:rsid w:val="008A3C83"/>
    <w:rsid w:val="008A3D5A"/>
    <w:rsid w:val="008A4244"/>
    <w:rsid w:val="008A426D"/>
    <w:rsid w:val="008A450E"/>
    <w:rsid w:val="008A45BC"/>
    <w:rsid w:val="008A4C1E"/>
    <w:rsid w:val="008A52C7"/>
    <w:rsid w:val="008A56BB"/>
    <w:rsid w:val="008A5842"/>
    <w:rsid w:val="008A59BF"/>
    <w:rsid w:val="008A5D2A"/>
    <w:rsid w:val="008A65F0"/>
    <w:rsid w:val="008A714C"/>
    <w:rsid w:val="008B039F"/>
    <w:rsid w:val="008B042E"/>
    <w:rsid w:val="008B05B7"/>
    <w:rsid w:val="008B06FC"/>
    <w:rsid w:val="008B088A"/>
    <w:rsid w:val="008B0A21"/>
    <w:rsid w:val="008B0A7D"/>
    <w:rsid w:val="008B1A34"/>
    <w:rsid w:val="008B1C60"/>
    <w:rsid w:val="008B2188"/>
    <w:rsid w:val="008B2277"/>
    <w:rsid w:val="008B3173"/>
    <w:rsid w:val="008B3342"/>
    <w:rsid w:val="008B36BC"/>
    <w:rsid w:val="008B3756"/>
    <w:rsid w:val="008B3AB1"/>
    <w:rsid w:val="008B4170"/>
    <w:rsid w:val="008B45D9"/>
    <w:rsid w:val="008B4E99"/>
    <w:rsid w:val="008B55EC"/>
    <w:rsid w:val="008B55F9"/>
    <w:rsid w:val="008B57C2"/>
    <w:rsid w:val="008B59D6"/>
    <w:rsid w:val="008B5C5F"/>
    <w:rsid w:val="008B5D2B"/>
    <w:rsid w:val="008B5D4A"/>
    <w:rsid w:val="008B5E7B"/>
    <w:rsid w:val="008B64DE"/>
    <w:rsid w:val="008B65E8"/>
    <w:rsid w:val="008B67A3"/>
    <w:rsid w:val="008B747E"/>
    <w:rsid w:val="008B7AEB"/>
    <w:rsid w:val="008C01E5"/>
    <w:rsid w:val="008C1032"/>
    <w:rsid w:val="008C1A5D"/>
    <w:rsid w:val="008C2408"/>
    <w:rsid w:val="008C2DA4"/>
    <w:rsid w:val="008C2F83"/>
    <w:rsid w:val="008C2FA7"/>
    <w:rsid w:val="008C344B"/>
    <w:rsid w:val="008C345A"/>
    <w:rsid w:val="008C3E87"/>
    <w:rsid w:val="008C3F59"/>
    <w:rsid w:val="008C47F5"/>
    <w:rsid w:val="008C493D"/>
    <w:rsid w:val="008C5C7F"/>
    <w:rsid w:val="008C6200"/>
    <w:rsid w:val="008C6282"/>
    <w:rsid w:val="008C7264"/>
    <w:rsid w:val="008C745A"/>
    <w:rsid w:val="008C7473"/>
    <w:rsid w:val="008C75FC"/>
    <w:rsid w:val="008D059B"/>
    <w:rsid w:val="008D1154"/>
    <w:rsid w:val="008D12AB"/>
    <w:rsid w:val="008D1638"/>
    <w:rsid w:val="008D1655"/>
    <w:rsid w:val="008D19BE"/>
    <w:rsid w:val="008D1AE4"/>
    <w:rsid w:val="008D1D20"/>
    <w:rsid w:val="008D26CA"/>
    <w:rsid w:val="008D2A25"/>
    <w:rsid w:val="008D2DC6"/>
    <w:rsid w:val="008D2FB6"/>
    <w:rsid w:val="008D32C0"/>
    <w:rsid w:val="008D36B1"/>
    <w:rsid w:val="008D36EB"/>
    <w:rsid w:val="008D36F3"/>
    <w:rsid w:val="008D38CA"/>
    <w:rsid w:val="008D3BDE"/>
    <w:rsid w:val="008D3D6D"/>
    <w:rsid w:val="008D3DCF"/>
    <w:rsid w:val="008D3ED5"/>
    <w:rsid w:val="008D449E"/>
    <w:rsid w:val="008D44A0"/>
    <w:rsid w:val="008D4595"/>
    <w:rsid w:val="008D4813"/>
    <w:rsid w:val="008D5BA8"/>
    <w:rsid w:val="008D62A9"/>
    <w:rsid w:val="008D62CE"/>
    <w:rsid w:val="008D6305"/>
    <w:rsid w:val="008D6575"/>
    <w:rsid w:val="008D6637"/>
    <w:rsid w:val="008D6929"/>
    <w:rsid w:val="008D6B45"/>
    <w:rsid w:val="008D6CAD"/>
    <w:rsid w:val="008D77D0"/>
    <w:rsid w:val="008D78B0"/>
    <w:rsid w:val="008D79B6"/>
    <w:rsid w:val="008D79D0"/>
    <w:rsid w:val="008D7AB0"/>
    <w:rsid w:val="008D7C0D"/>
    <w:rsid w:val="008E040E"/>
    <w:rsid w:val="008E05A5"/>
    <w:rsid w:val="008E13B1"/>
    <w:rsid w:val="008E2323"/>
    <w:rsid w:val="008E24B6"/>
    <w:rsid w:val="008E2706"/>
    <w:rsid w:val="008E2D79"/>
    <w:rsid w:val="008E2DF3"/>
    <w:rsid w:val="008E2ED0"/>
    <w:rsid w:val="008E30E3"/>
    <w:rsid w:val="008E3311"/>
    <w:rsid w:val="008E35E4"/>
    <w:rsid w:val="008E3F60"/>
    <w:rsid w:val="008E4257"/>
    <w:rsid w:val="008E4628"/>
    <w:rsid w:val="008E4A25"/>
    <w:rsid w:val="008E5004"/>
    <w:rsid w:val="008E531B"/>
    <w:rsid w:val="008E53CD"/>
    <w:rsid w:val="008E5584"/>
    <w:rsid w:val="008E5EE1"/>
    <w:rsid w:val="008E5EEE"/>
    <w:rsid w:val="008E5F74"/>
    <w:rsid w:val="008E63FA"/>
    <w:rsid w:val="008E655B"/>
    <w:rsid w:val="008E72B3"/>
    <w:rsid w:val="008E7A7C"/>
    <w:rsid w:val="008E7B5B"/>
    <w:rsid w:val="008F0196"/>
    <w:rsid w:val="008F05DA"/>
    <w:rsid w:val="008F0B64"/>
    <w:rsid w:val="008F164D"/>
    <w:rsid w:val="008F1651"/>
    <w:rsid w:val="008F197F"/>
    <w:rsid w:val="008F1CD9"/>
    <w:rsid w:val="008F1D2E"/>
    <w:rsid w:val="008F206B"/>
    <w:rsid w:val="008F231A"/>
    <w:rsid w:val="008F24A4"/>
    <w:rsid w:val="008F314C"/>
    <w:rsid w:val="008F3324"/>
    <w:rsid w:val="008F3829"/>
    <w:rsid w:val="008F442C"/>
    <w:rsid w:val="008F4BC6"/>
    <w:rsid w:val="008F5345"/>
    <w:rsid w:val="008F63FD"/>
    <w:rsid w:val="008F6A65"/>
    <w:rsid w:val="008F7824"/>
    <w:rsid w:val="008F7BC1"/>
    <w:rsid w:val="00900026"/>
    <w:rsid w:val="00900C35"/>
    <w:rsid w:val="00900DCB"/>
    <w:rsid w:val="009010D6"/>
    <w:rsid w:val="00901B50"/>
    <w:rsid w:val="00901E7B"/>
    <w:rsid w:val="00901FCA"/>
    <w:rsid w:val="0090220F"/>
    <w:rsid w:val="00902483"/>
    <w:rsid w:val="00902F10"/>
    <w:rsid w:val="009033C5"/>
    <w:rsid w:val="00903590"/>
    <w:rsid w:val="00903ADE"/>
    <w:rsid w:val="00903E14"/>
    <w:rsid w:val="00903E6A"/>
    <w:rsid w:val="00903F13"/>
    <w:rsid w:val="0090419B"/>
    <w:rsid w:val="009042A1"/>
    <w:rsid w:val="009042E4"/>
    <w:rsid w:val="00904435"/>
    <w:rsid w:val="009047F0"/>
    <w:rsid w:val="00904E8B"/>
    <w:rsid w:val="00904ED2"/>
    <w:rsid w:val="00905E86"/>
    <w:rsid w:val="00906145"/>
    <w:rsid w:val="009063B0"/>
    <w:rsid w:val="00906439"/>
    <w:rsid w:val="009069FF"/>
    <w:rsid w:val="00906CD8"/>
    <w:rsid w:val="00906EA4"/>
    <w:rsid w:val="00907804"/>
    <w:rsid w:val="00907AF9"/>
    <w:rsid w:val="00907EAD"/>
    <w:rsid w:val="00907EEE"/>
    <w:rsid w:val="00907F60"/>
    <w:rsid w:val="00907F7B"/>
    <w:rsid w:val="00910F58"/>
    <w:rsid w:val="0091107F"/>
    <w:rsid w:val="00911389"/>
    <w:rsid w:val="00911A11"/>
    <w:rsid w:val="00911A40"/>
    <w:rsid w:val="0091202C"/>
    <w:rsid w:val="00912110"/>
    <w:rsid w:val="009123D2"/>
    <w:rsid w:val="009126D1"/>
    <w:rsid w:val="00912728"/>
    <w:rsid w:val="009127DF"/>
    <w:rsid w:val="00912E20"/>
    <w:rsid w:val="00913099"/>
    <w:rsid w:val="00913123"/>
    <w:rsid w:val="00913136"/>
    <w:rsid w:val="00913153"/>
    <w:rsid w:val="009133B6"/>
    <w:rsid w:val="00913686"/>
    <w:rsid w:val="00913C82"/>
    <w:rsid w:val="00914199"/>
    <w:rsid w:val="0091432A"/>
    <w:rsid w:val="009150C5"/>
    <w:rsid w:val="0091563E"/>
    <w:rsid w:val="00915749"/>
    <w:rsid w:val="00915A5C"/>
    <w:rsid w:val="00915ADD"/>
    <w:rsid w:val="00915ADE"/>
    <w:rsid w:val="00916052"/>
    <w:rsid w:val="0091630F"/>
    <w:rsid w:val="009164ED"/>
    <w:rsid w:val="009168AC"/>
    <w:rsid w:val="0091691A"/>
    <w:rsid w:val="009169A1"/>
    <w:rsid w:val="00916BE3"/>
    <w:rsid w:val="00916E8C"/>
    <w:rsid w:val="00917294"/>
    <w:rsid w:val="00917D1F"/>
    <w:rsid w:val="00917DE8"/>
    <w:rsid w:val="00920291"/>
    <w:rsid w:val="009204FD"/>
    <w:rsid w:val="0092069D"/>
    <w:rsid w:val="009206B2"/>
    <w:rsid w:val="0092070E"/>
    <w:rsid w:val="00920A02"/>
    <w:rsid w:val="0092203F"/>
    <w:rsid w:val="0092231E"/>
    <w:rsid w:val="00922356"/>
    <w:rsid w:val="00922D20"/>
    <w:rsid w:val="00922E42"/>
    <w:rsid w:val="0092314A"/>
    <w:rsid w:val="00923394"/>
    <w:rsid w:val="00923760"/>
    <w:rsid w:val="00924053"/>
    <w:rsid w:val="009241A9"/>
    <w:rsid w:val="009244F1"/>
    <w:rsid w:val="00924BBB"/>
    <w:rsid w:val="00924C58"/>
    <w:rsid w:val="00924D03"/>
    <w:rsid w:val="00924D34"/>
    <w:rsid w:val="009250C0"/>
    <w:rsid w:val="00925102"/>
    <w:rsid w:val="0092551A"/>
    <w:rsid w:val="00925C3A"/>
    <w:rsid w:val="00925F56"/>
    <w:rsid w:val="0092602C"/>
    <w:rsid w:val="0092677C"/>
    <w:rsid w:val="00926D75"/>
    <w:rsid w:val="00926FE1"/>
    <w:rsid w:val="009270F4"/>
    <w:rsid w:val="00927513"/>
    <w:rsid w:val="00930013"/>
    <w:rsid w:val="00930316"/>
    <w:rsid w:val="009303C6"/>
    <w:rsid w:val="0093095C"/>
    <w:rsid w:val="00930997"/>
    <w:rsid w:val="00930B02"/>
    <w:rsid w:val="0093187C"/>
    <w:rsid w:val="00931A0F"/>
    <w:rsid w:val="00931F3B"/>
    <w:rsid w:val="0093289E"/>
    <w:rsid w:val="00932BE1"/>
    <w:rsid w:val="00933059"/>
    <w:rsid w:val="00933484"/>
    <w:rsid w:val="0093350A"/>
    <w:rsid w:val="00933E9F"/>
    <w:rsid w:val="00934199"/>
    <w:rsid w:val="00934443"/>
    <w:rsid w:val="009344BF"/>
    <w:rsid w:val="0093570E"/>
    <w:rsid w:val="009359E3"/>
    <w:rsid w:val="00935D04"/>
    <w:rsid w:val="00935E07"/>
    <w:rsid w:val="00937305"/>
    <w:rsid w:val="00937B97"/>
    <w:rsid w:val="00937CDB"/>
    <w:rsid w:val="009400CC"/>
    <w:rsid w:val="009404CB"/>
    <w:rsid w:val="009408F1"/>
    <w:rsid w:val="00940BFD"/>
    <w:rsid w:val="00940DC2"/>
    <w:rsid w:val="00941800"/>
    <w:rsid w:val="0094352D"/>
    <w:rsid w:val="00943A27"/>
    <w:rsid w:val="00943F5D"/>
    <w:rsid w:val="009447D7"/>
    <w:rsid w:val="00944B16"/>
    <w:rsid w:val="00944CC5"/>
    <w:rsid w:val="00945C0F"/>
    <w:rsid w:val="00946513"/>
    <w:rsid w:val="00946BAE"/>
    <w:rsid w:val="0094712E"/>
    <w:rsid w:val="009476D8"/>
    <w:rsid w:val="00947716"/>
    <w:rsid w:val="00947CB8"/>
    <w:rsid w:val="00947EF1"/>
    <w:rsid w:val="0095018A"/>
    <w:rsid w:val="00950CFA"/>
    <w:rsid w:val="009510A6"/>
    <w:rsid w:val="00951D42"/>
    <w:rsid w:val="00952200"/>
    <w:rsid w:val="009525B5"/>
    <w:rsid w:val="00952DC7"/>
    <w:rsid w:val="00952E80"/>
    <w:rsid w:val="00953DAB"/>
    <w:rsid w:val="009542AD"/>
    <w:rsid w:val="009548AB"/>
    <w:rsid w:val="00954B21"/>
    <w:rsid w:val="00955325"/>
    <w:rsid w:val="00955641"/>
    <w:rsid w:val="00955BAD"/>
    <w:rsid w:val="00955C4A"/>
    <w:rsid w:val="00956211"/>
    <w:rsid w:val="00956258"/>
    <w:rsid w:val="0095671B"/>
    <w:rsid w:val="0095706B"/>
    <w:rsid w:val="0095738D"/>
    <w:rsid w:val="009579B5"/>
    <w:rsid w:val="00957C5C"/>
    <w:rsid w:val="009604E4"/>
    <w:rsid w:val="00960730"/>
    <w:rsid w:val="0096087B"/>
    <w:rsid w:val="009619D0"/>
    <w:rsid w:val="009619F4"/>
    <w:rsid w:val="00961FED"/>
    <w:rsid w:val="009627B7"/>
    <w:rsid w:val="00962A45"/>
    <w:rsid w:val="00962CA0"/>
    <w:rsid w:val="009632DE"/>
    <w:rsid w:val="00963BDF"/>
    <w:rsid w:val="00963D3E"/>
    <w:rsid w:val="00963DC5"/>
    <w:rsid w:val="00964604"/>
    <w:rsid w:val="00964702"/>
    <w:rsid w:val="009651B8"/>
    <w:rsid w:val="009651DE"/>
    <w:rsid w:val="00965979"/>
    <w:rsid w:val="00966006"/>
    <w:rsid w:val="009666F2"/>
    <w:rsid w:val="009667BE"/>
    <w:rsid w:val="00966B8A"/>
    <w:rsid w:val="00966D94"/>
    <w:rsid w:val="00967C07"/>
    <w:rsid w:val="00970573"/>
    <w:rsid w:val="009705E0"/>
    <w:rsid w:val="0097069B"/>
    <w:rsid w:val="0097074F"/>
    <w:rsid w:val="009711A4"/>
    <w:rsid w:val="009711D9"/>
    <w:rsid w:val="009718B5"/>
    <w:rsid w:val="009724BB"/>
    <w:rsid w:val="00972BC8"/>
    <w:rsid w:val="00972D46"/>
    <w:rsid w:val="00972E02"/>
    <w:rsid w:val="00973339"/>
    <w:rsid w:val="00973362"/>
    <w:rsid w:val="0097351D"/>
    <w:rsid w:val="009742A1"/>
    <w:rsid w:val="00974431"/>
    <w:rsid w:val="009754E4"/>
    <w:rsid w:val="00975837"/>
    <w:rsid w:val="00975A31"/>
    <w:rsid w:val="00975DCC"/>
    <w:rsid w:val="00975DD4"/>
    <w:rsid w:val="0097605D"/>
    <w:rsid w:val="009761C8"/>
    <w:rsid w:val="00976C60"/>
    <w:rsid w:val="00977128"/>
    <w:rsid w:val="0097755E"/>
    <w:rsid w:val="00977765"/>
    <w:rsid w:val="0098011E"/>
    <w:rsid w:val="00980766"/>
    <w:rsid w:val="00980C93"/>
    <w:rsid w:val="00981207"/>
    <w:rsid w:val="009818ED"/>
    <w:rsid w:val="00981BD4"/>
    <w:rsid w:val="00982082"/>
    <w:rsid w:val="009824BA"/>
    <w:rsid w:val="00982771"/>
    <w:rsid w:val="00982F6D"/>
    <w:rsid w:val="0098322D"/>
    <w:rsid w:val="00983812"/>
    <w:rsid w:val="00983FE4"/>
    <w:rsid w:val="0098406C"/>
    <w:rsid w:val="009840AC"/>
    <w:rsid w:val="00985393"/>
    <w:rsid w:val="00985543"/>
    <w:rsid w:val="00985A7E"/>
    <w:rsid w:val="00985BE2"/>
    <w:rsid w:val="00985CFB"/>
    <w:rsid w:val="00985EED"/>
    <w:rsid w:val="009869B5"/>
    <w:rsid w:val="00987240"/>
    <w:rsid w:val="00987B2E"/>
    <w:rsid w:val="00990140"/>
    <w:rsid w:val="009903CA"/>
    <w:rsid w:val="00990911"/>
    <w:rsid w:val="0099093B"/>
    <w:rsid w:val="00990BED"/>
    <w:rsid w:val="00990F17"/>
    <w:rsid w:val="0099158C"/>
    <w:rsid w:val="00991823"/>
    <w:rsid w:val="009926E6"/>
    <w:rsid w:val="00992EC7"/>
    <w:rsid w:val="00993A1D"/>
    <w:rsid w:val="00993CF8"/>
    <w:rsid w:val="00993FE2"/>
    <w:rsid w:val="00994B60"/>
    <w:rsid w:val="00994BA5"/>
    <w:rsid w:val="00994D4D"/>
    <w:rsid w:val="0099597C"/>
    <w:rsid w:val="00995FE7"/>
    <w:rsid w:val="0099627D"/>
    <w:rsid w:val="009962BA"/>
    <w:rsid w:val="00996848"/>
    <w:rsid w:val="00996EA4"/>
    <w:rsid w:val="00997401"/>
    <w:rsid w:val="0099756E"/>
    <w:rsid w:val="00997A04"/>
    <w:rsid w:val="00997A37"/>
    <w:rsid w:val="00997AFB"/>
    <w:rsid w:val="00997D51"/>
    <w:rsid w:val="009A0527"/>
    <w:rsid w:val="009A116E"/>
    <w:rsid w:val="009A12D4"/>
    <w:rsid w:val="009A15E9"/>
    <w:rsid w:val="009A19DC"/>
    <w:rsid w:val="009A1B00"/>
    <w:rsid w:val="009A231A"/>
    <w:rsid w:val="009A269C"/>
    <w:rsid w:val="009A28F7"/>
    <w:rsid w:val="009A2C2D"/>
    <w:rsid w:val="009A3393"/>
    <w:rsid w:val="009A3D56"/>
    <w:rsid w:val="009A41E4"/>
    <w:rsid w:val="009A4293"/>
    <w:rsid w:val="009A491F"/>
    <w:rsid w:val="009A4F3E"/>
    <w:rsid w:val="009A4F83"/>
    <w:rsid w:val="009A53E3"/>
    <w:rsid w:val="009A54F4"/>
    <w:rsid w:val="009A5618"/>
    <w:rsid w:val="009A5844"/>
    <w:rsid w:val="009A59EA"/>
    <w:rsid w:val="009A5B53"/>
    <w:rsid w:val="009A5BA0"/>
    <w:rsid w:val="009A68F2"/>
    <w:rsid w:val="009A6E0C"/>
    <w:rsid w:val="009A6F79"/>
    <w:rsid w:val="009A7198"/>
    <w:rsid w:val="009A71ED"/>
    <w:rsid w:val="009A7382"/>
    <w:rsid w:val="009A73F5"/>
    <w:rsid w:val="009A76BC"/>
    <w:rsid w:val="009A7C01"/>
    <w:rsid w:val="009A7D49"/>
    <w:rsid w:val="009A7DF8"/>
    <w:rsid w:val="009B02BB"/>
    <w:rsid w:val="009B0689"/>
    <w:rsid w:val="009B07E2"/>
    <w:rsid w:val="009B0A53"/>
    <w:rsid w:val="009B0BAA"/>
    <w:rsid w:val="009B0C7A"/>
    <w:rsid w:val="009B0CC0"/>
    <w:rsid w:val="009B0FF1"/>
    <w:rsid w:val="009B1016"/>
    <w:rsid w:val="009B177D"/>
    <w:rsid w:val="009B1A31"/>
    <w:rsid w:val="009B1B21"/>
    <w:rsid w:val="009B1F7C"/>
    <w:rsid w:val="009B217B"/>
    <w:rsid w:val="009B2360"/>
    <w:rsid w:val="009B2561"/>
    <w:rsid w:val="009B2580"/>
    <w:rsid w:val="009B2BF5"/>
    <w:rsid w:val="009B2CD1"/>
    <w:rsid w:val="009B2F6B"/>
    <w:rsid w:val="009B3574"/>
    <w:rsid w:val="009B3A75"/>
    <w:rsid w:val="009B41F3"/>
    <w:rsid w:val="009B46C2"/>
    <w:rsid w:val="009B4C9C"/>
    <w:rsid w:val="009B52A7"/>
    <w:rsid w:val="009B5617"/>
    <w:rsid w:val="009B5CC8"/>
    <w:rsid w:val="009B5FC0"/>
    <w:rsid w:val="009B634F"/>
    <w:rsid w:val="009B6BA1"/>
    <w:rsid w:val="009B7461"/>
    <w:rsid w:val="009B7AC2"/>
    <w:rsid w:val="009B7D9F"/>
    <w:rsid w:val="009C0338"/>
    <w:rsid w:val="009C0A2A"/>
    <w:rsid w:val="009C11BB"/>
    <w:rsid w:val="009C19E6"/>
    <w:rsid w:val="009C1E7E"/>
    <w:rsid w:val="009C3210"/>
    <w:rsid w:val="009C3BA2"/>
    <w:rsid w:val="009C3D33"/>
    <w:rsid w:val="009C3E04"/>
    <w:rsid w:val="009C4F73"/>
    <w:rsid w:val="009C4FC4"/>
    <w:rsid w:val="009C5074"/>
    <w:rsid w:val="009C5618"/>
    <w:rsid w:val="009C5BBD"/>
    <w:rsid w:val="009C5DA1"/>
    <w:rsid w:val="009C5ED1"/>
    <w:rsid w:val="009C613C"/>
    <w:rsid w:val="009C613F"/>
    <w:rsid w:val="009C63EC"/>
    <w:rsid w:val="009C6739"/>
    <w:rsid w:val="009C6799"/>
    <w:rsid w:val="009C7639"/>
    <w:rsid w:val="009D0252"/>
    <w:rsid w:val="009D09BD"/>
    <w:rsid w:val="009D0DDD"/>
    <w:rsid w:val="009D0F07"/>
    <w:rsid w:val="009D1024"/>
    <w:rsid w:val="009D142F"/>
    <w:rsid w:val="009D14E7"/>
    <w:rsid w:val="009D150D"/>
    <w:rsid w:val="009D15B6"/>
    <w:rsid w:val="009D18BA"/>
    <w:rsid w:val="009D1BA4"/>
    <w:rsid w:val="009D1BA8"/>
    <w:rsid w:val="009D207F"/>
    <w:rsid w:val="009D234C"/>
    <w:rsid w:val="009D2A47"/>
    <w:rsid w:val="009D2BC8"/>
    <w:rsid w:val="009D30EC"/>
    <w:rsid w:val="009D31EF"/>
    <w:rsid w:val="009D3573"/>
    <w:rsid w:val="009D3EF9"/>
    <w:rsid w:val="009D44BA"/>
    <w:rsid w:val="009D45EF"/>
    <w:rsid w:val="009D4616"/>
    <w:rsid w:val="009D483B"/>
    <w:rsid w:val="009D4DED"/>
    <w:rsid w:val="009D51CD"/>
    <w:rsid w:val="009D5443"/>
    <w:rsid w:val="009D59F5"/>
    <w:rsid w:val="009D5B24"/>
    <w:rsid w:val="009D6442"/>
    <w:rsid w:val="009D6766"/>
    <w:rsid w:val="009D7095"/>
    <w:rsid w:val="009D7265"/>
    <w:rsid w:val="009D764C"/>
    <w:rsid w:val="009D768E"/>
    <w:rsid w:val="009D7901"/>
    <w:rsid w:val="009D793D"/>
    <w:rsid w:val="009D7F11"/>
    <w:rsid w:val="009E00A7"/>
    <w:rsid w:val="009E015C"/>
    <w:rsid w:val="009E028B"/>
    <w:rsid w:val="009E1479"/>
    <w:rsid w:val="009E1A4D"/>
    <w:rsid w:val="009E1B78"/>
    <w:rsid w:val="009E1BEC"/>
    <w:rsid w:val="009E1ECB"/>
    <w:rsid w:val="009E2955"/>
    <w:rsid w:val="009E2AFD"/>
    <w:rsid w:val="009E2C95"/>
    <w:rsid w:val="009E3052"/>
    <w:rsid w:val="009E3C3A"/>
    <w:rsid w:val="009E3F88"/>
    <w:rsid w:val="009E4456"/>
    <w:rsid w:val="009E47A5"/>
    <w:rsid w:val="009E49FB"/>
    <w:rsid w:val="009E58B3"/>
    <w:rsid w:val="009E5C75"/>
    <w:rsid w:val="009E5F15"/>
    <w:rsid w:val="009E67FA"/>
    <w:rsid w:val="009E72B1"/>
    <w:rsid w:val="009E7BEC"/>
    <w:rsid w:val="009E7E69"/>
    <w:rsid w:val="009E7F6D"/>
    <w:rsid w:val="009F005F"/>
    <w:rsid w:val="009F00B8"/>
    <w:rsid w:val="009F0356"/>
    <w:rsid w:val="009F0ADD"/>
    <w:rsid w:val="009F11FE"/>
    <w:rsid w:val="009F1676"/>
    <w:rsid w:val="009F18AB"/>
    <w:rsid w:val="009F248C"/>
    <w:rsid w:val="009F275B"/>
    <w:rsid w:val="009F2C70"/>
    <w:rsid w:val="009F2E15"/>
    <w:rsid w:val="009F2EE0"/>
    <w:rsid w:val="009F32B0"/>
    <w:rsid w:val="009F32C3"/>
    <w:rsid w:val="009F33B9"/>
    <w:rsid w:val="009F3537"/>
    <w:rsid w:val="009F394F"/>
    <w:rsid w:val="009F3DFD"/>
    <w:rsid w:val="009F48F9"/>
    <w:rsid w:val="009F4A89"/>
    <w:rsid w:val="009F4A8E"/>
    <w:rsid w:val="009F5120"/>
    <w:rsid w:val="009F64C7"/>
    <w:rsid w:val="009F6965"/>
    <w:rsid w:val="009F6C12"/>
    <w:rsid w:val="009F7363"/>
    <w:rsid w:val="009F7CA6"/>
    <w:rsid w:val="00A000A5"/>
    <w:rsid w:val="00A00A1E"/>
    <w:rsid w:val="00A0124D"/>
    <w:rsid w:val="00A015DE"/>
    <w:rsid w:val="00A01FB4"/>
    <w:rsid w:val="00A02134"/>
    <w:rsid w:val="00A030E4"/>
    <w:rsid w:val="00A03138"/>
    <w:rsid w:val="00A04560"/>
    <w:rsid w:val="00A05711"/>
    <w:rsid w:val="00A05750"/>
    <w:rsid w:val="00A057C4"/>
    <w:rsid w:val="00A057F3"/>
    <w:rsid w:val="00A07146"/>
    <w:rsid w:val="00A07860"/>
    <w:rsid w:val="00A078EF"/>
    <w:rsid w:val="00A10297"/>
    <w:rsid w:val="00A1049C"/>
    <w:rsid w:val="00A10A59"/>
    <w:rsid w:val="00A10CEC"/>
    <w:rsid w:val="00A10FDC"/>
    <w:rsid w:val="00A1178C"/>
    <w:rsid w:val="00A118B2"/>
    <w:rsid w:val="00A118D3"/>
    <w:rsid w:val="00A118F2"/>
    <w:rsid w:val="00A120AA"/>
    <w:rsid w:val="00A12372"/>
    <w:rsid w:val="00A129B0"/>
    <w:rsid w:val="00A12C94"/>
    <w:rsid w:val="00A12EA1"/>
    <w:rsid w:val="00A134F4"/>
    <w:rsid w:val="00A1363D"/>
    <w:rsid w:val="00A13A9C"/>
    <w:rsid w:val="00A152D5"/>
    <w:rsid w:val="00A153C1"/>
    <w:rsid w:val="00A1551E"/>
    <w:rsid w:val="00A15641"/>
    <w:rsid w:val="00A158D8"/>
    <w:rsid w:val="00A1595D"/>
    <w:rsid w:val="00A15E6B"/>
    <w:rsid w:val="00A15F7E"/>
    <w:rsid w:val="00A16414"/>
    <w:rsid w:val="00A16656"/>
    <w:rsid w:val="00A1668C"/>
    <w:rsid w:val="00A16886"/>
    <w:rsid w:val="00A1688A"/>
    <w:rsid w:val="00A169AF"/>
    <w:rsid w:val="00A1766C"/>
    <w:rsid w:val="00A17D23"/>
    <w:rsid w:val="00A20084"/>
    <w:rsid w:val="00A202DD"/>
    <w:rsid w:val="00A203DB"/>
    <w:rsid w:val="00A2071E"/>
    <w:rsid w:val="00A21085"/>
    <w:rsid w:val="00A21112"/>
    <w:rsid w:val="00A2153B"/>
    <w:rsid w:val="00A21A22"/>
    <w:rsid w:val="00A2208A"/>
    <w:rsid w:val="00A220CF"/>
    <w:rsid w:val="00A225ED"/>
    <w:rsid w:val="00A231EE"/>
    <w:rsid w:val="00A2326C"/>
    <w:rsid w:val="00A233FD"/>
    <w:rsid w:val="00A2340E"/>
    <w:rsid w:val="00A237A7"/>
    <w:rsid w:val="00A239A6"/>
    <w:rsid w:val="00A240B7"/>
    <w:rsid w:val="00A241CA"/>
    <w:rsid w:val="00A243BB"/>
    <w:rsid w:val="00A24412"/>
    <w:rsid w:val="00A2488C"/>
    <w:rsid w:val="00A24945"/>
    <w:rsid w:val="00A25369"/>
    <w:rsid w:val="00A259F1"/>
    <w:rsid w:val="00A25B2A"/>
    <w:rsid w:val="00A25D63"/>
    <w:rsid w:val="00A27483"/>
    <w:rsid w:val="00A27A9E"/>
    <w:rsid w:val="00A27F01"/>
    <w:rsid w:val="00A303A6"/>
    <w:rsid w:val="00A30BF3"/>
    <w:rsid w:val="00A31007"/>
    <w:rsid w:val="00A31070"/>
    <w:rsid w:val="00A311AA"/>
    <w:rsid w:val="00A315B0"/>
    <w:rsid w:val="00A31F2C"/>
    <w:rsid w:val="00A328AB"/>
    <w:rsid w:val="00A32A4A"/>
    <w:rsid w:val="00A32E16"/>
    <w:rsid w:val="00A330B1"/>
    <w:rsid w:val="00A3310D"/>
    <w:rsid w:val="00A332C0"/>
    <w:rsid w:val="00A33B28"/>
    <w:rsid w:val="00A33F92"/>
    <w:rsid w:val="00A34231"/>
    <w:rsid w:val="00A34EA1"/>
    <w:rsid w:val="00A34F03"/>
    <w:rsid w:val="00A3520D"/>
    <w:rsid w:val="00A35740"/>
    <w:rsid w:val="00A359F0"/>
    <w:rsid w:val="00A35C7A"/>
    <w:rsid w:val="00A364FD"/>
    <w:rsid w:val="00A36F50"/>
    <w:rsid w:val="00A3711C"/>
    <w:rsid w:val="00A374E2"/>
    <w:rsid w:val="00A3770D"/>
    <w:rsid w:val="00A37863"/>
    <w:rsid w:val="00A37F1A"/>
    <w:rsid w:val="00A37F81"/>
    <w:rsid w:val="00A401FE"/>
    <w:rsid w:val="00A40EDB"/>
    <w:rsid w:val="00A414A0"/>
    <w:rsid w:val="00A415A4"/>
    <w:rsid w:val="00A41D03"/>
    <w:rsid w:val="00A41E44"/>
    <w:rsid w:val="00A41F41"/>
    <w:rsid w:val="00A4281D"/>
    <w:rsid w:val="00A42A72"/>
    <w:rsid w:val="00A42D94"/>
    <w:rsid w:val="00A42E14"/>
    <w:rsid w:val="00A4305C"/>
    <w:rsid w:val="00A43074"/>
    <w:rsid w:val="00A4337E"/>
    <w:rsid w:val="00A43761"/>
    <w:rsid w:val="00A4494A"/>
    <w:rsid w:val="00A449F8"/>
    <w:rsid w:val="00A44DBD"/>
    <w:rsid w:val="00A44FD3"/>
    <w:rsid w:val="00A4517F"/>
    <w:rsid w:val="00A4602D"/>
    <w:rsid w:val="00A46CE4"/>
    <w:rsid w:val="00A47729"/>
    <w:rsid w:val="00A5009B"/>
    <w:rsid w:val="00A501F2"/>
    <w:rsid w:val="00A505A3"/>
    <w:rsid w:val="00A50613"/>
    <w:rsid w:val="00A506EB"/>
    <w:rsid w:val="00A50C20"/>
    <w:rsid w:val="00A50EAC"/>
    <w:rsid w:val="00A513D8"/>
    <w:rsid w:val="00A5146B"/>
    <w:rsid w:val="00A5179F"/>
    <w:rsid w:val="00A51E90"/>
    <w:rsid w:val="00A51F82"/>
    <w:rsid w:val="00A52DBC"/>
    <w:rsid w:val="00A53069"/>
    <w:rsid w:val="00A53579"/>
    <w:rsid w:val="00A54259"/>
    <w:rsid w:val="00A553FE"/>
    <w:rsid w:val="00A555BB"/>
    <w:rsid w:val="00A55876"/>
    <w:rsid w:val="00A567B8"/>
    <w:rsid w:val="00A5696C"/>
    <w:rsid w:val="00A56BAB"/>
    <w:rsid w:val="00A57B2D"/>
    <w:rsid w:val="00A60AD3"/>
    <w:rsid w:val="00A60BDD"/>
    <w:rsid w:val="00A60EF9"/>
    <w:rsid w:val="00A60FA1"/>
    <w:rsid w:val="00A61309"/>
    <w:rsid w:val="00A61B8C"/>
    <w:rsid w:val="00A620AF"/>
    <w:rsid w:val="00A627D2"/>
    <w:rsid w:val="00A62D0A"/>
    <w:rsid w:val="00A637D4"/>
    <w:rsid w:val="00A63EF7"/>
    <w:rsid w:val="00A64030"/>
    <w:rsid w:val="00A640F1"/>
    <w:rsid w:val="00A6449C"/>
    <w:rsid w:val="00A64C60"/>
    <w:rsid w:val="00A64DB5"/>
    <w:rsid w:val="00A657D4"/>
    <w:rsid w:val="00A6611C"/>
    <w:rsid w:val="00A663EA"/>
    <w:rsid w:val="00A66632"/>
    <w:rsid w:val="00A667FA"/>
    <w:rsid w:val="00A67119"/>
    <w:rsid w:val="00A678A9"/>
    <w:rsid w:val="00A67D12"/>
    <w:rsid w:val="00A70038"/>
    <w:rsid w:val="00A70C02"/>
    <w:rsid w:val="00A71614"/>
    <w:rsid w:val="00A7185E"/>
    <w:rsid w:val="00A71B55"/>
    <w:rsid w:val="00A71C3F"/>
    <w:rsid w:val="00A720F9"/>
    <w:rsid w:val="00A72301"/>
    <w:rsid w:val="00A724FB"/>
    <w:rsid w:val="00A72795"/>
    <w:rsid w:val="00A731A5"/>
    <w:rsid w:val="00A7335F"/>
    <w:rsid w:val="00A74251"/>
    <w:rsid w:val="00A742AC"/>
    <w:rsid w:val="00A7471F"/>
    <w:rsid w:val="00A74911"/>
    <w:rsid w:val="00A74D89"/>
    <w:rsid w:val="00A74DB0"/>
    <w:rsid w:val="00A74DF7"/>
    <w:rsid w:val="00A7554D"/>
    <w:rsid w:val="00A75D1D"/>
    <w:rsid w:val="00A75D27"/>
    <w:rsid w:val="00A765EC"/>
    <w:rsid w:val="00A7672F"/>
    <w:rsid w:val="00A77A2A"/>
    <w:rsid w:val="00A77B01"/>
    <w:rsid w:val="00A77C52"/>
    <w:rsid w:val="00A8018D"/>
    <w:rsid w:val="00A8058B"/>
    <w:rsid w:val="00A806C5"/>
    <w:rsid w:val="00A80741"/>
    <w:rsid w:val="00A80F64"/>
    <w:rsid w:val="00A8133C"/>
    <w:rsid w:val="00A8184D"/>
    <w:rsid w:val="00A81A64"/>
    <w:rsid w:val="00A824D4"/>
    <w:rsid w:val="00A82B00"/>
    <w:rsid w:val="00A82FD7"/>
    <w:rsid w:val="00A831F6"/>
    <w:rsid w:val="00A835C8"/>
    <w:rsid w:val="00A83731"/>
    <w:rsid w:val="00A83C76"/>
    <w:rsid w:val="00A844F8"/>
    <w:rsid w:val="00A84716"/>
    <w:rsid w:val="00A84A6A"/>
    <w:rsid w:val="00A84C1D"/>
    <w:rsid w:val="00A853B6"/>
    <w:rsid w:val="00A85DB6"/>
    <w:rsid w:val="00A8635F"/>
    <w:rsid w:val="00A86389"/>
    <w:rsid w:val="00A86737"/>
    <w:rsid w:val="00A868AE"/>
    <w:rsid w:val="00A869D6"/>
    <w:rsid w:val="00A86FBC"/>
    <w:rsid w:val="00A87113"/>
    <w:rsid w:val="00A8725D"/>
    <w:rsid w:val="00A87FED"/>
    <w:rsid w:val="00A903AE"/>
    <w:rsid w:val="00A9054F"/>
    <w:rsid w:val="00A90849"/>
    <w:rsid w:val="00A90A93"/>
    <w:rsid w:val="00A90F92"/>
    <w:rsid w:val="00A91252"/>
    <w:rsid w:val="00A91412"/>
    <w:rsid w:val="00A91846"/>
    <w:rsid w:val="00A9195F"/>
    <w:rsid w:val="00A9196F"/>
    <w:rsid w:val="00A91F5E"/>
    <w:rsid w:val="00A92B0A"/>
    <w:rsid w:val="00A940F6"/>
    <w:rsid w:val="00A9414A"/>
    <w:rsid w:val="00A94497"/>
    <w:rsid w:val="00A94728"/>
    <w:rsid w:val="00A947B1"/>
    <w:rsid w:val="00A94ADB"/>
    <w:rsid w:val="00A94C92"/>
    <w:rsid w:val="00A94D89"/>
    <w:rsid w:val="00A94D93"/>
    <w:rsid w:val="00A95A14"/>
    <w:rsid w:val="00A9610F"/>
    <w:rsid w:val="00A962C5"/>
    <w:rsid w:val="00A966BE"/>
    <w:rsid w:val="00A9679F"/>
    <w:rsid w:val="00A97454"/>
    <w:rsid w:val="00A97852"/>
    <w:rsid w:val="00AA0656"/>
    <w:rsid w:val="00AA06B3"/>
    <w:rsid w:val="00AA079B"/>
    <w:rsid w:val="00AA0C9A"/>
    <w:rsid w:val="00AA0FDB"/>
    <w:rsid w:val="00AA127B"/>
    <w:rsid w:val="00AA16B1"/>
    <w:rsid w:val="00AA192F"/>
    <w:rsid w:val="00AA1EDD"/>
    <w:rsid w:val="00AA2023"/>
    <w:rsid w:val="00AA21E1"/>
    <w:rsid w:val="00AA2656"/>
    <w:rsid w:val="00AA29A9"/>
    <w:rsid w:val="00AA2F32"/>
    <w:rsid w:val="00AA3913"/>
    <w:rsid w:val="00AA396B"/>
    <w:rsid w:val="00AA3E6B"/>
    <w:rsid w:val="00AA3E9B"/>
    <w:rsid w:val="00AA3EB1"/>
    <w:rsid w:val="00AA444C"/>
    <w:rsid w:val="00AA45AB"/>
    <w:rsid w:val="00AA489E"/>
    <w:rsid w:val="00AA4E6C"/>
    <w:rsid w:val="00AA4EAE"/>
    <w:rsid w:val="00AA5163"/>
    <w:rsid w:val="00AA551A"/>
    <w:rsid w:val="00AA5634"/>
    <w:rsid w:val="00AA5C05"/>
    <w:rsid w:val="00AA62B1"/>
    <w:rsid w:val="00AA62B2"/>
    <w:rsid w:val="00AA643B"/>
    <w:rsid w:val="00AA65DD"/>
    <w:rsid w:val="00AA666A"/>
    <w:rsid w:val="00AA6685"/>
    <w:rsid w:val="00AA6B60"/>
    <w:rsid w:val="00AA7107"/>
    <w:rsid w:val="00AA71B2"/>
    <w:rsid w:val="00AA7506"/>
    <w:rsid w:val="00AA78CE"/>
    <w:rsid w:val="00AA7A94"/>
    <w:rsid w:val="00AA7B13"/>
    <w:rsid w:val="00AB0240"/>
    <w:rsid w:val="00AB062C"/>
    <w:rsid w:val="00AB0B70"/>
    <w:rsid w:val="00AB0C66"/>
    <w:rsid w:val="00AB0F74"/>
    <w:rsid w:val="00AB1BEA"/>
    <w:rsid w:val="00AB1F1E"/>
    <w:rsid w:val="00AB255E"/>
    <w:rsid w:val="00AB2571"/>
    <w:rsid w:val="00AB2798"/>
    <w:rsid w:val="00AB29DF"/>
    <w:rsid w:val="00AB2B0B"/>
    <w:rsid w:val="00AB31C5"/>
    <w:rsid w:val="00AB4EB1"/>
    <w:rsid w:val="00AB582A"/>
    <w:rsid w:val="00AB5AC5"/>
    <w:rsid w:val="00AB5BDC"/>
    <w:rsid w:val="00AB6376"/>
    <w:rsid w:val="00AB6742"/>
    <w:rsid w:val="00AB6A1F"/>
    <w:rsid w:val="00AB6AFF"/>
    <w:rsid w:val="00AB7A52"/>
    <w:rsid w:val="00AC083E"/>
    <w:rsid w:val="00AC0AE2"/>
    <w:rsid w:val="00AC161A"/>
    <w:rsid w:val="00AC1649"/>
    <w:rsid w:val="00AC1731"/>
    <w:rsid w:val="00AC1A59"/>
    <w:rsid w:val="00AC3595"/>
    <w:rsid w:val="00AC3833"/>
    <w:rsid w:val="00AC3D5B"/>
    <w:rsid w:val="00AC3F82"/>
    <w:rsid w:val="00AC40B7"/>
    <w:rsid w:val="00AC4325"/>
    <w:rsid w:val="00AC43A2"/>
    <w:rsid w:val="00AC47B3"/>
    <w:rsid w:val="00AC48E1"/>
    <w:rsid w:val="00AC5591"/>
    <w:rsid w:val="00AC55B5"/>
    <w:rsid w:val="00AC583C"/>
    <w:rsid w:val="00AC5E6A"/>
    <w:rsid w:val="00AC62F2"/>
    <w:rsid w:val="00AC67E2"/>
    <w:rsid w:val="00AC69CC"/>
    <w:rsid w:val="00AC760F"/>
    <w:rsid w:val="00AC7F5F"/>
    <w:rsid w:val="00AD0482"/>
    <w:rsid w:val="00AD0A01"/>
    <w:rsid w:val="00AD10BD"/>
    <w:rsid w:val="00AD115C"/>
    <w:rsid w:val="00AD145A"/>
    <w:rsid w:val="00AD1B21"/>
    <w:rsid w:val="00AD1DF6"/>
    <w:rsid w:val="00AD207D"/>
    <w:rsid w:val="00AD215E"/>
    <w:rsid w:val="00AD25FD"/>
    <w:rsid w:val="00AD2E10"/>
    <w:rsid w:val="00AD37E0"/>
    <w:rsid w:val="00AD3EF0"/>
    <w:rsid w:val="00AD4F21"/>
    <w:rsid w:val="00AD53BC"/>
    <w:rsid w:val="00AD554A"/>
    <w:rsid w:val="00AD58E4"/>
    <w:rsid w:val="00AD5D78"/>
    <w:rsid w:val="00AD6902"/>
    <w:rsid w:val="00AD716B"/>
    <w:rsid w:val="00AD72BA"/>
    <w:rsid w:val="00AD7E35"/>
    <w:rsid w:val="00AE0541"/>
    <w:rsid w:val="00AE0FB7"/>
    <w:rsid w:val="00AE1615"/>
    <w:rsid w:val="00AE177F"/>
    <w:rsid w:val="00AE1A3B"/>
    <w:rsid w:val="00AE207C"/>
    <w:rsid w:val="00AE2420"/>
    <w:rsid w:val="00AE288B"/>
    <w:rsid w:val="00AE2A0A"/>
    <w:rsid w:val="00AE2B15"/>
    <w:rsid w:val="00AE2B61"/>
    <w:rsid w:val="00AE2B7C"/>
    <w:rsid w:val="00AE2F84"/>
    <w:rsid w:val="00AE3687"/>
    <w:rsid w:val="00AE38EA"/>
    <w:rsid w:val="00AE3C02"/>
    <w:rsid w:val="00AE3F9F"/>
    <w:rsid w:val="00AE4008"/>
    <w:rsid w:val="00AE4100"/>
    <w:rsid w:val="00AE41B9"/>
    <w:rsid w:val="00AE4C19"/>
    <w:rsid w:val="00AE508C"/>
    <w:rsid w:val="00AE50A7"/>
    <w:rsid w:val="00AE51FB"/>
    <w:rsid w:val="00AE537F"/>
    <w:rsid w:val="00AE5449"/>
    <w:rsid w:val="00AE55A9"/>
    <w:rsid w:val="00AE56C0"/>
    <w:rsid w:val="00AE5D38"/>
    <w:rsid w:val="00AE5ED0"/>
    <w:rsid w:val="00AE61ED"/>
    <w:rsid w:val="00AE65BD"/>
    <w:rsid w:val="00AE6DFC"/>
    <w:rsid w:val="00AE737F"/>
    <w:rsid w:val="00AE75F6"/>
    <w:rsid w:val="00AE776A"/>
    <w:rsid w:val="00AE783D"/>
    <w:rsid w:val="00AE7F9B"/>
    <w:rsid w:val="00AE7FA3"/>
    <w:rsid w:val="00AF09A9"/>
    <w:rsid w:val="00AF0A46"/>
    <w:rsid w:val="00AF11A8"/>
    <w:rsid w:val="00AF1303"/>
    <w:rsid w:val="00AF1641"/>
    <w:rsid w:val="00AF173E"/>
    <w:rsid w:val="00AF25FC"/>
    <w:rsid w:val="00AF273E"/>
    <w:rsid w:val="00AF27E2"/>
    <w:rsid w:val="00AF2A5E"/>
    <w:rsid w:val="00AF2D34"/>
    <w:rsid w:val="00AF2FD6"/>
    <w:rsid w:val="00AF3217"/>
    <w:rsid w:val="00AF3333"/>
    <w:rsid w:val="00AF34F2"/>
    <w:rsid w:val="00AF3949"/>
    <w:rsid w:val="00AF3BBB"/>
    <w:rsid w:val="00AF4053"/>
    <w:rsid w:val="00AF41C9"/>
    <w:rsid w:val="00AF4A73"/>
    <w:rsid w:val="00AF50B3"/>
    <w:rsid w:val="00AF5113"/>
    <w:rsid w:val="00AF517A"/>
    <w:rsid w:val="00AF5302"/>
    <w:rsid w:val="00AF550F"/>
    <w:rsid w:val="00AF57D6"/>
    <w:rsid w:val="00AF6271"/>
    <w:rsid w:val="00AF6531"/>
    <w:rsid w:val="00AF65AF"/>
    <w:rsid w:val="00AF672B"/>
    <w:rsid w:val="00AF6B01"/>
    <w:rsid w:val="00AF6CC5"/>
    <w:rsid w:val="00AF6ED8"/>
    <w:rsid w:val="00AF6EEE"/>
    <w:rsid w:val="00AF6FF1"/>
    <w:rsid w:val="00AF7423"/>
    <w:rsid w:val="00AF7B68"/>
    <w:rsid w:val="00B00243"/>
    <w:rsid w:val="00B002E0"/>
    <w:rsid w:val="00B0031E"/>
    <w:rsid w:val="00B008A3"/>
    <w:rsid w:val="00B00DCF"/>
    <w:rsid w:val="00B00DFE"/>
    <w:rsid w:val="00B00E2B"/>
    <w:rsid w:val="00B00EFA"/>
    <w:rsid w:val="00B0183F"/>
    <w:rsid w:val="00B01FB0"/>
    <w:rsid w:val="00B0285E"/>
    <w:rsid w:val="00B029D2"/>
    <w:rsid w:val="00B02A03"/>
    <w:rsid w:val="00B02F4C"/>
    <w:rsid w:val="00B0388A"/>
    <w:rsid w:val="00B04257"/>
    <w:rsid w:val="00B04676"/>
    <w:rsid w:val="00B04839"/>
    <w:rsid w:val="00B05432"/>
    <w:rsid w:val="00B0568E"/>
    <w:rsid w:val="00B056A0"/>
    <w:rsid w:val="00B056CF"/>
    <w:rsid w:val="00B056E1"/>
    <w:rsid w:val="00B063D7"/>
    <w:rsid w:val="00B06459"/>
    <w:rsid w:val="00B06C38"/>
    <w:rsid w:val="00B06E09"/>
    <w:rsid w:val="00B071E1"/>
    <w:rsid w:val="00B07BDB"/>
    <w:rsid w:val="00B101AC"/>
    <w:rsid w:val="00B1065C"/>
    <w:rsid w:val="00B108B5"/>
    <w:rsid w:val="00B10C63"/>
    <w:rsid w:val="00B10D64"/>
    <w:rsid w:val="00B11145"/>
    <w:rsid w:val="00B1144F"/>
    <w:rsid w:val="00B118C5"/>
    <w:rsid w:val="00B11AD1"/>
    <w:rsid w:val="00B11D26"/>
    <w:rsid w:val="00B11FB3"/>
    <w:rsid w:val="00B121BE"/>
    <w:rsid w:val="00B12745"/>
    <w:rsid w:val="00B130F9"/>
    <w:rsid w:val="00B13F10"/>
    <w:rsid w:val="00B147E5"/>
    <w:rsid w:val="00B15617"/>
    <w:rsid w:val="00B15F3E"/>
    <w:rsid w:val="00B16A46"/>
    <w:rsid w:val="00B16F9A"/>
    <w:rsid w:val="00B17012"/>
    <w:rsid w:val="00B17110"/>
    <w:rsid w:val="00B17AE2"/>
    <w:rsid w:val="00B20113"/>
    <w:rsid w:val="00B20496"/>
    <w:rsid w:val="00B208D5"/>
    <w:rsid w:val="00B20999"/>
    <w:rsid w:val="00B20F31"/>
    <w:rsid w:val="00B2159E"/>
    <w:rsid w:val="00B225F3"/>
    <w:rsid w:val="00B230D7"/>
    <w:rsid w:val="00B23167"/>
    <w:rsid w:val="00B23253"/>
    <w:rsid w:val="00B23424"/>
    <w:rsid w:val="00B2351E"/>
    <w:rsid w:val="00B23E2C"/>
    <w:rsid w:val="00B24835"/>
    <w:rsid w:val="00B24849"/>
    <w:rsid w:val="00B24A3A"/>
    <w:rsid w:val="00B25162"/>
    <w:rsid w:val="00B25196"/>
    <w:rsid w:val="00B2525B"/>
    <w:rsid w:val="00B26085"/>
    <w:rsid w:val="00B263D0"/>
    <w:rsid w:val="00B26DFE"/>
    <w:rsid w:val="00B270B9"/>
    <w:rsid w:val="00B27396"/>
    <w:rsid w:val="00B27522"/>
    <w:rsid w:val="00B276C3"/>
    <w:rsid w:val="00B27C48"/>
    <w:rsid w:val="00B27CA4"/>
    <w:rsid w:val="00B3020B"/>
    <w:rsid w:val="00B30294"/>
    <w:rsid w:val="00B305A5"/>
    <w:rsid w:val="00B305C2"/>
    <w:rsid w:val="00B3084C"/>
    <w:rsid w:val="00B30AEC"/>
    <w:rsid w:val="00B31060"/>
    <w:rsid w:val="00B314FC"/>
    <w:rsid w:val="00B316B3"/>
    <w:rsid w:val="00B326EF"/>
    <w:rsid w:val="00B32D08"/>
    <w:rsid w:val="00B3300F"/>
    <w:rsid w:val="00B330A0"/>
    <w:rsid w:val="00B3380A"/>
    <w:rsid w:val="00B33B30"/>
    <w:rsid w:val="00B33DF4"/>
    <w:rsid w:val="00B3458C"/>
    <w:rsid w:val="00B34D8E"/>
    <w:rsid w:val="00B35391"/>
    <w:rsid w:val="00B356C0"/>
    <w:rsid w:val="00B356CC"/>
    <w:rsid w:val="00B356DD"/>
    <w:rsid w:val="00B35885"/>
    <w:rsid w:val="00B35A76"/>
    <w:rsid w:val="00B35DCE"/>
    <w:rsid w:val="00B35DF3"/>
    <w:rsid w:val="00B369CA"/>
    <w:rsid w:val="00B36C1B"/>
    <w:rsid w:val="00B40333"/>
    <w:rsid w:val="00B40462"/>
    <w:rsid w:val="00B404AB"/>
    <w:rsid w:val="00B40B59"/>
    <w:rsid w:val="00B4110B"/>
    <w:rsid w:val="00B41132"/>
    <w:rsid w:val="00B41371"/>
    <w:rsid w:val="00B41A30"/>
    <w:rsid w:val="00B41FAA"/>
    <w:rsid w:val="00B42432"/>
    <w:rsid w:val="00B424B5"/>
    <w:rsid w:val="00B43C09"/>
    <w:rsid w:val="00B43C27"/>
    <w:rsid w:val="00B4402D"/>
    <w:rsid w:val="00B4449A"/>
    <w:rsid w:val="00B44A35"/>
    <w:rsid w:val="00B45A47"/>
    <w:rsid w:val="00B45B3C"/>
    <w:rsid w:val="00B45EA7"/>
    <w:rsid w:val="00B466EE"/>
    <w:rsid w:val="00B4690E"/>
    <w:rsid w:val="00B469BA"/>
    <w:rsid w:val="00B47253"/>
    <w:rsid w:val="00B47362"/>
    <w:rsid w:val="00B47FD7"/>
    <w:rsid w:val="00B50D6B"/>
    <w:rsid w:val="00B51405"/>
    <w:rsid w:val="00B514E2"/>
    <w:rsid w:val="00B5150A"/>
    <w:rsid w:val="00B51A45"/>
    <w:rsid w:val="00B51BC4"/>
    <w:rsid w:val="00B51EE0"/>
    <w:rsid w:val="00B52279"/>
    <w:rsid w:val="00B528CF"/>
    <w:rsid w:val="00B532F1"/>
    <w:rsid w:val="00B53537"/>
    <w:rsid w:val="00B53717"/>
    <w:rsid w:val="00B538C8"/>
    <w:rsid w:val="00B53EEB"/>
    <w:rsid w:val="00B5413C"/>
    <w:rsid w:val="00B5440C"/>
    <w:rsid w:val="00B5466D"/>
    <w:rsid w:val="00B54B3D"/>
    <w:rsid w:val="00B54C7A"/>
    <w:rsid w:val="00B54C7D"/>
    <w:rsid w:val="00B55BE1"/>
    <w:rsid w:val="00B55D9A"/>
    <w:rsid w:val="00B5607A"/>
    <w:rsid w:val="00B568D7"/>
    <w:rsid w:val="00B57553"/>
    <w:rsid w:val="00B575C8"/>
    <w:rsid w:val="00B57800"/>
    <w:rsid w:val="00B57AF3"/>
    <w:rsid w:val="00B60074"/>
    <w:rsid w:val="00B60961"/>
    <w:rsid w:val="00B60ED1"/>
    <w:rsid w:val="00B60EE8"/>
    <w:rsid w:val="00B60F22"/>
    <w:rsid w:val="00B61242"/>
    <w:rsid w:val="00B61625"/>
    <w:rsid w:val="00B6215C"/>
    <w:rsid w:val="00B621CB"/>
    <w:rsid w:val="00B62564"/>
    <w:rsid w:val="00B62B83"/>
    <w:rsid w:val="00B63139"/>
    <w:rsid w:val="00B63600"/>
    <w:rsid w:val="00B63AE8"/>
    <w:rsid w:val="00B643E0"/>
    <w:rsid w:val="00B64E00"/>
    <w:rsid w:val="00B64F62"/>
    <w:rsid w:val="00B65013"/>
    <w:rsid w:val="00B65136"/>
    <w:rsid w:val="00B659F5"/>
    <w:rsid w:val="00B65A92"/>
    <w:rsid w:val="00B65AD2"/>
    <w:rsid w:val="00B666E8"/>
    <w:rsid w:val="00B66B94"/>
    <w:rsid w:val="00B6709E"/>
    <w:rsid w:val="00B676A0"/>
    <w:rsid w:val="00B6794C"/>
    <w:rsid w:val="00B70324"/>
    <w:rsid w:val="00B70542"/>
    <w:rsid w:val="00B7094F"/>
    <w:rsid w:val="00B70AF6"/>
    <w:rsid w:val="00B70CA3"/>
    <w:rsid w:val="00B71CE5"/>
    <w:rsid w:val="00B71DF3"/>
    <w:rsid w:val="00B71F0B"/>
    <w:rsid w:val="00B73582"/>
    <w:rsid w:val="00B73B0D"/>
    <w:rsid w:val="00B73FD0"/>
    <w:rsid w:val="00B7410E"/>
    <w:rsid w:val="00B745A8"/>
    <w:rsid w:val="00B74B8F"/>
    <w:rsid w:val="00B75010"/>
    <w:rsid w:val="00B75CE8"/>
    <w:rsid w:val="00B762F0"/>
    <w:rsid w:val="00B7684E"/>
    <w:rsid w:val="00B769E7"/>
    <w:rsid w:val="00B771E4"/>
    <w:rsid w:val="00B8005C"/>
    <w:rsid w:val="00B80760"/>
    <w:rsid w:val="00B80820"/>
    <w:rsid w:val="00B811A5"/>
    <w:rsid w:val="00B82119"/>
    <w:rsid w:val="00B82233"/>
    <w:rsid w:val="00B82CC2"/>
    <w:rsid w:val="00B82CC3"/>
    <w:rsid w:val="00B83187"/>
    <w:rsid w:val="00B83262"/>
    <w:rsid w:val="00B83C2D"/>
    <w:rsid w:val="00B842A6"/>
    <w:rsid w:val="00B84364"/>
    <w:rsid w:val="00B84415"/>
    <w:rsid w:val="00B8477C"/>
    <w:rsid w:val="00B84E1C"/>
    <w:rsid w:val="00B852F0"/>
    <w:rsid w:val="00B85332"/>
    <w:rsid w:val="00B85CDF"/>
    <w:rsid w:val="00B86443"/>
    <w:rsid w:val="00B864DC"/>
    <w:rsid w:val="00B86A20"/>
    <w:rsid w:val="00B86BB8"/>
    <w:rsid w:val="00B86FE5"/>
    <w:rsid w:val="00B8711E"/>
    <w:rsid w:val="00B871B5"/>
    <w:rsid w:val="00B876DC"/>
    <w:rsid w:val="00B87B78"/>
    <w:rsid w:val="00B87DFD"/>
    <w:rsid w:val="00B905AB"/>
    <w:rsid w:val="00B9061C"/>
    <w:rsid w:val="00B9103D"/>
    <w:rsid w:val="00B913C1"/>
    <w:rsid w:val="00B91A9A"/>
    <w:rsid w:val="00B91ED2"/>
    <w:rsid w:val="00B9211E"/>
    <w:rsid w:val="00B92480"/>
    <w:rsid w:val="00B927F9"/>
    <w:rsid w:val="00B92A42"/>
    <w:rsid w:val="00B93535"/>
    <w:rsid w:val="00B93641"/>
    <w:rsid w:val="00B93AD9"/>
    <w:rsid w:val="00B93B06"/>
    <w:rsid w:val="00B94121"/>
    <w:rsid w:val="00B9425A"/>
    <w:rsid w:val="00B943F4"/>
    <w:rsid w:val="00B94E08"/>
    <w:rsid w:val="00B951FB"/>
    <w:rsid w:val="00B95D5B"/>
    <w:rsid w:val="00B95E3D"/>
    <w:rsid w:val="00B9659A"/>
    <w:rsid w:val="00B968D5"/>
    <w:rsid w:val="00B969A2"/>
    <w:rsid w:val="00B96AF6"/>
    <w:rsid w:val="00B96C5F"/>
    <w:rsid w:val="00B97240"/>
    <w:rsid w:val="00B972DC"/>
    <w:rsid w:val="00B97377"/>
    <w:rsid w:val="00B97AEC"/>
    <w:rsid w:val="00BA00D3"/>
    <w:rsid w:val="00BA08AE"/>
    <w:rsid w:val="00BA11F8"/>
    <w:rsid w:val="00BA1A17"/>
    <w:rsid w:val="00BA271E"/>
    <w:rsid w:val="00BA2D48"/>
    <w:rsid w:val="00BA304B"/>
    <w:rsid w:val="00BA3284"/>
    <w:rsid w:val="00BA379B"/>
    <w:rsid w:val="00BA39B9"/>
    <w:rsid w:val="00BA41A6"/>
    <w:rsid w:val="00BA41E3"/>
    <w:rsid w:val="00BA429C"/>
    <w:rsid w:val="00BA4E22"/>
    <w:rsid w:val="00BA598F"/>
    <w:rsid w:val="00BA5A2B"/>
    <w:rsid w:val="00BA5F98"/>
    <w:rsid w:val="00BA5F9D"/>
    <w:rsid w:val="00BA60E1"/>
    <w:rsid w:val="00BA62A4"/>
    <w:rsid w:val="00BA694F"/>
    <w:rsid w:val="00BA69C2"/>
    <w:rsid w:val="00BA7097"/>
    <w:rsid w:val="00BA77DF"/>
    <w:rsid w:val="00BA7F3F"/>
    <w:rsid w:val="00BB01D7"/>
    <w:rsid w:val="00BB037D"/>
    <w:rsid w:val="00BB04E4"/>
    <w:rsid w:val="00BB0C97"/>
    <w:rsid w:val="00BB1C7A"/>
    <w:rsid w:val="00BB1E1C"/>
    <w:rsid w:val="00BB1E7E"/>
    <w:rsid w:val="00BB226C"/>
    <w:rsid w:val="00BB30B1"/>
    <w:rsid w:val="00BB3AAE"/>
    <w:rsid w:val="00BB44FB"/>
    <w:rsid w:val="00BB4BE8"/>
    <w:rsid w:val="00BB4D79"/>
    <w:rsid w:val="00BB5036"/>
    <w:rsid w:val="00BB5519"/>
    <w:rsid w:val="00BB55D0"/>
    <w:rsid w:val="00BB5A40"/>
    <w:rsid w:val="00BB5BF8"/>
    <w:rsid w:val="00BB5E5D"/>
    <w:rsid w:val="00BB6290"/>
    <w:rsid w:val="00BB63AB"/>
    <w:rsid w:val="00BB6E79"/>
    <w:rsid w:val="00BB712A"/>
    <w:rsid w:val="00BB718F"/>
    <w:rsid w:val="00BB722C"/>
    <w:rsid w:val="00BB7EEC"/>
    <w:rsid w:val="00BC0BCF"/>
    <w:rsid w:val="00BC0D98"/>
    <w:rsid w:val="00BC1C68"/>
    <w:rsid w:val="00BC24EA"/>
    <w:rsid w:val="00BC2CE3"/>
    <w:rsid w:val="00BC2F74"/>
    <w:rsid w:val="00BC3E53"/>
    <w:rsid w:val="00BC403E"/>
    <w:rsid w:val="00BC40E2"/>
    <w:rsid w:val="00BC4176"/>
    <w:rsid w:val="00BC4311"/>
    <w:rsid w:val="00BC4694"/>
    <w:rsid w:val="00BC4723"/>
    <w:rsid w:val="00BC4A8E"/>
    <w:rsid w:val="00BC5235"/>
    <w:rsid w:val="00BC554C"/>
    <w:rsid w:val="00BC5FDF"/>
    <w:rsid w:val="00BC613F"/>
    <w:rsid w:val="00BC62EC"/>
    <w:rsid w:val="00BC64F6"/>
    <w:rsid w:val="00BC670E"/>
    <w:rsid w:val="00BC69F7"/>
    <w:rsid w:val="00BC6FEB"/>
    <w:rsid w:val="00BC73DE"/>
    <w:rsid w:val="00BC771C"/>
    <w:rsid w:val="00BC7C13"/>
    <w:rsid w:val="00BD005B"/>
    <w:rsid w:val="00BD0557"/>
    <w:rsid w:val="00BD08B0"/>
    <w:rsid w:val="00BD0935"/>
    <w:rsid w:val="00BD0ACD"/>
    <w:rsid w:val="00BD0CA0"/>
    <w:rsid w:val="00BD10E4"/>
    <w:rsid w:val="00BD19CB"/>
    <w:rsid w:val="00BD1AA1"/>
    <w:rsid w:val="00BD22BE"/>
    <w:rsid w:val="00BD23FB"/>
    <w:rsid w:val="00BD248E"/>
    <w:rsid w:val="00BD2A8F"/>
    <w:rsid w:val="00BD3081"/>
    <w:rsid w:val="00BD30D8"/>
    <w:rsid w:val="00BD30FE"/>
    <w:rsid w:val="00BD3237"/>
    <w:rsid w:val="00BD3351"/>
    <w:rsid w:val="00BD33DB"/>
    <w:rsid w:val="00BD3400"/>
    <w:rsid w:val="00BD36EA"/>
    <w:rsid w:val="00BD3959"/>
    <w:rsid w:val="00BD3B24"/>
    <w:rsid w:val="00BD3C67"/>
    <w:rsid w:val="00BD3CA9"/>
    <w:rsid w:val="00BD421A"/>
    <w:rsid w:val="00BD461D"/>
    <w:rsid w:val="00BD47C3"/>
    <w:rsid w:val="00BD4DEC"/>
    <w:rsid w:val="00BD4DFE"/>
    <w:rsid w:val="00BD4E68"/>
    <w:rsid w:val="00BD4F6F"/>
    <w:rsid w:val="00BD538B"/>
    <w:rsid w:val="00BD5A81"/>
    <w:rsid w:val="00BD5E0A"/>
    <w:rsid w:val="00BD6088"/>
    <w:rsid w:val="00BD7041"/>
    <w:rsid w:val="00BD75E8"/>
    <w:rsid w:val="00BD7D38"/>
    <w:rsid w:val="00BE018B"/>
    <w:rsid w:val="00BE0755"/>
    <w:rsid w:val="00BE0F6C"/>
    <w:rsid w:val="00BE11EC"/>
    <w:rsid w:val="00BE1237"/>
    <w:rsid w:val="00BE15C0"/>
    <w:rsid w:val="00BE2121"/>
    <w:rsid w:val="00BE2368"/>
    <w:rsid w:val="00BE2AFC"/>
    <w:rsid w:val="00BE38B8"/>
    <w:rsid w:val="00BE3E98"/>
    <w:rsid w:val="00BE4207"/>
    <w:rsid w:val="00BE46A1"/>
    <w:rsid w:val="00BE4935"/>
    <w:rsid w:val="00BE4DB4"/>
    <w:rsid w:val="00BE501A"/>
    <w:rsid w:val="00BE5C7A"/>
    <w:rsid w:val="00BE5E5A"/>
    <w:rsid w:val="00BE6C38"/>
    <w:rsid w:val="00BE6FA8"/>
    <w:rsid w:val="00BE758F"/>
    <w:rsid w:val="00BE7744"/>
    <w:rsid w:val="00BE7B6B"/>
    <w:rsid w:val="00BF005C"/>
    <w:rsid w:val="00BF0081"/>
    <w:rsid w:val="00BF07D2"/>
    <w:rsid w:val="00BF0AE3"/>
    <w:rsid w:val="00BF12CE"/>
    <w:rsid w:val="00BF175F"/>
    <w:rsid w:val="00BF1B12"/>
    <w:rsid w:val="00BF1CD5"/>
    <w:rsid w:val="00BF26A2"/>
    <w:rsid w:val="00BF272D"/>
    <w:rsid w:val="00BF37E3"/>
    <w:rsid w:val="00BF41C8"/>
    <w:rsid w:val="00BF4335"/>
    <w:rsid w:val="00BF46FF"/>
    <w:rsid w:val="00BF47E6"/>
    <w:rsid w:val="00BF5DE6"/>
    <w:rsid w:val="00BF5E25"/>
    <w:rsid w:val="00BF5E3B"/>
    <w:rsid w:val="00BF6AC5"/>
    <w:rsid w:val="00BF75FF"/>
    <w:rsid w:val="00BF76E8"/>
    <w:rsid w:val="00BF7815"/>
    <w:rsid w:val="00C0030F"/>
    <w:rsid w:val="00C004E2"/>
    <w:rsid w:val="00C009E9"/>
    <w:rsid w:val="00C00ABB"/>
    <w:rsid w:val="00C00CEE"/>
    <w:rsid w:val="00C01490"/>
    <w:rsid w:val="00C01506"/>
    <w:rsid w:val="00C0164B"/>
    <w:rsid w:val="00C02857"/>
    <w:rsid w:val="00C0290C"/>
    <w:rsid w:val="00C02C9D"/>
    <w:rsid w:val="00C02D31"/>
    <w:rsid w:val="00C03081"/>
    <w:rsid w:val="00C031BC"/>
    <w:rsid w:val="00C0358E"/>
    <w:rsid w:val="00C03754"/>
    <w:rsid w:val="00C03E3F"/>
    <w:rsid w:val="00C03FC9"/>
    <w:rsid w:val="00C048AC"/>
    <w:rsid w:val="00C04BB1"/>
    <w:rsid w:val="00C04FB1"/>
    <w:rsid w:val="00C05071"/>
    <w:rsid w:val="00C0537A"/>
    <w:rsid w:val="00C06271"/>
    <w:rsid w:val="00C06673"/>
    <w:rsid w:val="00C06A43"/>
    <w:rsid w:val="00C06B0E"/>
    <w:rsid w:val="00C06E31"/>
    <w:rsid w:val="00C078FC"/>
    <w:rsid w:val="00C07BC0"/>
    <w:rsid w:val="00C07D73"/>
    <w:rsid w:val="00C10453"/>
    <w:rsid w:val="00C106E0"/>
    <w:rsid w:val="00C11227"/>
    <w:rsid w:val="00C1165E"/>
    <w:rsid w:val="00C116D1"/>
    <w:rsid w:val="00C12838"/>
    <w:rsid w:val="00C12B31"/>
    <w:rsid w:val="00C1306E"/>
    <w:rsid w:val="00C13395"/>
    <w:rsid w:val="00C13523"/>
    <w:rsid w:val="00C13CF0"/>
    <w:rsid w:val="00C14F24"/>
    <w:rsid w:val="00C155D9"/>
    <w:rsid w:val="00C15B93"/>
    <w:rsid w:val="00C15E62"/>
    <w:rsid w:val="00C167D3"/>
    <w:rsid w:val="00C16F5B"/>
    <w:rsid w:val="00C175CF"/>
    <w:rsid w:val="00C17D5C"/>
    <w:rsid w:val="00C17F4E"/>
    <w:rsid w:val="00C20366"/>
    <w:rsid w:val="00C204D3"/>
    <w:rsid w:val="00C205E5"/>
    <w:rsid w:val="00C20CB3"/>
    <w:rsid w:val="00C20F5D"/>
    <w:rsid w:val="00C212DF"/>
    <w:rsid w:val="00C2210D"/>
    <w:rsid w:val="00C22643"/>
    <w:rsid w:val="00C2277C"/>
    <w:rsid w:val="00C227E6"/>
    <w:rsid w:val="00C231BA"/>
    <w:rsid w:val="00C232AA"/>
    <w:rsid w:val="00C23B2D"/>
    <w:rsid w:val="00C23D1C"/>
    <w:rsid w:val="00C24074"/>
    <w:rsid w:val="00C24D9A"/>
    <w:rsid w:val="00C24E5C"/>
    <w:rsid w:val="00C25757"/>
    <w:rsid w:val="00C25788"/>
    <w:rsid w:val="00C25A73"/>
    <w:rsid w:val="00C263F0"/>
    <w:rsid w:val="00C2681E"/>
    <w:rsid w:val="00C26910"/>
    <w:rsid w:val="00C27521"/>
    <w:rsid w:val="00C275BA"/>
    <w:rsid w:val="00C27873"/>
    <w:rsid w:val="00C27AC1"/>
    <w:rsid w:val="00C27D31"/>
    <w:rsid w:val="00C27F87"/>
    <w:rsid w:val="00C303ED"/>
    <w:rsid w:val="00C30891"/>
    <w:rsid w:val="00C30975"/>
    <w:rsid w:val="00C30DC3"/>
    <w:rsid w:val="00C313C1"/>
    <w:rsid w:val="00C31664"/>
    <w:rsid w:val="00C31B07"/>
    <w:rsid w:val="00C31CA3"/>
    <w:rsid w:val="00C321CB"/>
    <w:rsid w:val="00C323C2"/>
    <w:rsid w:val="00C32587"/>
    <w:rsid w:val="00C327C4"/>
    <w:rsid w:val="00C328A3"/>
    <w:rsid w:val="00C32E69"/>
    <w:rsid w:val="00C33262"/>
    <w:rsid w:val="00C332C4"/>
    <w:rsid w:val="00C350C0"/>
    <w:rsid w:val="00C35449"/>
    <w:rsid w:val="00C35BC3"/>
    <w:rsid w:val="00C35BD0"/>
    <w:rsid w:val="00C35C88"/>
    <w:rsid w:val="00C35EEC"/>
    <w:rsid w:val="00C3610C"/>
    <w:rsid w:val="00C36496"/>
    <w:rsid w:val="00C3668E"/>
    <w:rsid w:val="00C36801"/>
    <w:rsid w:val="00C36F91"/>
    <w:rsid w:val="00C3729B"/>
    <w:rsid w:val="00C373EB"/>
    <w:rsid w:val="00C37686"/>
    <w:rsid w:val="00C37A9F"/>
    <w:rsid w:val="00C37B17"/>
    <w:rsid w:val="00C37B60"/>
    <w:rsid w:val="00C37E6E"/>
    <w:rsid w:val="00C4024B"/>
    <w:rsid w:val="00C4064D"/>
    <w:rsid w:val="00C40944"/>
    <w:rsid w:val="00C41438"/>
    <w:rsid w:val="00C41678"/>
    <w:rsid w:val="00C416A5"/>
    <w:rsid w:val="00C416F8"/>
    <w:rsid w:val="00C42892"/>
    <w:rsid w:val="00C428D3"/>
    <w:rsid w:val="00C42944"/>
    <w:rsid w:val="00C42C4C"/>
    <w:rsid w:val="00C42EC2"/>
    <w:rsid w:val="00C43389"/>
    <w:rsid w:val="00C435C4"/>
    <w:rsid w:val="00C43718"/>
    <w:rsid w:val="00C4388A"/>
    <w:rsid w:val="00C440A6"/>
    <w:rsid w:val="00C450C0"/>
    <w:rsid w:val="00C45FB9"/>
    <w:rsid w:val="00C461FA"/>
    <w:rsid w:val="00C46487"/>
    <w:rsid w:val="00C46D19"/>
    <w:rsid w:val="00C46D4F"/>
    <w:rsid w:val="00C4780E"/>
    <w:rsid w:val="00C47AA0"/>
    <w:rsid w:val="00C5002E"/>
    <w:rsid w:val="00C5036A"/>
    <w:rsid w:val="00C5080A"/>
    <w:rsid w:val="00C509A2"/>
    <w:rsid w:val="00C50B9D"/>
    <w:rsid w:val="00C50BAC"/>
    <w:rsid w:val="00C5126D"/>
    <w:rsid w:val="00C5130B"/>
    <w:rsid w:val="00C51378"/>
    <w:rsid w:val="00C51B22"/>
    <w:rsid w:val="00C51B6F"/>
    <w:rsid w:val="00C520D3"/>
    <w:rsid w:val="00C5227C"/>
    <w:rsid w:val="00C52A01"/>
    <w:rsid w:val="00C532B5"/>
    <w:rsid w:val="00C53385"/>
    <w:rsid w:val="00C53608"/>
    <w:rsid w:val="00C53C07"/>
    <w:rsid w:val="00C5459A"/>
    <w:rsid w:val="00C545F7"/>
    <w:rsid w:val="00C547E3"/>
    <w:rsid w:val="00C54CCB"/>
    <w:rsid w:val="00C54FDC"/>
    <w:rsid w:val="00C55146"/>
    <w:rsid w:val="00C551D7"/>
    <w:rsid w:val="00C555C3"/>
    <w:rsid w:val="00C55625"/>
    <w:rsid w:val="00C55B56"/>
    <w:rsid w:val="00C55B77"/>
    <w:rsid w:val="00C56DB1"/>
    <w:rsid w:val="00C570DB"/>
    <w:rsid w:val="00C607DB"/>
    <w:rsid w:val="00C6175E"/>
    <w:rsid w:val="00C61A84"/>
    <w:rsid w:val="00C61AB5"/>
    <w:rsid w:val="00C61FAE"/>
    <w:rsid w:val="00C628F6"/>
    <w:rsid w:val="00C62AFE"/>
    <w:rsid w:val="00C62C48"/>
    <w:rsid w:val="00C62C90"/>
    <w:rsid w:val="00C634C9"/>
    <w:rsid w:val="00C6390B"/>
    <w:rsid w:val="00C639F7"/>
    <w:rsid w:val="00C63F63"/>
    <w:rsid w:val="00C645B4"/>
    <w:rsid w:val="00C64F55"/>
    <w:rsid w:val="00C65740"/>
    <w:rsid w:val="00C65935"/>
    <w:rsid w:val="00C66164"/>
    <w:rsid w:val="00C6644E"/>
    <w:rsid w:val="00C66A2E"/>
    <w:rsid w:val="00C66B96"/>
    <w:rsid w:val="00C66C97"/>
    <w:rsid w:val="00C6791D"/>
    <w:rsid w:val="00C67968"/>
    <w:rsid w:val="00C679C4"/>
    <w:rsid w:val="00C679D7"/>
    <w:rsid w:val="00C67C84"/>
    <w:rsid w:val="00C7026B"/>
    <w:rsid w:val="00C70383"/>
    <w:rsid w:val="00C705C9"/>
    <w:rsid w:val="00C70A15"/>
    <w:rsid w:val="00C70C73"/>
    <w:rsid w:val="00C711BB"/>
    <w:rsid w:val="00C7148F"/>
    <w:rsid w:val="00C7195E"/>
    <w:rsid w:val="00C720A3"/>
    <w:rsid w:val="00C72327"/>
    <w:rsid w:val="00C723E1"/>
    <w:rsid w:val="00C725A1"/>
    <w:rsid w:val="00C725C2"/>
    <w:rsid w:val="00C728D6"/>
    <w:rsid w:val="00C72BD3"/>
    <w:rsid w:val="00C733AF"/>
    <w:rsid w:val="00C73B0D"/>
    <w:rsid w:val="00C73C9F"/>
    <w:rsid w:val="00C73DBA"/>
    <w:rsid w:val="00C73DD3"/>
    <w:rsid w:val="00C74258"/>
    <w:rsid w:val="00C74478"/>
    <w:rsid w:val="00C74703"/>
    <w:rsid w:val="00C74ECF"/>
    <w:rsid w:val="00C75152"/>
    <w:rsid w:val="00C75638"/>
    <w:rsid w:val="00C75AAE"/>
    <w:rsid w:val="00C75BC2"/>
    <w:rsid w:val="00C75D63"/>
    <w:rsid w:val="00C76C83"/>
    <w:rsid w:val="00C77955"/>
    <w:rsid w:val="00C80779"/>
    <w:rsid w:val="00C80813"/>
    <w:rsid w:val="00C80884"/>
    <w:rsid w:val="00C809D1"/>
    <w:rsid w:val="00C8128A"/>
    <w:rsid w:val="00C81763"/>
    <w:rsid w:val="00C819EF"/>
    <w:rsid w:val="00C81DD4"/>
    <w:rsid w:val="00C829D7"/>
    <w:rsid w:val="00C830BA"/>
    <w:rsid w:val="00C83648"/>
    <w:rsid w:val="00C83776"/>
    <w:rsid w:val="00C83BBB"/>
    <w:rsid w:val="00C83CC2"/>
    <w:rsid w:val="00C84ECF"/>
    <w:rsid w:val="00C8521D"/>
    <w:rsid w:val="00C862F6"/>
    <w:rsid w:val="00C8700D"/>
    <w:rsid w:val="00C875EC"/>
    <w:rsid w:val="00C8762A"/>
    <w:rsid w:val="00C87A2D"/>
    <w:rsid w:val="00C87B80"/>
    <w:rsid w:val="00C9021E"/>
    <w:rsid w:val="00C9030E"/>
    <w:rsid w:val="00C906B0"/>
    <w:rsid w:val="00C90831"/>
    <w:rsid w:val="00C916FF"/>
    <w:rsid w:val="00C919E2"/>
    <w:rsid w:val="00C91EEE"/>
    <w:rsid w:val="00C9202B"/>
    <w:rsid w:val="00C92434"/>
    <w:rsid w:val="00C92A7E"/>
    <w:rsid w:val="00C92AE7"/>
    <w:rsid w:val="00C92C25"/>
    <w:rsid w:val="00C92D38"/>
    <w:rsid w:val="00C93187"/>
    <w:rsid w:val="00C93DD9"/>
    <w:rsid w:val="00C942A5"/>
    <w:rsid w:val="00C94571"/>
    <w:rsid w:val="00C9469E"/>
    <w:rsid w:val="00C94A3C"/>
    <w:rsid w:val="00C94F58"/>
    <w:rsid w:val="00C956C4"/>
    <w:rsid w:val="00C95A68"/>
    <w:rsid w:val="00C96350"/>
    <w:rsid w:val="00C964C3"/>
    <w:rsid w:val="00C964D6"/>
    <w:rsid w:val="00C9653C"/>
    <w:rsid w:val="00C9655F"/>
    <w:rsid w:val="00C96D0E"/>
    <w:rsid w:val="00C97292"/>
    <w:rsid w:val="00C976DD"/>
    <w:rsid w:val="00C97DB9"/>
    <w:rsid w:val="00CA02CE"/>
    <w:rsid w:val="00CA05C4"/>
    <w:rsid w:val="00CA0B6C"/>
    <w:rsid w:val="00CA11AB"/>
    <w:rsid w:val="00CA1491"/>
    <w:rsid w:val="00CA1AE1"/>
    <w:rsid w:val="00CA2B9A"/>
    <w:rsid w:val="00CA2DAA"/>
    <w:rsid w:val="00CA328B"/>
    <w:rsid w:val="00CA349E"/>
    <w:rsid w:val="00CA3953"/>
    <w:rsid w:val="00CA3C0A"/>
    <w:rsid w:val="00CA40EB"/>
    <w:rsid w:val="00CA43C8"/>
    <w:rsid w:val="00CA530F"/>
    <w:rsid w:val="00CA5FE6"/>
    <w:rsid w:val="00CA7BEB"/>
    <w:rsid w:val="00CB0402"/>
    <w:rsid w:val="00CB0BEC"/>
    <w:rsid w:val="00CB12BE"/>
    <w:rsid w:val="00CB1AF9"/>
    <w:rsid w:val="00CB1ED0"/>
    <w:rsid w:val="00CB250A"/>
    <w:rsid w:val="00CB26E4"/>
    <w:rsid w:val="00CB2C7B"/>
    <w:rsid w:val="00CB39D8"/>
    <w:rsid w:val="00CB4825"/>
    <w:rsid w:val="00CB58A1"/>
    <w:rsid w:val="00CB613F"/>
    <w:rsid w:val="00CB73C1"/>
    <w:rsid w:val="00CB78E5"/>
    <w:rsid w:val="00CC0A19"/>
    <w:rsid w:val="00CC0EFC"/>
    <w:rsid w:val="00CC15A2"/>
    <w:rsid w:val="00CC15F1"/>
    <w:rsid w:val="00CC1638"/>
    <w:rsid w:val="00CC23F3"/>
    <w:rsid w:val="00CC2467"/>
    <w:rsid w:val="00CC2855"/>
    <w:rsid w:val="00CC2E86"/>
    <w:rsid w:val="00CC32A0"/>
    <w:rsid w:val="00CC32EA"/>
    <w:rsid w:val="00CC38E2"/>
    <w:rsid w:val="00CC3E9B"/>
    <w:rsid w:val="00CC4403"/>
    <w:rsid w:val="00CC48F4"/>
    <w:rsid w:val="00CC4A11"/>
    <w:rsid w:val="00CC4C16"/>
    <w:rsid w:val="00CC4D23"/>
    <w:rsid w:val="00CC5219"/>
    <w:rsid w:val="00CC5557"/>
    <w:rsid w:val="00CC5754"/>
    <w:rsid w:val="00CC6711"/>
    <w:rsid w:val="00CC6AE4"/>
    <w:rsid w:val="00CC6B27"/>
    <w:rsid w:val="00CC7286"/>
    <w:rsid w:val="00CC7C06"/>
    <w:rsid w:val="00CD0EB5"/>
    <w:rsid w:val="00CD1015"/>
    <w:rsid w:val="00CD123E"/>
    <w:rsid w:val="00CD1240"/>
    <w:rsid w:val="00CD16BF"/>
    <w:rsid w:val="00CD178B"/>
    <w:rsid w:val="00CD185B"/>
    <w:rsid w:val="00CD2B9C"/>
    <w:rsid w:val="00CD3924"/>
    <w:rsid w:val="00CD3A5F"/>
    <w:rsid w:val="00CD44F0"/>
    <w:rsid w:val="00CD4D15"/>
    <w:rsid w:val="00CD4D48"/>
    <w:rsid w:val="00CD51F6"/>
    <w:rsid w:val="00CD53B5"/>
    <w:rsid w:val="00CD54BD"/>
    <w:rsid w:val="00CD567D"/>
    <w:rsid w:val="00CD58B8"/>
    <w:rsid w:val="00CD58BF"/>
    <w:rsid w:val="00CD59FA"/>
    <w:rsid w:val="00CD6376"/>
    <w:rsid w:val="00CD7233"/>
    <w:rsid w:val="00CD733C"/>
    <w:rsid w:val="00CD7903"/>
    <w:rsid w:val="00CE042D"/>
    <w:rsid w:val="00CE04DA"/>
    <w:rsid w:val="00CE0EF4"/>
    <w:rsid w:val="00CE0FE4"/>
    <w:rsid w:val="00CE129F"/>
    <w:rsid w:val="00CE1E39"/>
    <w:rsid w:val="00CE2094"/>
    <w:rsid w:val="00CE2184"/>
    <w:rsid w:val="00CE36F1"/>
    <w:rsid w:val="00CE4797"/>
    <w:rsid w:val="00CE4F61"/>
    <w:rsid w:val="00CE4F6F"/>
    <w:rsid w:val="00CE4FD9"/>
    <w:rsid w:val="00CE5C2C"/>
    <w:rsid w:val="00CE5C80"/>
    <w:rsid w:val="00CE5FFA"/>
    <w:rsid w:val="00CE61FA"/>
    <w:rsid w:val="00CE6BA8"/>
    <w:rsid w:val="00CE7B87"/>
    <w:rsid w:val="00CE7F9F"/>
    <w:rsid w:val="00CF0013"/>
    <w:rsid w:val="00CF0289"/>
    <w:rsid w:val="00CF053B"/>
    <w:rsid w:val="00CF070C"/>
    <w:rsid w:val="00CF0CCA"/>
    <w:rsid w:val="00CF0F01"/>
    <w:rsid w:val="00CF117C"/>
    <w:rsid w:val="00CF18DC"/>
    <w:rsid w:val="00CF1958"/>
    <w:rsid w:val="00CF1BB3"/>
    <w:rsid w:val="00CF1EE4"/>
    <w:rsid w:val="00CF2104"/>
    <w:rsid w:val="00CF2201"/>
    <w:rsid w:val="00CF2731"/>
    <w:rsid w:val="00CF2835"/>
    <w:rsid w:val="00CF351C"/>
    <w:rsid w:val="00CF388A"/>
    <w:rsid w:val="00CF3A3A"/>
    <w:rsid w:val="00CF3D55"/>
    <w:rsid w:val="00CF3F47"/>
    <w:rsid w:val="00CF3FF4"/>
    <w:rsid w:val="00CF4319"/>
    <w:rsid w:val="00CF43AD"/>
    <w:rsid w:val="00CF46A0"/>
    <w:rsid w:val="00CF49B5"/>
    <w:rsid w:val="00CF4F5E"/>
    <w:rsid w:val="00CF516E"/>
    <w:rsid w:val="00CF547D"/>
    <w:rsid w:val="00CF6328"/>
    <w:rsid w:val="00CF66B2"/>
    <w:rsid w:val="00CF6B6C"/>
    <w:rsid w:val="00CF6E8D"/>
    <w:rsid w:val="00CF71E4"/>
    <w:rsid w:val="00CF73F2"/>
    <w:rsid w:val="00CF75A4"/>
    <w:rsid w:val="00CF75B4"/>
    <w:rsid w:val="00D0005E"/>
    <w:rsid w:val="00D000C3"/>
    <w:rsid w:val="00D00416"/>
    <w:rsid w:val="00D00438"/>
    <w:rsid w:val="00D005B5"/>
    <w:rsid w:val="00D00640"/>
    <w:rsid w:val="00D00982"/>
    <w:rsid w:val="00D019FD"/>
    <w:rsid w:val="00D02483"/>
    <w:rsid w:val="00D02972"/>
    <w:rsid w:val="00D02B45"/>
    <w:rsid w:val="00D036CF"/>
    <w:rsid w:val="00D036F5"/>
    <w:rsid w:val="00D03994"/>
    <w:rsid w:val="00D03A87"/>
    <w:rsid w:val="00D03D3F"/>
    <w:rsid w:val="00D03FF2"/>
    <w:rsid w:val="00D0407B"/>
    <w:rsid w:val="00D041FA"/>
    <w:rsid w:val="00D04240"/>
    <w:rsid w:val="00D049CA"/>
    <w:rsid w:val="00D04AD1"/>
    <w:rsid w:val="00D04FD9"/>
    <w:rsid w:val="00D0500E"/>
    <w:rsid w:val="00D0515E"/>
    <w:rsid w:val="00D06B64"/>
    <w:rsid w:val="00D06E09"/>
    <w:rsid w:val="00D0758A"/>
    <w:rsid w:val="00D10263"/>
    <w:rsid w:val="00D1125E"/>
    <w:rsid w:val="00D11A40"/>
    <w:rsid w:val="00D11F03"/>
    <w:rsid w:val="00D1289F"/>
    <w:rsid w:val="00D129D8"/>
    <w:rsid w:val="00D12DCC"/>
    <w:rsid w:val="00D12EBF"/>
    <w:rsid w:val="00D131A6"/>
    <w:rsid w:val="00D140C0"/>
    <w:rsid w:val="00D14307"/>
    <w:rsid w:val="00D15A5C"/>
    <w:rsid w:val="00D1631E"/>
    <w:rsid w:val="00D16487"/>
    <w:rsid w:val="00D1692E"/>
    <w:rsid w:val="00D17467"/>
    <w:rsid w:val="00D17507"/>
    <w:rsid w:val="00D17A35"/>
    <w:rsid w:val="00D17B87"/>
    <w:rsid w:val="00D17DF0"/>
    <w:rsid w:val="00D20063"/>
    <w:rsid w:val="00D20479"/>
    <w:rsid w:val="00D21294"/>
    <w:rsid w:val="00D2148B"/>
    <w:rsid w:val="00D214A8"/>
    <w:rsid w:val="00D21934"/>
    <w:rsid w:val="00D21B19"/>
    <w:rsid w:val="00D21B65"/>
    <w:rsid w:val="00D21F88"/>
    <w:rsid w:val="00D220A4"/>
    <w:rsid w:val="00D2301B"/>
    <w:rsid w:val="00D23689"/>
    <w:rsid w:val="00D236A9"/>
    <w:rsid w:val="00D24704"/>
    <w:rsid w:val="00D249AE"/>
    <w:rsid w:val="00D25635"/>
    <w:rsid w:val="00D25CF3"/>
    <w:rsid w:val="00D26581"/>
    <w:rsid w:val="00D267A5"/>
    <w:rsid w:val="00D26A9C"/>
    <w:rsid w:val="00D26D13"/>
    <w:rsid w:val="00D27DBD"/>
    <w:rsid w:val="00D30544"/>
    <w:rsid w:val="00D3086E"/>
    <w:rsid w:val="00D30F98"/>
    <w:rsid w:val="00D31524"/>
    <w:rsid w:val="00D31EE1"/>
    <w:rsid w:val="00D325D5"/>
    <w:rsid w:val="00D32851"/>
    <w:rsid w:val="00D328F5"/>
    <w:rsid w:val="00D32C50"/>
    <w:rsid w:val="00D3309A"/>
    <w:rsid w:val="00D33919"/>
    <w:rsid w:val="00D33F47"/>
    <w:rsid w:val="00D343EC"/>
    <w:rsid w:val="00D344DC"/>
    <w:rsid w:val="00D34615"/>
    <w:rsid w:val="00D34653"/>
    <w:rsid w:val="00D34A3F"/>
    <w:rsid w:val="00D34A72"/>
    <w:rsid w:val="00D34ACC"/>
    <w:rsid w:val="00D35817"/>
    <w:rsid w:val="00D3585F"/>
    <w:rsid w:val="00D35A6A"/>
    <w:rsid w:val="00D36B85"/>
    <w:rsid w:val="00D36C60"/>
    <w:rsid w:val="00D36D7F"/>
    <w:rsid w:val="00D377A8"/>
    <w:rsid w:val="00D40248"/>
    <w:rsid w:val="00D40514"/>
    <w:rsid w:val="00D40626"/>
    <w:rsid w:val="00D4078B"/>
    <w:rsid w:val="00D40A7C"/>
    <w:rsid w:val="00D40E04"/>
    <w:rsid w:val="00D4125F"/>
    <w:rsid w:val="00D41680"/>
    <w:rsid w:val="00D4186A"/>
    <w:rsid w:val="00D4276C"/>
    <w:rsid w:val="00D4294D"/>
    <w:rsid w:val="00D42C8C"/>
    <w:rsid w:val="00D432C4"/>
    <w:rsid w:val="00D436DE"/>
    <w:rsid w:val="00D440AB"/>
    <w:rsid w:val="00D44954"/>
    <w:rsid w:val="00D44A7E"/>
    <w:rsid w:val="00D44AB1"/>
    <w:rsid w:val="00D44ABE"/>
    <w:rsid w:val="00D4561A"/>
    <w:rsid w:val="00D45C17"/>
    <w:rsid w:val="00D464D3"/>
    <w:rsid w:val="00D46800"/>
    <w:rsid w:val="00D468DB"/>
    <w:rsid w:val="00D46BF4"/>
    <w:rsid w:val="00D4704D"/>
    <w:rsid w:val="00D472BC"/>
    <w:rsid w:val="00D47684"/>
    <w:rsid w:val="00D47B52"/>
    <w:rsid w:val="00D47DA5"/>
    <w:rsid w:val="00D47F51"/>
    <w:rsid w:val="00D47F80"/>
    <w:rsid w:val="00D507EB"/>
    <w:rsid w:val="00D5085F"/>
    <w:rsid w:val="00D515F7"/>
    <w:rsid w:val="00D516E8"/>
    <w:rsid w:val="00D52141"/>
    <w:rsid w:val="00D5227E"/>
    <w:rsid w:val="00D524B0"/>
    <w:rsid w:val="00D53059"/>
    <w:rsid w:val="00D530DA"/>
    <w:rsid w:val="00D53907"/>
    <w:rsid w:val="00D53949"/>
    <w:rsid w:val="00D54331"/>
    <w:rsid w:val="00D543F1"/>
    <w:rsid w:val="00D54AE9"/>
    <w:rsid w:val="00D54B49"/>
    <w:rsid w:val="00D54B8A"/>
    <w:rsid w:val="00D54C9A"/>
    <w:rsid w:val="00D5516E"/>
    <w:rsid w:val="00D556E1"/>
    <w:rsid w:val="00D55D07"/>
    <w:rsid w:val="00D56272"/>
    <w:rsid w:val="00D5647D"/>
    <w:rsid w:val="00D56798"/>
    <w:rsid w:val="00D567CF"/>
    <w:rsid w:val="00D56852"/>
    <w:rsid w:val="00D568EA"/>
    <w:rsid w:val="00D56A40"/>
    <w:rsid w:val="00D56D12"/>
    <w:rsid w:val="00D5792B"/>
    <w:rsid w:val="00D601BF"/>
    <w:rsid w:val="00D60E31"/>
    <w:rsid w:val="00D6157A"/>
    <w:rsid w:val="00D61992"/>
    <w:rsid w:val="00D619D2"/>
    <w:rsid w:val="00D6204A"/>
    <w:rsid w:val="00D621BC"/>
    <w:rsid w:val="00D62736"/>
    <w:rsid w:val="00D62AA2"/>
    <w:rsid w:val="00D62BB9"/>
    <w:rsid w:val="00D63039"/>
    <w:rsid w:val="00D63381"/>
    <w:rsid w:val="00D63524"/>
    <w:rsid w:val="00D63714"/>
    <w:rsid w:val="00D64185"/>
    <w:rsid w:val="00D64299"/>
    <w:rsid w:val="00D6446C"/>
    <w:rsid w:val="00D6479B"/>
    <w:rsid w:val="00D64A27"/>
    <w:rsid w:val="00D64BA1"/>
    <w:rsid w:val="00D64CED"/>
    <w:rsid w:val="00D64F3F"/>
    <w:rsid w:val="00D65034"/>
    <w:rsid w:val="00D657C1"/>
    <w:rsid w:val="00D65BFC"/>
    <w:rsid w:val="00D661C1"/>
    <w:rsid w:val="00D66F2C"/>
    <w:rsid w:val="00D7047B"/>
    <w:rsid w:val="00D706A1"/>
    <w:rsid w:val="00D70D08"/>
    <w:rsid w:val="00D70D5A"/>
    <w:rsid w:val="00D7113C"/>
    <w:rsid w:val="00D71B55"/>
    <w:rsid w:val="00D71DB4"/>
    <w:rsid w:val="00D71F55"/>
    <w:rsid w:val="00D7214B"/>
    <w:rsid w:val="00D724C2"/>
    <w:rsid w:val="00D7267C"/>
    <w:rsid w:val="00D72F77"/>
    <w:rsid w:val="00D730A9"/>
    <w:rsid w:val="00D739C4"/>
    <w:rsid w:val="00D73D50"/>
    <w:rsid w:val="00D742F9"/>
    <w:rsid w:val="00D74508"/>
    <w:rsid w:val="00D74733"/>
    <w:rsid w:val="00D74824"/>
    <w:rsid w:val="00D74832"/>
    <w:rsid w:val="00D74878"/>
    <w:rsid w:val="00D74ACD"/>
    <w:rsid w:val="00D75EA2"/>
    <w:rsid w:val="00D75F49"/>
    <w:rsid w:val="00D768F9"/>
    <w:rsid w:val="00D76927"/>
    <w:rsid w:val="00D76EF5"/>
    <w:rsid w:val="00D770CA"/>
    <w:rsid w:val="00D7752A"/>
    <w:rsid w:val="00D7775D"/>
    <w:rsid w:val="00D77C9D"/>
    <w:rsid w:val="00D77D24"/>
    <w:rsid w:val="00D801BB"/>
    <w:rsid w:val="00D803FA"/>
    <w:rsid w:val="00D81073"/>
    <w:rsid w:val="00D811AF"/>
    <w:rsid w:val="00D8135A"/>
    <w:rsid w:val="00D817DD"/>
    <w:rsid w:val="00D81D29"/>
    <w:rsid w:val="00D81DA9"/>
    <w:rsid w:val="00D821AA"/>
    <w:rsid w:val="00D82801"/>
    <w:rsid w:val="00D828FA"/>
    <w:rsid w:val="00D82E38"/>
    <w:rsid w:val="00D83282"/>
    <w:rsid w:val="00D834CF"/>
    <w:rsid w:val="00D83534"/>
    <w:rsid w:val="00D8369A"/>
    <w:rsid w:val="00D836EE"/>
    <w:rsid w:val="00D83C6C"/>
    <w:rsid w:val="00D84098"/>
    <w:rsid w:val="00D842B2"/>
    <w:rsid w:val="00D842CC"/>
    <w:rsid w:val="00D84557"/>
    <w:rsid w:val="00D845AE"/>
    <w:rsid w:val="00D8470E"/>
    <w:rsid w:val="00D84724"/>
    <w:rsid w:val="00D848D9"/>
    <w:rsid w:val="00D84CA3"/>
    <w:rsid w:val="00D85401"/>
    <w:rsid w:val="00D85EDC"/>
    <w:rsid w:val="00D86336"/>
    <w:rsid w:val="00D86AFB"/>
    <w:rsid w:val="00D86B0E"/>
    <w:rsid w:val="00D86EB4"/>
    <w:rsid w:val="00D86F30"/>
    <w:rsid w:val="00D874A4"/>
    <w:rsid w:val="00D90641"/>
    <w:rsid w:val="00D906AA"/>
    <w:rsid w:val="00D90974"/>
    <w:rsid w:val="00D90B1A"/>
    <w:rsid w:val="00D90C69"/>
    <w:rsid w:val="00D90D90"/>
    <w:rsid w:val="00D91092"/>
    <w:rsid w:val="00D9120D"/>
    <w:rsid w:val="00D91907"/>
    <w:rsid w:val="00D91EB3"/>
    <w:rsid w:val="00D9267D"/>
    <w:rsid w:val="00D92F0A"/>
    <w:rsid w:val="00D930D5"/>
    <w:rsid w:val="00D938EE"/>
    <w:rsid w:val="00D9393E"/>
    <w:rsid w:val="00D9406E"/>
    <w:rsid w:val="00D94576"/>
    <w:rsid w:val="00D947F2"/>
    <w:rsid w:val="00D94FA4"/>
    <w:rsid w:val="00D954B6"/>
    <w:rsid w:val="00D956E4"/>
    <w:rsid w:val="00D95B17"/>
    <w:rsid w:val="00D95CB3"/>
    <w:rsid w:val="00D962A0"/>
    <w:rsid w:val="00D9659F"/>
    <w:rsid w:val="00D96C35"/>
    <w:rsid w:val="00D97DB9"/>
    <w:rsid w:val="00DA0080"/>
    <w:rsid w:val="00DA014E"/>
    <w:rsid w:val="00DA0409"/>
    <w:rsid w:val="00DA0622"/>
    <w:rsid w:val="00DA071F"/>
    <w:rsid w:val="00DA0A2E"/>
    <w:rsid w:val="00DA0C2A"/>
    <w:rsid w:val="00DA0E6F"/>
    <w:rsid w:val="00DA11D0"/>
    <w:rsid w:val="00DA167F"/>
    <w:rsid w:val="00DA1E10"/>
    <w:rsid w:val="00DA1E66"/>
    <w:rsid w:val="00DA24AB"/>
    <w:rsid w:val="00DA2612"/>
    <w:rsid w:val="00DA2D3E"/>
    <w:rsid w:val="00DA3260"/>
    <w:rsid w:val="00DA3F25"/>
    <w:rsid w:val="00DA4AE9"/>
    <w:rsid w:val="00DA531D"/>
    <w:rsid w:val="00DA5D3B"/>
    <w:rsid w:val="00DA5DB8"/>
    <w:rsid w:val="00DA66E8"/>
    <w:rsid w:val="00DA74A6"/>
    <w:rsid w:val="00DA7787"/>
    <w:rsid w:val="00DA7C08"/>
    <w:rsid w:val="00DB0108"/>
    <w:rsid w:val="00DB0541"/>
    <w:rsid w:val="00DB0976"/>
    <w:rsid w:val="00DB156A"/>
    <w:rsid w:val="00DB1826"/>
    <w:rsid w:val="00DB1D97"/>
    <w:rsid w:val="00DB1FC3"/>
    <w:rsid w:val="00DB2627"/>
    <w:rsid w:val="00DB3731"/>
    <w:rsid w:val="00DB3741"/>
    <w:rsid w:val="00DB3819"/>
    <w:rsid w:val="00DB38CE"/>
    <w:rsid w:val="00DB48CE"/>
    <w:rsid w:val="00DB5043"/>
    <w:rsid w:val="00DB57AD"/>
    <w:rsid w:val="00DB5900"/>
    <w:rsid w:val="00DB596D"/>
    <w:rsid w:val="00DB5CA1"/>
    <w:rsid w:val="00DB5EF6"/>
    <w:rsid w:val="00DB6119"/>
    <w:rsid w:val="00DB6488"/>
    <w:rsid w:val="00DB69E3"/>
    <w:rsid w:val="00DB6E77"/>
    <w:rsid w:val="00DB79BD"/>
    <w:rsid w:val="00DB7DC8"/>
    <w:rsid w:val="00DC00BC"/>
    <w:rsid w:val="00DC020D"/>
    <w:rsid w:val="00DC0303"/>
    <w:rsid w:val="00DC0C34"/>
    <w:rsid w:val="00DC0C50"/>
    <w:rsid w:val="00DC0E0C"/>
    <w:rsid w:val="00DC11C1"/>
    <w:rsid w:val="00DC12CA"/>
    <w:rsid w:val="00DC257E"/>
    <w:rsid w:val="00DC27B6"/>
    <w:rsid w:val="00DC2E3B"/>
    <w:rsid w:val="00DC2F15"/>
    <w:rsid w:val="00DC4321"/>
    <w:rsid w:val="00DC450C"/>
    <w:rsid w:val="00DC4AAA"/>
    <w:rsid w:val="00DC4E86"/>
    <w:rsid w:val="00DC54C4"/>
    <w:rsid w:val="00DC64E2"/>
    <w:rsid w:val="00DC6875"/>
    <w:rsid w:val="00DC6CAE"/>
    <w:rsid w:val="00DC70A7"/>
    <w:rsid w:val="00DC7395"/>
    <w:rsid w:val="00DC7C85"/>
    <w:rsid w:val="00DC7D3A"/>
    <w:rsid w:val="00DC7DDA"/>
    <w:rsid w:val="00DD0480"/>
    <w:rsid w:val="00DD08A1"/>
    <w:rsid w:val="00DD0BB9"/>
    <w:rsid w:val="00DD0EDE"/>
    <w:rsid w:val="00DD139F"/>
    <w:rsid w:val="00DD1657"/>
    <w:rsid w:val="00DD19C7"/>
    <w:rsid w:val="00DD1D7D"/>
    <w:rsid w:val="00DD22A4"/>
    <w:rsid w:val="00DD34CC"/>
    <w:rsid w:val="00DD361A"/>
    <w:rsid w:val="00DD386A"/>
    <w:rsid w:val="00DD3E35"/>
    <w:rsid w:val="00DD41F8"/>
    <w:rsid w:val="00DD4234"/>
    <w:rsid w:val="00DD4ADA"/>
    <w:rsid w:val="00DD5908"/>
    <w:rsid w:val="00DD5D1F"/>
    <w:rsid w:val="00DD5F5A"/>
    <w:rsid w:val="00DD603E"/>
    <w:rsid w:val="00DD6251"/>
    <w:rsid w:val="00DD6269"/>
    <w:rsid w:val="00DD635E"/>
    <w:rsid w:val="00DD6361"/>
    <w:rsid w:val="00DD713B"/>
    <w:rsid w:val="00DD7649"/>
    <w:rsid w:val="00DD7AB4"/>
    <w:rsid w:val="00DD7CC2"/>
    <w:rsid w:val="00DD7E9B"/>
    <w:rsid w:val="00DE0937"/>
    <w:rsid w:val="00DE0BBE"/>
    <w:rsid w:val="00DE1467"/>
    <w:rsid w:val="00DE185A"/>
    <w:rsid w:val="00DE237E"/>
    <w:rsid w:val="00DE2883"/>
    <w:rsid w:val="00DE3126"/>
    <w:rsid w:val="00DE3265"/>
    <w:rsid w:val="00DE333D"/>
    <w:rsid w:val="00DE40BD"/>
    <w:rsid w:val="00DE410B"/>
    <w:rsid w:val="00DE4357"/>
    <w:rsid w:val="00DE4A1C"/>
    <w:rsid w:val="00DE4DF6"/>
    <w:rsid w:val="00DE66CB"/>
    <w:rsid w:val="00DE68D2"/>
    <w:rsid w:val="00DE6D16"/>
    <w:rsid w:val="00DE6EC1"/>
    <w:rsid w:val="00DE79C0"/>
    <w:rsid w:val="00DE7E12"/>
    <w:rsid w:val="00DE7E2D"/>
    <w:rsid w:val="00DF0B48"/>
    <w:rsid w:val="00DF1806"/>
    <w:rsid w:val="00DF1C45"/>
    <w:rsid w:val="00DF1CF6"/>
    <w:rsid w:val="00DF1FD4"/>
    <w:rsid w:val="00DF22E8"/>
    <w:rsid w:val="00DF3420"/>
    <w:rsid w:val="00DF363C"/>
    <w:rsid w:val="00DF3806"/>
    <w:rsid w:val="00DF3ADF"/>
    <w:rsid w:val="00DF3B1F"/>
    <w:rsid w:val="00DF3B4D"/>
    <w:rsid w:val="00DF4088"/>
    <w:rsid w:val="00DF4884"/>
    <w:rsid w:val="00DF4C12"/>
    <w:rsid w:val="00DF5161"/>
    <w:rsid w:val="00DF649A"/>
    <w:rsid w:val="00DF6D98"/>
    <w:rsid w:val="00DF71E6"/>
    <w:rsid w:val="00DF796C"/>
    <w:rsid w:val="00DF7A3A"/>
    <w:rsid w:val="00E00660"/>
    <w:rsid w:val="00E00669"/>
    <w:rsid w:val="00E0074F"/>
    <w:rsid w:val="00E00AC1"/>
    <w:rsid w:val="00E00E7D"/>
    <w:rsid w:val="00E0102F"/>
    <w:rsid w:val="00E011CC"/>
    <w:rsid w:val="00E014EA"/>
    <w:rsid w:val="00E0183C"/>
    <w:rsid w:val="00E019D1"/>
    <w:rsid w:val="00E019D7"/>
    <w:rsid w:val="00E01C6D"/>
    <w:rsid w:val="00E020EB"/>
    <w:rsid w:val="00E0216B"/>
    <w:rsid w:val="00E0254B"/>
    <w:rsid w:val="00E02BF9"/>
    <w:rsid w:val="00E02D0C"/>
    <w:rsid w:val="00E02ED6"/>
    <w:rsid w:val="00E0468A"/>
    <w:rsid w:val="00E04E08"/>
    <w:rsid w:val="00E04EBE"/>
    <w:rsid w:val="00E04FE1"/>
    <w:rsid w:val="00E0664B"/>
    <w:rsid w:val="00E066E2"/>
    <w:rsid w:val="00E06747"/>
    <w:rsid w:val="00E06AC3"/>
    <w:rsid w:val="00E06E33"/>
    <w:rsid w:val="00E06EF3"/>
    <w:rsid w:val="00E07B8E"/>
    <w:rsid w:val="00E104DD"/>
    <w:rsid w:val="00E106F5"/>
    <w:rsid w:val="00E10791"/>
    <w:rsid w:val="00E11366"/>
    <w:rsid w:val="00E117B3"/>
    <w:rsid w:val="00E12422"/>
    <w:rsid w:val="00E12AFE"/>
    <w:rsid w:val="00E130EF"/>
    <w:rsid w:val="00E13728"/>
    <w:rsid w:val="00E13B41"/>
    <w:rsid w:val="00E13F0F"/>
    <w:rsid w:val="00E14D93"/>
    <w:rsid w:val="00E14F16"/>
    <w:rsid w:val="00E15930"/>
    <w:rsid w:val="00E168F6"/>
    <w:rsid w:val="00E16EAD"/>
    <w:rsid w:val="00E17557"/>
    <w:rsid w:val="00E17885"/>
    <w:rsid w:val="00E1793A"/>
    <w:rsid w:val="00E2023A"/>
    <w:rsid w:val="00E208CD"/>
    <w:rsid w:val="00E20F23"/>
    <w:rsid w:val="00E216E3"/>
    <w:rsid w:val="00E218E4"/>
    <w:rsid w:val="00E21B20"/>
    <w:rsid w:val="00E22E3A"/>
    <w:rsid w:val="00E22F27"/>
    <w:rsid w:val="00E232B6"/>
    <w:rsid w:val="00E234A3"/>
    <w:rsid w:val="00E2356F"/>
    <w:rsid w:val="00E236BA"/>
    <w:rsid w:val="00E2378A"/>
    <w:rsid w:val="00E239AD"/>
    <w:rsid w:val="00E23BDF"/>
    <w:rsid w:val="00E23C73"/>
    <w:rsid w:val="00E24B07"/>
    <w:rsid w:val="00E25DE4"/>
    <w:rsid w:val="00E25E49"/>
    <w:rsid w:val="00E262B1"/>
    <w:rsid w:val="00E263C1"/>
    <w:rsid w:val="00E26759"/>
    <w:rsid w:val="00E26B12"/>
    <w:rsid w:val="00E26B36"/>
    <w:rsid w:val="00E27398"/>
    <w:rsid w:val="00E273C4"/>
    <w:rsid w:val="00E27632"/>
    <w:rsid w:val="00E3003E"/>
    <w:rsid w:val="00E30B31"/>
    <w:rsid w:val="00E30C92"/>
    <w:rsid w:val="00E30E17"/>
    <w:rsid w:val="00E315BA"/>
    <w:rsid w:val="00E32AEB"/>
    <w:rsid w:val="00E32C9D"/>
    <w:rsid w:val="00E32D0E"/>
    <w:rsid w:val="00E32EA0"/>
    <w:rsid w:val="00E33BD3"/>
    <w:rsid w:val="00E33CEC"/>
    <w:rsid w:val="00E33FBD"/>
    <w:rsid w:val="00E3424B"/>
    <w:rsid w:val="00E349BD"/>
    <w:rsid w:val="00E3519B"/>
    <w:rsid w:val="00E358E3"/>
    <w:rsid w:val="00E35988"/>
    <w:rsid w:val="00E35D97"/>
    <w:rsid w:val="00E35E1F"/>
    <w:rsid w:val="00E35FF9"/>
    <w:rsid w:val="00E36663"/>
    <w:rsid w:val="00E36A0F"/>
    <w:rsid w:val="00E40403"/>
    <w:rsid w:val="00E4080C"/>
    <w:rsid w:val="00E41018"/>
    <w:rsid w:val="00E411AD"/>
    <w:rsid w:val="00E41593"/>
    <w:rsid w:val="00E416A1"/>
    <w:rsid w:val="00E418A1"/>
    <w:rsid w:val="00E42174"/>
    <w:rsid w:val="00E42B3C"/>
    <w:rsid w:val="00E42C1C"/>
    <w:rsid w:val="00E4377A"/>
    <w:rsid w:val="00E437A0"/>
    <w:rsid w:val="00E4383A"/>
    <w:rsid w:val="00E43C35"/>
    <w:rsid w:val="00E441C0"/>
    <w:rsid w:val="00E443DA"/>
    <w:rsid w:val="00E44425"/>
    <w:rsid w:val="00E449E7"/>
    <w:rsid w:val="00E44A3F"/>
    <w:rsid w:val="00E45182"/>
    <w:rsid w:val="00E45C65"/>
    <w:rsid w:val="00E4652C"/>
    <w:rsid w:val="00E4677F"/>
    <w:rsid w:val="00E46BE8"/>
    <w:rsid w:val="00E474F7"/>
    <w:rsid w:val="00E47FDC"/>
    <w:rsid w:val="00E500FF"/>
    <w:rsid w:val="00E503F8"/>
    <w:rsid w:val="00E50F39"/>
    <w:rsid w:val="00E515F9"/>
    <w:rsid w:val="00E52B4A"/>
    <w:rsid w:val="00E53D8E"/>
    <w:rsid w:val="00E53D9A"/>
    <w:rsid w:val="00E53FB0"/>
    <w:rsid w:val="00E541D4"/>
    <w:rsid w:val="00E5458C"/>
    <w:rsid w:val="00E54FA3"/>
    <w:rsid w:val="00E55324"/>
    <w:rsid w:val="00E5562D"/>
    <w:rsid w:val="00E55908"/>
    <w:rsid w:val="00E55A91"/>
    <w:rsid w:val="00E56259"/>
    <w:rsid w:val="00E56416"/>
    <w:rsid w:val="00E56936"/>
    <w:rsid w:val="00E56B9B"/>
    <w:rsid w:val="00E572E5"/>
    <w:rsid w:val="00E57364"/>
    <w:rsid w:val="00E5751C"/>
    <w:rsid w:val="00E57A6D"/>
    <w:rsid w:val="00E57B95"/>
    <w:rsid w:val="00E57CEF"/>
    <w:rsid w:val="00E57E66"/>
    <w:rsid w:val="00E57F7A"/>
    <w:rsid w:val="00E60201"/>
    <w:rsid w:val="00E60399"/>
    <w:rsid w:val="00E6042F"/>
    <w:rsid w:val="00E6047C"/>
    <w:rsid w:val="00E60555"/>
    <w:rsid w:val="00E60A16"/>
    <w:rsid w:val="00E60DEF"/>
    <w:rsid w:val="00E6132C"/>
    <w:rsid w:val="00E61CEB"/>
    <w:rsid w:val="00E61D47"/>
    <w:rsid w:val="00E62A05"/>
    <w:rsid w:val="00E62A68"/>
    <w:rsid w:val="00E62D45"/>
    <w:rsid w:val="00E62D7C"/>
    <w:rsid w:val="00E62D8C"/>
    <w:rsid w:val="00E62DE5"/>
    <w:rsid w:val="00E62E2B"/>
    <w:rsid w:val="00E6371C"/>
    <w:rsid w:val="00E64E3E"/>
    <w:rsid w:val="00E64F32"/>
    <w:rsid w:val="00E652D4"/>
    <w:rsid w:val="00E6571E"/>
    <w:rsid w:val="00E65E58"/>
    <w:rsid w:val="00E66031"/>
    <w:rsid w:val="00E665D0"/>
    <w:rsid w:val="00E66E39"/>
    <w:rsid w:val="00E67259"/>
    <w:rsid w:val="00E676B2"/>
    <w:rsid w:val="00E67766"/>
    <w:rsid w:val="00E67E10"/>
    <w:rsid w:val="00E701CC"/>
    <w:rsid w:val="00E70712"/>
    <w:rsid w:val="00E707B9"/>
    <w:rsid w:val="00E71032"/>
    <w:rsid w:val="00E71661"/>
    <w:rsid w:val="00E717C5"/>
    <w:rsid w:val="00E7190F"/>
    <w:rsid w:val="00E71F55"/>
    <w:rsid w:val="00E722EC"/>
    <w:rsid w:val="00E723A9"/>
    <w:rsid w:val="00E72D18"/>
    <w:rsid w:val="00E72D62"/>
    <w:rsid w:val="00E7329D"/>
    <w:rsid w:val="00E73F17"/>
    <w:rsid w:val="00E741A2"/>
    <w:rsid w:val="00E744E3"/>
    <w:rsid w:val="00E74794"/>
    <w:rsid w:val="00E7484F"/>
    <w:rsid w:val="00E7497E"/>
    <w:rsid w:val="00E74981"/>
    <w:rsid w:val="00E74B45"/>
    <w:rsid w:val="00E74D6A"/>
    <w:rsid w:val="00E74EFB"/>
    <w:rsid w:val="00E75513"/>
    <w:rsid w:val="00E755B3"/>
    <w:rsid w:val="00E7591C"/>
    <w:rsid w:val="00E75CDE"/>
    <w:rsid w:val="00E76033"/>
    <w:rsid w:val="00E763C3"/>
    <w:rsid w:val="00E769A7"/>
    <w:rsid w:val="00E76D52"/>
    <w:rsid w:val="00E76FA3"/>
    <w:rsid w:val="00E7772A"/>
    <w:rsid w:val="00E77742"/>
    <w:rsid w:val="00E777C2"/>
    <w:rsid w:val="00E77E45"/>
    <w:rsid w:val="00E8019E"/>
    <w:rsid w:val="00E807D1"/>
    <w:rsid w:val="00E80F62"/>
    <w:rsid w:val="00E811AF"/>
    <w:rsid w:val="00E81637"/>
    <w:rsid w:val="00E81716"/>
    <w:rsid w:val="00E81B38"/>
    <w:rsid w:val="00E81CB4"/>
    <w:rsid w:val="00E81DC6"/>
    <w:rsid w:val="00E822D2"/>
    <w:rsid w:val="00E82F32"/>
    <w:rsid w:val="00E8334B"/>
    <w:rsid w:val="00E837E9"/>
    <w:rsid w:val="00E838E0"/>
    <w:rsid w:val="00E83D09"/>
    <w:rsid w:val="00E8403E"/>
    <w:rsid w:val="00E84533"/>
    <w:rsid w:val="00E84662"/>
    <w:rsid w:val="00E84EFB"/>
    <w:rsid w:val="00E8504B"/>
    <w:rsid w:val="00E85404"/>
    <w:rsid w:val="00E85B76"/>
    <w:rsid w:val="00E85DE7"/>
    <w:rsid w:val="00E8613C"/>
    <w:rsid w:val="00E8659F"/>
    <w:rsid w:val="00E86BA7"/>
    <w:rsid w:val="00E86C44"/>
    <w:rsid w:val="00E86FCD"/>
    <w:rsid w:val="00E87191"/>
    <w:rsid w:val="00E875CE"/>
    <w:rsid w:val="00E87694"/>
    <w:rsid w:val="00E905B4"/>
    <w:rsid w:val="00E9080E"/>
    <w:rsid w:val="00E9099F"/>
    <w:rsid w:val="00E909E3"/>
    <w:rsid w:val="00E90C79"/>
    <w:rsid w:val="00E90E20"/>
    <w:rsid w:val="00E91094"/>
    <w:rsid w:val="00E9133C"/>
    <w:rsid w:val="00E913CF"/>
    <w:rsid w:val="00E91915"/>
    <w:rsid w:val="00E91AEA"/>
    <w:rsid w:val="00E91BD4"/>
    <w:rsid w:val="00E920F4"/>
    <w:rsid w:val="00E928D3"/>
    <w:rsid w:val="00E929FC"/>
    <w:rsid w:val="00E92EF2"/>
    <w:rsid w:val="00E92FEE"/>
    <w:rsid w:val="00E93038"/>
    <w:rsid w:val="00E930B8"/>
    <w:rsid w:val="00E936C5"/>
    <w:rsid w:val="00E93747"/>
    <w:rsid w:val="00E9383E"/>
    <w:rsid w:val="00E93989"/>
    <w:rsid w:val="00E93B0C"/>
    <w:rsid w:val="00E9482C"/>
    <w:rsid w:val="00E95330"/>
    <w:rsid w:val="00E96A34"/>
    <w:rsid w:val="00E96B22"/>
    <w:rsid w:val="00E96C9A"/>
    <w:rsid w:val="00E96DA2"/>
    <w:rsid w:val="00E96F21"/>
    <w:rsid w:val="00E97213"/>
    <w:rsid w:val="00E97322"/>
    <w:rsid w:val="00E9742A"/>
    <w:rsid w:val="00E978B2"/>
    <w:rsid w:val="00E97F45"/>
    <w:rsid w:val="00E97F55"/>
    <w:rsid w:val="00EA007E"/>
    <w:rsid w:val="00EA01CA"/>
    <w:rsid w:val="00EA061F"/>
    <w:rsid w:val="00EA0E99"/>
    <w:rsid w:val="00EA17DF"/>
    <w:rsid w:val="00EA19F3"/>
    <w:rsid w:val="00EA1BFD"/>
    <w:rsid w:val="00EA21E8"/>
    <w:rsid w:val="00EA263B"/>
    <w:rsid w:val="00EA2825"/>
    <w:rsid w:val="00EA2ADB"/>
    <w:rsid w:val="00EA2CDB"/>
    <w:rsid w:val="00EA2F26"/>
    <w:rsid w:val="00EA35D5"/>
    <w:rsid w:val="00EA3727"/>
    <w:rsid w:val="00EA3899"/>
    <w:rsid w:val="00EA4225"/>
    <w:rsid w:val="00EA42E3"/>
    <w:rsid w:val="00EA43E1"/>
    <w:rsid w:val="00EA4D4B"/>
    <w:rsid w:val="00EA4EFC"/>
    <w:rsid w:val="00EA5960"/>
    <w:rsid w:val="00EA5A82"/>
    <w:rsid w:val="00EA6133"/>
    <w:rsid w:val="00EA625A"/>
    <w:rsid w:val="00EA63C2"/>
    <w:rsid w:val="00EA6A87"/>
    <w:rsid w:val="00EA6BCB"/>
    <w:rsid w:val="00EA6F96"/>
    <w:rsid w:val="00EA71E7"/>
    <w:rsid w:val="00EA756F"/>
    <w:rsid w:val="00EA773C"/>
    <w:rsid w:val="00EA7956"/>
    <w:rsid w:val="00EA7C7D"/>
    <w:rsid w:val="00EA7D2D"/>
    <w:rsid w:val="00EB13B2"/>
    <w:rsid w:val="00EB17D2"/>
    <w:rsid w:val="00EB22C0"/>
    <w:rsid w:val="00EB268E"/>
    <w:rsid w:val="00EB2E0C"/>
    <w:rsid w:val="00EB35E1"/>
    <w:rsid w:val="00EB36E8"/>
    <w:rsid w:val="00EB3EF7"/>
    <w:rsid w:val="00EB40AD"/>
    <w:rsid w:val="00EB4281"/>
    <w:rsid w:val="00EB45EE"/>
    <w:rsid w:val="00EB594C"/>
    <w:rsid w:val="00EB5E55"/>
    <w:rsid w:val="00EB64CB"/>
    <w:rsid w:val="00EB6C47"/>
    <w:rsid w:val="00EB7C21"/>
    <w:rsid w:val="00EC0B7F"/>
    <w:rsid w:val="00EC0D5E"/>
    <w:rsid w:val="00EC1632"/>
    <w:rsid w:val="00EC1DE9"/>
    <w:rsid w:val="00EC22C4"/>
    <w:rsid w:val="00EC2582"/>
    <w:rsid w:val="00EC29EC"/>
    <w:rsid w:val="00EC2E68"/>
    <w:rsid w:val="00EC38B9"/>
    <w:rsid w:val="00EC3C5D"/>
    <w:rsid w:val="00EC3DA9"/>
    <w:rsid w:val="00EC3EAB"/>
    <w:rsid w:val="00EC49CB"/>
    <w:rsid w:val="00EC4BE9"/>
    <w:rsid w:val="00EC5512"/>
    <w:rsid w:val="00EC5A68"/>
    <w:rsid w:val="00EC5D37"/>
    <w:rsid w:val="00EC607D"/>
    <w:rsid w:val="00EC663A"/>
    <w:rsid w:val="00EC66B9"/>
    <w:rsid w:val="00EC6E57"/>
    <w:rsid w:val="00EC6E74"/>
    <w:rsid w:val="00EC6FDA"/>
    <w:rsid w:val="00EC72F1"/>
    <w:rsid w:val="00EC7AC2"/>
    <w:rsid w:val="00EC7EAF"/>
    <w:rsid w:val="00EC7EC7"/>
    <w:rsid w:val="00EC7FC6"/>
    <w:rsid w:val="00ED0E30"/>
    <w:rsid w:val="00ED15B3"/>
    <w:rsid w:val="00ED1DC2"/>
    <w:rsid w:val="00ED2B9C"/>
    <w:rsid w:val="00ED3892"/>
    <w:rsid w:val="00ED3A60"/>
    <w:rsid w:val="00ED3CB1"/>
    <w:rsid w:val="00ED3EEE"/>
    <w:rsid w:val="00ED46A2"/>
    <w:rsid w:val="00ED4AA8"/>
    <w:rsid w:val="00ED4C9B"/>
    <w:rsid w:val="00ED5045"/>
    <w:rsid w:val="00ED5132"/>
    <w:rsid w:val="00ED51A4"/>
    <w:rsid w:val="00ED5723"/>
    <w:rsid w:val="00ED69C5"/>
    <w:rsid w:val="00ED6C62"/>
    <w:rsid w:val="00ED723B"/>
    <w:rsid w:val="00ED74D5"/>
    <w:rsid w:val="00ED7DDA"/>
    <w:rsid w:val="00ED7EE5"/>
    <w:rsid w:val="00EE0475"/>
    <w:rsid w:val="00EE0809"/>
    <w:rsid w:val="00EE08A0"/>
    <w:rsid w:val="00EE0A38"/>
    <w:rsid w:val="00EE0FCE"/>
    <w:rsid w:val="00EE16C6"/>
    <w:rsid w:val="00EE1DB6"/>
    <w:rsid w:val="00EE20AA"/>
    <w:rsid w:val="00EE256D"/>
    <w:rsid w:val="00EE2708"/>
    <w:rsid w:val="00EE2E74"/>
    <w:rsid w:val="00EE303B"/>
    <w:rsid w:val="00EE3683"/>
    <w:rsid w:val="00EE4633"/>
    <w:rsid w:val="00EE68F4"/>
    <w:rsid w:val="00EE7A42"/>
    <w:rsid w:val="00EE7ECD"/>
    <w:rsid w:val="00EF0374"/>
    <w:rsid w:val="00EF0640"/>
    <w:rsid w:val="00EF07D7"/>
    <w:rsid w:val="00EF177D"/>
    <w:rsid w:val="00EF1BA1"/>
    <w:rsid w:val="00EF1EC5"/>
    <w:rsid w:val="00EF243D"/>
    <w:rsid w:val="00EF25FA"/>
    <w:rsid w:val="00EF2629"/>
    <w:rsid w:val="00EF2669"/>
    <w:rsid w:val="00EF2948"/>
    <w:rsid w:val="00EF2D2B"/>
    <w:rsid w:val="00EF3A11"/>
    <w:rsid w:val="00EF3B61"/>
    <w:rsid w:val="00EF3BC1"/>
    <w:rsid w:val="00EF415A"/>
    <w:rsid w:val="00EF4431"/>
    <w:rsid w:val="00EF4BC5"/>
    <w:rsid w:val="00EF556B"/>
    <w:rsid w:val="00EF6F03"/>
    <w:rsid w:val="00EF718C"/>
    <w:rsid w:val="00EF7FB7"/>
    <w:rsid w:val="00F002CC"/>
    <w:rsid w:val="00F008B2"/>
    <w:rsid w:val="00F00B14"/>
    <w:rsid w:val="00F00E62"/>
    <w:rsid w:val="00F00EFC"/>
    <w:rsid w:val="00F01742"/>
    <w:rsid w:val="00F0227E"/>
    <w:rsid w:val="00F02B15"/>
    <w:rsid w:val="00F02C67"/>
    <w:rsid w:val="00F0300A"/>
    <w:rsid w:val="00F030A5"/>
    <w:rsid w:val="00F031E0"/>
    <w:rsid w:val="00F03395"/>
    <w:rsid w:val="00F0375A"/>
    <w:rsid w:val="00F03AA3"/>
    <w:rsid w:val="00F03B0D"/>
    <w:rsid w:val="00F03D36"/>
    <w:rsid w:val="00F03FE8"/>
    <w:rsid w:val="00F04377"/>
    <w:rsid w:val="00F04D9F"/>
    <w:rsid w:val="00F05506"/>
    <w:rsid w:val="00F0573C"/>
    <w:rsid w:val="00F057F7"/>
    <w:rsid w:val="00F0582E"/>
    <w:rsid w:val="00F05BEB"/>
    <w:rsid w:val="00F0604F"/>
    <w:rsid w:val="00F06103"/>
    <w:rsid w:val="00F068AB"/>
    <w:rsid w:val="00F06D1A"/>
    <w:rsid w:val="00F06EEA"/>
    <w:rsid w:val="00F06F06"/>
    <w:rsid w:val="00F072A3"/>
    <w:rsid w:val="00F078B7"/>
    <w:rsid w:val="00F07B2C"/>
    <w:rsid w:val="00F07D7B"/>
    <w:rsid w:val="00F100A2"/>
    <w:rsid w:val="00F102C5"/>
    <w:rsid w:val="00F106D9"/>
    <w:rsid w:val="00F10750"/>
    <w:rsid w:val="00F10788"/>
    <w:rsid w:val="00F10A7A"/>
    <w:rsid w:val="00F10BB7"/>
    <w:rsid w:val="00F10C64"/>
    <w:rsid w:val="00F10E09"/>
    <w:rsid w:val="00F113BB"/>
    <w:rsid w:val="00F11612"/>
    <w:rsid w:val="00F11796"/>
    <w:rsid w:val="00F11E7C"/>
    <w:rsid w:val="00F11F21"/>
    <w:rsid w:val="00F11FF9"/>
    <w:rsid w:val="00F12AFD"/>
    <w:rsid w:val="00F13612"/>
    <w:rsid w:val="00F1391A"/>
    <w:rsid w:val="00F13F01"/>
    <w:rsid w:val="00F1405B"/>
    <w:rsid w:val="00F14B9F"/>
    <w:rsid w:val="00F1506E"/>
    <w:rsid w:val="00F15C9F"/>
    <w:rsid w:val="00F15D41"/>
    <w:rsid w:val="00F15D6B"/>
    <w:rsid w:val="00F1620E"/>
    <w:rsid w:val="00F16456"/>
    <w:rsid w:val="00F1670C"/>
    <w:rsid w:val="00F167E0"/>
    <w:rsid w:val="00F169E9"/>
    <w:rsid w:val="00F16D49"/>
    <w:rsid w:val="00F1700C"/>
    <w:rsid w:val="00F1707A"/>
    <w:rsid w:val="00F1759A"/>
    <w:rsid w:val="00F1791A"/>
    <w:rsid w:val="00F17FD3"/>
    <w:rsid w:val="00F200A9"/>
    <w:rsid w:val="00F2088D"/>
    <w:rsid w:val="00F209D9"/>
    <w:rsid w:val="00F20EF8"/>
    <w:rsid w:val="00F20FD3"/>
    <w:rsid w:val="00F21347"/>
    <w:rsid w:val="00F21FB9"/>
    <w:rsid w:val="00F2325C"/>
    <w:rsid w:val="00F23F72"/>
    <w:rsid w:val="00F242BC"/>
    <w:rsid w:val="00F243B7"/>
    <w:rsid w:val="00F24D28"/>
    <w:rsid w:val="00F24F59"/>
    <w:rsid w:val="00F253E4"/>
    <w:rsid w:val="00F25622"/>
    <w:rsid w:val="00F25B16"/>
    <w:rsid w:val="00F269E0"/>
    <w:rsid w:val="00F27015"/>
    <w:rsid w:val="00F27079"/>
    <w:rsid w:val="00F2733D"/>
    <w:rsid w:val="00F2740A"/>
    <w:rsid w:val="00F27588"/>
    <w:rsid w:val="00F2782A"/>
    <w:rsid w:val="00F30F37"/>
    <w:rsid w:val="00F316E1"/>
    <w:rsid w:val="00F31F8E"/>
    <w:rsid w:val="00F3210A"/>
    <w:rsid w:val="00F3231B"/>
    <w:rsid w:val="00F32687"/>
    <w:rsid w:val="00F3385E"/>
    <w:rsid w:val="00F33D24"/>
    <w:rsid w:val="00F33EEB"/>
    <w:rsid w:val="00F35259"/>
    <w:rsid w:val="00F35795"/>
    <w:rsid w:val="00F35B89"/>
    <w:rsid w:val="00F35C3B"/>
    <w:rsid w:val="00F36091"/>
    <w:rsid w:val="00F3626F"/>
    <w:rsid w:val="00F3642C"/>
    <w:rsid w:val="00F36B7B"/>
    <w:rsid w:val="00F37464"/>
    <w:rsid w:val="00F3749E"/>
    <w:rsid w:val="00F37E77"/>
    <w:rsid w:val="00F40230"/>
    <w:rsid w:val="00F403F4"/>
    <w:rsid w:val="00F405CA"/>
    <w:rsid w:val="00F40AAF"/>
    <w:rsid w:val="00F421C4"/>
    <w:rsid w:val="00F42243"/>
    <w:rsid w:val="00F423EE"/>
    <w:rsid w:val="00F42557"/>
    <w:rsid w:val="00F428F2"/>
    <w:rsid w:val="00F42AC2"/>
    <w:rsid w:val="00F42EBE"/>
    <w:rsid w:val="00F439E2"/>
    <w:rsid w:val="00F43BC9"/>
    <w:rsid w:val="00F4403A"/>
    <w:rsid w:val="00F447EC"/>
    <w:rsid w:val="00F4495B"/>
    <w:rsid w:val="00F4527E"/>
    <w:rsid w:val="00F45FDC"/>
    <w:rsid w:val="00F465F8"/>
    <w:rsid w:val="00F46940"/>
    <w:rsid w:val="00F47981"/>
    <w:rsid w:val="00F47B6B"/>
    <w:rsid w:val="00F47E6F"/>
    <w:rsid w:val="00F501FC"/>
    <w:rsid w:val="00F502BD"/>
    <w:rsid w:val="00F50835"/>
    <w:rsid w:val="00F50A1E"/>
    <w:rsid w:val="00F51104"/>
    <w:rsid w:val="00F51F89"/>
    <w:rsid w:val="00F521C5"/>
    <w:rsid w:val="00F52277"/>
    <w:rsid w:val="00F52295"/>
    <w:rsid w:val="00F52373"/>
    <w:rsid w:val="00F52A13"/>
    <w:rsid w:val="00F52D0E"/>
    <w:rsid w:val="00F52D13"/>
    <w:rsid w:val="00F53738"/>
    <w:rsid w:val="00F53863"/>
    <w:rsid w:val="00F53F36"/>
    <w:rsid w:val="00F54237"/>
    <w:rsid w:val="00F54530"/>
    <w:rsid w:val="00F54548"/>
    <w:rsid w:val="00F5470C"/>
    <w:rsid w:val="00F55BD1"/>
    <w:rsid w:val="00F5631C"/>
    <w:rsid w:val="00F56634"/>
    <w:rsid w:val="00F56673"/>
    <w:rsid w:val="00F5673C"/>
    <w:rsid w:val="00F56864"/>
    <w:rsid w:val="00F573CA"/>
    <w:rsid w:val="00F57781"/>
    <w:rsid w:val="00F57B82"/>
    <w:rsid w:val="00F57C77"/>
    <w:rsid w:val="00F57D04"/>
    <w:rsid w:val="00F57F2A"/>
    <w:rsid w:val="00F60C47"/>
    <w:rsid w:val="00F6115E"/>
    <w:rsid w:val="00F623BB"/>
    <w:rsid w:val="00F625E2"/>
    <w:rsid w:val="00F62680"/>
    <w:rsid w:val="00F62828"/>
    <w:rsid w:val="00F62FDA"/>
    <w:rsid w:val="00F63790"/>
    <w:rsid w:val="00F6394B"/>
    <w:rsid w:val="00F63A9B"/>
    <w:rsid w:val="00F6412B"/>
    <w:rsid w:val="00F64E2C"/>
    <w:rsid w:val="00F64FF2"/>
    <w:rsid w:val="00F654AD"/>
    <w:rsid w:val="00F6551C"/>
    <w:rsid w:val="00F65A1D"/>
    <w:rsid w:val="00F65E85"/>
    <w:rsid w:val="00F6648F"/>
    <w:rsid w:val="00F6713B"/>
    <w:rsid w:val="00F674AA"/>
    <w:rsid w:val="00F6758E"/>
    <w:rsid w:val="00F67635"/>
    <w:rsid w:val="00F7019E"/>
    <w:rsid w:val="00F7143E"/>
    <w:rsid w:val="00F719A7"/>
    <w:rsid w:val="00F722A6"/>
    <w:rsid w:val="00F725F4"/>
    <w:rsid w:val="00F72D96"/>
    <w:rsid w:val="00F73A82"/>
    <w:rsid w:val="00F73D93"/>
    <w:rsid w:val="00F7431A"/>
    <w:rsid w:val="00F7490D"/>
    <w:rsid w:val="00F74B3D"/>
    <w:rsid w:val="00F7502F"/>
    <w:rsid w:val="00F75625"/>
    <w:rsid w:val="00F75A9A"/>
    <w:rsid w:val="00F75B0B"/>
    <w:rsid w:val="00F75C3B"/>
    <w:rsid w:val="00F76347"/>
    <w:rsid w:val="00F76743"/>
    <w:rsid w:val="00F76B88"/>
    <w:rsid w:val="00F77169"/>
    <w:rsid w:val="00F77F43"/>
    <w:rsid w:val="00F801CF"/>
    <w:rsid w:val="00F81304"/>
    <w:rsid w:val="00F81AA1"/>
    <w:rsid w:val="00F81B29"/>
    <w:rsid w:val="00F82385"/>
    <w:rsid w:val="00F823AD"/>
    <w:rsid w:val="00F82D9B"/>
    <w:rsid w:val="00F82DC8"/>
    <w:rsid w:val="00F83218"/>
    <w:rsid w:val="00F83D4D"/>
    <w:rsid w:val="00F840E8"/>
    <w:rsid w:val="00F84B91"/>
    <w:rsid w:val="00F84C1B"/>
    <w:rsid w:val="00F84E96"/>
    <w:rsid w:val="00F84EF3"/>
    <w:rsid w:val="00F84EF8"/>
    <w:rsid w:val="00F84F69"/>
    <w:rsid w:val="00F8591D"/>
    <w:rsid w:val="00F859D8"/>
    <w:rsid w:val="00F85E3A"/>
    <w:rsid w:val="00F862AE"/>
    <w:rsid w:val="00F86742"/>
    <w:rsid w:val="00F86C0E"/>
    <w:rsid w:val="00F86D54"/>
    <w:rsid w:val="00F872B2"/>
    <w:rsid w:val="00F87529"/>
    <w:rsid w:val="00F8778F"/>
    <w:rsid w:val="00F87A2C"/>
    <w:rsid w:val="00F90620"/>
    <w:rsid w:val="00F91568"/>
    <w:rsid w:val="00F91A2C"/>
    <w:rsid w:val="00F91A8C"/>
    <w:rsid w:val="00F91AAC"/>
    <w:rsid w:val="00F927B5"/>
    <w:rsid w:val="00F935FF"/>
    <w:rsid w:val="00F93D34"/>
    <w:rsid w:val="00F94025"/>
    <w:rsid w:val="00F94080"/>
    <w:rsid w:val="00F940D3"/>
    <w:rsid w:val="00F94277"/>
    <w:rsid w:val="00F948BA"/>
    <w:rsid w:val="00F94A1D"/>
    <w:rsid w:val="00F94F34"/>
    <w:rsid w:val="00F950D3"/>
    <w:rsid w:val="00F957CD"/>
    <w:rsid w:val="00F95A93"/>
    <w:rsid w:val="00F95D09"/>
    <w:rsid w:val="00F9608E"/>
    <w:rsid w:val="00F96248"/>
    <w:rsid w:val="00F96510"/>
    <w:rsid w:val="00F96715"/>
    <w:rsid w:val="00F967CD"/>
    <w:rsid w:val="00F96827"/>
    <w:rsid w:val="00F97327"/>
    <w:rsid w:val="00F9732F"/>
    <w:rsid w:val="00F973F2"/>
    <w:rsid w:val="00FA0D9A"/>
    <w:rsid w:val="00FA161B"/>
    <w:rsid w:val="00FA1926"/>
    <w:rsid w:val="00FA2051"/>
    <w:rsid w:val="00FA2112"/>
    <w:rsid w:val="00FA2389"/>
    <w:rsid w:val="00FA26CC"/>
    <w:rsid w:val="00FA279A"/>
    <w:rsid w:val="00FA280D"/>
    <w:rsid w:val="00FA2C6F"/>
    <w:rsid w:val="00FA2D66"/>
    <w:rsid w:val="00FA3D66"/>
    <w:rsid w:val="00FA40F1"/>
    <w:rsid w:val="00FA5610"/>
    <w:rsid w:val="00FA5E25"/>
    <w:rsid w:val="00FA5FB9"/>
    <w:rsid w:val="00FA6114"/>
    <w:rsid w:val="00FA6188"/>
    <w:rsid w:val="00FA6414"/>
    <w:rsid w:val="00FA6996"/>
    <w:rsid w:val="00FA720B"/>
    <w:rsid w:val="00FB0053"/>
    <w:rsid w:val="00FB0130"/>
    <w:rsid w:val="00FB03B6"/>
    <w:rsid w:val="00FB046A"/>
    <w:rsid w:val="00FB0F65"/>
    <w:rsid w:val="00FB1140"/>
    <w:rsid w:val="00FB1330"/>
    <w:rsid w:val="00FB2325"/>
    <w:rsid w:val="00FB2F06"/>
    <w:rsid w:val="00FB346A"/>
    <w:rsid w:val="00FB38F0"/>
    <w:rsid w:val="00FB397D"/>
    <w:rsid w:val="00FB3B2C"/>
    <w:rsid w:val="00FB451A"/>
    <w:rsid w:val="00FB45B8"/>
    <w:rsid w:val="00FB4A7F"/>
    <w:rsid w:val="00FB50F2"/>
    <w:rsid w:val="00FB5852"/>
    <w:rsid w:val="00FB5ADE"/>
    <w:rsid w:val="00FB5BFA"/>
    <w:rsid w:val="00FB691D"/>
    <w:rsid w:val="00FB6A67"/>
    <w:rsid w:val="00FB75B7"/>
    <w:rsid w:val="00FB7630"/>
    <w:rsid w:val="00FB7B60"/>
    <w:rsid w:val="00FC00B0"/>
    <w:rsid w:val="00FC0A06"/>
    <w:rsid w:val="00FC0D1D"/>
    <w:rsid w:val="00FC1E13"/>
    <w:rsid w:val="00FC1F51"/>
    <w:rsid w:val="00FC1FB8"/>
    <w:rsid w:val="00FC2518"/>
    <w:rsid w:val="00FC2971"/>
    <w:rsid w:val="00FC2C56"/>
    <w:rsid w:val="00FC367D"/>
    <w:rsid w:val="00FC3823"/>
    <w:rsid w:val="00FC42D8"/>
    <w:rsid w:val="00FC4A8B"/>
    <w:rsid w:val="00FC4DA8"/>
    <w:rsid w:val="00FC5228"/>
    <w:rsid w:val="00FC624E"/>
    <w:rsid w:val="00FC64CD"/>
    <w:rsid w:val="00FC675B"/>
    <w:rsid w:val="00FC7207"/>
    <w:rsid w:val="00FC74A7"/>
    <w:rsid w:val="00FC769D"/>
    <w:rsid w:val="00FC76E7"/>
    <w:rsid w:val="00FC7A2F"/>
    <w:rsid w:val="00FC7B55"/>
    <w:rsid w:val="00FC7C37"/>
    <w:rsid w:val="00FD0A08"/>
    <w:rsid w:val="00FD0E00"/>
    <w:rsid w:val="00FD25FB"/>
    <w:rsid w:val="00FD2BC9"/>
    <w:rsid w:val="00FD2CDA"/>
    <w:rsid w:val="00FD2EA6"/>
    <w:rsid w:val="00FD3374"/>
    <w:rsid w:val="00FD3C56"/>
    <w:rsid w:val="00FD4062"/>
    <w:rsid w:val="00FD4D16"/>
    <w:rsid w:val="00FD5B6E"/>
    <w:rsid w:val="00FD6528"/>
    <w:rsid w:val="00FD6CD5"/>
    <w:rsid w:val="00FD6E26"/>
    <w:rsid w:val="00FD6F5A"/>
    <w:rsid w:val="00FD74A8"/>
    <w:rsid w:val="00FD7CDD"/>
    <w:rsid w:val="00FD7E8A"/>
    <w:rsid w:val="00FE0418"/>
    <w:rsid w:val="00FE20D3"/>
    <w:rsid w:val="00FE240B"/>
    <w:rsid w:val="00FE2604"/>
    <w:rsid w:val="00FE2DD4"/>
    <w:rsid w:val="00FE35E5"/>
    <w:rsid w:val="00FE3901"/>
    <w:rsid w:val="00FE392E"/>
    <w:rsid w:val="00FE3C36"/>
    <w:rsid w:val="00FE40A7"/>
    <w:rsid w:val="00FE51AB"/>
    <w:rsid w:val="00FE5863"/>
    <w:rsid w:val="00FE66D3"/>
    <w:rsid w:val="00FE6B9B"/>
    <w:rsid w:val="00FE7A69"/>
    <w:rsid w:val="00FE7B9B"/>
    <w:rsid w:val="00FF024E"/>
    <w:rsid w:val="00FF07BF"/>
    <w:rsid w:val="00FF0E5B"/>
    <w:rsid w:val="00FF13C8"/>
    <w:rsid w:val="00FF15C0"/>
    <w:rsid w:val="00FF183A"/>
    <w:rsid w:val="00FF241B"/>
    <w:rsid w:val="00FF2D00"/>
    <w:rsid w:val="00FF3889"/>
    <w:rsid w:val="00FF3E10"/>
    <w:rsid w:val="00FF4164"/>
    <w:rsid w:val="00FF51B5"/>
    <w:rsid w:val="00FF59C9"/>
    <w:rsid w:val="00FF5BFB"/>
    <w:rsid w:val="00FF5FC6"/>
    <w:rsid w:val="00FF5FE4"/>
    <w:rsid w:val="00FF60D1"/>
    <w:rsid w:val="00FF6F75"/>
    <w:rsid w:val="00FF70FA"/>
    <w:rsid w:val="00FF7417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B9D719"/>
  <w15:docId w15:val="{6C769972-95A5-41A3-8AFF-9D51475A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3D7"/>
    <w:rPr>
      <w:lang w:val="en-GB"/>
    </w:rPr>
  </w:style>
  <w:style w:type="paragraph" w:styleId="Heading1">
    <w:name w:val="heading 1"/>
    <w:next w:val="Normal"/>
    <w:link w:val="Heading1Char"/>
    <w:uiPriority w:val="9"/>
    <w:qFormat/>
    <w:rsid w:val="003673E8"/>
    <w:pPr>
      <w:keepNext/>
      <w:numPr>
        <w:numId w:val="4"/>
      </w:numPr>
      <w:spacing w:line="360" w:lineRule="auto"/>
      <w:ind w:left="360"/>
      <w:jc w:val="both"/>
      <w:outlineLvl w:val="0"/>
    </w:pPr>
    <w:rPr>
      <w:rFonts w:ascii="Times New Roman" w:hAnsi="Times New Roman" w:cs="Times New Roman"/>
      <w:b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BF6AC5"/>
    <w:pPr>
      <w:keepNext/>
      <w:spacing w:line="360" w:lineRule="auto"/>
      <w:jc w:val="both"/>
      <w:outlineLvl w:val="1"/>
    </w:pPr>
    <w:rPr>
      <w:rFonts w:ascii="Times New Roman" w:hAnsi="Times New Roman" w:cs="Times New Roman"/>
      <w:b/>
      <w:lang w:val="en-GB"/>
    </w:rPr>
  </w:style>
  <w:style w:type="paragraph" w:styleId="Heading3">
    <w:name w:val="heading 3"/>
    <w:next w:val="Normal"/>
    <w:link w:val="Heading3Char"/>
    <w:uiPriority w:val="9"/>
    <w:unhideWhenUsed/>
    <w:qFormat/>
    <w:rsid w:val="00F75A9A"/>
    <w:pPr>
      <w:keepNext/>
      <w:spacing w:line="360" w:lineRule="auto"/>
      <w:ind w:firstLine="446"/>
      <w:jc w:val="both"/>
      <w:outlineLvl w:val="2"/>
    </w:pPr>
    <w:rPr>
      <w:rFonts w:ascii="Times New Roman" w:hAnsi="Times New Roman" w:cs="Times New Roman"/>
      <w:b/>
      <w:bCs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D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D6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870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0C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C8F"/>
  </w:style>
  <w:style w:type="paragraph" w:styleId="Footer">
    <w:name w:val="footer"/>
    <w:basedOn w:val="Normal"/>
    <w:link w:val="FooterChar"/>
    <w:uiPriority w:val="99"/>
    <w:unhideWhenUsed/>
    <w:rsid w:val="005E0C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C8F"/>
  </w:style>
  <w:style w:type="character" w:styleId="CommentReference">
    <w:name w:val="annotation reference"/>
    <w:basedOn w:val="DefaultParagraphFont"/>
    <w:uiPriority w:val="99"/>
    <w:semiHidden/>
    <w:unhideWhenUsed/>
    <w:rsid w:val="00CA2B9A"/>
    <w:rPr>
      <w:sz w:val="16"/>
      <w:szCs w:val="16"/>
    </w:rPr>
  </w:style>
  <w:style w:type="paragraph" w:styleId="CommentText">
    <w:name w:val="annotation text"/>
    <w:aliases w:val="Comment-TE"/>
    <w:basedOn w:val="Normal"/>
    <w:link w:val="CommentTextChar"/>
    <w:uiPriority w:val="99"/>
    <w:unhideWhenUsed/>
    <w:qFormat/>
    <w:rsid w:val="007673D7"/>
    <w:pPr>
      <w:snapToGrid w:val="0"/>
      <w:spacing w:after="120"/>
    </w:pPr>
    <w:rPr>
      <w:rFonts w:ascii="Calibri" w:eastAsia="Times New Roman" w:hAnsi="Calibri" w:cs="Calibri"/>
      <w:sz w:val="22"/>
      <w:szCs w:val="22"/>
      <w:lang w:eastAsia="en-GB"/>
    </w:rPr>
  </w:style>
  <w:style w:type="character" w:customStyle="1" w:styleId="CommentTextChar">
    <w:name w:val="Comment Text Char"/>
    <w:aliases w:val="Comment-TE Char"/>
    <w:basedOn w:val="DefaultParagraphFont"/>
    <w:link w:val="CommentText"/>
    <w:uiPriority w:val="99"/>
    <w:rsid w:val="007673D7"/>
    <w:rPr>
      <w:rFonts w:ascii="Calibri" w:eastAsia="Times New Roman" w:hAnsi="Calibri" w:cs="Calibri"/>
      <w:sz w:val="22"/>
      <w:szCs w:val="22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B9A"/>
    <w:rPr>
      <w:rFonts w:ascii="Calibri" w:eastAsia="Times New Roman" w:hAnsi="Calibri" w:cs="Calibri"/>
      <w:b/>
      <w:bCs/>
      <w:sz w:val="20"/>
      <w:szCs w:val="2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AA643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116D1"/>
  </w:style>
  <w:style w:type="table" w:styleId="PlainTable1">
    <w:name w:val="Plain Table 1"/>
    <w:basedOn w:val="TableNormal"/>
    <w:uiPriority w:val="41"/>
    <w:rsid w:val="00BF433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B317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3519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007F8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310867"/>
  </w:style>
  <w:style w:type="character" w:customStyle="1" w:styleId="a">
    <w:name w:val="_"/>
    <w:basedOn w:val="DefaultParagraphFont"/>
    <w:rsid w:val="00910F58"/>
  </w:style>
  <w:style w:type="character" w:customStyle="1" w:styleId="ff5">
    <w:name w:val="ff5"/>
    <w:basedOn w:val="DefaultParagraphFont"/>
    <w:rsid w:val="00910F58"/>
  </w:style>
  <w:style w:type="character" w:customStyle="1" w:styleId="ff6">
    <w:name w:val="ff6"/>
    <w:basedOn w:val="DefaultParagraphFont"/>
    <w:rsid w:val="00910F58"/>
  </w:style>
  <w:style w:type="paragraph" w:customStyle="1" w:styleId="Normal-0">
    <w:name w:val="Normal-0"/>
    <w:basedOn w:val="Normal"/>
    <w:qFormat/>
    <w:rsid w:val="007F2100"/>
    <w:pPr>
      <w:spacing w:line="360" w:lineRule="auto"/>
    </w:pPr>
    <w:rPr>
      <w:rFonts w:ascii="Times New Roman" w:hAnsi="Times New Roman" w:cs="Times New Roman"/>
    </w:rPr>
  </w:style>
  <w:style w:type="paragraph" w:customStyle="1" w:styleId="Reference1-5">
    <w:name w:val="Reference 1-5"/>
    <w:link w:val="Reference1-5Char"/>
    <w:qFormat/>
    <w:rsid w:val="007F2100"/>
    <w:pPr>
      <w:spacing w:line="360" w:lineRule="auto"/>
      <w:ind w:left="562" w:hanging="562"/>
    </w:pPr>
    <w:rPr>
      <w:rFonts w:ascii="Times New Roman" w:hAnsi="Times New Roman" w:cs="Times New Roman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C4DA8"/>
    <w:pPr>
      <w:spacing w:line="36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Reference1-5Char">
    <w:name w:val="Reference 1-5 Char"/>
    <w:basedOn w:val="DefaultParagraphFont"/>
    <w:link w:val="Reference1-5"/>
    <w:rsid w:val="007F2100"/>
    <w:rPr>
      <w:rFonts w:ascii="Times New Roman" w:hAnsi="Times New Roman" w:cs="Times New Roman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FC4DA8"/>
    <w:rPr>
      <w:rFonts w:ascii="Times New Roman" w:hAnsi="Times New Roman" w:cs="Times New Roman"/>
      <w:b/>
      <w:sz w:val="28"/>
      <w:szCs w:val="28"/>
      <w:lang w:val="en-GB"/>
    </w:rPr>
  </w:style>
  <w:style w:type="paragraph" w:customStyle="1" w:styleId="Heading0">
    <w:name w:val="Heading 0"/>
    <w:link w:val="Heading0Char"/>
    <w:qFormat/>
    <w:rsid w:val="00BF6AC5"/>
    <w:pPr>
      <w:keepNext/>
      <w:spacing w:line="360" w:lineRule="auto"/>
      <w:outlineLvl w:val="0"/>
    </w:pPr>
    <w:rPr>
      <w:rFonts w:ascii="Times New Roman" w:hAnsi="Times New Roman" w:cs="Times New Roman"/>
      <w:b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673E8"/>
    <w:rPr>
      <w:rFonts w:ascii="Times New Roman" w:hAnsi="Times New Roman" w:cs="Times New Roman"/>
      <w:b/>
      <w:lang w:val="en-GB"/>
    </w:rPr>
  </w:style>
  <w:style w:type="character" w:customStyle="1" w:styleId="Heading0Char">
    <w:name w:val="Heading 0 Char"/>
    <w:basedOn w:val="DefaultParagraphFont"/>
    <w:link w:val="Heading0"/>
    <w:rsid w:val="00BF6AC5"/>
    <w:rPr>
      <w:rFonts w:ascii="Times New Roman" w:hAnsi="Times New Roman" w:cs="Times New Roman"/>
      <w:b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F6AC5"/>
    <w:rPr>
      <w:rFonts w:ascii="Times New Roman" w:hAnsi="Times New Roman" w:cs="Times New Roman"/>
      <w:b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75A9A"/>
    <w:rPr>
      <w:rFonts w:ascii="Times New Roman" w:hAnsi="Times New Roman" w:cs="Times New Roman"/>
      <w:b/>
      <w:bCs/>
      <w:i/>
      <w:iCs/>
      <w:lang w:val="en-GB"/>
    </w:rPr>
  </w:style>
  <w:style w:type="paragraph" w:styleId="NormalWeb">
    <w:name w:val="Normal (Web)"/>
    <w:basedOn w:val="Normal"/>
    <w:uiPriority w:val="99"/>
    <w:semiHidden/>
    <w:unhideWhenUsed/>
    <w:rsid w:val="00BF6AC5"/>
    <w:rPr>
      <w:rFonts w:ascii="Times New Roman" w:hAnsi="Times New Roman" w:cs="Times New Roman"/>
    </w:rPr>
  </w:style>
  <w:style w:type="paragraph" w:customStyle="1" w:styleId="Figurecaption">
    <w:name w:val="Figure caption"/>
    <w:basedOn w:val="Normal"/>
    <w:next w:val="Normal"/>
    <w:link w:val="FigurecaptionChar"/>
    <w:autoRedefine/>
    <w:semiHidden/>
    <w:rsid w:val="00BF6AC5"/>
    <w:pPr>
      <w:widowControl w:val="0"/>
      <w:tabs>
        <w:tab w:val="right" w:leader="dot" w:pos="8640"/>
      </w:tabs>
      <w:autoSpaceDE w:val="0"/>
      <w:autoSpaceDN w:val="0"/>
      <w:adjustRightInd w:val="0"/>
      <w:spacing w:line="480" w:lineRule="auto"/>
    </w:pPr>
    <w:rPr>
      <w:rFonts w:eastAsia="Times New Roman"/>
      <w:i/>
      <w:lang w:val="en-US"/>
    </w:rPr>
  </w:style>
  <w:style w:type="character" w:customStyle="1" w:styleId="FigurecaptionChar">
    <w:name w:val="Figure caption Char"/>
    <w:link w:val="Figurecaption"/>
    <w:semiHidden/>
    <w:rsid w:val="00BF6AC5"/>
    <w:rPr>
      <w:rFonts w:eastAsia="Times New Roman"/>
      <w:i/>
    </w:rPr>
  </w:style>
  <w:style w:type="paragraph" w:customStyle="1" w:styleId="TableHeadingTitle">
    <w:name w:val="Table Heading Title"/>
    <w:basedOn w:val="Normal"/>
    <w:uiPriority w:val="99"/>
    <w:semiHidden/>
    <w:rsid w:val="00BF6AC5"/>
    <w:pPr>
      <w:keepNext/>
      <w:keepLines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460"/>
      </w:tabs>
      <w:suppressAutoHyphens/>
      <w:autoSpaceDE w:val="0"/>
      <w:autoSpaceDN w:val="0"/>
      <w:adjustRightInd w:val="0"/>
      <w:spacing w:before="240"/>
    </w:pPr>
    <w:rPr>
      <w:rFonts w:eastAsia="Times New Roman"/>
      <w:i/>
      <w:iCs/>
      <w:lang w:val="en-US"/>
    </w:rPr>
  </w:style>
  <w:style w:type="paragraph" w:customStyle="1" w:styleId="TableRowLabel">
    <w:name w:val="Table Row Label"/>
    <w:basedOn w:val="Normal"/>
    <w:qFormat/>
    <w:rsid w:val="00BF6AC5"/>
    <w:pPr>
      <w:autoSpaceDE w:val="0"/>
      <w:autoSpaceDN w:val="0"/>
      <w:adjustRightInd w:val="0"/>
      <w:snapToGrid w:val="0"/>
      <w:spacing w:line="480" w:lineRule="auto"/>
    </w:pPr>
    <w:rPr>
      <w:rFonts w:eastAsia="Times New Roman"/>
      <w:snapToGrid w:val="0"/>
      <w:lang w:val="en-US"/>
    </w:rPr>
  </w:style>
  <w:style w:type="paragraph" w:customStyle="1" w:styleId="Cal-11">
    <w:name w:val="Cal-11"/>
    <w:basedOn w:val="Normal"/>
    <w:link w:val="Cal-11Char"/>
    <w:qFormat/>
    <w:rsid w:val="00CF0CCA"/>
    <w:rPr>
      <w:rFonts w:ascii="Calibri" w:eastAsia="Times New Roman" w:hAnsi="Calibri" w:cs="Calibri"/>
      <w:sz w:val="22"/>
      <w:szCs w:val="22"/>
      <w:lang w:val="en-US"/>
    </w:rPr>
  </w:style>
  <w:style w:type="character" w:customStyle="1" w:styleId="Cal-11Char">
    <w:name w:val="Cal-11 Char"/>
    <w:basedOn w:val="DefaultParagraphFont"/>
    <w:link w:val="Cal-11"/>
    <w:rsid w:val="00CF0CCA"/>
    <w:rPr>
      <w:rFonts w:ascii="Calibri" w:eastAsia="Times New Roman" w:hAnsi="Calibri" w:cs="Calibri"/>
      <w:sz w:val="22"/>
      <w:szCs w:val="22"/>
    </w:rPr>
  </w:style>
  <w:style w:type="paragraph" w:customStyle="1" w:styleId="--">
    <w:name w:val="&lt;--"/>
    <w:rsid w:val="000119C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8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linelibrary.wiley.com/doi/full/10.1002/bse.276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02/bse.271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C1447-6EDF-4EDD-81E2-55AFD2694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29</Pages>
  <Words>10252</Words>
  <Characters>58439</Characters>
  <Application>Microsoft Office Word</Application>
  <DocSecurity>0</DocSecurity>
  <Lines>486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Doon University</Company>
  <LinksUpToDate>false</LinksUpToDate>
  <CharactersWithSpaces>68554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 sharma</dc:creator>
  <cp:keywords/>
  <dc:description/>
  <cp:lastModifiedBy>Dr. Anil Kumar</cp:lastModifiedBy>
  <cp:revision>50</cp:revision>
  <dcterms:created xsi:type="dcterms:W3CDTF">2021-12-11T07:06:00Z</dcterms:created>
  <dcterms:modified xsi:type="dcterms:W3CDTF">2021-12-11T12:53:00Z</dcterms:modified>
</cp:coreProperties>
</file>