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D3F1" w14:textId="2799544A" w:rsidR="0059408B" w:rsidRDefault="00463FA7">
      <w:pPr>
        <w:rPr>
          <w:b/>
          <w:bCs/>
        </w:rPr>
      </w:pPr>
      <w:r>
        <w:rPr>
          <w:b/>
          <w:bCs/>
        </w:rPr>
        <w:t>Blended workplaces</w:t>
      </w:r>
    </w:p>
    <w:p w14:paraId="40435208" w14:textId="7E7319C0" w:rsidR="001A084B" w:rsidRDefault="001A084B">
      <w:pPr>
        <w:rPr>
          <w:b/>
          <w:bCs/>
        </w:rPr>
      </w:pPr>
      <w:r>
        <w:rPr>
          <w:b/>
          <w:bCs/>
        </w:rPr>
        <w:t xml:space="preserve">Luke </w:t>
      </w:r>
      <w:proofErr w:type="spellStart"/>
      <w:r>
        <w:rPr>
          <w:b/>
          <w:bCs/>
        </w:rPr>
        <w:t>Tredinnick</w:t>
      </w:r>
      <w:proofErr w:type="spellEnd"/>
      <w:r>
        <w:rPr>
          <w:b/>
          <w:bCs/>
        </w:rPr>
        <w:t xml:space="preserve"> &amp; Claire </w:t>
      </w:r>
      <w:proofErr w:type="spellStart"/>
      <w:r>
        <w:rPr>
          <w:b/>
          <w:bCs/>
        </w:rPr>
        <w:t>Laybats</w:t>
      </w:r>
      <w:proofErr w:type="spellEnd"/>
    </w:p>
    <w:p w14:paraId="27BCFB02" w14:textId="549F430E" w:rsidR="00ED32DB" w:rsidRDefault="00ED32DB" w:rsidP="0050214A">
      <w:pPr>
        <w:jc w:val="both"/>
      </w:pPr>
      <w:r>
        <w:t xml:space="preserve">Over the </w:t>
      </w:r>
      <w:r w:rsidR="00331ACA">
        <w:t>past year</w:t>
      </w:r>
      <w:r>
        <w:t xml:space="preserve"> </w:t>
      </w:r>
      <w:r>
        <w:rPr>
          <w:i/>
          <w:iCs/>
        </w:rPr>
        <w:t xml:space="preserve">Business Information Review </w:t>
      </w:r>
      <w:r>
        <w:t>has tracked the ways in which the coronavirus pandemic has impacted working lives</w:t>
      </w:r>
      <w:r w:rsidR="00331ACA">
        <w:t xml:space="preserve"> across the sector</w:t>
      </w:r>
      <w:r>
        <w:t>.</w:t>
      </w:r>
      <w:r w:rsidR="00331ACA">
        <w:t xml:space="preserve"> </w:t>
      </w:r>
      <w:r>
        <w:t xml:space="preserve"> </w:t>
      </w:r>
      <w:r w:rsidR="00501AAB">
        <w:t>Last</w:t>
      </w:r>
      <w:r w:rsidR="00331FB4">
        <w:t xml:space="preserve"> September we explored the role of communication in managing crisis response (</w:t>
      </w:r>
      <w:proofErr w:type="spellStart"/>
      <w:r w:rsidR="00501AAB">
        <w:t>Tredinnick</w:t>
      </w:r>
      <w:proofErr w:type="spellEnd"/>
      <w:r w:rsidR="00501AAB">
        <w:t xml:space="preserve"> &amp; </w:t>
      </w:r>
      <w:proofErr w:type="spellStart"/>
      <w:r w:rsidR="00501AAB">
        <w:t>Laybats</w:t>
      </w:r>
      <w:proofErr w:type="spellEnd"/>
      <w:r w:rsidR="00501AAB">
        <w:t xml:space="preserve">, 2020), </w:t>
      </w:r>
      <w:r w:rsidR="002374A1">
        <w:t>the ways in which the pandemic had impacted on the working lives of business information professionals (</w:t>
      </w:r>
      <w:proofErr w:type="spellStart"/>
      <w:r w:rsidR="002374A1">
        <w:t>Tredinnick</w:t>
      </w:r>
      <w:proofErr w:type="spellEnd"/>
      <w:r w:rsidR="002374A1">
        <w:t xml:space="preserve"> &amp; </w:t>
      </w:r>
      <w:proofErr w:type="spellStart"/>
      <w:r w:rsidR="002374A1">
        <w:t>Laybats</w:t>
      </w:r>
      <w:proofErr w:type="spellEnd"/>
      <w:r w:rsidR="002374A1">
        <w:t>, 2020b) and the acceleration to virtual working (</w:t>
      </w:r>
      <w:r w:rsidR="00E613B5">
        <w:t xml:space="preserve">Phillips, 2020). </w:t>
      </w:r>
      <w:r w:rsidR="00D93F97">
        <w:t xml:space="preserve">During </w:t>
      </w:r>
      <w:r w:rsidR="00851BFC">
        <w:t>202</w:t>
      </w:r>
      <w:r w:rsidR="006350E3">
        <w:t>1</w:t>
      </w:r>
      <w:r w:rsidR="00851BFC">
        <w:t xml:space="preserve"> </w:t>
      </w:r>
      <w:r w:rsidR="0036048B">
        <w:t xml:space="preserve">the journal </w:t>
      </w:r>
      <w:r w:rsidR="00851BFC">
        <w:t xml:space="preserve">has addressed </w:t>
      </w:r>
      <w:r w:rsidR="00200C71">
        <w:t>the impact of the pandemic on learning</w:t>
      </w:r>
      <w:r w:rsidR="00851BFC">
        <w:t xml:space="preserve"> (Webb, 2021) an</w:t>
      </w:r>
      <w:r w:rsidR="00DC0B70">
        <w:t xml:space="preserve">d the </w:t>
      </w:r>
      <w:r w:rsidR="00DC0B70">
        <w:rPr>
          <w:i/>
          <w:iCs/>
        </w:rPr>
        <w:t xml:space="preserve">BIR Annual Review </w:t>
      </w:r>
      <w:r w:rsidR="006024AE">
        <w:t xml:space="preserve">(cite) </w:t>
      </w:r>
      <w:r w:rsidR="00DC0B70">
        <w:t xml:space="preserve">has taken a wider look at </w:t>
      </w:r>
      <w:r w:rsidR="006350E3">
        <w:t>changes to work and professional practice</w:t>
      </w:r>
      <w:r w:rsidR="00DC0B70">
        <w:t xml:space="preserve">. </w:t>
      </w:r>
      <w:r w:rsidR="00E36C34">
        <w:t xml:space="preserve">Now that the </w:t>
      </w:r>
      <w:r w:rsidR="00EE215E">
        <w:t xml:space="preserve">pandemic </w:t>
      </w:r>
      <w:r w:rsidR="00E36C34">
        <w:t xml:space="preserve">is perhaps beginning </w:t>
      </w:r>
      <w:r w:rsidR="00EE215E">
        <w:t xml:space="preserve">to abate, </w:t>
      </w:r>
      <w:r w:rsidR="00E36C34">
        <w:t xml:space="preserve">some changes to the nature of work look set to become embedded in </w:t>
      </w:r>
      <w:r w:rsidR="00F52ABE">
        <w:t>a</w:t>
      </w:r>
      <w:r w:rsidR="00E36C34">
        <w:t xml:space="preserve"> </w:t>
      </w:r>
      <w:r w:rsidR="006A725D">
        <w:t>“</w:t>
      </w:r>
      <w:r w:rsidR="00E36C34">
        <w:t>new normal</w:t>
      </w:r>
      <w:r w:rsidR="006A725D">
        <w:t>”</w:t>
      </w:r>
      <w:r w:rsidR="00EE215E">
        <w:t xml:space="preserve">. </w:t>
      </w:r>
      <w:r w:rsidR="006B5564">
        <w:t>T</w:t>
      </w:r>
      <w:r w:rsidR="00F73604">
        <w:t xml:space="preserve">he commercial world heads towards a post-pandemic </w:t>
      </w:r>
      <w:r w:rsidR="006B5564">
        <w:t>consolidation of new work practices</w:t>
      </w:r>
      <w:r w:rsidR="00F73604">
        <w:t xml:space="preserve"> wiser and perhaps more wary about the threats of global shocks to business operations but also bolstered by the </w:t>
      </w:r>
      <w:r w:rsidR="00E63C44">
        <w:t>resilience</w:t>
      </w:r>
      <w:r w:rsidR="00F73604">
        <w:t xml:space="preserve"> of</w:t>
      </w:r>
      <w:r w:rsidR="00E63C44">
        <w:t xml:space="preserve"> the sector to the challenges of the recent past</w:t>
      </w:r>
      <w:r w:rsidR="006B5564">
        <w:t xml:space="preserve">. </w:t>
      </w:r>
      <w:r w:rsidR="00EB63F0">
        <w:t>But the shape of the new normal is still emerging</w:t>
      </w:r>
      <w:r w:rsidR="007F768A">
        <w:t xml:space="preserve">, and as it does, </w:t>
      </w:r>
      <w:r w:rsidR="006B5564">
        <w:rPr>
          <w:i/>
          <w:iCs/>
        </w:rPr>
        <w:t xml:space="preserve">Business Information Review </w:t>
      </w:r>
      <w:r w:rsidR="006B5564">
        <w:t>will continue to track changes to the commercial information section and to professional lives.</w:t>
      </w:r>
    </w:p>
    <w:p w14:paraId="5633D468" w14:textId="2200757D" w:rsidR="00762884" w:rsidRPr="00DC0B70" w:rsidRDefault="00511FFA" w:rsidP="0050214A">
      <w:pPr>
        <w:jc w:val="both"/>
      </w:pPr>
      <w:r>
        <w:t>Gradually, the sha</w:t>
      </w:r>
      <w:r w:rsidR="00A62863">
        <w:t>pe of</w:t>
      </w:r>
      <w:r w:rsidR="0070265E">
        <w:t xml:space="preserve"> the post-pandemic workplace </w:t>
      </w:r>
      <w:r w:rsidR="00A62863">
        <w:t>is becoming clearer</w:t>
      </w:r>
      <w:r w:rsidR="00AA366E">
        <w:t xml:space="preserve">. </w:t>
      </w:r>
      <w:r w:rsidR="00460340">
        <w:t>Investment b</w:t>
      </w:r>
      <w:r w:rsidR="00AA366E">
        <w:t xml:space="preserve">anking has </w:t>
      </w:r>
      <w:r w:rsidR="006B3B8C">
        <w:t xml:space="preserve">been </w:t>
      </w:r>
      <w:r w:rsidR="002C1B51">
        <w:t xml:space="preserve">most closely </w:t>
      </w:r>
      <w:r w:rsidR="00C6373C">
        <w:t xml:space="preserve">associated with </w:t>
      </w:r>
      <w:r w:rsidR="00045E59">
        <w:t xml:space="preserve">the </w:t>
      </w:r>
      <w:r w:rsidR="00C6373C">
        <w:t xml:space="preserve">return to pre-pandemic </w:t>
      </w:r>
      <w:r w:rsidR="00A62863">
        <w:t>norms</w:t>
      </w:r>
      <w:r w:rsidR="00C6373C">
        <w:t xml:space="preserve">, companies like </w:t>
      </w:r>
      <w:r w:rsidR="002255DF">
        <w:t>JPMorgan and Goldman Sachs</w:t>
      </w:r>
      <w:r w:rsidR="00432443">
        <w:t xml:space="preserve"> Group </w:t>
      </w:r>
      <w:r w:rsidR="00045E59">
        <w:t xml:space="preserve">among other </w:t>
      </w:r>
      <w:r w:rsidR="00343021">
        <w:t>making clear policies for a return to the office.</w:t>
      </w:r>
      <w:r w:rsidR="008D1655">
        <w:t xml:space="preserve"> </w:t>
      </w:r>
      <w:r w:rsidR="00A22A43">
        <w:t xml:space="preserve">Many other commercial </w:t>
      </w:r>
      <w:proofErr w:type="spellStart"/>
      <w:r w:rsidR="00A22A43">
        <w:t>organisations</w:t>
      </w:r>
      <w:proofErr w:type="spellEnd"/>
      <w:r w:rsidR="00A22A43">
        <w:t xml:space="preserve"> </w:t>
      </w:r>
      <w:r w:rsidR="007A19E3">
        <w:t xml:space="preserve">have </w:t>
      </w:r>
      <w:r w:rsidR="003F58B1">
        <w:t xml:space="preserve">on the other hand </w:t>
      </w:r>
      <w:r w:rsidR="00A22A43">
        <w:t>shown more caution in their planning</w:t>
      </w:r>
      <w:r w:rsidR="003F58B1">
        <w:t xml:space="preserve">, allow for more flexibility in future work practices. </w:t>
      </w:r>
      <w:r w:rsidR="00343021">
        <w:t xml:space="preserve"> </w:t>
      </w:r>
      <w:r w:rsidR="00A22A43">
        <w:t xml:space="preserve">Some companies are </w:t>
      </w:r>
      <w:r w:rsidR="00221E38">
        <w:t>begin</w:t>
      </w:r>
      <w:r w:rsidR="00A22A43">
        <w:t>ning</w:t>
      </w:r>
      <w:r w:rsidR="00221E38">
        <w:t xml:space="preserve"> to </w:t>
      </w:r>
      <w:r w:rsidR="00285434">
        <w:t xml:space="preserve">show unease about the flexibility of remote working, implementing surveillance systems to </w:t>
      </w:r>
      <w:r w:rsidR="003A050D">
        <w:t xml:space="preserve">monitor employee engagement. </w:t>
      </w:r>
      <w:r w:rsidR="00C421EE">
        <w:t xml:space="preserve">As the contingency of crisis-response give way to a new normal, the </w:t>
      </w:r>
      <w:r w:rsidR="00084EE5">
        <w:t xml:space="preserve">mutual </w:t>
      </w:r>
      <w:r w:rsidR="00C421EE">
        <w:t>trust that made</w:t>
      </w:r>
      <w:r w:rsidR="0094479F">
        <w:t xml:space="preserve"> the transformation to remote work so successful for many </w:t>
      </w:r>
      <w:proofErr w:type="spellStart"/>
      <w:r w:rsidR="0094479F">
        <w:t>organisations</w:t>
      </w:r>
      <w:proofErr w:type="spellEnd"/>
      <w:r w:rsidR="0094479F">
        <w:t xml:space="preserve"> </w:t>
      </w:r>
      <w:r w:rsidR="00084EE5">
        <w:t>is</w:t>
      </w:r>
      <w:r w:rsidR="0094479F">
        <w:t xml:space="preserve"> giving way to </w:t>
      </w:r>
      <w:r w:rsidR="00F46F7F">
        <w:t xml:space="preserve">more familiar anxieties about engagement and </w:t>
      </w:r>
      <w:r w:rsidR="00084EE5">
        <w:t>productivity</w:t>
      </w:r>
      <w:r w:rsidR="00F46F7F">
        <w:t xml:space="preserve">. </w:t>
      </w:r>
    </w:p>
    <w:p w14:paraId="69155D41" w14:textId="266E7F80" w:rsidR="0098604D" w:rsidRDefault="006325FE" w:rsidP="0050214A">
      <w:pPr>
        <w:jc w:val="both"/>
      </w:pPr>
      <w:r>
        <w:t xml:space="preserve">At the forefront of changes to the world of work is the </w:t>
      </w:r>
      <w:r w:rsidR="006B5564">
        <w:t xml:space="preserve">wider adoption of </w:t>
      </w:r>
      <w:r>
        <w:t xml:space="preserve">blended workplaces. </w:t>
      </w:r>
      <w:r w:rsidR="00DC1F9B">
        <w:t>Blended work</w:t>
      </w:r>
      <w:r w:rsidR="006B5564">
        <w:t xml:space="preserve"> </w:t>
      </w:r>
      <w:r w:rsidR="00DC1F9B">
        <w:t>combine</w:t>
      </w:r>
      <w:r w:rsidR="006B5564">
        <w:t>s</w:t>
      </w:r>
      <w:r w:rsidR="00DC1F9B">
        <w:t xml:space="preserve"> the advantages of physical </w:t>
      </w:r>
      <w:r w:rsidR="005A18F1">
        <w:t xml:space="preserve">and virtual work </w:t>
      </w:r>
      <w:r w:rsidR="006B5564">
        <w:t>environment</w:t>
      </w:r>
      <w:r w:rsidR="005A18F1">
        <w:t>s</w:t>
      </w:r>
      <w:r w:rsidR="00DC1F9B">
        <w:t xml:space="preserve">, allowing hybrid modes of work </w:t>
      </w:r>
      <w:r w:rsidR="007C4D41">
        <w:t xml:space="preserve">where individual </w:t>
      </w:r>
      <w:r w:rsidR="00DC1F9B">
        <w:t xml:space="preserve">dip in and out of virtual and </w:t>
      </w:r>
      <w:r w:rsidR="00224CE1">
        <w:t xml:space="preserve">physical spaces. Many </w:t>
      </w:r>
      <w:proofErr w:type="spellStart"/>
      <w:r w:rsidR="00224CE1">
        <w:t>organisations</w:t>
      </w:r>
      <w:proofErr w:type="spellEnd"/>
      <w:r w:rsidR="005A18F1">
        <w:t>,</w:t>
      </w:r>
      <w:r w:rsidR="00224CE1">
        <w:t xml:space="preserve"> keen </w:t>
      </w:r>
      <w:r w:rsidR="00BF5D4D">
        <w:t xml:space="preserve">both </w:t>
      </w:r>
      <w:r w:rsidR="00224CE1">
        <w:t>to learn from the experience of the pandemic and take advantage of a new willingness to engage with virtual work practices</w:t>
      </w:r>
      <w:r w:rsidR="005A18F1">
        <w:t>,</w:t>
      </w:r>
      <w:r w:rsidR="00224CE1">
        <w:t xml:space="preserve"> have begun to explore ways of developing more hybrid </w:t>
      </w:r>
      <w:r w:rsidR="005A18F1">
        <w:t xml:space="preserve">business </w:t>
      </w:r>
      <w:r w:rsidR="00224CE1">
        <w:t xml:space="preserve">models. </w:t>
      </w:r>
      <w:r w:rsidR="00BD664D">
        <w:t xml:space="preserve">Yet while the blended workplace seems an obvious solution, </w:t>
      </w:r>
      <w:r w:rsidR="007C4D41">
        <w:t>it bring</w:t>
      </w:r>
      <w:r w:rsidR="00084EE5">
        <w:t>s</w:t>
      </w:r>
      <w:r w:rsidR="007C4D41">
        <w:t xml:space="preserve"> with it </w:t>
      </w:r>
      <w:r w:rsidR="00646EF2">
        <w:t xml:space="preserve">new complications in the </w:t>
      </w:r>
      <w:proofErr w:type="spellStart"/>
      <w:r w:rsidR="00646EF2">
        <w:t>organisation</w:t>
      </w:r>
      <w:proofErr w:type="spellEnd"/>
      <w:r w:rsidR="00646EF2">
        <w:t xml:space="preserve"> and delivery of work</w:t>
      </w:r>
      <w:r w:rsidR="00084EE5">
        <w:t xml:space="preserve"> that will not necessarily be straightforward to resolve</w:t>
      </w:r>
      <w:r w:rsidR="005A18F1">
        <w:t xml:space="preserve">. The </w:t>
      </w:r>
      <w:r w:rsidR="00646EF2">
        <w:t xml:space="preserve">post-pandemic world </w:t>
      </w:r>
      <w:r w:rsidR="00084EE5">
        <w:t>may</w:t>
      </w:r>
      <w:r w:rsidR="00646EF2">
        <w:t xml:space="preserve"> perhaps i</w:t>
      </w:r>
      <w:r w:rsidR="005A18F1">
        <w:t xml:space="preserve">nvolve an </w:t>
      </w:r>
      <w:r w:rsidR="00723F70">
        <w:t xml:space="preserve">extended period of </w:t>
      </w:r>
      <w:r w:rsidR="002A50FD">
        <w:t>negotiation and planning</w:t>
      </w:r>
      <w:r w:rsidR="005A18F1">
        <w:t xml:space="preserve"> around new working practices</w:t>
      </w:r>
      <w:r w:rsidR="002A50FD">
        <w:t>, as contingent changes in the nature of work give way to more permanent patter</w:t>
      </w:r>
      <w:r w:rsidR="00224CE1">
        <w:t>n</w:t>
      </w:r>
      <w:r w:rsidR="002A50FD">
        <w:t>s</w:t>
      </w:r>
      <w:r w:rsidR="00224CE1">
        <w:t xml:space="preserve"> in the establishment of a </w:t>
      </w:r>
      <w:r w:rsidR="00723F70">
        <w:t>genuinely</w:t>
      </w:r>
      <w:r w:rsidR="00224CE1">
        <w:t xml:space="preserve"> sustainable “new normal”</w:t>
      </w:r>
      <w:r w:rsidR="002A50FD">
        <w:t>.</w:t>
      </w:r>
    </w:p>
    <w:p w14:paraId="149D32A8" w14:textId="0B29E0F3" w:rsidR="00000F9F" w:rsidRDefault="00BA3951" w:rsidP="0050214A">
      <w:pPr>
        <w:jc w:val="both"/>
      </w:pPr>
      <w:r>
        <w:t xml:space="preserve">Some of the issues with hybrid and blended workplaces arise from the complications they bring to workflow and planning. </w:t>
      </w:r>
      <w:r w:rsidR="0098604D">
        <w:t xml:space="preserve">When </w:t>
      </w:r>
      <w:r w:rsidR="00766155">
        <w:t xml:space="preserve">the workforce </w:t>
      </w:r>
      <w:r w:rsidR="0098604D">
        <w:t xml:space="preserve">is either </w:t>
      </w:r>
      <w:r w:rsidR="00766155">
        <w:t xml:space="preserve">entirely </w:t>
      </w:r>
      <w:r w:rsidR="0098604D">
        <w:t xml:space="preserve">office-based or </w:t>
      </w:r>
      <w:r w:rsidR="00766155">
        <w:t xml:space="preserve">entirely </w:t>
      </w:r>
      <w:r w:rsidR="0098604D">
        <w:t>online</w:t>
      </w:r>
      <w:r w:rsidR="00766155">
        <w:t xml:space="preserve"> as was the case for many </w:t>
      </w:r>
      <w:proofErr w:type="spellStart"/>
      <w:r w:rsidR="00766155">
        <w:t>organisations</w:t>
      </w:r>
      <w:proofErr w:type="spellEnd"/>
      <w:r w:rsidR="00766155">
        <w:t xml:space="preserve"> prior to and during the pandemic,</w:t>
      </w:r>
      <w:r w:rsidR="0098604D">
        <w:t xml:space="preserve"> the needs </w:t>
      </w:r>
      <w:r w:rsidR="00766155">
        <w:t xml:space="preserve">and availability </w:t>
      </w:r>
      <w:r w:rsidR="0098604D">
        <w:t xml:space="preserve">of all employees are broadly </w:t>
      </w:r>
      <w:r w:rsidR="00DD1955">
        <w:t>similar and predictable</w:t>
      </w:r>
      <w:r w:rsidR="0098604D">
        <w:t xml:space="preserve">. </w:t>
      </w:r>
      <w:r w:rsidR="003C5A87">
        <w:t xml:space="preserve">The blending of different modes and styles of </w:t>
      </w:r>
      <w:r w:rsidR="0098604D">
        <w:t>working</w:t>
      </w:r>
      <w:r w:rsidR="00C339B8">
        <w:t xml:space="preserve"> introduces practical complications around scheduling of work and teambuilding. </w:t>
      </w:r>
      <w:r w:rsidR="0098604D">
        <w:t xml:space="preserve">Employees working to different patterns but ostensibly performing similar roles are likely to encounter inequities arising from the consequence of informal social interaction. </w:t>
      </w:r>
      <w:r w:rsidR="00DD1955">
        <w:t xml:space="preserve">Many </w:t>
      </w:r>
      <w:proofErr w:type="spellStart"/>
      <w:r w:rsidR="00DD1955">
        <w:t>organisations</w:t>
      </w:r>
      <w:proofErr w:type="spellEnd"/>
      <w:r w:rsidR="00DD1955">
        <w:t xml:space="preserve"> may have a false confidence </w:t>
      </w:r>
      <w:r w:rsidR="0098604D">
        <w:t xml:space="preserve">emerging out of the pandemic that </w:t>
      </w:r>
      <w:r w:rsidR="00DD1955">
        <w:t xml:space="preserve">they </w:t>
      </w:r>
      <w:r w:rsidR="0098604D">
        <w:t xml:space="preserve">have mastered </w:t>
      </w:r>
      <w:r w:rsidR="00DD1955">
        <w:t>virtual working</w:t>
      </w:r>
      <w:r w:rsidR="0098604D">
        <w:t xml:space="preserve">, but in the different context of the post-pandemic world there will be </w:t>
      </w:r>
      <w:r w:rsidR="00C66700">
        <w:t xml:space="preserve">new challenges in the successful implementation of </w:t>
      </w:r>
      <w:r w:rsidR="0098604D">
        <w:t>the blended office, and</w:t>
      </w:r>
      <w:r w:rsidR="00C66700">
        <w:t xml:space="preserve"> </w:t>
      </w:r>
      <w:r w:rsidR="00C66700">
        <w:lastRenderedPageBreak/>
        <w:t xml:space="preserve">in establishing </w:t>
      </w:r>
      <w:r w:rsidR="0098604D">
        <w:t>boundaries are around work and home. We are perhaps only at the beginning of a far more significant shift in the nature of work</w:t>
      </w:r>
      <w:r w:rsidR="00750657">
        <w:t xml:space="preserve"> that may change</w:t>
      </w:r>
      <w:r w:rsidR="0098604D">
        <w:t xml:space="preserve"> the ways we live our lives long into the future.</w:t>
      </w:r>
      <w:r w:rsidR="00CC7A96">
        <w:t xml:space="preserve"> The </w:t>
      </w:r>
      <w:proofErr w:type="spellStart"/>
      <w:r w:rsidR="00CC7A96">
        <w:t>negotiatiations</w:t>
      </w:r>
      <w:proofErr w:type="spellEnd"/>
      <w:r w:rsidR="00CC7A96">
        <w:t xml:space="preserve"> involved in making these new styles of work function successfully both for individuals and </w:t>
      </w:r>
      <w:proofErr w:type="spellStart"/>
      <w:r w:rsidR="00CC7A96">
        <w:t>organisations</w:t>
      </w:r>
      <w:proofErr w:type="spellEnd"/>
      <w:r w:rsidR="00CC7A96">
        <w:t xml:space="preserve"> are </w:t>
      </w:r>
      <w:r w:rsidR="00000F9F">
        <w:t xml:space="preserve">likely to be complex and ongoing. </w:t>
      </w:r>
      <w:r w:rsidR="0098604D">
        <w:t xml:space="preserve"> </w:t>
      </w:r>
    </w:p>
    <w:p w14:paraId="4183DA91" w14:textId="068F652C" w:rsidR="000A678E" w:rsidRDefault="00BB6530" w:rsidP="0050214A">
      <w:pPr>
        <w:jc w:val="both"/>
      </w:pPr>
      <w:r>
        <w:t xml:space="preserve">One issue that has come to the fore over the </w:t>
      </w:r>
      <w:r w:rsidR="00EF3EA0">
        <w:t>past eighteen months has been the difficulty in mentoring young workers and new employees</w:t>
      </w:r>
      <w:r w:rsidR="00DC4A32">
        <w:t xml:space="preserve"> without ongoing face-to-face contact. This highlights perhaps the social and knowledge capital that emerge in physical workplaces</w:t>
      </w:r>
      <w:r w:rsidR="002D2986">
        <w:t xml:space="preserve">, the ways in which informal relationships and practices contribute to the performance and identity of </w:t>
      </w:r>
      <w:proofErr w:type="spellStart"/>
      <w:r w:rsidR="000639B4">
        <w:t>organisations</w:t>
      </w:r>
      <w:proofErr w:type="spellEnd"/>
      <w:r w:rsidR="000639B4">
        <w:t xml:space="preserve"> and teams. It also highlights the role of tacit knowledge and exper</w:t>
      </w:r>
      <w:r w:rsidR="00A6209F">
        <w:t>tise</w:t>
      </w:r>
      <w:r w:rsidR="00C34C5A">
        <w:t xml:space="preserve">, and the difficulty of </w:t>
      </w:r>
      <w:r w:rsidR="000920DF">
        <w:t>successfully</w:t>
      </w:r>
      <w:r>
        <w:t xml:space="preserve"> </w:t>
      </w:r>
      <w:r w:rsidR="00C34C5A">
        <w:t xml:space="preserve">reproducing </w:t>
      </w:r>
      <w:r w:rsidR="000920DF">
        <w:t xml:space="preserve">informal </w:t>
      </w:r>
      <w:r w:rsidR="00C34C5A">
        <w:t xml:space="preserve">employee social networks in the virtual sphere. </w:t>
      </w:r>
      <w:r w:rsidR="0098790A">
        <w:t xml:space="preserve">The increased difficulty in inculcating the values and practices of the </w:t>
      </w:r>
      <w:proofErr w:type="spellStart"/>
      <w:r w:rsidR="0098790A">
        <w:t>organisation</w:t>
      </w:r>
      <w:proofErr w:type="spellEnd"/>
      <w:r w:rsidR="0098790A">
        <w:t xml:space="preserve"> are only the most obvious example of the </w:t>
      </w:r>
      <w:r w:rsidR="003148DE">
        <w:t xml:space="preserve">ways in which a loss of face-to-face interaction with impact both the experience of work and the establishment of successful team roles. </w:t>
      </w:r>
    </w:p>
    <w:p w14:paraId="58A61E60" w14:textId="77777777" w:rsidR="002156B9" w:rsidRDefault="009C6B20" w:rsidP="0050214A">
      <w:pPr>
        <w:jc w:val="both"/>
      </w:pPr>
      <w:r>
        <w:t>Commercial information work is of course affected by these more general changes</w:t>
      </w:r>
      <w:r w:rsidR="00467205">
        <w:t>, although also perhaps better prepared to confront the challenges of the blended workplace</w:t>
      </w:r>
      <w:r>
        <w:t>.</w:t>
      </w:r>
      <w:r w:rsidR="00467205">
        <w:t xml:space="preserve"> While the growth of digital resources and digital delivery </w:t>
      </w:r>
      <w:r w:rsidR="00014E70">
        <w:t>mean that</w:t>
      </w:r>
      <w:r w:rsidR="00921751">
        <w:t xml:space="preserve"> business information work and business research can</w:t>
      </w:r>
      <w:r w:rsidR="00014E70">
        <w:t xml:space="preserve"> </w:t>
      </w:r>
      <w:r w:rsidR="00921751">
        <w:t>be done remotely</w:t>
      </w:r>
      <w:r w:rsidR="00DE3822">
        <w:t xml:space="preserve">, the value of business information services to </w:t>
      </w:r>
      <w:proofErr w:type="spellStart"/>
      <w:r w:rsidR="00DE3822">
        <w:t>organisations</w:t>
      </w:r>
      <w:proofErr w:type="spellEnd"/>
      <w:r w:rsidR="00DE3822">
        <w:t xml:space="preserve"> often relies </w:t>
      </w:r>
      <w:r w:rsidR="002B4C90">
        <w:t>as much on the development of personal relationships with user groups and stakeholders of different kinds a</w:t>
      </w:r>
      <w:r w:rsidR="00B41385">
        <w:t xml:space="preserve">s from the product of that work. </w:t>
      </w:r>
      <w:r w:rsidR="00012721">
        <w:t xml:space="preserve">This is something that has emerged in the BIR Annual Survey over many years, with a greater emphasis on interpersonal soft skills rather than analytical research skills highly values in the sector. </w:t>
      </w:r>
      <w:r w:rsidR="00240209">
        <w:t xml:space="preserve">Business information work of different kinds therefore also </w:t>
      </w:r>
      <w:proofErr w:type="spellStart"/>
      <w:r w:rsidR="00E606EF">
        <w:t>emphasises</w:t>
      </w:r>
      <w:proofErr w:type="spellEnd"/>
      <w:r w:rsidR="00240209">
        <w:t xml:space="preserve"> the</w:t>
      </w:r>
      <w:r w:rsidR="00E606EF">
        <w:t xml:space="preserve"> degree to which the manifest product of work is a smaller contribution to </w:t>
      </w:r>
      <w:proofErr w:type="spellStart"/>
      <w:r w:rsidR="00E606EF">
        <w:t>organisational</w:t>
      </w:r>
      <w:proofErr w:type="spellEnd"/>
      <w:r w:rsidR="00E606EF">
        <w:t xml:space="preserve"> success than</w:t>
      </w:r>
      <w:r w:rsidR="002156B9">
        <w:t xml:space="preserve"> wider </w:t>
      </w:r>
      <w:proofErr w:type="spellStart"/>
      <w:r w:rsidR="002156B9">
        <w:t>organisational</w:t>
      </w:r>
      <w:proofErr w:type="spellEnd"/>
      <w:r w:rsidR="002156B9">
        <w:t xml:space="preserve"> culture factors. </w:t>
      </w:r>
      <w:r w:rsidR="00E606EF">
        <w:t xml:space="preserve"> </w:t>
      </w:r>
    </w:p>
    <w:p w14:paraId="3AA42869" w14:textId="7D687171" w:rsidR="00D83034" w:rsidRDefault="002156B9" w:rsidP="0050214A">
      <w:pPr>
        <w:jc w:val="both"/>
      </w:pPr>
      <w:r>
        <w:t xml:space="preserve">Perhaps the most important thing to </w:t>
      </w:r>
      <w:proofErr w:type="spellStart"/>
      <w:r>
        <w:t>recognise</w:t>
      </w:r>
      <w:proofErr w:type="spellEnd"/>
      <w:r>
        <w:t xml:space="preserve"> in the post-pandemic workplace is that changes to the </w:t>
      </w:r>
      <w:r w:rsidR="00943C56">
        <w:t xml:space="preserve">place and style of work also offer an opportunity to rethink the </w:t>
      </w:r>
      <w:r w:rsidR="00C8487C">
        <w:t xml:space="preserve">culture, </w:t>
      </w:r>
      <w:proofErr w:type="spellStart"/>
      <w:r w:rsidR="00C8487C">
        <w:t>organisation</w:t>
      </w:r>
      <w:proofErr w:type="spellEnd"/>
      <w:r w:rsidR="00C8487C">
        <w:t xml:space="preserve"> and function of the workplace. </w:t>
      </w:r>
      <w:proofErr w:type="spellStart"/>
      <w:r w:rsidR="00C8487C">
        <w:t>Organi</w:t>
      </w:r>
      <w:r w:rsidR="00C56D69">
        <w:t>s</w:t>
      </w:r>
      <w:r w:rsidR="00C8487C">
        <w:t>ations</w:t>
      </w:r>
      <w:proofErr w:type="spellEnd"/>
      <w:r w:rsidR="00C8487C">
        <w:t xml:space="preserve"> </w:t>
      </w:r>
      <w:r w:rsidR="00660D4E">
        <w:t xml:space="preserve">and individual teams </w:t>
      </w:r>
      <w:r w:rsidR="00C8487C">
        <w:t>that seek to translate</w:t>
      </w:r>
      <w:r w:rsidR="00221E38">
        <w:t xml:space="preserve"> office-bound practices into the</w:t>
      </w:r>
      <w:r w:rsidR="00C56D69">
        <w:t xml:space="preserve"> blended workplace, simply reproducing the structure and </w:t>
      </w:r>
      <w:proofErr w:type="spellStart"/>
      <w:r w:rsidR="00C56D69">
        <w:t>organisation</w:t>
      </w:r>
      <w:proofErr w:type="spellEnd"/>
      <w:r w:rsidR="00C56D69">
        <w:t xml:space="preserve"> of </w:t>
      </w:r>
      <w:r w:rsidR="00CE410B">
        <w:t>office-based</w:t>
      </w:r>
      <w:r w:rsidR="007376FD">
        <w:t xml:space="preserve"> work into the virtual sphere are likely to find the advantages of a virtual workforce escape them.</w:t>
      </w:r>
      <w:r w:rsidR="00660D4E">
        <w:t xml:space="preserve"> On the other </w:t>
      </w:r>
      <w:proofErr w:type="gramStart"/>
      <w:r w:rsidR="00660D4E">
        <w:t>hand</w:t>
      </w:r>
      <w:proofErr w:type="gramEnd"/>
      <w:r w:rsidR="00660D4E">
        <w:t xml:space="preserve"> </w:t>
      </w:r>
      <w:proofErr w:type="spellStart"/>
      <w:r w:rsidR="00660D4E">
        <w:t>organisations</w:t>
      </w:r>
      <w:proofErr w:type="spellEnd"/>
      <w:r w:rsidR="00660D4E">
        <w:t xml:space="preserve"> and individual teams that take the time to properly negotiate the new terrain of blended work</w:t>
      </w:r>
      <w:r w:rsidR="0096551F">
        <w:t xml:space="preserve"> may find the flexibility and efficiency of hybrid models brings its own rewards. </w:t>
      </w:r>
      <w:r w:rsidR="00CA2709">
        <w:t xml:space="preserve">What is clear is that the commercial world is </w:t>
      </w:r>
      <w:r w:rsidR="004667B0">
        <w:t>facing</w:t>
      </w:r>
      <w:r w:rsidR="00CA2709">
        <w:t xml:space="preserve"> a </w:t>
      </w:r>
      <w:r w:rsidR="004667B0">
        <w:t xml:space="preserve">period in which the nature of work, and the nature of business </w:t>
      </w:r>
      <w:r w:rsidR="009F45F2">
        <w:t xml:space="preserve">in both unstable and uncertain for </w:t>
      </w:r>
      <w:r w:rsidR="00E204E2">
        <w:t xml:space="preserve">the </w:t>
      </w:r>
      <w:r w:rsidR="00D4123B">
        <w:t>foreseeable</w:t>
      </w:r>
      <w:r w:rsidR="00E204E2">
        <w:t xml:space="preserve"> future. </w:t>
      </w:r>
      <w:r w:rsidR="009F45F2">
        <w:t xml:space="preserve"> </w:t>
      </w:r>
    </w:p>
    <w:p w14:paraId="231C8B93" w14:textId="68A76757" w:rsidR="00E204E2" w:rsidRDefault="00E204E2" w:rsidP="0050214A">
      <w:pPr>
        <w:jc w:val="both"/>
        <w:rPr>
          <w:b/>
          <w:bCs/>
        </w:rPr>
      </w:pPr>
      <w:r>
        <w:rPr>
          <w:b/>
          <w:bCs/>
        </w:rPr>
        <w:t>September Business Information Review</w:t>
      </w:r>
    </w:p>
    <w:p w14:paraId="793456AF" w14:textId="3F3DA19C" w:rsidR="00E204E2" w:rsidRDefault="00600725" w:rsidP="0050214A">
      <w:pPr>
        <w:jc w:val="both"/>
      </w:pPr>
      <w:r>
        <w:t xml:space="preserve">Several articles in this </w:t>
      </w:r>
      <w:r w:rsidR="00E204E2">
        <w:t xml:space="preserve">September </w:t>
      </w:r>
      <w:r>
        <w:t xml:space="preserve">2021 </w:t>
      </w:r>
      <w:r w:rsidR="00E204E2">
        <w:t xml:space="preserve">issue of </w:t>
      </w:r>
      <w:r w:rsidR="00E204E2">
        <w:rPr>
          <w:i/>
          <w:iCs/>
        </w:rPr>
        <w:t xml:space="preserve">Business Information Review </w:t>
      </w:r>
      <w:r>
        <w:t xml:space="preserve">explore different aspects of the ways in which the coronavirus pandemic has changed the world of work. </w:t>
      </w:r>
      <w:r w:rsidR="00E64F11">
        <w:t xml:space="preserve">First up </w:t>
      </w:r>
      <w:r w:rsidR="00A16C89">
        <w:t xml:space="preserve">is Lee Bryant’s article </w:t>
      </w:r>
      <w:r w:rsidR="0073239D">
        <w:t xml:space="preserve">entitled Lateral layers and loops: Why managers need to curate the fabric of the digital firm in a post-lockdown world. </w:t>
      </w:r>
      <w:r w:rsidR="00AD53EA">
        <w:t xml:space="preserve">The article addresses the role of collaboration and </w:t>
      </w:r>
      <w:r w:rsidR="00627268">
        <w:t xml:space="preserve">co-creation of knowledge in the post-pandemic world, </w:t>
      </w:r>
      <w:r w:rsidR="007D51ED">
        <w:t xml:space="preserve">planning a path away from </w:t>
      </w:r>
      <w:r w:rsidR="00772388">
        <w:t xml:space="preserve">arguing that the fabric of modern workplaces is made-up of networks, information landscapes, communities, shared systems and platforms that connect people and coordinate their work. </w:t>
      </w:r>
      <w:r w:rsidR="00AA5D10">
        <w:t>Bryant writes that “The sudden, almost overnight switch to so-called remote working, due to the pandemic and lockdowns, is what really marked the border between old ways of working and what looks like being a new normal of post-pandemic</w:t>
      </w:r>
      <w:r w:rsidR="00E64F11">
        <w:t xml:space="preserve"> </w:t>
      </w:r>
      <w:r w:rsidR="00AA5D10">
        <w:t>working</w:t>
      </w:r>
      <w:r w:rsidR="00E64F11">
        <w:t xml:space="preserve">” and  </w:t>
      </w:r>
      <w:r w:rsidR="00772388">
        <w:t xml:space="preserve">explores ways of </w:t>
      </w:r>
      <w:proofErr w:type="spellStart"/>
      <w:r w:rsidR="00772388">
        <w:t>capitalising</w:t>
      </w:r>
      <w:proofErr w:type="spellEnd"/>
      <w:r w:rsidR="00772388">
        <w:t xml:space="preserve"> on the new shape of work</w:t>
      </w:r>
      <w:r w:rsidR="00AA5D10">
        <w:t>.</w:t>
      </w:r>
    </w:p>
    <w:p w14:paraId="3A6DBEA1" w14:textId="2B716B7C" w:rsidR="00772388" w:rsidRDefault="00772388" w:rsidP="0050214A">
      <w:pPr>
        <w:jc w:val="both"/>
      </w:pPr>
      <w:r>
        <w:lastRenderedPageBreak/>
        <w:t xml:space="preserve">Our second article explores an issue that in </w:t>
      </w:r>
      <w:r w:rsidR="00E56028">
        <w:t xml:space="preserve">of increasing importance in the post-lockdown world, Bring Your Own Device (BYOD) management. </w:t>
      </w:r>
      <w:proofErr w:type="spellStart"/>
      <w:r w:rsidR="001A19DE">
        <w:t>Chi</w:t>
      </w:r>
      <w:r w:rsidR="006F7FA9">
        <w:t>gada</w:t>
      </w:r>
      <w:proofErr w:type="spellEnd"/>
      <w:r w:rsidR="006F7FA9">
        <w:t xml:space="preserve"> and </w:t>
      </w:r>
      <w:r w:rsidR="008F1DEF">
        <w:t xml:space="preserve">Daniels </w:t>
      </w:r>
      <w:r w:rsidR="00721DBF">
        <w:t>write that BYOD “is the use of personal</w:t>
      </w:r>
      <w:r w:rsidR="0075488E">
        <w:t xml:space="preserve"> </w:t>
      </w:r>
      <w:r w:rsidR="00721DBF">
        <w:t>mobile devices, like laptops, tablets and smart phones to</w:t>
      </w:r>
      <w:r w:rsidR="0075488E">
        <w:t xml:space="preserve"> </w:t>
      </w:r>
      <w:r w:rsidR="00721DBF">
        <w:t xml:space="preserve">access networks, systems and company confidential </w:t>
      </w:r>
      <w:proofErr w:type="spellStart"/>
      <w:r w:rsidR="00721DBF">
        <w:t>infomation</w:t>
      </w:r>
      <w:proofErr w:type="spellEnd"/>
      <w:r w:rsidR="00721DBF">
        <w:t xml:space="preserve"> in an </w:t>
      </w:r>
      <w:proofErr w:type="spellStart"/>
      <w:r w:rsidR="00721DBF">
        <w:t>organisation</w:t>
      </w:r>
      <w:proofErr w:type="spellEnd"/>
      <w:r w:rsidR="0075488E">
        <w:t xml:space="preserve">” and </w:t>
      </w:r>
      <w:r w:rsidR="008F1DEF">
        <w:t xml:space="preserve">address the </w:t>
      </w:r>
      <w:r w:rsidR="00411641">
        <w:t>security implications of BYOD policy within financial services</w:t>
      </w:r>
      <w:r w:rsidR="0075488E">
        <w:t>. Entitled “</w:t>
      </w:r>
      <w:r w:rsidR="004771A3">
        <w:t>Exploring information systems security</w:t>
      </w:r>
      <w:r w:rsidR="00E16B32">
        <w:t xml:space="preserve"> </w:t>
      </w:r>
      <w:r w:rsidR="004771A3">
        <w:t>implications posed by BYOD</w:t>
      </w:r>
      <w:r w:rsidR="00E16B32">
        <w:t xml:space="preserve"> </w:t>
      </w:r>
      <w:r w:rsidR="004771A3">
        <w:t>for a financial services firm</w:t>
      </w:r>
      <w:r w:rsidR="00E16B32">
        <w:t>”</w:t>
      </w:r>
      <w:r w:rsidR="00411641">
        <w:t xml:space="preserve"> </w:t>
      </w:r>
      <w:r w:rsidR="00E56028">
        <w:t xml:space="preserve"> </w:t>
      </w:r>
      <w:r w:rsidR="00E16B32">
        <w:t xml:space="preserve">the paper concludes that </w:t>
      </w:r>
      <w:r w:rsidR="00534426">
        <w:t>“BYOD is an area that financial services</w:t>
      </w:r>
      <w:r w:rsidR="00A447DC">
        <w:t xml:space="preserve"> </w:t>
      </w:r>
      <w:proofErr w:type="spellStart"/>
      <w:r w:rsidR="00534426">
        <w:t>organisations</w:t>
      </w:r>
      <w:proofErr w:type="spellEnd"/>
      <w:r w:rsidR="00534426">
        <w:t xml:space="preserve"> grapple with and will become more of a contentious issue in the work environment going forward</w:t>
      </w:r>
      <w:r w:rsidR="00A447DC">
        <w:t>”</w:t>
      </w:r>
      <w:r w:rsidR="00534426">
        <w:t>.</w:t>
      </w:r>
    </w:p>
    <w:p w14:paraId="1B420FD5" w14:textId="0AF41EAD" w:rsidR="00A447DC" w:rsidRDefault="00A52381" w:rsidP="0050214A">
      <w:pPr>
        <w:jc w:val="both"/>
      </w:pPr>
      <w:r>
        <w:t>Our third paper explores more traditional territory for the journal</w:t>
      </w:r>
      <w:r w:rsidR="00DD7105">
        <w:t xml:space="preserve">. Returning author </w:t>
      </w:r>
      <w:r w:rsidR="00C567B4">
        <w:t>Tony</w:t>
      </w:r>
      <w:r>
        <w:t xml:space="preserve"> Russell-Rose </w:t>
      </w:r>
      <w:r w:rsidR="00C567B4">
        <w:t xml:space="preserve">from </w:t>
      </w:r>
      <w:r w:rsidR="00C567B4" w:rsidRPr="00CC6F75">
        <w:t xml:space="preserve">Goldsmiths University London is joined by </w:t>
      </w:r>
      <w:r w:rsidR="00A75A9E" w:rsidRPr="00CC6F75">
        <w:t xml:space="preserve">Philip Gooch from </w:t>
      </w:r>
      <w:proofErr w:type="spellStart"/>
      <w:r w:rsidR="00A75A9E" w:rsidRPr="00CC6F75">
        <w:t>Scholarcy</w:t>
      </w:r>
      <w:proofErr w:type="spellEnd"/>
      <w:r w:rsidR="00A75A9E" w:rsidRPr="00CC6F75">
        <w:t xml:space="preserve"> and </w:t>
      </w:r>
      <w:proofErr w:type="spellStart"/>
      <w:r w:rsidR="00733646" w:rsidRPr="00CC6F75">
        <w:t>Udo</w:t>
      </w:r>
      <w:proofErr w:type="spellEnd"/>
      <w:r w:rsidR="00733646" w:rsidRPr="00CC6F75">
        <w:t xml:space="preserve"> </w:t>
      </w:r>
      <w:proofErr w:type="spellStart"/>
      <w:r w:rsidR="00733646" w:rsidRPr="00CC6F75">
        <w:t>Kruschwitz</w:t>
      </w:r>
      <w:proofErr w:type="spellEnd"/>
      <w:r w:rsidR="00733646" w:rsidRPr="00CC6F75">
        <w:t xml:space="preserve"> from the Universit</w:t>
      </w:r>
      <w:r w:rsidR="00C37C49" w:rsidRPr="00CC6F75">
        <w:rPr>
          <w:rStyle w:val="Emphasis"/>
          <w:rFonts w:eastAsia="Times New Roman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ä</w:t>
      </w:r>
      <w:r w:rsidR="00733646" w:rsidRPr="00CC6F75">
        <w:t>t Regensburg, Germany</w:t>
      </w:r>
      <w:r w:rsidR="00CC6F75">
        <w:t xml:space="preserve"> as co-authors of the paper entitled “</w:t>
      </w:r>
      <w:r w:rsidR="0012061D">
        <w:t xml:space="preserve">Interactive query expansion for professional search applications”. The paper </w:t>
      </w:r>
      <w:r w:rsidR="00B873E8">
        <w:t xml:space="preserve">investigates different query expansion methods applied to a collection of Boolean search strategies used in a variety of real-world professional search tasks </w:t>
      </w:r>
      <w:r w:rsidR="00262EAF">
        <w:t xml:space="preserve">and demonstrates the value of context-free distributional language models and the use of linguistic cues to </w:t>
      </w:r>
      <w:proofErr w:type="spellStart"/>
      <w:r w:rsidR="00262EAF">
        <w:t>optimise</w:t>
      </w:r>
      <w:proofErr w:type="spellEnd"/>
      <w:r w:rsidR="00262EAF">
        <w:t xml:space="preserve"> the</w:t>
      </w:r>
      <w:r w:rsidR="00BF37C2">
        <w:t xml:space="preserve"> balance between those traditional measures of information retrieval, precision and recall</w:t>
      </w:r>
      <w:r w:rsidR="00B873E8">
        <w:t>.</w:t>
      </w:r>
    </w:p>
    <w:p w14:paraId="22372655" w14:textId="462BCF04" w:rsidR="00476C11" w:rsidRDefault="00BF37C2" w:rsidP="00476C11">
      <w:pPr>
        <w:jc w:val="both"/>
        <w:rPr>
          <w:rFonts w:eastAsia="Times New Roman"/>
          <w:color w:val="000000"/>
          <w:shd w:val="clear" w:color="auto" w:fill="FFFFFF"/>
        </w:rPr>
      </w:pPr>
      <w:r>
        <w:t xml:space="preserve">Alison Day </w:t>
      </w:r>
      <w:r w:rsidR="007C6591">
        <w:t xml:space="preserve">returns to </w:t>
      </w:r>
      <w:r w:rsidR="007C6591">
        <w:rPr>
          <w:i/>
          <w:iCs/>
        </w:rPr>
        <w:t xml:space="preserve">Business Information </w:t>
      </w:r>
      <w:r w:rsidR="007C6591" w:rsidRPr="002D54D9">
        <w:rPr>
          <w:i/>
          <w:iCs/>
        </w:rPr>
        <w:t xml:space="preserve">Review </w:t>
      </w:r>
      <w:r w:rsidR="007C6591" w:rsidRPr="002D54D9">
        <w:t>with co-author Carol Giles in a paper entitled “</w:t>
      </w:r>
      <w:r w:rsidR="002D54D9" w:rsidRPr="002D54D9">
        <w:rPr>
          <w:rFonts w:eastAsia="Times New Roman"/>
          <w:color w:val="000000"/>
          <w:shd w:val="clear" w:color="auto" w:fill="FFFFFF"/>
        </w:rPr>
        <w:t xml:space="preserve">Is there a role for an embedded knowledge specialist in an </w:t>
      </w:r>
      <w:proofErr w:type="spellStart"/>
      <w:r w:rsidR="002D54D9" w:rsidRPr="002D54D9">
        <w:rPr>
          <w:rFonts w:eastAsia="Times New Roman"/>
          <w:color w:val="000000"/>
          <w:shd w:val="clear" w:color="auto" w:fill="FFFFFF"/>
        </w:rPr>
        <w:t>organisation</w:t>
      </w:r>
      <w:proofErr w:type="spellEnd"/>
      <w:r w:rsidR="002D54D9" w:rsidRPr="002D54D9">
        <w:rPr>
          <w:rFonts w:eastAsia="Times New Roman"/>
          <w:color w:val="000000"/>
          <w:shd w:val="clear" w:color="auto" w:fill="FFFFFF"/>
        </w:rPr>
        <w:t xml:space="preserve"> like an Academic Health Science Network? A retrospect of a </w:t>
      </w:r>
      <w:proofErr w:type="gramStart"/>
      <w:r w:rsidR="002D54D9" w:rsidRPr="002D54D9">
        <w:rPr>
          <w:rFonts w:eastAsia="Times New Roman"/>
          <w:color w:val="000000"/>
          <w:shd w:val="clear" w:color="auto" w:fill="FFFFFF"/>
        </w:rPr>
        <w:t>one year</w:t>
      </w:r>
      <w:proofErr w:type="gramEnd"/>
      <w:r w:rsidR="002D54D9" w:rsidRPr="002D54D9">
        <w:rPr>
          <w:rFonts w:eastAsia="Times New Roman"/>
          <w:color w:val="000000"/>
          <w:shd w:val="clear" w:color="auto" w:fill="FFFFFF"/>
        </w:rPr>
        <w:t xml:space="preserve"> pilot</w:t>
      </w:r>
      <w:r w:rsidR="002D54D9">
        <w:rPr>
          <w:rFonts w:eastAsia="Times New Roman"/>
          <w:color w:val="000000"/>
          <w:shd w:val="clear" w:color="auto" w:fill="FFFFFF"/>
        </w:rPr>
        <w:t xml:space="preserve">”. </w:t>
      </w:r>
      <w:r w:rsidR="00476C11">
        <w:rPr>
          <w:rFonts w:eastAsia="Times New Roman"/>
          <w:color w:val="000000"/>
          <w:shd w:val="clear" w:color="auto" w:fill="FFFFFF"/>
        </w:rPr>
        <w:t xml:space="preserve">The paper explores a pilot to </w:t>
      </w:r>
      <w:proofErr w:type="spellStart"/>
      <w:r w:rsidR="00476C11" w:rsidRPr="00476C11">
        <w:rPr>
          <w:rFonts w:eastAsia="Times New Roman"/>
          <w:color w:val="000000"/>
          <w:shd w:val="clear" w:color="auto" w:fill="FFFFFF"/>
        </w:rPr>
        <w:t>to</w:t>
      </w:r>
      <w:proofErr w:type="spellEnd"/>
      <w:r w:rsidR="00476C11" w:rsidRPr="00476C11">
        <w:rPr>
          <w:rFonts w:eastAsia="Times New Roman"/>
          <w:color w:val="000000"/>
          <w:shd w:val="clear" w:color="auto" w:fill="FFFFFF"/>
        </w:rPr>
        <w:t xml:space="preserve"> explore how a knowledge specialist role could bring benefits to the specialist business of an Academic Health Science</w:t>
      </w:r>
      <w:r w:rsidR="00B61950">
        <w:rPr>
          <w:rFonts w:eastAsia="Times New Roman"/>
          <w:color w:val="000000"/>
          <w:shd w:val="clear" w:color="auto" w:fill="FFFFFF"/>
        </w:rPr>
        <w:t xml:space="preserve"> </w:t>
      </w:r>
      <w:r w:rsidR="00B61950" w:rsidRPr="00476C11">
        <w:rPr>
          <w:rFonts w:eastAsia="Times New Roman"/>
          <w:color w:val="000000"/>
          <w:shd w:val="clear" w:color="auto" w:fill="FFFFFF"/>
        </w:rPr>
        <w:t>Network in the South West of England</w:t>
      </w:r>
      <w:r w:rsidR="00B61950">
        <w:rPr>
          <w:rFonts w:eastAsia="Times New Roman"/>
          <w:color w:val="000000"/>
          <w:shd w:val="clear" w:color="auto" w:fill="FFFFFF"/>
        </w:rPr>
        <w:t xml:space="preserve"> that took place in 2020, addressing the rational the pilot, what was achieved in the face of the COVID-19 pandemic, and reasons for successes and disappointment</w:t>
      </w:r>
      <w:r w:rsidR="001A084B">
        <w:rPr>
          <w:rFonts w:eastAsia="Times New Roman"/>
          <w:color w:val="000000"/>
          <w:shd w:val="clear" w:color="auto" w:fill="FFFFFF"/>
        </w:rPr>
        <w:t xml:space="preserve">. It outlines the </w:t>
      </w:r>
      <w:r w:rsidR="00476C11" w:rsidRPr="00476C11">
        <w:rPr>
          <w:rFonts w:eastAsia="Times New Roman"/>
          <w:color w:val="000000"/>
          <w:shd w:val="clear" w:color="auto" w:fill="FFFFFF"/>
        </w:rPr>
        <w:t>unique co</w:t>
      </w:r>
      <w:r w:rsidR="001A084B">
        <w:rPr>
          <w:rFonts w:eastAsia="Times New Roman"/>
          <w:color w:val="000000"/>
          <w:shd w:val="clear" w:color="auto" w:fill="FFFFFF"/>
        </w:rPr>
        <w:t>n</w:t>
      </w:r>
      <w:r w:rsidR="00476C11" w:rsidRPr="00476C11">
        <w:rPr>
          <w:rFonts w:eastAsia="Times New Roman"/>
          <w:color w:val="000000"/>
          <w:shd w:val="clear" w:color="auto" w:fill="FFFFFF"/>
        </w:rPr>
        <w:t>tribution embedded knowledge specialist</w:t>
      </w:r>
      <w:r w:rsidR="001A084B">
        <w:rPr>
          <w:rFonts w:eastAsia="Times New Roman"/>
          <w:color w:val="000000"/>
          <w:shd w:val="clear" w:color="auto" w:fill="FFFFFF"/>
        </w:rPr>
        <w:t>s</w:t>
      </w:r>
      <w:r w:rsidR="00476C11" w:rsidRPr="00476C11">
        <w:rPr>
          <w:rFonts w:eastAsia="Times New Roman"/>
          <w:color w:val="000000"/>
          <w:shd w:val="clear" w:color="auto" w:fill="FFFFFF"/>
        </w:rPr>
        <w:t xml:space="preserve"> bring </w:t>
      </w:r>
      <w:r w:rsidR="001A084B">
        <w:rPr>
          <w:rFonts w:eastAsia="Times New Roman"/>
          <w:color w:val="000000"/>
          <w:shd w:val="clear" w:color="auto" w:fill="FFFFFF"/>
        </w:rPr>
        <w:t xml:space="preserve">in producing </w:t>
      </w:r>
      <w:r w:rsidR="00476C11" w:rsidRPr="00476C11">
        <w:rPr>
          <w:rFonts w:eastAsia="Times New Roman"/>
          <w:color w:val="000000"/>
          <w:shd w:val="clear" w:color="auto" w:fill="FFFFFF"/>
        </w:rPr>
        <w:t>tailored knowledge management service</w:t>
      </w:r>
      <w:r w:rsidR="001A084B">
        <w:rPr>
          <w:rFonts w:eastAsia="Times New Roman"/>
          <w:color w:val="000000"/>
          <w:shd w:val="clear" w:color="auto" w:fill="FFFFFF"/>
        </w:rPr>
        <w:t xml:space="preserve">s that save time, keeps staff informed and connected, and evolves to meet changing priorities of complex service provision. </w:t>
      </w:r>
    </w:p>
    <w:p w14:paraId="4A3A84D9" w14:textId="3EC6CE8E" w:rsidR="00A12DF7" w:rsidRDefault="003A68E1" w:rsidP="00476C11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Our fifth paper </w:t>
      </w:r>
      <w:r w:rsidR="002448C1">
        <w:rPr>
          <w:rFonts w:eastAsia="Times New Roman"/>
          <w:color w:val="000000"/>
          <w:shd w:val="clear" w:color="auto" w:fill="FFFFFF"/>
        </w:rPr>
        <w:t xml:space="preserve">also </w:t>
      </w:r>
      <w:r>
        <w:rPr>
          <w:rFonts w:eastAsia="Times New Roman"/>
          <w:color w:val="000000"/>
          <w:shd w:val="clear" w:color="auto" w:fill="FFFFFF"/>
        </w:rPr>
        <w:t>addresses</w:t>
      </w:r>
      <w:r w:rsidR="002448C1">
        <w:rPr>
          <w:rFonts w:eastAsia="Times New Roman"/>
          <w:color w:val="000000"/>
          <w:shd w:val="clear" w:color="auto" w:fill="FFFFFF"/>
        </w:rPr>
        <w:t xml:space="preserve"> changes brought about by the Coronavirus pandemic and its </w:t>
      </w:r>
      <w:r w:rsidR="00691ECD">
        <w:rPr>
          <w:rFonts w:eastAsia="Times New Roman"/>
          <w:color w:val="000000"/>
          <w:shd w:val="clear" w:color="auto" w:fill="FFFFFF"/>
        </w:rPr>
        <w:t>consequences. Written by Rosemary Nunn and entitle</w:t>
      </w:r>
      <w:r>
        <w:rPr>
          <w:rFonts w:eastAsia="Times New Roman"/>
          <w:color w:val="000000"/>
          <w:shd w:val="clear" w:color="auto" w:fill="FFFFFF"/>
        </w:rPr>
        <w:t xml:space="preserve"> “</w:t>
      </w:r>
      <w:r w:rsidR="002448C1">
        <w:rPr>
          <w:rFonts w:eastAsia="Times New Roman"/>
          <w:color w:val="000000"/>
          <w:shd w:val="clear" w:color="auto" w:fill="FFFFFF"/>
        </w:rPr>
        <w:t>Knowledge and Innovation in Time of Uncertainty”</w:t>
      </w:r>
      <w:r w:rsidR="00441253">
        <w:rPr>
          <w:rFonts w:eastAsia="Times New Roman"/>
          <w:color w:val="000000"/>
          <w:shd w:val="clear" w:color="auto" w:fill="FFFFFF"/>
        </w:rPr>
        <w:t xml:space="preserve"> examines the shift in the nature of work arising out of the response to COVID-19, </w:t>
      </w:r>
      <w:r w:rsidR="00DF5F73">
        <w:rPr>
          <w:rFonts w:eastAsia="Times New Roman"/>
          <w:color w:val="000000"/>
          <w:shd w:val="clear" w:color="auto" w:fill="FFFFFF"/>
        </w:rPr>
        <w:t xml:space="preserve">and the development of hybrid working practices. </w:t>
      </w:r>
      <w:r w:rsidR="00C517ED">
        <w:rPr>
          <w:rFonts w:eastAsia="Times New Roman"/>
          <w:color w:val="000000"/>
          <w:shd w:val="clear" w:color="auto" w:fill="FFFFFF"/>
        </w:rPr>
        <w:t xml:space="preserve">Nunn writes “it is very clear that </w:t>
      </w:r>
      <w:r w:rsidR="00C517ED">
        <w:t>the pandemic represented a significant disruption, however, the post pandemic world, whilst remaining disrupted from the pre-pandemic state, also represents an opportunity”</w:t>
      </w:r>
      <w:r w:rsidR="00907A42">
        <w:t xml:space="preserve"> associated with new hybrid working practices and rethinking </w:t>
      </w:r>
      <w:proofErr w:type="spellStart"/>
      <w:r w:rsidR="00907A42">
        <w:t>organisations</w:t>
      </w:r>
      <w:proofErr w:type="spellEnd"/>
      <w:r w:rsidR="00907A42">
        <w:t xml:space="preserve"> around </w:t>
      </w:r>
      <w:r w:rsidR="003D7084">
        <w:t xml:space="preserve">a people-centered knowledge architecture. </w:t>
      </w:r>
    </w:p>
    <w:p w14:paraId="35F9AD81" w14:textId="5AB7DF08" w:rsidR="00A12DF7" w:rsidRDefault="00A12DF7" w:rsidP="00D20227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Closing the September 2021 issue is the final part of the </w:t>
      </w:r>
      <w:r w:rsidR="005A469A">
        <w:rPr>
          <w:rFonts w:eastAsia="Times New Roman"/>
          <w:color w:val="000000"/>
          <w:shd w:val="clear" w:color="auto" w:fill="FFFFFF"/>
        </w:rPr>
        <w:t xml:space="preserve">latest </w:t>
      </w:r>
      <w:r>
        <w:rPr>
          <w:rFonts w:eastAsia="Times New Roman"/>
          <w:color w:val="000000"/>
          <w:shd w:val="clear" w:color="auto" w:fill="FFFFFF"/>
        </w:rPr>
        <w:t xml:space="preserve">BIR Annual Survey. The BIR Annual Survey has been a mainstay of the journal for </w:t>
      </w:r>
      <w:r w:rsidR="00937F7F">
        <w:rPr>
          <w:rFonts w:eastAsia="Times New Roman"/>
          <w:color w:val="000000"/>
          <w:shd w:val="clear" w:color="auto" w:fill="FFFFFF"/>
        </w:rPr>
        <w:t xml:space="preserve">over thirty-years, going through various iterations since the </w:t>
      </w:r>
      <w:r w:rsidR="00C021DB">
        <w:rPr>
          <w:rFonts w:eastAsia="Times New Roman"/>
          <w:color w:val="000000"/>
          <w:shd w:val="clear" w:color="auto" w:fill="FFFFFF"/>
        </w:rPr>
        <w:t>initial coverage of business information resources</w:t>
      </w:r>
      <w:r w:rsidR="00D20227">
        <w:rPr>
          <w:rFonts w:eastAsia="Times New Roman"/>
          <w:color w:val="000000"/>
          <w:shd w:val="clear" w:color="auto" w:fill="FFFFFF"/>
        </w:rPr>
        <w:t>, and continuing to provide an invaluable insight into the changing face of professional practice</w:t>
      </w:r>
      <w:r w:rsidR="00C021DB">
        <w:rPr>
          <w:rFonts w:eastAsia="Times New Roman"/>
          <w:color w:val="000000"/>
          <w:shd w:val="clear" w:color="auto" w:fill="FFFFFF"/>
        </w:rPr>
        <w:t>. This year Ste</w:t>
      </w:r>
      <w:r w:rsidR="00AC30B7">
        <w:rPr>
          <w:rFonts w:eastAsia="Times New Roman"/>
          <w:color w:val="000000"/>
          <w:shd w:val="clear" w:color="auto" w:fill="FFFFFF"/>
        </w:rPr>
        <w:t xml:space="preserve">phen Phillips takes over the reigns and in the third part explores </w:t>
      </w:r>
      <w:r w:rsidR="005A469A">
        <w:rPr>
          <w:rFonts w:eastAsia="Times New Roman"/>
          <w:color w:val="000000"/>
          <w:shd w:val="clear" w:color="auto" w:fill="FFFFFF"/>
        </w:rPr>
        <w:t>supplier</w:t>
      </w:r>
      <w:r w:rsidR="00AC30B7">
        <w:rPr>
          <w:rFonts w:eastAsia="Times New Roman"/>
          <w:color w:val="000000"/>
          <w:shd w:val="clear" w:color="auto" w:fill="FFFFFF"/>
        </w:rPr>
        <w:t xml:space="preserve"> relations,</w:t>
      </w:r>
      <w:r w:rsidR="005A469A">
        <w:rPr>
          <w:rFonts w:eastAsia="Times New Roman"/>
          <w:color w:val="000000"/>
          <w:shd w:val="clear" w:color="auto" w:fill="FFFFFF"/>
        </w:rPr>
        <w:t xml:space="preserve"> client engagement, and </w:t>
      </w:r>
      <w:r w:rsidR="00574CEB">
        <w:rPr>
          <w:rFonts w:eastAsia="Times New Roman"/>
          <w:color w:val="000000"/>
          <w:shd w:val="clear" w:color="auto" w:fill="FFFFFF"/>
        </w:rPr>
        <w:t>priorities for 2021.</w:t>
      </w:r>
      <w:r w:rsidR="00113C42">
        <w:rPr>
          <w:rFonts w:eastAsia="Times New Roman"/>
          <w:color w:val="000000"/>
          <w:shd w:val="clear" w:color="auto" w:fill="FFFFFF"/>
        </w:rPr>
        <w:t xml:space="preserve"> Phillips writes that “d</w:t>
      </w:r>
      <w:r w:rsidR="00113C42" w:rsidRPr="00113C42">
        <w:rPr>
          <w:rFonts w:eastAsia="Times New Roman"/>
          <w:color w:val="000000"/>
          <w:shd w:val="clear" w:color="auto" w:fill="FFFFFF"/>
        </w:rPr>
        <w:t>uring the course of the COVID-19 crisis, IS teams</w:t>
      </w:r>
      <w:r w:rsidR="00113C42">
        <w:rPr>
          <w:rFonts w:eastAsia="Times New Roman"/>
          <w:color w:val="000000"/>
          <w:shd w:val="clear" w:color="auto" w:fill="FFFFFF"/>
        </w:rPr>
        <w:t xml:space="preserve"> </w:t>
      </w:r>
      <w:r w:rsidR="00113C42" w:rsidRPr="00113C42">
        <w:rPr>
          <w:rFonts w:eastAsia="Times New Roman"/>
          <w:color w:val="000000"/>
          <w:shd w:val="clear" w:color="auto" w:fill="FFFFFF"/>
        </w:rPr>
        <w:t>(and their stakeholders, clients and colleagues) came to</w:t>
      </w:r>
      <w:r w:rsidR="00113C42">
        <w:rPr>
          <w:rFonts w:eastAsia="Times New Roman"/>
          <w:color w:val="000000"/>
          <w:shd w:val="clear" w:color="auto" w:fill="FFFFFF"/>
        </w:rPr>
        <w:t xml:space="preserve"> </w:t>
      </w:r>
      <w:proofErr w:type="spellStart"/>
      <w:r w:rsidR="00113C42" w:rsidRPr="00113C42">
        <w:rPr>
          <w:rFonts w:eastAsia="Times New Roman"/>
          <w:color w:val="000000"/>
          <w:shd w:val="clear" w:color="auto" w:fill="FFFFFF"/>
        </w:rPr>
        <w:t>realise</w:t>
      </w:r>
      <w:proofErr w:type="spellEnd"/>
      <w:r w:rsidR="00113C42" w:rsidRPr="00113C42">
        <w:rPr>
          <w:rFonts w:eastAsia="Times New Roman"/>
          <w:color w:val="000000"/>
          <w:shd w:val="clear" w:color="auto" w:fill="FFFFFF"/>
        </w:rPr>
        <w:t xml:space="preserve"> they are ‘more service than we like to think’. The</w:t>
      </w:r>
      <w:r w:rsidR="00D20227">
        <w:rPr>
          <w:rFonts w:eastAsia="Times New Roman"/>
          <w:color w:val="000000"/>
          <w:shd w:val="clear" w:color="auto" w:fill="FFFFFF"/>
        </w:rPr>
        <w:t xml:space="preserve"> </w:t>
      </w:r>
      <w:r w:rsidR="00113C42" w:rsidRPr="00113C42">
        <w:rPr>
          <w:rFonts w:eastAsia="Times New Roman"/>
          <w:color w:val="000000"/>
          <w:shd w:val="clear" w:color="auto" w:fill="FFFFFF"/>
        </w:rPr>
        <w:t>crisis accidently demonstrated their value proposition at a</w:t>
      </w:r>
      <w:r w:rsidR="00D20227">
        <w:rPr>
          <w:rFonts w:eastAsia="Times New Roman"/>
          <w:color w:val="000000"/>
          <w:shd w:val="clear" w:color="auto" w:fill="FFFFFF"/>
        </w:rPr>
        <w:t xml:space="preserve"> </w:t>
      </w:r>
      <w:r w:rsidR="00113C42" w:rsidRPr="00113C42">
        <w:rPr>
          <w:rFonts w:eastAsia="Times New Roman"/>
          <w:color w:val="000000"/>
          <w:shd w:val="clear" w:color="auto" w:fill="FFFFFF"/>
        </w:rPr>
        <w:t>transactional level</w:t>
      </w:r>
      <w:r w:rsidR="00D20227">
        <w:rPr>
          <w:rFonts w:eastAsia="Times New Roman"/>
          <w:color w:val="000000"/>
          <w:shd w:val="clear" w:color="auto" w:fill="FFFFFF"/>
        </w:rPr>
        <w:t xml:space="preserve">”. </w:t>
      </w:r>
      <w:r w:rsidR="00A67D90">
        <w:rPr>
          <w:rFonts w:eastAsia="Times New Roman"/>
          <w:color w:val="000000"/>
          <w:shd w:val="clear" w:color="auto" w:fill="FFFFFF"/>
        </w:rPr>
        <w:t>We would like to thank Stephen for the work he has put in to the Annual Survey</w:t>
      </w:r>
      <w:r w:rsidR="00CE777F">
        <w:rPr>
          <w:rFonts w:eastAsia="Times New Roman"/>
          <w:color w:val="000000"/>
          <w:shd w:val="clear" w:color="auto" w:fill="FFFFFF"/>
        </w:rPr>
        <w:t xml:space="preserve"> which is an enormous undertaking, but one greatly valued by the BIR community. </w:t>
      </w:r>
    </w:p>
    <w:p w14:paraId="5AF41909" w14:textId="61715405" w:rsidR="00BD0664" w:rsidRDefault="00BD0664" w:rsidP="00D20227">
      <w:pPr>
        <w:jc w:val="both"/>
        <w:rPr>
          <w:rFonts w:eastAsia="Times New Roman"/>
          <w:color w:val="000000"/>
          <w:shd w:val="clear" w:color="auto" w:fill="FFFFFF"/>
        </w:rPr>
      </w:pPr>
    </w:p>
    <w:p w14:paraId="53B13748" w14:textId="0742CA47" w:rsidR="00BD0664" w:rsidRDefault="00BD0664" w:rsidP="00D20227">
      <w:pPr>
        <w:jc w:val="both"/>
        <w:rPr>
          <w:rFonts w:eastAsia="Times New Roman"/>
          <w:b/>
          <w:bCs/>
          <w:color w:val="000000"/>
          <w:shd w:val="clear" w:color="auto" w:fill="FFFFFF"/>
        </w:rPr>
      </w:pPr>
      <w:r>
        <w:rPr>
          <w:rFonts w:eastAsia="Times New Roman"/>
          <w:b/>
          <w:bCs/>
          <w:color w:val="000000"/>
          <w:shd w:val="clear" w:color="auto" w:fill="FFFFFF"/>
        </w:rPr>
        <w:t>References:</w:t>
      </w:r>
    </w:p>
    <w:p w14:paraId="1E0D2E13" w14:textId="77777777" w:rsidR="00F770A6" w:rsidRDefault="00F770A6" w:rsidP="00D20227">
      <w:pPr>
        <w:jc w:val="both"/>
        <w:rPr>
          <w:rFonts w:eastAsia="Times New Roman"/>
          <w:color w:val="000000"/>
          <w:shd w:val="clear" w:color="auto" w:fill="FFFFFF"/>
        </w:rPr>
      </w:pPr>
    </w:p>
    <w:p w14:paraId="6387D888" w14:textId="38818AFC" w:rsidR="00F770A6" w:rsidRPr="0081235D" w:rsidRDefault="001106DE" w:rsidP="00D20227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Phillips, S. (2020), Working through the Pandemic: </w:t>
      </w:r>
      <w:r w:rsidR="0081235D">
        <w:rPr>
          <w:rFonts w:eastAsia="Times New Roman"/>
          <w:color w:val="000000"/>
          <w:shd w:val="clear" w:color="auto" w:fill="FFFFFF"/>
        </w:rPr>
        <w:t xml:space="preserve">accelerating the transition to remote working, </w:t>
      </w:r>
      <w:r w:rsidR="0081235D">
        <w:rPr>
          <w:rFonts w:eastAsia="Times New Roman"/>
          <w:i/>
          <w:iCs/>
          <w:color w:val="000000"/>
          <w:shd w:val="clear" w:color="auto" w:fill="FFFFFF"/>
        </w:rPr>
        <w:t xml:space="preserve">Business Information Review, </w:t>
      </w:r>
      <w:r w:rsidR="0081235D">
        <w:rPr>
          <w:rFonts w:eastAsia="Times New Roman"/>
          <w:color w:val="000000"/>
          <w:shd w:val="clear" w:color="auto" w:fill="FFFFFF"/>
        </w:rPr>
        <w:t xml:space="preserve">37 (3): </w:t>
      </w:r>
      <w:r w:rsidR="00154D21">
        <w:rPr>
          <w:rFonts w:eastAsia="Times New Roman"/>
          <w:color w:val="000000"/>
          <w:shd w:val="clear" w:color="auto" w:fill="FFFFFF"/>
        </w:rPr>
        <w:t>129-134.</w:t>
      </w:r>
    </w:p>
    <w:p w14:paraId="76C5C63D" w14:textId="74C5F4FC" w:rsidR="00154D21" w:rsidRPr="00DA685B" w:rsidRDefault="00154D21" w:rsidP="00D20227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Phillips, S. (2021a), Never Let a Good Crisis Go to Waste: </w:t>
      </w:r>
      <w:r w:rsidR="00DA685B">
        <w:rPr>
          <w:rFonts w:eastAsia="Times New Roman"/>
          <w:color w:val="000000"/>
          <w:shd w:val="clear" w:color="auto" w:fill="FFFFFF"/>
        </w:rPr>
        <w:t xml:space="preserve">The 2020 Business Information Review Survey part 1, </w:t>
      </w:r>
      <w:r w:rsidR="00DA685B">
        <w:rPr>
          <w:rFonts w:eastAsia="Times New Roman"/>
          <w:i/>
          <w:iCs/>
          <w:color w:val="000000"/>
          <w:shd w:val="clear" w:color="auto" w:fill="FFFFFF"/>
        </w:rPr>
        <w:t xml:space="preserve">Business Information Review, </w:t>
      </w:r>
      <w:r w:rsidR="00DA685B">
        <w:rPr>
          <w:rFonts w:eastAsia="Times New Roman"/>
          <w:color w:val="000000"/>
          <w:shd w:val="clear" w:color="auto" w:fill="FFFFFF"/>
        </w:rPr>
        <w:t xml:space="preserve">38 (1): </w:t>
      </w:r>
      <w:r w:rsidR="00B72B5D">
        <w:rPr>
          <w:rFonts w:eastAsia="Times New Roman"/>
          <w:color w:val="000000"/>
          <w:shd w:val="clear" w:color="auto" w:fill="FFFFFF"/>
        </w:rPr>
        <w:t xml:space="preserve">8 – 14. </w:t>
      </w:r>
    </w:p>
    <w:p w14:paraId="1D557035" w14:textId="0F7C3360" w:rsidR="00B72B5D" w:rsidRPr="00DA685B" w:rsidRDefault="00B72B5D" w:rsidP="00B72B5D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Phillips, S. (2021b), Never Let a Good Crisis Go to Waste: The 2020 Business Information Review Survey part 2, </w:t>
      </w:r>
      <w:r>
        <w:rPr>
          <w:rFonts w:eastAsia="Times New Roman"/>
          <w:i/>
          <w:iCs/>
          <w:color w:val="000000"/>
          <w:shd w:val="clear" w:color="auto" w:fill="FFFFFF"/>
        </w:rPr>
        <w:t xml:space="preserve">Business Information Review, </w:t>
      </w:r>
      <w:r>
        <w:rPr>
          <w:rFonts w:eastAsia="Times New Roman"/>
          <w:color w:val="000000"/>
          <w:shd w:val="clear" w:color="auto" w:fill="FFFFFF"/>
        </w:rPr>
        <w:t xml:space="preserve">38 (2): </w:t>
      </w:r>
      <w:r w:rsidR="003F2AD7">
        <w:rPr>
          <w:rFonts w:eastAsia="Times New Roman"/>
          <w:color w:val="000000"/>
          <w:shd w:val="clear" w:color="auto" w:fill="FFFFFF"/>
        </w:rPr>
        <w:t>60-66</w:t>
      </w:r>
      <w:r>
        <w:rPr>
          <w:rFonts w:eastAsia="Times New Roman"/>
          <w:color w:val="000000"/>
          <w:shd w:val="clear" w:color="auto" w:fill="FFFFFF"/>
        </w:rPr>
        <w:t xml:space="preserve">. </w:t>
      </w:r>
    </w:p>
    <w:p w14:paraId="7AC1062A" w14:textId="5CBDC1EF" w:rsidR="00FB2216" w:rsidRPr="00F770A6" w:rsidRDefault="00BD0664" w:rsidP="00D20227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Tredinnick, L. &amp; </w:t>
      </w:r>
      <w:proofErr w:type="spellStart"/>
      <w:r>
        <w:rPr>
          <w:rFonts w:eastAsia="Times New Roman"/>
          <w:color w:val="000000"/>
          <w:shd w:val="clear" w:color="auto" w:fill="FFFFFF"/>
        </w:rPr>
        <w:t>Laybats</w:t>
      </w:r>
      <w:proofErr w:type="spellEnd"/>
      <w:r>
        <w:rPr>
          <w:rFonts w:eastAsia="Times New Roman"/>
          <w:color w:val="000000"/>
          <w:shd w:val="clear" w:color="auto" w:fill="FFFFFF"/>
        </w:rPr>
        <w:t>, C. (2020</w:t>
      </w:r>
      <w:r w:rsidR="00FB2216">
        <w:rPr>
          <w:rFonts w:eastAsia="Times New Roman"/>
          <w:color w:val="000000"/>
          <w:shd w:val="clear" w:color="auto" w:fill="FFFFFF"/>
        </w:rPr>
        <w:t>a</w:t>
      </w:r>
      <w:r>
        <w:rPr>
          <w:rFonts w:eastAsia="Times New Roman"/>
          <w:color w:val="000000"/>
          <w:shd w:val="clear" w:color="auto" w:fill="FFFFFF"/>
        </w:rPr>
        <w:t>),</w:t>
      </w:r>
      <w:r w:rsidR="00FB2216">
        <w:rPr>
          <w:rFonts w:eastAsia="Times New Roman"/>
          <w:color w:val="000000"/>
          <w:shd w:val="clear" w:color="auto" w:fill="FFFFFF"/>
        </w:rPr>
        <w:t xml:space="preserve"> Clear Communication in Times of Crisis, </w:t>
      </w:r>
      <w:r w:rsidR="00FB2216">
        <w:rPr>
          <w:rFonts w:eastAsia="Times New Roman"/>
          <w:i/>
          <w:iCs/>
          <w:color w:val="000000"/>
          <w:shd w:val="clear" w:color="auto" w:fill="FFFFFF"/>
        </w:rPr>
        <w:t>Business Information Review</w:t>
      </w:r>
      <w:r w:rsidR="00F770A6">
        <w:rPr>
          <w:rFonts w:eastAsia="Times New Roman"/>
          <w:i/>
          <w:iCs/>
          <w:color w:val="000000"/>
          <w:shd w:val="clear" w:color="auto" w:fill="FFFFFF"/>
        </w:rPr>
        <w:t xml:space="preserve">, </w:t>
      </w:r>
      <w:r w:rsidR="00F770A6">
        <w:rPr>
          <w:rFonts w:eastAsia="Times New Roman"/>
          <w:color w:val="000000"/>
          <w:shd w:val="clear" w:color="auto" w:fill="FFFFFF"/>
        </w:rPr>
        <w:t>37 (3): 94-96.</w:t>
      </w:r>
    </w:p>
    <w:p w14:paraId="2856C45C" w14:textId="2ACBB122" w:rsidR="00BD0664" w:rsidRDefault="00AE5C9B" w:rsidP="00D20227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Tredinnick, L. &amp; </w:t>
      </w:r>
      <w:proofErr w:type="spellStart"/>
      <w:r>
        <w:rPr>
          <w:rFonts w:eastAsia="Times New Roman"/>
          <w:color w:val="000000"/>
          <w:shd w:val="clear" w:color="auto" w:fill="FFFFFF"/>
        </w:rPr>
        <w:t>Laybats</w:t>
      </w:r>
      <w:proofErr w:type="spellEnd"/>
      <w:r>
        <w:rPr>
          <w:rFonts w:eastAsia="Times New Roman"/>
          <w:color w:val="000000"/>
          <w:shd w:val="clear" w:color="auto" w:fill="FFFFFF"/>
        </w:rPr>
        <w:t>, C. (2020b), Wo</w:t>
      </w:r>
      <w:r w:rsidR="0039470C">
        <w:rPr>
          <w:rFonts w:eastAsia="Times New Roman"/>
          <w:color w:val="000000"/>
          <w:shd w:val="clear" w:color="auto" w:fill="FFFFFF"/>
        </w:rPr>
        <w:t xml:space="preserve">rking in the World of the Pandemic, </w:t>
      </w:r>
      <w:r w:rsidR="0039470C">
        <w:rPr>
          <w:rFonts w:eastAsia="Times New Roman"/>
          <w:i/>
          <w:iCs/>
          <w:color w:val="000000"/>
          <w:shd w:val="clear" w:color="auto" w:fill="FFFFFF"/>
        </w:rPr>
        <w:t xml:space="preserve">Business Information Review, </w:t>
      </w:r>
      <w:r w:rsidR="00F770A6">
        <w:rPr>
          <w:rFonts w:eastAsia="Times New Roman"/>
          <w:color w:val="000000"/>
          <w:shd w:val="clear" w:color="auto" w:fill="FFFFFF"/>
        </w:rPr>
        <w:t xml:space="preserve">37 (3): 97-102. </w:t>
      </w:r>
      <w:r w:rsidR="00BD0664">
        <w:rPr>
          <w:rFonts w:eastAsia="Times New Roman"/>
          <w:color w:val="000000"/>
          <w:shd w:val="clear" w:color="auto" w:fill="FFFFFF"/>
        </w:rPr>
        <w:t xml:space="preserve"> </w:t>
      </w:r>
    </w:p>
    <w:p w14:paraId="0EF653E4" w14:textId="37B29D81" w:rsidR="003F2AD7" w:rsidRPr="00882F52" w:rsidRDefault="003F2AD7" w:rsidP="00D20227">
      <w:pPr>
        <w:jc w:val="both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 xml:space="preserve">Webb, J. (2021), </w:t>
      </w:r>
      <w:r w:rsidR="00DC02CA">
        <w:rPr>
          <w:rFonts w:eastAsia="Times New Roman"/>
          <w:color w:val="000000"/>
          <w:shd w:val="clear" w:color="auto" w:fill="FFFFFF"/>
        </w:rPr>
        <w:t xml:space="preserve">Learning in Lockdown: a case study of rapid transition to </w:t>
      </w:r>
      <w:r w:rsidR="00882F52">
        <w:rPr>
          <w:rFonts w:eastAsia="Times New Roman"/>
          <w:color w:val="000000"/>
          <w:shd w:val="clear" w:color="auto" w:fill="FFFFFF"/>
        </w:rPr>
        <w:t xml:space="preserve">remote teaching, </w:t>
      </w:r>
      <w:r w:rsidR="00882F52">
        <w:rPr>
          <w:rFonts w:eastAsia="Times New Roman"/>
          <w:i/>
          <w:iCs/>
          <w:color w:val="000000"/>
          <w:shd w:val="clear" w:color="auto" w:fill="FFFFFF"/>
        </w:rPr>
        <w:t xml:space="preserve">Business Information Review, </w:t>
      </w:r>
      <w:r w:rsidR="00882F52">
        <w:rPr>
          <w:rFonts w:eastAsia="Times New Roman"/>
          <w:color w:val="000000"/>
          <w:shd w:val="clear" w:color="auto" w:fill="FFFFFF"/>
        </w:rPr>
        <w:t>38 (1): 15-20.</w:t>
      </w:r>
    </w:p>
    <w:p w14:paraId="3FD1F8C4" w14:textId="77777777" w:rsidR="008228C8" w:rsidRPr="00476C11" w:rsidRDefault="008228C8" w:rsidP="00476C11">
      <w:pPr>
        <w:jc w:val="both"/>
        <w:rPr>
          <w:rFonts w:eastAsia="Times New Roman"/>
          <w:color w:val="000000"/>
          <w:shd w:val="clear" w:color="auto" w:fill="FFFFFF"/>
        </w:rPr>
      </w:pPr>
    </w:p>
    <w:p w14:paraId="38C6623F" w14:textId="77777777" w:rsidR="00476C11" w:rsidRPr="00476C11" w:rsidRDefault="00476C11" w:rsidP="00476C11">
      <w:pPr>
        <w:jc w:val="both"/>
        <w:rPr>
          <w:rFonts w:eastAsia="Times New Roman"/>
          <w:color w:val="000000"/>
          <w:shd w:val="clear" w:color="auto" w:fill="FFFFFF"/>
        </w:rPr>
      </w:pPr>
    </w:p>
    <w:p w14:paraId="342C3F2C" w14:textId="77777777" w:rsidR="009C6B20" w:rsidRDefault="009C6B20" w:rsidP="0050214A">
      <w:pPr>
        <w:jc w:val="both"/>
      </w:pPr>
    </w:p>
    <w:p w14:paraId="448EBBB4" w14:textId="7090CDD4" w:rsidR="00D83034" w:rsidRPr="0059408B" w:rsidRDefault="00D83034" w:rsidP="0050214A">
      <w:pPr>
        <w:jc w:val="both"/>
      </w:pPr>
    </w:p>
    <w:sectPr w:rsidR="00D83034" w:rsidRPr="00594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8B"/>
    <w:rsid w:val="00000F9F"/>
    <w:rsid w:val="00012721"/>
    <w:rsid w:val="00014E70"/>
    <w:rsid w:val="00045E59"/>
    <w:rsid w:val="000520AD"/>
    <w:rsid w:val="000639B4"/>
    <w:rsid w:val="000648BA"/>
    <w:rsid w:val="00084EE5"/>
    <w:rsid w:val="000920DF"/>
    <w:rsid w:val="000A678E"/>
    <w:rsid w:val="001106DE"/>
    <w:rsid w:val="00113C42"/>
    <w:rsid w:val="0012061D"/>
    <w:rsid w:val="00154D21"/>
    <w:rsid w:val="001A084B"/>
    <w:rsid w:val="001A19DE"/>
    <w:rsid w:val="001B4679"/>
    <w:rsid w:val="00200C71"/>
    <w:rsid w:val="002156B9"/>
    <w:rsid w:val="00221E38"/>
    <w:rsid w:val="00224CE1"/>
    <w:rsid w:val="002255DF"/>
    <w:rsid w:val="002374A1"/>
    <w:rsid w:val="00240209"/>
    <w:rsid w:val="002448C1"/>
    <w:rsid w:val="00262EAF"/>
    <w:rsid w:val="00282983"/>
    <w:rsid w:val="00285434"/>
    <w:rsid w:val="002A50FD"/>
    <w:rsid w:val="002B4C90"/>
    <w:rsid w:val="002C1B51"/>
    <w:rsid w:val="002D2986"/>
    <w:rsid w:val="002D54D9"/>
    <w:rsid w:val="003148DE"/>
    <w:rsid w:val="00331ACA"/>
    <w:rsid w:val="00331FB4"/>
    <w:rsid w:val="00343021"/>
    <w:rsid w:val="0036048B"/>
    <w:rsid w:val="0039470C"/>
    <w:rsid w:val="00395D9C"/>
    <w:rsid w:val="003A050D"/>
    <w:rsid w:val="003A68E1"/>
    <w:rsid w:val="003C1BC1"/>
    <w:rsid w:val="003C5A87"/>
    <w:rsid w:val="003D7084"/>
    <w:rsid w:val="003E5070"/>
    <w:rsid w:val="003F2AD7"/>
    <w:rsid w:val="003F58B1"/>
    <w:rsid w:val="00411641"/>
    <w:rsid w:val="004122A7"/>
    <w:rsid w:val="00432443"/>
    <w:rsid w:val="00441253"/>
    <w:rsid w:val="00460340"/>
    <w:rsid w:val="00463FA7"/>
    <w:rsid w:val="004667B0"/>
    <w:rsid w:val="00467205"/>
    <w:rsid w:val="00476C11"/>
    <w:rsid w:val="004771A3"/>
    <w:rsid w:val="005000FC"/>
    <w:rsid w:val="00501AAB"/>
    <w:rsid w:val="0050214A"/>
    <w:rsid w:val="00511FFA"/>
    <w:rsid w:val="00534426"/>
    <w:rsid w:val="00574CEB"/>
    <w:rsid w:val="0059408B"/>
    <w:rsid w:val="005A18F1"/>
    <w:rsid w:val="005A469A"/>
    <w:rsid w:val="00600725"/>
    <w:rsid w:val="006024AE"/>
    <w:rsid w:val="00627268"/>
    <w:rsid w:val="006325FE"/>
    <w:rsid w:val="006350E3"/>
    <w:rsid w:val="00646EF2"/>
    <w:rsid w:val="00660D4E"/>
    <w:rsid w:val="00691ECD"/>
    <w:rsid w:val="006A725D"/>
    <w:rsid w:val="006B3B8C"/>
    <w:rsid w:val="006B5564"/>
    <w:rsid w:val="006E17C7"/>
    <w:rsid w:val="006E5A27"/>
    <w:rsid w:val="006F7FA9"/>
    <w:rsid w:val="0070265E"/>
    <w:rsid w:val="00721DBF"/>
    <w:rsid w:val="00723F70"/>
    <w:rsid w:val="0073239D"/>
    <w:rsid w:val="00733646"/>
    <w:rsid w:val="0073465D"/>
    <w:rsid w:val="007376FD"/>
    <w:rsid w:val="00750657"/>
    <w:rsid w:val="0075488E"/>
    <w:rsid w:val="00760069"/>
    <w:rsid w:val="00762884"/>
    <w:rsid w:val="00766155"/>
    <w:rsid w:val="00772388"/>
    <w:rsid w:val="007A19E3"/>
    <w:rsid w:val="007B2BC9"/>
    <w:rsid w:val="007C4D41"/>
    <w:rsid w:val="007C6591"/>
    <w:rsid w:val="007D51ED"/>
    <w:rsid w:val="007F768A"/>
    <w:rsid w:val="0081235D"/>
    <w:rsid w:val="008228C8"/>
    <w:rsid w:val="00851BFC"/>
    <w:rsid w:val="00866432"/>
    <w:rsid w:val="00881657"/>
    <w:rsid w:val="00882F52"/>
    <w:rsid w:val="008D1655"/>
    <w:rsid w:val="008F1DEF"/>
    <w:rsid w:val="00907A42"/>
    <w:rsid w:val="00921751"/>
    <w:rsid w:val="00937F7F"/>
    <w:rsid w:val="00943C56"/>
    <w:rsid w:val="0094479F"/>
    <w:rsid w:val="00947410"/>
    <w:rsid w:val="0096551F"/>
    <w:rsid w:val="00985336"/>
    <w:rsid w:val="0098604D"/>
    <w:rsid w:val="0098790A"/>
    <w:rsid w:val="009C6B20"/>
    <w:rsid w:val="009F0AB5"/>
    <w:rsid w:val="009F45F2"/>
    <w:rsid w:val="00A12DF7"/>
    <w:rsid w:val="00A16C89"/>
    <w:rsid w:val="00A22A43"/>
    <w:rsid w:val="00A447DC"/>
    <w:rsid w:val="00A52381"/>
    <w:rsid w:val="00A6209F"/>
    <w:rsid w:val="00A62863"/>
    <w:rsid w:val="00A67D90"/>
    <w:rsid w:val="00A67EA0"/>
    <w:rsid w:val="00A75A9E"/>
    <w:rsid w:val="00AA366E"/>
    <w:rsid w:val="00AA5D10"/>
    <w:rsid w:val="00AC08DC"/>
    <w:rsid w:val="00AC30B7"/>
    <w:rsid w:val="00AD53EA"/>
    <w:rsid w:val="00AE5C9B"/>
    <w:rsid w:val="00AE7461"/>
    <w:rsid w:val="00B1489D"/>
    <w:rsid w:val="00B41385"/>
    <w:rsid w:val="00B61950"/>
    <w:rsid w:val="00B72B5D"/>
    <w:rsid w:val="00B85498"/>
    <w:rsid w:val="00B873E8"/>
    <w:rsid w:val="00BA3951"/>
    <w:rsid w:val="00BB6530"/>
    <w:rsid w:val="00BD0664"/>
    <w:rsid w:val="00BD664D"/>
    <w:rsid w:val="00BF37C2"/>
    <w:rsid w:val="00BF5D4D"/>
    <w:rsid w:val="00C021DB"/>
    <w:rsid w:val="00C339B8"/>
    <w:rsid w:val="00C34C5A"/>
    <w:rsid w:val="00C37C49"/>
    <w:rsid w:val="00C421EE"/>
    <w:rsid w:val="00C50D7B"/>
    <w:rsid w:val="00C517ED"/>
    <w:rsid w:val="00C567B4"/>
    <w:rsid w:val="00C56D69"/>
    <w:rsid w:val="00C6373C"/>
    <w:rsid w:val="00C66700"/>
    <w:rsid w:val="00C8487C"/>
    <w:rsid w:val="00CA2709"/>
    <w:rsid w:val="00CA39F5"/>
    <w:rsid w:val="00CC6F75"/>
    <w:rsid w:val="00CC7A96"/>
    <w:rsid w:val="00CD7B5C"/>
    <w:rsid w:val="00CE2ADA"/>
    <w:rsid w:val="00CE410B"/>
    <w:rsid w:val="00CE777F"/>
    <w:rsid w:val="00D20227"/>
    <w:rsid w:val="00D4123B"/>
    <w:rsid w:val="00D83034"/>
    <w:rsid w:val="00D93F97"/>
    <w:rsid w:val="00DA685B"/>
    <w:rsid w:val="00DC02CA"/>
    <w:rsid w:val="00DC0B70"/>
    <w:rsid w:val="00DC1F9B"/>
    <w:rsid w:val="00DC311D"/>
    <w:rsid w:val="00DC4A32"/>
    <w:rsid w:val="00DD1955"/>
    <w:rsid w:val="00DD7105"/>
    <w:rsid w:val="00DE3822"/>
    <w:rsid w:val="00DF5F73"/>
    <w:rsid w:val="00E16B32"/>
    <w:rsid w:val="00E204E2"/>
    <w:rsid w:val="00E36C34"/>
    <w:rsid w:val="00E56028"/>
    <w:rsid w:val="00E606EF"/>
    <w:rsid w:val="00E613B5"/>
    <w:rsid w:val="00E63C44"/>
    <w:rsid w:val="00E64F11"/>
    <w:rsid w:val="00E7642D"/>
    <w:rsid w:val="00E76CB4"/>
    <w:rsid w:val="00EA5CC9"/>
    <w:rsid w:val="00EB63F0"/>
    <w:rsid w:val="00ED32DB"/>
    <w:rsid w:val="00EE215E"/>
    <w:rsid w:val="00EF3EA0"/>
    <w:rsid w:val="00F46F7F"/>
    <w:rsid w:val="00F52ABE"/>
    <w:rsid w:val="00F63489"/>
    <w:rsid w:val="00F648F2"/>
    <w:rsid w:val="00F73604"/>
    <w:rsid w:val="00F770A6"/>
    <w:rsid w:val="00FB2216"/>
    <w:rsid w:val="00FE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AAEE"/>
  <w15:chartTrackingRefBased/>
  <w15:docId w15:val="{860B4790-F5E2-1C48-B21A-DF17D831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37C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1891</Words>
  <Characters>10783</Characters>
  <Application>Microsoft Office Word</Application>
  <DocSecurity>0</DocSecurity>
  <Lines>89</Lines>
  <Paragraphs>25</Paragraphs>
  <ScaleCrop>false</ScaleCrop>
  <Company/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Tredinnick</dc:creator>
  <cp:keywords/>
  <dc:description/>
  <cp:lastModifiedBy>Luke Tredinnick</cp:lastModifiedBy>
  <cp:revision>2</cp:revision>
  <dcterms:created xsi:type="dcterms:W3CDTF">2021-08-09T08:07:00Z</dcterms:created>
  <dcterms:modified xsi:type="dcterms:W3CDTF">2021-08-09T08:07:00Z</dcterms:modified>
</cp:coreProperties>
</file>