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642" w14:textId="155C3057" w:rsidR="00C761B4" w:rsidRPr="00901DFB" w:rsidRDefault="00155407" w:rsidP="000A6448">
      <w:pPr>
        <w:spacing w:line="360" w:lineRule="auto"/>
        <w:jc w:val="center"/>
        <w:rPr>
          <w:rFonts w:asciiTheme="majorBidi" w:hAnsiTheme="majorBidi" w:cstheme="majorBidi"/>
          <w:b/>
          <w:bCs/>
          <w:sz w:val="28"/>
          <w:szCs w:val="28"/>
          <w:lang w:val="en-GB"/>
        </w:rPr>
      </w:pPr>
      <w:r w:rsidRPr="00901DFB">
        <w:rPr>
          <w:rFonts w:asciiTheme="majorBidi" w:hAnsiTheme="majorBidi" w:cstheme="majorBidi"/>
          <w:b/>
          <w:bCs/>
          <w:sz w:val="28"/>
          <w:szCs w:val="28"/>
          <w:lang w:val="en-GB"/>
        </w:rPr>
        <w:t>A</w:t>
      </w:r>
      <w:r w:rsidR="00394765" w:rsidRPr="00901DFB">
        <w:rPr>
          <w:rFonts w:asciiTheme="majorBidi" w:hAnsiTheme="majorBidi" w:cstheme="majorBidi"/>
          <w:b/>
          <w:bCs/>
          <w:sz w:val="28"/>
          <w:szCs w:val="28"/>
          <w:lang w:val="en-GB"/>
        </w:rPr>
        <w:t xml:space="preserve"> </w:t>
      </w:r>
      <w:r w:rsidR="009A0F4B" w:rsidRPr="00901DFB">
        <w:rPr>
          <w:rFonts w:asciiTheme="majorBidi" w:hAnsiTheme="majorBidi" w:cstheme="majorBidi"/>
          <w:b/>
          <w:bCs/>
          <w:sz w:val="28"/>
          <w:szCs w:val="28"/>
          <w:lang w:val="en-GB"/>
        </w:rPr>
        <w:t xml:space="preserve">Framework for </w:t>
      </w:r>
      <w:bookmarkStart w:id="0" w:name="_Hlk54617512"/>
      <w:bookmarkStart w:id="1" w:name="_Hlk60556579"/>
      <w:r w:rsidR="009A0F4B" w:rsidRPr="00901DFB">
        <w:rPr>
          <w:rFonts w:asciiTheme="majorBidi" w:hAnsiTheme="majorBidi" w:cstheme="majorBidi"/>
          <w:b/>
          <w:bCs/>
          <w:sz w:val="28"/>
          <w:szCs w:val="28"/>
          <w:lang w:val="en-GB"/>
        </w:rPr>
        <w:t xml:space="preserve">Assessing Sustainability in Multi-tier Supply </w:t>
      </w:r>
      <w:r w:rsidR="00F925E8" w:rsidRPr="00901DFB">
        <w:rPr>
          <w:rFonts w:asciiTheme="majorBidi" w:hAnsiTheme="majorBidi" w:cstheme="majorBidi"/>
          <w:b/>
          <w:bCs/>
          <w:sz w:val="28"/>
          <w:szCs w:val="28"/>
          <w:lang w:val="en-GB"/>
        </w:rPr>
        <w:t>C</w:t>
      </w:r>
      <w:r w:rsidR="009A0F4B" w:rsidRPr="00901DFB">
        <w:rPr>
          <w:rFonts w:asciiTheme="majorBidi" w:hAnsiTheme="majorBidi" w:cstheme="majorBidi"/>
          <w:b/>
          <w:bCs/>
          <w:sz w:val="28"/>
          <w:szCs w:val="28"/>
          <w:lang w:val="en-GB"/>
        </w:rPr>
        <w:t>hain</w:t>
      </w:r>
      <w:bookmarkEnd w:id="0"/>
      <w:r w:rsidR="00A94277" w:rsidRPr="00901DFB">
        <w:rPr>
          <w:rFonts w:asciiTheme="majorBidi" w:hAnsiTheme="majorBidi" w:cstheme="majorBidi"/>
          <w:b/>
          <w:bCs/>
          <w:sz w:val="28"/>
          <w:szCs w:val="28"/>
          <w:lang w:val="en-GB"/>
        </w:rPr>
        <w:t>s</w:t>
      </w:r>
      <w:r w:rsidR="008830B8" w:rsidRPr="00901DFB">
        <w:rPr>
          <w:rFonts w:asciiTheme="majorBidi" w:hAnsiTheme="majorBidi" w:cstheme="majorBidi"/>
          <w:b/>
          <w:bCs/>
          <w:sz w:val="28"/>
          <w:szCs w:val="28"/>
          <w:lang w:val="en-GB"/>
        </w:rPr>
        <w:t xml:space="preserve"> using E</w:t>
      </w:r>
      <w:r w:rsidR="009C3AD6" w:rsidRPr="00901DFB">
        <w:rPr>
          <w:rFonts w:asciiTheme="majorBidi" w:hAnsiTheme="majorBidi" w:cstheme="majorBidi"/>
          <w:b/>
          <w:bCs/>
          <w:sz w:val="28"/>
          <w:szCs w:val="28"/>
          <w:lang w:val="en-GB"/>
        </w:rPr>
        <w:t>mpirical</w:t>
      </w:r>
      <w:r w:rsidR="009A0F4B" w:rsidRPr="00901DFB">
        <w:rPr>
          <w:rFonts w:asciiTheme="majorBidi" w:hAnsiTheme="majorBidi" w:cstheme="majorBidi"/>
          <w:b/>
          <w:bCs/>
          <w:sz w:val="28"/>
          <w:szCs w:val="28"/>
          <w:lang w:val="en-GB"/>
        </w:rPr>
        <w:t xml:space="preserve"> </w:t>
      </w:r>
      <w:r w:rsidR="00A94277" w:rsidRPr="00901DFB">
        <w:rPr>
          <w:rFonts w:asciiTheme="majorBidi" w:hAnsiTheme="majorBidi" w:cstheme="majorBidi"/>
          <w:b/>
          <w:bCs/>
          <w:sz w:val="28"/>
          <w:szCs w:val="28"/>
          <w:lang w:val="en-GB"/>
        </w:rPr>
        <w:t>Evidence</w:t>
      </w:r>
      <w:r w:rsidR="008830B8" w:rsidRPr="00901DFB">
        <w:rPr>
          <w:rFonts w:asciiTheme="majorBidi" w:hAnsiTheme="majorBidi" w:cstheme="majorBidi"/>
          <w:b/>
          <w:bCs/>
          <w:sz w:val="28"/>
          <w:szCs w:val="28"/>
          <w:lang w:val="en-GB"/>
        </w:rPr>
        <w:t xml:space="preserve"> and </w:t>
      </w:r>
      <w:r w:rsidR="009A0F4B" w:rsidRPr="00901DFB">
        <w:rPr>
          <w:rFonts w:asciiTheme="majorBidi" w:hAnsiTheme="majorBidi" w:cstheme="majorBidi"/>
          <w:b/>
          <w:bCs/>
          <w:sz w:val="28"/>
          <w:szCs w:val="28"/>
          <w:lang w:val="en-GB"/>
        </w:rPr>
        <w:t>Fuzzy Expert System</w:t>
      </w:r>
      <w:bookmarkEnd w:id="1"/>
    </w:p>
    <w:p w14:paraId="59103E3B" w14:textId="77777777" w:rsidR="00C876F0" w:rsidRPr="00901DFB" w:rsidRDefault="00C876F0" w:rsidP="006155F9">
      <w:pPr>
        <w:spacing w:after="0" w:line="360" w:lineRule="auto"/>
        <w:jc w:val="both"/>
        <w:rPr>
          <w:rFonts w:asciiTheme="majorBidi" w:hAnsiTheme="majorBidi" w:cstheme="majorBidi"/>
          <w:b/>
          <w:bCs/>
          <w:sz w:val="24"/>
          <w:szCs w:val="24"/>
          <w:lang w:val="en-GB"/>
        </w:rPr>
      </w:pPr>
      <w:bookmarkStart w:id="2" w:name="_Hlk74678223"/>
    </w:p>
    <w:p w14:paraId="672BB59E" w14:textId="6D2C56F1" w:rsidR="006155F9" w:rsidRPr="00901DFB" w:rsidRDefault="006155F9" w:rsidP="006155F9">
      <w:pPr>
        <w:spacing w:after="0"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Abstract</w:t>
      </w:r>
    </w:p>
    <w:bookmarkEnd w:id="2"/>
    <w:p w14:paraId="0F941A74" w14:textId="0061FE51" w:rsidR="00FC43C6" w:rsidRPr="00901DFB" w:rsidRDefault="00FC43C6" w:rsidP="00900DEB">
      <w:pPr>
        <w:spacing w:line="360" w:lineRule="auto"/>
        <w:jc w:val="both"/>
      </w:pPr>
      <w:r w:rsidRPr="00901DFB">
        <w:rPr>
          <w:rFonts w:asciiTheme="majorBidi" w:hAnsiTheme="majorBidi" w:cstheme="majorBidi"/>
          <w:sz w:val="24"/>
          <w:szCs w:val="24"/>
        </w:rPr>
        <w:t>This study investigates various factors for assessing sustainability in Multi-tier Supply Chains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using a hybrid approach consisting of an empirical study and fuzzy expert system. After an extensive literature review, four research questions were formulated and a questionnaire designed. From its distribution, 152 responses were collected from the textile industry. Exploratory Factor Analysis (EFA) was employed to determine the most effective factors that could contribute to the evaluation of extensive aspects of sustainability in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as well as recognize the importance of constructs. The categorized constructs based on their importance included “</w:t>
      </w:r>
      <w:r w:rsidRPr="00901DFB">
        <w:rPr>
          <w:rFonts w:asciiTheme="majorBidi" w:eastAsiaTheme="minorEastAsia" w:hAnsiTheme="majorBidi" w:cstheme="majorBidi"/>
          <w:sz w:val="24"/>
          <w:szCs w:val="24"/>
          <w:lang w:val="en-GB"/>
        </w:rPr>
        <w:t>Environmental issues”, “Economic issues”, “Policy and governance”, “Participation”, “Social issues”, “Transparency” and “Leadership and support”</w:t>
      </w:r>
      <w:r w:rsidRPr="00901DFB">
        <w:rPr>
          <w:rFonts w:asciiTheme="majorBidi" w:hAnsiTheme="majorBidi" w:cstheme="majorBidi"/>
          <w:sz w:val="24"/>
          <w:szCs w:val="24"/>
        </w:rPr>
        <w:t xml:space="preserve">. A comprehensive rating for evaluating sustainability by indicating a readiness score and linguistic variables for each construct was developed in the form of a “fuzzy expert system”. The developed fuzzy expert system was applied in an Iranian textile company to assess its readiness status as a case application. The results indicated that the company had the highest and lowest readiness in “Transparency” and “Environmental issues” with total readiness scores of 2.65 and 0.17 respectively. The finding recommends that the company should pay more attention to environmental issues such as making a cutback on utility consumption and increasing recycled materials. The framework’s validity was measured around 90% based on the satisfaction of experts’ judgments, which enables the framework to be applied in different industrial settings. Theoretically, the findings contribute to the Resources-Based View (RBV) theory, with a focus on the sustainability of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by unveiling a comprehensive set of factors for assessing sustainability and recognizing external and internal strategic resources that lead firms to sustainable competitive advantages. </w:t>
      </w:r>
    </w:p>
    <w:p w14:paraId="60A1BA3A" w14:textId="302B7E2C" w:rsidR="001F0FAC" w:rsidRPr="00901DFB" w:rsidRDefault="00EA2FF2" w:rsidP="00900DEB">
      <w:pPr>
        <w:spacing w:line="360" w:lineRule="auto"/>
        <w:jc w:val="both"/>
        <w:rPr>
          <w:rFonts w:asciiTheme="majorBidi" w:hAnsiTheme="majorBidi" w:cstheme="majorBidi"/>
          <w:sz w:val="24"/>
          <w:szCs w:val="24"/>
          <w:lang w:val="en-GB"/>
        </w:rPr>
      </w:pPr>
      <w:r w:rsidRPr="00901DFB">
        <w:rPr>
          <w:rFonts w:asciiTheme="majorBidi" w:hAnsiTheme="majorBidi" w:cstheme="majorBidi"/>
          <w:b/>
          <w:bCs/>
          <w:i/>
          <w:iCs/>
          <w:sz w:val="24"/>
          <w:szCs w:val="24"/>
          <w:lang w:val="en-GB"/>
        </w:rPr>
        <w:t xml:space="preserve">Keywords: </w:t>
      </w:r>
      <w:r w:rsidR="009345A9" w:rsidRPr="00901DFB">
        <w:rPr>
          <w:rFonts w:asciiTheme="majorBidi" w:hAnsiTheme="majorBidi" w:cstheme="majorBidi"/>
          <w:sz w:val="24"/>
          <w:szCs w:val="24"/>
          <w:lang w:val="en-GB"/>
        </w:rPr>
        <w:t>Multi-tier</w:t>
      </w:r>
      <w:r w:rsidRPr="00901DFB">
        <w:rPr>
          <w:rFonts w:asciiTheme="majorBidi" w:hAnsiTheme="majorBidi" w:cstheme="majorBidi"/>
          <w:sz w:val="24"/>
          <w:szCs w:val="24"/>
          <w:lang w:val="en-GB"/>
        </w:rPr>
        <w:t xml:space="preserve"> Suppliers, Sustainability, Exploratory Factor Analysis, Fuzzy Inference Engine, Resources-Based View Theory, Emerging economy</w:t>
      </w:r>
      <w:r w:rsidR="00900DEB" w:rsidRPr="00901DFB">
        <w:rPr>
          <w:rFonts w:asciiTheme="majorBidi" w:hAnsiTheme="majorBidi" w:cstheme="majorBidi"/>
          <w:sz w:val="24"/>
          <w:szCs w:val="24"/>
          <w:lang w:val="en-GB"/>
        </w:rPr>
        <w:t xml:space="preserve"> </w:t>
      </w:r>
    </w:p>
    <w:p w14:paraId="2B392A82" w14:textId="591D793E" w:rsidR="008D67F0" w:rsidRPr="00901DFB" w:rsidRDefault="008D67F0" w:rsidP="008D67F0">
      <w:pPr>
        <w:spacing w:line="360" w:lineRule="auto"/>
        <w:jc w:val="both"/>
        <w:rPr>
          <w:rFonts w:asciiTheme="majorBidi" w:hAnsiTheme="majorBidi" w:cstheme="majorBidi"/>
          <w:sz w:val="24"/>
          <w:szCs w:val="24"/>
          <w:lang w:val="en-GB"/>
        </w:rPr>
      </w:pPr>
    </w:p>
    <w:p w14:paraId="3087E1E6" w14:textId="77777777" w:rsidR="004E5237" w:rsidRPr="00901DFB" w:rsidRDefault="004E5237" w:rsidP="008D67F0">
      <w:pPr>
        <w:spacing w:line="360" w:lineRule="auto"/>
        <w:jc w:val="both"/>
        <w:rPr>
          <w:rFonts w:asciiTheme="majorBidi" w:hAnsiTheme="majorBidi" w:cstheme="majorBidi"/>
          <w:sz w:val="24"/>
          <w:szCs w:val="24"/>
          <w:lang w:val="en-GB"/>
        </w:rPr>
      </w:pPr>
    </w:p>
    <w:p w14:paraId="00F5C748" w14:textId="77777777" w:rsidR="00804311" w:rsidRPr="00901DFB" w:rsidRDefault="001E2A3C" w:rsidP="00EB4700">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lastRenderedPageBreak/>
        <w:t>1.</w:t>
      </w:r>
      <w:r w:rsidRPr="00901DFB">
        <w:rPr>
          <w:lang w:val="en-GB"/>
        </w:rPr>
        <w:t xml:space="preserve"> </w:t>
      </w:r>
      <w:r w:rsidR="005338C4" w:rsidRPr="00901DFB">
        <w:rPr>
          <w:lang w:val="en-GB"/>
        </w:rPr>
        <w:t xml:space="preserve"> </w:t>
      </w:r>
      <w:r w:rsidR="00EB4700" w:rsidRPr="00901DFB">
        <w:rPr>
          <w:rFonts w:asciiTheme="majorBidi" w:hAnsiTheme="majorBidi" w:cstheme="majorBidi"/>
          <w:b/>
          <w:bCs/>
          <w:sz w:val="24"/>
          <w:szCs w:val="24"/>
          <w:lang w:val="en-GB"/>
        </w:rPr>
        <w:t>Introduction</w:t>
      </w:r>
    </w:p>
    <w:p w14:paraId="07056334" w14:textId="56EC9D25" w:rsidR="007D549B" w:rsidRPr="00901DFB" w:rsidRDefault="00D73D35" w:rsidP="00AD7A29">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Governmental regulatory and people awareness have </w:t>
      </w:r>
      <w:r w:rsidR="001360C7" w:rsidRPr="00901DFB">
        <w:rPr>
          <w:rFonts w:asciiTheme="majorBidi" w:hAnsiTheme="majorBidi" w:cstheme="majorBidi"/>
          <w:sz w:val="24"/>
          <w:szCs w:val="24"/>
          <w:lang w:val="en-GB"/>
        </w:rPr>
        <w:t>exerted</w:t>
      </w:r>
      <w:r w:rsidRPr="00901DFB">
        <w:rPr>
          <w:rFonts w:asciiTheme="majorBidi" w:hAnsiTheme="majorBidi" w:cstheme="majorBidi"/>
          <w:sz w:val="24"/>
          <w:szCs w:val="24"/>
          <w:lang w:val="en-GB"/>
        </w:rPr>
        <w:t xml:space="preserve"> </w:t>
      </w:r>
      <w:r w:rsidR="00173830" w:rsidRPr="00901DFB">
        <w:rPr>
          <w:rFonts w:asciiTheme="majorBidi" w:hAnsiTheme="majorBidi" w:cstheme="majorBidi"/>
          <w:sz w:val="24"/>
          <w:szCs w:val="24"/>
          <w:lang w:val="en-GB"/>
        </w:rPr>
        <w:t>compelling</w:t>
      </w:r>
      <w:r w:rsidRPr="00901DFB">
        <w:rPr>
          <w:rFonts w:asciiTheme="majorBidi" w:hAnsiTheme="majorBidi" w:cstheme="majorBidi"/>
          <w:sz w:val="24"/>
          <w:szCs w:val="24"/>
          <w:lang w:val="en-GB"/>
        </w:rPr>
        <w:t xml:space="preserve"> pressure</w:t>
      </w:r>
      <w:r w:rsidR="00173830"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w:t>
      </w:r>
      <w:r w:rsidR="008A254D" w:rsidRPr="00901DFB">
        <w:rPr>
          <w:rFonts w:asciiTheme="majorBidi" w:hAnsiTheme="majorBidi" w:cstheme="majorBidi"/>
          <w:sz w:val="24"/>
          <w:szCs w:val="24"/>
          <w:lang w:val="en-GB"/>
        </w:rPr>
        <w:t>on</w:t>
      </w:r>
      <w:r w:rsidRPr="00901DFB">
        <w:rPr>
          <w:rFonts w:asciiTheme="majorBidi" w:hAnsiTheme="majorBidi" w:cstheme="majorBidi"/>
          <w:sz w:val="24"/>
          <w:szCs w:val="24"/>
          <w:lang w:val="en-GB"/>
        </w:rPr>
        <w:t xml:space="preserve"> lead firms to consider sustainability in their decision</w:t>
      </w:r>
      <w:r w:rsidR="00173830"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and operations</w:t>
      </w:r>
      <w:r w:rsidR="001D486A" w:rsidRPr="00901DFB">
        <w:rPr>
          <w:rFonts w:asciiTheme="majorBidi" w:hAnsiTheme="majorBidi" w:cstheme="majorBidi"/>
          <w:sz w:val="24"/>
          <w:szCs w:val="24"/>
          <w:lang w:val="en-GB"/>
        </w:rPr>
        <w:t xml:space="preserve"> (</w:t>
      </w:r>
      <w:r w:rsidR="000F675F" w:rsidRPr="00901DFB">
        <w:rPr>
          <w:rFonts w:asciiTheme="majorBidi" w:hAnsiTheme="majorBidi" w:cstheme="majorBidi"/>
          <w:sz w:val="24"/>
          <w:szCs w:val="24"/>
          <w:lang w:val="en-GB"/>
        </w:rPr>
        <w:t xml:space="preserve">Ghadge </w:t>
      </w:r>
      <w:r w:rsidR="000F675F"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0F675F" w:rsidRPr="00901DFB">
        <w:rPr>
          <w:rFonts w:asciiTheme="majorBidi" w:hAnsiTheme="majorBidi" w:cstheme="majorBidi"/>
          <w:sz w:val="24"/>
          <w:szCs w:val="24"/>
          <w:lang w:val="en-GB"/>
        </w:rPr>
        <w:instrText xml:space="preserve"> ADDIN EN.CITE </w:instrText>
      </w:r>
      <w:r w:rsidR="000F675F"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0F675F" w:rsidRPr="00901DFB">
        <w:rPr>
          <w:rFonts w:asciiTheme="majorBidi" w:hAnsiTheme="majorBidi" w:cstheme="majorBidi"/>
          <w:sz w:val="24"/>
          <w:szCs w:val="24"/>
          <w:lang w:val="en-GB"/>
        </w:rPr>
        <w:instrText xml:space="preserve"> ADDIN EN.CITE.DATA </w:instrText>
      </w:r>
      <w:r w:rsidR="000F675F" w:rsidRPr="00901DFB">
        <w:rPr>
          <w:rFonts w:asciiTheme="majorBidi" w:hAnsiTheme="majorBidi" w:cstheme="majorBidi"/>
          <w:sz w:val="24"/>
          <w:szCs w:val="24"/>
          <w:lang w:val="en-GB"/>
        </w:rPr>
      </w:r>
      <w:r w:rsidR="000F675F" w:rsidRPr="00901DFB">
        <w:rPr>
          <w:rFonts w:asciiTheme="majorBidi" w:hAnsiTheme="majorBidi" w:cstheme="majorBidi"/>
          <w:sz w:val="24"/>
          <w:szCs w:val="24"/>
          <w:lang w:val="en-GB"/>
        </w:rPr>
        <w:fldChar w:fldCharType="end"/>
      </w:r>
      <w:r w:rsidR="000F675F" w:rsidRPr="00901DFB">
        <w:rPr>
          <w:rFonts w:asciiTheme="majorBidi" w:hAnsiTheme="majorBidi" w:cstheme="majorBidi"/>
          <w:sz w:val="24"/>
          <w:szCs w:val="24"/>
          <w:lang w:val="en-GB"/>
        </w:rPr>
      </w:r>
      <w:r w:rsidR="000F675F" w:rsidRPr="00901DFB">
        <w:rPr>
          <w:rFonts w:asciiTheme="majorBidi" w:hAnsiTheme="majorBidi" w:cstheme="majorBidi"/>
          <w:sz w:val="24"/>
          <w:szCs w:val="24"/>
          <w:lang w:val="en-GB"/>
        </w:rPr>
        <w:fldChar w:fldCharType="end"/>
      </w:r>
      <w:r w:rsidR="000F675F" w:rsidRPr="00901DFB">
        <w:rPr>
          <w:rFonts w:asciiTheme="majorBidi" w:hAnsiTheme="majorBidi" w:cstheme="majorBidi"/>
          <w:sz w:val="24"/>
          <w:szCs w:val="24"/>
          <w:lang w:val="en-GB"/>
        </w:rPr>
        <w:t xml:space="preserve">et al., 2019; </w:t>
      </w:r>
      <w:proofErr w:type="spellStart"/>
      <w:r w:rsidR="001D486A" w:rsidRPr="00901DFB">
        <w:rPr>
          <w:rFonts w:asciiTheme="majorBidi" w:hAnsiTheme="majorBidi" w:cstheme="majorBidi"/>
          <w:sz w:val="24"/>
          <w:szCs w:val="24"/>
          <w:lang w:val="en-GB"/>
        </w:rPr>
        <w:t>Kusi</w:t>
      </w:r>
      <w:proofErr w:type="spellEnd"/>
      <w:r w:rsidR="001D486A" w:rsidRPr="00901DFB">
        <w:rPr>
          <w:rFonts w:asciiTheme="majorBidi" w:hAnsiTheme="majorBidi" w:cstheme="majorBidi"/>
          <w:sz w:val="24"/>
          <w:szCs w:val="24"/>
          <w:lang w:val="en-GB"/>
        </w:rPr>
        <w:t>-Sarpong et al., 2019</w:t>
      </w:r>
      <w:r w:rsidR="001360C7"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w:t>
      </w:r>
      <w:r w:rsidR="004308CE" w:rsidRPr="00901DFB">
        <w:rPr>
          <w:rFonts w:asciiTheme="majorBidi" w:hAnsiTheme="majorBidi" w:cstheme="majorBidi"/>
          <w:sz w:val="24"/>
          <w:szCs w:val="24"/>
          <w:lang w:val="en-GB"/>
        </w:rPr>
        <w:t xml:space="preserve">It is not just </w:t>
      </w:r>
      <w:r w:rsidR="00676643" w:rsidRPr="00901DFB">
        <w:rPr>
          <w:rFonts w:asciiTheme="majorBidi" w:hAnsiTheme="majorBidi" w:cstheme="majorBidi"/>
          <w:sz w:val="24"/>
          <w:szCs w:val="24"/>
          <w:lang w:val="en-GB"/>
        </w:rPr>
        <w:t>a</w:t>
      </w:r>
      <w:r w:rsidR="002B661C" w:rsidRPr="00901DFB">
        <w:rPr>
          <w:rFonts w:asciiTheme="majorBidi" w:hAnsiTheme="majorBidi" w:cstheme="majorBidi"/>
          <w:sz w:val="24"/>
          <w:szCs w:val="24"/>
          <w:lang w:val="en-GB"/>
        </w:rPr>
        <w:t xml:space="preserve"> </w:t>
      </w:r>
      <w:r w:rsidR="004308CE" w:rsidRPr="00901DFB">
        <w:rPr>
          <w:rFonts w:asciiTheme="majorBidi" w:hAnsiTheme="majorBidi" w:cstheme="majorBidi"/>
          <w:sz w:val="24"/>
          <w:szCs w:val="24"/>
          <w:lang w:val="en-GB"/>
        </w:rPr>
        <w:t xml:space="preserve">matter of reactions to such high </w:t>
      </w:r>
      <w:proofErr w:type="gramStart"/>
      <w:r w:rsidR="004308CE" w:rsidRPr="00901DFB">
        <w:rPr>
          <w:rFonts w:asciiTheme="majorBidi" w:hAnsiTheme="majorBidi" w:cstheme="majorBidi"/>
          <w:sz w:val="24"/>
          <w:szCs w:val="24"/>
          <w:lang w:val="en-GB"/>
        </w:rPr>
        <w:t>pressure,</w:t>
      </w:r>
      <w:proofErr w:type="gramEnd"/>
      <w:r w:rsidR="004308CE"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numerous benefits are</w:t>
      </w:r>
      <w:r w:rsidR="002B661C" w:rsidRPr="00901DFB">
        <w:rPr>
          <w:rFonts w:asciiTheme="majorBidi" w:hAnsiTheme="majorBidi" w:cstheme="majorBidi"/>
          <w:sz w:val="24"/>
          <w:szCs w:val="24"/>
          <w:lang w:val="en-GB"/>
        </w:rPr>
        <w:t xml:space="preserve"> </w:t>
      </w:r>
      <w:r w:rsidR="004308CE" w:rsidRPr="00901DFB">
        <w:rPr>
          <w:rFonts w:asciiTheme="majorBidi" w:hAnsiTheme="majorBidi" w:cstheme="majorBidi"/>
          <w:sz w:val="24"/>
          <w:szCs w:val="24"/>
          <w:lang w:val="en-GB"/>
        </w:rPr>
        <w:t xml:space="preserve">lying in sustainability initiatives to build up competitive advantages against rivals. </w:t>
      </w:r>
      <w:r w:rsidR="0018459E" w:rsidRPr="00901DFB">
        <w:rPr>
          <w:rFonts w:asciiTheme="majorBidi" w:hAnsiTheme="majorBidi" w:cstheme="majorBidi"/>
          <w:sz w:val="24"/>
          <w:szCs w:val="24"/>
          <w:lang w:val="en-GB"/>
        </w:rPr>
        <w:t xml:space="preserve">Lead companies are prone to instability not stemming from their operations but also </w:t>
      </w:r>
      <w:r w:rsidR="00467AC5" w:rsidRPr="00901DFB">
        <w:rPr>
          <w:rFonts w:asciiTheme="majorBidi" w:hAnsiTheme="majorBidi" w:cstheme="majorBidi"/>
          <w:sz w:val="24"/>
          <w:szCs w:val="24"/>
          <w:lang w:val="en-GB"/>
        </w:rPr>
        <w:t>suppliers and</w:t>
      </w:r>
      <w:r w:rsidR="0018459E" w:rsidRPr="00901DFB">
        <w:rPr>
          <w:rFonts w:asciiTheme="majorBidi" w:hAnsiTheme="majorBidi" w:cstheme="majorBidi"/>
          <w:sz w:val="24"/>
          <w:szCs w:val="24"/>
          <w:lang w:val="en-GB"/>
        </w:rPr>
        <w:t xml:space="preserve"> partners</w:t>
      </w:r>
      <w:r w:rsidR="003960A6" w:rsidRPr="00901DFB">
        <w:rPr>
          <w:rFonts w:asciiTheme="majorBidi" w:hAnsiTheme="majorBidi" w:cstheme="majorBidi"/>
          <w:sz w:val="24"/>
          <w:szCs w:val="24"/>
          <w:lang w:val="en-GB"/>
        </w:rPr>
        <w:t>’</w:t>
      </w:r>
      <w:r w:rsidR="0018459E" w:rsidRPr="00901DFB">
        <w:rPr>
          <w:rFonts w:asciiTheme="majorBidi" w:hAnsiTheme="majorBidi" w:cstheme="majorBidi"/>
          <w:sz w:val="24"/>
          <w:szCs w:val="24"/>
          <w:lang w:val="en-GB"/>
        </w:rPr>
        <w:t xml:space="preserve"> behavio</w:t>
      </w:r>
      <w:r w:rsidR="00841A8D" w:rsidRPr="00901DFB">
        <w:rPr>
          <w:rFonts w:asciiTheme="majorBidi" w:hAnsiTheme="majorBidi" w:cstheme="majorBidi"/>
          <w:sz w:val="24"/>
          <w:szCs w:val="24"/>
          <w:lang w:val="en-GB"/>
        </w:rPr>
        <w:t>u</w:t>
      </w:r>
      <w:r w:rsidR="0018459E" w:rsidRPr="00901DFB">
        <w:rPr>
          <w:rFonts w:asciiTheme="majorBidi" w:hAnsiTheme="majorBidi" w:cstheme="majorBidi"/>
          <w:sz w:val="24"/>
          <w:szCs w:val="24"/>
          <w:lang w:val="en-GB"/>
        </w:rPr>
        <w:t xml:space="preserve">r within </w:t>
      </w:r>
      <w:r w:rsidR="00971319" w:rsidRPr="00901DFB">
        <w:rPr>
          <w:rFonts w:asciiTheme="majorBidi" w:hAnsiTheme="majorBidi" w:cstheme="majorBidi"/>
          <w:sz w:val="24"/>
          <w:szCs w:val="24"/>
          <w:lang w:val="en-GB"/>
        </w:rPr>
        <w:t xml:space="preserve">the </w:t>
      </w:r>
      <w:r w:rsidR="005528C5" w:rsidRPr="00901DFB">
        <w:rPr>
          <w:rFonts w:asciiTheme="majorBidi" w:hAnsiTheme="majorBidi" w:cstheme="majorBidi"/>
          <w:sz w:val="24"/>
          <w:szCs w:val="24"/>
          <w:lang w:val="en-GB"/>
        </w:rPr>
        <w:t>supply chain</w:t>
      </w:r>
      <w:r w:rsidR="00536796" w:rsidRPr="00901DFB">
        <w:rPr>
          <w:rFonts w:asciiTheme="majorBidi" w:hAnsiTheme="majorBidi" w:cstheme="majorBidi"/>
          <w:sz w:val="24"/>
          <w:szCs w:val="24"/>
          <w:lang w:val="en-GB"/>
        </w:rPr>
        <w:t xml:space="preserve"> (</w:t>
      </w:r>
      <w:proofErr w:type="spellStart"/>
      <w:r w:rsidR="000F675F" w:rsidRPr="00901DFB">
        <w:rPr>
          <w:rFonts w:asciiTheme="majorBidi" w:hAnsiTheme="majorBidi" w:cstheme="majorBidi"/>
          <w:sz w:val="24"/>
          <w:szCs w:val="24"/>
          <w:lang w:val="en-GB"/>
        </w:rPr>
        <w:t>Tuni</w:t>
      </w:r>
      <w:proofErr w:type="spellEnd"/>
      <w:r w:rsidR="000F675F" w:rsidRPr="00901DFB">
        <w:rPr>
          <w:rFonts w:asciiTheme="majorBidi" w:hAnsiTheme="majorBidi" w:cstheme="majorBidi"/>
          <w:sz w:val="24"/>
          <w:szCs w:val="24"/>
          <w:lang w:val="en-GB"/>
        </w:rPr>
        <w:t xml:space="preserve"> et al., 2020; Sauer and </w:t>
      </w:r>
      <w:proofErr w:type="spellStart"/>
      <w:r w:rsidR="000F675F" w:rsidRPr="00901DFB">
        <w:rPr>
          <w:rFonts w:asciiTheme="majorBidi" w:hAnsiTheme="majorBidi" w:cstheme="majorBidi"/>
          <w:sz w:val="24"/>
          <w:szCs w:val="24"/>
          <w:lang w:val="en-GB"/>
        </w:rPr>
        <w:t>Seuring</w:t>
      </w:r>
      <w:proofErr w:type="spellEnd"/>
      <w:r w:rsidR="000F675F" w:rsidRPr="00901DFB">
        <w:rPr>
          <w:rFonts w:asciiTheme="majorBidi" w:hAnsiTheme="majorBidi" w:cstheme="majorBidi"/>
          <w:sz w:val="24"/>
          <w:szCs w:val="24"/>
          <w:lang w:val="en-GB"/>
        </w:rPr>
        <w:t>, 2019</w:t>
      </w:r>
      <w:r w:rsidR="00536796" w:rsidRPr="00901DFB">
        <w:rPr>
          <w:rFonts w:asciiTheme="majorBidi" w:hAnsiTheme="majorBidi" w:cstheme="majorBidi"/>
          <w:sz w:val="24"/>
          <w:szCs w:val="24"/>
          <w:lang w:val="en-GB"/>
        </w:rPr>
        <w:t>)</w:t>
      </w:r>
      <w:r w:rsidR="0018459E" w:rsidRPr="00901DFB">
        <w:rPr>
          <w:rFonts w:asciiTheme="majorBidi" w:hAnsiTheme="majorBidi" w:cstheme="majorBidi"/>
          <w:sz w:val="24"/>
          <w:szCs w:val="24"/>
          <w:lang w:val="en-GB"/>
        </w:rPr>
        <w:t xml:space="preserve">. </w:t>
      </w:r>
      <w:r w:rsidR="004C5407" w:rsidRPr="00901DFB">
        <w:rPr>
          <w:rFonts w:asciiTheme="majorBidi" w:hAnsiTheme="majorBidi" w:cstheme="majorBidi"/>
          <w:sz w:val="24"/>
          <w:szCs w:val="24"/>
          <w:lang w:val="en-GB"/>
        </w:rPr>
        <w:t>P</w:t>
      </w:r>
      <w:r w:rsidR="00816750" w:rsidRPr="00901DFB">
        <w:rPr>
          <w:rFonts w:asciiTheme="majorBidi" w:hAnsiTheme="majorBidi" w:cstheme="majorBidi"/>
          <w:sz w:val="24"/>
          <w:szCs w:val="24"/>
          <w:lang w:val="en-GB"/>
        </w:rPr>
        <w:t xml:space="preserve">oor provision of raw materials by suppliers to lead firms may cause delivery of poor products to customers, which leads to poor reputation and lower revenue as </w:t>
      </w:r>
      <w:r w:rsidR="00927B00" w:rsidRPr="00901DFB">
        <w:rPr>
          <w:rFonts w:asciiTheme="majorBidi" w:hAnsiTheme="majorBidi" w:cstheme="majorBidi"/>
          <w:sz w:val="24"/>
          <w:szCs w:val="24"/>
          <w:lang w:val="en-GB"/>
        </w:rPr>
        <w:t xml:space="preserve">the </w:t>
      </w:r>
      <w:r w:rsidR="00816750" w:rsidRPr="00901DFB">
        <w:rPr>
          <w:rFonts w:asciiTheme="majorBidi" w:hAnsiTheme="majorBidi" w:cstheme="majorBidi"/>
          <w:sz w:val="24"/>
          <w:szCs w:val="24"/>
          <w:lang w:val="en-GB"/>
        </w:rPr>
        <w:t>outcome</w:t>
      </w:r>
      <w:r w:rsidR="007E55B8" w:rsidRPr="00901DFB">
        <w:rPr>
          <w:rFonts w:asciiTheme="majorBidi" w:hAnsiTheme="majorBidi" w:cstheme="majorBidi"/>
          <w:sz w:val="24"/>
          <w:szCs w:val="24"/>
          <w:lang w:val="en-GB"/>
        </w:rPr>
        <w:t xml:space="preserve"> (Bai et al., 2019)</w:t>
      </w:r>
      <w:r w:rsidR="00816750" w:rsidRPr="00901DFB">
        <w:rPr>
          <w:rFonts w:asciiTheme="majorBidi" w:hAnsiTheme="majorBidi" w:cstheme="majorBidi"/>
          <w:sz w:val="24"/>
          <w:szCs w:val="24"/>
          <w:lang w:val="en-GB"/>
        </w:rPr>
        <w:t xml:space="preserve">. </w:t>
      </w:r>
      <w:r w:rsidR="00173830" w:rsidRPr="00901DFB">
        <w:rPr>
          <w:rFonts w:asciiTheme="majorBidi" w:hAnsiTheme="majorBidi" w:cstheme="majorBidi"/>
          <w:sz w:val="24"/>
          <w:szCs w:val="24"/>
          <w:lang w:val="en-GB"/>
        </w:rPr>
        <w:t>The unstable suppliers’ behavio</w:t>
      </w:r>
      <w:r w:rsidR="00841A8D" w:rsidRPr="00901DFB">
        <w:rPr>
          <w:rFonts w:asciiTheme="majorBidi" w:hAnsiTheme="majorBidi" w:cstheme="majorBidi"/>
          <w:sz w:val="24"/>
          <w:szCs w:val="24"/>
          <w:lang w:val="en-GB"/>
        </w:rPr>
        <w:t>u</w:t>
      </w:r>
      <w:r w:rsidR="00173830" w:rsidRPr="00901DFB">
        <w:rPr>
          <w:rFonts w:asciiTheme="majorBidi" w:hAnsiTheme="majorBidi" w:cstheme="majorBidi"/>
          <w:sz w:val="24"/>
          <w:szCs w:val="24"/>
          <w:lang w:val="en-GB"/>
        </w:rPr>
        <w:t xml:space="preserve">r from strike actions to </w:t>
      </w:r>
      <w:r w:rsidR="000F4874" w:rsidRPr="00901DFB">
        <w:rPr>
          <w:rFonts w:asciiTheme="majorBidi" w:hAnsiTheme="majorBidi" w:cstheme="majorBidi"/>
          <w:sz w:val="24"/>
          <w:szCs w:val="24"/>
          <w:lang w:val="en-GB"/>
        </w:rPr>
        <w:t xml:space="preserve">the </w:t>
      </w:r>
      <w:r w:rsidR="00173830" w:rsidRPr="00901DFB">
        <w:rPr>
          <w:rFonts w:asciiTheme="majorBidi" w:hAnsiTheme="majorBidi" w:cstheme="majorBidi"/>
          <w:sz w:val="24"/>
          <w:szCs w:val="24"/>
          <w:lang w:val="en-GB"/>
        </w:rPr>
        <w:t>use of poor raw materials might result in serious repercussion</w:t>
      </w:r>
      <w:r w:rsidR="008C4331" w:rsidRPr="00901DFB">
        <w:rPr>
          <w:rFonts w:asciiTheme="majorBidi" w:hAnsiTheme="majorBidi" w:cstheme="majorBidi"/>
          <w:sz w:val="24"/>
          <w:szCs w:val="24"/>
          <w:lang w:val="en-GB"/>
        </w:rPr>
        <w:t>s</w:t>
      </w:r>
      <w:r w:rsidR="00173830" w:rsidRPr="00901DFB">
        <w:rPr>
          <w:rFonts w:asciiTheme="majorBidi" w:hAnsiTheme="majorBidi" w:cstheme="majorBidi"/>
          <w:sz w:val="24"/>
          <w:szCs w:val="24"/>
          <w:lang w:val="en-GB"/>
        </w:rPr>
        <w:t xml:space="preserve"> for </w:t>
      </w:r>
      <w:r w:rsidR="008C4331" w:rsidRPr="00901DFB">
        <w:rPr>
          <w:rFonts w:asciiTheme="majorBidi" w:hAnsiTheme="majorBidi" w:cstheme="majorBidi"/>
          <w:sz w:val="24"/>
          <w:szCs w:val="24"/>
          <w:lang w:val="en-GB"/>
        </w:rPr>
        <w:t>lead companies</w:t>
      </w:r>
      <w:r w:rsidR="00173830" w:rsidRPr="00901DFB">
        <w:rPr>
          <w:rFonts w:asciiTheme="majorBidi" w:hAnsiTheme="majorBidi" w:cstheme="majorBidi"/>
          <w:sz w:val="24"/>
          <w:szCs w:val="24"/>
          <w:lang w:val="en-GB"/>
        </w:rPr>
        <w:t xml:space="preserve"> </w:t>
      </w:r>
      <w:r w:rsidR="0015335B" w:rsidRPr="00901DFB">
        <w:rPr>
          <w:rFonts w:asciiTheme="majorBidi" w:hAnsiTheme="majorBidi" w:cstheme="majorBidi"/>
          <w:sz w:val="24"/>
          <w:szCs w:val="24"/>
          <w:lang w:val="en-GB"/>
        </w:rPr>
        <w:t>such as production loss and diminishing reputation</w:t>
      </w:r>
      <w:r w:rsidR="007E55B8" w:rsidRPr="00901DFB">
        <w:rPr>
          <w:rFonts w:asciiTheme="majorBidi" w:hAnsiTheme="majorBidi" w:cstheme="majorBidi"/>
          <w:sz w:val="24"/>
          <w:szCs w:val="24"/>
          <w:lang w:val="en-GB"/>
        </w:rPr>
        <w:t xml:space="preserve"> (Bai et al, 2019</w:t>
      </w:r>
      <w:r w:rsidR="00536796" w:rsidRPr="00901DFB">
        <w:rPr>
          <w:rFonts w:asciiTheme="majorBidi" w:hAnsiTheme="majorBidi" w:cstheme="majorBidi"/>
          <w:sz w:val="24"/>
          <w:szCs w:val="24"/>
          <w:lang w:val="en-GB"/>
        </w:rPr>
        <w:t xml:space="preserve">; Ghadge </w:t>
      </w:r>
      <w:r w:rsidR="00536796"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536796" w:rsidRPr="00901DFB">
        <w:rPr>
          <w:rFonts w:asciiTheme="majorBidi" w:hAnsiTheme="majorBidi" w:cstheme="majorBidi"/>
          <w:sz w:val="24"/>
          <w:szCs w:val="24"/>
          <w:lang w:val="en-GB"/>
        </w:rPr>
        <w:instrText xml:space="preserve"> ADDIN EN.CITE </w:instrText>
      </w:r>
      <w:r w:rsidR="00536796"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536796" w:rsidRPr="00901DFB">
        <w:rPr>
          <w:rFonts w:asciiTheme="majorBidi" w:hAnsiTheme="majorBidi" w:cstheme="majorBidi"/>
          <w:sz w:val="24"/>
          <w:szCs w:val="24"/>
          <w:lang w:val="en-GB"/>
        </w:rPr>
        <w:instrText xml:space="preserve"> ADDIN EN.CITE.DATA </w:instrText>
      </w:r>
      <w:r w:rsidR="00536796" w:rsidRPr="00901DFB">
        <w:rPr>
          <w:rFonts w:asciiTheme="majorBidi" w:hAnsiTheme="majorBidi" w:cstheme="majorBidi"/>
          <w:sz w:val="24"/>
          <w:szCs w:val="24"/>
          <w:lang w:val="en-GB"/>
        </w:rPr>
      </w:r>
      <w:r w:rsidR="00536796" w:rsidRPr="00901DFB">
        <w:rPr>
          <w:rFonts w:asciiTheme="majorBidi" w:hAnsiTheme="majorBidi" w:cstheme="majorBidi"/>
          <w:sz w:val="24"/>
          <w:szCs w:val="24"/>
          <w:lang w:val="en-GB"/>
        </w:rPr>
        <w:fldChar w:fldCharType="end"/>
      </w:r>
      <w:r w:rsidR="00536796" w:rsidRPr="00901DFB">
        <w:rPr>
          <w:rFonts w:asciiTheme="majorBidi" w:hAnsiTheme="majorBidi" w:cstheme="majorBidi"/>
          <w:sz w:val="24"/>
          <w:szCs w:val="24"/>
          <w:lang w:val="en-GB"/>
        </w:rPr>
      </w:r>
      <w:r w:rsidR="00536796" w:rsidRPr="00901DFB">
        <w:rPr>
          <w:rFonts w:asciiTheme="majorBidi" w:hAnsiTheme="majorBidi" w:cstheme="majorBidi"/>
          <w:sz w:val="24"/>
          <w:szCs w:val="24"/>
          <w:lang w:val="en-GB"/>
        </w:rPr>
        <w:fldChar w:fldCharType="end"/>
      </w:r>
      <w:r w:rsidR="00536796" w:rsidRPr="00901DFB">
        <w:rPr>
          <w:rFonts w:asciiTheme="majorBidi" w:hAnsiTheme="majorBidi" w:cstheme="majorBidi"/>
          <w:sz w:val="24"/>
          <w:szCs w:val="24"/>
          <w:lang w:val="en-GB"/>
        </w:rPr>
        <w:t>et a</w:t>
      </w:r>
      <w:r w:rsidR="00AD7A29" w:rsidRPr="00901DFB">
        <w:rPr>
          <w:rFonts w:asciiTheme="majorBidi" w:hAnsiTheme="majorBidi" w:cstheme="majorBidi"/>
          <w:sz w:val="24"/>
          <w:szCs w:val="24"/>
          <w:lang w:val="en-GB"/>
        </w:rPr>
        <w:t>l., 2019)</w:t>
      </w:r>
      <w:r w:rsidR="0015335B" w:rsidRPr="00901DFB">
        <w:rPr>
          <w:rFonts w:asciiTheme="majorBidi" w:hAnsiTheme="majorBidi" w:cstheme="majorBidi"/>
          <w:sz w:val="24"/>
          <w:szCs w:val="24"/>
          <w:lang w:val="en-GB"/>
        </w:rPr>
        <w:t xml:space="preserve">. </w:t>
      </w:r>
      <w:r w:rsidR="00633492" w:rsidRPr="00901DFB">
        <w:rPr>
          <w:rFonts w:asciiTheme="majorBidi" w:hAnsiTheme="majorBidi" w:cstheme="majorBidi"/>
          <w:sz w:val="24"/>
          <w:szCs w:val="24"/>
          <w:lang w:val="en-GB"/>
        </w:rPr>
        <w:t>For insta</w:t>
      </w:r>
      <w:r w:rsidR="00167F18" w:rsidRPr="00901DFB">
        <w:rPr>
          <w:rFonts w:asciiTheme="majorBidi" w:hAnsiTheme="majorBidi" w:cstheme="majorBidi"/>
          <w:sz w:val="24"/>
          <w:szCs w:val="24"/>
          <w:lang w:val="en-GB"/>
        </w:rPr>
        <w:t xml:space="preserve">nce, </w:t>
      </w:r>
      <w:r w:rsidR="007C1019" w:rsidRPr="00901DFB">
        <w:rPr>
          <w:rFonts w:asciiTheme="majorBidi" w:hAnsiTheme="majorBidi" w:cstheme="majorBidi"/>
          <w:sz w:val="24"/>
          <w:szCs w:val="24"/>
          <w:lang w:val="en-GB"/>
        </w:rPr>
        <w:t xml:space="preserve">the </w:t>
      </w:r>
      <w:r w:rsidR="00167F18" w:rsidRPr="00901DFB">
        <w:rPr>
          <w:rFonts w:asciiTheme="majorBidi" w:hAnsiTheme="majorBidi" w:cstheme="majorBidi"/>
          <w:sz w:val="24"/>
          <w:szCs w:val="24"/>
          <w:lang w:val="en-GB"/>
        </w:rPr>
        <w:t>f</w:t>
      </w:r>
      <w:r w:rsidR="00633492" w:rsidRPr="00901DFB">
        <w:rPr>
          <w:rFonts w:asciiTheme="majorBidi" w:hAnsiTheme="majorBidi" w:cstheme="majorBidi"/>
          <w:sz w:val="24"/>
          <w:szCs w:val="24"/>
          <w:lang w:val="en-GB"/>
        </w:rPr>
        <w:t xml:space="preserve">amous lead company Nestle was boycotted by its customers due to </w:t>
      </w:r>
      <w:r w:rsidR="006F3537" w:rsidRPr="00901DFB">
        <w:rPr>
          <w:rFonts w:asciiTheme="majorBidi" w:hAnsiTheme="majorBidi" w:cstheme="majorBidi"/>
          <w:sz w:val="24"/>
          <w:szCs w:val="24"/>
          <w:lang w:val="en-GB"/>
        </w:rPr>
        <w:t xml:space="preserve">the </w:t>
      </w:r>
      <w:r w:rsidR="00633492" w:rsidRPr="00901DFB">
        <w:rPr>
          <w:rFonts w:asciiTheme="majorBidi" w:hAnsiTheme="majorBidi" w:cstheme="majorBidi"/>
          <w:sz w:val="24"/>
          <w:szCs w:val="24"/>
          <w:lang w:val="en-GB"/>
        </w:rPr>
        <w:t>unstable behavio</w:t>
      </w:r>
      <w:r w:rsidR="00841A8D" w:rsidRPr="00901DFB">
        <w:rPr>
          <w:rFonts w:asciiTheme="majorBidi" w:hAnsiTheme="majorBidi" w:cstheme="majorBidi"/>
          <w:sz w:val="24"/>
          <w:szCs w:val="24"/>
          <w:lang w:val="en-GB"/>
        </w:rPr>
        <w:t>u</w:t>
      </w:r>
      <w:r w:rsidR="00633492" w:rsidRPr="00901DFB">
        <w:rPr>
          <w:rFonts w:asciiTheme="majorBidi" w:hAnsiTheme="majorBidi" w:cstheme="majorBidi"/>
          <w:sz w:val="24"/>
          <w:szCs w:val="24"/>
          <w:lang w:val="en-GB"/>
        </w:rPr>
        <w:t xml:space="preserve">r </w:t>
      </w:r>
      <w:r w:rsidR="00060DDB" w:rsidRPr="00901DFB">
        <w:rPr>
          <w:rFonts w:asciiTheme="majorBidi" w:hAnsiTheme="majorBidi" w:cstheme="majorBidi"/>
          <w:sz w:val="24"/>
          <w:szCs w:val="24"/>
          <w:lang w:val="en-GB"/>
        </w:rPr>
        <w:t>of its supplier</w:t>
      </w:r>
      <w:r w:rsidR="007C1019" w:rsidRPr="00901DFB">
        <w:rPr>
          <w:rFonts w:asciiTheme="majorBidi" w:hAnsiTheme="majorBidi" w:cstheme="majorBidi"/>
          <w:sz w:val="24"/>
          <w:szCs w:val="24"/>
          <w:lang w:val="en-GB"/>
        </w:rPr>
        <w:t xml:space="preserve">, </w:t>
      </w:r>
      <w:proofErr w:type="gramStart"/>
      <w:r w:rsidR="007C1019" w:rsidRPr="00901DFB">
        <w:rPr>
          <w:rFonts w:asciiTheme="majorBidi" w:hAnsiTheme="majorBidi" w:cstheme="majorBidi"/>
          <w:sz w:val="24"/>
          <w:szCs w:val="24"/>
          <w:lang w:val="en-GB"/>
        </w:rPr>
        <w:t>i.e.</w:t>
      </w:r>
      <w:proofErr w:type="gramEnd"/>
      <w:r w:rsidR="00633492" w:rsidRPr="00901DFB">
        <w:rPr>
          <w:rFonts w:asciiTheme="majorBidi" w:hAnsiTheme="majorBidi" w:cstheme="majorBidi"/>
          <w:sz w:val="24"/>
          <w:szCs w:val="24"/>
          <w:lang w:val="en-GB"/>
        </w:rPr>
        <w:t xml:space="preserve"> </w:t>
      </w:r>
      <w:proofErr w:type="spellStart"/>
      <w:r w:rsidR="00633492" w:rsidRPr="00901DFB">
        <w:rPr>
          <w:rFonts w:asciiTheme="majorBidi" w:hAnsiTheme="majorBidi" w:cstheme="majorBidi"/>
          <w:sz w:val="24"/>
          <w:szCs w:val="24"/>
          <w:lang w:val="en-GB"/>
        </w:rPr>
        <w:t>Sinar</w:t>
      </w:r>
      <w:proofErr w:type="spellEnd"/>
      <w:r w:rsidR="00633492" w:rsidRPr="00901DFB">
        <w:rPr>
          <w:rFonts w:asciiTheme="majorBidi" w:hAnsiTheme="majorBidi" w:cstheme="majorBidi"/>
          <w:sz w:val="24"/>
          <w:szCs w:val="24"/>
          <w:lang w:val="en-GB"/>
        </w:rPr>
        <w:t xml:space="preserve"> Mas</w:t>
      </w:r>
      <w:r w:rsidR="00167F18" w:rsidRPr="00901DFB">
        <w:rPr>
          <w:rFonts w:asciiTheme="majorBidi" w:hAnsiTheme="majorBidi" w:cstheme="majorBidi"/>
          <w:sz w:val="24"/>
          <w:szCs w:val="24"/>
          <w:lang w:val="en-GB"/>
        </w:rPr>
        <w:t>,</w:t>
      </w:r>
      <w:r w:rsidR="00633492" w:rsidRPr="00901DFB">
        <w:rPr>
          <w:rFonts w:asciiTheme="majorBidi" w:hAnsiTheme="majorBidi" w:cstheme="majorBidi"/>
          <w:sz w:val="24"/>
          <w:szCs w:val="24"/>
          <w:lang w:val="en-GB"/>
        </w:rPr>
        <w:t xml:space="preserve"> for cutting down rainforest to expand </w:t>
      </w:r>
      <w:r w:rsidR="002900D4" w:rsidRPr="00901DFB">
        <w:rPr>
          <w:rFonts w:asciiTheme="majorBidi" w:hAnsiTheme="majorBidi" w:cstheme="majorBidi"/>
          <w:sz w:val="24"/>
          <w:szCs w:val="24"/>
          <w:lang w:val="en-GB"/>
        </w:rPr>
        <w:t>available</w:t>
      </w:r>
      <w:r w:rsidR="00633492" w:rsidRPr="00901DFB">
        <w:rPr>
          <w:rFonts w:asciiTheme="majorBidi" w:hAnsiTheme="majorBidi" w:cstheme="majorBidi"/>
          <w:sz w:val="24"/>
          <w:szCs w:val="24"/>
          <w:lang w:val="en-GB"/>
        </w:rPr>
        <w:t xml:space="preserve"> land for palm oil production</w:t>
      </w:r>
      <w:r w:rsidR="002900D4" w:rsidRPr="00901DFB">
        <w:rPr>
          <w:rFonts w:asciiTheme="majorBidi" w:hAnsiTheme="majorBidi" w:cstheme="majorBidi"/>
          <w:sz w:val="24"/>
          <w:szCs w:val="24"/>
          <w:lang w:val="en-GB"/>
        </w:rPr>
        <w:t xml:space="preserve"> (</w:t>
      </w:r>
      <w:r w:rsidR="00AD7A29" w:rsidRPr="00901DFB">
        <w:rPr>
          <w:rFonts w:asciiTheme="majorBidi" w:hAnsiTheme="majorBidi" w:cstheme="majorBidi"/>
          <w:sz w:val="24"/>
          <w:szCs w:val="24"/>
          <w:lang w:val="en-GB"/>
        </w:rPr>
        <w:t xml:space="preserve">Sauer and </w:t>
      </w:r>
      <w:proofErr w:type="spellStart"/>
      <w:r w:rsidR="00AD7A29" w:rsidRPr="00901DFB">
        <w:rPr>
          <w:rFonts w:asciiTheme="majorBidi" w:hAnsiTheme="majorBidi" w:cstheme="majorBidi"/>
          <w:sz w:val="24"/>
          <w:szCs w:val="24"/>
          <w:lang w:val="en-GB"/>
        </w:rPr>
        <w:t>Seuring</w:t>
      </w:r>
      <w:proofErr w:type="spellEnd"/>
      <w:r w:rsidR="00AD7A29" w:rsidRPr="00901DFB">
        <w:rPr>
          <w:rFonts w:asciiTheme="majorBidi" w:hAnsiTheme="majorBidi" w:cstheme="majorBidi"/>
          <w:sz w:val="24"/>
          <w:szCs w:val="24"/>
          <w:lang w:val="en-GB"/>
        </w:rPr>
        <w:t xml:space="preserve">, 2019; </w:t>
      </w:r>
      <w:r w:rsidR="002900D4" w:rsidRPr="00901DFB">
        <w:rPr>
          <w:rFonts w:asciiTheme="majorBidi" w:hAnsiTheme="majorBidi" w:cstheme="majorBidi"/>
          <w:sz w:val="24"/>
          <w:szCs w:val="24"/>
          <w:lang w:val="en-GB"/>
        </w:rPr>
        <w:t>Hartmann and Moeller, 2014)</w:t>
      </w:r>
      <w:r w:rsidR="00633492" w:rsidRPr="00901DFB">
        <w:rPr>
          <w:rFonts w:asciiTheme="majorBidi" w:hAnsiTheme="majorBidi" w:cstheme="majorBidi"/>
          <w:sz w:val="24"/>
          <w:szCs w:val="24"/>
          <w:lang w:val="en-GB"/>
        </w:rPr>
        <w:t xml:space="preserve">. </w:t>
      </w:r>
      <w:r w:rsidR="00167F18" w:rsidRPr="00901DFB">
        <w:rPr>
          <w:rFonts w:asciiTheme="majorBidi" w:hAnsiTheme="majorBidi" w:cstheme="majorBidi"/>
          <w:sz w:val="24"/>
          <w:szCs w:val="24"/>
          <w:lang w:val="en-GB"/>
        </w:rPr>
        <w:t xml:space="preserve">Zara </w:t>
      </w:r>
      <w:r w:rsidR="000F4874" w:rsidRPr="00901DFB">
        <w:rPr>
          <w:rFonts w:asciiTheme="majorBidi" w:hAnsiTheme="majorBidi" w:cstheme="majorBidi"/>
          <w:sz w:val="24"/>
          <w:szCs w:val="24"/>
          <w:lang w:val="en-GB"/>
        </w:rPr>
        <w:t>Company</w:t>
      </w:r>
      <w:r w:rsidR="00167F18" w:rsidRPr="00901DFB">
        <w:rPr>
          <w:rFonts w:asciiTheme="majorBidi" w:hAnsiTheme="majorBidi" w:cstheme="majorBidi"/>
          <w:sz w:val="24"/>
          <w:szCs w:val="24"/>
          <w:lang w:val="en-GB"/>
        </w:rPr>
        <w:t xml:space="preserve"> also faced up enraged customers for </w:t>
      </w:r>
      <w:r w:rsidR="00CF57BF" w:rsidRPr="00901DFB">
        <w:rPr>
          <w:rFonts w:asciiTheme="majorBidi" w:hAnsiTheme="majorBidi" w:cstheme="majorBidi"/>
          <w:sz w:val="24"/>
          <w:szCs w:val="24"/>
          <w:lang w:val="en-GB"/>
        </w:rPr>
        <w:t>releasing</w:t>
      </w:r>
      <w:r w:rsidR="00167F18" w:rsidRPr="00901DFB">
        <w:rPr>
          <w:rFonts w:asciiTheme="majorBidi" w:hAnsiTheme="majorBidi" w:cstheme="majorBidi"/>
          <w:sz w:val="24"/>
          <w:szCs w:val="24"/>
          <w:lang w:val="en-GB"/>
        </w:rPr>
        <w:t xml:space="preserve"> toxic waste into river</w:t>
      </w:r>
      <w:r w:rsidR="005F3486" w:rsidRPr="00901DFB">
        <w:rPr>
          <w:rFonts w:asciiTheme="majorBidi" w:hAnsiTheme="majorBidi" w:cstheme="majorBidi"/>
          <w:sz w:val="24"/>
          <w:szCs w:val="24"/>
          <w:lang w:val="en-GB"/>
        </w:rPr>
        <w:t>s</w:t>
      </w:r>
      <w:r w:rsidR="00167F18" w:rsidRPr="00901DFB">
        <w:rPr>
          <w:rFonts w:asciiTheme="majorBidi" w:hAnsiTheme="majorBidi" w:cstheme="majorBidi"/>
          <w:sz w:val="24"/>
          <w:szCs w:val="24"/>
          <w:lang w:val="en-GB"/>
        </w:rPr>
        <w:t xml:space="preserve"> by its suppliers</w:t>
      </w:r>
      <w:r w:rsidR="00861D04" w:rsidRPr="00901DFB">
        <w:rPr>
          <w:rFonts w:asciiTheme="majorBidi" w:hAnsiTheme="majorBidi" w:cstheme="majorBidi"/>
          <w:sz w:val="24"/>
          <w:szCs w:val="24"/>
          <w:lang w:val="en-GB"/>
        </w:rPr>
        <w:t xml:space="preserve"> (Hartmann and Moeller, 2014)</w:t>
      </w:r>
      <w:r w:rsidR="00167F18" w:rsidRPr="00901DFB">
        <w:rPr>
          <w:rFonts w:asciiTheme="majorBidi" w:hAnsiTheme="majorBidi" w:cstheme="majorBidi"/>
          <w:sz w:val="24"/>
          <w:szCs w:val="24"/>
          <w:lang w:val="en-GB"/>
        </w:rPr>
        <w:t xml:space="preserve">. </w:t>
      </w:r>
      <w:r w:rsidR="00CF57BF" w:rsidRPr="00901DFB">
        <w:rPr>
          <w:rFonts w:asciiTheme="majorBidi" w:hAnsiTheme="majorBidi" w:cstheme="majorBidi"/>
          <w:sz w:val="24"/>
          <w:szCs w:val="24"/>
          <w:lang w:val="en-GB"/>
        </w:rPr>
        <w:t xml:space="preserve">Customers never distinguish between </w:t>
      </w:r>
      <w:r w:rsidR="00BB401D" w:rsidRPr="00901DFB">
        <w:rPr>
          <w:rFonts w:asciiTheme="majorBidi" w:hAnsiTheme="majorBidi" w:cstheme="majorBidi"/>
          <w:sz w:val="24"/>
          <w:szCs w:val="24"/>
          <w:lang w:val="en-GB"/>
        </w:rPr>
        <w:t>lead</w:t>
      </w:r>
      <w:r w:rsidR="00CF57BF" w:rsidRPr="00901DFB">
        <w:rPr>
          <w:rFonts w:asciiTheme="majorBidi" w:hAnsiTheme="majorBidi" w:cstheme="majorBidi"/>
          <w:sz w:val="24"/>
          <w:szCs w:val="24"/>
          <w:lang w:val="en-GB"/>
        </w:rPr>
        <w:t xml:space="preserve"> company and suppliers. They </w:t>
      </w:r>
      <w:r w:rsidR="000323E4" w:rsidRPr="00901DFB">
        <w:rPr>
          <w:rFonts w:asciiTheme="majorBidi" w:hAnsiTheme="majorBidi" w:cstheme="majorBidi"/>
          <w:sz w:val="24"/>
          <w:szCs w:val="24"/>
          <w:lang w:val="en-GB"/>
        </w:rPr>
        <w:t xml:space="preserve">tend </w:t>
      </w:r>
      <w:r w:rsidR="00CF57BF" w:rsidRPr="00901DFB">
        <w:rPr>
          <w:rFonts w:asciiTheme="majorBidi" w:hAnsiTheme="majorBidi" w:cstheme="majorBidi"/>
          <w:sz w:val="24"/>
          <w:szCs w:val="24"/>
          <w:lang w:val="en-GB"/>
        </w:rPr>
        <w:t>to hold</w:t>
      </w:r>
      <w:r w:rsidR="000323E4" w:rsidRPr="00901DFB">
        <w:rPr>
          <w:rFonts w:asciiTheme="majorBidi" w:hAnsiTheme="majorBidi" w:cstheme="majorBidi"/>
          <w:sz w:val="24"/>
          <w:szCs w:val="24"/>
          <w:lang w:val="en-GB"/>
        </w:rPr>
        <w:t xml:space="preserve"> the</w:t>
      </w:r>
      <w:r w:rsidR="00CF57BF" w:rsidRPr="00901DFB">
        <w:rPr>
          <w:rFonts w:asciiTheme="majorBidi" w:hAnsiTheme="majorBidi" w:cstheme="majorBidi"/>
          <w:sz w:val="24"/>
          <w:szCs w:val="24"/>
          <w:lang w:val="en-GB"/>
        </w:rPr>
        <w:t xml:space="preserve"> </w:t>
      </w:r>
      <w:r w:rsidR="00BB401D" w:rsidRPr="00901DFB">
        <w:rPr>
          <w:rFonts w:asciiTheme="majorBidi" w:hAnsiTheme="majorBidi" w:cstheme="majorBidi"/>
          <w:sz w:val="24"/>
          <w:szCs w:val="24"/>
          <w:lang w:val="en-GB"/>
        </w:rPr>
        <w:t>lead</w:t>
      </w:r>
      <w:r w:rsidR="00CF57BF" w:rsidRPr="00901DFB">
        <w:rPr>
          <w:rFonts w:asciiTheme="majorBidi" w:hAnsiTheme="majorBidi" w:cstheme="majorBidi"/>
          <w:sz w:val="24"/>
          <w:szCs w:val="24"/>
          <w:lang w:val="en-GB"/>
        </w:rPr>
        <w:t xml:space="preserve"> company accountable for </w:t>
      </w:r>
      <w:r w:rsidR="002B661C" w:rsidRPr="00901DFB">
        <w:rPr>
          <w:rFonts w:asciiTheme="majorBidi" w:hAnsiTheme="majorBidi" w:cstheme="majorBidi"/>
          <w:sz w:val="24"/>
          <w:szCs w:val="24"/>
          <w:lang w:val="en-GB"/>
        </w:rPr>
        <w:t xml:space="preserve">doing </w:t>
      </w:r>
      <w:r w:rsidR="00CF57BF" w:rsidRPr="00901DFB">
        <w:rPr>
          <w:rFonts w:asciiTheme="majorBidi" w:hAnsiTheme="majorBidi" w:cstheme="majorBidi"/>
          <w:sz w:val="24"/>
          <w:szCs w:val="24"/>
          <w:lang w:val="en-GB"/>
        </w:rPr>
        <w:t>any wrong</w:t>
      </w:r>
      <w:r w:rsidR="002B661C" w:rsidRPr="00901DFB">
        <w:rPr>
          <w:rFonts w:asciiTheme="majorBidi" w:hAnsiTheme="majorBidi" w:cstheme="majorBidi"/>
          <w:sz w:val="24"/>
          <w:szCs w:val="24"/>
          <w:lang w:val="en-GB"/>
        </w:rPr>
        <w:t xml:space="preserve"> </w:t>
      </w:r>
      <w:r w:rsidR="007D0E84" w:rsidRPr="00901DFB">
        <w:rPr>
          <w:rFonts w:asciiTheme="majorBidi" w:hAnsiTheme="majorBidi" w:cstheme="majorBidi"/>
          <w:sz w:val="24"/>
          <w:szCs w:val="24"/>
          <w:lang w:val="en-GB"/>
        </w:rPr>
        <w:t xml:space="preserve">actions </w:t>
      </w:r>
      <w:r w:rsidR="000F4874" w:rsidRPr="00901DFB">
        <w:rPr>
          <w:rFonts w:asciiTheme="majorBidi" w:hAnsiTheme="majorBidi" w:cstheme="majorBidi"/>
          <w:sz w:val="24"/>
          <w:szCs w:val="24"/>
          <w:lang w:val="en-GB"/>
        </w:rPr>
        <w:t>within</w:t>
      </w:r>
      <w:r w:rsidR="007D0E84"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its </w:t>
      </w:r>
      <w:r w:rsidR="002B661C" w:rsidRPr="00901DFB">
        <w:rPr>
          <w:rFonts w:asciiTheme="majorBidi" w:hAnsiTheme="majorBidi" w:cstheme="majorBidi"/>
          <w:sz w:val="24"/>
          <w:szCs w:val="24"/>
          <w:lang w:val="en-GB"/>
        </w:rPr>
        <w:t>SC</w:t>
      </w:r>
      <w:r w:rsidR="007D0E84" w:rsidRPr="00901DFB">
        <w:rPr>
          <w:rFonts w:asciiTheme="majorBidi" w:hAnsiTheme="majorBidi" w:cstheme="majorBidi"/>
          <w:sz w:val="24"/>
          <w:szCs w:val="24"/>
          <w:lang w:val="en-GB"/>
        </w:rPr>
        <w:t>, which</w:t>
      </w:r>
      <w:r w:rsidR="002923FC" w:rsidRPr="00901DFB">
        <w:rPr>
          <w:rFonts w:asciiTheme="majorBidi" w:hAnsiTheme="majorBidi" w:cstheme="majorBidi"/>
          <w:sz w:val="24"/>
          <w:szCs w:val="24"/>
          <w:lang w:val="en-GB"/>
        </w:rPr>
        <w:t xml:space="preserve"> cause</w:t>
      </w:r>
      <w:r w:rsidR="00F47EE2" w:rsidRPr="00901DFB">
        <w:rPr>
          <w:rFonts w:asciiTheme="majorBidi" w:hAnsiTheme="majorBidi" w:cstheme="majorBidi"/>
          <w:sz w:val="24"/>
          <w:szCs w:val="24"/>
          <w:lang w:val="en-GB"/>
        </w:rPr>
        <w:t>s</w:t>
      </w:r>
      <w:r w:rsidR="002923FC" w:rsidRPr="00901DFB">
        <w:rPr>
          <w:rFonts w:asciiTheme="majorBidi" w:hAnsiTheme="majorBidi" w:cstheme="majorBidi"/>
          <w:sz w:val="24"/>
          <w:szCs w:val="24"/>
          <w:lang w:val="en-GB"/>
        </w:rPr>
        <w:t xml:space="preserve"> </w:t>
      </w:r>
      <w:r w:rsidR="00170C44" w:rsidRPr="00901DFB">
        <w:rPr>
          <w:rFonts w:asciiTheme="majorBidi" w:hAnsiTheme="majorBidi" w:cstheme="majorBidi"/>
          <w:sz w:val="24"/>
          <w:szCs w:val="24"/>
          <w:lang w:val="en-GB"/>
        </w:rPr>
        <w:t xml:space="preserve">a </w:t>
      </w:r>
      <w:r w:rsidR="002923FC" w:rsidRPr="00901DFB">
        <w:rPr>
          <w:rFonts w:asciiTheme="majorBidi" w:hAnsiTheme="majorBidi" w:cstheme="majorBidi"/>
          <w:sz w:val="24"/>
          <w:szCs w:val="24"/>
          <w:lang w:val="en-GB"/>
        </w:rPr>
        <w:t>“chain liability effect”</w:t>
      </w:r>
      <w:r w:rsidR="007D0E84" w:rsidRPr="00901DFB">
        <w:rPr>
          <w:rFonts w:asciiTheme="majorBidi" w:hAnsiTheme="majorBidi" w:cstheme="majorBidi"/>
          <w:sz w:val="24"/>
          <w:szCs w:val="24"/>
          <w:lang w:val="en-GB"/>
        </w:rPr>
        <w:t xml:space="preserve"> (</w:t>
      </w:r>
      <w:r w:rsidR="000F675F" w:rsidRPr="00901DFB">
        <w:rPr>
          <w:rFonts w:asciiTheme="majorBidi" w:hAnsiTheme="majorBidi" w:cstheme="majorBidi"/>
          <w:sz w:val="24"/>
          <w:szCs w:val="24"/>
          <w:lang w:val="en-GB"/>
        </w:rPr>
        <w:t xml:space="preserve">Bai et al., 2019; </w:t>
      </w:r>
      <w:r w:rsidR="007D0E84" w:rsidRPr="00901DFB">
        <w:rPr>
          <w:rFonts w:asciiTheme="majorBidi" w:hAnsiTheme="majorBidi" w:cstheme="majorBidi"/>
          <w:sz w:val="24"/>
          <w:szCs w:val="24"/>
          <w:lang w:val="en-GB"/>
        </w:rPr>
        <w:t>Hartmann and Moeller, 2014)</w:t>
      </w:r>
      <w:r w:rsidR="00CF57BF" w:rsidRPr="00901DFB">
        <w:rPr>
          <w:rFonts w:asciiTheme="majorBidi" w:hAnsiTheme="majorBidi" w:cstheme="majorBidi"/>
          <w:sz w:val="24"/>
          <w:szCs w:val="24"/>
          <w:lang w:val="en-GB"/>
        </w:rPr>
        <w:t>.</w:t>
      </w:r>
    </w:p>
    <w:p w14:paraId="1C146C8E" w14:textId="5C53698E" w:rsidR="00173830" w:rsidRPr="00901DFB" w:rsidRDefault="00CF57BF" w:rsidP="000323E4">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 </w:t>
      </w:r>
    </w:p>
    <w:p w14:paraId="569541DA" w14:textId="68E82D96" w:rsidR="0014539B" w:rsidRPr="00901DFB" w:rsidRDefault="0014539B" w:rsidP="000F675F">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Since Suppliers provide raw materials and services to lead firms, their behavio</w:t>
      </w:r>
      <w:r w:rsidR="00841A8D" w:rsidRPr="00901DFB">
        <w:rPr>
          <w:rFonts w:asciiTheme="majorBidi" w:hAnsiTheme="majorBidi" w:cstheme="majorBidi"/>
          <w:sz w:val="24"/>
          <w:szCs w:val="24"/>
          <w:lang w:val="en-GB"/>
        </w:rPr>
        <w:t>u</w:t>
      </w:r>
      <w:r w:rsidRPr="00901DFB">
        <w:rPr>
          <w:rFonts w:asciiTheme="majorBidi" w:hAnsiTheme="majorBidi" w:cstheme="majorBidi"/>
          <w:sz w:val="24"/>
          <w:szCs w:val="24"/>
          <w:lang w:val="en-GB"/>
        </w:rPr>
        <w:t xml:space="preserve">rs and actions are so important to </w:t>
      </w:r>
      <w:r w:rsidR="00A4355B" w:rsidRPr="00901DFB">
        <w:rPr>
          <w:rFonts w:asciiTheme="majorBidi" w:hAnsiTheme="majorBidi" w:cstheme="majorBidi"/>
          <w:sz w:val="24"/>
          <w:szCs w:val="24"/>
          <w:lang w:val="en-GB"/>
        </w:rPr>
        <w:t>lead</w:t>
      </w:r>
      <w:r w:rsidRPr="00901DFB">
        <w:rPr>
          <w:rFonts w:asciiTheme="majorBidi" w:hAnsiTheme="majorBidi" w:cstheme="majorBidi"/>
          <w:sz w:val="24"/>
          <w:szCs w:val="24"/>
          <w:lang w:val="en-GB"/>
        </w:rPr>
        <w:t xml:space="preserve"> companies for reaching </w:t>
      </w:r>
      <w:r w:rsidR="004124AA" w:rsidRPr="00901DFB">
        <w:rPr>
          <w:rFonts w:asciiTheme="majorBidi" w:hAnsiTheme="majorBidi" w:cstheme="majorBidi"/>
          <w:sz w:val="24"/>
          <w:szCs w:val="24"/>
          <w:lang w:val="en-GB"/>
        </w:rPr>
        <w:t>sustainability</w:t>
      </w:r>
      <w:r w:rsidRPr="00901DFB">
        <w:rPr>
          <w:rFonts w:asciiTheme="majorBidi" w:hAnsiTheme="majorBidi" w:cstheme="majorBidi"/>
          <w:sz w:val="24"/>
          <w:szCs w:val="24"/>
          <w:lang w:val="en-GB"/>
        </w:rPr>
        <w:t xml:space="preserve"> and competitive advantages </w:t>
      </w:r>
      <w:r w:rsidR="004124AA" w:rsidRPr="00901DFB">
        <w:rPr>
          <w:rFonts w:asciiTheme="majorBidi" w:hAnsiTheme="majorBidi" w:cstheme="majorBidi"/>
          <w:sz w:val="24"/>
          <w:szCs w:val="24"/>
          <w:lang w:val="en-GB"/>
        </w:rPr>
        <w:t>against</w:t>
      </w:r>
      <w:r w:rsidRPr="00901DFB">
        <w:rPr>
          <w:rFonts w:asciiTheme="majorBidi" w:hAnsiTheme="majorBidi" w:cstheme="majorBidi"/>
          <w:sz w:val="24"/>
          <w:szCs w:val="24"/>
          <w:lang w:val="en-GB"/>
        </w:rPr>
        <w:t xml:space="preserve"> competitors</w:t>
      </w:r>
      <w:r w:rsidR="001332C1" w:rsidRPr="00901DFB">
        <w:rPr>
          <w:rFonts w:asciiTheme="majorBidi" w:hAnsiTheme="majorBidi" w:cstheme="majorBidi"/>
          <w:sz w:val="24"/>
          <w:szCs w:val="24"/>
          <w:lang w:val="en-GB"/>
        </w:rPr>
        <w:t xml:space="preserve"> (</w:t>
      </w:r>
      <w:r w:rsidR="000F675F" w:rsidRPr="00901DFB">
        <w:rPr>
          <w:rFonts w:asciiTheme="majorBidi" w:hAnsiTheme="majorBidi" w:cstheme="majorBidi"/>
          <w:sz w:val="24"/>
          <w:szCs w:val="24"/>
          <w:lang w:val="en-GB"/>
        </w:rPr>
        <w:t xml:space="preserve">Bai et al., 2019; </w:t>
      </w:r>
      <w:r w:rsidR="00414F07" w:rsidRPr="00901DFB">
        <w:rPr>
          <w:rFonts w:asciiTheme="majorBidi" w:hAnsiTheme="majorBidi" w:cstheme="majorBidi"/>
          <w:sz w:val="24"/>
          <w:szCs w:val="24"/>
          <w:lang w:val="en-GB"/>
        </w:rPr>
        <w:t xml:space="preserve">Ghadge </w:t>
      </w:r>
      <w:r w:rsidR="00414F07"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414F07" w:rsidRPr="00901DFB">
        <w:rPr>
          <w:rFonts w:asciiTheme="majorBidi" w:hAnsiTheme="majorBidi" w:cstheme="majorBidi"/>
          <w:sz w:val="24"/>
          <w:szCs w:val="24"/>
          <w:lang w:val="en-GB"/>
        </w:rPr>
        <w:instrText xml:space="preserve"> ADDIN EN.CITE </w:instrText>
      </w:r>
      <w:r w:rsidR="00414F07" w:rsidRPr="00901DFB">
        <w:rPr>
          <w:rFonts w:asciiTheme="majorBidi" w:hAnsiTheme="majorBidi" w:cstheme="majorBidi"/>
          <w:sz w:val="24"/>
          <w:szCs w:val="24"/>
          <w:lang w:val="en-GB"/>
        </w:rPr>
        <w:fldChar w:fldCharType="begin">
          <w:fldData xml:space="preserve">PEVuZE5vdGU+PENpdGUgRXhjbHVkZUF1dGg9IjEiIEV4Y2x1ZGVZZWFyPSIxIiBIaWRkZW49IjEi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</w:fldData>
        </w:fldChar>
      </w:r>
      <w:r w:rsidR="00414F07" w:rsidRPr="00901DFB">
        <w:rPr>
          <w:rFonts w:asciiTheme="majorBidi" w:hAnsiTheme="majorBidi" w:cstheme="majorBidi"/>
          <w:sz w:val="24"/>
          <w:szCs w:val="24"/>
          <w:lang w:val="en-GB"/>
        </w:rPr>
        <w:instrText xml:space="preserve"> ADDIN EN.CITE.DATA </w:instrText>
      </w:r>
      <w:r w:rsidR="00414F07" w:rsidRPr="00901DFB">
        <w:rPr>
          <w:rFonts w:asciiTheme="majorBidi" w:hAnsiTheme="majorBidi" w:cstheme="majorBidi"/>
          <w:sz w:val="24"/>
          <w:szCs w:val="24"/>
          <w:lang w:val="en-GB"/>
        </w:rPr>
      </w:r>
      <w:r w:rsidR="00414F07" w:rsidRPr="00901DFB">
        <w:rPr>
          <w:rFonts w:asciiTheme="majorBidi" w:hAnsiTheme="majorBidi" w:cstheme="majorBidi"/>
          <w:sz w:val="24"/>
          <w:szCs w:val="24"/>
          <w:lang w:val="en-GB"/>
        </w:rPr>
        <w:fldChar w:fldCharType="end"/>
      </w:r>
      <w:r w:rsidR="00414F07" w:rsidRPr="00901DFB">
        <w:rPr>
          <w:rFonts w:asciiTheme="majorBidi" w:hAnsiTheme="majorBidi" w:cstheme="majorBidi"/>
          <w:sz w:val="24"/>
          <w:szCs w:val="24"/>
          <w:lang w:val="en-GB"/>
        </w:rPr>
      </w:r>
      <w:r w:rsidR="00414F07" w:rsidRPr="00901DFB">
        <w:rPr>
          <w:rFonts w:asciiTheme="majorBidi" w:hAnsiTheme="majorBidi" w:cstheme="majorBidi"/>
          <w:sz w:val="24"/>
          <w:szCs w:val="24"/>
          <w:lang w:val="en-GB"/>
        </w:rPr>
        <w:fldChar w:fldCharType="end"/>
      </w:r>
      <w:r w:rsidR="000F675F" w:rsidRPr="00901DFB">
        <w:rPr>
          <w:rFonts w:asciiTheme="majorBidi" w:hAnsiTheme="majorBidi" w:cstheme="majorBidi"/>
          <w:sz w:val="24"/>
          <w:szCs w:val="24"/>
          <w:lang w:val="en-GB"/>
        </w:rPr>
        <w:t>et al., 2019</w:t>
      </w:r>
      <w:r w:rsidR="001332C1" w:rsidRPr="00901DFB">
        <w:rPr>
          <w:rFonts w:asciiTheme="majorBidi" w:hAnsiTheme="majorBidi" w:cstheme="majorBidi"/>
          <w:sz w:val="24"/>
          <w:szCs w:val="24"/>
          <w:lang w:val="en-GB"/>
        </w:rPr>
        <w:t>)</w:t>
      </w:r>
      <w:r w:rsidR="004124AA" w:rsidRPr="00901DFB">
        <w:rPr>
          <w:rFonts w:asciiTheme="majorBidi" w:hAnsiTheme="majorBidi" w:cstheme="majorBidi"/>
          <w:sz w:val="24"/>
          <w:szCs w:val="24"/>
          <w:lang w:val="en-GB"/>
        </w:rPr>
        <w:t>.</w:t>
      </w:r>
      <w:r w:rsidR="00A27B00" w:rsidRPr="00901DFB">
        <w:rPr>
          <w:rFonts w:asciiTheme="majorBidi" w:hAnsiTheme="majorBidi" w:cstheme="majorBidi"/>
          <w:sz w:val="24"/>
          <w:szCs w:val="24"/>
          <w:lang w:val="en-GB"/>
        </w:rPr>
        <w:t xml:space="preserve"> Suppliers’ behavio</w:t>
      </w:r>
      <w:r w:rsidR="00841A8D" w:rsidRPr="00901DFB">
        <w:rPr>
          <w:rFonts w:asciiTheme="majorBidi" w:hAnsiTheme="majorBidi" w:cstheme="majorBidi"/>
          <w:sz w:val="24"/>
          <w:szCs w:val="24"/>
          <w:lang w:val="en-GB"/>
        </w:rPr>
        <w:t>u</w:t>
      </w:r>
      <w:r w:rsidR="00A27B00" w:rsidRPr="00901DFB">
        <w:rPr>
          <w:rFonts w:asciiTheme="majorBidi" w:hAnsiTheme="majorBidi" w:cstheme="majorBidi"/>
          <w:sz w:val="24"/>
          <w:szCs w:val="24"/>
          <w:lang w:val="en-GB"/>
        </w:rPr>
        <w:t xml:space="preserve">rs have a knock-on effect on </w:t>
      </w:r>
      <w:r w:rsidR="00CF194D" w:rsidRPr="00901DFB">
        <w:rPr>
          <w:rFonts w:asciiTheme="majorBidi" w:hAnsiTheme="majorBidi" w:cstheme="majorBidi"/>
          <w:sz w:val="24"/>
          <w:szCs w:val="24"/>
          <w:lang w:val="en-GB"/>
        </w:rPr>
        <w:t xml:space="preserve">the </w:t>
      </w:r>
      <w:r w:rsidR="00A27B00" w:rsidRPr="00901DFB">
        <w:rPr>
          <w:rFonts w:asciiTheme="majorBidi" w:hAnsiTheme="majorBidi" w:cstheme="majorBidi"/>
          <w:sz w:val="24"/>
          <w:szCs w:val="24"/>
          <w:lang w:val="en-GB"/>
        </w:rPr>
        <w:t xml:space="preserve">performance of </w:t>
      </w:r>
      <w:r w:rsidR="004D72EC" w:rsidRPr="00901DFB">
        <w:rPr>
          <w:rFonts w:asciiTheme="majorBidi" w:hAnsiTheme="majorBidi" w:cstheme="majorBidi"/>
          <w:sz w:val="24"/>
          <w:szCs w:val="24"/>
          <w:lang w:val="en-GB"/>
        </w:rPr>
        <w:t xml:space="preserve">a </w:t>
      </w:r>
      <w:r w:rsidR="00A4355B" w:rsidRPr="00901DFB">
        <w:rPr>
          <w:rFonts w:asciiTheme="majorBidi" w:hAnsiTheme="majorBidi" w:cstheme="majorBidi"/>
          <w:sz w:val="24"/>
          <w:szCs w:val="24"/>
          <w:lang w:val="en-GB"/>
        </w:rPr>
        <w:t>lead</w:t>
      </w:r>
      <w:r w:rsidR="00A27B00" w:rsidRPr="00901DFB">
        <w:rPr>
          <w:rFonts w:asciiTheme="majorBidi" w:hAnsiTheme="majorBidi" w:cstheme="majorBidi"/>
          <w:sz w:val="24"/>
          <w:szCs w:val="24"/>
          <w:lang w:val="en-GB"/>
        </w:rPr>
        <w:t xml:space="preserve"> company</w:t>
      </w:r>
      <w:r w:rsidR="00AA1656" w:rsidRPr="00901DFB">
        <w:rPr>
          <w:rFonts w:asciiTheme="majorBidi" w:hAnsiTheme="majorBidi" w:cstheme="majorBidi"/>
          <w:sz w:val="24"/>
          <w:szCs w:val="24"/>
          <w:lang w:val="en-GB"/>
        </w:rPr>
        <w:t>.</w:t>
      </w:r>
      <w:r w:rsidR="003845D3" w:rsidRPr="00901DFB">
        <w:rPr>
          <w:rFonts w:asciiTheme="majorBidi" w:hAnsiTheme="majorBidi" w:cstheme="majorBidi"/>
          <w:sz w:val="24"/>
          <w:szCs w:val="24"/>
          <w:lang w:val="en-GB"/>
        </w:rPr>
        <w:t xml:space="preserve"> Thus, there is a dire need for </w:t>
      </w:r>
      <w:r w:rsidR="00EF00A6" w:rsidRPr="00901DFB">
        <w:rPr>
          <w:rFonts w:asciiTheme="majorBidi" w:hAnsiTheme="majorBidi" w:cstheme="majorBidi"/>
          <w:sz w:val="24"/>
          <w:szCs w:val="24"/>
          <w:lang w:val="en-GB"/>
        </w:rPr>
        <w:t xml:space="preserve">a </w:t>
      </w:r>
      <w:r w:rsidR="00A4355B" w:rsidRPr="00901DFB">
        <w:rPr>
          <w:rFonts w:asciiTheme="majorBidi" w:hAnsiTheme="majorBidi" w:cstheme="majorBidi"/>
          <w:sz w:val="24"/>
          <w:szCs w:val="24"/>
          <w:lang w:val="en-GB"/>
        </w:rPr>
        <w:t>lead</w:t>
      </w:r>
      <w:r w:rsidR="003845D3" w:rsidRPr="00901DFB">
        <w:rPr>
          <w:rFonts w:asciiTheme="majorBidi" w:hAnsiTheme="majorBidi" w:cstheme="majorBidi"/>
          <w:sz w:val="24"/>
          <w:szCs w:val="24"/>
          <w:lang w:val="en-GB"/>
        </w:rPr>
        <w:t xml:space="preserve"> company to provide </w:t>
      </w:r>
      <w:r w:rsidR="00366413" w:rsidRPr="00901DFB">
        <w:rPr>
          <w:rFonts w:asciiTheme="majorBidi" w:hAnsiTheme="majorBidi" w:cstheme="majorBidi"/>
          <w:sz w:val="24"/>
          <w:szCs w:val="24"/>
          <w:lang w:val="en-GB"/>
        </w:rPr>
        <w:t xml:space="preserve">a </w:t>
      </w:r>
      <w:r w:rsidR="003845D3" w:rsidRPr="00901DFB">
        <w:rPr>
          <w:rFonts w:asciiTheme="majorBidi" w:hAnsiTheme="majorBidi" w:cstheme="majorBidi"/>
          <w:sz w:val="24"/>
          <w:szCs w:val="24"/>
          <w:lang w:val="en-GB"/>
        </w:rPr>
        <w:t xml:space="preserve">regular and constant assessment of </w:t>
      </w:r>
      <w:r w:rsidR="003D0293" w:rsidRPr="00901DFB">
        <w:rPr>
          <w:rFonts w:asciiTheme="majorBidi" w:hAnsiTheme="majorBidi" w:cstheme="majorBidi"/>
          <w:sz w:val="24"/>
          <w:szCs w:val="24"/>
          <w:lang w:val="en-GB"/>
        </w:rPr>
        <w:t>suppliers’</w:t>
      </w:r>
      <w:r w:rsidR="007B0939" w:rsidRPr="00901DFB">
        <w:rPr>
          <w:rFonts w:asciiTheme="majorBidi" w:hAnsiTheme="majorBidi" w:cstheme="majorBidi"/>
          <w:sz w:val="24"/>
          <w:szCs w:val="24"/>
          <w:lang w:val="en-GB"/>
        </w:rPr>
        <w:t xml:space="preserve"> </w:t>
      </w:r>
      <w:r w:rsidR="003D0293" w:rsidRPr="00901DFB">
        <w:rPr>
          <w:rFonts w:asciiTheme="majorBidi" w:hAnsiTheme="majorBidi" w:cstheme="majorBidi"/>
          <w:sz w:val="24"/>
          <w:szCs w:val="24"/>
          <w:lang w:val="en-GB"/>
        </w:rPr>
        <w:t>performance</w:t>
      </w:r>
      <w:r w:rsidR="003845D3" w:rsidRPr="00901DFB">
        <w:rPr>
          <w:rFonts w:asciiTheme="majorBidi" w:hAnsiTheme="majorBidi" w:cstheme="majorBidi"/>
          <w:sz w:val="24"/>
          <w:szCs w:val="24"/>
          <w:lang w:val="en-GB"/>
        </w:rPr>
        <w:t xml:space="preserve"> within </w:t>
      </w:r>
      <w:r w:rsidR="00C73F8F" w:rsidRPr="00901DFB">
        <w:rPr>
          <w:rFonts w:asciiTheme="majorBidi" w:hAnsiTheme="majorBidi" w:cstheme="majorBidi"/>
          <w:sz w:val="24"/>
          <w:szCs w:val="24"/>
          <w:lang w:val="en-GB"/>
        </w:rPr>
        <w:t xml:space="preserve">the </w:t>
      </w:r>
      <w:r w:rsidR="003A0B9B" w:rsidRPr="00901DFB">
        <w:rPr>
          <w:rFonts w:asciiTheme="majorBidi" w:hAnsiTheme="majorBidi" w:cstheme="majorBidi"/>
          <w:sz w:val="24"/>
          <w:szCs w:val="24"/>
          <w:lang w:val="en-GB"/>
        </w:rPr>
        <w:t>SC</w:t>
      </w:r>
      <w:r w:rsidR="003845D3" w:rsidRPr="00901DFB">
        <w:rPr>
          <w:rFonts w:asciiTheme="majorBidi" w:hAnsiTheme="majorBidi" w:cstheme="majorBidi"/>
          <w:sz w:val="24"/>
          <w:szCs w:val="24"/>
          <w:lang w:val="en-GB"/>
        </w:rPr>
        <w:t xml:space="preserve"> </w:t>
      </w:r>
      <w:r w:rsidR="00041F34" w:rsidRPr="00901DFB">
        <w:rPr>
          <w:rFonts w:asciiTheme="majorBidi" w:hAnsiTheme="majorBidi" w:cstheme="majorBidi"/>
          <w:sz w:val="24"/>
          <w:szCs w:val="24"/>
          <w:lang w:val="en-GB"/>
        </w:rPr>
        <w:t>for</w:t>
      </w:r>
      <w:r w:rsidR="00A3275D" w:rsidRPr="00901DFB">
        <w:rPr>
          <w:rFonts w:asciiTheme="majorBidi" w:hAnsiTheme="majorBidi" w:cstheme="majorBidi"/>
          <w:sz w:val="24"/>
          <w:szCs w:val="24"/>
          <w:lang w:val="en-GB"/>
        </w:rPr>
        <w:t xml:space="preserve"> </w:t>
      </w:r>
      <w:r w:rsidR="00041F34" w:rsidRPr="00901DFB">
        <w:rPr>
          <w:rFonts w:asciiTheme="majorBidi" w:hAnsiTheme="majorBidi" w:cstheme="majorBidi"/>
          <w:sz w:val="24"/>
          <w:szCs w:val="24"/>
          <w:lang w:val="en-GB"/>
        </w:rPr>
        <w:t>mitigating</w:t>
      </w:r>
      <w:r w:rsidR="00A3275D" w:rsidRPr="00901DFB">
        <w:rPr>
          <w:rFonts w:asciiTheme="majorBidi" w:hAnsiTheme="majorBidi" w:cstheme="majorBidi"/>
          <w:sz w:val="24"/>
          <w:szCs w:val="24"/>
          <w:lang w:val="en-GB"/>
        </w:rPr>
        <w:t xml:space="preserve"> the negative impact </w:t>
      </w:r>
      <w:r w:rsidR="003845D3" w:rsidRPr="00901DFB">
        <w:rPr>
          <w:rFonts w:asciiTheme="majorBidi" w:hAnsiTheme="majorBidi" w:cstheme="majorBidi"/>
          <w:sz w:val="24"/>
          <w:szCs w:val="24"/>
          <w:lang w:val="en-GB"/>
        </w:rPr>
        <w:t>of suppliers’</w:t>
      </w:r>
      <w:r w:rsidR="00A3275D" w:rsidRPr="00901DFB">
        <w:rPr>
          <w:rFonts w:asciiTheme="majorBidi" w:hAnsiTheme="majorBidi" w:cstheme="majorBidi"/>
          <w:sz w:val="24"/>
          <w:szCs w:val="24"/>
          <w:lang w:val="en-GB"/>
        </w:rPr>
        <w:t xml:space="preserve"> behavio</w:t>
      </w:r>
      <w:r w:rsidR="00841A8D" w:rsidRPr="00901DFB">
        <w:rPr>
          <w:rFonts w:asciiTheme="majorBidi" w:hAnsiTheme="majorBidi" w:cstheme="majorBidi"/>
          <w:sz w:val="24"/>
          <w:szCs w:val="24"/>
          <w:lang w:val="en-GB"/>
        </w:rPr>
        <w:t>u</w:t>
      </w:r>
      <w:r w:rsidR="00A3275D" w:rsidRPr="00901DFB">
        <w:rPr>
          <w:rFonts w:asciiTheme="majorBidi" w:hAnsiTheme="majorBidi" w:cstheme="majorBidi"/>
          <w:sz w:val="24"/>
          <w:szCs w:val="24"/>
          <w:lang w:val="en-GB"/>
        </w:rPr>
        <w:t>r</w:t>
      </w:r>
      <w:r w:rsidR="00937578" w:rsidRPr="00901DFB">
        <w:rPr>
          <w:rFonts w:asciiTheme="majorBidi" w:hAnsiTheme="majorBidi" w:cstheme="majorBidi"/>
          <w:sz w:val="24"/>
          <w:szCs w:val="24"/>
          <w:lang w:val="en-GB"/>
        </w:rPr>
        <w:t xml:space="preserve"> (Bai et al., 2019)</w:t>
      </w:r>
      <w:r w:rsidR="005F2A24" w:rsidRPr="00901DFB">
        <w:rPr>
          <w:rFonts w:asciiTheme="majorBidi" w:hAnsiTheme="majorBidi" w:cstheme="majorBidi"/>
          <w:sz w:val="24"/>
          <w:szCs w:val="24"/>
          <w:lang w:val="en-GB"/>
        </w:rPr>
        <w:t>.</w:t>
      </w:r>
    </w:p>
    <w:p w14:paraId="53E92778" w14:textId="77777777" w:rsidR="007D549B" w:rsidRPr="00901DFB" w:rsidRDefault="007D549B" w:rsidP="003A0B9B">
      <w:pPr>
        <w:spacing w:after="0" w:line="360" w:lineRule="auto"/>
        <w:jc w:val="both"/>
        <w:rPr>
          <w:rFonts w:asciiTheme="majorBidi" w:hAnsiTheme="majorBidi" w:cstheme="majorBidi"/>
          <w:sz w:val="24"/>
          <w:szCs w:val="24"/>
          <w:lang w:val="en-GB"/>
        </w:rPr>
      </w:pPr>
    </w:p>
    <w:p w14:paraId="370C1FDD" w14:textId="7B28E0DC" w:rsidR="0090504A" w:rsidRPr="00901DFB" w:rsidRDefault="00FF58DF" w:rsidP="005528C5">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Since the early 2000s</w:t>
      </w:r>
      <w:r w:rsidR="00A4355B"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w:t>
      </w:r>
      <w:r w:rsidR="00DC2957" w:rsidRPr="00901DFB">
        <w:rPr>
          <w:rFonts w:asciiTheme="majorBidi" w:hAnsiTheme="majorBidi" w:cstheme="majorBidi"/>
          <w:sz w:val="24"/>
          <w:szCs w:val="24"/>
          <w:lang w:val="en-GB"/>
        </w:rPr>
        <w:t>Sustainable Supply Chain Management (SSCM) has received high attention from academicians and industrialists.</w:t>
      </w:r>
      <w:r w:rsidR="009C1F12" w:rsidRPr="00901DFB">
        <w:rPr>
          <w:rFonts w:asciiTheme="majorBidi" w:hAnsiTheme="majorBidi" w:cstheme="majorBidi"/>
          <w:sz w:val="24"/>
          <w:szCs w:val="24"/>
          <w:lang w:val="en-GB"/>
        </w:rPr>
        <w:t xml:space="preserve"> </w:t>
      </w:r>
      <w:r w:rsidR="007F43C6" w:rsidRPr="00901DFB">
        <w:rPr>
          <w:rFonts w:asciiTheme="majorBidi" w:hAnsiTheme="majorBidi" w:cstheme="majorBidi"/>
          <w:sz w:val="24"/>
          <w:szCs w:val="24"/>
          <w:lang w:val="en-GB"/>
        </w:rPr>
        <w:t xml:space="preserve">SSCM delineated as addressing organizational </w:t>
      </w:r>
      <w:r w:rsidR="005528C5" w:rsidRPr="00901DFB">
        <w:rPr>
          <w:rFonts w:asciiTheme="majorBidi" w:hAnsiTheme="majorBidi" w:cstheme="majorBidi"/>
          <w:sz w:val="24"/>
          <w:szCs w:val="24"/>
          <w:lang w:val="en-GB"/>
        </w:rPr>
        <w:t xml:space="preserve">supply chain </w:t>
      </w:r>
      <w:r w:rsidR="007F43C6" w:rsidRPr="00901DFB">
        <w:rPr>
          <w:rFonts w:asciiTheme="majorBidi" w:hAnsiTheme="majorBidi" w:cstheme="majorBidi"/>
          <w:sz w:val="24"/>
          <w:szCs w:val="24"/>
          <w:lang w:val="en-GB"/>
        </w:rPr>
        <w:t xml:space="preserve">aimed at increasing profitability, </w:t>
      </w:r>
      <w:r w:rsidR="00205E93" w:rsidRPr="00901DFB">
        <w:rPr>
          <w:rFonts w:asciiTheme="majorBidi" w:hAnsiTheme="majorBidi" w:cstheme="majorBidi"/>
          <w:sz w:val="24"/>
          <w:szCs w:val="24"/>
          <w:lang w:val="en-GB"/>
        </w:rPr>
        <w:t xml:space="preserve">improving </w:t>
      </w:r>
      <w:r w:rsidR="007F43C6" w:rsidRPr="00901DFB">
        <w:rPr>
          <w:rFonts w:asciiTheme="majorBidi" w:hAnsiTheme="majorBidi" w:cstheme="majorBidi"/>
          <w:sz w:val="24"/>
          <w:szCs w:val="24"/>
          <w:lang w:val="en-GB"/>
        </w:rPr>
        <w:t xml:space="preserve">social </w:t>
      </w:r>
      <w:r w:rsidR="002E279E" w:rsidRPr="00901DFB">
        <w:rPr>
          <w:rFonts w:asciiTheme="majorBidi" w:hAnsiTheme="majorBidi" w:cstheme="majorBidi"/>
          <w:sz w:val="24"/>
          <w:szCs w:val="24"/>
          <w:lang w:val="en-GB"/>
        </w:rPr>
        <w:t>well-being, and</w:t>
      </w:r>
      <w:r w:rsidR="007F43C6" w:rsidRPr="00901DFB">
        <w:rPr>
          <w:rFonts w:asciiTheme="majorBidi" w:hAnsiTheme="majorBidi" w:cstheme="majorBidi"/>
          <w:sz w:val="24"/>
          <w:szCs w:val="24"/>
          <w:lang w:val="en-GB"/>
        </w:rPr>
        <w:t xml:space="preserve"> mitigating </w:t>
      </w:r>
      <w:r w:rsidR="00205E93" w:rsidRPr="00901DFB">
        <w:rPr>
          <w:rFonts w:asciiTheme="majorBidi" w:hAnsiTheme="majorBidi" w:cstheme="majorBidi"/>
          <w:sz w:val="24"/>
          <w:szCs w:val="24"/>
          <w:lang w:val="en-GB"/>
        </w:rPr>
        <w:t>destructive environmental</w:t>
      </w:r>
      <w:r w:rsidR="007F43C6" w:rsidRPr="00901DFB">
        <w:rPr>
          <w:rFonts w:asciiTheme="majorBidi" w:hAnsiTheme="majorBidi" w:cstheme="majorBidi"/>
          <w:sz w:val="24"/>
          <w:szCs w:val="24"/>
          <w:lang w:val="en-GB"/>
        </w:rPr>
        <w:t xml:space="preserve"> impact</w:t>
      </w:r>
      <w:r w:rsidR="00205E93" w:rsidRPr="00901DFB">
        <w:rPr>
          <w:rFonts w:asciiTheme="majorBidi" w:hAnsiTheme="majorBidi" w:cstheme="majorBidi"/>
          <w:sz w:val="24"/>
          <w:szCs w:val="24"/>
          <w:lang w:val="en-GB"/>
        </w:rPr>
        <w:t xml:space="preserve"> (</w:t>
      </w:r>
      <w:proofErr w:type="spellStart"/>
      <w:r w:rsidR="00205E93" w:rsidRPr="00901DFB">
        <w:rPr>
          <w:rFonts w:asciiTheme="majorBidi" w:hAnsiTheme="majorBidi" w:cstheme="majorBidi"/>
          <w:sz w:val="24"/>
          <w:szCs w:val="24"/>
          <w:lang w:val="en-GB"/>
        </w:rPr>
        <w:t>Kusi</w:t>
      </w:r>
      <w:proofErr w:type="spellEnd"/>
      <w:r w:rsidR="00205E93" w:rsidRPr="00901DFB">
        <w:rPr>
          <w:rFonts w:asciiTheme="majorBidi" w:hAnsiTheme="majorBidi" w:cstheme="majorBidi"/>
          <w:sz w:val="24"/>
          <w:szCs w:val="24"/>
          <w:lang w:val="en-GB"/>
        </w:rPr>
        <w:t>-Sarpong et al., 2019)</w:t>
      </w:r>
      <w:r w:rsidR="007F43C6" w:rsidRPr="00901DFB">
        <w:rPr>
          <w:rFonts w:asciiTheme="majorBidi" w:hAnsiTheme="majorBidi" w:cstheme="majorBidi"/>
          <w:sz w:val="24"/>
          <w:szCs w:val="24"/>
          <w:lang w:val="en-GB"/>
        </w:rPr>
        <w:t xml:space="preserve">. </w:t>
      </w:r>
      <w:r w:rsidR="00494670" w:rsidRPr="00901DFB">
        <w:rPr>
          <w:rFonts w:asciiTheme="majorBidi" w:hAnsiTheme="majorBidi" w:cstheme="majorBidi"/>
          <w:sz w:val="24"/>
          <w:szCs w:val="24"/>
          <w:lang w:val="en-GB"/>
        </w:rPr>
        <w:t>Sustainability</w:t>
      </w:r>
      <w:r w:rsidR="008F2D7C" w:rsidRPr="00901DFB">
        <w:rPr>
          <w:rFonts w:asciiTheme="majorBidi" w:hAnsiTheme="majorBidi" w:cstheme="majorBidi"/>
          <w:sz w:val="24"/>
          <w:szCs w:val="24"/>
          <w:lang w:val="en-GB"/>
        </w:rPr>
        <w:t xml:space="preserve"> is fulfilled with </w:t>
      </w:r>
      <w:r w:rsidR="0065688B" w:rsidRPr="00901DFB">
        <w:rPr>
          <w:rFonts w:asciiTheme="majorBidi" w:hAnsiTheme="majorBidi" w:cstheme="majorBidi"/>
          <w:sz w:val="24"/>
          <w:szCs w:val="24"/>
          <w:lang w:val="en-GB"/>
        </w:rPr>
        <w:t xml:space="preserve">the </w:t>
      </w:r>
      <w:r w:rsidR="008F2D7C" w:rsidRPr="00901DFB">
        <w:rPr>
          <w:rFonts w:asciiTheme="majorBidi" w:hAnsiTheme="majorBidi" w:cstheme="majorBidi"/>
          <w:sz w:val="24"/>
          <w:szCs w:val="24"/>
          <w:lang w:val="en-GB"/>
        </w:rPr>
        <w:t xml:space="preserve">interconnection of three main </w:t>
      </w:r>
      <w:r w:rsidR="00494670" w:rsidRPr="00901DFB">
        <w:rPr>
          <w:rFonts w:asciiTheme="majorBidi" w:hAnsiTheme="majorBidi" w:cstheme="majorBidi"/>
          <w:sz w:val="24"/>
          <w:szCs w:val="24"/>
          <w:lang w:val="en-GB"/>
        </w:rPr>
        <w:t>pillars</w:t>
      </w:r>
      <w:r w:rsidR="008F2D7C" w:rsidRPr="00901DFB">
        <w:rPr>
          <w:rFonts w:asciiTheme="majorBidi" w:hAnsiTheme="majorBidi" w:cstheme="majorBidi"/>
          <w:sz w:val="24"/>
          <w:szCs w:val="24"/>
          <w:lang w:val="en-GB"/>
        </w:rPr>
        <w:t xml:space="preserve"> of economic, </w:t>
      </w:r>
      <w:r w:rsidR="00494670" w:rsidRPr="00901DFB">
        <w:rPr>
          <w:rFonts w:asciiTheme="majorBidi" w:hAnsiTheme="majorBidi" w:cstheme="majorBidi"/>
          <w:sz w:val="24"/>
          <w:szCs w:val="24"/>
          <w:lang w:val="en-GB"/>
        </w:rPr>
        <w:t>environmental</w:t>
      </w:r>
      <w:r w:rsidR="008F7F23" w:rsidRPr="00901DFB">
        <w:rPr>
          <w:rFonts w:asciiTheme="majorBidi" w:hAnsiTheme="majorBidi" w:cstheme="majorBidi"/>
          <w:sz w:val="24"/>
          <w:szCs w:val="24"/>
          <w:lang w:val="en-GB"/>
        </w:rPr>
        <w:t>,</w:t>
      </w:r>
      <w:r w:rsidR="008F2D7C" w:rsidRPr="00901DFB">
        <w:rPr>
          <w:rFonts w:asciiTheme="majorBidi" w:hAnsiTheme="majorBidi" w:cstheme="majorBidi"/>
          <w:sz w:val="24"/>
          <w:szCs w:val="24"/>
          <w:lang w:val="en-GB"/>
        </w:rPr>
        <w:t xml:space="preserve"> and social issues</w:t>
      </w:r>
      <w:r w:rsidR="00494670" w:rsidRPr="00901DFB">
        <w:rPr>
          <w:rFonts w:asciiTheme="majorBidi" w:hAnsiTheme="majorBidi" w:cstheme="majorBidi"/>
          <w:sz w:val="24"/>
          <w:szCs w:val="24"/>
          <w:lang w:val="en-GB"/>
        </w:rPr>
        <w:t xml:space="preserve"> (Orji et </w:t>
      </w:r>
      <w:r w:rsidR="005F3486" w:rsidRPr="00901DFB">
        <w:rPr>
          <w:rFonts w:asciiTheme="majorBidi" w:hAnsiTheme="majorBidi" w:cstheme="majorBidi"/>
          <w:sz w:val="24"/>
          <w:szCs w:val="24"/>
          <w:lang w:val="en-GB"/>
        </w:rPr>
        <w:t>a</w:t>
      </w:r>
      <w:r w:rsidR="00494670" w:rsidRPr="00901DFB">
        <w:rPr>
          <w:rFonts w:asciiTheme="majorBidi" w:hAnsiTheme="majorBidi" w:cstheme="majorBidi"/>
          <w:sz w:val="24"/>
          <w:szCs w:val="24"/>
          <w:lang w:val="en-GB"/>
        </w:rPr>
        <w:t xml:space="preserve">l., </w:t>
      </w:r>
      <w:r w:rsidR="00494670" w:rsidRPr="00901DFB">
        <w:rPr>
          <w:rFonts w:asciiTheme="majorBidi" w:hAnsiTheme="majorBidi" w:cstheme="majorBidi"/>
          <w:sz w:val="24"/>
          <w:szCs w:val="24"/>
          <w:lang w:val="en-GB"/>
        </w:rPr>
        <w:lastRenderedPageBreak/>
        <w:t>2020)</w:t>
      </w:r>
      <w:r w:rsidR="008F2D7C" w:rsidRPr="00901DFB">
        <w:rPr>
          <w:rFonts w:asciiTheme="majorBidi" w:hAnsiTheme="majorBidi" w:cstheme="majorBidi"/>
          <w:sz w:val="24"/>
          <w:szCs w:val="24"/>
          <w:lang w:val="en-GB"/>
        </w:rPr>
        <w:t>.</w:t>
      </w:r>
      <w:r w:rsidR="00494670" w:rsidRPr="00901DFB">
        <w:rPr>
          <w:rFonts w:asciiTheme="majorBidi" w:hAnsiTheme="majorBidi" w:cstheme="majorBidi"/>
          <w:sz w:val="24"/>
          <w:szCs w:val="24"/>
          <w:lang w:val="en-GB"/>
        </w:rPr>
        <w:t xml:space="preserve"> </w:t>
      </w:r>
      <w:r w:rsidR="00FF68FD" w:rsidRPr="00901DFB">
        <w:rPr>
          <w:rFonts w:asciiTheme="majorBidi" w:hAnsiTheme="majorBidi" w:cstheme="majorBidi"/>
          <w:sz w:val="24"/>
          <w:szCs w:val="24"/>
          <w:lang w:val="en-GB"/>
        </w:rPr>
        <w:t>Striking up a balance between these three concepts assure</w:t>
      </w:r>
      <w:r w:rsidR="005F3486" w:rsidRPr="00901DFB">
        <w:rPr>
          <w:rFonts w:asciiTheme="majorBidi" w:hAnsiTheme="majorBidi" w:cstheme="majorBidi"/>
          <w:sz w:val="24"/>
          <w:szCs w:val="24"/>
          <w:lang w:val="en-GB"/>
        </w:rPr>
        <w:t>s</w:t>
      </w:r>
      <w:r w:rsidR="00FF68FD" w:rsidRPr="00901DFB">
        <w:rPr>
          <w:rFonts w:asciiTheme="majorBidi" w:hAnsiTheme="majorBidi" w:cstheme="majorBidi"/>
          <w:sz w:val="24"/>
          <w:szCs w:val="24"/>
          <w:lang w:val="en-GB"/>
        </w:rPr>
        <w:t xml:space="preserve"> organizational </w:t>
      </w:r>
      <w:r w:rsidR="00096A42" w:rsidRPr="00901DFB">
        <w:rPr>
          <w:rFonts w:asciiTheme="majorBidi" w:hAnsiTheme="majorBidi" w:cstheme="majorBidi"/>
          <w:sz w:val="24"/>
          <w:szCs w:val="24"/>
          <w:lang w:val="en-GB"/>
        </w:rPr>
        <w:t>sustainability</w:t>
      </w:r>
      <w:r w:rsidR="00FF68FD" w:rsidRPr="00901DFB">
        <w:rPr>
          <w:rFonts w:asciiTheme="majorBidi" w:hAnsiTheme="majorBidi" w:cstheme="majorBidi"/>
          <w:sz w:val="24"/>
          <w:szCs w:val="24"/>
          <w:lang w:val="en-GB"/>
        </w:rPr>
        <w:t xml:space="preserve"> (Sarkis et al., 2019)</w:t>
      </w:r>
      <w:r w:rsidR="00B7352D" w:rsidRPr="00901DFB">
        <w:rPr>
          <w:rFonts w:asciiTheme="majorBidi" w:hAnsiTheme="majorBidi" w:cstheme="majorBidi"/>
          <w:sz w:val="24"/>
          <w:szCs w:val="24"/>
          <w:lang w:val="en-GB"/>
        </w:rPr>
        <w:t xml:space="preserve">. </w:t>
      </w:r>
      <w:r w:rsidR="009C1F12" w:rsidRPr="00901DFB">
        <w:rPr>
          <w:rFonts w:asciiTheme="majorBidi" w:hAnsiTheme="majorBidi" w:cstheme="majorBidi"/>
          <w:sz w:val="24"/>
          <w:szCs w:val="24"/>
          <w:lang w:val="en-GB"/>
        </w:rPr>
        <w:t>Lead companies put their process, activities</w:t>
      </w:r>
      <w:r w:rsidR="00B900C1" w:rsidRPr="00901DFB">
        <w:rPr>
          <w:rFonts w:asciiTheme="majorBidi" w:hAnsiTheme="majorBidi" w:cstheme="majorBidi"/>
          <w:sz w:val="24"/>
          <w:szCs w:val="24"/>
          <w:lang w:val="en-GB"/>
        </w:rPr>
        <w:t>,</w:t>
      </w:r>
      <w:r w:rsidR="009C1F12" w:rsidRPr="00901DFB">
        <w:rPr>
          <w:rFonts w:asciiTheme="majorBidi" w:hAnsiTheme="majorBidi" w:cstheme="majorBidi"/>
          <w:sz w:val="24"/>
          <w:szCs w:val="24"/>
          <w:lang w:val="en-GB"/>
        </w:rPr>
        <w:t xml:space="preserve"> and products to provide more </w:t>
      </w:r>
      <w:r w:rsidR="00927041" w:rsidRPr="00901DFB">
        <w:rPr>
          <w:rFonts w:asciiTheme="majorBidi" w:hAnsiTheme="majorBidi" w:cstheme="majorBidi"/>
          <w:sz w:val="24"/>
          <w:szCs w:val="24"/>
          <w:lang w:val="en-GB"/>
        </w:rPr>
        <w:t>environmentally</w:t>
      </w:r>
      <w:r w:rsidR="009C1F12" w:rsidRPr="00901DFB">
        <w:rPr>
          <w:rFonts w:asciiTheme="majorBidi" w:hAnsiTheme="majorBidi" w:cstheme="majorBidi"/>
          <w:sz w:val="24"/>
          <w:szCs w:val="24"/>
          <w:lang w:val="en-GB"/>
        </w:rPr>
        <w:t xml:space="preserve"> friendly services and products to customers. </w:t>
      </w:r>
      <w:r w:rsidR="004400F1" w:rsidRPr="00901DFB">
        <w:rPr>
          <w:rFonts w:asciiTheme="majorBidi" w:hAnsiTheme="majorBidi" w:cstheme="majorBidi"/>
          <w:sz w:val="24"/>
          <w:szCs w:val="24"/>
          <w:lang w:val="en-GB"/>
        </w:rPr>
        <w:t>While</w:t>
      </w:r>
      <w:r w:rsidR="009C1F12" w:rsidRPr="00901DFB">
        <w:rPr>
          <w:rFonts w:asciiTheme="majorBidi" w:hAnsiTheme="majorBidi" w:cstheme="majorBidi"/>
          <w:sz w:val="24"/>
          <w:szCs w:val="24"/>
          <w:lang w:val="en-GB"/>
        </w:rPr>
        <w:t xml:space="preserve"> social and economic aspects of sustainability </w:t>
      </w:r>
      <w:r w:rsidR="00B26DF7" w:rsidRPr="00901DFB">
        <w:rPr>
          <w:rFonts w:asciiTheme="majorBidi" w:hAnsiTheme="majorBidi" w:cstheme="majorBidi"/>
          <w:sz w:val="24"/>
          <w:szCs w:val="24"/>
          <w:lang w:val="en-GB"/>
        </w:rPr>
        <w:t>pay</w:t>
      </w:r>
      <w:r w:rsidR="009C1F12" w:rsidRPr="00901DFB">
        <w:rPr>
          <w:rFonts w:asciiTheme="majorBidi" w:hAnsiTheme="majorBidi" w:cstheme="majorBidi"/>
          <w:sz w:val="24"/>
          <w:szCs w:val="24"/>
          <w:lang w:val="en-GB"/>
        </w:rPr>
        <w:t xml:space="preserve"> attention </w:t>
      </w:r>
      <w:r w:rsidR="00841A8D" w:rsidRPr="00901DFB">
        <w:rPr>
          <w:rFonts w:asciiTheme="majorBidi" w:hAnsiTheme="majorBidi" w:cstheme="majorBidi"/>
          <w:sz w:val="24"/>
          <w:szCs w:val="24"/>
          <w:lang w:val="en-GB"/>
        </w:rPr>
        <w:t>to</w:t>
      </w:r>
      <w:r w:rsidR="009C1F12" w:rsidRPr="00901DFB">
        <w:rPr>
          <w:rFonts w:asciiTheme="majorBidi" w:hAnsiTheme="majorBidi" w:cstheme="majorBidi"/>
          <w:sz w:val="24"/>
          <w:szCs w:val="24"/>
          <w:lang w:val="en-GB"/>
        </w:rPr>
        <w:t xml:space="preserve"> keep</w:t>
      </w:r>
      <w:r w:rsidR="00B26DF7" w:rsidRPr="00901DFB">
        <w:rPr>
          <w:rFonts w:asciiTheme="majorBidi" w:hAnsiTheme="majorBidi" w:cstheme="majorBidi"/>
          <w:sz w:val="24"/>
          <w:szCs w:val="24"/>
          <w:lang w:val="en-GB"/>
        </w:rPr>
        <w:t>ing</w:t>
      </w:r>
      <w:r w:rsidR="009C1F12" w:rsidRPr="00901DFB">
        <w:rPr>
          <w:rFonts w:asciiTheme="majorBidi" w:hAnsiTheme="majorBidi" w:cstheme="majorBidi"/>
          <w:sz w:val="24"/>
          <w:szCs w:val="24"/>
          <w:lang w:val="en-GB"/>
        </w:rPr>
        <w:t xml:space="preserve"> the </w:t>
      </w:r>
      <w:r w:rsidR="004B2DFC" w:rsidRPr="00901DFB">
        <w:rPr>
          <w:rFonts w:asciiTheme="majorBidi" w:hAnsiTheme="majorBidi" w:cstheme="majorBidi"/>
          <w:sz w:val="24"/>
          <w:szCs w:val="24"/>
          <w:lang w:val="en-GB"/>
        </w:rPr>
        <w:t>company’s reputation</w:t>
      </w:r>
      <w:r w:rsidR="00B26DF7" w:rsidRPr="00901DFB">
        <w:rPr>
          <w:rFonts w:asciiTheme="majorBidi" w:hAnsiTheme="majorBidi" w:cstheme="majorBidi"/>
          <w:sz w:val="24"/>
          <w:szCs w:val="24"/>
          <w:lang w:val="en-GB"/>
        </w:rPr>
        <w:t xml:space="preserve"> and increasing</w:t>
      </w:r>
      <w:r w:rsidR="009C1F12" w:rsidRPr="00901DFB">
        <w:rPr>
          <w:rFonts w:asciiTheme="majorBidi" w:hAnsiTheme="majorBidi" w:cstheme="majorBidi"/>
          <w:sz w:val="24"/>
          <w:szCs w:val="24"/>
          <w:lang w:val="en-GB"/>
        </w:rPr>
        <w:t xml:space="preserve"> revenue</w:t>
      </w:r>
      <w:r w:rsidR="004400F1" w:rsidRPr="00901DFB">
        <w:rPr>
          <w:rFonts w:asciiTheme="majorBidi" w:hAnsiTheme="majorBidi" w:cstheme="majorBidi"/>
          <w:sz w:val="24"/>
          <w:szCs w:val="24"/>
          <w:lang w:val="en-GB"/>
        </w:rPr>
        <w:t xml:space="preserve"> respectively</w:t>
      </w:r>
      <w:r w:rsidR="00FA4F8C" w:rsidRPr="00901DFB">
        <w:rPr>
          <w:rFonts w:asciiTheme="majorBidi" w:hAnsiTheme="majorBidi" w:cstheme="majorBidi"/>
          <w:sz w:val="24"/>
          <w:szCs w:val="24"/>
          <w:lang w:val="en-GB"/>
        </w:rPr>
        <w:t xml:space="preserve"> </w:t>
      </w:r>
      <w:r w:rsidR="00695F38" w:rsidRPr="00901DFB">
        <w:rPr>
          <w:rFonts w:asciiTheme="majorBidi" w:hAnsiTheme="majorBidi" w:cstheme="majorBidi"/>
          <w:sz w:val="24"/>
          <w:szCs w:val="24"/>
          <w:lang w:val="en-GB"/>
        </w:rPr>
        <w:t xml:space="preserve">(Jia et al., 2019; Gong et al., 2018). </w:t>
      </w:r>
      <w:r w:rsidR="00997676" w:rsidRPr="00901DFB">
        <w:rPr>
          <w:rFonts w:asciiTheme="majorBidi" w:hAnsiTheme="majorBidi" w:cstheme="majorBidi"/>
          <w:sz w:val="24"/>
          <w:szCs w:val="24"/>
          <w:lang w:val="en-GB"/>
        </w:rPr>
        <w:t>In a way, SSCM h</w:t>
      </w:r>
      <w:r w:rsidR="00E40DAC" w:rsidRPr="00901DFB">
        <w:rPr>
          <w:rFonts w:asciiTheme="majorBidi" w:hAnsiTheme="majorBidi" w:cstheme="majorBidi"/>
          <w:sz w:val="24"/>
          <w:szCs w:val="24"/>
          <w:lang w:val="en-GB"/>
        </w:rPr>
        <w:t>as turned into a trending theme and d</w:t>
      </w:r>
      <w:r w:rsidR="00997676" w:rsidRPr="00901DFB">
        <w:rPr>
          <w:rFonts w:asciiTheme="majorBidi" w:hAnsiTheme="majorBidi" w:cstheme="majorBidi"/>
          <w:sz w:val="24"/>
          <w:szCs w:val="24"/>
          <w:lang w:val="en-GB"/>
        </w:rPr>
        <w:t>ozens of research papers have highlighted the importance of such topic</w:t>
      </w:r>
      <w:r w:rsidR="0000217C" w:rsidRPr="00901DFB">
        <w:rPr>
          <w:rFonts w:asciiTheme="majorBidi" w:hAnsiTheme="majorBidi" w:cstheme="majorBidi"/>
          <w:sz w:val="24"/>
          <w:szCs w:val="24"/>
          <w:lang w:val="en-GB"/>
        </w:rPr>
        <w:t>s</w:t>
      </w:r>
      <w:r w:rsidR="0090504A" w:rsidRPr="00901DFB">
        <w:rPr>
          <w:rFonts w:asciiTheme="majorBidi" w:hAnsiTheme="majorBidi" w:cstheme="majorBidi"/>
          <w:sz w:val="24"/>
          <w:szCs w:val="24"/>
          <w:lang w:val="en-GB"/>
        </w:rPr>
        <w:t xml:space="preserve"> (Jia et al., 2019; Gong et al., 2018)</w:t>
      </w:r>
      <w:r w:rsidR="00CE7828" w:rsidRPr="00901DFB">
        <w:rPr>
          <w:rFonts w:asciiTheme="majorBidi" w:hAnsiTheme="majorBidi" w:cstheme="majorBidi"/>
          <w:sz w:val="24"/>
          <w:szCs w:val="24"/>
          <w:lang w:val="en-GB"/>
        </w:rPr>
        <w:t>.</w:t>
      </w:r>
      <w:r w:rsidR="00AF1048" w:rsidRPr="00901DFB">
        <w:rPr>
          <w:rFonts w:asciiTheme="majorBidi" w:hAnsiTheme="majorBidi" w:cstheme="majorBidi"/>
          <w:sz w:val="24"/>
          <w:szCs w:val="24"/>
          <w:lang w:val="en-GB"/>
        </w:rPr>
        <w:t xml:space="preserve"> </w:t>
      </w:r>
    </w:p>
    <w:p w14:paraId="285E9641" w14:textId="77777777" w:rsidR="007D549B" w:rsidRPr="00901DFB" w:rsidRDefault="007D549B" w:rsidP="003C205D">
      <w:pPr>
        <w:spacing w:after="0" w:line="360" w:lineRule="auto"/>
        <w:jc w:val="both"/>
        <w:rPr>
          <w:rFonts w:asciiTheme="majorBidi" w:hAnsiTheme="majorBidi" w:cstheme="majorBidi"/>
          <w:sz w:val="24"/>
          <w:szCs w:val="24"/>
          <w:lang w:val="en-GB"/>
        </w:rPr>
      </w:pPr>
    </w:p>
    <w:p w14:paraId="672F28B1" w14:textId="6A475A72" w:rsidR="00DC2957" w:rsidRPr="00901DFB" w:rsidRDefault="0010607C" w:rsidP="00500E2C">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The h</w:t>
      </w:r>
      <w:r w:rsidR="002A1932" w:rsidRPr="00901DFB">
        <w:rPr>
          <w:rFonts w:asciiTheme="majorBidi" w:hAnsiTheme="majorBidi" w:cstheme="majorBidi"/>
          <w:sz w:val="24"/>
          <w:szCs w:val="24"/>
          <w:lang w:val="en-GB"/>
        </w:rPr>
        <w:t xml:space="preserve">igh participation of various actors in </w:t>
      </w:r>
      <w:r w:rsidR="0000217C" w:rsidRPr="00901DFB">
        <w:rPr>
          <w:rFonts w:asciiTheme="majorBidi" w:hAnsiTheme="majorBidi" w:cstheme="majorBidi"/>
          <w:sz w:val="24"/>
          <w:szCs w:val="24"/>
          <w:lang w:val="en-GB"/>
        </w:rPr>
        <w:t xml:space="preserve">the </w:t>
      </w:r>
      <w:r w:rsidR="00500E2C" w:rsidRPr="00901DFB">
        <w:rPr>
          <w:rFonts w:asciiTheme="majorBidi" w:hAnsiTheme="majorBidi" w:cstheme="majorBidi"/>
          <w:sz w:val="24"/>
          <w:szCs w:val="24"/>
          <w:lang w:val="en-GB"/>
        </w:rPr>
        <w:t xml:space="preserve">supply chain </w:t>
      </w:r>
      <w:r w:rsidR="002A1932" w:rsidRPr="00901DFB">
        <w:rPr>
          <w:rFonts w:asciiTheme="majorBidi" w:hAnsiTheme="majorBidi" w:cstheme="majorBidi"/>
          <w:sz w:val="24"/>
          <w:szCs w:val="24"/>
          <w:lang w:val="en-GB"/>
        </w:rPr>
        <w:t xml:space="preserve">has led to </w:t>
      </w:r>
      <w:r w:rsidR="003B52EA" w:rsidRPr="00901DFB">
        <w:rPr>
          <w:rFonts w:asciiTheme="majorBidi" w:hAnsiTheme="majorBidi" w:cstheme="majorBidi"/>
          <w:sz w:val="24"/>
          <w:szCs w:val="24"/>
          <w:lang w:val="en-GB"/>
        </w:rPr>
        <w:t xml:space="preserve">the </w:t>
      </w:r>
      <w:r w:rsidR="002A1932" w:rsidRPr="00901DFB">
        <w:rPr>
          <w:rFonts w:asciiTheme="majorBidi" w:hAnsiTheme="majorBidi" w:cstheme="majorBidi"/>
          <w:sz w:val="24"/>
          <w:szCs w:val="24"/>
          <w:lang w:val="en-GB"/>
        </w:rPr>
        <w:t xml:space="preserve">complexity of sustainability in </w:t>
      </w:r>
      <w:r w:rsidR="00007EBB" w:rsidRPr="00901DFB">
        <w:rPr>
          <w:rFonts w:asciiTheme="majorBidi" w:hAnsiTheme="majorBidi" w:cstheme="majorBidi"/>
          <w:sz w:val="24"/>
          <w:szCs w:val="24"/>
          <w:lang w:val="en-GB"/>
        </w:rPr>
        <w:t>supply chain management</w:t>
      </w:r>
      <w:r w:rsidR="002A1932" w:rsidRPr="00901DFB">
        <w:rPr>
          <w:rFonts w:asciiTheme="majorBidi" w:hAnsiTheme="majorBidi" w:cstheme="majorBidi"/>
          <w:sz w:val="24"/>
          <w:szCs w:val="24"/>
          <w:lang w:val="en-GB"/>
        </w:rPr>
        <w:t xml:space="preserve">.  </w:t>
      </w:r>
      <w:r w:rsidR="00E403A0" w:rsidRPr="00901DFB">
        <w:rPr>
          <w:rFonts w:asciiTheme="majorBidi" w:hAnsiTheme="majorBidi" w:cstheme="majorBidi"/>
          <w:sz w:val="24"/>
          <w:szCs w:val="24"/>
          <w:lang w:val="en-GB"/>
        </w:rPr>
        <w:t>It is highly required to exceed the dyadic perspective from first-tier suppl</w:t>
      </w:r>
      <w:r w:rsidR="003D6BA1" w:rsidRPr="00901DFB">
        <w:rPr>
          <w:rFonts w:asciiTheme="majorBidi" w:hAnsiTheme="majorBidi" w:cstheme="majorBidi"/>
          <w:sz w:val="24"/>
          <w:szCs w:val="24"/>
          <w:lang w:val="en-GB"/>
        </w:rPr>
        <w:t>ier</w:t>
      </w:r>
      <w:r w:rsidR="00F875D4" w:rsidRPr="00901DFB">
        <w:rPr>
          <w:rFonts w:asciiTheme="majorBidi" w:hAnsiTheme="majorBidi" w:cstheme="majorBidi"/>
          <w:sz w:val="24"/>
          <w:szCs w:val="24"/>
          <w:lang w:val="en-GB"/>
        </w:rPr>
        <w:t>s</w:t>
      </w:r>
      <w:r w:rsidR="003D6BA1" w:rsidRPr="00901DFB">
        <w:rPr>
          <w:rFonts w:asciiTheme="majorBidi" w:hAnsiTheme="majorBidi" w:cstheme="majorBidi"/>
          <w:sz w:val="24"/>
          <w:szCs w:val="24"/>
          <w:lang w:val="en-GB"/>
        </w:rPr>
        <w:t xml:space="preserve"> and </w:t>
      </w:r>
      <w:r w:rsidR="00F875D4" w:rsidRPr="00901DFB">
        <w:rPr>
          <w:rFonts w:asciiTheme="majorBidi" w:hAnsiTheme="majorBidi" w:cstheme="majorBidi"/>
          <w:sz w:val="24"/>
          <w:szCs w:val="24"/>
          <w:lang w:val="en-GB"/>
        </w:rPr>
        <w:t>a lead firm</w:t>
      </w:r>
      <w:r w:rsidR="002C1102" w:rsidRPr="00901DFB">
        <w:rPr>
          <w:rFonts w:asciiTheme="majorBidi" w:hAnsiTheme="majorBidi" w:cstheme="majorBidi"/>
          <w:sz w:val="24"/>
          <w:szCs w:val="24"/>
          <w:lang w:val="en-GB"/>
        </w:rPr>
        <w:t xml:space="preserve"> </w:t>
      </w:r>
      <w:r w:rsidR="00AC3F99" w:rsidRPr="00901DFB">
        <w:rPr>
          <w:rFonts w:asciiTheme="majorBidi" w:hAnsiTheme="majorBidi" w:cstheme="majorBidi"/>
          <w:sz w:val="24"/>
          <w:szCs w:val="24"/>
          <w:lang w:val="en-GB"/>
        </w:rPr>
        <w:t>(</w:t>
      </w:r>
      <w:proofErr w:type="spellStart"/>
      <w:r w:rsidR="00AC3F99" w:rsidRPr="00901DFB">
        <w:rPr>
          <w:rFonts w:asciiTheme="majorBidi" w:hAnsiTheme="majorBidi" w:cstheme="majorBidi"/>
          <w:sz w:val="24"/>
          <w:szCs w:val="24"/>
          <w:lang w:val="en-GB"/>
        </w:rPr>
        <w:t>Mejías</w:t>
      </w:r>
      <w:proofErr w:type="spellEnd"/>
      <w:r w:rsidR="00AC3F99" w:rsidRPr="00901DFB">
        <w:rPr>
          <w:rFonts w:asciiTheme="majorBidi" w:hAnsiTheme="majorBidi" w:cstheme="majorBidi"/>
          <w:sz w:val="24"/>
          <w:szCs w:val="24"/>
          <w:lang w:val="en-GB"/>
        </w:rPr>
        <w:t xml:space="preserve"> </w:t>
      </w:r>
      <w:r w:rsidR="00AC3F99" w:rsidRPr="00901DFB">
        <w:rPr>
          <w:rFonts w:asciiTheme="majorBidi" w:hAnsiTheme="majorBidi" w:cstheme="majorBidi"/>
          <w:sz w:val="24"/>
          <w:szCs w:val="24"/>
          <w:lang w:val="en-GB"/>
        </w:rPr>
        <w:fldChar w:fldCharType="begin">
          <w:fldData xml:space="preserve">PEVuZE5vdGU+PENpdGUgRXhjbHVkZUF1dGg9IjEiIEV4Y2x1ZGVZZWFyPSIxIiBIaWRkZW49IjEi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</w:fldData>
        </w:fldChar>
      </w:r>
      <w:r w:rsidR="00AC3F99" w:rsidRPr="00901DFB">
        <w:rPr>
          <w:rFonts w:asciiTheme="majorBidi" w:hAnsiTheme="majorBidi" w:cstheme="majorBidi"/>
          <w:sz w:val="24"/>
          <w:szCs w:val="24"/>
          <w:lang w:val="en-GB"/>
        </w:rPr>
        <w:instrText xml:space="preserve"> ADDIN EN.CITE </w:instrText>
      </w:r>
      <w:r w:rsidR="00AC3F99" w:rsidRPr="00901DFB">
        <w:rPr>
          <w:rFonts w:asciiTheme="majorBidi" w:hAnsiTheme="majorBidi" w:cstheme="majorBidi"/>
          <w:sz w:val="24"/>
          <w:szCs w:val="24"/>
          <w:lang w:val="en-GB"/>
        </w:rPr>
        <w:fldChar w:fldCharType="begin">
          <w:fldData xml:space="preserve">PEVuZE5vdGU+PENpdGUgRXhjbHVkZUF1dGg9IjEiIEV4Y2x1ZGVZZWFyPSIxIiBIaWRkZW49IjEi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</w:fldData>
        </w:fldChar>
      </w:r>
      <w:r w:rsidR="00AC3F99" w:rsidRPr="00901DFB">
        <w:rPr>
          <w:rFonts w:asciiTheme="majorBidi" w:hAnsiTheme="majorBidi" w:cstheme="majorBidi"/>
          <w:sz w:val="24"/>
          <w:szCs w:val="24"/>
          <w:lang w:val="en-GB"/>
        </w:rPr>
        <w:instrText xml:space="preserve"> ADDIN EN.CITE.DATA </w:instrText>
      </w:r>
      <w:r w:rsidR="00AC3F99" w:rsidRPr="00901DFB">
        <w:rPr>
          <w:rFonts w:asciiTheme="majorBidi" w:hAnsiTheme="majorBidi" w:cstheme="majorBidi"/>
          <w:sz w:val="24"/>
          <w:szCs w:val="24"/>
          <w:lang w:val="en-GB"/>
        </w:rPr>
      </w:r>
      <w:r w:rsidR="00AC3F99" w:rsidRPr="00901DFB">
        <w:rPr>
          <w:rFonts w:asciiTheme="majorBidi" w:hAnsiTheme="majorBidi" w:cstheme="majorBidi"/>
          <w:sz w:val="24"/>
          <w:szCs w:val="24"/>
          <w:lang w:val="en-GB"/>
        </w:rPr>
        <w:fldChar w:fldCharType="end"/>
      </w:r>
      <w:r w:rsidR="00AC3F99" w:rsidRPr="00901DFB">
        <w:rPr>
          <w:rFonts w:asciiTheme="majorBidi" w:hAnsiTheme="majorBidi" w:cstheme="majorBidi"/>
          <w:sz w:val="24"/>
          <w:szCs w:val="24"/>
          <w:lang w:val="en-GB"/>
        </w:rPr>
      </w:r>
      <w:r w:rsidR="00AC3F99" w:rsidRPr="00901DFB">
        <w:rPr>
          <w:rFonts w:asciiTheme="majorBidi" w:hAnsiTheme="majorBidi" w:cstheme="majorBidi"/>
          <w:sz w:val="24"/>
          <w:szCs w:val="24"/>
          <w:lang w:val="en-GB"/>
        </w:rPr>
        <w:fldChar w:fldCharType="end"/>
      </w:r>
      <w:r w:rsidR="00AC3F99" w:rsidRPr="00901DFB">
        <w:rPr>
          <w:rFonts w:asciiTheme="majorBidi" w:hAnsiTheme="majorBidi" w:cstheme="majorBidi"/>
          <w:sz w:val="24"/>
          <w:szCs w:val="24"/>
          <w:lang w:val="en-GB"/>
        </w:rPr>
        <w:t>et al., 2019)</w:t>
      </w:r>
      <w:r w:rsidR="003D6BA1" w:rsidRPr="00901DFB">
        <w:rPr>
          <w:rFonts w:asciiTheme="majorBidi" w:hAnsiTheme="majorBidi" w:cstheme="majorBidi"/>
          <w:sz w:val="24"/>
          <w:szCs w:val="24"/>
          <w:lang w:val="en-GB"/>
        </w:rPr>
        <w:t>. The expansion o</w:t>
      </w:r>
      <w:r w:rsidR="00096A42" w:rsidRPr="00901DFB">
        <w:rPr>
          <w:rFonts w:asciiTheme="majorBidi" w:hAnsiTheme="majorBidi" w:cstheme="majorBidi"/>
          <w:sz w:val="24"/>
          <w:szCs w:val="24"/>
          <w:lang w:val="en-GB"/>
        </w:rPr>
        <w:t>f</w:t>
      </w:r>
      <w:r w:rsidR="009F4349" w:rsidRPr="00901DFB">
        <w:rPr>
          <w:rFonts w:asciiTheme="majorBidi" w:hAnsiTheme="majorBidi" w:cstheme="majorBidi"/>
          <w:sz w:val="24"/>
          <w:szCs w:val="24"/>
          <w:lang w:val="en-GB"/>
        </w:rPr>
        <w:t xml:space="preserve"> scope means that </w:t>
      </w:r>
      <w:r w:rsidR="007A0D1A" w:rsidRPr="00901DFB">
        <w:rPr>
          <w:rFonts w:asciiTheme="majorBidi" w:hAnsiTheme="majorBidi" w:cstheme="majorBidi"/>
          <w:sz w:val="24"/>
          <w:szCs w:val="24"/>
          <w:lang w:val="en-GB"/>
        </w:rPr>
        <w:t xml:space="preserve">the </w:t>
      </w:r>
      <w:r w:rsidR="009F4349" w:rsidRPr="00901DFB">
        <w:rPr>
          <w:rFonts w:asciiTheme="majorBidi" w:hAnsiTheme="majorBidi" w:cstheme="majorBidi"/>
          <w:sz w:val="24"/>
          <w:szCs w:val="24"/>
          <w:lang w:val="en-GB"/>
        </w:rPr>
        <w:t>lead company</w:t>
      </w:r>
      <w:r w:rsidR="00096A42" w:rsidRPr="00901DFB">
        <w:rPr>
          <w:rFonts w:asciiTheme="majorBidi" w:hAnsiTheme="majorBidi" w:cstheme="majorBidi"/>
          <w:sz w:val="24"/>
          <w:szCs w:val="24"/>
          <w:lang w:val="en-GB"/>
        </w:rPr>
        <w:t xml:space="preserve"> </w:t>
      </w:r>
      <w:r w:rsidR="003D6BA1" w:rsidRPr="00901DFB">
        <w:rPr>
          <w:rFonts w:asciiTheme="majorBidi" w:hAnsiTheme="majorBidi" w:cstheme="majorBidi"/>
          <w:sz w:val="24"/>
          <w:szCs w:val="24"/>
          <w:lang w:val="en-GB"/>
        </w:rPr>
        <w:t xml:space="preserve">should consider </w:t>
      </w:r>
      <w:r w:rsidR="00096A42" w:rsidRPr="00901DFB">
        <w:rPr>
          <w:rFonts w:asciiTheme="majorBidi" w:hAnsiTheme="majorBidi" w:cstheme="majorBidi"/>
          <w:sz w:val="24"/>
          <w:szCs w:val="24"/>
          <w:lang w:val="en-GB"/>
        </w:rPr>
        <w:t xml:space="preserve">more than </w:t>
      </w:r>
      <w:r w:rsidR="003D6BA1" w:rsidRPr="00901DFB">
        <w:rPr>
          <w:rFonts w:asciiTheme="majorBidi" w:hAnsiTheme="majorBidi" w:cstheme="majorBidi"/>
          <w:sz w:val="24"/>
          <w:szCs w:val="24"/>
          <w:lang w:val="en-GB"/>
        </w:rPr>
        <w:t xml:space="preserve">one-tier suppliers to reach </w:t>
      </w:r>
      <w:r w:rsidR="00C20F16" w:rsidRPr="00901DFB">
        <w:rPr>
          <w:rFonts w:asciiTheme="majorBidi" w:hAnsiTheme="majorBidi" w:cstheme="majorBidi"/>
          <w:sz w:val="24"/>
          <w:szCs w:val="24"/>
          <w:lang w:val="en-GB"/>
        </w:rPr>
        <w:t>sustainability (</w:t>
      </w:r>
      <w:proofErr w:type="spellStart"/>
      <w:r w:rsidR="00701104" w:rsidRPr="00901DFB">
        <w:rPr>
          <w:rFonts w:asciiTheme="majorBidi" w:hAnsiTheme="majorBidi" w:cstheme="majorBidi"/>
          <w:sz w:val="24"/>
          <w:szCs w:val="24"/>
          <w:lang w:val="en-GB"/>
        </w:rPr>
        <w:t>Jabbour</w:t>
      </w:r>
      <w:proofErr w:type="spellEnd"/>
      <w:r w:rsidR="00701104" w:rsidRPr="00901DFB">
        <w:rPr>
          <w:rFonts w:asciiTheme="majorBidi" w:hAnsiTheme="majorBidi" w:cstheme="majorBidi"/>
          <w:sz w:val="24"/>
          <w:szCs w:val="24"/>
          <w:lang w:val="en-GB"/>
        </w:rPr>
        <w:t xml:space="preserve"> </w:t>
      </w:r>
      <w:r w:rsidR="00701104" w:rsidRPr="00901DFB">
        <w:rPr>
          <w:rFonts w:asciiTheme="majorBidi" w:hAnsiTheme="majorBidi" w:cstheme="majorBidi"/>
          <w:sz w:val="24"/>
          <w:szCs w:val="24"/>
          <w:lang w:val="en-GB"/>
        </w:rPr>
        <w:fldChar w:fldCharType="begin">
          <w:fldData xml:space="preserve">PEVuZE5vdGU+PENpdGUgRXhjbHVkZUF1dGg9IjEiIEV4Y2x1ZGVZZWFyPSIxIiBIaWRkZW49IjEi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</w:fldData>
        </w:fldChar>
      </w:r>
      <w:r w:rsidR="00701104" w:rsidRPr="00901DFB">
        <w:rPr>
          <w:rFonts w:asciiTheme="majorBidi" w:hAnsiTheme="majorBidi" w:cstheme="majorBidi"/>
          <w:sz w:val="24"/>
          <w:szCs w:val="24"/>
          <w:lang w:val="en-GB"/>
        </w:rPr>
        <w:instrText xml:space="preserve"> ADDIN EN.CITE </w:instrText>
      </w:r>
      <w:r w:rsidR="00701104" w:rsidRPr="00901DFB">
        <w:rPr>
          <w:rFonts w:asciiTheme="majorBidi" w:hAnsiTheme="majorBidi" w:cstheme="majorBidi"/>
          <w:sz w:val="24"/>
          <w:szCs w:val="24"/>
          <w:lang w:val="en-GB"/>
        </w:rPr>
        <w:fldChar w:fldCharType="begin">
          <w:fldData xml:space="preserve">PEVuZE5vdGU+PENpdGUgRXhjbHVkZUF1dGg9IjEiIEV4Y2x1ZGVZZWFyPSIxIiBIaWRkZW49IjEi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</w:fldData>
        </w:fldChar>
      </w:r>
      <w:r w:rsidR="00701104" w:rsidRPr="00901DFB">
        <w:rPr>
          <w:rFonts w:asciiTheme="majorBidi" w:hAnsiTheme="majorBidi" w:cstheme="majorBidi"/>
          <w:sz w:val="24"/>
          <w:szCs w:val="24"/>
          <w:lang w:val="en-GB"/>
        </w:rPr>
        <w:instrText xml:space="preserve"> ADDIN EN.CITE.DATA </w:instrText>
      </w:r>
      <w:r w:rsidR="00701104" w:rsidRPr="00901DFB">
        <w:rPr>
          <w:rFonts w:asciiTheme="majorBidi" w:hAnsiTheme="majorBidi" w:cstheme="majorBidi"/>
          <w:sz w:val="24"/>
          <w:szCs w:val="24"/>
          <w:lang w:val="en-GB"/>
        </w:rPr>
      </w:r>
      <w:r w:rsidR="00701104" w:rsidRPr="00901DFB">
        <w:rPr>
          <w:rFonts w:asciiTheme="majorBidi" w:hAnsiTheme="majorBidi" w:cstheme="majorBidi"/>
          <w:sz w:val="24"/>
          <w:szCs w:val="24"/>
          <w:lang w:val="en-GB"/>
        </w:rPr>
        <w:fldChar w:fldCharType="end"/>
      </w:r>
      <w:r w:rsidR="00701104" w:rsidRPr="00901DFB">
        <w:rPr>
          <w:rFonts w:asciiTheme="majorBidi" w:hAnsiTheme="majorBidi" w:cstheme="majorBidi"/>
          <w:sz w:val="24"/>
          <w:szCs w:val="24"/>
          <w:lang w:val="en-GB"/>
        </w:rPr>
      </w:r>
      <w:r w:rsidR="00701104" w:rsidRPr="00901DFB">
        <w:rPr>
          <w:rFonts w:asciiTheme="majorBidi" w:hAnsiTheme="majorBidi" w:cstheme="majorBidi"/>
          <w:sz w:val="24"/>
          <w:szCs w:val="24"/>
          <w:lang w:val="en-GB"/>
        </w:rPr>
        <w:fldChar w:fldCharType="end"/>
      </w:r>
      <w:r w:rsidR="00701104" w:rsidRPr="00901DFB">
        <w:rPr>
          <w:rFonts w:asciiTheme="majorBidi" w:hAnsiTheme="majorBidi" w:cstheme="majorBidi"/>
          <w:sz w:val="24"/>
          <w:szCs w:val="24"/>
          <w:lang w:val="en-GB"/>
        </w:rPr>
        <w:t xml:space="preserve">et al., 2019; </w:t>
      </w:r>
      <w:r w:rsidR="00C20F16" w:rsidRPr="00901DFB">
        <w:rPr>
          <w:rFonts w:asciiTheme="majorBidi" w:hAnsiTheme="majorBidi" w:cstheme="majorBidi"/>
          <w:sz w:val="24"/>
          <w:szCs w:val="24"/>
          <w:lang w:val="en-GB"/>
        </w:rPr>
        <w:t>Sarkis et al., 2019)</w:t>
      </w:r>
      <w:r w:rsidR="003D6BA1" w:rsidRPr="00901DFB">
        <w:rPr>
          <w:rFonts w:asciiTheme="majorBidi" w:hAnsiTheme="majorBidi" w:cstheme="majorBidi"/>
          <w:sz w:val="24"/>
          <w:szCs w:val="24"/>
          <w:lang w:val="en-GB"/>
        </w:rPr>
        <w:t>.</w:t>
      </w:r>
      <w:r w:rsidR="00D90E70" w:rsidRPr="00901DFB">
        <w:rPr>
          <w:rFonts w:asciiTheme="majorBidi" w:hAnsiTheme="majorBidi" w:cstheme="majorBidi"/>
          <w:sz w:val="24"/>
          <w:szCs w:val="24"/>
          <w:lang w:val="en-GB"/>
        </w:rPr>
        <w:t xml:space="preserve"> The wider concentration</w:t>
      </w:r>
      <w:r w:rsidR="00C53561" w:rsidRPr="00901DFB">
        <w:rPr>
          <w:rFonts w:asciiTheme="majorBidi" w:hAnsiTheme="majorBidi" w:cstheme="majorBidi"/>
          <w:sz w:val="24"/>
          <w:szCs w:val="24"/>
          <w:lang w:val="en-GB"/>
        </w:rPr>
        <w:t xml:space="preserve"> on first-tier</w:t>
      </w:r>
      <w:r w:rsidR="003410D9" w:rsidRPr="00901DFB">
        <w:rPr>
          <w:rFonts w:asciiTheme="majorBidi" w:hAnsiTheme="majorBidi" w:cstheme="majorBidi"/>
          <w:sz w:val="24"/>
          <w:szCs w:val="24"/>
          <w:lang w:val="en-GB"/>
        </w:rPr>
        <w:t xml:space="preserve"> suppliers</w:t>
      </w:r>
      <w:r w:rsidR="00C53561" w:rsidRPr="00901DFB">
        <w:rPr>
          <w:rFonts w:asciiTheme="majorBidi" w:hAnsiTheme="majorBidi" w:cstheme="majorBidi"/>
          <w:sz w:val="24"/>
          <w:szCs w:val="24"/>
          <w:lang w:val="en-GB"/>
        </w:rPr>
        <w:t xml:space="preserve"> requires</w:t>
      </w:r>
      <w:r w:rsidR="00D90E70" w:rsidRPr="00901DFB">
        <w:rPr>
          <w:rFonts w:asciiTheme="majorBidi" w:hAnsiTheme="majorBidi" w:cstheme="majorBidi"/>
          <w:sz w:val="24"/>
          <w:szCs w:val="24"/>
          <w:lang w:val="en-GB"/>
        </w:rPr>
        <w:t xml:space="preserve"> </w:t>
      </w:r>
      <w:r w:rsidR="003410D9" w:rsidRPr="00901DFB">
        <w:rPr>
          <w:rFonts w:asciiTheme="majorBidi" w:hAnsiTheme="majorBidi" w:cstheme="majorBidi"/>
          <w:sz w:val="24"/>
          <w:szCs w:val="24"/>
          <w:lang w:val="en-GB"/>
        </w:rPr>
        <w:t>consider</w:t>
      </w:r>
      <w:r w:rsidR="00664E8F" w:rsidRPr="00901DFB">
        <w:rPr>
          <w:rFonts w:asciiTheme="majorBidi" w:hAnsiTheme="majorBidi" w:cstheme="majorBidi"/>
          <w:sz w:val="24"/>
          <w:szCs w:val="24"/>
          <w:lang w:val="en-GB"/>
        </w:rPr>
        <w:t>ing</w:t>
      </w:r>
      <w:r w:rsidR="00D90E70" w:rsidRPr="00901DFB">
        <w:rPr>
          <w:rFonts w:asciiTheme="majorBidi" w:hAnsiTheme="majorBidi" w:cstheme="majorBidi"/>
          <w:sz w:val="24"/>
          <w:szCs w:val="24"/>
          <w:lang w:val="en-GB"/>
        </w:rPr>
        <w:t xml:space="preserve"> </w:t>
      </w:r>
      <w:r w:rsidR="00B414A1" w:rsidRPr="00901DFB">
        <w:rPr>
          <w:rFonts w:asciiTheme="majorBidi" w:hAnsiTheme="majorBidi" w:cstheme="majorBidi"/>
          <w:sz w:val="24"/>
          <w:szCs w:val="24"/>
          <w:lang w:val="en-GB"/>
        </w:rPr>
        <w:t xml:space="preserve">the </w:t>
      </w:r>
      <w:r w:rsidR="007D50AC" w:rsidRPr="00901DFB">
        <w:rPr>
          <w:rFonts w:asciiTheme="majorBidi" w:hAnsiTheme="majorBidi" w:cstheme="majorBidi"/>
          <w:sz w:val="24"/>
          <w:szCs w:val="24"/>
          <w:lang w:val="en-GB"/>
        </w:rPr>
        <w:t>behavio</w:t>
      </w:r>
      <w:r w:rsidR="00841A8D" w:rsidRPr="00901DFB">
        <w:rPr>
          <w:rFonts w:asciiTheme="majorBidi" w:hAnsiTheme="majorBidi" w:cstheme="majorBidi"/>
          <w:sz w:val="24"/>
          <w:szCs w:val="24"/>
          <w:lang w:val="en-GB"/>
        </w:rPr>
        <w:t>u</w:t>
      </w:r>
      <w:r w:rsidR="007D50AC" w:rsidRPr="00901DFB">
        <w:rPr>
          <w:rFonts w:asciiTheme="majorBidi" w:hAnsiTheme="majorBidi" w:cstheme="majorBidi"/>
          <w:sz w:val="24"/>
          <w:szCs w:val="24"/>
          <w:lang w:val="en-GB"/>
        </w:rPr>
        <w:t xml:space="preserve">r and performance of </w:t>
      </w:r>
      <w:r w:rsidR="00D90E70" w:rsidRPr="00901DFB">
        <w:rPr>
          <w:rFonts w:asciiTheme="majorBidi" w:hAnsiTheme="majorBidi" w:cstheme="majorBidi"/>
          <w:sz w:val="24"/>
          <w:szCs w:val="24"/>
          <w:lang w:val="en-GB"/>
        </w:rPr>
        <w:t xml:space="preserve">downstream </w:t>
      </w:r>
      <w:r w:rsidR="00067809" w:rsidRPr="00901DFB">
        <w:rPr>
          <w:rFonts w:asciiTheme="majorBidi" w:hAnsiTheme="majorBidi" w:cstheme="majorBidi"/>
          <w:sz w:val="24"/>
          <w:szCs w:val="24"/>
          <w:lang w:val="en-GB"/>
        </w:rPr>
        <w:t>suppliers</w:t>
      </w:r>
      <w:r w:rsidR="00D90E70" w:rsidRPr="00901DFB">
        <w:rPr>
          <w:rFonts w:asciiTheme="majorBidi" w:hAnsiTheme="majorBidi" w:cstheme="majorBidi"/>
          <w:sz w:val="24"/>
          <w:szCs w:val="24"/>
          <w:lang w:val="en-GB"/>
        </w:rPr>
        <w:t xml:space="preserve"> and partner</w:t>
      </w:r>
      <w:r w:rsidR="00067809" w:rsidRPr="00901DFB">
        <w:rPr>
          <w:rFonts w:asciiTheme="majorBidi" w:hAnsiTheme="majorBidi" w:cstheme="majorBidi"/>
          <w:sz w:val="24"/>
          <w:szCs w:val="24"/>
          <w:lang w:val="en-GB"/>
        </w:rPr>
        <w:t>s</w:t>
      </w:r>
      <w:r w:rsidR="00D90E70" w:rsidRPr="00901DFB">
        <w:rPr>
          <w:rFonts w:asciiTheme="majorBidi" w:hAnsiTheme="majorBidi" w:cstheme="majorBidi"/>
          <w:sz w:val="24"/>
          <w:szCs w:val="24"/>
          <w:lang w:val="en-GB"/>
        </w:rPr>
        <w:t xml:space="preserve"> </w:t>
      </w:r>
      <w:r w:rsidR="000D37C2" w:rsidRPr="00901DFB">
        <w:rPr>
          <w:rFonts w:asciiTheme="majorBidi" w:hAnsiTheme="majorBidi" w:cstheme="majorBidi"/>
          <w:sz w:val="24"/>
          <w:szCs w:val="24"/>
          <w:lang w:val="en-GB"/>
        </w:rPr>
        <w:t xml:space="preserve">to avoid </w:t>
      </w:r>
      <w:r w:rsidR="003410D9" w:rsidRPr="00901DFB">
        <w:rPr>
          <w:rFonts w:asciiTheme="majorBidi" w:hAnsiTheme="majorBidi" w:cstheme="majorBidi"/>
          <w:sz w:val="24"/>
          <w:szCs w:val="24"/>
          <w:lang w:val="en-GB"/>
        </w:rPr>
        <w:t>compromising</w:t>
      </w:r>
      <w:r w:rsidR="000D37C2" w:rsidRPr="00901DFB">
        <w:rPr>
          <w:rFonts w:asciiTheme="majorBidi" w:hAnsiTheme="majorBidi" w:cstheme="majorBidi"/>
          <w:sz w:val="24"/>
          <w:szCs w:val="24"/>
          <w:lang w:val="en-GB"/>
        </w:rPr>
        <w:t xml:space="preserve"> lead company reputation</w:t>
      </w:r>
      <w:r w:rsidR="00746964" w:rsidRPr="00901DFB">
        <w:rPr>
          <w:rFonts w:asciiTheme="majorBidi" w:hAnsiTheme="majorBidi" w:cstheme="majorBidi"/>
          <w:sz w:val="24"/>
          <w:szCs w:val="24"/>
          <w:lang w:val="en-GB"/>
        </w:rPr>
        <w:t>,</w:t>
      </w:r>
      <w:r w:rsidR="000D37C2" w:rsidRPr="00901DFB">
        <w:rPr>
          <w:rFonts w:asciiTheme="majorBidi" w:hAnsiTheme="majorBidi" w:cstheme="majorBidi"/>
          <w:sz w:val="24"/>
          <w:szCs w:val="24"/>
          <w:lang w:val="en-GB"/>
        </w:rPr>
        <w:t xml:space="preserve"> on account of </w:t>
      </w:r>
      <w:r w:rsidR="009F3644" w:rsidRPr="00901DFB">
        <w:rPr>
          <w:rFonts w:asciiTheme="majorBidi" w:hAnsiTheme="majorBidi" w:cstheme="majorBidi"/>
          <w:sz w:val="24"/>
          <w:szCs w:val="24"/>
          <w:lang w:val="en-GB"/>
        </w:rPr>
        <w:t xml:space="preserve">the </w:t>
      </w:r>
      <w:r w:rsidR="00D90E70" w:rsidRPr="00901DFB">
        <w:rPr>
          <w:rFonts w:asciiTheme="majorBidi" w:hAnsiTheme="majorBidi" w:cstheme="majorBidi"/>
          <w:sz w:val="24"/>
          <w:szCs w:val="24"/>
          <w:lang w:val="en-GB"/>
        </w:rPr>
        <w:t xml:space="preserve">poor performance of </w:t>
      </w:r>
      <w:r w:rsidR="00975DE9" w:rsidRPr="00901DFB">
        <w:rPr>
          <w:rFonts w:asciiTheme="majorBidi" w:hAnsiTheme="majorBidi" w:cstheme="majorBidi"/>
          <w:sz w:val="24"/>
          <w:szCs w:val="24"/>
          <w:lang w:val="en-GB"/>
        </w:rPr>
        <w:t xml:space="preserve">low-tier </w:t>
      </w:r>
      <w:r w:rsidR="00D90E70" w:rsidRPr="00901DFB">
        <w:rPr>
          <w:rFonts w:asciiTheme="majorBidi" w:hAnsiTheme="majorBidi" w:cstheme="majorBidi"/>
          <w:sz w:val="24"/>
          <w:szCs w:val="24"/>
          <w:lang w:val="en-GB"/>
        </w:rPr>
        <w:t>supplier</w:t>
      </w:r>
      <w:r w:rsidR="003F645F" w:rsidRPr="00901DFB">
        <w:rPr>
          <w:rFonts w:asciiTheme="majorBidi" w:hAnsiTheme="majorBidi" w:cstheme="majorBidi"/>
          <w:sz w:val="24"/>
          <w:szCs w:val="24"/>
          <w:lang w:val="en-GB"/>
        </w:rPr>
        <w:t>s</w:t>
      </w:r>
      <w:r w:rsidR="00D90E70" w:rsidRPr="00901DFB">
        <w:rPr>
          <w:rFonts w:asciiTheme="majorBidi" w:hAnsiTheme="majorBidi" w:cstheme="majorBidi"/>
          <w:sz w:val="24"/>
          <w:szCs w:val="24"/>
          <w:lang w:val="en-GB"/>
        </w:rPr>
        <w:t xml:space="preserve"> </w:t>
      </w:r>
      <w:r w:rsidR="001E3935" w:rsidRPr="00901DFB">
        <w:rPr>
          <w:rFonts w:asciiTheme="majorBidi" w:hAnsiTheme="majorBidi" w:cstheme="majorBidi"/>
          <w:sz w:val="24"/>
          <w:szCs w:val="24"/>
          <w:lang w:val="en-GB"/>
        </w:rPr>
        <w:t>(Sarkis et al., 2019)</w:t>
      </w:r>
      <w:r w:rsidR="00067809" w:rsidRPr="00901DFB">
        <w:rPr>
          <w:rFonts w:asciiTheme="majorBidi" w:hAnsiTheme="majorBidi" w:cstheme="majorBidi"/>
          <w:sz w:val="24"/>
          <w:szCs w:val="24"/>
          <w:lang w:val="en-GB"/>
        </w:rPr>
        <w:t>.</w:t>
      </w:r>
      <w:r w:rsidR="00E403A0" w:rsidRPr="00901DFB">
        <w:rPr>
          <w:rFonts w:asciiTheme="majorBidi" w:hAnsiTheme="majorBidi" w:cstheme="majorBidi"/>
          <w:sz w:val="24"/>
          <w:szCs w:val="24"/>
          <w:lang w:val="en-GB"/>
        </w:rPr>
        <w:t xml:space="preserve"> </w:t>
      </w:r>
    </w:p>
    <w:p w14:paraId="399D0468" w14:textId="77777777" w:rsidR="007D549B" w:rsidRPr="00901DFB" w:rsidRDefault="007D549B" w:rsidP="00664E8F">
      <w:pPr>
        <w:spacing w:after="0" w:line="360" w:lineRule="auto"/>
        <w:jc w:val="both"/>
        <w:rPr>
          <w:rFonts w:asciiTheme="majorBidi" w:hAnsiTheme="majorBidi" w:cstheme="majorBidi"/>
          <w:sz w:val="24"/>
          <w:szCs w:val="24"/>
          <w:lang w:val="en-GB"/>
        </w:rPr>
      </w:pPr>
    </w:p>
    <w:p w14:paraId="4B0B2838" w14:textId="2BFAB716" w:rsidR="007D549B" w:rsidRPr="00901DFB" w:rsidRDefault="00AD5361" w:rsidP="007D549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Over </w:t>
      </w:r>
      <w:r w:rsidR="00FA4F8C"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past few years, the </w:t>
      </w:r>
      <w:r w:rsidR="002F1BC4" w:rsidRPr="00901DFB">
        <w:rPr>
          <w:rFonts w:asciiTheme="majorBidi" w:hAnsiTheme="majorBidi" w:cstheme="majorBidi"/>
          <w:sz w:val="24"/>
          <w:szCs w:val="24"/>
          <w:lang w:val="en-GB"/>
        </w:rPr>
        <w:t>focus</w:t>
      </w:r>
      <w:r w:rsidRPr="00901DFB">
        <w:rPr>
          <w:rFonts w:asciiTheme="majorBidi" w:hAnsiTheme="majorBidi" w:cstheme="majorBidi"/>
          <w:sz w:val="24"/>
          <w:szCs w:val="24"/>
          <w:lang w:val="en-GB"/>
        </w:rPr>
        <w:t xml:space="preserve"> </w:t>
      </w:r>
      <w:r w:rsidR="002F1BC4" w:rsidRPr="00901DFB">
        <w:rPr>
          <w:rFonts w:asciiTheme="majorBidi" w:hAnsiTheme="majorBidi" w:cstheme="majorBidi"/>
          <w:sz w:val="24"/>
          <w:szCs w:val="24"/>
          <w:lang w:val="en-GB"/>
        </w:rPr>
        <w:t>on</w:t>
      </w:r>
      <w:r w:rsidRPr="00901DFB">
        <w:rPr>
          <w:rFonts w:asciiTheme="majorBidi" w:hAnsiTheme="majorBidi" w:cstheme="majorBidi"/>
          <w:sz w:val="24"/>
          <w:szCs w:val="24"/>
          <w:lang w:val="en-GB"/>
        </w:rPr>
        <w:t xml:space="preserve"> SSCM has shifted from lead company </w:t>
      </w:r>
      <w:r w:rsidR="00050CED" w:rsidRPr="00901DFB">
        <w:rPr>
          <w:rFonts w:asciiTheme="majorBidi" w:hAnsiTheme="majorBidi" w:cstheme="majorBidi"/>
          <w:sz w:val="24"/>
          <w:szCs w:val="24"/>
          <w:lang w:val="en-GB"/>
        </w:rPr>
        <w:t>and first-tier suppliers to sub-</w:t>
      </w:r>
      <w:r w:rsidR="005544FE" w:rsidRPr="00901DFB">
        <w:rPr>
          <w:rFonts w:asciiTheme="majorBidi" w:hAnsiTheme="majorBidi" w:cstheme="majorBidi"/>
          <w:sz w:val="24"/>
          <w:szCs w:val="24"/>
          <w:lang w:val="en-GB"/>
        </w:rPr>
        <w:t>suppliers, suppliers</w:t>
      </w:r>
      <w:r w:rsidR="009265D6" w:rsidRPr="00901DFB">
        <w:rPr>
          <w:rFonts w:asciiTheme="majorBidi" w:hAnsiTheme="majorBidi" w:cstheme="majorBidi"/>
          <w:sz w:val="24"/>
          <w:szCs w:val="24"/>
          <w:lang w:val="en-GB"/>
        </w:rPr>
        <w:t>,</w:t>
      </w:r>
      <w:r w:rsidR="005544FE" w:rsidRPr="00901DFB">
        <w:rPr>
          <w:rFonts w:asciiTheme="majorBidi" w:hAnsiTheme="majorBidi" w:cstheme="majorBidi"/>
          <w:sz w:val="24"/>
          <w:szCs w:val="24"/>
          <w:lang w:val="en-GB"/>
        </w:rPr>
        <w:t xml:space="preserve"> and lead company</w:t>
      </w:r>
      <w:r w:rsidRPr="00901DFB">
        <w:rPr>
          <w:rFonts w:asciiTheme="majorBidi" w:hAnsiTheme="majorBidi" w:cstheme="majorBidi"/>
          <w:sz w:val="24"/>
          <w:szCs w:val="24"/>
          <w:lang w:val="en-GB"/>
        </w:rPr>
        <w:t xml:space="preserve"> (Jia et al., 2019; Gong et al., 2018). </w:t>
      </w:r>
      <w:r w:rsidR="00E47141" w:rsidRPr="00901DFB">
        <w:rPr>
          <w:rFonts w:asciiTheme="majorBidi" w:hAnsiTheme="majorBidi" w:cstheme="majorBidi"/>
          <w:sz w:val="24"/>
          <w:szCs w:val="24"/>
          <w:lang w:val="en-GB"/>
        </w:rPr>
        <w:t xml:space="preserve">The vast majority of </w:t>
      </w:r>
      <w:r w:rsidR="007C1019" w:rsidRPr="00901DFB">
        <w:rPr>
          <w:rFonts w:asciiTheme="majorBidi" w:hAnsiTheme="majorBidi" w:cstheme="majorBidi"/>
          <w:sz w:val="24"/>
          <w:szCs w:val="24"/>
          <w:lang w:val="en-GB"/>
        </w:rPr>
        <w:t xml:space="preserve">the </w:t>
      </w:r>
      <w:r w:rsidR="00E47141" w:rsidRPr="00901DFB">
        <w:rPr>
          <w:rFonts w:asciiTheme="majorBidi" w:hAnsiTheme="majorBidi" w:cstheme="majorBidi"/>
          <w:sz w:val="24"/>
          <w:szCs w:val="24"/>
          <w:lang w:val="en-GB"/>
        </w:rPr>
        <w:t xml:space="preserve">existing sustainability-based papers </w:t>
      </w:r>
      <w:r w:rsidR="007C1019" w:rsidRPr="00901DFB">
        <w:rPr>
          <w:rFonts w:asciiTheme="majorBidi" w:hAnsiTheme="majorBidi" w:cstheme="majorBidi"/>
          <w:sz w:val="24"/>
          <w:szCs w:val="24"/>
          <w:lang w:val="en-GB"/>
        </w:rPr>
        <w:t>have studied</w:t>
      </w:r>
      <w:r w:rsidR="00E47141" w:rsidRPr="00901DFB">
        <w:rPr>
          <w:rFonts w:asciiTheme="majorBidi" w:hAnsiTheme="majorBidi" w:cstheme="majorBidi"/>
          <w:sz w:val="24"/>
          <w:szCs w:val="24"/>
          <w:lang w:val="en-GB"/>
        </w:rPr>
        <w:t xml:space="preserve"> the relationships between </w:t>
      </w:r>
      <w:r w:rsidR="007155D4" w:rsidRPr="00901DFB">
        <w:rPr>
          <w:rFonts w:asciiTheme="majorBidi" w:hAnsiTheme="majorBidi" w:cstheme="majorBidi"/>
          <w:sz w:val="24"/>
          <w:szCs w:val="24"/>
          <w:lang w:val="en-GB"/>
        </w:rPr>
        <w:t xml:space="preserve">the </w:t>
      </w:r>
      <w:r w:rsidR="00E47141" w:rsidRPr="00901DFB">
        <w:rPr>
          <w:rFonts w:asciiTheme="majorBidi" w:hAnsiTheme="majorBidi" w:cstheme="majorBidi"/>
          <w:sz w:val="24"/>
          <w:szCs w:val="24"/>
          <w:lang w:val="en-GB"/>
        </w:rPr>
        <w:t>lead company, direct suppliers</w:t>
      </w:r>
      <w:r w:rsidR="0073500F" w:rsidRPr="00901DFB">
        <w:rPr>
          <w:rFonts w:asciiTheme="majorBidi" w:hAnsiTheme="majorBidi" w:cstheme="majorBidi"/>
          <w:sz w:val="24"/>
          <w:szCs w:val="24"/>
          <w:lang w:val="en-GB"/>
        </w:rPr>
        <w:t>,</w:t>
      </w:r>
      <w:r w:rsidR="00E47141" w:rsidRPr="00901DFB">
        <w:rPr>
          <w:rFonts w:asciiTheme="majorBidi" w:hAnsiTheme="majorBidi" w:cstheme="majorBidi"/>
          <w:sz w:val="24"/>
          <w:szCs w:val="24"/>
          <w:lang w:val="en-GB"/>
        </w:rPr>
        <w:t xml:space="preserve"> and customers (Sarkis et al., 2019)</w:t>
      </w:r>
      <w:r w:rsidR="00260E08"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However</w:t>
      </w:r>
      <w:r w:rsidR="00FA4F8C"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the existing </w:t>
      </w:r>
      <w:r w:rsidR="00FA4F8C" w:rsidRPr="00901DFB">
        <w:rPr>
          <w:rFonts w:asciiTheme="majorBidi" w:hAnsiTheme="majorBidi" w:cstheme="majorBidi"/>
          <w:sz w:val="24"/>
          <w:szCs w:val="24"/>
          <w:lang w:val="en-GB"/>
        </w:rPr>
        <w:t>research on</w:t>
      </w:r>
      <w:r w:rsidRPr="00901DFB">
        <w:rPr>
          <w:rFonts w:asciiTheme="majorBidi" w:hAnsiTheme="majorBidi" w:cstheme="majorBidi"/>
          <w:sz w:val="24"/>
          <w:szCs w:val="24"/>
          <w:lang w:val="en-GB"/>
        </w:rPr>
        <w:t xml:space="preserve"> </w:t>
      </w:r>
      <w:r w:rsidR="00841A8D"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assessment of </w:t>
      </w:r>
      <w:r w:rsidR="00841A8D" w:rsidRPr="00901DFB">
        <w:rPr>
          <w:rFonts w:asciiTheme="majorBidi" w:hAnsiTheme="majorBidi" w:cstheme="majorBidi"/>
          <w:sz w:val="24"/>
          <w:szCs w:val="24"/>
          <w:lang w:val="en-GB"/>
        </w:rPr>
        <w:t xml:space="preserve">the </w:t>
      </w:r>
      <w:r w:rsidR="007D3213" w:rsidRPr="00901DFB">
        <w:rPr>
          <w:rFonts w:asciiTheme="majorBidi" w:hAnsiTheme="majorBidi" w:cstheme="majorBidi"/>
          <w:sz w:val="24"/>
          <w:szCs w:val="24"/>
          <w:lang w:val="en-GB"/>
        </w:rPr>
        <w:t>supplier’s</w:t>
      </w:r>
      <w:r w:rsidRPr="00901DFB">
        <w:rPr>
          <w:rFonts w:asciiTheme="majorBidi" w:hAnsiTheme="majorBidi" w:cstheme="majorBidi"/>
          <w:sz w:val="24"/>
          <w:szCs w:val="24"/>
          <w:lang w:val="en-GB"/>
        </w:rPr>
        <w:t xml:space="preserve"> sustainability performance</w:t>
      </w:r>
      <w:r w:rsidR="00CF1CDA" w:rsidRPr="00901DFB">
        <w:rPr>
          <w:rFonts w:asciiTheme="majorBidi" w:hAnsiTheme="majorBidi" w:cstheme="majorBidi"/>
          <w:sz w:val="24"/>
          <w:szCs w:val="24"/>
          <w:lang w:val="en-GB"/>
        </w:rPr>
        <w:t xml:space="preserve"> </w:t>
      </w:r>
      <w:r w:rsidR="00210B95" w:rsidRPr="00901DFB">
        <w:rPr>
          <w:rFonts w:asciiTheme="majorBidi" w:hAnsiTheme="majorBidi" w:cstheme="majorBidi"/>
          <w:sz w:val="24"/>
          <w:szCs w:val="24"/>
          <w:lang w:val="en-GB"/>
        </w:rPr>
        <w:t xml:space="preserve">for </w:t>
      </w:r>
      <w:r w:rsidR="00CF1CDA" w:rsidRPr="00901DFB">
        <w:rPr>
          <w:rFonts w:asciiTheme="majorBidi" w:hAnsiTheme="majorBidi" w:cstheme="majorBidi"/>
          <w:sz w:val="24"/>
          <w:szCs w:val="24"/>
          <w:lang w:val="en-GB"/>
        </w:rPr>
        <w:t xml:space="preserve">more than first-tier </w:t>
      </w:r>
      <w:r w:rsidR="0073500F" w:rsidRPr="00901DFB">
        <w:rPr>
          <w:rFonts w:asciiTheme="majorBidi" w:hAnsiTheme="majorBidi" w:cstheme="majorBidi"/>
          <w:sz w:val="24"/>
          <w:szCs w:val="24"/>
          <w:lang w:val="en-GB"/>
        </w:rPr>
        <w:t xml:space="preserve">suppliers </w:t>
      </w:r>
      <w:r w:rsidR="002735D4" w:rsidRPr="00901DFB">
        <w:rPr>
          <w:rFonts w:asciiTheme="majorBidi" w:hAnsiTheme="majorBidi" w:cstheme="majorBidi"/>
          <w:sz w:val="24"/>
          <w:szCs w:val="24"/>
          <w:lang w:val="en-GB"/>
        </w:rPr>
        <w:t>is</w:t>
      </w:r>
      <w:r w:rsidRPr="00901DFB">
        <w:rPr>
          <w:rFonts w:asciiTheme="majorBidi" w:hAnsiTheme="majorBidi" w:cstheme="majorBidi"/>
          <w:sz w:val="24"/>
          <w:szCs w:val="24"/>
          <w:lang w:val="en-GB"/>
        </w:rPr>
        <w:t xml:space="preserve"> </w:t>
      </w:r>
      <w:r w:rsidR="007F363C" w:rsidRPr="00901DFB">
        <w:rPr>
          <w:rFonts w:asciiTheme="majorBidi" w:hAnsiTheme="majorBidi" w:cstheme="majorBidi"/>
          <w:sz w:val="24"/>
          <w:szCs w:val="24"/>
          <w:lang w:val="en-GB"/>
        </w:rPr>
        <w:t>significantly</w:t>
      </w:r>
      <w:r w:rsidRPr="00901DFB">
        <w:rPr>
          <w:rFonts w:asciiTheme="majorBidi" w:hAnsiTheme="majorBidi" w:cstheme="majorBidi"/>
          <w:sz w:val="24"/>
          <w:szCs w:val="24"/>
          <w:lang w:val="en-GB"/>
        </w:rPr>
        <w:t xml:space="preserve"> rare</w:t>
      </w:r>
      <w:r w:rsidR="0076316F" w:rsidRPr="00901DFB">
        <w:rPr>
          <w:rFonts w:asciiTheme="majorBidi" w:hAnsiTheme="majorBidi" w:cstheme="majorBidi"/>
          <w:sz w:val="24"/>
          <w:szCs w:val="24"/>
          <w:lang w:val="en-GB"/>
        </w:rPr>
        <w:t xml:space="preserve"> </w:t>
      </w:r>
      <w:r w:rsidR="002B168D" w:rsidRPr="00901DFB">
        <w:rPr>
          <w:rFonts w:asciiTheme="majorBidi" w:hAnsiTheme="majorBidi" w:cstheme="majorBidi"/>
          <w:sz w:val="24"/>
          <w:szCs w:val="24"/>
          <w:lang w:val="en-GB"/>
        </w:rPr>
        <w:t xml:space="preserve">and </w:t>
      </w:r>
      <w:r w:rsidR="0000217C" w:rsidRPr="00901DFB">
        <w:rPr>
          <w:rFonts w:asciiTheme="majorBidi" w:hAnsiTheme="majorBidi" w:cstheme="majorBidi"/>
          <w:sz w:val="24"/>
          <w:szCs w:val="24"/>
          <w:lang w:val="en-GB"/>
        </w:rPr>
        <w:t>a</w:t>
      </w:r>
      <w:r w:rsidR="002B168D" w:rsidRPr="00901DFB">
        <w:rPr>
          <w:rFonts w:asciiTheme="majorBidi" w:hAnsiTheme="majorBidi" w:cstheme="majorBidi"/>
          <w:sz w:val="24"/>
          <w:szCs w:val="24"/>
          <w:lang w:val="en-GB"/>
        </w:rPr>
        <w:t xml:space="preserve"> significant number of papers have concentrated on single</w:t>
      </w:r>
      <w:r w:rsidR="0000217C" w:rsidRPr="00901DFB">
        <w:rPr>
          <w:rFonts w:asciiTheme="majorBidi" w:hAnsiTheme="majorBidi" w:cstheme="majorBidi"/>
          <w:sz w:val="24"/>
          <w:szCs w:val="24"/>
          <w:lang w:val="en-GB"/>
        </w:rPr>
        <w:t>-</w:t>
      </w:r>
      <w:r w:rsidR="002B168D" w:rsidRPr="00901DFB">
        <w:rPr>
          <w:rFonts w:asciiTheme="majorBidi" w:hAnsiTheme="majorBidi" w:cstheme="majorBidi"/>
          <w:sz w:val="24"/>
          <w:szCs w:val="24"/>
          <w:lang w:val="en-GB"/>
        </w:rPr>
        <w:t>tier supplier</w:t>
      </w:r>
      <w:r w:rsidR="00787623" w:rsidRPr="00901DFB">
        <w:rPr>
          <w:rFonts w:asciiTheme="majorBidi" w:hAnsiTheme="majorBidi" w:cstheme="majorBidi"/>
          <w:sz w:val="24"/>
          <w:szCs w:val="24"/>
          <w:lang w:val="en-GB"/>
        </w:rPr>
        <w:t xml:space="preserve"> rather than upstream suppliers</w:t>
      </w:r>
      <w:r w:rsidR="002B168D" w:rsidRPr="00901DFB">
        <w:rPr>
          <w:rFonts w:asciiTheme="majorBidi" w:hAnsiTheme="majorBidi" w:cstheme="majorBidi"/>
          <w:sz w:val="24"/>
          <w:szCs w:val="24"/>
          <w:lang w:val="en-GB"/>
        </w:rPr>
        <w:t xml:space="preserve"> </w:t>
      </w:r>
      <w:r w:rsidR="0076316F" w:rsidRPr="00901DFB">
        <w:rPr>
          <w:rFonts w:asciiTheme="majorBidi" w:hAnsiTheme="majorBidi" w:cstheme="majorBidi"/>
          <w:sz w:val="24"/>
          <w:szCs w:val="24"/>
          <w:lang w:val="en-GB"/>
        </w:rPr>
        <w:t>(</w:t>
      </w:r>
      <w:proofErr w:type="spellStart"/>
      <w:r w:rsidR="00874AEF" w:rsidRPr="00901DFB">
        <w:rPr>
          <w:rFonts w:asciiTheme="majorBidi" w:hAnsiTheme="majorBidi" w:cstheme="majorBidi"/>
          <w:sz w:val="24"/>
          <w:szCs w:val="24"/>
          <w:lang w:val="en-GB"/>
        </w:rPr>
        <w:t>Tuni</w:t>
      </w:r>
      <w:proofErr w:type="spellEnd"/>
      <w:r w:rsidR="00874AEF" w:rsidRPr="00901DFB">
        <w:rPr>
          <w:rFonts w:asciiTheme="majorBidi" w:hAnsiTheme="majorBidi" w:cstheme="majorBidi"/>
          <w:sz w:val="24"/>
          <w:szCs w:val="24"/>
          <w:lang w:val="en-GB"/>
        </w:rPr>
        <w:t xml:space="preserve"> et al., 2020; </w:t>
      </w:r>
      <w:r w:rsidR="0076316F" w:rsidRPr="00901DFB">
        <w:rPr>
          <w:rFonts w:asciiTheme="majorBidi" w:hAnsiTheme="majorBidi" w:cstheme="majorBidi"/>
          <w:sz w:val="24"/>
          <w:szCs w:val="24"/>
          <w:lang w:val="en-GB"/>
        </w:rPr>
        <w:t>Sarkis et al., 2019)</w:t>
      </w:r>
      <w:r w:rsidRPr="00901DFB">
        <w:rPr>
          <w:rFonts w:asciiTheme="majorBidi" w:hAnsiTheme="majorBidi" w:cstheme="majorBidi"/>
          <w:sz w:val="24"/>
          <w:szCs w:val="24"/>
          <w:lang w:val="en-GB"/>
        </w:rPr>
        <w:t>.</w:t>
      </w:r>
      <w:r w:rsidR="009B318E" w:rsidRPr="00901DFB">
        <w:rPr>
          <w:rFonts w:asciiTheme="majorBidi" w:hAnsiTheme="majorBidi" w:cstheme="majorBidi"/>
          <w:sz w:val="24"/>
          <w:szCs w:val="24"/>
          <w:lang w:val="en-GB"/>
        </w:rPr>
        <w:t xml:space="preserve"> T</w:t>
      </w:r>
      <w:r w:rsidR="0052122E" w:rsidRPr="00901DFB">
        <w:rPr>
          <w:rFonts w:asciiTheme="majorBidi" w:hAnsiTheme="majorBidi" w:cstheme="majorBidi"/>
          <w:sz w:val="24"/>
          <w:szCs w:val="24"/>
          <w:lang w:val="en-GB"/>
        </w:rPr>
        <w:t>he</w:t>
      </w:r>
      <w:r w:rsidR="00793E29" w:rsidRPr="00901DFB">
        <w:rPr>
          <w:rFonts w:asciiTheme="majorBidi" w:hAnsiTheme="majorBidi" w:cstheme="majorBidi"/>
          <w:sz w:val="24"/>
          <w:szCs w:val="24"/>
          <w:lang w:val="en-GB"/>
        </w:rPr>
        <w:t xml:space="preserve"> most</w:t>
      </w:r>
      <w:r w:rsidR="0052122E" w:rsidRPr="00901DFB">
        <w:rPr>
          <w:rFonts w:asciiTheme="majorBidi" w:hAnsiTheme="majorBidi" w:cstheme="majorBidi"/>
          <w:sz w:val="24"/>
          <w:szCs w:val="24"/>
          <w:lang w:val="en-GB"/>
        </w:rPr>
        <w:t xml:space="preserve"> </w:t>
      </w:r>
      <w:r w:rsidR="00DB4F5F" w:rsidRPr="00901DFB">
        <w:rPr>
          <w:rFonts w:asciiTheme="majorBidi" w:hAnsiTheme="majorBidi" w:cstheme="majorBidi"/>
          <w:sz w:val="24"/>
          <w:szCs w:val="24"/>
          <w:lang w:val="en-GB"/>
        </w:rPr>
        <w:t>published paper</w:t>
      </w:r>
      <w:r w:rsidR="003F645F" w:rsidRPr="00901DFB">
        <w:rPr>
          <w:rFonts w:asciiTheme="majorBidi" w:hAnsiTheme="majorBidi" w:cstheme="majorBidi"/>
          <w:sz w:val="24"/>
          <w:szCs w:val="24"/>
          <w:lang w:val="en-GB"/>
        </w:rPr>
        <w:t>s</w:t>
      </w:r>
      <w:r w:rsidR="00DB4F5F" w:rsidRPr="00901DFB">
        <w:rPr>
          <w:rFonts w:asciiTheme="majorBidi" w:hAnsiTheme="majorBidi" w:cstheme="majorBidi"/>
          <w:sz w:val="24"/>
          <w:szCs w:val="24"/>
          <w:lang w:val="en-GB"/>
        </w:rPr>
        <w:t xml:space="preserve"> with </w:t>
      </w:r>
      <w:r w:rsidR="00870C67" w:rsidRPr="00901DFB">
        <w:rPr>
          <w:rFonts w:asciiTheme="majorBidi" w:hAnsiTheme="majorBidi" w:cstheme="majorBidi"/>
          <w:sz w:val="24"/>
          <w:szCs w:val="24"/>
          <w:lang w:val="en-GB"/>
        </w:rPr>
        <w:t xml:space="preserve">the </w:t>
      </w:r>
      <w:r w:rsidR="00DB4F5F" w:rsidRPr="00901DFB">
        <w:rPr>
          <w:rFonts w:asciiTheme="majorBidi" w:hAnsiTheme="majorBidi" w:cstheme="majorBidi"/>
          <w:sz w:val="24"/>
          <w:szCs w:val="24"/>
          <w:lang w:val="en-GB"/>
        </w:rPr>
        <w:t xml:space="preserve">title of sustainability in </w:t>
      </w:r>
      <w:proofErr w:type="spellStart"/>
      <w:r w:rsidR="00900DEB" w:rsidRPr="00901DFB">
        <w:rPr>
          <w:rFonts w:asciiTheme="majorBidi" w:hAnsiTheme="majorBidi" w:cstheme="majorBidi"/>
          <w:sz w:val="24"/>
          <w:szCs w:val="24"/>
          <w:lang w:val="en-GB"/>
        </w:rPr>
        <w:t>MtSCs</w:t>
      </w:r>
      <w:proofErr w:type="spellEnd"/>
      <w:r w:rsidR="00DB4F5F" w:rsidRPr="00901DFB">
        <w:rPr>
          <w:rFonts w:asciiTheme="majorBidi" w:hAnsiTheme="majorBidi" w:cstheme="majorBidi"/>
          <w:sz w:val="24"/>
          <w:szCs w:val="24"/>
          <w:lang w:val="en-GB"/>
        </w:rPr>
        <w:t xml:space="preserve"> </w:t>
      </w:r>
      <w:r w:rsidR="003E1827" w:rsidRPr="00901DFB">
        <w:rPr>
          <w:rFonts w:asciiTheme="majorBidi" w:hAnsiTheme="majorBidi" w:cstheme="majorBidi"/>
          <w:sz w:val="24"/>
          <w:szCs w:val="24"/>
          <w:lang w:val="en-GB"/>
        </w:rPr>
        <w:t>concentrate</w:t>
      </w:r>
      <w:r w:rsidR="00594E4E" w:rsidRPr="00901DFB">
        <w:rPr>
          <w:rFonts w:asciiTheme="majorBidi" w:hAnsiTheme="majorBidi" w:cstheme="majorBidi"/>
          <w:sz w:val="24"/>
          <w:szCs w:val="24"/>
          <w:lang w:val="en-GB"/>
        </w:rPr>
        <w:t>s</w:t>
      </w:r>
      <w:r w:rsidR="00DB4F5F" w:rsidRPr="00901DFB">
        <w:rPr>
          <w:rFonts w:asciiTheme="majorBidi" w:hAnsiTheme="majorBidi" w:cstheme="majorBidi"/>
          <w:sz w:val="24"/>
          <w:szCs w:val="24"/>
          <w:lang w:val="en-GB"/>
        </w:rPr>
        <w:t xml:space="preserve"> on developed countries and abstain</w:t>
      </w:r>
      <w:r w:rsidR="00793E29" w:rsidRPr="00901DFB">
        <w:rPr>
          <w:rFonts w:asciiTheme="majorBidi" w:hAnsiTheme="majorBidi" w:cstheme="majorBidi"/>
          <w:sz w:val="24"/>
          <w:szCs w:val="24"/>
          <w:lang w:val="en-GB"/>
        </w:rPr>
        <w:t>s</w:t>
      </w:r>
      <w:r w:rsidR="00DB4F5F" w:rsidRPr="00901DFB">
        <w:rPr>
          <w:rFonts w:asciiTheme="majorBidi" w:hAnsiTheme="majorBidi" w:cstheme="majorBidi"/>
          <w:sz w:val="24"/>
          <w:szCs w:val="24"/>
          <w:lang w:val="en-GB"/>
        </w:rPr>
        <w:t xml:space="preserve"> from creating a framework in relationship with emerging economies and developing countries.</w:t>
      </w:r>
      <w:r w:rsidR="00793E29" w:rsidRPr="00901DFB">
        <w:rPr>
          <w:rFonts w:asciiTheme="majorBidi" w:hAnsiTheme="majorBidi" w:cstheme="majorBidi"/>
          <w:sz w:val="24"/>
          <w:szCs w:val="24"/>
          <w:lang w:val="en-GB"/>
        </w:rPr>
        <w:t xml:space="preserve"> There is a profound lack of multi-tier perspectives allocated to the context of emerging economies (Govindan et al., 2021; </w:t>
      </w:r>
      <w:proofErr w:type="spellStart"/>
      <w:r w:rsidR="00701104" w:rsidRPr="00901DFB">
        <w:rPr>
          <w:rFonts w:asciiTheme="majorBidi" w:hAnsiTheme="majorBidi" w:cstheme="majorBidi"/>
          <w:sz w:val="24"/>
          <w:szCs w:val="24"/>
          <w:lang w:val="en-GB"/>
        </w:rPr>
        <w:t>Luján</w:t>
      </w:r>
      <w:proofErr w:type="spellEnd"/>
      <w:r w:rsidR="00701104" w:rsidRPr="00901DFB">
        <w:rPr>
          <w:rFonts w:asciiTheme="majorBidi" w:hAnsiTheme="majorBidi" w:cstheme="majorBidi"/>
          <w:sz w:val="24"/>
          <w:szCs w:val="24"/>
          <w:lang w:val="en-GB"/>
        </w:rPr>
        <w:t>-Ornelas et al., 2020</w:t>
      </w:r>
      <w:r w:rsidR="003D2DCE" w:rsidRPr="00901DFB">
        <w:rPr>
          <w:rFonts w:asciiTheme="majorBidi" w:hAnsiTheme="majorBidi" w:cstheme="majorBidi"/>
          <w:sz w:val="24"/>
          <w:szCs w:val="24"/>
          <w:lang w:val="en-GB"/>
        </w:rPr>
        <w:t xml:space="preserve">). </w:t>
      </w:r>
      <w:r w:rsidR="008E1F49" w:rsidRPr="00901DFB">
        <w:rPr>
          <w:rFonts w:asciiTheme="majorBidi" w:hAnsiTheme="majorBidi" w:cstheme="majorBidi"/>
          <w:sz w:val="24"/>
          <w:szCs w:val="24"/>
          <w:lang w:val="en-GB"/>
        </w:rPr>
        <w:t xml:space="preserve">The </w:t>
      </w:r>
      <w:r w:rsidR="00244132" w:rsidRPr="00901DFB">
        <w:rPr>
          <w:rFonts w:asciiTheme="majorBidi" w:hAnsiTheme="majorBidi" w:cstheme="majorBidi"/>
          <w:sz w:val="24"/>
          <w:szCs w:val="24"/>
          <w:lang w:val="en-GB"/>
        </w:rPr>
        <w:t>concept</w:t>
      </w:r>
      <w:r w:rsidR="008E1F49" w:rsidRPr="00901DFB">
        <w:rPr>
          <w:rFonts w:asciiTheme="majorBidi" w:hAnsiTheme="majorBidi" w:cstheme="majorBidi"/>
          <w:sz w:val="24"/>
          <w:szCs w:val="24"/>
          <w:lang w:val="en-GB"/>
        </w:rPr>
        <w:t xml:space="preserve"> of </w:t>
      </w:r>
      <w:r w:rsidR="00244132" w:rsidRPr="00901DFB">
        <w:rPr>
          <w:rFonts w:asciiTheme="majorBidi" w:hAnsiTheme="majorBidi" w:cstheme="majorBidi"/>
          <w:sz w:val="24"/>
          <w:szCs w:val="24"/>
          <w:lang w:val="en-GB"/>
        </w:rPr>
        <w:t>sustainability</w:t>
      </w:r>
      <w:r w:rsidR="008E1F49" w:rsidRPr="00901DFB">
        <w:rPr>
          <w:rFonts w:asciiTheme="majorBidi" w:hAnsiTheme="majorBidi" w:cstheme="majorBidi"/>
          <w:sz w:val="24"/>
          <w:szCs w:val="24"/>
          <w:lang w:val="en-GB"/>
        </w:rPr>
        <w:t xml:space="preserve"> has been practi</w:t>
      </w:r>
      <w:r w:rsidR="00841A8D" w:rsidRPr="00901DFB">
        <w:rPr>
          <w:rFonts w:asciiTheme="majorBidi" w:hAnsiTheme="majorBidi" w:cstheme="majorBidi"/>
          <w:sz w:val="24"/>
          <w:szCs w:val="24"/>
          <w:lang w:val="en-GB"/>
        </w:rPr>
        <w:t>s</w:t>
      </w:r>
      <w:r w:rsidR="008E1F49" w:rsidRPr="00901DFB">
        <w:rPr>
          <w:rFonts w:asciiTheme="majorBidi" w:hAnsiTheme="majorBidi" w:cstheme="majorBidi"/>
          <w:sz w:val="24"/>
          <w:szCs w:val="24"/>
          <w:lang w:val="en-GB"/>
        </w:rPr>
        <w:t>ed in different industries such as food and furniture</w:t>
      </w:r>
      <w:r w:rsidR="003D2DCE" w:rsidRPr="00901DFB">
        <w:rPr>
          <w:rFonts w:asciiTheme="majorBidi" w:hAnsiTheme="majorBidi" w:cstheme="majorBidi"/>
          <w:sz w:val="24"/>
          <w:szCs w:val="24"/>
          <w:lang w:val="en-GB"/>
        </w:rPr>
        <w:t xml:space="preserve"> (Venkatesh et al., 2020).</w:t>
      </w:r>
      <w:r w:rsidR="008E1F49" w:rsidRPr="00901DFB">
        <w:rPr>
          <w:rFonts w:asciiTheme="majorBidi" w:hAnsiTheme="majorBidi" w:cstheme="majorBidi"/>
          <w:sz w:val="24"/>
          <w:szCs w:val="24"/>
          <w:lang w:val="en-GB"/>
        </w:rPr>
        <w:t xml:space="preserve"> </w:t>
      </w:r>
      <w:r w:rsidR="00406E23" w:rsidRPr="00901DFB">
        <w:rPr>
          <w:rFonts w:asciiTheme="majorBidi" w:hAnsiTheme="majorBidi" w:cstheme="majorBidi"/>
          <w:sz w:val="24"/>
          <w:szCs w:val="24"/>
          <w:lang w:val="en-GB"/>
        </w:rPr>
        <w:t>The t</w:t>
      </w:r>
      <w:r w:rsidR="008E1F49" w:rsidRPr="00901DFB">
        <w:rPr>
          <w:rFonts w:asciiTheme="majorBidi" w:hAnsiTheme="majorBidi" w:cstheme="majorBidi"/>
          <w:sz w:val="24"/>
          <w:szCs w:val="24"/>
          <w:lang w:val="en-GB"/>
        </w:rPr>
        <w:t xml:space="preserve">extile industry is one of the most important </w:t>
      </w:r>
      <w:r w:rsidR="00927041" w:rsidRPr="00901DFB">
        <w:rPr>
          <w:rFonts w:asciiTheme="majorBidi" w:hAnsiTheme="majorBidi" w:cstheme="majorBidi"/>
          <w:sz w:val="24"/>
          <w:szCs w:val="24"/>
          <w:lang w:val="en-GB"/>
        </w:rPr>
        <w:t>sectors</w:t>
      </w:r>
      <w:r w:rsidR="008E1F49" w:rsidRPr="00901DFB">
        <w:rPr>
          <w:rFonts w:asciiTheme="majorBidi" w:hAnsiTheme="majorBidi" w:cstheme="majorBidi"/>
          <w:sz w:val="24"/>
          <w:szCs w:val="24"/>
          <w:lang w:val="en-GB"/>
        </w:rPr>
        <w:t xml:space="preserve"> across the world where </w:t>
      </w:r>
      <w:r w:rsidR="008B1101" w:rsidRPr="00901DFB">
        <w:rPr>
          <w:rFonts w:asciiTheme="majorBidi" w:hAnsiTheme="majorBidi" w:cstheme="majorBidi"/>
          <w:sz w:val="24"/>
          <w:szCs w:val="24"/>
          <w:lang w:val="en-GB"/>
        </w:rPr>
        <w:t>everyone</w:t>
      </w:r>
      <w:r w:rsidR="008E1F49" w:rsidRPr="00901DFB">
        <w:rPr>
          <w:rFonts w:asciiTheme="majorBidi" w:hAnsiTheme="majorBidi" w:cstheme="majorBidi"/>
          <w:sz w:val="24"/>
          <w:szCs w:val="24"/>
          <w:lang w:val="en-GB"/>
        </w:rPr>
        <w:t xml:space="preserve"> is involved with it</w:t>
      </w:r>
      <w:r w:rsidR="005C2CCB" w:rsidRPr="00901DFB">
        <w:rPr>
          <w:rFonts w:asciiTheme="majorBidi" w:hAnsiTheme="majorBidi" w:cstheme="majorBidi"/>
          <w:sz w:val="24"/>
          <w:szCs w:val="24"/>
          <w:lang w:val="en-GB"/>
        </w:rPr>
        <w:t>,</w:t>
      </w:r>
      <w:r w:rsidR="008E1F49" w:rsidRPr="00901DFB">
        <w:rPr>
          <w:rFonts w:asciiTheme="majorBidi" w:hAnsiTheme="majorBidi" w:cstheme="majorBidi"/>
          <w:sz w:val="24"/>
          <w:szCs w:val="24"/>
          <w:lang w:val="en-GB"/>
        </w:rPr>
        <w:t xml:space="preserve"> to some extent</w:t>
      </w:r>
      <w:r w:rsidR="005C2CCB" w:rsidRPr="00901DFB">
        <w:rPr>
          <w:rFonts w:asciiTheme="majorBidi" w:hAnsiTheme="majorBidi" w:cstheme="majorBidi"/>
          <w:sz w:val="24"/>
          <w:szCs w:val="24"/>
          <w:lang w:val="en-GB"/>
        </w:rPr>
        <w:t xml:space="preserve"> (Jia et al., 2019)</w:t>
      </w:r>
      <w:r w:rsidR="008E1F49" w:rsidRPr="00901DFB">
        <w:rPr>
          <w:rFonts w:asciiTheme="majorBidi" w:hAnsiTheme="majorBidi" w:cstheme="majorBidi"/>
          <w:sz w:val="24"/>
          <w:szCs w:val="24"/>
          <w:lang w:val="en-GB"/>
        </w:rPr>
        <w:t>.</w:t>
      </w:r>
      <w:r w:rsidR="008B1101" w:rsidRPr="00901DFB">
        <w:rPr>
          <w:rFonts w:asciiTheme="majorBidi" w:hAnsiTheme="majorBidi" w:cstheme="majorBidi"/>
          <w:sz w:val="24"/>
          <w:szCs w:val="24"/>
          <w:lang w:val="en-GB"/>
        </w:rPr>
        <w:t xml:space="preserve"> </w:t>
      </w:r>
      <w:r w:rsidR="005C2CCB" w:rsidRPr="00901DFB">
        <w:rPr>
          <w:rFonts w:asciiTheme="majorBidi" w:hAnsiTheme="majorBidi" w:cstheme="majorBidi"/>
          <w:sz w:val="24"/>
          <w:szCs w:val="24"/>
          <w:lang w:val="en-GB"/>
        </w:rPr>
        <w:t>Thus,</w:t>
      </w:r>
      <w:r w:rsidR="008B1101" w:rsidRPr="00901DFB">
        <w:rPr>
          <w:rFonts w:asciiTheme="majorBidi" w:hAnsiTheme="majorBidi" w:cstheme="majorBidi"/>
          <w:sz w:val="24"/>
          <w:szCs w:val="24"/>
          <w:lang w:val="en-GB"/>
        </w:rPr>
        <w:t xml:space="preserve"> there is </w:t>
      </w:r>
      <w:r w:rsidR="00870C67" w:rsidRPr="00901DFB">
        <w:rPr>
          <w:rFonts w:asciiTheme="majorBidi" w:hAnsiTheme="majorBidi" w:cstheme="majorBidi"/>
          <w:sz w:val="24"/>
          <w:szCs w:val="24"/>
          <w:lang w:val="en-GB"/>
        </w:rPr>
        <w:t>a dire</w:t>
      </w:r>
      <w:r w:rsidR="008B1101" w:rsidRPr="00901DFB">
        <w:rPr>
          <w:rFonts w:asciiTheme="majorBidi" w:hAnsiTheme="majorBidi" w:cstheme="majorBidi"/>
          <w:sz w:val="24"/>
          <w:szCs w:val="24"/>
          <w:lang w:val="en-GB"/>
        </w:rPr>
        <w:t xml:space="preserve"> need to assess </w:t>
      </w:r>
      <w:r w:rsidR="008904E4" w:rsidRPr="00901DFB">
        <w:rPr>
          <w:rFonts w:asciiTheme="majorBidi" w:hAnsiTheme="majorBidi" w:cstheme="majorBidi"/>
          <w:sz w:val="24"/>
          <w:szCs w:val="24"/>
          <w:lang w:val="en-GB"/>
        </w:rPr>
        <w:t>sustainability</w:t>
      </w:r>
      <w:r w:rsidR="008B1101" w:rsidRPr="00901DFB">
        <w:rPr>
          <w:rFonts w:asciiTheme="majorBidi" w:hAnsiTheme="majorBidi" w:cstheme="majorBidi"/>
          <w:sz w:val="24"/>
          <w:szCs w:val="24"/>
          <w:lang w:val="en-GB"/>
        </w:rPr>
        <w:t xml:space="preserve"> within </w:t>
      </w:r>
      <w:r w:rsidR="004B6261" w:rsidRPr="00901DFB">
        <w:rPr>
          <w:rFonts w:asciiTheme="majorBidi" w:hAnsiTheme="majorBidi" w:cstheme="majorBidi"/>
          <w:sz w:val="24"/>
          <w:szCs w:val="24"/>
          <w:lang w:val="en-GB"/>
        </w:rPr>
        <w:t xml:space="preserve">the </w:t>
      </w:r>
      <w:r w:rsidR="008B1101" w:rsidRPr="00901DFB">
        <w:rPr>
          <w:rFonts w:asciiTheme="majorBidi" w:hAnsiTheme="majorBidi" w:cstheme="majorBidi"/>
          <w:sz w:val="24"/>
          <w:szCs w:val="24"/>
          <w:lang w:val="en-GB"/>
        </w:rPr>
        <w:t xml:space="preserve">textile </w:t>
      </w:r>
      <w:r w:rsidR="009265D6" w:rsidRPr="00901DFB">
        <w:rPr>
          <w:rFonts w:asciiTheme="majorBidi" w:hAnsiTheme="majorBidi" w:cstheme="majorBidi"/>
          <w:sz w:val="24"/>
          <w:szCs w:val="24"/>
          <w:lang w:val="en-GB"/>
        </w:rPr>
        <w:t>industry</w:t>
      </w:r>
      <w:r w:rsidR="008B1101" w:rsidRPr="00901DFB">
        <w:rPr>
          <w:rFonts w:asciiTheme="majorBidi" w:hAnsiTheme="majorBidi" w:cstheme="majorBidi"/>
          <w:sz w:val="24"/>
          <w:szCs w:val="24"/>
          <w:lang w:val="en-GB"/>
        </w:rPr>
        <w:t>.</w:t>
      </w:r>
    </w:p>
    <w:p w14:paraId="7DC6D7E4" w14:textId="0612CCC8" w:rsidR="00CF1BC0" w:rsidRPr="00901DFB" w:rsidRDefault="00D2669E" w:rsidP="00E34739">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lastRenderedPageBreak/>
        <w:t xml:space="preserve">SSCM is the coordination </w:t>
      </w:r>
      <w:r w:rsidR="00226DF4" w:rsidRPr="00901DFB">
        <w:rPr>
          <w:rFonts w:asciiTheme="majorBidi" w:hAnsiTheme="majorBidi" w:cstheme="majorBidi"/>
          <w:sz w:val="24"/>
          <w:szCs w:val="24"/>
          <w:lang w:val="en-GB"/>
        </w:rPr>
        <w:t>of material and information</w:t>
      </w:r>
      <w:r w:rsidR="00E75E87" w:rsidRPr="00901DFB">
        <w:rPr>
          <w:rFonts w:asciiTheme="majorBidi" w:hAnsiTheme="majorBidi" w:cstheme="majorBidi"/>
          <w:sz w:val="24"/>
          <w:szCs w:val="24"/>
          <w:lang w:val="en-GB"/>
        </w:rPr>
        <w:t xml:space="preserve"> flow</w:t>
      </w:r>
      <w:r w:rsidR="00226DF4" w:rsidRPr="00901DFB">
        <w:rPr>
          <w:rFonts w:asciiTheme="majorBidi" w:hAnsiTheme="majorBidi" w:cstheme="majorBidi"/>
          <w:sz w:val="24"/>
          <w:szCs w:val="24"/>
          <w:lang w:val="en-GB"/>
        </w:rPr>
        <w:t xml:space="preserve"> while considering triple –bottom –line</w:t>
      </w:r>
      <w:r w:rsidR="00F62DE5" w:rsidRPr="00901DFB">
        <w:rPr>
          <w:rFonts w:asciiTheme="majorBidi" w:hAnsiTheme="majorBidi" w:cstheme="majorBidi"/>
          <w:sz w:val="24"/>
          <w:szCs w:val="24"/>
          <w:lang w:val="en-GB"/>
        </w:rPr>
        <w:t>s</w:t>
      </w:r>
      <w:r w:rsidR="00226DF4" w:rsidRPr="00901DFB">
        <w:rPr>
          <w:rFonts w:asciiTheme="majorBidi" w:hAnsiTheme="majorBidi" w:cstheme="majorBidi"/>
          <w:sz w:val="24"/>
          <w:szCs w:val="24"/>
          <w:lang w:val="en-GB"/>
        </w:rPr>
        <w:t xml:space="preserve"> of </w:t>
      </w:r>
      <w:r w:rsidR="00E75E87" w:rsidRPr="00901DFB">
        <w:rPr>
          <w:rFonts w:asciiTheme="majorBidi" w:hAnsiTheme="majorBidi" w:cstheme="majorBidi"/>
          <w:sz w:val="24"/>
          <w:szCs w:val="24"/>
          <w:lang w:val="en-GB"/>
        </w:rPr>
        <w:t>sustainable</w:t>
      </w:r>
      <w:r w:rsidR="00226DF4" w:rsidRPr="00901DFB">
        <w:rPr>
          <w:rFonts w:asciiTheme="majorBidi" w:hAnsiTheme="majorBidi" w:cstheme="majorBidi"/>
          <w:sz w:val="24"/>
          <w:szCs w:val="24"/>
          <w:lang w:val="en-GB"/>
        </w:rPr>
        <w:t xml:space="preserve"> development such as economic, social</w:t>
      </w:r>
      <w:r w:rsidR="00F62DE5" w:rsidRPr="00901DFB">
        <w:rPr>
          <w:rFonts w:asciiTheme="majorBidi" w:hAnsiTheme="majorBidi" w:cstheme="majorBidi"/>
          <w:sz w:val="24"/>
          <w:szCs w:val="24"/>
          <w:lang w:val="en-GB"/>
        </w:rPr>
        <w:t>,</w:t>
      </w:r>
      <w:r w:rsidR="00226DF4" w:rsidRPr="00901DFB">
        <w:rPr>
          <w:rFonts w:asciiTheme="majorBidi" w:hAnsiTheme="majorBidi" w:cstheme="majorBidi"/>
          <w:sz w:val="24"/>
          <w:szCs w:val="24"/>
          <w:lang w:val="en-GB"/>
        </w:rPr>
        <w:t xml:space="preserve"> and </w:t>
      </w:r>
      <w:r w:rsidR="00AE2D0E" w:rsidRPr="00901DFB">
        <w:rPr>
          <w:rFonts w:asciiTheme="majorBidi" w:hAnsiTheme="majorBidi" w:cstheme="majorBidi"/>
          <w:sz w:val="24"/>
          <w:szCs w:val="24"/>
          <w:lang w:val="en-GB"/>
        </w:rPr>
        <w:t>environmental</w:t>
      </w:r>
      <w:r w:rsidR="00226DF4" w:rsidRPr="00901DFB">
        <w:rPr>
          <w:rFonts w:asciiTheme="majorBidi" w:hAnsiTheme="majorBidi" w:cstheme="majorBidi"/>
          <w:sz w:val="24"/>
          <w:szCs w:val="24"/>
          <w:lang w:val="en-GB"/>
        </w:rPr>
        <w:t xml:space="preserve"> issues.</w:t>
      </w:r>
      <w:r w:rsidR="00E75E87" w:rsidRPr="00901DFB">
        <w:rPr>
          <w:rFonts w:asciiTheme="majorBidi" w:hAnsiTheme="majorBidi" w:cstheme="majorBidi"/>
          <w:sz w:val="24"/>
          <w:szCs w:val="24"/>
          <w:lang w:val="en-GB"/>
        </w:rPr>
        <w:t xml:space="preserve"> These practices are divided into two dimensions including assessment (</w:t>
      </w:r>
      <w:r w:rsidR="0034117F" w:rsidRPr="00901DFB">
        <w:rPr>
          <w:rFonts w:asciiTheme="majorBidi" w:hAnsiTheme="majorBidi" w:cstheme="majorBidi"/>
          <w:sz w:val="24"/>
          <w:szCs w:val="24"/>
          <w:lang w:val="en-GB"/>
        </w:rPr>
        <w:t>e.g.,</w:t>
      </w:r>
      <w:r w:rsidR="00E75E87" w:rsidRPr="00901DFB">
        <w:rPr>
          <w:rFonts w:asciiTheme="majorBidi" w:hAnsiTheme="majorBidi" w:cstheme="majorBidi"/>
          <w:sz w:val="24"/>
          <w:szCs w:val="24"/>
          <w:lang w:val="en-GB"/>
        </w:rPr>
        <w:t xml:space="preserve"> monitoring) and collaboration (</w:t>
      </w:r>
      <w:r w:rsidR="00927041" w:rsidRPr="00901DFB">
        <w:rPr>
          <w:rFonts w:asciiTheme="majorBidi" w:hAnsiTheme="majorBidi" w:cstheme="majorBidi"/>
          <w:sz w:val="24"/>
          <w:szCs w:val="24"/>
          <w:lang w:val="en-GB"/>
        </w:rPr>
        <w:t>e.g.,</w:t>
      </w:r>
      <w:r w:rsidR="00E75E87" w:rsidRPr="00901DFB">
        <w:rPr>
          <w:rFonts w:asciiTheme="majorBidi" w:hAnsiTheme="majorBidi" w:cstheme="majorBidi"/>
          <w:sz w:val="24"/>
          <w:szCs w:val="24"/>
          <w:lang w:val="en-GB"/>
        </w:rPr>
        <w:t xml:space="preserve"> training) (Grimm et al., 2018)</w:t>
      </w:r>
      <w:r w:rsidR="00440757" w:rsidRPr="00901DFB">
        <w:rPr>
          <w:rFonts w:asciiTheme="majorBidi" w:hAnsiTheme="majorBidi" w:cstheme="majorBidi"/>
          <w:sz w:val="24"/>
          <w:szCs w:val="24"/>
          <w:lang w:val="en-GB"/>
        </w:rPr>
        <w:t>.</w:t>
      </w:r>
      <w:r w:rsidR="00405993" w:rsidRPr="00901DFB">
        <w:rPr>
          <w:rFonts w:asciiTheme="majorBidi" w:hAnsiTheme="majorBidi" w:cstheme="majorBidi"/>
          <w:sz w:val="24"/>
          <w:szCs w:val="24"/>
          <w:lang w:val="en-GB"/>
        </w:rPr>
        <w:t xml:space="preserve"> Recent papers have highlighted the importance of the two dimensions in </w:t>
      </w:r>
      <w:r w:rsidR="008A59FD" w:rsidRPr="00901DFB">
        <w:rPr>
          <w:rFonts w:asciiTheme="majorBidi" w:hAnsiTheme="majorBidi" w:cstheme="majorBidi"/>
          <w:sz w:val="24"/>
          <w:szCs w:val="24"/>
          <w:lang w:val="en-GB"/>
        </w:rPr>
        <w:t>Multi-tier Supply Chains (</w:t>
      </w:r>
      <w:proofErr w:type="spellStart"/>
      <w:r w:rsidR="008A59FD" w:rsidRPr="00901DFB">
        <w:rPr>
          <w:rFonts w:asciiTheme="majorBidi" w:hAnsiTheme="majorBidi" w:cstheme="majorBidi"/>
          <w:sz w:val="24"/>
          <w:szCs w:val="24"/>
          <w:lang w:val="en-GB"/>
        </w:rPr>
        <w:t>MtSC</w:t>
      </w:r>
      <w:proofErr w:type="spellEnd"/>
      <w:r w:rsidR="008A59FD" w:rsidRPr="00901DFB">
        <w:rPr>
          <w:rFonts w:asciiTheme="majorBidi" w:hAnsiTheme="majorBidi" w:cstheme="majorBidi"/>
          <w:sz w:val="24"/>
          <w:szCs w:val="24"/>
          <w:lang w:val="en-GB"/>
        </w:rPr>
        <w:t>)</w:t>
      </w:r>
      <w:r w:rsidR="00405993" w:rsidRPr="00901DFB">
        <w:rPr>
          <w:rFonts w:asciiTheme="majorBidi" w:hAnsiTheme="majorBidi" w:cstheme="majorBidi"/>
          <w:sz w:val="24"/>
          <w:szCs w:val="24"/>
          <w:lang w:val="en-GB"/>
        </w:rPr>
        <w:t xml:space="preserve"> (Grimm et al., 2018</w:t>
      </w:r>
      <w:r w:rsidR="003105ED" w:rsidRPr="00901DFB">
        <w:rPr>
          <w:rFonts w:asciiTheme="majorBidi" w:hAnsiTheme="majorBidi" w:cstheme="majorBidi"/>
          <w:sz w:val="24"/>
          <w:szCs w:val="24"/>
          <w:lang w:val="en-GB"/>
        </w:rPr>
        <w:t xml:space="preserve">; </w:t>
      </w:r>
      <w:r w:rsidR="00E34739" w:rsidRPr="00901DFB">
        <w:rPr>
          <w:rFonts w:asciiTheme="majorBidi" w:hAnsiTheme="majorBidi" w:cstheme="majorBidi"/>
          <w:sz w:val="24"/>
          <w:szCs w:val="24"/>
          <w:lang w:val="en-GB"/>
        </w:rPr>
        <w:t>Grimm et al., 2016)</w:t>
      </w:r>
      <w:r w:rsidR="00A760F8" w:rsidRPr="00901DFB">
        <w:rPr>
          <w:rFonts w:asciiTheme="majorBidi" w:hAnsiTheme="majorBidi" w:cstheme="majorBidi"/>
          <w:sz w:val="24"/>
          <w:szCs w:val="24"/>
          <w:lang w:val="en-GB"/>
        </w:rPr>
        <w:t>.</w:t>
      </w:r>
      <w:r w:rsidR="0007225A" w:rsidRPr="00901DFB">
        <w:rPr>
          <w:rFonts w:asciiTheme="majorBidi" w:hAnsiTheme="majorBidi" w:cstheme="majorBidi"/>
          <w:sz w:val="24"/>
          <w:szCs w:val="24"/>
          <w:lang w:val="en-GB"/>
        </w:rPr>
        <w:t xml:space="preserve"> </w:t>
      </w:r>
    </w:p>
    <w:p w14:paraId="1A46BF5E" w14:textId="77777777" w:rsidR="007D549B" w:rsidRPr="00901DFB" w:rsidRDefault="007D549B" w:rsidP="00E34739">
      <w:pPr>
        <w:spacing w:after="0" w:line="360" w:lineRule="auto"/>
        <w:jc w:val="both"/>
        <w:rPr>
          <w:rFonts w:asciiTheme="majorBidi" w:hAnsiTheme="majorBidi" w:cstheme="majorBidi"/>
          <w:sz w:val="24"/>
          <w:szCs w:val="24"/>
          <w:lang w:val="en-GB"/>
        </w:rPr>
      </w:pPr>
    </w:p>
    <w:p w14:paraId="50555158" w14:textId="45546DF9" w:rsidR="005F583E" w:rsidRPr="00901DFB" w:rsidRDefault="005F583E" w:rsidP="00A113AD">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Reaching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requires constant and systematic monitoring of </w:t>
      </w:r>
      <w:r w:rsidR="000F6BF4" w:rsidRPr="00901DFB">
        <w:rPr>
          <w:rFonts w:asciiTheme="majorBidi" w:hAnsiTheme="majorBidi" w:cstheme="majorBidi"/>
          <w:sz w:val="24"/>
          <w:szCs w:val="24"/>
          <w:lang w:val="en-GB"/>
        </w:rPr>
        <w:t>behavio</w:t>
      </w:r>
      <w:r w:rsidR="00841A8D" w:rsidRPr="00901DFB">
        <w:rPr>
          <w:rFonts w:asciiTheme="majorBidi" w:hAnsiTheme="majorBidi" w:cstheme="majorBidi"/>
          <w:sz w:val="24"/>
          <w:szCs w:val="24"/>
          <w:lang w:val="en-GB"/>
        </w:rPr>
        <w:t>u</w:t>
      </w:r>
      <w:r w:rsidR="000F6BF4" w:rsidRPr="00901DFB">
        <w:rPr>
          <w:rFonts w:asciiTheme="majorBidi" w:hAnsiTheme="majorBidi" w:cstheme="majorBidi"/>
          <w:sz w:val="24"/>
          <w:szCs w:val="24"/>
          <w:lang w:val="en-GB"/>
        </w:rPr>
        <w:t xml:space="preserve">r and </w:t>
      </w:r>
      <w:r w:rsidR="00A96D4B" w:rsidRPr="00901DFB">
        <w:rPr>
          <w:rFonts w:asciiTheme="majorBidi" w:hAnsiTheme="majorBidi" w:cstheme="majorBidi"/>
          <w:sz w:val="24"/>
          <w:szCs w:val="24"/>
          <w:lang w:val="en-GB"/>
        </w:rPr>
        <w:t>communication</w:t>
      </w:r>
      <w:r w:rsidR="000F6BF4" w:rsidRPr="00901DFB">
        <w:rPr>
          <w:rFonts w:asciiTheme="majorBidi" w:hAnsiTheme="majorBidi" w:cstheme="majorBidi"/>
          <w:sz w:val="24"/>
          <w:szCs w:val="24"/>
          <w:lang w:val="en-GB"/>
        </w:rPr>
        <w:t xml:space="preserve"> of </w:t>
      </w:r>
      <w:r w:rsidR="009C31EC" w:rsidRPr="00901DFB">
        <w:rPr>
          <w:rFonts w:asciiTheme="majorBidi" w:hAnsiTheme="majorBidi" w:cstheme="majorBidi"/>
          <w:sz w:val="24"/>
          <w:szCs w:val="24"/>
          <w:lang w:val="en-GB"/>
        </w:rPr>
        <w:t>sub-</w:t>
      </w:r>
      <w:r w:rsidR="00D462CE" w:rsidRPr="00901DFB">
        <w:rPr>
          <w:rFonts w:asciiTheme="majorBidi" w:hAnsiTheme="majorBidi" w:cstheme="majorBidi"/>
          <w:sz w:val="24"/>
          <w:szCs w:val="24"/>
          <w:lang w:val="en-GB"/>
        </w:rPr>
        <w:t>suppliers</w:t>
      </w:r>
      <w:r w:rsidR="009C31EC" w:rsidRPr="00901DFB">
        <w:rPr>
          <w:rFonts w:asciiTheme="majorBidi" w:hAnsiTheme="majorBidi" w:cstheme="majorBidi"/>
          <w:sz w:val="24"/>
          <w:szCs w:val="24"/>
          <w:lang w:val="en-GB"/>
        </w:rPr>
        <w:t xml:space="preserve">, </w:t>
      </w:r>
      <w:r w:rsidR="005B61D1" w:rsidRPr="00901DFB">
        <w:rPr>
          <w:rFonts w:asciiTheme="majorBidi" w:hAnsiTheme="majorBidi" w:cstheme="majorBidi"/>
          <w:sz w:val="24"/>
          <w:szCs w:val="24"/>
          <w:lang w:val="en-GB"/>
        </w:rPr>
        <w:t xml:space="preserve">suppliers, </w:t>
      </w:r>
      <w:r w:rsidRPr="00901DFB">
        <w:rPr>
          <w:rFonts w:asciiTheme="majorBidi" w:hAnsiTheme="majorBidi" w:cstheme="majorBidi"/>
          <w:sz w:val="24"/>
          <w:szCs w:val="24"/>
          <w:lang w:val="en-GB"/>
        </w:rPr>
        <w:t>customers</w:t>
      </w:r>
      <w:r w:rsidR="00F62DE5" w:rsidRPr="00901DFB">
        <w:rPr>
          <w:rFonts w:asciiTheme="majorBidi" w:hAnsiTheme="majorBidi" w:cstheme="majorBidi"/>
          <w:sz w:val="24"/>
          <w:szCs w:val="24"/>
          <w:lang w:val="en-GB"/>
        </w:rPr>
        <w:t>,</w:t>
      </w:r>
      <w:r w:rsidR="0031524A" w:rsidRPr="00901DFB">
        <w:rPr>
          <w:rFonts w:asciiTheme="majorBidi" w:hAnsiTheme="majorBidi" w:cstheme="majorBidi"/>
          <w:sz w:val="24"/>
          <w:szCs w:val="24"/>
          <w:lang w:val="en-GB"/>
        </w:rPr>
        <w:t xml:space="preserve"> and staffs</w:t>
      </w:r>
      <w:r w:rsidR="0044768E" w:rsidRPr="00901DFB">
        <w:rPr>
          <w:rFonts w:asciiTheme="majorBidi" w:hAnsiTheme="majorBidi" w:cstheme="majorBidi"/>
          <w:sz w:val="24"/>
          <w:szCs w:val="24"/>
          <w:lang w:val="en-GB"/>
        </w:rPr>
        <w:t xml:space="preserve">. Such valuable information and report </w:t>
      </w:r>
      <w:r w:rsidR="00927041" w:rsidRPr="00901DFB">
        <w:rPr>
          <w:rFonts w:asciiTheme="majorBidi" w:hAnsiTheme="majorBidi" w:cstheme="majorBidi"/>
          <w:sz w:val="24"/>
          <w:szCs w:val="24"/>
          <w:lang w:val="en-GB"/>
        </w:rPr>
        <w:t>are</w:t>
      </w:r>
      <w:r w:rsidR="0044768E" w:rsidRPr="00901DFB">
        <w:rPr>
          <w:rFonts w:asciiTheme="majorBidi" w:hAnsiTheme="majorBidi" w:cstheme="majorBidi"/>
          <w:sz w:val="24"/>
          <w:szCs w:val="24"/>
          <w:lang w:val="en-GB"/>
        </w:rPr>
        <w:t xml:space="preserve"> considered intangible and strategic </w:t>
      </w:r>
      <w:r w:rsidR="004036C5" w:rsidRPr="00901DFB">
        <w:rPr>
          <w:rFonts w:asciiTheme="majorBidi" w:hAnsiTheme="majorBidi" w:cstheme="majorBidi"/>
          <w:sz w:val="24"/>
          <w:szCs w:val="24"/>
          <w:lang w:val="en-GB"/>
        </w:rPr>
        <w:t xml:space="preserve">resources </w:t>
      </w:r>
      <w:r w:rsidR="0031524A" w:rsidRPr="00901DFB">
        <w:rPr>
          <w:rFonts w:asciiTheme="majorBidi" w:hAnsiTheme="majorBidi" w:cstheme="majorBidi"/>
          <w:sz w:val="24"/>
          <w:szCs w:val="24"/>
          <w:lang w:val="en-GB"/>
        </w:rPr>
        <w:t xml:space="preserve">for reaching </w:t>
      </w:r>
      <w:r w:rsidR="005B61D1" w:rsidRPr="00901DFB">
        <w:rPr>
          <w:rFonts w:asciiTheme="majorBidi" w:hAnsiTheme="majorBidi" w:cstheme="majorBidi"/>
          <w:sz w:val="24"/>
          <w:szCs w:val="24"/>
          <w:lang w:val="en-GB"/>
        </w:rPr>
        <w:t xml:space="preserve">sustainable competitive </w:t>
      </w:r>
      <w:r w:rsidR="0093581E" w:rsidRPr="00901DFB">
        <w:rPr>
          <w:rFonts w:asciiTheme="majorBidi" w:hAnsiTheme="majorBidi" w:cstheme="majorBidi"/>
          <w:sz w:val="24"/>
          <w:szCs w:val="24"/>
          <w:lang w:val="en-GB"/>
        </w:rPr>
        <w:t xml:space="preserve">advantage as per </w:t>
      </w:r>
      <w:r w:rsidR="00841A8D" w:rsidRPr="00901DFB">
        <w:rPr>
          <w:rFonts w:asciiTheme="majorBidi" w:hAnsiTheme="majorBidi" w:cstheme="majorBidi"/>
          <w:sz w:val="24"/>
          <w:szCs w:val="24"/>
          <w:lang w:val="en-GB"/>
        </w:rPr>
        <w:t xml:space="preserve">the </w:t>
      </w:r>
      <w:r w:rsidR="0093581E" w:rsidRPr="00901DFB">
        <w:rPr>
          <w:rFonts w:asciiTheme="majorBidi" w:hAnsiTheme="majorBidi" w:cstheme="majorBidi"/>
          <w:sz w:val="24"/>
          <w:szCs w:val="24"/>
          <w:lang w:val="en-GB"/>
        </w:rPr>
        <w:t>RBV theory</w:t>
      </w:r>
      <w:r w:rsidR="008D3351" w:rsidRPr="00901DFB">
        <w:rPr>
          <w:rFonts w:asciiTheme="majorBidi" w:hAnsiTheme="majorBidi" w:cstheme="majorBidi"/>
          <w:sz w:val="24"/>
          <w:szCs w:val="24"/>
          <w:lang w:val="en-GB"/>
        </w:rPr>
        <w:t xml:space="preserve"> (</w:t>
      </w:r>
      <w:proofErr w:type="spellStart"/>
      <w:r w:rsidR="008D3351" w:rsidRPr="00901DFB">
        <w:rPr>
          <w:rFonts w:asciiTheme="majorBidi" w:hAnsiTheme="majorBidi" w:cstheme="majorBidi"/>
          <w:sz w:val="24"/>
          <w:szCs w:val="24"/>
          <w:lang w:val="en-GB"/>
        </w:rPr>
        <w:t>Nardo</w:t>
      </w:r>
      <w:proofErr w:type="spellEnd"/>
      <w:r w:rsidR="008D3351" w:rsidRPr="00901DFB">
        <w:rPr>
          <w:rFonts w:asciiTheme="majorBidi" w:hAnsiTheme="majorBidi" w:cstheme="majorBidi"/>
          <w:sz w:val="24"/>
          <w:szCs w:val="24"/>
          <w:lang w:val="en-GB"/>
        </w:rPr>
        <w:t xml:space="preserve"> and </w:t>
      </w:r>
      <w:proofErr w:type="spellStart"/>
      <w:r w:rsidR="008D3351" w:rsidRPr="00901DFB">
        <w:rPr>
          <w:rFonts w:asciiTheme="majorBidi" w:hAnsiTheme="majorBidi" w:cstheme="majorBidi"/>
          <w:sz w:val="24"/>
          <w:szCs w:val="24"/>
          <w:lang w:val="en-GB"/>
        </w:rPr>
        <w:t>Veltri</w:t>
      </w:r>
      <w:proofErr w:type="spellEnd"/>
      <w:r w:rsidR="008D3351" w:rsidRPr="00901DFB">
        <w:rPr>
          <w:rFonts w:asciiTheme="majorBidi" w:hAnsiTheme="majorBidi" w:cstheme="majorBidi"/>
          <w:sz w:val="24"/>
          <w:szCs w:val="24"/>
          <w:lang w:val="en-GB"/>
        </w:rPr>
        <w:t>, 2013)</w:t>
      </w:r>
      <w:r w:rsidR="0093581E"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w:t>
      </w:r>
      <w:r w:rsidR="005B61D1" w:rsidRPr="00901DFB">
        <w:rPr>
          <w:rFonts w:asciiTheme="majorBidi" w:hAnsiTheme="majorBidi" w:cstheme="majorBidi"/>
          <w:sz w:val="24"/>
          <w:szCs w:val="24"/>
          <w:lang w:val="en-GB"/>
        </w:rPr>
        <w:t>However,</w:t>
      </w:r>
      <w:r w:rsidRPr="00901DFB">
        <w:rPr>
          <w:rFonts w:asciiTheme="majorBidi" w:hAnsiTheme="majorBidi" w:cstheme="majorBidi"/>
          <w:sz w:val="24"/>
          <w:szCs w:val="24"/>
          <w:lang w:val="en-GB"/>
        </w:rPr>
        <w:t xml:space="preserve"> many focal companies are suffering from limited monitoring and traceability of </w:t>
      </w:r>
      <w:r w:rsidR="00374D18" w:rsidRPr="00901DFB">
        <w:rPr>
          <w:rFonts w:asciiTheme="majorBidi" w:hAnsiTheme="majorBidi" w:cstheme="majorBidi"/>
          <w:sz w:val="24"/>
          <w:szCs w:val="24"/>
          <w:lang w:val="en-GB"/>
        </w:rPr>
        <w:t xml:space="preserve">external and internal </w:t>
      </w:r>
      <w:r w:rsidR="00C41593" w:rsidRPr="00901DFB">
        <w:rPr>
          <w:rFonts w:asciiTheme="majorBidi" w:hAnsiTheme="majorBidi" w:cstheme="majorBidi"/>
          <w:sz w:val="24"/>
          <w:szCs w:val="24"/>
          <w:lang w:val="en-GB"/>
        </w:rPr>
        <w:t>actors</w:t>
      </w:r>
      <w:r w:rsidR="00374D18" w:rsidRPr="00901DFB">
        <w:rPr>
          <w:rFonts w:asciiTheme="majorBidi" w:hAnsiTheme="majorBidi" w:cstheme="majorBidi"/>
          <w:sz w:val="24"/>
          <w:szCs w:val="24"/>
          <w:lang w:val="en-GB"/>
        </w:rPr>
        <w:t xml:space="preserve"> including suppliers, </w:t>
      </w:r>
      <w:r w:rsidRPr="00901DFB">
        <w:rPr>
          <w:rFonts w:asciiTheme="majorBidi" w:hAnsiTheme="majorBidi" w:cstheme="majorBidi"/>
          <w:sz w:val="24"/>
          <w:szCs w:val="24"/>
          <w:lang w:val="en-GB"/>
        </w:rPr>
        <w:t>customers</w:t>
      </w:r>
      <w:r w:rsidR="00032A6A" w:rsidRPr="00901DFB">
        <w:rPr>
          <w:rFonts w:asciiTheme="majorBidi" w:hAnsiTheme="majorBidi" w:cstheme="majorBidi"/>
          <w:sz w:val="24"/>
          <w:szCs w:val="24"/>
          <w:lang w:val="en-GB"/>
        </w:rPr>
        <w:t>,</w:t>
      </w:r>
      <w:r w:rsidR="00374D18" w:rsidRPr="00901DFB">
        <w:rPr>
          <w:rFonts w:asciiTheme="majorBidi" w:hAnsiTheme="majorBidi" w:cstheme="majorBidi"/>
          <w:sz w:val="24"/>
          <w:szCs w:val="24"/>
          <w:lang w:val="en-GB"/>
        </w:rPr>
        <w:t xml:space="preserve"> and staff</w:t>
      </w:r>
      <w:r w:rsidR="005B61D1"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0017728C" w:rsidRPr="00901DFB">
        <w:rPr>
          <w:rFonts w:asciiTheme="majorBidi" w:hAnsiTheme="majorBidi" w:cstheme="majorBidi"/>
          <w:sz w:val="24"/>
          <w:szCs w:val="24"/>
          <w:lang w:val="en-GB"/>
        </w:rPr>
        <w:t xml:space="preserve"> (Bai et al., 2019)</w:t>
      </w:r>
      <w:r w:rsidRPr="00901DFB">
        <w:rPr>
          <w:rFonts w:asciiTheme="majorBidi" w:hAnsiTheme="majorBidi" w:cstheme="majorBidi"/>
          <w:sz w:val="24"/>
          <w:szCs w:val="24"/>
          <w:lang w:val="en-GB"/>
        </w:rPr>
        <w:t xml:space="preserve">. They are strongly challenging to find an appropriate method to expand their visibility regarding </w:t>
      </w:r>
      <w:r w:rsidR="0000217C" w:rsidRPr="00901DFB">
        <w:rPr>
          <w:rFonts w:asciiTheme="majorBidi" w:hAnsiTheme="majorBidi" w:cstheme="majorBidi"/>
          <w:sz w:val="24"/>
          <w:szCs w:val="24"/>
          <w:lang w:val="en-GB"/>
        </w:rPr>
        <w:t xml:space="preserve">the </w:t>
      </w:r>
      <w:r w:rsidR="00BC26E2" w:rsidRPr="00901DFB">
        <w:rPr>
          <w:rFonts w:asciiTheme="majorBidi" w:hAnsiTheme="majorBidi" w:cstheme="majorBidi"/>
          <w:sz w:val="24"/>
          <w:szCs w:val="24"/>
          <w:lang w:val="en-GB"/>
        </w:rPr>
        <w:t>behavio</w:t>
      </w:r>
      <w:r w:rsidR="00841A8D" w:rsidRPr="00901DFB">
        <w:rPr>
          <w:rFonts w:asciiTheme="majorBidi" w:hAnsiTheme="majorBidi" w:cstheme="majorBidi"/>
          <w:sz w:val="24"/>
          <w:szCs w:val="24"/>
          <w:lang w:val="en-GB"/>
        </w:rPr>
        <w:t>u</w:t>
      </w:r>
      <w:r w:rsidR="00BC26E2" w:rsidRPr="00901DFB">
        <w:rPr>
          <w:rFonts w:asciiTheme="majorBidi" w:hAnsiTheme="majorBidi" w:cstheme="majorBidi"/>
          <w:sz w:val="24"/>
          <w:szCs w:val="24"/>
          <w:lang w:val="en-GB"/>
        </w:rPr>
        <w:t xml:space="preserve">r and operations of </w:t>
      </w:r>
      <w:r w:rsidR="00836964" w:rsidRPr="00901DFB">
        <w:rPr>
          <w:rFonts w:asciiTheme="majorBidi" w:hAnsiTheme="majorBidi" w:cstheme="majorBidi"/>
          <w:sz w:val="24"/>
          <w:szCs w:val="24"/>
          <w:lang w:val="en-GB"/>
        </w:rPr>
        <w:t>downstream</w:t>
      </w:r>
      <w:r w:rsidRPr="00901DFB">
        <w:rPr>
          <w:rFonts w:asciiTheme="majorBidi" w:hAnsiTheme="majorBidi" w:cstheme="majorBidi"/>
          <w:sz w:val="24"/>
          <w:szCs w:val="24"/>
          <w:lang w:val="en-GB"/>
        </w:rPr>
        <w:t xml:space="preserve"> suppliers</w:t>
      </w:r>
      <w:r w:rsidR="00BC26E2" w:rsidRPr="00901DFB">
        <w:rPr>
          <w:rFonts w:asciiTheme="majorBidi" w:hAnsiTheme="majorBidi" w:cstheme="majorBidi"/>
          <w:sz w:val="24"/>
          <w:szCs w:val="24"/>
          <w:lang w:val="en-GB"/>
        </w:rPr>
        <w:t xml:space="preserve"> </w:t>
      </w:r>
      <w:r w:rsidR="0018751B" w:rsidRPr="00901DFB">
        <w:rPr>
          <w:rFonts w:asciiTheme="majorBidi" w:hAnsiTheme="majorBidi" w:cstheme="majorBidi"/>
          <w:sz w:val="24"/>
          <w:szCs w:val="24"/>
          <w:lang w:val="en-GB"/>
        </w:rPr>
        <w:t>for</w:t>
      </w:r>
      <w:r w:rsidR="00BC26E2" w:rsidRPr="00901DFB">
        <w:rPr>
          <w:rFonts w:asciiTheme="majorBidi" w:hAnsiTheme="majorBidi" w:cstheme="majorBidi"/>
          <w:sz w:val="24"/>
          <w:szCs w:val="24"/>
          <w:lang w:val="en-GB"/>
        </w:rPr>
        <w:t xml:space="preserve"> being</w:t>
      </w:r>
      <w:r w:rsidR="00053302" w:rsidRPr="00901DFB">
        <w:rPr>
          <w:rFonts w:asciiTheme="majorBidi" w:hAnsiTheme="majorBidi" w:cstheme="majorBidi"/>
          <w:sz w:val="24"/>
          <w:szCs w:val="24"/>
          <w:lang w:val="en-GB"/>
        </w:rPr>
        <w:t xml:space="preserve"> </w:t>
      </w:r>
      <w:r w:rsidR="00BC26E2" w:rsidRPr="00901DFB">
        <w:rPr>
          <w:rFonts w:asciiTheme="majorBidi" w:hAnsiTheme="majorBidi" w:cstheme="majorBidi"/>
          <w:sz w:val="24"/>
          <w:szCs w:val="24"/>
          <w:lang w:val="en-GB"/>
        </w:rPr>
        <w:t>equipped</w:t>
      </w:r>
      <w:r w:rsidR="00053302" w:rsidRPr="00901DFB">
        <w:rPr>
          <w:rFonts w:asciiTheme="majorBidi" w:hAnsiTheme="majorBidi" w:cstheme="majorBidi"/>
          <w:sz w:val="24"/>
          <w:szCs w:val="24"/>
          <w:lang w:val="en-GB"/>
        </w:rPr>
        <w:t xml:space="preserve"> with practical information as intangible strategic resources</w:t>
      </w:r>
      <w:r w:rsidR="00CD73AA" w:rsidRPr="00901DFB">
        <w:rPr>
          <w:rFonts w:asciiTheme="majorBidi" w:hAnsiTheme="majorBidi" w:cstheme="majorBidi"/>
          <w:sz w:val="24"/>
          <w:szCs w:val="24"/>
          <w:lang w:val="en-GB"/>
        </w:rPr>
        <w:t xml:space="preserve"> </w:t>
      </w:r>
      <w:r w:rsidR="00A113AD" w:rsidRPr="00901DFB">
        <w:rPr>
          <w:rFonts w:asciiTheme="majorBidi" w:hAnsiTheme="majorBidi" w:cstheme="majorBidi"/>
          <w:sz w:val="24"/>
          <w:szCs w:val="24"/>
          <w:lang w:val="en-GB"/>
        </w:rPr>
        <w:t>(</w:t>
      </w:r>
      <w:proofErr w:type="spellStart"/>
      <w:r w:rsidRPr="00901DFB">
        <w:rPr>
          <w:rFonts w:asciiTheme="majorBidi" w:hAnsiTheme="majorBidi" w:cstheme="majorBidi"/>
          <w:sz w:val="24"/>
          <w:szCs w:val="24"/>
          <w:lang w:val="en-GB"/>
        </w:rPr>
        <w:t>Meqdadi</w:t>
      </w:r>
      <w:proofErr w:type="spellEnd"/>
      <w:r w:rsidRPr="00901DFB">
        <w:rPr>
          <w:rFonts w:asciiTheme="majorBidi" w:hAnsiTheme="majorBidi" w:cstheme="majorBidi"/>
          <w:sz w:val="24"/>
          <w:szCs w:val="24"/>
          <w:lang w:val="en-GB"/>
        </w:rPr>
        <w:t xml:space="preserve"> et al., 2020; </w:t>
      </w:r>
      <w:proofErr w:type="spellStart"/>
      <w:r w:rsidR="001C47FB" w:rsidRPr="00901DFB">
        <w:rPr>
          <w:rFonts w:asciiTheme="majorBidi" w:hAnsiTheme="majorBidi" w:cstheme="majorBidi"/>
          <w:sz w:val="24"/>
          <w:szCs w:val="24"/>
          <w:lang w:val="en-GB"/>
        </w:rPr>
        <w:t>Nardo</w:t>
      </w:r>
      <w:proofErr w:type="spellEnd"/>
      <w:r w:rsidR="001C47FB" w:rsidRPr="00901DFB">
        <w:rPr>
          <w:rFonts w:asciiTheme="majorBidi" w:hAnsiTheme="majorBidi" w:cstheme="majorBidi"/>
          <w:sz w:val="24"/>
          <w:szCs w:val="24"/>
          <w:lang w:val="en-GB"/>
        </w:rPr>
        <w:t xml:space="preserve"> and </w:t>
      </w:r>
      <w:proofErr w:type="spellStart"/>
      <w:r w:rsidR="001C47FB" w:rsidRPr="00901DFB">
        <w:rPr>
          <w:rFonts w:asciiTheme="majorBidi" w:hAnsiTheme="majorBidi" w:cstheme="majorBidi"/>
          <w:sz w:val="24"/>
          <w:szCs w:val="24"/>
          <w:lang w:val="en-GB"/>
        </w:rPr>
        <w:t>Veltri</w:t>
      </w:r>
      <w:proofErr w:type="spellEnd"/>
      <w:r w:rsidR="001C47FB" w:rsidRPr="00901DFB">
        <w:rPr>
          <w:rFonts w:asciiTheme="majorBidi" w:hAnsiTheme="majorBidi" w:cstheme="majorBidi"/>
          <w:sz w:val="24"/>
          <w:szCs w:val="24"/>
          <w:lang w:val="en-GB"/>
        </w:rPr>
        <w:t>, 2013</w:t>
      </w:r>
      <w:r w:rsidRPr="00901DFB">
        <w:rPr>
          <w:rFonts w:asciiTheme="majorBidi" w:hAnsiTheme="majorBidi" w:cstheme="majorBidi"/>
          <w:sz w:val="24"/>
          <w:szCs w:val="24"/>
          <w:lang w:val="en-GB"/>
        </w:rPr>
        <w:t>).</w:t>
      </w:r>
      <w:r w:rsidR="00B7075B" w:rsidRPr="00901DFB">
        <w:rPr>
          <w:rFonts w:asciiTheme="majorBidi" w:hAnsiTheme="majorBidi" w:cstheme="majorBidi"/>
          <w:sz w:val="24"/>
          <w:szCs w:val="24"/>
          <w:lang w:val="en-GB"/>
        </w:rPr>
        <w:t xml:space="preserve"> </w:t>
      </w:r>
    </w:p>
    <w:p w14:paraId="4E58645C" w14:textId="77777777" w:rsidR="007D549B" w:rsidRPr="00901DFB" w:rsidRDefault="007D549B" w:rsidP="00F62DE5">
      <w:pPr>
        <w:spacing w:after="0" w:line="360" w:lineRule="auto"/>
        <w:jc w:val="both"/>
        <w:rPr>
          <w:rFonts w:asciiTheme="majorBidi" w:hAnsiTheme="majorBidi" w:cstheme="majorBidi"/>
          <w:sz w:val="24"/>
          <w:szCs w:val="24"/>
          <w:lang w:val="en-GB"/>
        </w:rPr>
      </w:pPr>
    </w:p>
    <w:p w14:paraId="741E7F32" w14:textId="60FADC9A" w:rsidR="00E47141" w:rsidRPr="00901DFB" w:rsidRDefault="00BB401D" w:rsidP="005F298C">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Following </w:t>
      </w:r>
      <w:r w:rsidR="003F4506" w:rsidRPr="00901DFB">
        <w:rPr>
          <w:rFonts w:asciiTheme="majorBidi" w:hAnsiTheme="majorBidi" w:cstheme="majorBidi"/>
          <w:sz w:val="24"/>
          <w:szCs w:val="24"/>
          <w:lang w:val="en-GB"/>
        </w:rPr>
        <w:t xml:space="preserve">the </w:t>
      </w:r>
      <w:r w:rsidR="005F298C" w:rsidRPr="00901DFB">
        <w:rPr>
          <w:rFonts w:asciiTheme="majorBidi" w:hAnsiTheme="majorBidi" w:cstheme="majorBidi"/>
          <w:sz w:val="24"/>
          <w:szCs w:val="24"/>
          <w:lang w:val="en-GB"/>
        </w:rPr>
        <w:t>extensive</w:t>
      </w:r>
      <w:r w:rsidRPr="00901DFB">
        <w:rPr>
          <w:rFonts w:asciiTheme="majorBidi" w:hAnsiTheme="majorBidi" w:cstheme="majorBidi"/>
          <w:sz w:val="24"/>
          <w:szCs w:val="24"/>
          <w:lang w:val="en-GB"/>
        </w:rPr>
        <w:t xml:space="preserve"> </w:t>
      </w:r>
      <w:r w:rsidR="001F45FB" w:rsidRPr="00901DFB">
        <w:rPr>
          <w:rFonts w:asciiTheme="majorBidi" w:hAnsiTheme="majorBidi" w:cstheme="majorBidi"/>
          <w:sz w:val="24"/>
          <w:szCs w:val="24"/>
          <w:lang w:val="en-GB"/>
        </w:rPr>
        <w:t>literature</w:t>
      </w:r>
      <w:r w:rsidRPr="00901DFB">
        <w:rPr>
          <w:rFonts w:asciiTheme="majorBidi" w:hAnsiTheme="majorBidi" w:cstheme="majorBidi"/>
          <w:sz w:val="24"/>
          <w:szCs w:val="24"/>
          <w:lang w:val="en-GB"/>
        </w:rPr>
        <w:t xml:space="preserve"> review</w:t>
      </w:r>
      <w:r w:rsidR="001F45FB"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four research </w:t>
      </w:r>
      <w:r w:rsidR="00671E27" w:rsidRPr="00901DFB">
        <w:rPr>
          <w:rFonts w:asciiTheme="majorBidi" w:hAnsiTheme="majorBidi" w:cstheme="majorBidi"/>
          <w:sz w:val="24"/>
          <w:szCs w:val="24"/>
          <w:lang w:val="en-GB"/>
        </w:rPr>
        <w:t>questions</w:t>
      </w:r>
      <w:r w:rsidRPr="00901DFB">
        <w:rPr>
          <w:rFonts w:asciiTheme="majorBidi" w:hAnsiTheme="majorBidi" w:cstheme="majorBidi"/>
          <w:sz w:val="24"/>
          <w:szCs w:val="24"/>
          <w:lang w:val="en-GB"/>
        </w:rPr>
        <w:t xml:space="preserve"> were formulated as:</w:t>
      </w:r>
    </w:p>
    <w:p w14:paraId="5102A663" w14:textId="2A109976" w:rsidR="00B7075B" w:rsidRPr="00901DFB" w:rsidRDefault="00D161DA" w:rsidP="0076063E">
      <w:pPr>
        <w:spacing w:line="360" w:lineRule="auto"/>
        <w:jc w:val="both"/>
        <w:rPr>
          <w:rFonts w:asciiTheme="majorBidi" w:hAnsiTheme="majorBidi" w:cstheme="majorBidi"/>
          <w:sz w:val="24"/>
          <w:szCs w:val="24"/>
          <w:lang w:val="en-GB"/>
        </w:rPr>
      </w:pPr>
      <w:r w:rsidRPr="00901DFB">
        <w:rPr>
          <w:rFonts w:asciiTheme="majorBidi" w:hAnsiTheme="majorBidi" w:cstheme="majorBidi"/>
          <w:i/>
          <w:iCs/>
          <w:sz w:val="24"/>
          <w:szCs w:val="24"/>
          <w:lang w:val="en-GB"/>
        </w:rPr>
        <w:t xml:space="preserve">RQ1. </w:t>
      </w:r>
      <w:r w:rsidRPr="00901DFB">
        <w:rPr>
          <w:rFonts w:asciiTheme="majorBidi" w:hAnsiTheme="majorBidi" w:cstheme="majorBidi"/>
          <w:sz w:val="24"/>
          <w:szCs w:val="24"/>
          <w:lang w:val="en-GB"/>
        </w:rPr>
        <w:t xml:space="preserve">How </w:t>
      </w:r>
      <w:r w:rsidR="007C1019" w:rsidRPr="00901DFB">
        <w:rPr>
          <w:rFonts w:asciiTheme="majorBidi" w:hAnsiTheme="majorBidi" w:cstheme="majorBidi"/>
          <w:sz w:val="24"/>
          <w:szCs w:val="24"/>
          <w:lang w:val="en-GB"/>
        </w:rPr>
        <w:t xml:space="preserve">can a </w:t>
      </w:r>
      <w:r w:rsidRPr="00901DFB">
        <w:rPr>
          <w:rFonts w:asciiTheme="majorBidi" w:hAnsiTheme="majorBidi" w:cstheme="majorBidi"/>
          <w:sz w:val="24"/>
          <w:szCs w:val="24"/>
          <w:lang w:val="en-GB"/>
        </w:rPr>
        <w:t xml:space="preserve">framework for assessing </w:t>
      </w:r>
      <w:r w:rsidR="008B2ECC" w:rsidRPr="00901DFB">
        <w:rPr>
          <w:rFonts w:asciiTheme="majorBidi" w:hAnsiTheme="majorBidi" w:cstheme="majorBidi"/>
          <w:sz w:val="24"/>
          <w:szCs w:val="24"/>
          <w:lang w:val="en-GB"/>
        </w:rPr>
        <w:t xml:space="preserve">the </w:t>
      </w:r>
      <w:r w:rsidR="00467DF0" w:rsidRPr="00901DFB">
        <w:rPr>
          <w:rFonts w:asciiTheme="majorBidi" w:hAnsiTheme="majorBidi" w:cstheme="majorBidi"/>
          <w:sz w:val="24"/>
          <w:szCs w:val="24"/>
          <w:lang w:val="en-GB"/>
        </w:rPr>
        <w:t>readiness</w:t>
      </w:r>
      <w:r w:rsidR="008B2ECC" w:rsidRPr="00901DFB">
        <w:rPr>
          <w:rFonts w:asciiTheme="majorBidi" w:hAnsiTheme="majorBidi" w:cstheme="majorBidi"/>
          <w:sz w:val="24"/>
          <w:szCs w:val="24"/>
          <w:lang w:val="en-GB"/>
        </w:rPr>
        <w:t xml:space="preserve"> status </w:t>
      </w:r>
      <w:r w:rsidR="0093375B" w:rsidRPr="00901DFB">
        <w:rPr>
          <w:rFonts w:asciiTheme="majorBidi" w:hAnsiTheme="majorBidi" w:cstheme="majorBidi"/>
          <w:sz w:val="24"/>
          <w:szCs w:val="24"/>
          <w:lang w:val="en-GB"/>
        </w:rPr>
        <w:t>of sustainability</w:t>
      </w:r>
      <w:r w:rsidR="00AB23B7" w:rsidRPr="00901DFB">
        <w:rPr>
          <w:rFonts w:asciiTheme="majorBidi" w:hAnsiTheme="majorBidi" w:cstheme="majorBidi"/>
          <w:sz w:val="24"/>
          <w:szCs w:val="24"/>
          <w:lang w:val="en-GB"/>
        </w:rPr>
        <w:t xml:space="preserve"> </w:t>
      </w:r>
      <w:r w:rsidR="0076063E" w:rsidRPr="00901DFB">
        <w:rPr>
          <w:rFonts w:asciiTheme="majorBidi" w:hAnsiTheme="majorBidi" w:cstheme="majorBidi"/>
          <w:sz w:val="24"/>
          <w:szCs w:val="24"/>
          <w:lang w:val="en-GB"/>
        </w:rPr>
        <w:t>within</w:t>
      </w:r>
      <w:r w:rsidR="00841A8D"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00BE7AD0" w:rsidRPr="00901DFB">
        <w:rPr>
          <w:rFonts w:asciiTheme="majorBidi" w:hAnsiTheme="majorBidi" w:cstheme="majorBidi"/>
          <w:sz w:val="24"/>
          <w:szCs w:val="24"/>
          <w:lang w:val="en-GB"/>
        </w:rPr>
        <w:t xml:space="preserve"> </w:t>
      </w:r>
      <w:r w:rsidR="00447230" w:rsidRPr="00901DFB">
        <w:rPr>
          <w:rFonts w:asciiTheme="majorBidi" w:hAnsiTheme="majorBidi" w:cstheme="majorBidi"/>
          <w:sz w:val="24"/>
          <w:szCs w:val="24"/>
          <w:lang w:val="en-GB"/>
        </w:rPr>
        <w:t xml:space="preserve">in </w:t>
      </w:r>
      <w:r w:rsidR="00C92EC8" w:rsidRPr="00901DFB">
        <w:rPr>
          <w:rFonts w:asciiTheme="majorBidi" w:hAnsiTheme="majorBidi" w:cstheme="majorBidi"/>
          <w:sz w:val="24"/>
          <w:szCs w:val="24"/>
          <w:lang w:val="en-GB"/>
        </w:rPr>
        <w:t xml:space="preserve">the context of </w:t>
      </w:r>
      <w:r w:rsidR="007E60DB" w:rsidRPr="00901DFB">
        <w:rPr>
          <w:rFonts w:asciiTheme="majorBidi" w:hAnsiTheme="majorBidi" w:cstheme="majorBidi"/>
          <w:sz w:val="24"/>
          <w:szCs w:val="24"/>
          <w:lang w:val="en-GB"/>
        </w:rPr>
        <w:t xml:space="preserve">the </w:t>
      </w:r>
      <w:r w:rsidR="00447230" w:rsidRPr="00901DFB">
        <w:rPr>
          <w:rFonts w:asciiTheme="majorBidi" w:hAnsiTheme="majorBidi" w:cstheme="majorBidi"/>
          <w:sz w:val="24"/>
          <w:szCs w:val="24"/>
          <w:lang w:val="en-GB"/>
        </w:rPr>
        <w:t>textile industry</w:t>
      </w:r>
      <w:r w:rsidR="002A4C46" w:rsidRPr="00901DFB">
        <w:rPr>
          <w:rFonts w:asciiTheme="majorBidi" w:hAnsiTheme="majorBidi" w:cstheme="majorBidi"/>
          <w:sz w:val="24"/>
          <w:szCs w:val="24"/>
          <w:lang w:val="en-GB"/>
        </w:rPr>
        <w:t xml:space="preserve"> for emerging economies</w:t>
      </w:r>
      <w:r w:rsidR="007C1019" w:rsidRPr="00901DFB">
        <w:rPr>
          <w:rFonts w:asciiTheme="majorBidi" w:hAnsiTheme="majorBidi" w:cstheme="majorBidi"/>
          <w:sz w:val="24"/>
          <w:szCs w:val="24"/>
          <w:lang w:val="en-GB"/>
        </w:rPr>
        <w:t xml:space="preserve"> be developed</w:t>
      </w:r>
      <w:r w:rsidRPr="00901DFB">
        <w:rPr>
          <w:rFonts w:asciiTheme="majorBidi" w:hAnsiTheme="majorBidi" w:cstheme="majorBidi"/>
          <w:sz w:val="24"/>
          <w:szCs w:val="24"/>
          <w:lang w:val="en-GB"/>
        </w:rPr>
        <w:t>?</w:t>
      </w:r>
    </w:p>
    <w:p w14:paraId="6DB5FC4E" w14:textId="5EDCA3D8" w:rsidR="000C2DA5" w:rsidRPr="00901DFB" w:rsidRDefault="000C2DA5" w:rsidP="00B17CB9">
      <w:pPr>
        <w:spacing w:line="360" w:lineRule="auto"/>
        <w:jc w:val="both"/>
        <w:rPr>
          <w:rFonts w:asciiTheme="majorBidi" w:hAnsiTheme="majorBidi" w:cstheme="majorBidi"/>
          <w:sz w:val="24"/>
          <w:szCs w:val="24"/>
          <w:lang w:val="en-GB"/>
        </w:rPr>
      </w:pPr>
      <w:r w:rsidRPr="00901DFB">
        <w:rPr>
          <w:rFonts w:asciiTheme="majorBidi" w:hAnsiTheme="majorBidi" w:cstheme="majorBidi"/>
          <w:i/>
          <w:iCs/>
          <w:sz w:val="24"/>
          <w:szCs w:val="24"/>
          <w:lang w:val="en-GB"/>
        </w:rPr>
        <w:t xml:space="preserve">RQ2. </w:t>
      </w:r>
      <w:r w:rsidRPr="00901DFB">
        <w:rPr>
          <w:rFonts w:asciiTheme="majorBidi" w:hAnsiTheme="majorBidi" w:cstheme="majorBidi"/>
          <w:sz w:val="24"/>
          <w:szCs w:val="24"/>
          <w:lang w:val="en-GB"/>
        </w:rPr>
        <w:t xml:space="preserve">What </w:t>
      </w:r>
      <w:r w:rsidR="00C82885" w:rsidRPr="00901DFB">
        <w:rPr>
          <w:rFonts w:asciiTheme="majorBidi" w:hAnsiTheme="majorBidi" w:cstheme="majorBidi"/>
          <w:sz w:val="24"/>
          <w:szCs w:val="24"/>
          <w:lang w:val="en-GB"/>
        </w:rPr>
        <w:t>are</w:t>
      </w:r>
      <w:r w:rsidR="004F153A" w:rsidRPr="00901DFB">
        <w:rPr>
          <w:rFonts w:asciiTheme="majorBidi" w:hAnsiTheme="majorBidi" w:cstheme="majorBidi"/>
          <w:sz w:val="24"/>
          <w:szCs w:val="24"/>
          <w:lang w:val="en-GB"/>
        </w:rPr>
        <w:t xml:space="preserve"> the most effective </w:t>
      </w:r>
      <w:r w:rsidRPr="00901DFB">
        <w:rPr>
          <w:rFonts w:asciiTheme="majorBidi" w:hAnsiTheme="majorBidi" w:cstheme="majorBidi"/>
          <w:sz w:val="24"/>
          <w:szCs w:val="24"/>
          <w:lang w:val="en-GB"/>
        </w:rPr>
        <w:t xml:space="preserve">comprehensive sets of </w:t>
      </w:r>
      <w:r w:rsidR="00493F30" w:rsidRPr="00901DFB">
        <w:rPr>
          <w:rFonts w:asciiTheme="majorBidi" w:hAnsiTheme="majorBidi" w:cstheme="majorBidi"/>
          <w:sz w:val="24"/>
          <w:szCs w:val="24"/>
          <w:lang w:val="en-GB"/>
        </w:rPr>
        <w:t>critical factors</w:t>
      </w:r>
      <w:r w:rsidRPr="00901DFB">
        <w:rPr>
          <w:rFonts w:asciiTheme="majorBidi" w:hAnsiTheme="majorBidi" w:cstheme="majorBidi"/>
          <w:sz w:val="24"/>
          <w:szCs w:val="24"/>
          <w:lang w:val="en-GB"/>
        </w:rPr>
        <w:t xml:space="preserve"> for assessing</w:t>
      </w:r>
      <w:r w:rsidR="0093375B" w:rsidRPr="00901DFB">
        <w:rPr>
          <w:rFonts w:asciiTheme="majorBidi" w:hAnsiTheme="majorBidi" w:cstheme="majorBidi"/>
          <w:sz w:val="24"/>
          <w:szCs w:val="24"/>
          <w:lang w:val="en-GB"/>
        </w:rPr>
        <w:t xml:space="preserve"> the</w:t>
      </w:r>
      <w:r w:rsidRPr="00901DFB">
        <w:rPr>
          <w:rFonts w:asciiTheme="majorBidi" w:hAnsiTheme="majorBidi" w:cstheme="majorBidi"/>
          <w:sz w:val="24"/>
          <w:szCs w:val="24"/>
          <w:lang w:val="en-GB"/>
        </w:rPr>
        <w:t xml:space="preserve"> </w:t>
      </w:r>
      <w:r w:rsidR="007F4515" w:rsidRPr="00901DFB">
        <w:rPr>
          <w:rFonts w:asciiTheme="majorBidi" w:hAnsiTheme="majorBidi" w:cstheme="majorBidi"/>
          <w:sz w:val="24"/>
          <w:szCs w:val="24"/>
          <w:lang w:val="en-GB"/>
        </w:rPr>
        <w:t xml:space="preserve">readiness status of </w:t>
      </w:r>
      <w:r w:rsidR="007C1019" w:rsidRPr="00901DFB">
        <w:rPr>
          <w:rFonts w:asciiTheme="majorBidi" w:hAnsiTheme="majorBidi" w:cstheme="majorBidi"/>
          <w:sz w:val="24"/>
          <w:szCs w:val="24"/>
          <w:lang w:val="en-GB"/>
        </w:rPr>
        <w:t xml:space="preserve">the </w:t>
      </w:r>
      <w:r w:rsidR="0093375B" w:rsidRPr="00901DFB">
        <w:rPr>
          <w:rFonts w:asciiTheme="majorBidi" w:hAnsiTheme="majorBidi" w:cstheme="majorBidi"/>
          <w:sz w:val="24"/>
          <w:szCs w:val="24"/>
          <w:lang w:val="en-GB"/>
        </w:rPr>
        <w:t>three main pillars</w:t>
      </w:r>
      <w:r w:rsidRPr="00901DFB">
        <w:rPr>
          <w:rFonts w:asciiTheme="majorBidi" w:hAnsiTheme="majorBidi" w:cstheme="majorBidi"/>
          <w:sz w:val="24"/>
          <w:szCs w:val="24"/>
          <w:lang w:val="en-GB"/>
        </w:rPr>
        <w:t xml:space="preserve"> of sustainability</w:t>
      </w:r>
      <w:r w:rsidR="00AC2B24" w:rsidRPr="00901DFB">
        <w:rPr>
          <w:rFonts w:asciiTheme="majorBidi" w:hAnsiTheme="majorBidi" w:cstheme="majorBidi"/>
          <w:sz w:val="24"/>
          <w:szCs w:val="24"/>
          <w:lang w:val="en-GB"/>
        </w:rPr>
        <w:t xml:space="preserve"> </w:t>
      </w:r>
      <w:r w:rsidR="00354DD8" w:rsidRPr="00901DFB">
        <w:rPr>
          <w:rFonts w:asciiTheme="majorBidi" w:hAnsiTheme="majorBidi" w:cstheme="majorBidi"/>
          <w:sz w:val="24"/>
          <w:szCs w:val="24"/>
          <w:lang w:val="en-GB"/>
        </w:rPr>
        <w:t>within</w:t>
      </w:r>
      <w:r w:rsidR="00CC23F4"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w:t>
      </w:r>
    </w:p>
    <w:p w14:paraId="799D1C17" w14:textId="7A5F9679" w:rsidR="00CC6764" w:rsidRPr="00901DFB" w:rsidRDefault="00CC6764" w:rsidP="00DB179C">
      <w:pPr>
        <w:spacing w:line="360" w:lineRule="auto"/>
        <w:jc w:val="both"/>
        <w:rPr>
          <w:rFonts w:asciiTheme="majorBidi" w:hAnsiTheme="majorBidi" w:cstheme="majorBidi"/>
          <w:sz w:val="24"/>
          <w:szCs w:val="24"/>
          <w:lang w:val="en-GB"/>
        </w:rPr>
      </w:pPr>
      <w:r w:rsidRPr="00901DFB">
        <w:rPr>
          <w:rFonts w:asciiTheme="majorBidi" w:hAnsiTheme="majorBidi" w:cstheme="majorBidi"/>
          <w:i/>
          <w:iCs/>
          <w:sz w:val="24"/>
          <w:szCs w:val="24"/>
          <w:lang w:val="en-GB"/>
        </w:rPr>
        <w:t>RQ3.</w:t>
      </w:r>
      <w:r w:rsidR="00C92EC8" w:rsidRPr="00901DFB">
        <w:rPr>
          <w:rFonts w:asciiTheme="majorBidi" w:hAnsiTheme="majorBidi" w:cstheme="majorBidi"/>
          <w:i/>
          <w:iCs/>
          <w:sz w:val="24"/>
          <w:szCs w:val="24"/>
          <w:lang w:val="en-GB"/>
        </w:rPr>
        <w:t xml:space="preserve"> </w:t>
      </w:r>
      <w:r w:rsidRPr="00901DFB">
        <w:rPr>
          <w:rFonts w:asciiTheme="majorBidi" w:hAnsiTheme="majorBidi" w:cstheme="majorBidi"/>
          <w:sz w:val="24"/>
          <w:szCs w:val="24"/>
          <w:lang w:val="en-GB"/>
        </w:rPr>
        <w:t xml:space="preserve">How </w:t>
      </w:r>
      <w:r w:rsidR="007C1019" w:rsidRPr="00901DFB">
        <w:rPr>
          <w:rFonts w:asciiTheme="majorBidi" w:hAnsiTheme="majorBidi" w:cstheme="majorBidi"/>
          <w:sz w:val="24"/>
          <w:szCs w:val="24"/>
          <w:lang w:val="en-GB"/>
        </w:rPr>
        <w:t xml:space="preserve">can </w:t>
      </w:r>
      <w:r w:rsidRPr="00901DFB">
        <w:rPr>
          <w:rFonts w:asciiTheme="majorBidi" w:hAnsiTheme="majorBidi" w:cstheme="majorBidi"/>
          <w:sz w:val="24"/>
          <w:szCs w:val="24"/>
          <w:lang w:val="en-GB"/>
        </w:rPr>
        <w:t>the</w:t>
      </w:r>
      <w:r w:rsidR="00DB179C" w:rsidRPr="00901DFB">
        <w:rPr>
          <w:rFonts w:asciiTheme="majorBidi" w:hAnsiTheme="majorBidi" w:cstheme="majorBidi"/>
          <w:sz w:val="24"/>
          <w:szCs w:val="24"/>
          <w:lang w:val="en-GB"/>
        </w:rPr>
        <w:t xml:space="preserve"> quantitative value of</w:t>
      </w:r>
      <w:r w:rsidRPr="00901DFB">
        <w:rPr>
          <w:rFonts w:asciiTheme="majorBidi" w:hAnsiTheme="majorBidi" w:cstheme="majorBidi"/>
          <w:sz w:val="24"/>
          <w:szCs w:val="24"/>
          <w:lang w:val="en-GB"/>
        </w:rPr>
        <w:t xml:space="preserve"> readiness </w:t>
      </w:r>
      <w:r w:rsidR="00DB179C" w:rsidRPr="00901DFB">
        <w:rPr>
          <w:rFonts w:asciiTheme="majorBidi" w:hAnsiTheme="majorBidi" w:cstheme="majorBidi"/>
          <w:sz w:val="24"/>
          <w:szCs w:val="24"/>
          <w:lang w:val="en-GB"/>
        </w:rPr>
        <w:t xml:space="preserve">for sustainability’s pillars </w:t>
      </w:r>
      <w:r w:rsidR="0002068E" w:rsidRPr="00901DFB">
        <w:rPr>
          <w:rFonts w:asciiTheme="majorBidi" w:hAnsiTheme="majorBidi" w:cstheme="majorBidi"/>
          <w:sz w:val="24"/>
          <w:szCs w:val="24"/>
          <w:lang w:val="en-GB"/>
        </w:rPr>
        <w:t xml:space="preserve">for </w:t>
      </w:r>
      <w:r w:rsidR="00C82FDD" w:rsidRPr="00901DFB">
        <w:rPr>
          <w:rFonts w:asciiTheme="majorBidi" w:hAnsiTheme="majorBidi" w:cstheme="majorBidi"/>
          <w:sz w:val="24"/>
          <w:szCs w:val="24"/>
          <w:lang w:val="en-GB"/>
        </w:rPr>
        <w:t>case studies</w:t>
      </w:r>
      <w:r w:rsidR="0033709F" w:rsidRPr="00901DFB">
        <w:rPr>
          <w:rFonts w:asciiTheme="majorBidi" w:hAnsiTheme="majorBidi" w:cstheme="majorBidi"/>
          <w:sz w:val="24"/>
          <w:szCs w:val="24"/>
          <w:lang w:val="en-GB"/>
        </w:rPr>
        <w:t xml:space="preserve"> </w:t>
      </w:r>
      <w:r w:rsidR="0072612D" w:rsidRPr="00901DFB">
        <w:rPr>
          <w:rFonts w:asciiTheme="majorBidi" w:hAnsiTheme="majorBidi" w:cstheme="majorBidi"/>
          <w:sz w:val="24"/>
          <w:szCs w:val="24"/>
          <w:lang w:val="en-GB"/>
        </w:rPr>
        <w:t>at</w:t>
      </w:r>
      <w:r w:rsidR="0074244F" w:rsidRPr="00901DFB">
        <w:rPr>
          <w:rFonts w:asciiTheme="majorBidi" w:hAnsiTheme="majorBidi" w:cstheme="majorBidi"/>
          <w:sz w:val="24"/>
          <w:szCs w:val="24"/>
          <w:lang w:val="en-GB"/>
        </w:rPr>
        <w:t xml:space="preserve"> a</w:t>
      </w:r>
      <w:r w:rsidR="0000217C" w:rsidRPr="00901DFB">
        <w:rPr>
          <w:rFonts w:asciiTheme="majorBidi" w:hAnsiTheme="majorBidi" w:cstheme="majorBidi"/>
          <w:sz w:val="24"/>
          <w:szCs w:val="24"/>
          <w:lang w:val="en-GB"/>
        </w:rPr>
        <w:t>n</w:t>
      </w:r>
      <w:r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00314D6D" w:rsidRPr="00901DFB">
        <w:rPr>
          <w:rFonts w:asciiTheme="majorBidi" w:hAnsiTheme="majorBidi" w:cstheme="majorBidi"/>
          <w:sz w:val="24"/>
          <w:szCs w:val="24"/>
          <w:lang w:val="en-GB"/>
        </w:rPr>
        <w:t xml:space="preserve"> </w:t>
      </w:r>
      <w:r w:rsidR="0074244F" w:rsidRPr="00901DFB">
        <w:rPr>
          <w:rFonts w:asciiTheme="majorBidi" w:hAnsiTheme="majorBidi" w:cstheme="majorBidi"/>
          <w:sz w:val="24"/>
          <w:szCs w:val="24"/>
          <w:lang w:val="en-GB"/>
        </w:rPr>
        <w:t>level</w:t>
      </w:r>
      <w:r w:rsidR="007C1019" w:rsidRPr="00901DFB">
        <w:rPr>
          <w:rFonts w:asciiTheme="majorBidi" w:hAnsiTheme="majorBidi" w:cstheme="majorBidi"/>
          <w:sz w:val="24"/>
          <w:szCs w:val="24"/>
          <w:lang w:val="en-GB"/>
        </w:rPr>
        <w:t xml:space="preserve"> be calculated</w:t>
      </w:r>
      <w:r w:rsidRPr="00901DFB">
        <w:rPr>
          <w:rFonts w:asciiTheme="majorBidi" w:hAnsiTheme="majorBidi" w:cstheme="majorBidi"/>
          <w:sz w:val="24"/>
          <w:szCs w:val="24"/>
          <w:lang w:val="en-GB"/>
        </w:rPr>
        <w:t>?</w:t>
      </w:r>
    </w:p>
    <w:p w14:paraId="1B4BA3F5" w14:textId="474A862B" w:rsidR="007B1F5A" w:rsidRPr="00901DFB" w:rsidRDefault="007B1F5A" w:rsidP="00B17CB9">
      <w:pPr>
        <w:spacing w:line="360" w:lineRule="auto"/>
        <w:jc w:val="both"/>
        <w:rPr>
          <w:rFonts w:asciiTheme="majorBidi" w:hAnsiTheme="majorBidi" w:cstheme="majorBidi"/>
          <w:sz w:val="24"/>
          <w:szCs w:val="24"/>
          <w:lang w:val="en-GB"/>
        </w:rPr>
      </w:pPr>
      <w:r w:rsidRPr="00901DFB">
        <w:rPr>
          <w:rFonts w:asciiTheme="majorBidi" w:hAnsiTheme="majorBidi" w:cstheme="majorBidi"/>
          <w:i/>
          <w:iCs/>
          <w:sz w:val="24"/>
          <w:szCs w:val="24"/>
          <w:lang w:val="en-GB"/>
        </w:rPr>
        <w:t xml:space="preserve">RQ4. </w:t>
      </w:r>
      <w:r w:rsidRPr="00901DFB">
        <w:rPr>
          <w:rFonts w:asciiTheme="majorBidi" w:hAnsiTheme="majorBidi" w:cstheme="majorBidi"/>
          <w:sz w:val="24"/>
          <w:szCs w:val="24"/>
          <w:lang w:val="en-GB"/>
        </w:rPr>
        <w:t xml:space="preserve">How </w:t>
      </w:r>
      <w:r w:rsidR="007C1019" w:rsidRPr="00901DFB">
        <w:rPr>
          <w:rFonts w:asciiTheme="majorBidi" w:hAnsiTheme="majorBidi" w:cstheme="majorBidi"/>
          <w:sz w:val="24"/>
          <w:szCs w:val="24"/>
          <w:lang w:val="en-GB"/>
        </w:rPr>
        <w:t xml:space="preserve">can </w:t>
      </w:r>
      <w:r w:rsidR="00B17CB9" w:rsidRPr="00901DFB">
        <w:rPr>
          <w:rFonts w:asciiTheme="majorBidi" w:hAnsiTheme="majorBidi" w:cstheme="majorBidi"/>
          <w:sz w:val="24"/>
          <w:szCs w:val="24"/>
          <w:lang w:val="en-GB"/>
        </w:rPr>
        <w:t>the</w:t>
      </w:r>
      <w:r w:rsidRPr="00901DFB">
        <w:rPr>
          <w:rFonts w:asciiTheme="majorBidi" w:hAnsiTheme="majorBidi" w:cstheme="majorBidi"/>
          <w:sz w:val="24"/>
          <w:szCs w:val="24"/>
          <w:lang w:val="en-GB"/>
        </w:rPr>
        <w:t xml:space="preserve"> </w:t>
      </w:r>
      <w:r w:rsidR="00B17CB9" w:rsidRPr="00901DFB">
        <w:rPr>
          <w:rFonts w:asciiTheme="majorBidi" w:hAnsiTheme="majorBidi" w:cstheme="majorBidi"/>
          <w:sz w:val="24"/>
          <w:szCs w:val="24"/>
          <w:lang w:val="en-GB"/>
        </w:rPr>
        <w:t>vagueness</w:t>
      </w:r>
      <w:r w:rsidRPr="00901DFB">
        <w:rPr>
          <w:rFonts w:asciiTheme="majorBidi" w:hAnsiTheme="majorBidi" w:cstheme="majorBidi"/>
          <w:sz w:val="24"/>
          <w:szCs w:val="24"/>
          <w:lang w:val="en-GB"/>
        </w:rPr>
        <w:t xml:space="preserve"> of subjective </w:t>
      </w:r>
      <w:r w:rsidR="00C02E0C"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of </w:t>
      </w:r>
      <w:r w:rsidR="000A5DEF" w:rsidRPr="00901DFB">
        <w:rPr>
          <w:rFonts w:asciiTheme="majorBidi" w:hAnsiTheme="majorBidi" w:cstheme="majorBidi"/>
          <w:sz w:val="24"/>
          <w:szCs w:val="24"/>
          <w:lang w:val="en-GB"/>
        </w:rPr>
        <w:t>sustainability</w:t>
      </w:r>
      <w:r w:rsidR="00932101" w:rsidRPr="00901DFB">
        <w:rPr>
          <w:rFonts w:asciiTheme="majorBidi" w:hAnsiTheme="majorBidi" w:cstheme="majorBidi"/>
          <w:sz w:val="24"/>
          <w:szCs w:val="24"/>
          <w:lang w:val="en-GB"/>
        </w:rPr>
        <w:t xml:space="preserve"> pillars</w:t>
      </w:r>
      <w:r w:rsidRPr="00901DFB">
        <w:rPr>
          <w:rFonts w:asciiTheme="majorBidi" w:hAnsiTheme="majorBidi" w:cstheme="majorBidi"/>
          <w:sz w:val="24"/>
          <w:szCs w:val="24"/>
          <w:lang w:val="en-GB"/>
        </w:rPr>
        <w:t xml:space="preserve"> </w:t>
      </w:r>
      <w:r w:rsidR="00B17CB9" w:rsidRPr="00901DFB">
        <w:rPr>
          <w:rFonts w:asciiTheme="majorBidi" w:hAnsiTheme="majorBidi" w:cstheme="majorBidi"/>
          <w:sz w:val="24"/>
          <w:szCs w:val="24"/>
          <w:lang w:val="en-GB"/>
        </w:rPr>
        <w:t>with</w:t>
      </w:r>
      <w:r w:rsidRPr="00901DFB">
        <w:rPr>
          <w:rFonts w:asciiTheme="majorBidi" w:hAnsiTheme="majorBidi" w:cstheme="majorBidi"/>
          <w:sz w:val="24"/>
          <w:szCs w:val="24"/>
          <w:lang w:val="en-GB"/>
        </w:rPr>
        <w:t xml:space="preserve">in </w:t>
      </w:r>
      <w:proofErr w:type="spellStart"/>
      <w:r w:rsidR="00900DEB" w:rsidRPr="00901DFB">
        <w:rPr>
          <w:rFonts w:asciiTheme="majorBidi" w:hAnsiTheme="majorBidi" w:cstheme="majorBidi"/>
          <w:sz w:val="24"/>
          <w:szCs w:val="24"/>
          <w:lang w:val="en-GB"/>
        </w:rPr>
        <w:t>MtSCs</w:t>
      </w:r>
      <w:proofErr w:type="spellEnd"/>
      <w:r w:rsidR="00C02E0C" w:rsidRPr="00901DFB">
        <w:rPr>
          <w:rFonts w:asciiTheme="majorBidi" w:hAnsiTheme="majorBidi" w:cstheme="majorBidi"/>
          <w:sz w:val="24"/>
          <w:szCs w:val="24"/>
          <w:lang w:val="en-GB"/>
        </w:rPr>
        <w:t xml:space="preserve"> for </w:t>
      </w:r>
      <w:r w:rsidR="00B17CB9" w:rsidRPr="00901DFB">
        <w:rPr>
          <w:rFonts w:asciiTheme="majorBidi" w:hAnsiTheme="majorBidi" w:cstheme="majorBidi"/>
          <w:sz w:val="24"/>
          <w:szCs w:val="24"/>
          <w:lang w:val="en-GB"/>
        </w:rPr>
        <w:t>making the result more realistic</w:t>
      </w:r>
      <w:r w:rsidR="007C1019" w:rsidRPr="00901DFB">
        <w:rPr>
          <w:rFonts w:asciiTheme="majorBidi" w:hAnsiTheme="majorBidi" w:cstheme="majorBidi"/>
          <w:sz w:val="24"/>
          <w:szCs w:val="24"/>
          <w:lang w:val="en-GB"/>
        </w:rPr>
        <w:t xml:space="preserve"> be calculated</w:t>
      </w:r>
      <w:r w:rsidR="00A6334D" w:rsidRPr="00901DFB">
        <w:rPr>
          <w:rFonts w:asciiTheme="majorBidi" w:hAnsiTheme="majorBidi" w:cstheme="majorBidi"/>
          <w:sz w:val="24"/>
          <w:szCs w:val="24"/>
          <w:lang w:val="en-GB"/>
        </w:rPr>
        <w:t>?</w:t>
      </w:r>
    </w:p>
    <w:p w14:paraId="3FDD9C63" w14:textId="77777777" w:rsidR="000B68E4" w:rsidRPr="00901DFB" w:rsidRDefault="00A16AE1" w:rsidP="00AF39F8">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Following</w:t>
      </w:r>
      <w:r w:rsidR="000B68E4" w:rsidRPr="00901DFB">
        <w:rPr>
          <w:rFonts w:asciiTheme="majorBidi" w:hAnsiTheme="majorBidi" w:cstheme="majorBidi"/>
          <w:sz w:val="24"/>
          <w:szCs w:val="24"/>
          <w:lang w:val="en-GB"/>
        </w:rPr>
        <w:t xml:space="preserve"> the research questions, the research objectives are:</w:t>
      </w:r>
    </w:p>
    <w:p w14:paraId="33C54627" w14:textId="65DCB3CC" w:rsidR="00AF4700" w:rsidRPr="00901DFB" w:rsidRDefault="00A7757D" w:rsidP="00557735">
      <w:pPr>
        <w:pStyle w:val="ListParagraph"/>
        <w:numPr>
          <w:ilvl w:val="0"/>
          <w:numId w:val="5"/>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To </w:t>
      </w:r>
      <w:r w:rsidR="00955075" w:rsidRPr="00901DFB">
        <w:rPr>
          <w:rFonts w:asciiTheme="majorBidi" w:hAnsiTheme="majorBidi" w:cstheme="majorBidi"/>
          <w:sz w:val="24"/>
          <w:szCs w:val="24"/>
          <w:lang w:val="en-GB"/>
        </w:rPr>
        <w:t>develop</w:t>
      </w:r>
      <w:r w:rsidR="00AF4700" w:rsidRPr="00901DFB">
        <w:rPr>
          <w:rFonts w:asciiTheme="majorBidi" w:hAnsiTheme="majorBidi" w:cstheme="majorBidi"/>
          <w:sz w:val="24"/>
          <w:szCs w:val="24"/>
          <w:lang w:val="en-GB"/>
        </w:rPr>
        <w:t xml:space="preserve"> a framework for assessing </w:t>
      </w:r>
      <w:r w:rsidR="00653737" w:rsidRPr="00901DFB">
        <w:rPr>
          <w:rFonts w:asciiTheme="majorBidi" w:hAnsiTheme="majorBidi" w:cstheme="majorBidi"/>
          <w:sz w:val="24"/>
          <w:szCs w:val="24"/>
          <w:lang w:val="en-GB"/>
        </w:rPr>
        <w:t xml:space="preserve">the readiness status of </w:t>
      </w:r>
      <w:r w:rsidRPr="00901DFB">
        <w:rPr>
          <w:rFonts w:asciiTheme="majorBidi" w:hAnsiTheme="majorBidi" w:cstheme="majorBidi"/>
          <w:sz w:val="24"/>
          <w:szCs w:val="24"/>
          <w:lang w:val="en-GB"/>
        </w:rPr>
        <w:t>sustainability</w:t>
      </w:r>
      <w:r w:rsidR="00D51AC2" w:rsidRPr="00901DFB">
        <w:rPr>
          <w:rFonts w:asciiTheme="majorBidi" w:hAnsiTheme="majorBidi" w:cstheme="majorBidi"/>
          <w:sz w:val="24"/>
          <w:szCs w:val="24"/>
          <w:lang w:val="en-GB"/>
        </w:rPr>
        <w:t xml:space="preserve"> </w:t>
      </w:r>
      <w:r w:rsidR="00B22431" w:rsidRPr="00901DFB">
        <w:rPr>
          <w:rFonts w:asciiTheme="majorBidi" w:hAnsiTheme="majorBidi" w:cstheme="majorBidi"/>
          <w:sz w:val="24"/>
          <w:szCs w:val="24"/>
          <w:lang w:val="en-GB"/>
        </w:rPr>
        <w:t>within</w:t>
      </w:r>
      <w:r w:rsidR="00D51AC2"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00A54980" w:rsidRPr="00901DFB">
        <w:rPr>
          <w:rFonts w:asciiTheme="majorBidi" w:hAnsiTheme="majorBidi" w:cstheme="majorBidi"/>
          <w:sz w:val="24"/>
          <w:szCs w:val="24"/>
          <w:lang w:val="en-GB"/>
        </w:rPr>
        <w:t xml:space="preserve"> in </w:t>
      </w:r>
      <w:r w:rsidR="00471588" w:rsidRPr="00901DFB">
        <w:rPr>
          <w:rFonts w:asciiTheme="majorBidi" w:hAnsiTheme="majorBidi" w:cstheme="majorBidi"/>
          <w:sz w:val="24"/>
          <w:szCs w:val="24"/>
          <w:lang w:val="en-GB"/>
        </w:rPr>
        <w:t xml:space="preserve">the </w:t>
      </w:r>
      <w:r w:rsidR="00A54980" w:rsidRPr="00901DFB">
        <w:rPr>
          <w:rFonts w:asciiTheme="majorBidi" w:hAnsiTheme="majorBidi" w:cstheme="majorBidi"/>
          <w:sz w:val="24"/>
          <w:szCs w:val="24"/>
          <w:lang w:val="en-GB"/>
        </w:rPr>
        <w:t>textile industry</w:t>
      </w:r>
      <w:r w:rsidR="00274BAE"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and within the specific context of </w:t>
      </w:r>
      <w:r w:rsidR="00274BAE" w:rsidRPr="00901DFB">
        <w:rPr>
          <w:rFonts w:asciiTheme="majorBidi" w:hAnsiTheme="majorBidi" w:cstheme="majorBidi"/>
          <w:sz w:val="24"/>
          <w:szCs w:val="24"/>
          <w:lang w:val="en-GB"/>
        </w:rPr>
        <w:t>emerging economies</w:t>
      </w:r>
      <w:r w:rsidR="00D51AC2" w:rsidRPr="00901DFB">
        <w:rPr>
          <w:rFonts w:asciiTheme="majorBidi" w:hAnsiTheme="majorBidi" w:cstheme="majorBidi"/>
          <w:sz w:val="24"/>
          <w:szCs w:val="24"/>
          <w:lang w:val="en-GB"/>
        </w:rPr>
        <w:t>.</w:t>
      </w:r>
    </w:p>
    <w:p w14:paraId="322104E2" w14:textId="0B8148D8" w:rsidR="00955075" w:rsidRPr="00901DFB" w:rsidRDefault="00955075" w:rsidP="00EB228A">
      <w:pPr>
        <w:pStyle w:val="ListParagraph"/>
        <w:numPr>
          <w:ilvl w:val="0"/>
          <w:numId w:val="5"/>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lastRenderedPageBreak/>
        <w:t xml:space="preserve">To determine the most effective comprehensive sets of </w:t>
      </w:r>
      <w:r w:rsidR="0029624B" w:rsidRPr="00901DFB">
        <w:rPr>
          <w:rFonts w:asciiTheme="majorBidi" w:hAnsiTheme="majorBidi" w:cstheme="majorBidi"/>
          <w:sz w:val="24"/>
          <w:szCs w:val="24"/>
          <w:lang w:val="en-GB"/>
        </w:rPr>
        <w:t>critical factors</w:t>
      </w:r>
      <w:r w:rsidRPr="00901DFB">
        <w:rPr>
          <w:rFonts w:asciiTheme="majorBidi" w:hAnsiTheme="majorBidi" w:cstheme="majorBidi"/>
          <w:sz w:val="24"/>
          <w:szCs w:val="24"/>
          <w:lang w:val="en-GB"/>
        </w:rPr>
        <w:t xml:space="preserve"> </w:t>
      </w:r>
      <w:r w:rsidR="00681FE6" w:rsidRPr="00901DFB">
        <w:rPr>
          <w:rFonts w:asciiTheme="majorBidi" w:hAnsiTheme="majorBidi" w:cstheme="majorBidi"/>
          <w:sz w:val="24"/>
          <w:szCs w:val="24"/>
          <w:lang w:val="en-GB"/>
        </w:rPr>
        <w:t xml:space="preserve">for evaluating </w:t>
      </w:r>
      <w:r w:rsidR="007C1019" w:rsidRPr="00901DFB">
        <w:rPr>
          <w:rFonts w:asciiTheme="majorBidi" w:hAnsiTheme="majorBidi" w:cstheme="majorBidi"/>
          <w:sz w:val="24"/>
          <w:szCs w:val="24"/>
          <w:lang w:val="en-GB"/>
        </w:rPr>
        <w:t xml:space="preserve">the </w:t>
      </w:r>
      <w:r w:rsidR="00557735" w:rsidRPr="00901DFB">
        <w:rPr>
          <w:rFonts w:asciiTheme="majorBidi" w:hAnsiTheme="majorBidi" w:cstheme="majorBidi"/>
          <w:sz w:val="24"/>
          <w:szCs w:val="24"/>
          <w:lang w:val="en-GB"/>
        </w:rPr>
        <w:t xml:space="preserve">readiness status of </w:t>
      </w:r>
      <w:r w:rsidR="007C1019" w:rsidRPr="00901DFB">
        <w:rPr>
          <w:rFonts w:asciiTheme="majorBidi" w:hAnsiTheme="majorBidi" w:cstheme="majorBidi"/>
          <w:sz w:val="24"/>
          <w:szCs w:val="24"/>
          <w:lang w:val="en-GB"/>
        </w:rPr>
        <w:t xml:space="preserve">the </w:t>
      </w:r>
      <w:r w:rsidR="00681FE6" w:rsidRPr="00901DFB">
        <w:rPr>
          <w:rFonts w:asciiTheme="majorBidi" w:hAnsiTheme="majorBidi" w:cstheme="majorBidi"/>
          <w:sz w:val="24"/>
          <w:szCs w:val="24"/>
          <w:lang w:val="en-GB"/>
        </w:rPr>
        <w:t>sustainability</w:t>
      </w:r>
      <w:r w:rsidR="00557735" w:rsidRPr="00901DFB">
        <w:rPr>
          <w:rFonts w:asciiTheme="majorBidi" w:hAnsiTheme="majorBidi" w:cstheme="majorBidi"/>
          <w:sz w:val="24"/>
          <w:szCs w:val="24"/>
          <w:lang w:val="en-GB"/>
        </w:rPr>
        <w:t xml:space="preserve"> pillars</w:t>
      </w:r>
      <w:r w:rsidR="00EA4302" w:rsidRPr="00901DFB">
        <w:rPr>
          <w:rFonts w:asciiTheme="majorBidi" w:hAnsiTheme="majorBidi" w:cstheme="majorBidi"/>
          <w:sz w:val="24"/>
          <w:szCs w:val="24"/>
          <w:lang w:val="en-GB"/>
        </w:rPr>
        <w:t xml:space="preserve"> </w:t>
      </w:r>
      <w:r w:rsidR="00C90FE7" w:rsidRPr="00901DFB">
        <w:rPr>
          <w:rFonts w:asciiTheme="majorBidi" w:hAnsiTheme="majorBidi" w:cstheme="majorBidi"/>
          <w:sz w:val="24"/>
          <w:szCs w:val="24"/>
          <w:lang w:val="en-GB"/>
        </w:rPr>
        <w:t xml:space="preserve">within </w:t>
      </w:r>
      <w:proofErr w:type="spellStart"/>
      <w:r w:rsidR="00900DEB" w:rsidRPr="00901DFB">
        <w:rPr>
          <w:rFonts w:asciiTheme="majorBidi" w:hAnsiTheme="majorBidi" w:cstheme="majorBidi"/>
          <w:sz w:val="24"/>
          <w:szCs w:val="24"/>
          <w:lang w:val="en-GB"/>
        </w:rPr>
        <w:t>MtSCs</w:t>
      </w:r>
      <w:proofErr w:type="spellEnd"/>
      <w:r w:rsidR="00557735" w:rsidRPr="00901DFB">
        <w:rPr>
          <w:rFonts w:asciiTheme="majorBidi" w:hAnsiTheme="majorBidi" w:cstheme="majorBidi"/>
          <w:sz w:val="24"/>
          <w:szCs w:val="24"/>
          <w:lang w:val="en-GB"/>
        </w:rPr>
        <w:t>.</w:t>
      </w:r>
    </w:p>
    <w:p w14:paraId="37C52D37" w14:textId="67725612" w:rsidR="00681FE6" w:rsidRPr="00901DFB" w:rsidRDefault="00D51AC2" w:rsidP="00716032">
      <w:pPr>
        <w:pStyle w:val="ListParagraph"/>
        <w:numPr>
          <w:ilvl w:val="0"/>
          <w:numId w:val="5"/>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To </w:t>
      </w:r>
      <w:r w:rsidR="00716032" w:rsidRPr="00901DFB">
        <w:rPr>
          <w:rFonts w:asciiTheme="majorBidi" w:hAnsiTheme="majorBidi" w:cstheme="majorBidi"/>
          <w:sz w:val="24"/>
          <w:szCs w:val="24"/>
          <w:lang w:val="en-GB"/>
        </w:rPr>
        <w:t>calculate</w:t>
      </w:r>
      <w:r w:rsidRPr="00901DFB">
        <w:rPr>
          <w:rFonts w:asciiTheme="majorBidi" w:hAnsiTheme="majorBidi" w:cstheme="majorBidi"/>
          <w:sz w:val="24"/>
          <w:szCs w:val="24"/>
          <w:lang w:val="en-GB"/>
        </w:rPr>
        <w:t xml:space="preserve"> the</w:t>
      </w:r>
      <w:r w:rsidR="00716032" w:rsidRPr="00901DFB">
        <w:rPr>
          <w:rFonts w:asciiTheme="majorBidi" w:hAnsiTheme="majorBidi" w:cstheme="majorBidi"/>
          <w:sz w:val="24"/>
          <w:szCs w:val="24"/>
          <w:lang w:val="en-GB"/>
        </w:rPr>
        <w:t xml:space="preserve"> quantitative</w:t>
      </w:r>
      <w:r w:rsidRPr="00901DFB">
        <w:rPr>
          <w:rFonts w:asciiTheme="majorBidi" w:hAnsiTheme="majorBidi" w:cstheme="majorBidi"/>
          <w:sz w:val="24"/>
          <w:szCs w:val="24"/>
          <w:lang w:val="en-GB"/>
        </w:rPr>
        <w:t xml:space="preserve"> readiness</w:t>
      </w:r>
      <w:r w:rsidR="00716032" w:rsidRPr="00901DFB">
        <w:rPr>
          <w:rFonts w:asciiTheme="majorBidi" w:hAnsiTheme="majorBidi" w:cstheme="majorBidi"/>
          <w:sz w:val="24"/>
          <w:szCs w:val="24"/>
          <w:lang w:val="en-GB"/>
        </w:rPr>
        <w:t xml:space="preserve"> value of</w:t>
      </w:r>
      <w:r w:rsidRPr="00901DFB">
        <w:rPr>
          <w:rFonts w:asciiTheme="majorBidi" w:hAnsiTheme="majorBidi" w:cstheme="majorBidi"/>
          <w:sz w:val="24"/>
          <w:szCs w:val="24"/>
          <w:lang w:val="en-GB"/>
        </w:rPr>
        <w:t xml:space="preserve"> sustainability</w:t>
      </w:r>
      <w:r w:rsidR="0046129D" w:rsidRPr="00901DFB">
        <w:rPr>
          <w:rFonts w:asciiTheme="majorBidi" w:hAnsiTheme="majorBidi" w:cstheme="majorBidi"/>
          <w:sz w:val="24"/>
          <w:szCs w:val="24"/>
          <w:lang w:val="en-GB"/>
        </w:rPr>
        <w:t xml:space="preserve"> pillars</w:t>
      </w:r>
      <w:r w:rsidR="00716032" w:rsidRPr="00901DFB">
        <w:rPr>
          <w:rFonts w:asciiTheme="majorBidi" w:hAnsiTheme="majorBidi" w:cstheme="majorBidi"/>
          <w:sz w:val="24"/>
          <w:szCs w:val="24"/>
          <w:lang w:val="en-GB"/>
        </w:rPr>
        <w:t xml:space="preserve"> for</w:t>
      </w:r>
      <w:r w:rsidR="008546A5"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00716032" w:rsidRPr="00901DFB">
        <w:rPr>
          <w:rFonts w:asciiTheme="majorBidi" w:hAnsiTheme="majorBidi" w:cstheme="majorBidi"/>
          <w:sz w:val="24"/>
          <w:szCs w:val="24"/>
          <w:lang w:val="en-GB"/>
        </w:rPr>
        <w:t xml:space="preserve"> case studies</w:t>
      </w:r>
      <w:r w:rsidR="005833C4" w:rsidRPr="00901DFB">
        <w:rPr>
          <w:rFonts w:asciiTheme="majorBidi" w:hAnsiTheme="majorBidi" w:cstheme="majorBidi"/>
          <w:sz w:val="24"/>
          <w:szCs w:val="24"/>
          <w:lang w:val="en-GB"/>
        </w:rPr>
        <w:t>.</w:t>
      </w:r>
    </w:p>
    <w:p w14:paraId="22646C07" w14:textId="442E3FFB" w:rsidR="00D51AC2" w:rsidRPr="00901DFB" w:rsidRDefault="00D51AC2" w:rsidP="00853F2A">
      <w:pPr>
        <w:pStyle w:val="ListParagraph"/>
        <w:numPr>
          <w:ilvl w:val="0"/>
          <w:numId w:val="5"/>
        </w:numPr>
        <w:spacing w:after="0" w:line="360" w:lineRule="auto"/>
        <w:ind w:left="714" w:hanging="357"/>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To </w:t>
      </w:r>
      <w:r w:rsidR="00AB0911" w:rsidRPr="00901DFB">
        <w:rPr>
          <w:rFonts w:asciiTheme="majorBidi" w:hAnsiTheme="majorBidi" w:cstheme="majorBidi"/>
          <w:sz w:val="24"/>
          <w:szCs w:val="24"/>
          <w:lang w:val="en-GB"/>
        </w:rPr>
        <w:t xml:space="preserve">select an appropriate method for </w:t>
      </w:r>
      <w:r w:rsidR="00564F30" w:rsidRPr="00901DFB">
        <w:rPr>
          <w:rFonts w:asciiTheme="majorBidi" w:hAnsiTheme="majorBidi" w:cstheme="majorBidi"/>
          <w:sz w:val="24"/>
          <w:szCs w:val="24"/>
          <w:lang w:val="en-GB"/>
        </w:rPr>
        <w:t>modelling</w:t>
      </w:r>
      <w:r w:rsidR="00853F2A" w:rsidRPr="00901DFB">
        <w:rPr>
          <w:rFonts w:asciiTheme="majorBidi" w:hAnsiTheme="majorBidi" w:cstheme="majorBidi"/>
          <w:sz w:val="24"/>
          <w:szCs w:val="24"/>
          <w:lang w:val="en-GB"/>
        </w:rPr>
        <w:t xml:space="preserve"> the </w:t>
      </w:r>
      <w:r w:rsidRPr="00901DFB">
        <w:rPr>
          <w:rFonts w:asciiTheme="majorBidi" w:hAnsiTheme="majorBidi" w:cstheme="majorBidi"/>
          <w:sz w:val="24"/>
          <w:szCs w:val="24"/>
          <w:lang w:val="en-GB"/>
        </w:rPr>
        <w:t xml:space="preserve">uncertainty </w:t>
      </w:r>
      <w:r w:rsidR="00853F2A" w:rsidRPr="00901DFB">
        <w:rPr>
          <w:rFonts w:asciiTheme="majorBidi" w:hAnsiTheme="majorBidi" w:cstheme="majorBidi"/>
          <w:sz w:val="24"/>
          <w:szCs w:val="24"/>
          <w:lang w:val="en-GB"/>
        </w:rPr>
        <w:t>of</w:t>
      </w:r>
      <w:r w:rsidR="00AB0911" w:rsidRPr="00901DFB">
        <w:rPr>
          <w:rFonts w:asciiTheme="majorBidi" w:hAnsiTheme="majorBidi" w:cstheme="majorBidi"/>
          <w:sz w:val="24"/>
          <w:szCs w:val="24"/>
          <w:lang w:val="en-GB"/>
        </w:rPr>
        <w:t xml:space="preserve"> subjective </w:t>
      </w:r>
      <w:r w:rsidR="00F248D2" w:rsidRPr="00901DFB">
        <w:rPr>
          <w:rFonts w:asciiTheme="majorBidi" w:hAnsiTheme="majorBidi" w:cstheme="majorBidi"/>
          <w:sz w:val="24"/>
          <w:szCs w:val="24"/>
          <w:lang w:val="en-GB"/>
        </w:rPr>
        <w:t>factors</w:t>
      </w:r>
      <w:r w:rsidR="00943EBB" w:rsidRPr="00901DFB">
        <w:rPr>
          <w:rFonts w:asciiTheme="majorBidi" w:hAnsiTheme="majorBidi" w:cstheme="majorBidi"/>
          <w:sz w:val="24"/>
          <w:szCs w:val="24"/>
          <w:lang w:val="en-GB"/>
        </w:rPr>
        <w:t>.</w:t>
      </w:r>
    </w:p>
    <w:p w14:paraId="3CC84B76" w14:textId="77777777" w:rsidR="007D549B" w:rsidRPr="00901DFB" w:rsidRDefault="007D549B" w:rsidP="007D549B">
      <w:pPr>
        <w:pStyle w:val="ListParagraph"/>
        <w:spacing w:after="0" w:line="360" w:lineRule="auto"/>
        <w:ind w:left="714"/>
        <w:jc w:val="both"/>
        <w:rPr>
          <w:rFonts w:asciiTheme="majorBidi" w:hAnsiTheme="majorBidi" w:cstheme="majorBidi"/>
          <w:sz w:val="24"/>
          <w:szCs w:val="24"/>
          <w:lang w:val="en-GB"/>
        </w:rPr>
      </w:pPr>
    </w:p>
    <w:p w14:paraId="192EA8FD" w14:textId="12018CAD" w:rsidR="00241C04" w:rsidRPr="00901DFB" w:rsidRDefault="00241C04" w:rsidP="00241C04">
      <w:pPr>
        <w:spacing w:line="360" w:lineRule="auto"/>
        <w:jc w:val="both"/>
        <w:rPr>
          <w:rFonts w:asciiTheme="majorBidi" w:hAnsiTheme="majorBidi" w:cstheme="majorBidi"/>
          <w:sz w:val="24"/>
          <w:szCs w:val="24"/>
          <w:lang w:val="en-GB"/>
        </w:rPr>
      </w:pPr>
      <w:bookmarkStart w:id="3" w:name="_Hlk71032637"/>
      <w:r w:rsidRPr="00901DFB">
        <w:rPr>
          <w:rFonts w:asciiTheme="majorBidi" w:hAnsiTheme="majorBidi" w:cstheme="majorBidi"/>
          <w:sz w:val="24"/>
          <w:szCs w:val="24"/>
          <w:lang w:val="en-GB"/>
        </w:rPr>
        <w:t xml:space="preserve">The study </w:t>
      </w:r>
      <w:r w:rsidR="007C1019" w:rsidRPr="00901DFB">
        <w:rPr>
          <w:rFonts w:asciiTheme="majorBidi" w:hAnsiTheme="majorBidi" w:cstheme="majorBidi"/>
          <w:sz w:val="24"/>
          <w:szCs w:val="24"/>
          <w:lang w:val="en-GB"/>
        </w:rPr>
        <w:t xml:space="preserve">provides the following </w:t>
      </w:r>
      <w:r w:rsidRPr="00901DFB">
        <w:rPr>
          <w:rFonts w:asciiTheme="majorBidi" w:hAnsiTheme="majorBidi" w:cstheme="majorBidi"/>
          <w:sz w:val="24"/>
          <w:szCs w:val="24"/>
          <w:lang w:val="en-GB"/>
        </w:rPr>
        <w:t xml:space="preserve">unique contributions to reaching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w:t>
      </w:r>
    </w:p>
    <w:bookmarkEnd w:id="3"/>
    <w:p w14:paraId="2E15A3D0" w14:textId="289CEB94" w:rsidR="00241C04" w:rsidRPr="00901DFB" w:rsidRDefault="00241C04" w:rsidP="00241C04">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Proposing a </w:t>
      </w:r>
      <w:r w:rsidR="007C1019" w:rsidRPr="00901DFB">
        <w:rPr>
          <w:rFonts w:asciiTheme="majorBidi" w:hAnsiTheme="majorBidi" w:cstheme="majorBidi"/>
          <w:sz w:val="24"/>
          <w:szCs w:val="24"/>
          <w:lang w:val="en-GB"/>
        </w:rPr>
        <w:t>novel</w:t>
      </w:r>
      <w:r w:rsidRPr="00901DFB">
        <w:rPr>
          <w:rFonts w:asciiTheme="majorBidi" w:hAnsiTheme="majorBidi" w:cstheme="majorBidi"/>
          <w:sz w:val="24"/>
          <w:szCs w:val="24"/>
          <w:lang w:val="en-GB"/>
        </w:rPr>
        <w:t xml:space="preserve"> framework for assessing broader dimensions of </w:t>
      </w:r>
      <w:r w:rsidR="007C1019"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three main pillars of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w:t>
      </w:r>
    </w:p>
    <w:p w14:paraId="0F3A3B5B" w14:textId="793AB11D" w:rsidR="00241C04" w:rsidRPr="00901DFB" w:rsidRDefault="007C1019" w:rsidP="00241C04">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I</w:t>
      </w:r>
      <w:r w:rsidR="00241C04" w:rsidRPr="00901DFB">
        <w:rPr>
          <w:rFonts w:asciiTheme="majorBidi" w:hAnsiTheme="majorBidi" w:cstheme="majorBidi"/>
          <w:sz w:val="24"/>
          <w:szCs w:val="24"/>
          <w:lang w:val="en-GB"/>
        </w:rPr>
        <w:t xml:space="preserve">ntroducing a comprehensive set of factors for assessing </w:t>
      </w:r>
      <w:r w:rsidRPr="00901DFB">
        <w:rPr>
          <w:rFonts w:asciiTheme="majorBidi" w:hAnsiTheme="majorBidi" w:cstheme="majorBidi"/>
          <w:sz w:val="24"/>
          <w:szCs w:val="24"/>
          <w:lang w:val="en-GB"/>
        </w:rPr>
        <w:t xml:space="preserve">the </w:t>
      </w:r>
      <w:r w:rsidR="00241C04" w:rsidRPr="00901DFB">
        <w:rPr>
          <w:rFonts w:asciiTheme="majorBidi" w:hAnsiTheme="majorBidi" w:cstheme="majorBidi"/>
          <w:sz w:val="24"/>
          <w:szCs w:val="24"/>
          <w:lang w:val="en-GB"/>
        </w:rPr>
        <w:t xml:space="preserve">broader aspects of sustainability in </w:t>
      </w:r>
      <w:proofErr w:type="spellStart"/>
      <w:r w:rsidR="00900DEB" w:rsidRPr="00901DFB">
        <w:rPr>
          <w:rFonts w:asciiTheme="majorBidi" w:hAnsiTheme="majorBidi" w:cstheme="majorBidi"/>
          <w:sz w:val="24"/>
          <w:szCs w:val="24"/>
          <w:lang w:val="en-GB"/>
        </w:rPr>
        <w:t>MtSCs</w:t>
      </w:r>
      <w:proofErr w:type="spellEnd"/>
      <w:r w:rsidR="00241C04" w:rsidRPr="00901DFB">
        <w:rPr>
          <w:rFonts w:asciiTheme="majorBidi" w:hAnsiTheme="majorBidi" w:cstheme="majorBidi"/>
          <w:sz w:val="24"/>
          <w:szCs w:val="24"/>
          <w:lang w:val="en-GB"/>
        </w:rPr>
        <w:t>.</w:t>
      </w:r>
    </w:p>
    <w:p w14:paraId="4803CEE6" w14:textId="4D4A3298" w:rsidR="00241C04" w:rsidRPr="00901DFB" w:rsidRDefault="0000217C" w:rsidP="00241C04">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Contributing</w:t>
      </w:r>
      <w:r w:rsidR="00241C04" w:rsidRPr="00901DFB">
        <w:rPr>
          <w:rFonts w:asciiTheme="majorBidi" w:hAnsiTheme="majorBidi" w:cstheme="majorBidi"/>
          <w:sz w:val="24"/>
          <w:szCs w:val="24"/>
          <w:lang w:val="en-GB"/>
        </w:rPr>
        <w:t xml:space="preserve"> to </w:t>
      </w:r>
      <w:r w:rsidR="007C1019" w:rsidRPr="00901DFB">
        <w:rPr>
          <w:rFonts w:asciiTheme="majorBidi" w:hAnsiTheme="majorBidi" w:cstheme="majorBidi"/>
          <w:sz w:val="24"/>
          <w:szCs w:val="24"/>
          <w:lang w:val="en-GB"/>
        </w:rPr>
        <w:t xml:space="preserve">the </w:t>
      </w:r>
      <w:r w:rsidR="00241C04" w:rsidRPr="00901DFB">
        <w:rPr>
          <w:rFonts w:asciiTheme="majorBidi" w:hAnsiTheme="majorBidi" w:cstheme="majorBidi"/>
          <w:sz w:val="24"/>
          <w:szCs w:val="24"/>
          <w:lang w:val="en-GB"/>
        </w:rPr>
        <w:t xml:space="preserve">RBV theory through </w:t>
      </w:r>
      <w:r w:rsidR="007C1019" w:rsidRPr="00901DFB">
        <w:rPr>
          <w:rFonts w:asciiTheme="majorBidi" w:hAnsiTheme="majorBidi" w:cstheme="majorBidi"/>
          <w:sz w:val="24"/>
          <w:szCs w:val="24"/>
          <w:lang w:val="en-GB"/>
        </w:rPr>
        <w:t xml:space="preserve">a </w:t>
      </w:r>
      <w:r w:rsidR="00241C04" w:rsidRPr="00901DFB">
        <w:rPr>
          <w:rFonts w:asciiTheme="majorBidi" w:hAnsiTheme="majorBidi" w:cstheme="majorBidi"/>
          <w:sz w:val="24"/>
          <w:szCs w:val="24"/>
          <w:lang w:val="en-GB"/>
        </w:rPr>
        <w:t xml:space="preserve">meticulous assessment of </w:t>
      </w:r>
      <w:r w:rsidR="00802E18" w:rsidRPr="00901DFB">
        <w:rPr>
          <w:rFonts w:asciiTheme="majorBidi" w:hAnsiTheme="majorBidi" w:cstheme="majorBidi"/>
          <w:sz w:val="24"/>
          <w:szCs w:val="24"/>
          <w:lang w:val="en-GB"/>
        </w:rPr>
        <w:t>behaviour</w:t>
      </w:r>
      <w:r w:rsidR="007C1019" w:rsidRPr="00901DFB">
        <w:rPr>
          <w:rFonts w:asciiTheme="majorBidi" w:hAnsiTheme="majorBidi" w:cstheme="majorBidi"/>
          <w:sz w:val="24"/>
          <w:szCs w:val="24"/>
          <w:lang w:val="en-GB"/>
        </w:rPr>
        <w:t>s</w:t>
      </w:r>
      <w:r w:rsidR="00241C04" w:rsidRPr="00901DFB">
        <w:rPr>
          <w:rFonts w:asciiTheme="majorBidi" w:hAnsiTheme="majorBidi" w:cstheme="majorBidi"/>
          <w:sz w:val="24"/>
          <w:szCs w:val="24"/>
          <w:lang w:val="en-GB"/>
        </w:rPr>
        <w:t xml:space="preserve"> and relationship</w:t>
      </w:r>
      <w:r w:rsidR="007C1019" w:rsidRPr="00901DFB">
        <w:rPr>
          <w:rFonts w:asciiTheme="majorBidi" w:hAnsiTheme="majorBidi" w:cstheme="majorBidi"/>
          <w:sz w:val="24"/>
          <w:szCs w:val="24"/>
          <w:lang w:val="en-GB"/>
        </w:rPr>
        <w:t>s</w:t>
      </w:r>
      <w:r w:rsidR="00241C04" w:rsidRPr="00901DFB">
        <w:rPr>
          <w:rFonts w:asciiTheme="majorBidi" w:hAnsiTheme="majorBidi" w:cstheme="majorBidi"/>
          <w:sz w:val="24"/>
          <w:szCs w:val="24"/>
          <w:lang w:val="en-GB"/>
        </w:rPr>
        <w:t xml:space="preserve"> of suppliers and downstream suppliers as strategic resources for performing more efficiently and reaching competitive advantages.</w:t>
      </w:r>
    </w:p>
    <w:p w14:paraId="55253A46" w14:textId="556F7B79" w:rsidR="00241C04" w:rsidRPr="00901DFB" w:rsidRDefault="007C1019" w:rsidP="00241C04">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Conducting an</w:t>
      </w:r>
      <w:r w:rsidR="00241C04" w:rsidRPr="00901DFB">
        <w:rPr>
          <w:rFonts w:asciiTheme="majorBidi" w:hAnsiTheme="majorBidi" w:cstheme="majorBidi"/>
          <w:sz w:val="24"/>
          <w:szCs w:val="24"/>
          <w:lang w:val="en-GB"/>
        </w:rPr>
        <w:t xml:space="preserve"> empirical study to categorize the most impactful factors into different constructs.</w:t>
      </w:r>
    </w:p>
    <w:p w14:paraId="10397EC7" w14:textId="5EC951E2" w:rsidR="00241C04" w:rsidRPr="00901DFB" w:rsidRDefault="00241C04" w:rsidP="00241C04">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Designing a novel expert system based on experts</w:t>
      </w:r>
      <w:r w:rsidR="007C1019"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knowledge for making the framework applicable and measurable for assessing the readiness status of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for the textile-manufacturing case study as well as providing practical pieces of advice to policy makers. </w:t>
      </w:r>
    </w:p>
    <w:p w14:paraId="42ED8F23" w14:textId="1A2739D1" w:rsidR="007D549B" w:rsidRPr="00901DFB" w:rsidRDefault="00241C04" w:rsidP="00C876F0">
      <w:pPr>
        <w:pStyle w:val="ListParagraph"/>
        <w:numPr>
          <w:ilvl w:val="0"/>
          <w:numId w:val="4"/>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Using fuzzy sets theory to capture the inherent ambiguity of subjective factors and constructs in </w:t>
      </w:r>
      <w:r w:rsidR="0000217C"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expert system. </w:t>
      </w:r>
    </w:p>
    <w:p w14:paraId="4AADC437" w14:textId="6DE1C557" w:rsidR="00F202DF" w:rsidRPr="00901DFB" w:rsidRDefault="00536796" w:rsidP="0068439F">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The paper is comprised of</w:t>
      </w:r>
      <w:r w:rsidR="00A81D19" w:rsidRPr="00901DFB">
        <w:rPr>
          <w:rFonts w:asciiTheme="majorBidi" w:hAnsiTheme="majorBidi" w:cstheme="majorBidi"/>
          <w:sz w:val="24"/>
          <w:szCs w:val="24"/>
          <w:lang w:val="en-GB"/>
        </w:rPr>
        <w:t xml:space="preserve"> </w:t>
      </w:r>
      <w:r w:rsidR="008D3BAE" w:rsidRPr="00901DFB">
        <w:rPr>
          <w:rFonts w:asciiTheme="majorBidi" w:hAnsiTheme="majorBidi" w:cstheme="majorBidi"/>
          <w:sz w:val="24"/>
          <w:szCs w:val="24"/>
          <w:lang w:val="en-GB"/>
        </w:rPr>
        <w:t>six</w:t>
      </w:r>
      <w:r w:rsidR="005647DC" w:rsidRPr="00901DFB">
        <w:rPr>
          <w:rFonts w:asciiTheme="majorBidi" w:hAnsiTheme="majorBidi" w:cstheme="majorBidi"/>
          <w:sz w:val="24"/>
          <w:szCs w:val="24"/>
          <w:lang w:val="en-GB"/>
        </w:rPr>
        <w:t xml:space="preserve"> sections.</w:t>
      </w:r>
      <w:r w:rsidR="00A81D19" w:rsidRPr="00901DFB">
        <w:rPr>
          <w:rFonts w:asciiTheme="majorBidi" w:hAnsiTheme="majorBidi" w:cstheme="majorBidi"/>
          <w:sz w:val="24"/>
          <w:szCs w:val="24"/>
          <w:lang w:val="en-GB"/>
        </w:rPr>
        <w:t xml:space="preserve"> The next section </w:t>
      </w:r>
      <w:r w:rsidR="00754EAA" w:rsidRPr="00901DFB">
        <w:rPr>
          <w:rFonts w:asciiTheme="majorBidi" w:hAnsiTheme="majorBidi" w:cstheme="majorBidi"/>
          <w:sz w:val="24"/>
          <w:szCs w:val="24"/>
          <w:lang w:val="en-GB"/>
        </w:rPr>
        <w:t>explains</w:t>
      </w:r>
      <w:r w:rsidR="00BA6A2B" w:rsidRPr="00901DFB">
        <w:rPr>
          <w:rFonts w:asciiTheme="majorBidi" w:hAnsiTheme="majorBidi" w:cstheme="majorBidi"/>
          <w:sz w:val="24"/>
          <w:szCs w:val="24"/>
          <w:lang w:val="en-GB"/>
        </w:rPr>
        <w:t xml:space="preserve"> the main concept of </w:t>
      </w:r>
      <w:proofErr w:type="spellStart"/>
      <w:r w:rsidR="00900DEB" w:rsidRPr="00901DFB">
        <w:rPr>
          <w:rFonts w:asciiTheme="majorBidi" w:hAnsiTheme="majorBidi" w:cstheme="majorBidi"/>
          <w:sz w:val="24"/>
          <w:szCs w:val="24"/>
          <w:lang w:val="en-GB"/>
        </w:rPr>
        <w:t>MtSCs</w:t>
      </w:r>
      <w:proofErr w:type="spellEnd"/>
      <w:r w:rsidR="00BA6A2B" w:rsidRPr="00901DFB">
        <w:rPr>
          <w:rFonts w:asciiTheme="majorBidi" w:hAnsiTheme="majorBidi" w:cstheme="majorBidi"/>
          <w:sz w:val="24"/>
          <w:szCs w:val="24"/>
          <w:lang w:val="en-GB"/>
        </w:rPr>
        <w:t>, RBV theory and recognize</w:t>
      </w:r>
      <w:r w:rsidR="00841A8D" w:rsidRPr="00901DFB">
        <w:rPr>
          <w:rFonts w:asciiTheme="majorBidi" w:hAnsiTheme="majorBidi" w:cstheme="majorBidi"/>
          <w:sz w:val="24"/>
          <w:szCs w:val="24"/>
          <w:lang w:val="en-GB"/>
        </w:rPr>
        <w:t>s</w:t>
      </w:r>
      <w:r w:rsidR="00BA6A2B" w:rsidRPr="00901DFB">
        <w:rPr>
          <w:rFonts w:asciiTheme="majorBidi" w:hAnsiTheme="majorBidi" w:cstheme="majorBidi"/>
          <w:sz w:val="24"/>
          <w:szCs w:val="24"/>
          <w:lang w:val="en-GB"/>
        </w:rPr>
        <w:t xml:space="preserve"> the most relevant studies</w:t>
      </w:r>
      <w:r w:rsidR="00A81D19" w:rsidRPr="00901DFB">
        <w:rPr>
          <w:rFonts w:asciiTheme="majorBidi" w:hAnsiTheme="majorBidi" w:cstheme="majorBidi"/>
          <w:sz w:val="24"/>
          <w:szCs w:val="24"/>
          <w:lang w:val="en-GB"/>
        </w:rPr>
        <w:t xml:space="preserve">. The third section </w:t>
      </w:r>
      <w:r w:rsidR="004D31EC" w:rsidRPr="00901DFB">
        <w:rPr>
          <w:rFonts w:asciiTheme="majorBidi" w:hAnsiTheme="majorBidi" w:cstheme="majorBidi"/>
          <w:sz w:val="24"/>
          <w:szCs w:val="24"/>
          <w:lang w:val="en-GB"/>
        </w:rPr>
        <w:t>introduces</w:t>
      </w:r>
      <w:r w:rsidR="00A81D19" w:rsidRPr="00901DFB">
        <w:rPr>
          <w:rFonts w:asciiTheme="majorBidi" w:hAnsiTheme="majorBidi" w:cstheme="majorBidi"/>
          <w:sz w:val="24"/>
          <w:szCs w:val="24"/>
          <w:lang w:val="en-GB"/>
        </w:rPr>
        <w:t xml:space="preserve"> the research methodologies including empirical study and fuzzy expert system. The fourth section </w:t>
      </w:r>
      <w:r w:rsidR="000627A4" w:rsidRPr="00901DFB">
        <w:rPr>
          <w:rFonts w:asciiTheme="majorBidi" w:hAnsiTheme="majorBidi" w:cstheme="majorBidi"/>
          <w:sz w:val="24"/>
          <w:szCs w:val="24"/>
          <w:lang w:val="en-GB"/>
        </w:rPr>
        <w:t>applies</w:t>
      </w:r>
      <w:r w:rsidR="00A81D19" w:rsidRPr="00901DFB">
        <w:rPr>
          <w:rFonts w:asciiTheme="majorBidi" w:hAnsiTheme="majorBidi" w:cstheme="majorBidi"/>
          <w:sz w:val="24"/>
          <w:szCs w:val="24"/>
          <w:lang w:val="en-GB"/>
        </w:rPr>
        <w:t xml:space="preserve"> the framework for a case </w:t>
      </w:r>
      <w:r w:rsidR="005647DC" w:rsidRPr="00901DFB">
        <w:rPr>
          <w:rFonts w:asciiTheme="majorBidi" w:hAnsiTheme="majorBidi" w:cstheme="majorBidi"/>
          <w:sz w:val="24"/>
          <w:szCs w:val="24"/>
          <w:lang w:val="en-GB"/>
        </w:rPr>
        <w:t>study</w:t>
      </w:r>
      <w:r w:rsidR="00A81D19" w:rsidRPr="00901DFB">
        <w:rPr>
          <w:rFonts w:asciiTheme="majorBidi" w:hAnsiTheme="majorBidi" w:cstheme="majorBidi"/>
          <w:sz w:val="24"/>
          <w:szCs w:val="24"/>
          <w:lang w:val="en-GB"/>
        </w:rPr>
        <w:t xml:space="preserve"> to assess the readiness status of factors and </w:t>
      </w:r>
      <w:r w:rsidR="005647DC" w:rsidRPr="00901DFB">
        <w:rPr>
          <w:rFonts w:asciiTheme="majorBidi" w:hAnsiTheme="majorBidi" w:cstheme="majorBidi"/>
          <w:sz w:val="24"/>
          <w:szCs w:val="24"/>
          <w:lang w:val="en-GB"/>
        </w:rPr>
        <w:t>check</w:t>
      </w:r>
      <w:r w:rsidR="00A81D19" w:rsidRPr="00901DFB">
        <w:rPr>
          <w:rFonts w:asciiTheme="majorBidi" w:hAnsiTheme="majorBidi" w:cstheme="majorBidi"/>
          <w:sz w:val="24"/>
          <w:szCs w:val="24"/>
          <w:lang w:val="en-GB"/>
        </w:rPr>
        <w:t xml:space="preserve"> the suitability and applicability of the framework. The fifth section </w:t>
      </w:r>
      <w:r w:rsidR="000627A4" w:rsidRPr="00901DFB">
        <w:rPr>
          <w:rFonts w:asciiTheme="majorBidi" w:hAnsiTheme="majorBidi" w:cstheme="majorBidi"/>
          <w:sz w:val="24"/>
          <w:szCs w:val="24"/>
          <w:lang w:val="en-GB"/>
        </w:rPr>
        <w:t>denotes</w:t>
      </w:r>
      <w:r w:rsidR="00A81D19" w:rsidRPr="00901DFB">
        <w:rPr>
          <w:rFonts w:asciiTheme="majorBidi" w:hAnsiTheme="majorBidi" w:cstheme="majorBidi"/>
          <w:sz w:val="24"/>
          <w:szCs w:val="24"/>
          <w:lang w:val="en-GB"/>
        </w:rPr>
        <w:t xml:space="preserve"> the result</w:t>
      </w:r>
      <w:r w:rsidR="000627A4" w:rsidRPr="00901DFB">
        <w:rPr>
          <w:rFonts w:asciiTheme="majorBidi" w:hAnsiTheme="majorBidi" w:cstheme="majorBidi"/>
          <w:sz w:val="24"/>
          <w:szCs w:val="24"/>
          <w:lang w:val="en-GB"/>
        </w:rPr>
        <w:t>s and discus</w:t>
      </w:r>
      <w:r w:rsidR="00841A8D" w:rsidRPr="00901DFB">
        <w:rPr>
          <w:rFonts w:asciiTheme="majorBidi" w:hAnsiTheme="majorBidi" w:cstheme="majorBidi"/>
          <w:sz w:val="24"/>
          <w:szCs w:val="24"/>
          <w:lang w:val="en-GB"/>
        </w:rPr>
        <w:t>se</w:t>
      </w:r>
      <w:r w:rsidR="000627A4" w:rsidRPr="00901DFB">
        <w:rPr>
          <w:rFonts w:asciiTheme="majorBidi" w:hAnsiTheme="majorBidi" w:cstheme="majorBidi"/>
          <w:sz w:val="24"/>
          <w:szCs w:val="24"/>
          <w:lang w:val="en-GB"/>
        </w:rPr>
        <w:t>s</w:t>
      </w:r>
      <w:r w:rsidR="00A81D19" w:rsidRPr="00901DFB">
        <w:rPr>
          <w:rFonts w:asciiTheme="majorBidi" w:hAnsiTheme="majorBidi" w:cstheme="majorBidi"/>
          <w:sz w:val="24"/>
          <w:szCs w:val="24"/>
          <w:lang w:val="en-GB"/>
        </w:rPr>
        <w:t xml:space="preserve"> the </w:t>
      </w:r>
      <w:r w:rsidR="00DA4645" w:rsidRPr="00901DFB">
        <w:rPr>
          <w:rFonts w:asciiTheme="majorBidi" w:hAnsiTheme="majorBidi" w:cstheme="majorBidi"/>
          <w:sz w:val="24"/>
          <w:szCs w:val="24"/>
          <w:lang w:val="en-GB"/>
        </w:rPr>
        <w:t>theoretical and practical implications</w:t>
      </w:r>
      <w:r w:rsidR="00A81D19" w:rsidRPr="00901DFB">
        <w:rPr>
          <w:rFonts w:asciiTheme="majorBidi" w:hAnsiTheme="majorBidi" w:cstheme="majorBidi"/>
          <w:sz w:val="24"/>
          <w:szCs w:val="24"/>
          <w:lang w:val="en-GB"/>
        </w:rPr>
        <w:t xml:space="preserve">. The sixth </w:t>
      </w:r>
      <w:r w:rsidR="005647DC" w:rsidRPr="00901DFB">
        <w:rPr>
          <w:rFonts w:asciiTheme="majorBidi" w:hAnsiTheme="majorBidi" w:cstheme="majorBidi"/>
          <w:sz w:val="24"/>
          <w:szCs w:val="24"/>
          <w:lang w:val="en-GB"/>
        </w:rPr>
        <w:t>s</w:t>
      </w:r>
      <w:r w:rsidR="00DA4645" w:rsidRPr="00901DFB">
        <w:rPr>
          <w:rFonts w:asciiTheme="majorBidi" w:hAnsiTheme="majorBidi" w:cstheme="majorBidi"/>
          <w:sz w:val="24"/>
          <w:szCs w:val="24"/>
          <w:lang w:val="en-GB"/>
        </w:rPr>
        <w:t>ection</w:t>
      </w:r>
      <w:r w:rsidR="00A81D19" w:rsidRPr="00901DFB">
        <w:rPr>
          <w:rFonts w:asciiTheme="majorBidi" w:hAnsiTheme="majorBidi" w:cstheme="majorBidi"/>
          <w:sz w:val="24"/>
          <w:szCs w:val="24"/>
          <w:lang w:val="en-GB"/>
        </w:rPr>
        <w:t xml:space="preserve"> is allocated for </w:t>
      </w:r>
      <w:r w:rsidR="00D0037F" w:rsidRPr="00901DFB">
        <w:rPr>
          <w:rFonts w:asciiTheme="majorBidi" w:hAnsiTheme="majorBidi" w:cstheme="majorBidi"/>
          <w:sz w:val="24"/>
          <w:szCs w:val="24"/>
          <w:lang w:val="en-GB"/>
        </w:rPr>
        <w:t xml:space="preserve">the </w:t>
      </w:r>
      <w:r w:rsidR="003B17D5" w:rsidRPr="00901DFB">
        <w:rPr>
          <w:rFonts w:asciiTheme="majorBidi" w:hAnsiTheme="majorBidi" w:cstheme="majorBidi"/>
          <w:sz w:val="24"/>
          <w:szCs w:val="24"/>
          <w:lang w:val="en-GB"/>
        </w:rPr>
        <w:t xml:space="preserve">research </w:t>
      </w:r>
      <w:r w:rsidR="005647DC" w:rsidRPr="00901DFB">
        <w:rPr>
          <w:rFonts w:asciiTheme="majorBidi" w:hAnsiTheme="majorBidi" w:cstheme="majorBidi"/>
          <w:sz w:val="24"/>
          <w:szCs w:val="24"/>
          <w:lang w:val="en-GB"/>
        </w:rPr>
        <w:t>conclusion</w:t>
      </w:r>
      <w:r w:rsidR="00A81D19" w:rsidRPr="00901DFB">
        <w:rPr>
          <w:rFonts w:asciiTheme="majorBidi" w:hAnsiTheme="majorBidi" w:cstheme="majorBidi"/>
          <w:sz w:val="24"/>
          <w:szCs w:val="24"/>
          <w:lang w:val="en-GB"/>
        </w:rPr>
        <w:t xml:space="preserve">. </w:t>
      </w:r>
    </w:p>
    <w:p w14:paraId="095C8036" w14:textId="77777777" w:rsidR="00C876F0" w:rsidRPr="00901DFB" w:rsidRDefault="00C876F0" w:rsidP="0068439F">
      <w:pPr>
        <w:spacing w:line="360" w:lineRule="auto"/>
        <w:jc w:val="both"/>
        <w:rPr>
          <w:rFonts w:asciiTheme="majorBidi" w:hAnsiTheme="majorBidi" w:cstheme="majorBidi"/>
          <w:sz w:val="24"/>
          <w:szCs w:val="24"/>
          <w:lang w:val="en-GB"/>
        </w:rPr>
      </w:pPr>
    </w:p>
    <w:p w14:paraId="7C4972B9" w14:textId="77777777" w:rsidR="001D18E8" w:rsidRPr="00901DFB" w:rsidRDefault="000B03B7" w:rsidP="003A1498">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lastRenderedPageBreak/>
        <w:t xml:space="preserve">2. </w:t>
      </w:r>
      <w:r w:rsidR="001D18E8" w:rsidRPr="00901DFB">
        <w:rPr>
          <w:rFonts w:asciiTheme="majorBidi" w:hAnsiTheme="majorBidi" w:cstheme="majorBidi"/>
          <w:b/>
          <w:bCs/>
          <w:sz w:val="24"/>
          <w:szCs w:val="24"/>
          <w:lang w:val="en-GB"/>
        </w:rPr>
        <w:t xml:space="preserve">Literature </w:t>
      </w:r>
      <w:r w:rsidR="003939D9" w:rsidRPr="00901DFB">
        <w:rPr>
          <w:rFonts w:asciiTheme="majorBidi" w:hAnsiTheme="majorBidi" w:cstheme="majorBidi"/>
          <w:b/>
          <w:bCs/>
          <w:sz w:val="24"/>
          <w:szCs w:val="24"/>
          <w:lang w:val="en-GB"/>
        </w:rPr>
        <w:t>R</w:t>
      </w:r>
      <w:r w:rsidR="003A1498" w:rsidRPr="00901DFB">
        <w:rPr>
          <w:rFonts w:asciiTheme="majorBidi" w:hAnsiTheme="majorBidi" w:cstheme="majorBidi"/>
          <w:b/>
          <w:bCs/>
          <w:sz w:val="24"/>
          <w:szCs w:val="24"/>
          <w:lang w:val="en-GB"/>
        </w:rPr>
        <w:t>eview</w:t>
      </w:r>
    </w:p>
    <w:p w14:paraId="7B641469" w14:textId="4E26757C" w:rsidR="007D549B" w:rsidRPr="00901DFB" w:rsidRDefault="00ED7DFB" w:rsidP="005F298C">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In this section, the concept of </w:t>
      </w:r>
      <w:r w:rsidR="00895BF1" w:rsidRPr="00901DFB">
        <w:rPr>
          <w:rFonts w:asciiTheme="majorBidi" w:hAnsiTheme="majorBidi" w:cstheme="majorBidi"/>
          <w:sz w:val="24"/>
          <w:szCs w:val="24"/>
          <w:lang w:val="en-GB"/>
        </w:rPr>
        <w:t xml:space="preserve">Sustainable Supply Chain Management and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w:t>
      </w:r>
      <w:r w:rsidR="00A16466" w:rsidRPr="00901DFB">
        <w:rPr>
          <w:rFonts w:asciiTheme="majorBidi" w:hAnsiTheme="majorBidi" w:cstheme="majorBidi"/>
          <w:sz w:val="24"/>
          <w:szCs w:val="24"/>
          <w:lang w:val="en-GB"/>
        </w:rPr>
        <w:t>explained then the most r</w:t>
      </w:r>
      <w:r w:rsidR="00895BF1" w:rsidRPr="00901DFB">
        <w:rPr>
          <w:rFonts w:asciiTheme="majorBidi" w:hAnsiTheme="majorBidi" w:cstheme="majorBidi"/>
          <w:sz w:val="24"/>
          <w:szCs w:val="24"/>
          <w:lang w:val="en-GB"/>
        </w:rPr>
        <w:t>elevant studies were recognized</w:t>
      </w:r>
      <w:r w:rsidR="003E4065" w:rsidRPr="00901DFB">
        <w:rPr>
          <w:rFonts w:asciiTheme="majorBidi" w:hAnsiTheme="majorBidi" w:cstheme="majorBidi"/>
          <w:sz w:val="24"/>
          <w:szCs w:val="24"/>
          <w:lang w:val="en-GB"/>
        </w:rPr>
        <w:t>.</w:t>
      </w:r>
      <w:r w:rsidR="001B51A7" w:rsidRPr="00901DFB">
        <w:rPr>
          <w:rFonts w:asciiTheme="majorBidi" w:hAnsiTheme="majorBidi" w:cstheme="majorBidi"/>
          <w:sz w:val="24"/>
          <w:szCs w:val="24"/>
          <w:lang w:val="en-GB"/>
        </w:rPr>
        <w:t xml:space="preserve"> Following </w:t>
      </w:r>
      <w:r w:rsidR="0000217C" w:rsidRPr="00901DFB">
        <w:rPr>
          <w:rFonts w:asciiTheme="majorBidi" w:hAnsiTheme="majorBidi" w:cstheme="majorBidi"/>
          <w:sz w:val="24"/>
          <w:szCs w:val="24"/>
          <w:lang w:val="en-GB"/>
        </w:rPr>
        <w:t xml:space="preserve">an </w:t>
      </w:r>
      <w:r w:rsidR="005F298C" w:rsidRPr="00901DFB">
        <w:rPr>
          <w:rFonts w:asciiTheme="majorBidi" w:hAnsiTheme="majorBidi" w:cstheme="majorBidi"/>
          <w:sz w:val="24"/>
          <w:szCs w:val="24"/>
          <w:lang w:val="en-GB"/>
        </w:rPr>
        <w:t>extensive</w:t>
      </w:r>
      <w:r w:rsidR="001B51A7" w:rsidRPr="00901DFB">
        <w:rPr>
          <w:rFonts w:asciiTheme="majorBidi" w:hAnsiTheme="majorBidi" w:cstheme="majorBidi"/>
          <w:sz w:val="24"/>
          <w:szCs w:val="24"/>
          <w:lang w:val="en-GB"/>
        </w:rPr>
        <w:t xml:space="preserve"> literature review, the</w:t>
      </w:r>
      <w:r w:rsidR="003E4065" w:rsidRPr="00901DFB">
        <w:rPr>
          <w:rFonts w:asciiTheme="majorBidi" w:hAnsiTheme="majorBidi" w:cstheme="majorBidi"/>
          <w:sz w:val="24"/>
          <w:szCs w:val="24"/>
          <w:lang w:val="en-GB"/>
        </w:rPr>
        <w:t xml:space="preserve"> </w:t>
      </w:r>
      <w:r w:rsidR="007D1D27" w:rsidRPr="00901DFB">
        <w:rPr>
          <w:rFonts w:asciiTheme="majorBidi" w:hAnsiTheme="majorBidi" w:cstheme="majorBidi"/>
          <w:sz w:val="24"/>
          <w:szCs w:val="24"/>
          <w:lang w:val="en-GB"/>
        </w:rPr>
        <w:t xml:space="preserve">most common </w:t>
      </w:r>
      <w:r w:rsidR="003E4065" w:rsidRPr="00901DFB">
        <w:rPr>
          <w:rFonts w:asciiTheme="majorBidi" w:hAnsiTheme="majorBidi" w:cstheme="majorBidi"/>
          <w:sz w:val="24"/>
          <w:szCs w:val="24"/>
          <w:lang w:val="en-GB"/>
        </w:rPr>
        <w:t xml:space="preserve">research methodologies and </w:t>
      </w:r>
      <w:r w:rsidR="00FD2093" w:rsidRPr="00901DFB">
        <w:rPr>
          <w:rFonts w:asciiTheme="majorBidi" w:hAnsiTheme="majorBidi" w:cstheme="majorBidi"/>
          <w:sz w:val="24"/>
          <w:szCs w:val="24"/>
          <w:lang w:val="en-GB"/>
        </w:rPr>
        <w:t>the context of case studies</w:t>
      </w:r>
      <w:r w:rsidR="003E4065" w:rsidRPr="00901DFB">
        <w:rPr>
          <w:rFonts w:asciiTheme="majorBidi" w:hAnsiTheme="majorBidi" w:cstheme="majorBidi"/>
          <w:sz w:val="24"/>
          <w:szCs w:val="24"/>
          <w:lang w:val="en-GB"/>
        </w:rPr>
        <w:t xml:space="preserve"> </w:t>
      </w:r>
      <w:r w:rsidR="006269AD" w:rsidRPr="00901DFB">
        <w:rPr>
          <w:rFonts w:asciiTheme="majorBidi" w:hAnsiTheme="majorBidi" w:cstheme="majorBidi"/>
          <w:sz w:val="24"/>
          <w:szCs w:val="24"/>
          <w:lang w:val="en-GB"/>
        </w:rPr>
        <w:t>were</w:t>
      </w:r>
      <w:r w:rsidR="003E4065" w:rsidRPr="00901DFB">
        <w:rPr>
          <w:rFonts w:asciiTheme="majorBidi" w:hAnsiTheme="majorBidi" w:cstheme="majorBidi"/>
          <w:sz w:val="24"/>
          <w:szCs w:val="24"/>
          <w:lang w:val="en-GB"/>
        </w:rPr>
        <w:t xml:space="preserve"> </w:t>
      </w:r>
      <w:r w:rsidR="001B51A7" w:rsidRPr="00901DFB">
        <w:rPr>
          <w:rFonts w:asciiTheme="majorBidi" w:hAnsiTheme="majorBidi" w:cstheme="majorBidi"/>
          <w:sz w:val="24"/>
          <w:szCs w:val="24"/>
          <w:lang w:val="en-GB"/>
        </w:rPr>
        <w:t>determined</w:t>
      </w:r>
      <w:r w:rsidR="003E4065" w:rsidRPr="00901DFB">
        <w:rPr>
          <w:rFonts w:asciiTheme="majorBidi" w:hAnsiTheme="majorBidi" w:cstheme="majorBidi"/>
          <w:sz w:val="24"/>
          <w:szCs w:val="24"/>
          <w:lang w:val="en-GB"/>
        </w:rPr>
        <w:t xml:space="preserve">. </w:t>
      </w:r>
      <w:r w:rsidR="005002A8" w:rsidRPr="00901DFB">
        <w:rPr>
          <w:rFonts w:asciiTheme="majorBidi" w:hAnsiTheme="majorBidi" w:cstheme="majorBidi"/>
          <w:sz w:val="24"/>
          <w:szCs w:val="24"/>
          <w:lang w:val="en-GB"/>
        </w:rPr>
        <w:t>Finally,</w:t>
      </w:r>
      <w:r w:rsidR="00BE79F7" w:rsidRPr="00901DFB">
        <w:rPr>
          <w:rFonts w:asciiTheme="majorBidi" w:hAnsiTheme="majorBidi" w:cstheme="majorBidi"/>
          <w:sz w:val="24"/>
          <w:szCs w:val="24"/>
          <w:lang w:val="en-GB"/>
        </w:rPr>
        <w:t xml:space="preserve"> the research </w:t>
      </w:r>
      <w:r w:rsidR="00F43BDC" w:rsidRPr="00901DFB">
        <w:rPr>
          <w:rFonts w:asciiTheme="majorBidi" w:hAnsiTheme="majorBidi" w:cstheme="majorBidi"/>
          <w:sz w:val="24"/>
          <w:szCs w:val="24"/>
          <w:lang w:val="en-GB"/>
        </w:rPr>
        <w:t>gaps</w:t>
      </w:r>
      <w:r w:rsidR="00BE79F7" w:rsidRPr="00901DFB">
        <w:rPr>
          <w:rFonts w:asciiTheme="majorBidi" w:hAnsiTheme="majorBidi" w:cstheme="majorBidi"/>
          <w:sz w:val="24"/>
          <w:szCs w:val="24"/>
          <w:lang w:val="en-GB"/>
        </w:rPr>
        <w:t xml:space="preserve"> </w:t>
      </w:r>
      <w:r w:rsidR="009F5B89" w:rsidRPr="00901DFB">
        <w:rPr>
          <w:rFonts w:asciiTheme="majorBidi" w:hAnsiTheme="majorBidi" w:cstheme="majorBidi"/>
          <w:sz w:val="24"/>
          <w:szCs w:val="24"/>
          <w:lang w:val="en-GB"/>
        </w:rPr>
        <w:t xml:space="preserve">are </w:t>
      </w:r>
      <w:r w:rsidR="00BA31BB" w:rsidRPr="00901DFB">
        <w:rPr>
          <w:rFonts w:asciiTheme="majorBidi" w:hAnsiTheme="majorBidi" w:cstheme="majorBidi"/>
          <w:sz w:val="24"/>
          <w:szCs w:val="24"/>
          <w:lang w:val="en-GB"/>
        </w:rPr>
        <w:t>introduced</w:t>
      </w:r>
      <w:r w:rsidR="00BE79F7" w:rsidRPr="00901DFB">
        <w:rPr>
          <w:rFonts w:asciiTheme="majorBidi" w:hAnsiTheme="majorBidi" w:cstheme="majorBidi"/>
          <w:sz w:val="24"/>
          <w:szCs w:val="24"/>
          <w:lang w:val="en-GB"/>
        </w:rPr>
        <w:t xml:space="preserve"> </w:t>
      </w:r>
      <w:r w:rsidR="007D1D27" w:rsidRPr="00901DFB">
        <w:rPr>
          <w:rFonts w:asciiTheme="majorBidi" w:hAnsiTheme="majorBidi" w:cstheme="majorBidi"/>
          <w:sz w:val="24"/>
          <w:szCs w:val="24"/>
          <w:lang w:val="en-GB"/>
        </w:rPr>
        <w:t>accordingly</w:t>
      </w:r>
      <w:r w:rsidR="00BE79F7" w:rsidRPr="00901DFB">
        <w:rPr>
          <w:rFonts w:asciiTheme="majorBidi" w:hAnsiTheme="majorBidi" w:cstheme="majorBidi"/>
          <w:sz w:val="24"/>
          <w:szCs w:val="24"/>
          <w:lang w:val="en-GB"/>
        </w:rPr>
        <w:t>.</w:t>
      </w:r>
    </w:p>
    <w:p w14:paraId="601721AA" w14:textId="77777777" w:rsidR="00920786" w:rsidRPr="00901DFB" w:rsidRDefault="00920786" w:rsidP="007D1D27">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2.1. Overview of Sustainable Supply Chain Management</w:t>
      </w:r>
    </w:p>
    <w:p w14:paraId="6AB891D5" w14:textId="1E7AADAD" w:rsidR="007D549B" w:rsidRPr="00901DFB" w:rsidRDefault="004F1836" w:rsidP="003C205D">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Sustainable Supply Chain Management (SSCM) is involved in addressing information and materials through the entire </w:t>
      </w:r>
      <w:r w:rsidR="00500E2C" w:rsidRPr="00901DFB">
        <w:rPr>
          <w:rFonts w:asciiTheme="majorBidi" w:hAnsiTheme="majorBidi" w:cstheme="majorBidi"/>
          <w:sz w:val="24"/>
          <w:szCs w:val="24"/>
          <w:lang w:val="en-GB"/>
        </w:rPr>
        <w:t xml:space="preserve">supply chain </w:t>
      </w:r>
      <w:r w:rsidR="0000217C" w:rsidRPr="00901DFB">
        <w:rPr>
          <w:rFonts w:asciiTheme="majorBidi" w:hAnsiTheme="majorBidi" w:cstheme="majorBidi"/>
          <w:sz w:val="24"/>
          <w:szCs w:val="24"/>
          <w:lang w:val="en-GB"/>
        </w:rPr>
        <w:t>following</w:t>
      </w:r>
      <w:r w:rsidRPr="00901DFB">
        <w:rPr>
          <w:rFonts w:asciiTheme="majorBidi" w:hAnsiTheme="majorBidi" w:cstheme="majorBidi"/>
          <w:sz w:val="24"/>
          <w:szCs w:val="24"/>
          <w:lang w:val="en-GB"/>
        </w:rPr>
        <w:t xml:space="preserve"> social, environmental and </w:t>
      </w:r>
      <w:r w:rsidR="00A02A0B" w:rsidRPr="00901DFB">
        <w:rPr>
          <w:rFonts w:asciiTheme="majorBidi" w:hAnsiTheme="majorBidi" w:cstheme="majorBidi"/>
          <w:sz w:val="24"/>
          <w:szCs w:val="24"/>
          <w:lang w:val="en-GB"/>
        </w:rPr>
        <w:t>economic attributes</w:t>
      </w:r>
      <w:r w:rsidR="00FF5A7B" w:rsidRPr="00901DFB">
        <w:rPr>
          <w:rFonts w:asciiTheme="majorBidi" w:hAnsiTheme="majorBidi" w:cstheme="majorBidi"/>
          <w:sz w:val="24"/>
          <w:szCs w:val="24"/>
          <w:lang w:val="en-GB"/>
        </w:rPr>
        <w:t xml:space="preserve"> as well as practi</w:t>
      </w:r>
      <w:r w:rsidR="0000217C" w:rsidRPr="00901DFB">
        <w:rPr>
          <w:rFonts w:asciiTheme="majorBidi" w:hAnsiTheme="majorBidi" w:cstheme="majorBidi"/>
          <w:sz w:val="24"/>
          <w:szCs w:val="24"/>
          <w:lang w:val="en-GB"/>
        </w:rPr>
        <w:t>s</w:t>
      </w:r>
      <w:r w:rsidR="00FF5A7B" w:rsidRPr="00901DFB">
        <w:rPr>
          <w:rFonts w:asciiTheme="majorBidi" w:hAnsiTheme="majorBidi" w:cstheme="majorBidi"/>
          <w:sz w:val="24"/>
          <w:szCs w:val="24"/>
          <w:lang w:val="en-GB"/>
        </w:rPr>
        <w:t xml:space="preserve">ing </w:t>
      </w:r>
      <w:r w:rsidR="004E5378" w:rsidRPr="00901DFB">
        <w:rPr>
          <w:rFonts w:asciiTheme="majorBidi" w:hAnsiTheme="majorBidi" w:cstheme="majorBidi"/>
          <w:sz w:val="24"/>
          <w:szCs w:val="24"/>
          <w:lang w:val="en-GB"/>
        </w:rPr>
        <w:t>cooperation</w:t>
      </w:r>
      <w:r w:rsidR="00FF5A7B" w:rsidRPr="00901DFB">
        <w:rPr>
          <w:rFonts w:asciiTheme="majorBidi" w:hAnsiTheme="majorBidi" w:cstheme="majorBidi"/>
          <w:sz w:val="24"/>
          <w:szCs w:val="24"/>
          <w:lang w:val="en-GB"/>
        </w:rPr>
        <w:t xml:space="preserve"> between companies along </w:t>
      </w:r>
      <w:r w:rsidR="0000217C" w:rsidRPr="00901DFB">
        <w:rPr>
          <w:rFonts w:asciiTheme="majorBidi" w:hAnsiTheme="majorBidi" w:cstheme="majorBidi"/>
          <w:sz w:val="24"/>
          <w:szCs w:val="24"/>
          <w:lang w:val="en-GB"/>
        </w:rPr>
        <w:t xml:space="preserve">the </w:t>
      </w:r>
      <w:r w:rsidR="00500E2C" w:rsidRPr="00901DFB">
        <w:rPr>
          <w:rFonts w:asciiTheme="majorBidi" w:hAnsiTheme="majorBidi" w:cstheme="majorBidi"/>
          <w:sz w:val="24"/>
          <w:szCs w:val="24"/>
          <w:lang w:val="en-GB"/>
        </w:rPr>
        <w:t xml:space="preserve">supply chain </w:t>
      </w:r>
      <w:r w:rsidR="00A02A0B" w:rsidRPr="00901DFB">
        <w:rPr>
          <w:rFonts w:asciiTheme="majorBidi" w:hAnsiTheme="majorBidi" w:cstheme="majorBidi"/>
          <w:sz w:val="24"/>
          <w:szCs w:val="24"/>
          <w:lang w:val="en-GB"/>
        </w:rPr>
        <w:t>(Bai et al., 2019</w:t>
      </w:r>
      <w:r w:rsidR="00F50244" w:rsidRPr="00901DFB">
        <w:rPr>
          <w:rFonts w:asciiTheme="majorBidi" w:hAnsiTheme="majorBidi" w:cstheme="majorBidi"/>
          <w:sz w:val="24"/>
          <w:szCs w:val="24"/>
          <w:lang w:val="en-GB"/>
        </w:rPr>
        <w:t>; Jia et al., 2019</w:t>
      </w:r>
      <w:r w:rsidR="00A02A0B" w:rsidRPr="00901DFB">
        <w:rPr>
          <w:rFonts w:asciiTheme="majorBidi" w:hAnsiTheme="majorBidi" w:cstheme="majorBidi"/>
          <w:sz w:val="24"/>
          <w:szCs w:val="24"/>
          <w:lang w:val="en-GB"/>
        </w:rPr>
        <w:t>)</w:t>
      </w:r>
      <w:r w:rsidR="00341DEB" w:rsidRPr="00901DFB">
        <w:rPr>
          <w:rFonts w:asciiTheme="majorBidi" w:hAnsiTheme="majorBidi" w:cstheme="majorBidi"/>
          <w:sz w:val="24"/>
          <w:szCs w:val="24"/>
          <w:lang w:val="en-GB"/>
        </w:rPr>
        <w:t>.</w:t>
      </w:r>
      <w:r w:rsidR="00F37749" w:rsidRPr="00901DFB">
        <w:rPr>
          <w:rFonts w:asciiTheme="majorBidi" w:hAnsiTheme="majorBidi" w:cstheme="majorBidi"/>
          <w:sz w:val="24"/>
          <w:szCs w:val="24"/>
          <w:lang w:val="en-GB"/>
        </w:rPr>
        <w:t xml:space="preserve"> The definition has highlighted the importance of economic, </w:t>
      </w:r>
      <w:r w:rsidR="00EC09DF" w:rsidRPr="00901DFB">
        <w:rPr>
          <w:rFonts w:asciiTheme="majorBidi" w:hAnsiTheme="majorBidi" w:cstheme="majorBidi"/>
          <w:sz w:val="24"/>
          <w:szCs w:val="24"/>
          <w:lang w:val="en-GB"/>
        </w:rPr>
        <w:t>environmental</w:t>
      </w:r>
      <w:r w:rsidR="00D73B35" w:rsidRPr="00901DFB">
        <w:rPr>
          <w:rFonts w:asciiTheme="majorBidi" w:hAnsiTheme="majorBidi" w:cstheme="majorBidi"/>
          <w:sz w:val="24"/>
          <w:szCs w:val="24"/>
          <w:lang w:val="en-GB"/>
        </w:rPr>
        <w:t>,</w:t>
      </w:r>
      <w:r w:rsidR="00F37749" w:rsidRPr="00901DFB">
        <w:rPr>
          <w:rFonts w:asciiTheme="majorBidi" w:hAnsiTheme="majorBidi" w:cstheme="majorBidi"/>
          <w:sz w:val="24"/>
          <w:szCs w:val="24"/>
          <w:lang w:val="en-GB"/>
        </w:rPr>
        <w:t xml:space="preserve"> and social aspects and having cooperation between actors while fulfilling the stakeholders</w:t>
      </w:r>
      <w:r w:rsidR="00D73B35" w:rsidRPr="00901DFB">
        <w:rPr>
          <w:rFonts w:asciiTheme="majorBidi" w:hAnsiTheme="majorBidi" w:cstheme="majorBidi"/>
          <w:sz w:val="24"/>
          <w:szCs w:val="24"/>
          <w:lang w:val="en-GB"/>
        </w:rPr>
        <w:t>’</w:t>
      </w:r>
      <w:r w:rsidR="00F37749" w:rsidRPr="00901DFB">
        <w:rPr>
          <w:rFonts w:asciiTheme="majorBidi" w:hAnsiTheme="majorBidi" w:cstheme="majorBidi"/>
          <w:sz w:val="24"/>
          <w:szCs w:val="24"/>
          <w:lang w:val="en-GB"/>
        </w:rPr>
        <w:t xml:space="preserve"> needs not just</w:t>
      </w:r>
      <w:r w:rsidR="0041126C" w:rsidRPr="00901DFB">
        <w:rPr>
          <w:rFonts w:asciiTheme="majorBidi" w:hAnsiTheme="majorBidi" w:cstheme="majorBidi"/>
          <w:sz w:val="24"/>
          <w:szCs w:val="24"/>
          <w:lang w:val="en-GB"/>
        </w:rPr>
        <w:t xml:space="preserve"> a</w:t>
      </w:r>
      <w:r w:rsidR="00F37749" w:rsidRPr="00901DFB">
        <w:rPr>
          <w:rFonts w:asciiTheme="majorBidi" w:hAnsiTheme="majorBidi" w:cstheme="majorBidi"/>
          <w:sz w:val="24"/>
          <w:szCs w:val="24"/>
          <w:lang w:val="en-GB"/>
        </w:rPr>
        <w:t xml:space="preserve"> lead company</w:t>
      </w:r>
      <w:r w:rsidR="00A66436" w:rsidRPr="00901DFB">
        <w:rPr>
          <w:rFonts w:asciiTheme="majorBidi" w:hAnsiTheme="majorBidi" w:cstheme="majorBidi"/>
          <w:sz w:val="24"/>
          <w:szCs w:val="24"/>
          <w:lang w:val="en-GB"/>
        </w:rPr>
        <w:t xml:space="preserve"> (Bai et al., 2019)</w:t>
      </w:r>
      <w:r w:rsidR="00F37749" w:rsidRPr="00901DFB">
        <w:rPr>
          <w:rFonts w:asciiTheme="majorBidi" w:hAnsiTheme="majorBidi" w:cstheme="majorBidi"/>
          <w:sz w:val="24"/>
          <w:szCs w:val="24"/>
          <w:lang w:val="en-GB"/>
        </w:rPr>
        <w:t>.</w:t>
      </w:r>
      <w:r w:rsidR="00081F4E" w:rsidRPr="00901DFB">
        <w:rPr>
          <w:rFonts w:asciiTheme="majorBidi" w:hAnsiTheme="majorBidi" w:cstheme="majorBidi"/>
          <w:sz w:val="24"/>
          <w:szCs w:val="24"/>
          <w:lang w:val="en-GB"/>
        </w:rPr>
        <w:t xml:space="preserve"> </w:t>
      </w:r>
      <w:r w:rsidR="00341DEB" w:rsidRPr="00901DFB">
        <w:rPr>
          <w:rFonts w:asciiTheme="majorBidi" w:hAnsiTheme="majorBidi" w:cstheme="majorBidi"/>
          <w:sz w:val="24"/>
          <w:szCs w:val="24"/>
          <w:lang w:val="en-GB"/>
        </w:rPr>
        <w:t>SSCM help</w:t>
      </w:r>
      <w:r w:rsidR="00EC09DF" w:rsidRPr="00901DFB">
        <w:rPr>
          <w:rFonts w:asciiTheme="majorBidi" w:hAnsiTheme="majorBidi" w:cstheme="majorBidi"/>
          <w:sz w:val="24"/>
          <w:szCs w:val="24"/>
          <w:lang w:val="en-GB"/>
        </w:rPr>
        <w:t>s</w:t>
      </w:r>
      <w:r w:rsidR="00341DEB" w:rsidRPr="00901DFB">
        <w:rPr>
          <w:rFonts w:asciiTheme="majorBidi" w:hAnsiTheme="majorBidi" w:cstheme="majorBidi"/>
          <w:sz w:val="24"/>
          <w:szCs w:val="24"/>
          <w:lang w:val="en-GB"/>
        </w:rPr>
        <w:t xml:space="preserve"> </w:t>
      </w:r>
      <w:r w:rsidR="00180214" w:rsidRPr="00901DFB">
        <w:rPr>
          <w:rFonts w:asciiTheme="majorBidi" w:hAnsiTheme="majorBidi" w:cstheme="majorBidi"/>
          <w:sz w:val="24"/>
          <w:szCs w:val="24"/>
          <w:lang w:val="en-GB"/>
        </w:rPr>
        <w:t xml:space="preserve">the </w:t>
      </w:r>
      <w:r w:rsidR="00341DEB" w:rsidRPr="00901DFB">
        <w:rPr>
          <w:rFonts w:asciiTheme="majorBidi" w:hAnsiTheme="majorBidi" w:cstheme="majorBidi"/>
          <w:sz w:val="24"/>
          <w:szCs w:val="24"/>
          <w:lang w:val="en-GB"/>
        </w:rPr>
        <w:t xml:space="preserve">company to alleviate the negative impact of </w:t>
      </w:r>
      <w:r w:rsidR="003C205D" w:rsidRPr="00901DFB">
        <w:rPr>
          <w:rFonts w:asciiTheme="majorBidi" w:hAnsiTheme="majorBidi" w:cstheme="majorBidi"/>
          <w:sz w:val="24"/>
          <w:szCs w:val="24"/>
          <w:lang w:val="en-GB"/>
        </w:rPr>
        <w:t>SC</w:t>
      </w:r>
      <w:r w:rsidR="00341DEB" w:rsidRPr="00901DFB">
        <w:rPr>
          <w:rFonts w:asciiTheme="majorBidi" w:hAnsiTheme="majorBidi" w:cstheme="majorBidi"/>
          <w:sz w:val="24"/>
          <w:szCs w:val="24"/>
          <w:lang w:val="en-GB"/>
        </w:rPr>
        <w:t xml:space="preserve"> operations and enhance the performance efficiency based on economic, environmental</w:t>
      </w:r>
      <w:r w:rsidR="00901556" w:rsidRPr="00901DFB">
        <w:rPr>
          <w:rFonts w:asciiTheme="majorBidi" w:hAnsiTheme="majorBidi" w:cstheme="majorBidi"/>
          <w:sz w:val="24"/>
          <w:szCs w:val="24"/>
          <w:lang w:val="en-GB"/>
        </w:rPr>
        <w:t>,</w:t>
      </w:r>
      <w:r w:rsidR="00341DEB" w:rsidRPr="00901DFB">
        <w:rPr>
          <w:rFonts w:asciiTheme="majorBidi" w:hAnsiTheme="majorBidi" w:cstheme="majorBidi"/>
          <w:sz w:val="24"/>
          <w:szCs w:val="24"/>
          <w:lang w:val="en-GB"/>
        </w:rPr>
        <w:t xml:space="preserve"> and social perspective</w:t>
      </w:r>
      <w:r w:rsidR="00A44DD2" w:rsidRPr="00901DFB">
        <w:rPr>
          <w:rFonts w:asciiTheme="majorBidi" w:hAnsiTheme="majorBidi" w:cstheme="majorBidi"/>
          <w:sz w:val="24"/>
          <w:szCs w:val="24"/>
          <w:lang w:val="en-GB"/>
        </w:rPr>
        <w:t>s</w:t>
      </w:r>
      <w:r w:rsidR="00EC09DF" w:rsidRPr="00901DFB">
        <w:rPr>
          <w:rFonts w:asciiTheme="majorBidi" w:hAnsiTheme="majorBidi" w:cstheme="majorBidi"/>
          <w:sz w:val="24"/>
          <w:szCs w:val="24"/>
          <w:lang w:val="en-GB"/>
        </w:rPr>
        <w:t xml:space="preserve"> (Gong et al., 2019)</w:t>
      </w:r>
      <w:r w:rsidR="00341DEB" w:rsidRPr="00901DFB">
        <w:rPr>
          <w:rFonts w:asciiTheme="majorBidi" w:hAnsiTheme="majorBidi" w:cstheme="majorBidi"/>
          <w:sz w:val="24"/>
          <w:szCs w:val="24"/>
          <w:lang w:val="en-GB"/>
        </w:rPr>
        <w:t>.</w:t>
      </w:r>
      <w:r w:rsidR="00006ED8" w:rsidRPr="00901DFB">
        <w:rPr>
          <w:rFonts w:asciiTheme="majorBidi" w:hAnsiTheme="majorBidi" w:cstheme="majorBidi"/>
          <w:sz w:val="24"/>
          <w:szCs w:val="24"/>
          <w:lang w:val="en-GB"/>
        </w:rPr>
        <w:t xml:space="preserve"> </w:t>
      </w:r>
      <w:r w:rsidR="00926474" w:rsidRPr="00901DFB">
        <w:rPr>
          <w:rFonts w:asciiTheme="majorBidi" w:hAnsiTheme="majorBidi" w:cstheme="majorBidi"/>
          <w:sz w:val="24"/>
          <w:szCs w:val="24"/>
          <w:lang w:val="en-GB"/>
        </w:rPr>
        <w:t xml:space="preserve">Sustainable </w:t>
      </w:r>
      <w:r w:rsidR="00500E2C" w:rsidRPr="00901DFB">
        <w:rPr>
          <w:rFonts w:asciiTheme="majorBidi" w:hAnsiTheme="majorBidi" w:cstheme="majorBidi"/>
          <w:sz w:val="24"/>
          <w:szCs w:val="24"/>
          <w:lang w:val="en-GB"/>
        </w:rPr>
        <w:t xml:space="preserve">supply chain </w:t>
      </w:r>
      <w:r w:rsidR="00926474" w:rsidRPr="00901DFB">
        <w:rPr>
          <w:rFonts w:asciiTheme="majorBidi" w:hAnsiTheme="majorBidi" w:cstheme="majorBidi"/>
          <w:sz w:val="24"/>
          <w:szCs w:val="24"/>
          <w:lang w:val="en-GB"/>
        </w:rPr>
        <w:t>initiatives help manufacturing companies and industries to accelerate sustainable development (</w:t>
      </w:r>
      <w:proofErr w:type="spellStart"/>
      <w:r w:rsidR="00926474" w:rsidRPr="00901DFB">
        <w:rPr>
          <w:rFonts w:asciiTheme="majorBidi" w:hAnsiTheme="majorBidi" w:cstheme="majorBidi"/>
          <w:sz w:val="24"/>
          <w:szCs w:val="24"/>
          <w:lang w:val="en-GB"/>
        </w:rPr>
        <w:t>Kusi</w:t>
      </w:r>
      <w:proofErr w:type="spellEnd"/>
      <w:r w:rsidR="00926474" w:rsidRPr="00901DFB">
        <w:rPr>
          <w:rFonts w:asciiTheme="majorBidi" w:hAnsiTheme="majorBidi" w:cstheme="majorBidi"/>
          <w:sz w:val="24"/>
          <w:szCs w:val="24"/>
          <w:lang w:val="en-GB"/>
        </w:rPr>
        <w:t>-Sarpong et al., 2019). It is concluded that all pillars of sustainability including social, environmental</w:t>
      </w:r>
      <w:r w:rsidR="00807A11" w:rsidRPr="00901DFB">
        <w:rPr>
          <w:rFonts w:asciiTheme="majorBidi" w:hAnsiTheme="majorBidi" w:cstheme="majorBidi"/>
          <w:sz w:val="24"/>
          <w:szCs w:val="24"/>
          <w:lang w:val="en-GB"/>
        </w:rPr>
        <w:t>,</w:t>
      </w:r>
      <w:r w:rsidR="00926474" w:rsidRPr="00901DFB">
        <w:rPr>
          <w:rFonts w:asciiTheme="majorBidi" w:hAnsiTheme="majorBidi" w:cstheme="majorBidi"/>
          <w:sz w:val="24"/>
          <w:szCs w:val="24"/>
          <w:lang w:val="en-GB"/>
        </w:rPr>
        <w:t xml:space="preserve"> and economic issues should be considered to develop </w:t>
      </w:r>
      <w:r w:rsidR="004E5378" w:rsidRPr="00901DFB">
        <w:rPr>
          <w:rFonts w:asciiTheme="majorBidi" w:hAnsiTheme="majorBidi" w:cstheme="majorBidi"/>
          <w:sz w:val="24"/>
          <w:szCs w:val="24"/>
          <w:lang w:val="en-GB"/>
        </w:rPr>
        <w:t xml:space="preserve">SSCM </w:t>
      </w:r>
      <w:r w:rsidR="00926474" w:rsidRPr="00901DFB">
        <w:rPr>
          <w:rFonts w:asciiTheme="majorBidi" w:hAnsiTheme="majorBidi" w:cstheme="majorBidi"/>
          <w:sz w:val="24"/>
          <w:szCs w:val="24"/>
          <w:lang w:val="en-GB"/>
        </w:rPr>
        <w:t>(Khan et al., 2018).</w:t>
      </w:r>
      <w:r w:rsidR="008A59FD" w:rsidRPr="00901DFB">
        <w:rPr>
          <w:rFonts w:asciiTheme="majorBidi" w:hAnsiTheme="majorBidi" w:cstheme="majorBidi"/>
          <w:sz w:val="24"/>
          <w:szCs w:val="24"/>
          <w:lang w:val="en-GB"/>
        </w:rPr>
        <w:t xml:space="preserve"> </w:t>
      </w:r>
      <w:r w:rsidR="002B7612" w:rsidRPr="00901DFB">
        <w:rPr>
          <w:rFonts w:asciiTheme="majorBidi" w:hAnsiTheme="majorBidi" w:cstheme="majorBidi"/>
          <w:sz w:val="24"/>
          <w:szCs w:val="24"/>
          <w:lang w:val="en-GB"/>
        </w:rPr>
        <w:t xml:space="preserve">SSCM has received trajectory attention from industrialists and academicians because customers, governmental agencies and regulatory entities are fully aware </w:t>
      </w:r>
      <w:r w:rsidR="0005799E" w:rsidRPr="00901DFB">
        <w:rPr>
          <w:rFonts w:asciiTheme="majorBidi" w:hAnsiTheme="majorBidi" w:cstheme="majorBidi"/>
          <w:sz w:val="24"/>
          <w:szCs w:val="24"/>
          <w:lang w:val="en-GB"/>
        </w:rPr>
        <w:t>of economic</w:t>
      </w:r>
      <w:r w:rsidR="002B7612" w:rsidRPr="00901DFB">
        <w:rPr>
          <w:rFonts w:asciiTheme="majorBidi" w:hAnsiTheme="majorBidi" w:cstheme="majorBidi"/>
          <w:sz w:val="24"/>
          <w:szCs w:val="24"/>
          <w:lang w:val="en-GB"/>
        </w:rPr>
        <w:t xml:space="preserve">, </w:t>
      </w:r>
      <w:r w:rsidR="0005799E" w:rsidRPr="00901DFB">
        <w:rPr>
          <w:rFonts w:asciiTheme="majorBidi" w:hAnsiTheme="majorBidi" w:cstheme="majorBidi"/>
          <w:sz w:val="24"/>
          <w:szCs w:val="24"/>
          <w:lang w:val="en-GB"/>
        </w:rPr>
        <w:t>environmental</w:t>
      </w:r>
      <w:r w:rsidR="00AE1A75" w:rsidRPr="00901DFB">
        <w:rPr>
          <w:rFonts w:asciiTheme="majorBidi" w:hAnsiTheme="majorBidi" w:cstheme="majorBidi"/>
          <w:sz w:val="24"/>
          <w:szCs w:val="24"/>
          <w:lang w:val="en-GB"/>
        </w:rPr>
        <w:t>,</w:t>
      </w:r>
      <w:r w:rsidR="002B7612" w:rsidRPr="00901DFB">
        <w:rPr>
          <w:rFonts w:asciiTheme="majorBidi" w:hAnsiTheme="majorBidi" w:cstheme="majorBidi"/>
          <w:sz w:val="24"/>
          <w:szCs w:val="24"/>
          <w:lang w:val="en-GB"/>
        </w:rPr>
        <w:t xml:space="preserve"> and social </w:t>
      </w:r>
      <w:r w:rsidR="0034635F" w:rsidRPr="00901DFB">
        <w:rPr>
          <w:rFonts w:asciiTheme="majorBidi" w:hAnsiTheme="majorBidi" w:cstheme="majorBidi"/>
          <w:sz w:val="24"/>
          <w:szCs w:val="24"/>
          <w:lang w:val="en-GB"/>
        </w:rPr>
        <w:t>issues, which</w:t>
      </w:r>
      <w:r w:rsidR="002B7612" w:rsidRPr="00901DFB">
        <w:rPr>
          <w:rFonts w:asciiTheme="majorBidi" w:hAnsiTheme="majorBidi" w:cstheme="majorBidi"/>
          <w:sz w:val="24"/>
          <w:szCs w:val="24"/>
          <w:lang w:val="en-GB"/>
        </w:rPr>
        <w:t xml:space="preserve"> </w:t>
      </w:r>
      <w:r w:rsidR="00AE1A75" w:rsidRPr="00901DFB">
        <w:rPr>
          <w:rFonts w:asciiTheme="majorBidi" w:hAnsiTheme="majorBidi" w:cstheme="majorBidi"/>
          <w:sz w:val="24"/>
          <w:szCs w:val="24"/>
          <w:lang w:val="en-GB"/>
        </w:rPr>
        <w:t>affect</w:t>
      </w:r>
      <w:r w:rsidR="002B7612" w:rsidRPr="00901DFB">
        <w:rPr>
          <w:rFonts w:asciiTheme="majorBidi" w:hAnsiTheme="majorBidi" w:cstheme="majorBidi"/>
          <w:sz w:val="24"/>
          <w:szCs w:val="24"/>
          <w:lang w:val="en-GB"/>
        </w:rPr>
        <w:t xml:space="preserve"> </w:t>
      </w:r>
      <w:r w:rsidR="00AE1A75" w:rsidRPr="00901DFB">
        <w:rPr>
          <w:rFonts w:asciiTheme="majorBidi" w:hAnsiTheme="majorBidi" w:cstheme="majorBidi"/>
          <w:sz w:val="24"/>
          <w:szCs w:val="24"/>
          <w:lang w:val="en-GB"/>
        </w:rPr>
        <w:t xml:space="preserve">a </w:t>
      </w:r>
      <w:r w:rsidR="002B7612" w:rsidRPr="00901DFB">
        <w:rPr>
          <w:rFonts w:asciiTheme="majorBidi" w:hAnsiTheme="majorBidi" w:cstheme="majorBidi"/>
          <w:sz w:val="24"/>
          <w:szCs w:val="24"/>
          <w:lang w:val="en-GB"/>
        </w:rPr>
        <w:t>firm’</w:t>
      </w:r>
      <w:r w:rsidR="00C73CE4" w:rsidRPr="00901DFB">
        <w:rPr>
          <w:rFonts w:asciiTheme="majorBidi" w:hAnsiTheme="majorBidi" w:cstheme="majorBidi"/>
          <w:sz w:val="24"/>
          <w:szCs w:val="24"/>
          <w:lang w:val="en-GB"/>
        </w:rPr>
        <w:t>s operations (Khan et al., 2018)</w:t>
      </w:r>
      <w:r w:rsidR="00BC1CF1" w:rsidRPr="00901DFB">
        <w:rPr>
          <w:rFonts w:asciiTheme="majorBidi" w:hAnsiTheme="majorBidi" w:cstheme="majorBidi"/>
          <w:sz w:val="24"/>
          <w:szCs w:val="24"/>
          <w:lang w:val="en-GB"/>
        </w:rPr>
        <w:t xml:space="preserve">. </w:t>
      </w:r>
      <w:r w:rsidR="00E333AB" w:rsidRPr="00901DFB">
        <w:rPr>
          <w:rFonts w:asciiTheme="majorBidi" w:hAnsiTheme="majorBidi" w:cstheme="majorBidi"/>
          <w:sz w:val="24"/>
          <w:szCs w:val="24"/>
          <w:lang w:val="en-GB"/>
        </w:rPr>
        <w:t xml:space="preserve">Different papers have studied sustainable </w:t>
      </w:r>
      <w:r w:rsidR="00500E2C" w:rsidRPr="00901DFB">
        <w:rPr>
          <w:rFonts w:asciiTheme="majorBidi" w:hAnsiTheme="majorBidi" w:cstheme="majorBidi"/>
          <w:sz w:val="24"/>
          <w:szCs w:val="24"/>
          <w:lang w:val="en-GB"/>
        </w:rPr>
        <w:t xml:space="preserve">supply chain </w:t>
      </w:r>
      <w:r w:rsidR="00E333AB" w:rsidRPr="00901DFB">
        <w:rPr>
          <w:rFonts w:asciiTheme="majorBidi" w:hAnsiTheme="majorBidi" w:cstheme="majorBidi"/>
          <w:sz w:val="24"/>
          <w:szCs w:val="24"/>
          <w:lang w:val="en-GB"/>
        </w:rPr>
        <w:t>from different dimensions (</w:t>
      </w:r>
      <w:proofErr w:type="spellStart"/>
      <w:r w:rsidR="00E333AB" w:rsidRPr="00901DFB">
        <w:rPr>
          <w:rFonts w:asciiTheme="majorBidi" w:hAnsiTheme="majorBidi" w:cstheme="majorBidi"/>
          <w:sz w:val="24"/>
          <w:szCs w:val="24"/>
          <w:lang w:val="en-GB"/>
        </w:rPr>
        <w:t>Kusi</w:t>
      </w:r>
      <w:proofErr w:type="spellEnd"/>
      <w:r w:rsidR="00E333AB" w:rsidRPr="00901DFB">
        <w:rPr>
          <w:rFonts w:asciiTheme="majorBidi" w:hAnsiTheme="majorBidi" w:cstheme="majorBidi"/>
          <w:sz w:val="24"/>
          <w:szCs w:val="24"/>
          <w:lang w:val="en-GB"/>
        </w:rPr>
        <w:t xml:space="preserve">-Sarpong et al., 2019; </w:t>
      </w:r>
      <w:r w:rsidR="00636AA4" w:rsidRPr="00901DFB">
        <w:rPr>
          <w:rFonts w:asciiTheme="majorBidi" w:hAnsiTheme="majorBidi" w:cstheme="majorBidi"/>
          <w:sz w:val="24"/>
          <w:szCs w:val="24"/>
          <w:lang w:val="en-GB"/>
        </w:rPr>
        <w:t>Gong et al., 2018)</w:t>
      </w:r>
      <w:r w:rsidR="00242743" w:rsidRPr="00901DFB">
        <w:rPr>
          <w:rFonts w:asciiTheme="majorBidi" w:hAnsiTheme="majorBidi" w:cstheme="majorBidi"/>
          <w:sz w:val="24"/>
          <w:szCs w:val="24"/>
          <w:lang w:val="en-GB"/>
        </w:rPr>
        <w:t>.</w:t>
      </w:r>
      <w:r w:rsidR="00E333AB" w:rsidRPr="00901DFB">
        <w:rPr>
          <w:rFonts w:asciiTheme="majorBidi" w:hAnsiTheme="majorBidi" w:cstheme="majorBidi"/>
          <w:sz w:val="24"/>
          <w:szCs w:val="24"/>
          <w:lang w:val="en-GB"/>
        </w:rPr>
        <w:t xml:space="preserve"> </w:t>
      </w:r>
      <w:r w:rsidR="008A59FD" w:rsidRPr="00901DFB">
        <w:rPr>
          <w:rFonts w:asciiTheme="majorBidi" w:hAnsiTheme="majorBidi" w:cstheme="majorBidi"/>
          <w:sz w:val="24"/>
          <w:szCs w:val="24"/>
          <w:lang w:val="en-GB"/>
        </w:rPr>
        <w:t xml:space="preserve"> </w:t>
      </w:r>
      <w:r w:rsidR="00634A52" w:rsidRPr="00901DFB">
        <w:rPr>
          <w:rFonts w:asciiTheme="majorBidi" w:hAnsiTheme="majorBidi" w:cstheme="majorBidi"/>
          <w:sz w:val="24"/>
          <w:szCs w:val="24"/>
          <w:lang w:val="en-GB"/>
        </w:rPr>
        <w:t xml:space="preserve">The research interest in SSCM has changed from focusing on </w:t>
      </w:r>
      <w:r w:rsidR="001E1EB5" w:rsidRPr="00901DFB">
        <w:rPr>
          <w:rFonts w:asciiTheme="majorBidi" w:hAnsiTheme="majorBidi" w:cstheme="majorBidi"/>
          <w:sz w:val="24"/>
          <w:szCs w:val="24"/>
          <w:lang w:val="en-GB"/>
        </w:rPr>
        <w:t xml:space="preserve">a </w:t>
      </w:r>
      <w:r w:rsidR="00634A52" w:rsidRPr="00901DFB">
        <w:rPr>
          <w:rFonts w:asciiTheme="majorBidi" w:hAnsiTheme="majorBidi" w:cstheme="majorBidi"/>
          <w:sz w:val="24"/>
          <w:szCs w:val="24"/>
          <w:lang w:val="en-GB"/>
        </w:rPr>
        <w:t xml:space="preserve">lead company and first-tier supplier to considering </w:t>
      </w:r>
      <w:r w:rsidR="00171161" w:rsidRPr="00901DFB">
        <w:rPr>
          <w:rFonts w:asciiTheme="majorBidi" w:hAnsiTheme="majorBidi" w:cstheme="majorBidi"/>
          <w:sz w:val="24"/>
          <w:szCs w:val="24"/>
          <w:lang w:val="en-GB"/>
        </w:rPr>
        <w:t xml:space="preserve">more actors in the entire </w:t>
      </w:r>
      <w:r w:rsidR="00500E2C" w:rsidRPr="00901DFB">
        <w:rPr>
          <w:rFonts w:asciiTheme="majorBidi" w:hAnsiTheme="majorBidi" w:cstheme="majorBidi"/>
          <w:sz w:val="24"/>
          <w:szCs w:val="24"/>
          <w:lang w:val="en-GB"/>
        </w:rPr>
        <w:t xml:space="preserve">supply chain </w:t>
      </w:r>
      <w:r w:rsidR="00171161" w:rsidRPr="00901DFB">
        <w:rPr>
          <w:rFonts w:asciiTheme="majorBidi" w:hAnsiTheme="majorBidi" w:cstheme="majorBidi"/>
          <w:sz w:val="24"/>
          <w:szCs w:val="24"/>
          <w:lang w:val="en-GB"/>
        </w:rPr>
        <w:t xml:space="preserve">such as </w:t>
      </w:r>
      <w:r w:rsidR="00634A52" w:rsidRPr="00901DFB">
        <w:rPr>
          <w:rFonts w:asciiTheme="majorBidi" w:hAnsiTheme="majorBidi" w:cstheme="majorBidi"/>
          <w:sz w:val="24"/>
          <w:szCs w:val="24"/>
          <w:lang w:val="en-GB"/>
        </w:rPr>
        <w:t>suppliers of that supplier.</w:t>
      </w:r>
      <w:r w:rsidR="00AB4048" w:rsidRPr="00901DFB">
        <w:rPr>
          <w:rFonts w:asciiTheme="majorBidi" w:hAnsiTheme="majorBidi" w:cstheme="majorBidi"/>
          <w:sz w:val="24"/>
          <w:szCs w:val="24"/>
          <w:lang w:val="en-GB"/>
        </w:rPr>
        <w:t xml:space="preserve"> </w:t>
      </w:r>
      <w:r w:rsidR="00B12767" w:rsidRPr="00901DFB">
        <w:rPr>
          <w:rFonts w:asciiTheme="majorBidi" w:hAnsiTheme="majorBidi" w:cstheme="majorBidi"/>
          <w:sz w:val="24"/>
          <w:szCs w:val="24"/>
          <w:lang w:val="en-GB"/>
        </w:rPr>
        <w:t>Despite</w:t>
      </w:r>
      <w:r w:rsidR="00AB4048" w:rsidRPr="00901DFB">
        <w:rPr>
          <w:rFonts w:asciiTheme="majorBidi" w:hAnsiTheme="majorBidi" w:cstheme="majorBidi"/>
          <w:sz w:val="24"/>
          <w:szCs w:val="24"/>
          <w:lang w:val="en-GB"/>
        </w:rPr>
        <w:t xml:space="preserve"> becoming </w:t>
      </w:r>
      <w:r w:rsidR="00B12767" w:rsidRPr="00901DFB">
        <w:rPr>
          <w:rFonts w:asciiTheme="majorBidi" w:hAnsiTheme="majorBidi" w:cstheme="majorBidi"/>
          <w:sz w:val="24"/>
          <w:szCs w:val="24"/>
          <w:lang w:val="en-GB"/>
        </w:rPr>
        <w:t xml:space="preserve">a </w:t>
      </w:r>
      <w:r w:rsidR="00AB4048" w:rsidRPr="00901DFB">
        <w:rPr>
          <w:rFonts w:asciiTheme="majorBidi" w:hAnsiTheme="majorBidi" w:cstheme="majorBidi"/>
          <w:sz w:val="24"/>
          <w:szCs w:val="24"/>
          <w:lang w:val="en-GB"/>
        </w:rPr>
        <w:t xml:space="preserve">hot theme among researchers, there are a few studies to explore sustainability </w:t>
      </w:r>
      <w:r w:rsidR="00D73B35" w:rsidRPr="00901DFB">
        <w:rPr>
          <w:rFonts w:asciiTheme="majorBidi" w:hAnsiTheme="majorBidi" w:cstheme="majorBidi"/>
          <w:sz w:val="24"/>
          <w:szCs w:val="24"/>
          <w:lang w:val="en-GB"/>
        </w:rPr>
        <w:t>at</w:t>
      </w:r>
      <w:r w:rsidR="00AB4048" w:rsidRPr="00901DFB">
        <w:rPr>
          <w:rFonts w:asciiTheme="majorBidi" w:hAnsiTheme="majorBidi" w:cstheme="majorBidi"/>
          <w:sz w:val="24"/>
          <w:szCs w:val="24"/>
          <w:lang w:val="en-GB"/>
        </w:rPr>
        <w:t xml:space="preserve"> a</w:t>
      </w:r>
      <w:r w:rsidR="0000217C" w:rsidRPr="00901DFB">
        <w:rPr>
          <w:rFonts w:asciiTheme="majorBidi" w:hAnsiTheme="majorBidi" w:cstheme="majorBidi"/>
          <w:sz w:val="24"/>
          <w:szCs w:val="24"/>
          <w:lang w:val="en-GB"/>
        </w:rPr>
        <w:t>n</w:t>
      </w:r>
      <w:r w:rsidR="00AB4048" w:rsidRPr="00901DFB">
        <w:rPr>
          <w:rFonts w:asciiTheme="majorBidi" w:hAnsiTheme="majorBidi" w:cstheme="majorBidi"/>
          <w:sz w:val="24"/>
          <w:szCs w:val="24"/>
          <w:lang w:val="en-GB"/>
        </w:rPr>
        <w:t xml:space="preserve"> </w:t>
      </w:r>
      <w:proofErr w:type="spellStart"/>
      <w:r w:rsidR="00900DEB" w:rsidRPr="00901DFB">
        <w:rPr>
          <w:rFonts w:asciiTheme="majorBidi" w:hAnsiTheme="majorBidi" w:cstheme="majorBidi"/>
          <w:sz w:val="24"/>
          <w:szCs w:val="24"/>
          <w:lang w:val="en-GB"/>
        </w:rPr>
        <w:t>MtSCs</w:t>
      </w:r>
      <w:proofErr w:type="spellEnd"/>
      <w:r w:rsidR="00042E81" w:rsidRPr="00901DFB">
        <w:rPr>
          <w:rFonts w:asciiTheme="majorBidi" w:hAnsiTheme="majorBidi" w:cstheme="majorBidi"/>
          <w:sz w:val="24"/>
          <w:szCs w:val="24"/>
          <w:lang w:val="en-GB"/>
        </w:rPr>
        <w:t xml:space="preserve"> </w:t>
      </w:r>
      <w:r w:rsidR="00AB4048" w:rsidRPr="00901DFB">
        <w:rPr>
          <w:rFonts w:asciiTheme="majorBidi" w:hAnsiTheme="majorBidi" w:cstheme="majorBidi"/>
          <w:sz w:val="24"/>
          <w:szCs w:val="24"/>
          <w:lang w:val="en-GB"/>
        </w:rPr>
        <w:t>level</w:t>
      </w:r>
      <w:r w:rsidR="00945E15" w:rsidRPr="00901DFB">
        <w:rPr>
          <w:rFonts w:asciiTheme="majorBidi" w:hAnsiTheme="majorBidi" w:cstheme="majorBidi"/>
          <w:sz w:val="24"/>
          <w:szCs w:val="24"/>
          <w:lang w:val="en-GB"/>
        </w:rPr>
        <w:t xml:space="preserve"> (Gong et al., 2018)</w:t>
      </w:r>
      <w:r w:rsidR="00AB4048" w:rsidRPr="00901DFB">
        <w:rPr>
          <w:rFonts w:asciiTheme="majorBidi" w:hAnsiTheme="majorBidi" w:cstheme="majorBidi"/>
          <w:sz w:val="24"/>
          <w:szCs w:val="24"/>
          <w:lang w:val="en-GB"/>
        </w:rPr>
        <w:t>.</w:t>
      </w:r>
      <w:r w:rsidR="00634A52" w:rsidRPr="00901DFB">
        <w:rPr>
          <w:rFonts w:asciiTheme="majorBidi" w:hAnsiTheme="majorBidi" w:cstheme="majorBidi"/>
          <w:sz w:val="24"/>
          <w:szCs w:val="24"/>
          <w:lang w:val="en-GB"/>
        </w:rPr>
        <w:t xml:space="preserve"> </w:t>
      </w:r>
    </w:p>
    <w:p w14:paraId="5BC3281F" w14:textId="0ED3AAAE" w:rsidR="001A5A10" w:rsidRPr="00901DFB" w:rsidRDefault="001A5A10" w:rsidP="00042E81">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2.2. Resource-Based View Theory</w:t>
      </w:r>
    </w:p>
    <w:p w14:paraId="69479499" w14:textId="068CE4C1" w:rsidR="001A5A10" w:rsidRPr="00901DFB" w:rsidRDefault="001A5A10" w:rsidP="007D549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theory </w:t>
      </w:r>
      <w:r w:rsidR="007C1019" w:rsidRPr="00901DFB">
        <w:rPr>
          <w:rFonts w:asciiTheme="majorBidi" w:hAnsiTheme="majorBidi" w:cstheme="majorBidi"/>
          <w:sz w:val="24"/>
          <w:szCs w:val="24"/>
          <w:lang w:val="en-GB"/>
        </w:rPr>
        <w:t>suggests</w:t>
      </w:r>
      <w:r w:rsidRPr="00901DFB">
        <w:rPr>
          <w:rFonts w:asciiTheme="majorBidi" w:hAnsiTheme="majorBidi" w:cstheme="majorBidi"/>
          <w:sz w:val="24"/>
          <w:szCs w:val="24"/>
          <w:lang w:val="en-GB"/>
        </w:rPr>
        <w:t xml:space="preserve"> that companies should possess different resources to improve their competitive </w:t>
      </w:r>
      <w:r w:rsidR="00AF6A69" w:rsidRPr="00901DFB">
        <w:rPr>
          <w:rFonts w:asciiTheme="majorBidi" w:hAnsiTheme="majorBidi" w:cstheme="majorBidi"/>
          <w:sz w:val="24"/>
          <w:szCs w:val="24"/>
          <w:lang w:val="en-GB"/>
        </w:rPr>
        <w:t>advantages</w:t>
      </w:r>
      <w:r w:rsidR="00BB12E8" w:rsidRPr="00901DFB">
        <w:rPr>
          <w:rFonts w:asciiTheme="majorBidi" w:hAnsiTheme="majorBidi" w:cstheme="majorBidi"/>
          <w:sz w:val="24"/>
          <w:szCs w:val="24"/>
          <w:lang w:val="en-GB"/>
        </w:rPr>
        <w:t xml:space="preserve"> (Li et al., 2020)</w:t>
      </w:r>
      <w:r w:rsidRPr="00901DFB">
        <w:rPr>
          <w:rFonts w:asciiTheme="majorBidi" w:hAnsiTheme="majorBidi" w:cstheme="majorBidi"/>
          <w:sz w:val="24"/>
          <w:szCs w:val="24"/>
          <w:lang w:val="en-GB"/>
        </w:rPr>
        <w:t xml:space="preserve">. </w:t>
      </w:r>
      <w:r w:rsidR="009149AE" w:rsidRPr="00901DFB">
        <w:rPr>
          <w:rFonts w:asciiTheme="majorBidi" w:hAnsiTheme="majorBidi" w:cstheme="majorBidi"/>
          <w:sz w:val="24"/>
          <w:szCs w:val="24"/>
          <w:lang w:val="en-GB"/>
        </w:rPr>
        <w:t xml:space="preserve">The theory is considered as an important strategy for companies to make competitive advantages against rivals including human, capital, technology, </w:t>
      </w:r>
      <w:r w:rsidR="003B6162" w:rsidRPr="00901DFB">
        <w:rPr>
          <w:rFonts w:asciiTheme="majorBidi" w:hAnsiTheme="majorBidi" w:cstheme="majorBidi"/>
          <w:sz w:val="24"/>
          <w:szCs w:val="24"/>
          <w:lang w:val="en-GB"/>
        </w:rPr>
        <w:t>equipment</w:t>
      </w:r>
      <w:r w:rsidR="00EB4FEB" w:rsidRPr="00901DFB">
        <w:rPr>
          <w:rFonts w:asciiTheme="majorBidi" w:hAnsiTheme="majorBidi" w:cstheme="majorBidi"/>
          <w:sz w:val="24"/>
          <w:szCs w:val="24"/>
          <w:lang w:val="en-GB"/>
        </w:rPr>
        <w:t>,</w:t>
      </w:r>
      <w:r w:rsidR="009149AE" w:rsidRPr="00901DFB">
        <w:rPr>
          <w:rFonts w:asciiTheme="majorBidi" w:hAnsiTheme="majorBidi" w:cstheme="majorBidi"/>
          <w:sz w:val="24"/>
          <w:szCs w:val="24"/>
          <w:lang w:val="en-GB"/>
        </w:rPr>
        <w:t xml:space="preserve"> and information </w:t>
      </w:r>
      <w:r w:rsidR="002166DE" w:rsidRPr="00901DFB">
        <w:rPr>
          <w:rFonts w:asciiTheme="majorBidi" w:hAnsiTheme="majorBidi" w:cstheme="majorBidi"/>
          <w:sz w:val="24"/>
          <w:szCs w:val="24"/>
          <w:lang w:val="en-GB"/>
        </w:rPr>
        <w:t>resources. The</w:t>
      </w:r>
      <w:r w:rsidR="003B6162" w:rsidRPr="00901DFB">
        <w:rPr>
          <w:rFonts w:asciiTheme="majorBidi" w:hAnsiTheme="majorBidi" w:cstheme="majorBidi"/>
          <w:sz w:val="24"/>
          <w:szCs w:val="24"/>
          <w:lang w:val="en-GB"/>
        </w:rPr>
        <w:t xml:space="preserve"> resources are divided into two categories such as </w:t>
      </w:r>
      <w:r w:rsidR="003B6162" w:rsidRPr="00901DFB">
        <w:rPr>
          <w:rFonts w:asciiTheme="majorBidi" w:hAnsiTheme="majorBidi" w:cstheme="majorBidi"/>
          <w:sz w:val="24"/>
          <w:szCs w:val="24"/>
          <w:lang w:val="en-GB"/>
        </w:rPr>
        <w:lastRenderedPageBreak/>
        <w:t>tangible (company’s physical infrastructure) and intangible (technology and information)</w:t>
      </w:r>
      <w:r w:rsidR="00C92526" w:rsidRPr="00901DFB">
        <w:rPr>
          <w:rFonts w:asciiTheme="majorBidi" w:hAnsiTheme="majorBidi" w:cstheme="majorBidi"/>
          <w:sz w:val="24"/>
          <w:szCs w:val="24"/>
          <w:lang w:val="en-GB"/>
        </w:rPr>
        <w:t xml:space="preserve"> (Khan et al., 2020)</w:t>
      </w:r>
      <w:r w:rsidR="003B6162" w:rsidRPr="00901DFB">
        <w:rPr>
          <w:rFonts w:asciiTheme="majorBidi" w:hAnsiTheme="majorBidi" w:cstheme="majorBidi"/>
          <w:sz w:val="24"/>
          <w:szCs w:val="24"/>
          <w:lang w:val="en-GB"/>
        </w:rPr>
        <w:t xml:space="preserve">. </w:t>
      </w:r>
      <w:r w:rsidR="007B6BFD" w:rsidRPr="00901DFB">
        <w:rPr>
          <w:rFonts w:asciiTheme="majorBidi" w:hAnsiTheme="majorBidi" w:cstheme="majorBidi"/>
          <w:sz w:val="24"/>
          <w:szCs w:val="24"/>
          <w:lang w:val="en-GB"/>
        </w:rPr>
        <w:t xml:space="preserve">The </w:t>
      </w:r>
      <w:r w:rsidR="007C1019" w:rsidRPr="00901DFB">
        <w:rPr>
          <w:rFonts w:asciiTheme="majorBidi" w:hAnsiTheme="majorBidi" w:cstheme="majorBidi"/>
          <w:sz w:val="24"/>
          <w:szCs w:val="24"/>
          <w:lang w:val="en-GB"/>
        </w:rPr>
        <w:t xml:space="preserve">RBV </w:t>
      </w:r>
      <w:r w:rsidR="007B6BFD" w:rsidRPr="00901DFB">
        <w:rPr>
          <w:rFonts w:asciiTheme="majorBidi" w:hAnsiTheme="majorBidi" w:cstheme="majorBidi"/>
          <w:sz w:val="24"/>
          <w:szCs w:val="24"/>
          <w:lang w:val="en-GB"/>
        </w:rPr>
        <w:t>theory believes that resources should have specific features</w:t>
      </w:r>
      <w:r w:rsidR="007C1019" w:rsidRPr="00901DFB">
        <w:rPr>
          <w:rFonts w:asciiTheme="majorBidi" w:hAnsiTheme="majorBidi" w:cstheme="majorBidi"/>
          <w:sz w:val="24"/>
          <w:szCs w:val="24"/>
          <w:lang w:val="en-GB"/>
        </w:rPr>
        <w:t>,</w:t>
      </w:r>
      <w:r w:rsidR="007B6BFD" w:rsidRPr="00901DFB">
        <w:rPr>
          <w:rFonts w:asciiTheme="majorBidi" w:hAnsiTheme="majorBidi" w:cstheme="majorBidi"/>
          <w:sz w:val="24"/>
          <w:szCs w:val="24"/>
          <w:lang w:val="en-GB"/>
        </w:rPr>
        <w:t xml:space="preserve"> including being valuable, rare, inimitable</w:t>
      </w:r>
      <w:r w:rsidR="00F16FC1" w:rsidRPr="00901DFB">
        <w:rPr>
          <w:rFonts w:asciiTheme="majorBidi" w:hAnsiTheme="majorBidi" w:cstheme="majorBidi"/>
          <w:sz w:val="24"/>
          <w:szCs w:val="24"/>
          <w:lang w:val="en-GB"/>
        </w:rPr>
        <w:t>,</w:t>
      </w:r>
      <w:r w:rsidR="007B6BFD" w:rsidRPr="00901DFB">
        <w:rPr>
          <w:rFonts w:asciiTheme="majorBidi" w:hAnsiTheme="majorBidi" w:cstheme="majorBidi"/>
          <w:sz w:val="24"/>
          <w:szCs w:val="24"/>
          <w:lang w:val="en-GB"/>
        </w:rPr>
        <w:t xml:space="preserve"> and non-substitutable</w:t>
      </w:r>
      <w:r w:rsidR="00CC28C0" w:rsidRPr="00901DFB">
        <w:rPr>
          <w:rFonts w:asciiTheme="majorBidi" w:hAnsiTheme="majorBidi" w:cstheme="majorBidi"/>
          <w:sz w:val="24"/>
          <w:szCs w:val="24"/>
          <w:lang w:val="en-GB"/>
        </w:rPr>
        <w:t xml:space="preserve"> to reach </w:t>
      </w:r>
      <w:r w:rsidR="000E63AD" w:rsidRPr="00901DFB">
        <w:rPr>
          <w:rFonts w:asciiTheme="majorBidi" w:hAnsiTheme="majorBidi" w:cstheme="majorBidi"/>
          <w:sz w:val="24"/>
          <w:szCs w:val="24"/>
          <w:lang w:val="en-GB"/>
        </w:rPr>
        <w:t>sustainable</w:t>
      </w:r>
      <w:r w:rsidR="00CC28C0" w:rsidRPr="00901DFB">
        <w:rPr>
          <w:rFonts w:asciiTheme="majorBidi" w:hAnsiTheme="majorBidi" w:cstheme="majorBidi"/>
          <w:sz w:val="24"/>
          <w:szCs w:val="24"/>
          <w:lang w:val="en-GB"/>
        </w:rPr>
        <w:t xml:space="preserve"> </w:t>
      </w:r>
      <w:r w:rsidR="000A6207" w:rsidRPr="00901DFB">
        <w:rPr>
          <w:rFonts w:asciiTheme="majorBidi" w:hAnsiTheme="majorBidi" w:cstheme="majorBidi"/>
          <w:sz w:val="24"/>
          <w:szCs w:val="24"/>
          <w:lang w:val="en-GB"/>
        </w:rPr>
        <w:t>competitive</w:t>
      </w:r>
      <w:r w:rsidR="00CC28C0" w:rsidRPr="00901DFB">
        <w:rPr>
          <w:rFonts w:asciiTheme="majorBidi" w:hAnsiTheme="majorBidi" w:cstheme="majorBidi"/>
          <w:sz w:val="24"/>
          <w:szCs w:val="24"/>
          <w:lang w:val="en-GB"/>
        </w:rPr>
        <w:t xml:space="preserve"> </w:t>
      </w:r>
      <w:r w:rsidR="000E63AD" w:rsidRPr="00901DFB">
        <w:rPr>
          <w:rFonts w:asciiTheme="majorBidi" w:hAnsiTheme="majorBidi" w:cstheme="majorBidi"/>
          <w:sz w:val="24"/>
          <w:szCs w:val="24"/>
          <w:lang w:val="en-GB"/>
        </w:rPr>
        <w:t>advantages</w:t>
      </w:r>
      <w:r w:rsidR="002166DE" w:rsidRPr="00901DFB">
        <w:rPr>
          <w:rFonts w:asciiTheme="majorBidi" w:hAnsiTheme="majorBidi" w:cstheme="majorBidi"/>
          <w:sz w:val="24"/>
          <w:szCs w:val="24"/>
          <w:lang w:val="en-GB"/>
        </w:rPr>
        <w:t xml:space="preserve"> (Ismail and </w:t>
      </w:r>
      <w:proofErr w:type="spellStart"/>
      <w:r w:rsidR="002166DE" w:rsidRPr="00901DFB">
        <w:rPr>
          <w:rFonts w:asciiTheme="majorBidi" w:hAnsiTheme="majorBidi" w:cstheme="majorBidi"/>
          <w:sz w:val="24"/>
          <w:szCs w:val="24"/>
          <w:lang w:val="en-GB"/>
        </w:rPr>
        <w:t>Latiff</w:t>
      </w:r>
      <w:proofErr w:type="spellEnd"/>
      <w:r w:rsidR="002166DE" w:rsidRPr="00901DFB">
        <w:rPr>
          <w:rFonts w:asciiTheme="majorBidi" w:hAnsiTheme="majorBidi" w:cstheme="majorBidi"/>
          <w:sz w:val="24"/>
          <w:szCs w:val="24"/>
          <w:lang w:val="en-GB"/>
        </w:rPr>
        <w:t>, 2019)</w:t>
      </w:r>
      <w:r w:rsidR="00CC28C0" w:rsidRPr="00901DFB">
        <w:rPr>
          <w:rFonts w:asciiTheme="majorBidi" w:hAnsiTheme="majorBidi" w:cstheme="majorBidi"/>
          <w:sz w:val="24"/>
          <w:szCs w:val="24"/>
          <w:lang w:val="en-GB"/>
        </w:rPr>
        <w:t xml:space="preserve">. </w:t>
      </w:r>
      <w:r w:rsidR="00C329C9" w:rsidRPr="00901DFB">
        <w:rPr>
          <w:rFonts w:asciiTheme="majorBidi" w:hAnsiTheme="majorBidi" w:cstheme="majorBidi"/>
          <w:sz w:val="24"/>
          <w:szCs w:val="24"/>
          <w:lang w:val="en-GB"/>
        </w:rPr>
        <w:t>By having such features, compan</w:t>
      </w:r>
      <w:r w:rsidR="007C1019" w:rsidRPr="00901DFB">
        <w:rPr>
          <w:rFonts w:asciiTheme="majorBidi" w:hAnsiTheme="majorBidi" w:cstheme="majorBidi"/>
          <w:sz w:val="24"/>
          <w:szCs w:val="24"/>
          <w:lang w:val="en-GB"/>
        </w:rPr>
        <w:t>ies</w:t>
      </w:r>
      <w:r w:rsidR="00C329C9" w:rsidRPr="00901DFB">
        <w:rPr>
          <w:rFonts w:asciiTheme="majorBidi" w:hAnsiTheme="majorBidi" w:cstheme="majorBidi"/>
          <w:sz w:val="24"/>
          <w:szCs w:val="24"/>
          <w:lang w:val="en-GB"/>
        </w:rPr>
        <w:t xml:space="preserve"> can sustain </w:t>
      </w:r>
      <w:r w:rsidR="007C1019" w:rsidRPr="00901DFB">
        <w:rPr>
          <w:rFonts w:asciiTheme="majorBidi" w:hAnsiTheme="majorBidi" w:cstheme="majorBidi"/>
          <w:sz w:val="24"/>
          <w:szCs w:val="24"/>
          <w:lang w:val="en-GB"/>
        </w:rPr>
        <w:t xml:space="preserve">their </w:t>
      </w:r>
      <w:r w:rsidR="00C329C9" w:rsidRPr="00901DFB">
        <w:rPr>
          <w:rFonts w:asciiTheme="majorBidi" w:hAnsiTheme="majorBidi" w:cstheme="majorBidi"/>
          <w:sz w:val="24"/>
          <w:szCs w:val="24"/>
          <w:lang w:val="en-GB"/>
        </w:rPr>
        <w:t xml:space="preserve">position in the market and can outdo competitors. </w:t>
      </w:r>
      <w:r w:rsidR="00552462" w:rsidRPr="00901DFB">
        <w:rPr>
          <w:rFonts w:asciiTheme="majorBidi" w:hAnsiTheme="majorBidi" w:cstheme="majorBidi"/>
          <w:sz w:val="24"/>
          <w:szCs w:val="24"/>
          <w:lang w:val="en-GB"/>
        </w:rPr>
        <w:t xml:space="preserve">Indeed, it is so challenging </w:t>
      </w:r>
      <w:r w:rsidR="0058146A" w:rsidRPr="00901DFB">
        <w:rPr>
          <w:rFonts w:asciiTheme="majorBidi" w:hAnsiTheme="majorBidi" w:cstheme="majorBidi"/>
          <w:sz w:val="24"/>
          <w:szCs w:val="24"/>
          <w:lang w:val="en-GB"/>
        </w:rPr>
        <w:t xml:space="preserve">for </w:t>
      </w:r>
      <w:r w:rsidR="004679AA" w:rsidRPr="00901DFB">
        <w:rPr>
          <w:rFonts w:asciiTheme="majorBidi" w:hAnsiTheme="majorBidi" w:cstheme="majorBidi"/>
          <w:sz w:val="24"/>
          <w:szCs w:val="24"/>
          <w:lang w:val="en-GB"/>
        </w:rPr>
        <w:t>companies</w:t>
      </w:r>
      <w:r w:rsidR="00552462" w:rsidRPr="00901DFB">
        <w:rPr>
          <w:rFonts w:asciiTheme="majorBidi" w:hAnsiTheme="majorBidi" w:cstheme="majorBidi"/>
          <w:sz w:val="24"/>
          <w:szCs w:val="24"/>
          <w:lang w:val="en-GB"/>
        </w:rPr>
        <w:t xml:space="preserve"> to sustain </w:t>
      </w:r>
      <w:r w:rsidR="00E2422A" w:rsidRPr="00901DFB">
        <w:rPr>
          <w:rFonts w:asciiTheme="majorBidi" w:hAnsiTheme="majorBidi" w:cstheme="majorBidi"/>
          <w:sz w:val="24"/>
          <w:szCs w:val="24"/>
          <w:lang w:val="en-GB"/>
        </w:rPr>
        <w:t>their</w:t>
      </w:r>
      <w:r w:rsidR="00552462" w:rsidRPr="00901DFB">
        <w:rPr>
          <w:rFonts w:asciiTheme="majorBidi" w:hAnsiTheme="majorBidi" w:cstheme="majorBidi"/>
          <w:sz w:val="24"/>
          <w:szCs w:val="24"/>
          <w:lang w:val="en-GB"/>
        </w:rPr>
        <w:t xml:space="preserve"> competitive advantages because they are most likely to follow up competitors</w:t>
      </w:r>
      <w:r w:rsidR="000148CC" w:rsidRPr="00901DFB">
        <w:rPr>
          <w:rFonts w:asciiTheme="majorBidi" w:hAnsiTheme="majorBidi" w:cstheme="majorBidi"/>
          <w:sz w:val="24"/>
          <w:szCs w:val="24"/>
          <w:lang w:val="en-GB"/>
        </w:rPr>
        <w:t>’</w:t>
      </w:r>
      <w:r w:rsidR="006E731A" w:rsidRPr="00901DFB">
        <w:rPr>
          <w:rFonts w:asciiTheme="majorBidi" w:hAnsiTheme="majorBidi" w:cstheme="majorBidi"/>
          <w:sz w:val="24"/>
          <w:szCs w:val="24"/>
          <w:lang w:val="en-GB"/>
        </w:rPr>
        <w:t xml:space="preserve"> footsteps and avoid recognizing</w:t>
      </w:r>
      <w:r w:rsidR="0058146A" w:rsidRPr="00901DFB">
        <w:rPr>
          <w:rFonts w:asciiTheme="majorBidi" w:hAnsiTheme="majorBidi" w:cstheme="majorBidi"/>
          <w:sz w:val="24"/>
          <w:szCs w:val="24"/>
          <w:lang w:val="en-GB"/>
        </w:rPr>
        <w:t xml:space="preserve"> and exploiting</w:t>
      </w:r>
      <w:r w:rsidR="006E731A" w:rsidRPr="00901DFB">
        <w:rPr>
          <w:rFonts w:asciiTheme="majorBidi" w:hAnsiTheme="majorBidi" w:cstheme="majorBidi"/>
          <w:sz w:val="24"/>
          <w:szCs w:val="24"/>
          <w:lang w:val="en-GB"/>
        </w:rPr>
        <w:t xml:space="preserve"> their </w:t>
      </w:r>
      <w:r w:rsidR="004679AA" w:rsidRPr="00901DFB">
        <w:rPr>
          <w:rFonts w:asciiTheme="majorBidi" w:hAnsiTheme="majorBidi" w:cstheme="majorBidi"/>
          <w:sz w:val="24"/>
          <w:szCs w:val="24"/>
          <w:lang w:val="en-GB"/>
        </w:rPr>
        <w:t>tangible</w:t>
      </w:r>
      <w:r w:rsidR="006E731A" w:rsidRPr="00901DFB">
        <w:rPr>
          <w:rFonts w:asciiTheme="majorBidi" w:hAnsiTheme="majorBidi" w:cstheme="majorBidi"/>
          <w:sz w:val="24"/>
          <w:szCs w:val="24"/>
          <w:lang w:val="en-GB"/>
        </w:rPr>
        <w:t xml:space="preserve"> and intangible resources</w:t>
      </w:r>
      <w:r w:rsidR="005E08B0" w:rsidRPr="00901DFB">
        <w:rPr>
          <w:rFonts w:asciiTheme="majorBidi" w:hAnsiTheme="majorBidi" w:cstheme="majorBidi"/>
          <w:sz w:val="24"/>
          <w:szCs w:val="24"/>
          <w:lang w:val="en-GB"/>
        </w:rPr>
        <w:t xml:space="preserve"> (Ismail and </w:t>
      </w:r>
      <w:proofErr w:type="spellStart"/>
      <w:r w:rsidR="005E08B0" w:rsidRPr="00901DFB">
        <w:rPr>
          <w:rFonts w:asciiTheme="majorBidi" w:hAnsiTheme="majorBidi" w:cstheme="majorBidi"/>
          <w:sz w:val="24"/>
          <w:szCs w:val="24"/>
          <w:lang w:val="en-GB"/>
        </w:rPr>
        <w:t>Latiff</w:t>
      </w:r>
      <w:proofErr w:type="spellEnd"/>
      <w:r w:rsidR="005E08B0" w:rsidRPr="00901DFB">
        <w:rPr>
          <w:rFonts w:asciiTheme="majorBidi" w:hAnsiTheme="majorBidi" w:cstheme="majorBidi"/>
          <w:sz w:val="24"/>
          <w:szCs w:val="24"/>
          <w:lang w:val="en-GB"/>
        </w:rPr>
        <w:t>, 2019).</w:t>
      </w:r>
    </w:p>
    <w:p w14:paraId="47589AA2" w14:textId="77777777" w:rsidR="007D549B" w:rsidRPr="00901DFB" w:rsidRDefault="007D549B" w:rsidP="007D549B">
      <w:pPr>
        <w:spacing w:after="0" w:line="360" w:lineRule="auto"/>
        <w:jc w:val="both"/>
        <w:rPr>
          <w:rFonts w:asciiTheme="majorBidi" w:hAnsiTheme="majorBidi" w:cstheme="majorBidi"/>
          <w:sz w:val="24"/>
          <w:szCs w:val="24"/>
          <w:lang w:val="en-GB"/>
        </w:rPr>
      </w:pPr>
    </w:p>
    <w:p w14:paraId="51A37F92" w14:textId="367180E2" w:rsidR="007D549B" w:rsidRPr="00901DFB" w:rsidRDefault="003479C4" w:rsidP="00DB5220">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In this research, lead firms are equipped with </w:t>
      </w:r>
      <w:r w:rsidR="002D4F04"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main drivers of </w:t>
      </w:r>
      <w:r w:rsidR="00FD50DA" w:rsidRPr="00901DFB">
        <w:rPr>
          <w:rFonts w:asciiTheme="majorBidi" w:hAnsiTheme="majorBidi" w:cstheme="majorBidi"/>
          <w:sz w:val="24"/>
          <w:szCs w:val="24"/>
          <w:lang w:val="en-GB"/>
        </w:rPr>
        <w:t>sustainability</w:t>
      </w:r>
      <w:r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as </w:t>
      </w:r>
      <w:r w:rsidR="00EB4FEB" w:rsidRPr="00901DFB">
        <w:rPr>
          <w:rFonts w:asciiTheme="majorBidi" w:hAnsiTheme="majorBidi" w:cstheme="majorBidi"/>
          <w:sz w:val="24"/>
          <w:szCs w:val="24"/>
          <w:lang w:val="en-GB"/>
        </w:rPr>
        <w:t xml:space="preserve">an </w:t>
      </w:r>
      <w:r w:rsidRPr="00901DFB">
        <w:rPr>
          <w:rFonts w:asciiTheme="majorBidi" w:hAnsiTheme="majorBidi" w:cstheme="majorBidi"/>
          <w:sz w:val="24"/>
          <w:szCs w:val="24"/>
          <w:lang w:val="en-GB"/>
        </w:rPr>
        <w:t>intangible strategic resource</w:t>
      </w:r>
      <w:r w:rsidR="00DC6BF4" w:rsidRPr="00901DFB">
        <w:rPr>
          <w:rFonts w:asciiTheme="majorBidi" w:hAnsiTheme="majorBidi" w:cstheme="majorBidi"/>
          <w:sz w:val="24"/>
          <w:szCs w:val="24"/>
          <w:lang w:val="en-GB"/>
        </w:rPr>
        <w:t xml:space="preserve"> (information)</w:t>
      </w:r>
      <w:r w:rsidRPr="00901DFB">
        <w:rPr>
          <w:rFonts w:asciiTheme="majorBidi" w:hAnsiTheme="majorBidi" w:cstheme="majorBidi"/>
          <w:sz w:val="24"/>
          <w:szCs w:val="24"/>
          <w:lang w:val="en-GB"/>
        </w:rPr>
        <w:t xml:space="preserve"> to </w:t>
      </w:r>
      <w:r w:rsidR="00EB4FEB" w:rsidRPr="00901DFB">
        <w:rPr>
          <w:rFonts w:asciiTheme="majorBidi" w:hAnsiTheme="majorBidi" w:cstheme="majorBidi"/>
          <w:sz w:val="24"/>
          <w:szCs w:val="24"/>
          <w:lang w:val="en-GB"/>
        </w:rPr>
        <w:t xml:space="preserve">have </w:t>
      </w:r>
      <w:r w:rsidR="0018353B" w:rsidRPr="00901DFB">
        <w:rPr>
          <w:rFonts w:asciiTheme="majorBidi" w:hAnsiTheme="majorBidi" w:cstheme="majorBidi"/>
          <w:sz w:val="24"/>
          <w:szCs w:val="24"/>
          <w:lang w:val="en-GB"/>
        </w:rPr>
        <w:t xml:space="preserve">a </w:t>
      </w:r>
      <w:r w:rsidR="00EB4FEB" w:rsidRPr="00901DFB">
        <w:rPr>
          <w:rFonts w:asciiTheme="majorBidi" w:hAnsiTheme="majorBidi" w:cstheme="majorBidi"/>
          <w:sz w:val="24"/>
          <w:szCs w:val="24"/>
          <w:lang w:val="en-GB"/>
        </w:rPr>
        <w:t>better vision o</w:t>
      </w:r>
      <w:r w:rsidR="0000217C" w:rsidRPr="00901DFB">
        <w:rPr>
          <w:rFonts w:asciiTheme="majorBidi" w:hAnsiTheme="majorBidi" w:cstheme="majorBidi"/>
          <w:sz w:val="24"/>
          <w:szCs w:val="24"/>
          <w:lang w:val="en-GB"/>
        </w:rPr>
        <w:t>f</w:t>
      </w:r>
      <w:r w:rsidR="00EB4FEB" w:rsidRPr="00901DFB">
        <w:rPr>
          <w:rFonts w:asciiTheme="majorBidi" w:hAnsiTheme="majorBidi" w:cstheme="majorBidi"/>
          <w:sz w:val="24"/>
          <w:szCs w:val="24"/>
          <w:lang w:val="en-GB"/>
        </w:rPr>
        <w:t xml:space="preserve"> suppliers’</w:t>
      </w:r>
      <w:r w:rsidRPr="00901DFB">
        <w:rPr>
          <w:rFonts w:asciiTheme="majorBidi" w:hAnsiTheme="majorBidi" w:cstheme="majorBidi"/>
          <w:sz w:val="24"/>
          <w:szCs w:val="24"/>
          <w:lang w:val="en-GB"/>
        </w:rPr>
        <w:t xml:space="preserve"> </w:t>
      </w:r>
      <w:r w:rsidR="006F5B1E" w:rsidRPr="00901DFB">
        <w:rPr>
          <w:rFonts w:asciiTheme="majorBidi" w:hAnsiTheme="majorBidi" w:cstheme="majorBidi"/>
          <w:sz w:val="24"/>
          <w:szCs w:val="24"/>
          <w:lang w:val="en-GB"/>
        </w:rPr>
        <w:t>behaviour</w:t>
      </w:r>
      <w:r w:rsidRPr="00901DFB">
        <w:rPr>
          <w:rFonts w:asciiTheme="majorBidi" w:hAnsiTheme="majorBidi" w:cstheme="majorBidi"/>
          <w:sz w:val="24"/>
          <w:szCs w:val="24"/>
          <w:lang w:val="en-GB"/>
        </w:rPr>
        <w:t xml:space="preserve"> and practices. </w:t>
      </w:r>
      <w:r w:rsidR="00DB4358" w:rsidRPr="00901DFB">
        <w:rPr>
          <w:rFonts w:asciiTheme="majorBidi" w:hAnsiTheme="majorBidi" w:cstheme="majorBidi"/>
          <w:sz w:val="24"/>
          <w:szCs w:val="24"/>
          <w:lang w:val="en-GB"/>
        </w:rPr>
        <w:t xml:space="preserve">Such valuable information </w:t>
      </w:r>
      <w:r w:rsidR="00FD50DA" w:rsidRPr="00901DFB">
        <w:rPr>
          <w:rFonts w:asciiTheme="majorBidi" w:hAnsiTheme="majorBidi" w:cstheme="majorBidi"/>
          <w:sz w:val="24"/>
          <w:szCs w:val="24"/>
          <w:lang w:val="en-GB"/>
        </w:rPr>
        <w:t xml:space="preserve">enables managers to </w:t>
      </w:r>
      <w:r w:rsidR="00DB4358" w:rsidRPr="00901DFB">
        <w:rPr>
          <w:rFonts w:asciiTheme="majorBidi" w:hAnsiTheme="majorBidi" w:cstheme="majorBidi"/>
          <w:sz w:val="24"/>
          <w:szCs w:val="24"/>
          <w:lang w:val="en-GB"/>
        </w:rPr>
        <w:t xml:space="preserve">exceed </w:t>
      </w:r>
      <w:r w:rsidR="00F50C2D" w:rsidRPr="00901DFB">
        <w:rPr>
          <w:rFonts w:asciiTheme="majorBidi" w:hAnsiTheme="majorBidi" w:cstheme="majorBidi"/>
          <w:sz w:val="24"/>
          <w:szCs w:val="24"/>
          <w:lang w:val="en-GB"/>
        </w:rPr>
        <w:t>their</w:t>
      </w:r>
      <w:r w:rsidR="00DB4358" w:rsidRPr="00901DFB">
        <w:rPr>
          <w:rFonts w:asciiTheme="majorBidi" w:hAnsiTheme="majorBidi" w:cstheme="majorBidi"/>
          <w:sz w:val="24"/>
          <w:szCs w:val="24"/>
          <w:lang w:val="en-GB"/>
        </w:rPr>
        <w:t xml:space="preserve"> </w:t>
      </w:r>
      <w:r w:rsidR="00FD50DA" w:rsidRPr="00901DFB">
        <w:rPr>
          <w:rFonts w:asciiTheme="majorBidi" w:hAnsiTheme="majorBidi" w:cstheme="majorBidi"/>
          <w:sz w:val="24"/>
          <w:szCs w:val="24"/>
          <w:lang w:val="en-GB"/>
        </w:rPr>
        <w:t xml:space="preserve">perspective to </w:t>
      </w:r>
      <w:r w:rsidR="00BA0DDA" w:rsidRPr="00901DFB">
        <w:rPr>
          <w:rFonts w:asciiTheme="majorBidi" w:hAnsiTheme="majorBidi" w:cstheme="majorBidi"/>
          <w:sz w:val="24"/>
          <w:szCs w:val="24"/>
          <w:lang w:val="en-GB"/>
        </w:rPr>
        <w:t>better-monitoring</w:t>
      </w:r>
      <w:r w:rsidR="004679AA" w:rsidRPr="00901DFB">
        <w:rPr>
          <w:rFonts w:asciiTheme="majorBidi" w:hAnsiTheme="majorBidi" w:cstheme="majorBidi"/>
          <w:sz w:val="24"/>
          <w:szCs w:val="24"/>
          <w:lang w:val="en-GB"/>
        </w:rPr>
        <w:t xml:space="preserve"> </w:t>
      </w:r>
      <w:r w:rsidR="00FD50DA" w:rsidRPr="00901DFB">
        <w:rPr>
          <w:rFonts w:asciiTheme="majorBidi" w:hAnsiTheme="majorBidi" w:cstheme="majorBidi"/>
          <w:sz w:val="24"/>
          <w:szCs w:val="24"/>
          <w:lang w:val="en-GB"/>
        </w:rPr>
        <w:t xml:space="preserve">low-tier supplier’s </w:t>
      </w:r>
      <w:r w:rsidR="0007000F" w:rsidRPr="00901DFB">
        <w:rPr>
          <w:rFonts w:asciiTheme="majorBidi" w:hAnsiTheme="majorBidi" w:cstheme="majorBidi"/>
          <w:sz w:val="24"/>
          <w:szCs w:val="24"/>
          <w:lang w:val="en-GB"/>
        </w:rPr>
        <w:t>behaviour</w:t>
      </w:r>
      <w:r w:rsidR="00FD50DA" w:rsidRPr="00901DFB">
        <w:rPr>
          <w:rFonts w:asciiTheme="majorBidi" w:hAnsiTheme="majorBidi" w:cstheme="majorBidi"/>
          <w:sz w:val="24"/>
          <w:szCs w:val="24"/>
          <w:lang w:val="en-GB"/>
        </w:rPr>
        <w:t xml:space="preserve"> </w:t>
      </w:r>
      <w:r w:rsidR="00E8070F" w:rsidRPr="00901DFB">
        <w:rPr>
          <w:rFonts w:asciiTheme="majorBidi" w:hAnsiTheme="majorBidi" w:cstheme="majorBidi"/>
          <w:sz w:val="24"/>
          <w:szCs w:val="24"/>
          <w:lang w:val="en-GB"/>
        </w:rPr>
        <w:t>aimed at making</w:t>
      </w:r>
      <w:r w:rsidR="00FD50DA" w:rsidRPr="00901DFB">
        <w:rPr>
          <w:rFonts w:asciiTheme="majorBidi" w:hAnsiTheme="majorBidi" w:cstheme="majorBidi"/>
          <w:sz w:val="24"/>
          <w:szCs w:val="24"/>
          <w:lang w:val="en-GB"/>
        </w:rPr>
        <w:t xml:space="preserve"> </w:t>
      </w:r>
      <w:r w:rsidR="008F08F9" w:rsidRPr="00901DFB">
        <w:rPr>
          <w:rFonts w:asciiTheme="majorBidi" w:hAnsiTheme="majorBidi" w:cstheme="majorBidi"/>
          <w:sz w:val="24"/>
          <w:szCs w:val="24"/>
          <w:lang w:val="en-GB"/>
        </w:rPr>
        <w:t xml:space="preserve">the </w:t>
      </w:r>
      <w:r w:rsidR="00FD50DA" w:rsidRPr="00901DFB">
        <w:rPr>
          <w:rFonts w:asciiTheme="majorBidi" w:hAnsiTheme="majorBidi" w:cstheme="majorBidi"/>
          <w:sz w:val="24"/>
          <w:szCs w:val="24"/>
          <w:lang w:val="en-GB"/>
        </w:rPr>
        <w:t xml:space="preserve">right </w:t>
      </w:r>
      <w:r w:rsidR="00632B03" w:rsidRPr="00901DFB">
        <w:rPr>
          <w:rFonts w:asciiTheme="majorBidi" w:hAnsiTheme="majorBidi" w:cstheme="majorBidi"/>
          <w:sz w:val="24"/>
          <w:szCs w:val="24"/>
          <w:lang w:val="en-GB"/>
        </w:rPr>
        <w:t xml:space="preserve">decision for reaching higher </w:t>
      </w:r>
      <w:r w:rsidR="006E731A" w:rsidRPr="00901DFB">
        <w:rPr>
          <w:rFonts w:asciiTheme="majorBidi" w:hAnsiTheme="majorBidi" w:cstheme="majorBidi"/>
          <w:sz w:val="24"/>
          <w:szCs w:val="24"/>
          <w:lang w:val="en-GB"/>
        </w:rPr>
        <w:t>sustainable</w:t>
      </w:r>
      <w:r w:rsidR="00632B03" w:rsidRPr="00901DFB">
        <w:rPr>
          <w:rFonts w:asciiTheme="majorBidi" w:hAnsiTheme="majorBidi" w:cstheme="majorBidi"/>
          <w:sz w:val="24"/>
          <w:szCs w:val="24"/>
          <w:lang w:val="en-GB"/>
        </w:rPr>
        <w:t xml:space="preserve"> competitive </w:t>
      </w:r>
      <w:r w:rsidR="006E731A" w:rsidRPr="00901DFB">
        <w:rPr>
          <w:rFonts w:asciiTheme="majorBidi" w:hAnsiTheme="majorBidi" w:cstheme="majorBidi"/>
          <w:sz w:val="24"/>
          <w:szCs w:val="24"/>
          <w:lang w:val="en-GB"/>
        </w:rPr>
        <w:t>advantages</w:t>
      </w:r>
      <w:r w:rsidR="00632B03" w:rsidRPr="00901DFB">
        <w:rPr>
          <w:rFonts w:asciiTheme="majorBidi" w:hAnsiTheme="majorBidi" w:cstheme="majorBidi"/>
          <w:sz w:val="24"/>
          <w:szCs w:val="24"/>
          <w:lang w:val="en-GB"/>
        </w:rPr>
        <w:t>.</w:t>
      </w:r>
    </w:p>
    <w:p w14:paraId="50FE3DDA" w14:textId="65A19112" w:rsidR="00157EA5" w:rsidRPr="00901DFB" w:rsidRDefault="001A5A10" w:rsidP="002836FD">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2.3</w:t>
      </w:r>
      <w:r w:rsidR="00F50244" w:rsidRPr="00901DFB">
        <w:rPr>
          <w:rFonts w:asciiTheme="majorBidi" w:hAnsiTheme="majorBidi" w:cstheme="majorBidi"/>
          <w:b/>
          <w:bCs/>
          <w:sz w:val="24"/>
          <w:szCs w:val="24"/>
          <w:lang w:val="en-GB"/>
        </w:rPr>
        <w:t>. Multi-tier Supply C</w:t>
      </w:r>
      <w:r w:rsidR="00157EA5" w:rsidRPr="00901DFB">
        <w:rPr>
          <w:rFonts w:asciiTheme="majorBidi" w:hAnsiTheme="majorBidi" w:cstheme="majorBidi"/>
          <w:b/>
          <w:bCs/>
          <w:sz w:val="24"/>
          <w:szCs w:val="24"/>
          <w:lang w:val="en-GB"/>
        </w:rPr>
        <w:t>hain</w:t>
      </w:r>
      <w:r w:rsidR="00D60B4A" w:rsidRPr="00901DFB">
        <w:rPr>
          <w:rFonts w:asciiTheme="majorBidi" w:hAnsiTheme="majorBidi" w:cstheme="majorBidi"/>
          <w:b/>
          <w:bCs/>
          <w:sz w:val="24"/>
          <w:szCs w:val="24"/>
          <w:lang w:val="en-GB"/>
        </w:rPr>
        <w:t xml:space="preserve"> S</w:t>
      </w:r>
      <w:r w:rsidR="0068610B" w:rsidRPr="00901DFB">
        <w:rPr>
          <w:rFonts w:asciiTheme="majorBidi" w:hAnsiTheme="majorBidi" w:cstheme="majorBidi"/>
          <w:b/>
          <w:bCs/>
          <w:sz w:val="24"/>
          <w:szCs w:val="24"/>
          <w:lang w:val="en-GB"/>
        </w:rPr>
        <w:t>tudies</w:t>
      </w:r>
      <w:r w:rsidR="00E3095A" w:rsidRPr="00901DFB">
        <w:rPr>
          <w:rFonts w:asciiTheme="majorBidi" w:hAnsiTheme="majorBidi" w:cstheme="majorBidi"/>
          <w:b/>
          <w:bCs/>
          <w:sz w:val="24"/>
          <w:szCs w:val="24"/>
          <w:lang w:val="en-GB"/>
        </w:rPr>
        <w:t xml:space="preserve"> and</w:t>
      </w:r>
      <w:r w:rsidR="000F2BFC" w:rsidRPr="00901DFB">
        <w:rPr>
          <w:rFonts w:asciiTheme="majorBidi" w:hAnsiTheme="majorBidi" w:cstheme="majorBidi"/>
          <w:b/>
          <w:bCs/>
          <w:sz w:val="24"/>
          <w:szCs w:val="24"/>
          <w:lang w:val="en-GB"/>
        </w:rPr>
        <w:t xml:space="preserve"> </w:t>
      </w:r>
      <w:r w:rsidR="00D60B4A" w:rsidRPr="00901DFB">
        <w:rPr>
          <w:rFonts w:asciiTheme="majorBidi" w:hAnsiTheme="majorBidi" w:cstheme="majorBidi"/>
          <w:b/>
          <w:bCs/>
          <w:sz w:val="24"/>
          <w:szCs w:val="24"/>
          <w:lang w:val="en-GB"/>
        </w:rPr>
        <w:t>Research G</w:t>
      </w:r>
      <w:r w:rsidR="00E3095A" w:rsidRPr="00901DFB">
        <w:rPr>
          <w:rFonts w:asciiTheme="majorBidi" w:hAnsiTheme="majorBidi" w:cstheme="majorBidi"/>
          <w:b/>
          <w:bCs/>
          <w:sz w:val="24"/>
          <w:szCs w:val="24"/>
          <w:lang w:val="en-GB"/>
        </w:rPr>
        <w:t>aps</w:t>
      </w:r>
    </w:p>
    <w:p w14:paraId="4497AC89" w14:textId="3B6A2582" w:rsidR="00F5698F" w:rsidRPr="00901DFB" w:rsidRDefault="00F5698F" w:rsidP="00500E2C">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Since the </w:t>
      </w:r>
      <w:r w:rsidR="005E7E34" w:rsidRPr="00901DFB">
        <w:rPr>
          <w:rFonts w:asciiTheme="majorBidi" w:hAnsiTheme="majorBidi" w:cstheme="majorBidi"/>
          <w:sz w:val="24"/>
          <w:szCs w:val="24"/>
          <w:lang w:val="en-GB"/>
        </w:rPr>
        <w:t>lead firms</w:t>
      </w:r>
      <w:r w:rsidRPr="00901DFB">
        <w:rPr>
          <w:rFonts w:asciiTheme="majorBidi" w:hAnsiTheme="majorBidi" w:cstheme="majorBidi"/>
          <w:sz w:val="24"/>
          <w:szCs w:val="24"/>
          <w:lang w:val="en-GB"/>
        </w:rPr>
        <w:t xml:space="preserve"> never operate and compete solely as a single entity </w:t>
      </w:r>
      <w:r w:rsidR="000814B3" w:rsidRPr="00901DFB">
        <w:rPr>
          <w:rFonts w:asciiTheme="majorBidi" w:hAnsiTheme="majorBidi" w:cstheme="majorBidi"/>
          <w:sz w:val="24"/>
          <w:szCs w:val="24"/>
          <w:lang w:val="en-GB"/>
        </w:rPr>
        <w:t xml:space="preserve">in </w:t>
      </w:r>
      <w:r w:rsidR="0000217C" w:rsidRPr="00901DFB">
        <w:rPr>
          <w:rFonts w:asciiTheme="majorBidi" w:hAnsiTheme="majorBidi" w:cstheme="majorBidi"/>
          <w:sz w:val="24"/>
          <w:szCs w:val="24"/>
          <w:lang w:val="en-GB"/>
        </w:rPr>
        <w:t xml:space="preserve">the </w:t>
      </w:r>
      <w:r w:rsidR="00500E2C" w:rsidRPr="00901DFB">
        <w:rPr>
          <w:rFonts w:asciiTheme="majorBidi" w:hAnsiTheme="majorBidi" w:cstheme="majorBidi"/>
          <w:sz w:val="24"/>
          <w:szCs w:val="24"/>
          <w:lang w:val="en-GB"/>
        </w:rPr>
        <w:t>supply chain</w:t>
      </w:r>
      <w:r w:rsidRPr="00901DFB">
        <w:rPr>
          <w:rFonts w:asciiTheme="majorBidi" w:hAnsiTheme="majorBidi" w:cstheme="majorBidi"/>
          <w:sz w:val="24"/>
          <w:szCs w:val="24"/>
          <w:lang w:val="en-GB"/>
        </w:rPr>
        <w:t xml:space="preserve">, the conventional concept of </w:t>
      </w:r>
      <w:r w:rsidR="0000217C" w:rsidRPr="00901DFB">
        <w:rPr>
          <w:rFonts w:asciiTheme="majorBidi" w:hAnsiTheme="majorBidi" w:cstheme="majorBidi"/>
          <w:sz w:val="24"/>
          <w:szCs w:val="24"/>
          <w:lang w:val="en-GB"/>
        </w:rPr>
        <w:t xml:space="preserve">the </w:t>
      </w:r>
      <w:r w:rsidR="00500E2C" w:rsidRPr="00901DFB">
        <w:rPr>
          <w:rFonts w:asciiTheme="majorBidi" w:hAnsiTheme="majorBidi" w:cstheme="majorBidi"/>
          <w:sz w:val="24"/>
          <w:szCs w:val="24"/>
          <w:lang w:val="en-GB"/>
        </w:rPr>
        <w:t xml:space="preserve">supply chain </w:t>
      </w:r>
      <w:r w:rsidRPr="00901DFB">
        <w:rPr>
          <w:rFonts w:asciiTheme="majorBidi" w:hAnsiTheme="majorBidi" w:cstheme="majorBidi"/>
          <w:sz w:val="24"/>
          <w:szCs w:val="24"/>
          <w:lang w:val="en-GB"/>
        </w:rPr>
        <w:t xml:space="preserve">has faced up </w:t>
      </w:r>
      <w:r w:rsidR="00351B32" w:rsidRPr="00901DFB">
        <w:rPr>
          <w:rFonts w:asciiTheme="majorBidi" w:hAnsiTheme="majorBidi" w:cstheme="majorBidi"/>
          <w:sz w:val="24"/>
          <w:szCs w:val="24"/>
          <w:lang w:val="en-GB"/>
        </w:rPr>
        <w:t xml:space="preserve">to big transformation. </w:t>
      </w:r>
      <w:r w:rsidR="00500E2C" w:rsidRPr="00901DFB">
        <w:rPr>
          <w:rFonts w:asciiTheme="majorBidi" w:hAnsiTheme="majorBidi" w:cstheme="majorBidi"/>
          <w:sz w:val="24"/>
          <w:szCs w:val="24"/>
          <w:lang w:val="en-GB"/>
        </w:rPr>
        <w:t xml:space="preserve">supply chain </w:t>
      </w:r>
      <w:r w:rsidR="004B0324" w:rsidRPr="00901DFB">
        <w:rPr>
          <w:rFonts w:asciiTheme="majorBidi" w:hAnsiTheme="majorBidi" w:cstheme="majorBidi"/>
          <w:sz w:val="24"/>
          <w:szCs w:val="24"/>
          <w:lang w:val="en-GB"/>
        </w:rPr>
        <w:t>no longer define</w:t>
      </w:r>
      <w:r w:rsidR="00EE672C" w:rsidRPr="00901DFB">
        <w:rPr>
          <w:rFonts w:asciiTheme="majorBidi" w:hAnsiTheme="majorBidi" w:cstheme="majorBidi"/>
          <w:sz w:val="24"/>
          <w:szCs w:val="24"/>
          <w:lang w:val="en-GB"/>
        </w:rPr>
        <w:t>s</w:t>
      </w:r>
      <w:r w:rsidR="004B0324" w:rsidRPr="00901DFB">
        <w:rPr>
          <w:rFonts w:asciiTheme="majorBidi" w:hAnsiTheme="majorBidi" w:cstheme="majorBidi"/>
          <w:sz w:val="24"/>
          <w:szCs w:val="24"/>
          <w:lang w:val="en-GB"/>
        </w:rPr>
        <w:t xml:space="preserve"> </w:t>
      </w:r>
      <w:r w:rsidR="00EE672C" w:rsidRPr="00901DFB">
        <w:rPr>
          <w:rFonts w:asciiTheme="majorBidi" w:hAnsiTheme="majorBidi" w:cstheme="majorBidi"/>
          <w:sz w:val="24"/>
          <w:szCs w:val="24"/>
          <w:lang w:val="en-GB"/>
        </w:rPr>
        <w:t>as comprised of</w:t>
      </w:r>
      <w:r w:rsidR="004B0324" w:rsidRPr="00901DFB">
        <w:rPr>
          <w:rFonts w:asciiTheme="majorBidi" w:hAnsiTheme="majorBidi" w:cstheme="majorBidi"/>
          <w:sz w:val="24"/>
          <w:szCs w:val="24"/>
          <w:lang w:val="en-GB"/>
        </w:rPr>
        <w:t xml:space="preserve"> </w:t>
      </w:r>
      <w:r w:rsidR="00340BDD" w:rsidRPr="00901DFB">
        <w:rPr>
          <w:rFonts w:asciiTheme="majorBidi" w:hAnsiTheme="majorBidi" w:cstheme="majorBidi"/>
          <w:sz w:val="24"/>
          <w:szCs w:val="24"/>
          <w:lang w:val="en-GB"/>
        </w:rPr>
        <w:t xml:space="preserve">a </w:t>
      </w:r>
      <w:r w:rsidR="004B0324" w:rsidRPr="00901DFB">
        <w:rPr>
          <w:rFonts w:asciiTheme="majorBidi" w:hAnsiTheme="majorBidi" w:cstheme="majorBidi"/>
          <w:sz w:val="24"/>
          <w:szCs w:val="24"/>
          <w:lang w:val="en-GB"/>
        </w:rPr>
        <w:t xml:space="preserve">focal company, </w:t>
      </w:r>
      <w:r w:rsidR="00EE672C" w:rsidRPr="00901DFB">
        <w:rPr>
          <w:rFonts w:asciiTheme="majorBidi" w:hAnsiTheme="majorBidi" w:cstheme="majorBidi"/>
          <w:sz w:val="24"/>
          <w:szCs w:val="24"/>
          <w:lang w:val="en-GB"/>
        </w:rPr>
        <w:t>suppliers</w:t>
      </w:r>
      <w:r w:rsidR="00340BDD" w:rsidRPr="00901DFB">
        <w:rPr>
          <w:rFonts w:asciiTheme="majorBidi" w:hAnsiTheme="majorBidi" w:cstheme="majorBidi"/>
          <w:sz w:val="24"/>
          <w:szCs w:val="24"/>
          <w:lang w:val="en-GB"/>
        </w:rPr>
        <w:t>,</w:t>
      </w:r>
      <w:r w:rsidR="004B0324" w:rsidRPr="00901DFB">
        <w:rPr>
          <w:rFonts w:asciiTheme="majorBidi" w:hAnsiTheme="majorBidi" w:cstheme="majorBidi"/>
          <w:sz w:val="24"/>
          <w:szCs w:val="24"/>
          <w:lang w:val="en-GB"/>
        </w:rPr>
        <w:t xml:space="preserve"> and customer</w:t>
      </w:r>
      <w:r w:rsidR="00EE672C" w:rsidRPr="00901DFB">
        <w:rPr>
          <w:rFonts w:asciiTheme="majorBidi" w:hAnsiTheme="majorBidi" w:cstheme="majorBidi"/>
          <w:sz w:val="24"/>
          <w:szCs w:val="24"/>
          <w:lang w:val="en-GB"/>
        </w:rPr>
        <w:t>s</w:t>
      </w:r>
      <w:r w:rsidR="00F90F6B" w:rsidRPr="00901DFB">
        <w:rPr>
          <w:rFonts w:asciiTheme="majorBidi" w:hAnsiTheme="majorBidi" w:cstheme="majorBidi"/>
          <w:sz w:val="24"/>
          <w:szCs w:val="24"/>
          <w:lang w:val="en-GB"/>
        </w:rPr>
        <w:t xml:space="preserve"> (Gong et al., 2018)</w:t>
      </w:r>
      <w:r w:rsidR="004B0324" w:rsidRPr="00901DFB">
        <w:rPr>
          <w:rFonts w:asciiTheme="majorBidi" w:hAnsiTheme="majorBidi" w:cstheme="majorBidi"/>
          <w:sz w:val="24"/>
          <w:szCs w:val="24"/>
          <w:lang w:val="en-GB"/>
        </w:rPr>
        <w:t>. The complexity of cooper</w:t>
      </w:r>
      <w:r w:rsidR="00AC1D8A" w:rsidRPr="00901DFB">
        <w:rPr>
          <w:rFonts w:asciiTheme="majorBidi" w:hAnsiTheme="majorBidi" w:cstheme="majorBidi"/>
          <w:sz w:val="24"/>
          <w:szCs w:val="24"/>
          <w:lang w:val="en-GB"/>
        </w:rPr>
        <w:t xml:space="preserve">ation between various suppliers and focal companies </w:t>
      </w:r>
      <w:r w:rsidR="00EE672C" w:rsidRPr="00901DFB">
        <w:rPr>
          <w:rFonts w:asciiTheme="majorBidi" w:hAnsiTheme="majorBidi" w:cstheme="majorBidi"/>
          <w:sz w:val="24"/>
          <w:szCs w:val="24"/>
          <w:lang w:val="en-GB"/>
        </w:rPr>
        <w:t>leads to transcend</w:t>
      </w:r>
      <w:r w:rsidR="00C8429B" w:rsidRPr="00901DFB">
        <w:rPr>
          <w:rFonts w:asciiTheme="majorBidi" w:hAnsiTheme="majorBidi" w:cstheme="majorBidi"/>
          <w:sz w:val="24"/>
          <w:szCs w:val="24"/>
          <w:lang w:val="en-GB"/>
        </w:rPr>
        <w:t>ing</w:t>
      </w:r>
      <w:r w:rsidR="004B0324" w:rsidRPr="00901DFB">
        <w:rPr>
          <w:rFonts w:asciiTheme="majorBidi" w:hAnsiTheme="majorBidi" w:cstheme="majorBidi"/>
          <w:sz w:val="24"/>
          <w:szCs w:val="24"/>
          <w:lang w:val="en-GB"/>
        </w:rPr>
        <w:t xml:space="preserve"> </w:t>
      </w:r>
      <w:r w:rsidR="00500E2C" w:rsidRPr="00901DFB">
        <w:rPr>
          <w:rFonts w:asciiTheme="majorBidi" w:hAnsiTheme="majorBidi" w:cstheme="majorBidi"/>
          <w:sz w:val="24"/>
          <w:szCs w:val="24"/>
          <w:lang w:val="en-GB"/>
        </w:rPr>
        <w:t xml:space="preserve">supply chain </w:t>
      </w:r>
      <w:r w:rsidR="004B0324" w:rsidRPr="00901DFB">
        <w:rPr>
          <w:rFonts w:asciiTheme="majorBidi" w:hAnsiTheme="majorBidi" w:cstheme="majorBidi"/>
          <w:sz w:val="24"/>
          <w:szCs w:val="24"/>
          <w:lang w:val="en-GB"/>
        </w:rPr>
        <w:t xml:space="preserve">boundaries </w:t>
      </w:r>
      <w:r w:rsidR="00EE672C" w:rsidRPr="00901DFB">
        <w:rPr>
          <w:rFonts w:asciiTheme="majorBidi" w:hAnsiTheme="majorBidi" w:cstheme="majorBidi"/>
          <w:sz w:val="24"/>
          <w:szCs w:val="24"/>
          <w:lang w:val="en-GB"/>
        </w:rPr>
        <w:t>by considering more actors including</w:t>
      </w:r>
      <w:r w:rsidR="004B0324" w:rsidRPr="00901DFB">
        <w:rPr>
          <w:rFonts w:asciiTheme="majorBidi" w:hAnsiTheme="majorBidi" w:cstheme="majorBidi"/>
          <w:sz w:val="24"/>
          <w:szCs w:val="24"/>
          <w:lang w:val="en-GB"/>
        </w:rPr>
        <w:t xml:space="preserve"> </w:t>
      </w:r>
      <w:r w:rsidR="00407D7D" w:rsidRPr="00901DFB">
        <w:rPr>
          <w:rFonts w:asciiTheme="majorBidi" w:hAnsiTheme="majorBidi" w:cstheme="majorBidi"/>
          <w:sz w:val="24"/>
          <w:szCs w:val="24"/>
          <w:lang w:val="en-GB"/>
        </w:rPr>
        <w:t xml:space="preserve">a </w:t>
      </w:r>
      <w:r w:rsidR="00C6779C" w:rsidRPr="00901DFB">
        <w:rPr>
          <w:rFonts w:asciiTheme="majorBidi" w:hAnsiTheme="majorBidi" w:cstheme="majorBidi"/>
          <w:sz w:val="24"/>
          <w:szCs w:val="24"/>
          <w:lang w:val="en-GB"/>
        </w:rPr>
        <w:t>lead firm</w:t>
      </w:r>
      <w:r w:rsidR="004B0324" w:rsidRPr="00901DFB">
        <w:rPr>
          <w:rFonts w:asciiTheme="majorBidi" w:hAnsiTheme="majorBidi" w:cstheme="majorBidi"/>
          <w:sz w:val="24"/>
          <w:szCs w:val="24"/>
          <w:lang w:val="en-GB"/>
        </w:rPr>
        <w:t>, its suppliers, suppliers of those suppliers, customers</w:t>
      </w:r>
      <w:r w:rsidR="004A583B" w:rsidRPr="00901DFB">
        <w:rPr>
          <w:rFonts w:asciiTheme="majorBidi" w:hAnsiTheme="majorBidi" w:cstheme="majorBidi"/>
          <w:sz w:val="24"/>
          <w:szCs w:val="24"/>
          <w:lang w:val="en-GB"/>
        </w:rPr>
        <w:t>,</w:t>
      </w:r>
      <w:r w:rsidR="004B0324" w:rsidRPr="00901DFB">
        <w:rPr>
          <w:rFonts w:asciiTheme="majorBidi" w:hAnsiTheme="majorBidi" w:cstheme="majorBidi"/>
          <w:sz w:val="24"/>
          <w:szCs w:val="24"/>
          <w:lang w:val="en-GB"/>
        </w:rPr>
        <w:t xml:space="preserve"> an</w:t>
      </w:r>
      <w:r w:rsidR="00771BBE" w:rsidRPr="00901DFB">
        <w:rPr>
          <w:rFonts w:asciiTheme="majorBidi" w:hAnsiTheme="majorBidi" w:cstheme="majorBidi"/>
          <w:sz w:val="24"/>
          <w:szCs w:val="24"/>
          <w:lang w:val="en-GB"/>
        </w:rPr>
        <w:t>d customers of those customers</w:t>
      </w:r>
      <w:r w:rsidR="00136FE7" w:rsidRPr="00901DFB">
        <w:rPr>
          <w:rFonts w:asciiTheme="majorBidi" w:hAnsiTheme="majorBidi" w:cstheme="majorBidi"/>
          <w:sz w:val="24"/>
          <w:szCs w:val="24"/>
          <w:lang w:val="en-GB"/>
        </w:rPr>
        <w:t xml:space="preserve"> (</w:t>
      </w:r>
      <w:r w:rsidR="0007000F" w:rsidRPr="00901DFB">
        <w:rPr>
          <w:rFonts w:asciiTheme="majorBidi" w:hAnsiTheme="majorBidi" w:cstheme="majorBidi"/>
          <w:sz w:val="24"/>
          <w:szCs w:val="24"/>
          <w:lang w:val="en-GB"/>
        </w:rPr>
        <w:t xml:space="preserve">Sarkis et al., 2019; </w:t>
      </w:r>
      <w:proofErr w:type="spellStart"/>
      <w:r w:rsidR="0007000F" w:rsidRPr="00901DFB">
        <w:rPr>
          <w:rFonts w:asciiTheme="majorBidi" w:hAnsiTheme="majorBidi" w:cstheme="majorBidi"/>
          <w:sz w:val="24"/>
          <w:szCs w:val="24"/>
          <w:lang w:val="en-GB"/>
        </w:rPr>
        <w:t>Tachizawa</w:t>
      </w:r>
      <w:proofErr w:type="spellEnd"/>
      <w:r w:rsidR="0007000F" w:rsidRPr="00901DFB">
        <w:rPr>
          <w:rFonts w:asciiTheme="majorBidi" w:hAnsiTheme="majorBidi" w:cstheme="majorBidi"/>
          <w:sz w:val="24"/>
          <w:szCs w:val="24"/>
          <w:lang w:val="en-GB"/>
        </w:rPr>
        <w:t xml:space="preserve"> and Wong, 2014</w:t>
      </w:r>
      <w:r w:rsidR="00136FE7" w:rsidRPr="00901DFB">
        <w:rPr>
          <w:rFonts w:asciiTheme="majorBidi" w:hAnsiTheme="majorBidi" w:cstheme="majorBidi"/>
          <w:sz w:val="24"/>
          <w:szCs w:val="24"/>
          <w:lang w:val="en-GB"/>
        </w:rPr>
        <w:t>)</w:t>
      </w:r>
      <w:r w:rsidR="00771BBE" w:rsidRPr="00901DFB">
        <w:rPr>
          <w:rFonts w:asciiTheme="majorBidi" w:hAnsiTheme="majorBidi" w:cstheme="majorBidi"/>
          <w:sz w:val="24"/>
          <w:szCs w:val="24"/>
          <w:lang w:val="en-GB"/>
        </w:rPr>
        <w:t>.</w:t>
      </w:r>
      <w:r w:rsidR="004B0324" w:rsidRPr="00901DFB">
        <w:rPr>
          <w:rFonts w:asciiTheme="majorBidi" w:hAnsiTheme="majorBidi" w:cstheme="majorBidi"/>
          <w:sz w:val="24"/>
          <w:szCs w:val="24"/>
          <w:lang w:val="en-GB"/>
        </w:rPr>
        <w:t xml:space="preserve"> </w:t>
      </w:r>
      <w:r w:rsidR="004E7BFF" w:rsidRPr="00901DFB">
        <w:rPr>
          <w:rFonts w:asciiTheme="majorBidi" w:hAnsiTheme="majorBidi" w:cstheme="majorBidi"/>
          <w:sz w:val="24"/>
          <w:szCs w:val="24"/>
          <w:lang w:val="en-GB"/>
        </w:rPr>
        <w:t xml:space="preserve"> </w:t>
      </w:r>
    </w:p>
    <w:p w14:paraId="63850278" w14:textId="77777777" w:rsidR="007D549B" w:rsidRPr="00901DFB" w:rsidRDefault="007D549B" w:rsidP="007D549B">
      <w:pPr>
        <w:spacing w:after="0" w:line="360" w:lineRule="auto"/>
        <w:jc w:val="both"/>
        <w:rPr>
          <w:rFonts w:asciiTheme="majorBidi" w:hAnsiTheme="majorBidi" w:cstheme="majorBidi"/>
          <w:sz w:val="24"/>
          <w:szCs w:val="24"/>
          <w:lang w:val="en-GB"/>
        </w:rPr>
      </w:pPr>
    </w:p>
    <w:p w14:paraId="3164BE9A" w14:textId="561052EF" w:rsidR="00470397" w:rsidRPr="00901DFB" w:rsidRDefault="004B4656" w:rsidP="00AC09CB">
      <w:pPr>
        <w:autoSpaceDE w:val="0"/>
        <w:autoSpaceDN w:val="0"/>
        <w:adjustRightInd w:val="0"/>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The vast majority of</w:t>
      </w:r>
      <w:r w:rsidR="00340BDD" w:rsidRPr="00901DFB">
        <w:rPr>
          <w:rFonts w:asciiTheme="majorBidi" w:hAnsiTheme="majorBidi" w:cstheme="majorBidi"/>
          <w:sz w:val="24"/>
          <w:szCs w:val="24"/>
          <w:lang w:val="en-GB"/>
        </w:rPr>
        <w:t xml:space="preserve"> previous studies mostly avoids</w:t>
      </w:r>
      <w:r w:rsidRPr="00901DFB">
        <w:rPr>
          <w:rFonts w:asciiTheme="majorBidi" w:hAnsiTheme="majorBidi" w:cstheme="majorBidi"/>
          <w:sz w:val="24"/>
          <w:szCs w:val="24"/>
          <w:lang w:val="en-GB"/>
        </w:rPr>
        <w:t xml:space="preserve"> </w:t>
      </w:r>
      <w:r w:rsidR="00F125B8" w:rsidRPr="00901DFB">
        <w:rPr>
          <w:rFonts w:asciiTheme="majorBidi" w:hAnsiTheme="majorBidi" w:cstheme="majorBidi"/>
          <w:sz w:val="24"/>
          <w:szCs w:val="24"/>
          <w:lang w:val="en-GB"/>
        </w:rPr>
        <w:t xml:space="preserve">considering sustainability in </w:t>
      </w:r>
      <w:proofErr w:type="spellStart"/>
      <w:r w:rsidR="00900DEB" w:rsidRPr="00901DFB">
        <w:rPr>
          <w:rFonts w:asciiTheme="majorBidi" w:hAnsiTheme="majorBidi" w:cstheme="majorBidi"/>
          <w:sz w:val="24"/>
          <w:szCs w:val="24"/>
          <w:lang w:val="en-GB"/>
        </w:rPr>
        <w:t>MtSCs</w:t>
      </w:r>
      <w:proofErr w:type="spellEnd"/>
      <w:r w:rsidR="00183732" w:rsidRPr="00901DFB">
        <w:rPr>
          <w:rFonts w:asciiTheme="majorBidi" w:hAnsiTheme="majorBidi" w:cstheme="majorBidi"/>
          <w:sz w:val="24"/>
          <w:szCs w:val="24"/>
          <w:lang w:val="en-GB"/>
        </w:rPr>
        <w:t xml:space="preserve">. They </w:t>
      </w:r>
      <w:r w:rsidR="00340BDD" w:rsidRPr="00901DFB">
        <w:rPr>
          <w:rFonts w:asciiTheme="majorBidi" w:hAnsiTheme="majorBidi" w:cstheme="majorBidi"/>
          <w:sz w:val="24"/>
          <w:szCs w:val="24"/>
          <w:lang w:val="en-GB"/>
        </w:rPr>
        <w:t xml:space="preserve">mostly </w:t>
      </w:r>
      <w:r w:rsidR="008A59FD" w:rsidRPr="00901DFB">
        <w:rPr>
          <w:rFonts w:asciiTheme="majorBidi" w:hAnsiTheme="majorBidi" w:cstheme="majorBidi"/>
          <w:sz w:val="24"/>
          <w:szCs w:val="24"/>
          <w:lang w:val="en-GB"/>
        </w:rPr>
        <w:t>concentrate</w:t>
      </w:r>
      <w:r w:rsidRPr="00901DFB">
        <w:rPr>
          <w:rFonts w:asciiTheme="majorBidi" w:hAnsiTheme="majorBidi" w:cstheme="majorBidi"/>
          <w:sz w:val="24"/>
          <w:szCs w:val="24"/>
          <w:lang w:val="en-GB"/>
        </w:rPr>
        <w:t xml:space="preserve"> on first-tier suppliers for assessing sustainability in supply chain management</w:t>
      </w:r>
      <w:r w:rsidR="00790722" w:rsidRPr="00901DFB">
        <w:rPr>
          <w:rFonts w:asciiTheme="majorBidi" w:hAnsiTheme="majorBidi" w:cstheme="majorBidi"/>
          <w:sz w:val="24"/>
          <w:szCs w:val="24"/>
          <w:lang w:val="en-GB"/>
        </w:rPr>
        <w:t xml:space="preserve"> (</w:t>
      </w:r>
      <w:proofErr w:type="spellStart"/>
      <w:r w:rsidR="00120061" w:rsidRPr="00901DFB">
        <w:rPr>
          <w:rFonts w:asciiTheme="majorBidi" w:hAnsiTheme="majorBidi" w:cstheme="majorBidi"/>
          <w:sz w:val="24"/>
          <w:szCs w:val="24"/>
          <w:lang w:val="en-GB"/>
        </w:rPr>
        <w:t>Lechler</w:t>
      </w:r>
      <w:proofErr w:type="spellEnd"/>
      <w:r w:rsidR="00120061" w:rsidRPr="00901DFB">
        <w:rPr>
          <w:rFonts w:asciiTheme="majorBidi" w:hAnsiTheme="majorBidi" w:cstheme="majorBidi"/>
          <w:sz w:val="24"/>
          <w:szCs w:val="24"/>
          <w:lang w:val="en-GB"/>
        </w:rPr>
        <w:t xml:space="preserve"> e</w:t>
      </w:r>
      <w:r w:rsidR="0000217C" w:rsidRPr="00901DFB">
        <w:rPr>
          <w:rFonts w:asciiTheme="majorBidi" w:hAnsiTheme="majorBidi" w:cstheme="majorBidi"/>
          <w:sz w:val="24"/>
          <w:szCs w:val="24"/>
          <w:lang w:val="en-GB"/>
        </w:rPr>
        <w:t>t</w:t>
      </w:r>
      <w:r w:rsidR="00120061" w:rsidRPr="00901DFB">
        <w:rPr>
          <w:rFonts w:asciiTheme="majorBidi" w:hAnsiTheme="majorBidi" w:cstheme="majorBidi"/>
          <w:sz w:val="24"/>
          <w:szCs w:val="24"/>
          <w:lang w:val="en-GB"/>
        </w:rPr>
        <w:t xml:space="preserve"> al., 2020</w:t>
      </w:r>
      <w:r w:rsidR="007E3BF5" w:rsidRPr="00901DFB">
        <w:rPr>
          <w:rFonts w:asciiTheme="majorBidi" w:hAnsiTheme="majorBidi" w:cstheme="majorBidi"/>
          <w:sz w:val="24"/>
          <w:szCs w:val="24"/>
          <w:lang w:val="en-GB"/>
        </w:rPr>
        <w:t xml:space="preserve">; </w:t>
      </w:r>
      <w:proofErr w:type="spellStart"/>
      <w:r w:rsidR="00790722" w:rsidRPr="00901DFB">
        <w:rPr>
          <w:rFonts w:asciiTheme="majorBidi" w:hAnsiTheme="majorBidi" w:cstheme="majorBidi"/>
          <w:sz w:val="24"/>
          <w:szCs w:val="24"/>
          <w:lang w:val="en-GB"/>
        </w:rPr>
        <w:t>Sawik</w:t>
      </w:r>
      <w:proofErr w:type="spellEnd"/>
      <w:r w:rsidR="00790722" w:rsidRPr="00901DFB">
        <w:rPr>
          <w:rFonts w:asciiTheme="majorBidi" w:hAnsiTheme="majorBidi" w:cstheme="majorBidi"/>
          <w:sz w:val="24"/>
          <w:szCs w:val="24"/>
          <w:lang w:val="en-GB"/>
        </w:rPr>
        <w:t>, 2020)</w:t>
      </w:r>
      <w:r w:rsidRPr="00901DFB">
        <w:rPr>
          <w:rFonts w:asciiTheme="majorBidi" w:hAnsiTheme="majorBidi" w:cstheme="majorBidi"/>
          <w:sz w:val="24"/>
          <w:szCs w:val="24"/>
          <w:lang w:val="en-GB"/>
        </w:rPr>
        <w:t xml:space="preserve">. </w:t>
      </w:r>
      <w:r w:rsidR="00A80AA9" w:rsidRPr="00901DFB">
        <w:rPr>
          <w:rFonts w:asciiTheme="majorBidi" w:hAnsiTheme="majorBidi" w:cstheme="majorBidi"/>
          <w:sz w:val="24"/>
          <w:szCs w:val="24"/>
          <w:lang w:val="en-GB"/>
        </w:rPr>
        <w:t xml:space="preserve">A few </w:t>
      </w:r>
      <w:r w:rsidR="006F7C66" w:rsidRPr="00901DFB">
        <w:rPr>
          <w:rFonts w:asciiTheme="majorBidi" w:hAnsiTheme="majorBidi" w:cstheme="majorBidi"/>
          <w:sz w:val="24"/>
          <w:szCs w:val="24"/>
          <w:lang w:val="en-GB"/>
        </w:rPr>
        <w:t>studies</w:t>
      </w:r>
      <w:r w:rsidR="00A80AA9" w:rsidRPr="00901DFB">
        <w:rPr>
          <w:rFonts w:asciiTheme="majorBidi" w:hAnsiTheme="majorBidi" w:cstheme="majorBidi"/>
          <w:sz w:val="24"/>
          <w:szCs w:val="24"/>
          <w:lang w:val="en-GB"/>
        </w:rPr>
        <w:t xml:space="preserve"> have been conducted to investigate the sustainability in </w:t>
      </w:r>
      <w:proofErr w:type="spellStart"/>
      <w:r w:rsidR="00500E2C" w:rsidRPr="00901DFB">
        <w:rPr>
          <w:rFonts w:asciiTheme="majorBidi" w:hAnsiTheme="majorBidi" w:cstheme="majorBidi"/>
          <w:sz w:val="24"/>
          <w:szCs w:val="24"/>
          <w:lang w:val="en-GB"/>
        </w:rPr>
        <w:t>MtSCs</w:t>
      </w:r>
      <w:proofErr w:type="spellEnd"/>
      <w:r w:rsidR="00A80AA9" w:rsidRPr="00901DFB">
        <w:rPr>
          <w:rFonts w:asciiTheme="majorBidi" w:hAnsiTheme="majorBidi" w:cstheme="majorBidi"/>
          <w:sz w:val="24"/>
          <w:szCs w:val="24"/>
          <w:lang w:val="en-GB"/>
        </w:rPr>
        <w:t xml:space="preserve"> since 2014 (Ghadge et al., 2</w:t>
      </w:r>
      <w:r w:rsidR="007E3BF5" w:rsidRPr="00901DFB">
        <w:rPr>
          <w:rFonts w:asciiTheme="majorBidi" w:hAnsiTheme="majorBidi" w:cstheme="majorBidi"/>
          <w:sz w:val="24"/>
          <w:szCs w:val="24"/>
          <w:lang w:val="en-GB"/>
        </w:rPr>
        <w:t>019; Hartmann and Moeller, 2014</w:t>
      </w:r>
      <w:r w:rsidR="00A80AA9" w:rsidRPr="00901DFB">
        <w:rPr>
          <w:rFonts w:asciiTheme="majorBidi" w:hAnsiTheme="majorBidi" w:cstheme="majorBidi"/>
          <w:sz w:val="24"/>
          <w:szCs w:val="24"/>
          <w:lang w:val="en-GB"/>
        </w:rPr>
        <w:t>)</w:t>
      </w:r>
      <w:r w:rsidR="00111CC6" w:rsidRPr="00901DFB">
        <w:rPr>
          <w:rFonts w:asciiTheme="majorBidi" w:hAnsiTheme="majorBidi" w:cstheme="majorBidi"/>
          <w:sz w:val="24"/>
          <w:szCs w:val="24"/>
          <w:lang w:val="en-GB"/>
        </w:rPr>
        <w:t xml:space="preserve">. </w:t>
      </w:r>
      <w:r w:rsidR="002457A0" w:rsidRPr="00901DFB">
        <w:rPr>
          <w:rFonts w:asciiTheme="majorBidi" w:hAnsiTheme="majorBidi" w:cstheme="majorBidi"/>
          <w:sz w:val="24"/>
          <w:szCs w:val="24"/>
          <w:lang w:val="en-GB"/>
        </w:rPr>
        <w:t>T</w:t>
      </w:r>
      <w:r w:rsidR="009A4FD9" w:rsidRPr="00901DFB">
        <w:rPr>
          <w:rFonts w:asciiTheme="majorBidi" w:hAnsiTheme="majorBidi" w:cstheme="majorBidi"/>
          <w:sz w:val="24"/>
          <w:szCs w:val="24"/>
          <w:lang w:val="en-GB"/>
        </w:rPr>
        <w:t xml:space="preserve">o identify the most relevant studies, a systematic literature review was </w:t>
      </w:r>
      <w:r w:rsidR="007C1019" w:rsidRPr="00901DFB">
        <w:rPr>
          <w:rFonts w:asciiTheme="majorBidi" w:hAnsiTheme="majorBidi" w:cstheme="majorBidi"/>
          <w:sz w:val="24"/>
          <w:szCs w:val="24"/>
          <w:lang w:val="en-GB"/>
        </w:rPr>
        <w:t>conducted</w:t>
      </w:r>
      <w:r w:rsidR="009A4FD9"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based on one of the</w:t>
      </w:r>
      <w:r w:rsidR="009A4FD9" w:rsidRPr="00901DFB">
        <w:rPr>
          <w:rFonts w:asciiTheme="majorBidi" w:hAnsiTheme="majorBidi" w:cstheme="majorBidi"/>
          <w:sz w:val="24"/>
          <w:szCs w:val="24"/>
          <w:lang w:val="en-GB"/>
        </w:rPr>
        <w:t xml:space="preserve"> most </w:t>
      </w:r>
      <w:r w:rsidR="007C1019" w:rsidRPr="00901DFB">
        <w:rPr>
          <w:rFonts w:asciiTheme="majorBidi" w:hAnsiTheme="majorBidi" w:cstheme="majorBidi"/>
          <w:sz w:val="24"/>
          <w:szCs w:val="24"/>
          <w:lang w:val="en-GB"/>
        </w:rPr>
        <w:t xml:space="preserve">prestigious scientific </w:t>
      </w:r>
      <w:r w:rsidR="0031350B" w:rsidRPr="00901DFB">
        <w:rPr>
          <w:rFonts w:asciiTheme="majorBidi" w:hAnsiTheme="majorBidi" w:cstheme="majorBidi"/>
          <w:sz w:val="24"/>
          <w:szCs w:val="24"/>
          <w:lang w:val="en-GB"/>
        </w:rPr>
        <w:t>databases</w:t>
      </w:r>
      <w:r w:rsidR="007C1019" w:rsidRPr="00901DFB">
        <w:rPr>
          <w:rFonts w:asciiTheme="majorBidi" w:hAnsiTheme="majorBidi" w:cstheme="majorBidi"/>
          <w:sz w:val="24"/>
          <w:szCs w:val="24"/>
          <w:lang w:val="en-GB"/>
        </w:rPr>
        <w:t xml:space="preserve"> of academic research, </w:t>
      </w:r>
      <w:proofErr w:type="gramStart"/>
      <w:r w:rsidR="007C1019" w:rsidRPr="00901DFB">
        <w:rPr>
          <w:rFonts w:asciiTheme="majorBidi" w:hAnsiTheme="majorBidi" w:cstheme="majorBidi"/>
          <w:sz w:val="24"/>
          <w:szCs w:val="24"/>
          <w:lang w:val="en-GB"/>
        </w:rPr>
        <w:t>i.e.</w:t>
      </w:r>
      <w:proofErr w:type="gramEnd"/>
      <w:r w:rsidR="007C1019" w:rsidRPr="00901DFB">
        <w:rPr>
          <w:rFonts w:asciiTheme="majorBidi" w:hAnsiTheme="majorBidi" w:cstheme="majorBidi"/>
          <w:sz w:val="24"/>
          <w:szCs w:val="24"/>
          <w:lang w:val="en-GB"/>
        </w:rPr>
        <w:t xml:space="preserve"> </w:t>
      </w:r>
      <w:r w:rsidR="00B30083" w:rsidRPr="00901DFB">
        <w:rPr>
          <w:rFonts w:asciiTheme="majorBidi" w:hAnsiTheme="majorBidi" w:cstheme="majorBidi"/>
          <w:sz w:val="24"/>
          <w:szCs w:val="24"/>
          <w:lang w:val="en-GB"/>
        </w:rPr>
        <w:t>Scopus database</w:t>
      </w:r>
      <w:r w:rsidR="00755D38" w:rsidRPr="00901DFB">
        <w:rPr>
          <w:rFonts w:asciiTheme="majorBidi" w:hAnsiTheme="majorBidi" w:cstheme="majorBidi"/>
          <w:sz w:val="24"/>
          <w:szCs w:val="24"/>
          <w:lang w:val="en-GB"/>
        </w:rPr>
        <w:t>.</w:t>
      </w:r>
      <w:r w:rsidR="00796D99" w:rsidRPr="00901DFB">
        <w:rPr>
          <w:rFonts w:asciiTheme="majorBidi" w:hAnsiTheme="majorBidi" w:cstheme="majorBidi"/>
          <w:sz w:val="24"/>
          <w:szCs w:val="24"/>
          <w:lang w:val="en-GB"/>
        </w:rPr>
        <w:t xml:space="preserve"> </w:t>
      </w:r>
      <w:r w:rsidR="002B3DA2" w:rsidRPr="00901DFB">
        <w:rPr>
          <w:rFonts w:asciiTheme="majorBidi" w:hAnsiTheme="majorBidi" w:cstheme="majorBidi"/>
          <w:sz w:val="24"/>
          <w:szCs w:val="24"/>
          <w:lang w:val="en-GB"/>
        </w:rPr>
        <w:t>The attributable reason</w:t>
      </w:r>
      <w:r w:rsidR="002457A0" w:rsidRPr="00901DFB">
        <w:rPr>
          <w:rFonts w:asciiTheme="majorBidi" w:hAnsiTheme="majorBidi" w:cstheme="majorBidi"/>
          <w:sz w:val="24"/>
          <w:szCs w:val="24"/>
          <w:lang w:val="en-GB"/>
        </w:rPr>
        <w:t>s</w:t>
      </w:r>
      <w:r w:rsidR="007C1019" w:rsidRPr="00901DFB">
        <w:rPr>
          <w:rFonts w:asciiTheme="majorBidi" w:hAnsiTheme="majorBidi" w:cstheme="majorBidi"/>
          <w:sz w:val="24"/>
          <w:szCs w:val="24"/>
          <w:lang w:val="en-GB"/>
        </w:rPr>
        <w:t xml:space="preserve"> for selecting this database</w:t>
      </w:r>
      <w:r w:rsidR="002B3DA2"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included </w:t>
      </w:r>
      <w:r w:rsidR="008479B5" w:rsidRPr="00901DFB">
        <w:rPr>
          <w:rFonts w:asciiTheme="majorBidi" w:hAnsiTheme="majorBidi" w:cstheme="majorBidi"/>
          <w:sz w:val="24"/>
          <w:szCs w:val="24"/>
          <w:lang w:val="en-GB"/>
        </w:rPr>
        <w:t xml:space="preserve">high precision citations and covering </w:t>
      </w:r>
      <w:r w:rsidR="002B3DA2" w:rsidRPr="00901DFB">
        <w:rPr>
          <w:rFonts w:asciiTheme="majorBidi" w:hAnsiTheme="majorBidi" w:cstheme="majorBidi"/>
          <w:sz w:val="24"/>
          <w:szCs w:val="24"/>
          <w:lang w:val="en-GB"/>
        </w:rPr>
        <w:t>more than 2</w:t>
      </w:r>
      <w:r w:rsidR="007C1019" w:rsidRPr="00901DFB">
        <w:rPr>
          <w:rFonts w:asciiTheme="majorBidi" w:hAnsiTheme="majorBidi" w:cstheme="majorBidi"/>
          <w:sz w:val="24"/>
          <w:szCs w:val="24"/>
          <w:lang w:val="en-GB"/>
        </w:rPr>
        <w:t>,</w:t>
      </w:r>
      <w:r w:rsidR="002B3DA2" w:rsidRPr="00901DFB">
        <w:rPr>
          <w:rFonts w:asciiTheme="majorBidi" w:hAnsiTheme="majorBidi" w:cstheme="majorBidi"/>
          <w:sz w:val="24"/>
          <w:szCs w:val="24"/>
          <w:lang w:val="en-GB"/>
        </w:rPr>
        <w:t xml:space="preserve">000 </w:t>
      </w:r>
      <w:r w:rsidR="001F327A" w:rsidRPr="00901DFB">
        <w:rPr>
          <w:rFonts w:asciiTheme="majorBidi" w:hAnsiTheme="majorBidi" w:cstheme="majorBidi"/>
          <w:sz w:val="24"/>
          <w:szCs w:val="24"/>
          <w:lang w:val="en-GB"/>
        </w:rPr>
        <w:t>periodicals</w:t>
      </w:r>
      <w:r w:rsidR="002B3DA2" w:rsidRPr="00901DFB">
        <w:rPr>
          <w:rFonts w:asciiTheme="majorBidi" w:hAnsiTheme="majorBidi" w:cstheme="majorBidi"/>
          <w:sz w:val="24"/>
          <w:szCs w:val="24"/>
          <w:lang w:val="en-GB"/>
        </w:rPr>
        <w:t xml:space="preserve"> </w:t>
      </w:r>
      <w:r w:rsidR="00EA0AF9" w:rsidRPr="00901DFB">
        <w:rPr>
          <w:rFonts w:asciiTheme="majorBidi" w:hAnsiTheme="majorBidi" w:cstheme="majorBidi"/>
          <w:sz w:val="24"/>
          <w:szCs w:val="24"/>
          <w:lang w:val="en-GB"/>
        </w:rPr>
        <w:t>(</w:t>
      </w:r>
      <w:proofErr w:type="spellStart"/>
      <w:r w:rsidR="00EA0AF9" w:rsidRPr="00901DFB">
        <w:rPr>
          <w:rFonts w:asciiTheme="majorBidi" w:hAnsiTheme="majorBidi" w:cstheme="majorBidi"/>
          <w:sz w:val="24"/>
          <w:szCs w:val="24"/>
          <w:lang w:val="en-GB"/>
        </w:rPr>
        <w:t>J</w:t>
      </w:r>
      <w:r w:rsidR="00F576D0" w:rsidRPr="00901DFB">
        <w:rPr>
          <w:rFonts w:asciiTheme="majorBidi" w:hAnsiTheme="majorBidi" w:cstheme="majorBidi"/>
          <w:sz w:val="24"/>
          <w:szCs w:val="24"/>
          <w:lang w:val="en-GB"/>
        </w:rPr>
        <w:t>abbour</w:t>
      </w:r>
      <w:proofErr w:type="spellEnd"/>
      <w:r w:rsidR="00F576D0" w:rsidRPr="00901DFB">
        <w:rPr>
          <w:rFonts w:asciiTheme="majorBidi" w:hAnsiTheme="majorBidi" w:cstheme="majorBidi"/>
          <w:sz w:val="24"/>
          <w:szCs w:val="24"/>
          <w:lang w:val="en-GB"/>
        </w:rPr>
        <w:t xml:space="preserve"> et al., 2019)</w:t>
      </w:r>
      <w:r w:rsidR="002B3DA2" w:rsidRPr="00901DFB">
        <w:rPr>
          <w:rFonts w:asciiTheme="majorBidi" w:hAnsiTheme="majorBidi" w:cstheme="majorBidi"/>
          <w:sz w:val="24"/>
          <w:szCs w:val="24"/>
          <w:lang w:val="en-GB"/>
        </w:rPr>
        <w:t>.</w:t>
      </w:r>
      <w:r w:rsidR="00796D99" w:rsidRPr="00901DFB">
        <w:rPr>
          <w:rFonts w:asciiTheme="majorBidi" w:hAnsiTheme="majorBidi" w:cstheme="majorBidi"/>
          <w:sz w:val="24"/>
          <w:szCs w:val="24"/>
          <w:lang w:val="en-GB"/>
        </w:rPr>
        <w:t xml:space="preserve"> </w:t>
      </w:r>
      <w:r w:rsidR="00395B6C" w:rsidRPr="00901DFB">
        <w:rPr>
          <w:rFonts w:asciiTheme="majorBidi" w:hAnsiTheme="majorBidi" w:cstheme="majorBidi"/>
          <w:sz w:val="24"/>
          <w:szCs w:val="24"/>
          <w:lang w:val="en-GB"/>
        </w:rPr>
        <w:t xml:space="preserve">The following keywords including “Sustainability OR Sustainable” AND “Multi-tier OR Multitier” AND “Supply Chain” were searched in “Title” and </w:t>
      </w:r>
      <w:r w:rsidR="00395B6C" w:rsidRPr="00901DFB">
        <w:rPr>
          <w:rFonts w:asciiTheme="majorBidi" w:hAnsiTheme="majorBidi" w:cstheme="majorBidi"/>
          <w:sz w:val="24"/>
          <w:szCs w:val="24"/>
          <w:lang w:val="en-GB"/>
        </w:rPr>
        <w:lastRenderedPageBreak/>
        <w:t>“Abstract”</w:t>
      </w:r>
      <w:r w:rsidR="002457A0" w:rsidRPr="00901DFB">
        <w:rPr>
          <w:rFonts w:asciiTheme="majorBidi" w:hAnsiTheme="majorBidi" w:cstheme="majorBidi"/>
          <w:sz w:val="24"/>
          <w:szCs w:val="24"/>
          <w:lang w:val="en-GB"/>
        </w:rPr>
        <w:t>,</w:t>
      </w:r>
      <w:r w:rsidR="00395B6C" w:rsidRPr="00901DFB">
        <w:rPr>
          <w:rFonts w:asciiTheme="majorBidi" w:hAnsiTheme="majorBidi" w:cstheme="majorBidi"/>
          <w:sz w:val="24"/>
          <w:szCs w:val="24"/>
          <w:lang w:val="en-GB"/>
        </w:rPr>
        <w:t xml:space="preserve"> and “Keyword” section</w:t>
      </w:r>
      <w:r w:rsidR="000A017B" w:rsidRPr="00901DFB">
        <w:rPr>
          <w:rFonts w:asciiTheme="majorBidi" w:hAnsiTheme="majorBidi" w:cstheme="majorBidi"/>
          <w:sz w:val="24"/>
          <w:szCs w:val="24"/>
          <w:lang w:val="en-GB"/>
        </w:rPr>
        <w:t>s</w:t>
      </w:r>
      <w:r w:rsidR="00395B6C" w:rsidRPr="00901DFB">
        <w:rPr>
          <w:rFonts w:asciiTheme="majorBidi" w:hAnsiTheme="majorBidi" w:cstheme="majorBidi"/>
          <w:sz w:val="24"/>
          <w:szCs w:val="24"/>
          <w:lang w:val="en-GB"/>
        </w:rPr>
        <w:t xml:space="preserve">. The </w:t>
      </w:r>
      <w:r w:rsidR="009F53EA" w:rsidRPr="00901DFB">
        <w:rPr>
          <w:rFonts w:asciiTheme="majorBidi" w:hAnsiTheme="majorBidi" w:cstheme="majorBidi"/>
          <w:sz w:val="24"/>
          <w:szCs w:val="24"/>
          <w:lang w:val="en-GB"/>
        </w:rPr>
        <w:t xml:space="preserve">initial search results returned </w:t>
      </w:r>
      <w:r w:rsidR="00395B6C" w:rsidRPr="00901DFB">
        <w:rPr>
          <w:rFonts w:asciiTheme="majorBidi" w:hAnsiTheme="majorBidi" w:cstheme="majorBidi"/>
          <w:sz w:val="24"/>
          <w:szCs w:val="24"/>
          <w:lang w:val="en-GB"/>
        </w:rPr>
        <w:t xml:space="preserve">57 papers </w:t>
      </w:r>
      <w:r w:rsidR="00CD1ED9" w:rsidRPr="00901DFB">
        <w:rPr>
          <w:rFonts w:asciiTheme="majorBidi" w:hAnsiTheme="majorBidi" w:cstheme="majorBidi"/>
          <w:sz w:val="24"/>
          <w:szCs w:val="24"/>
          <w:lang w:val="en-GB"/>
        </w:rPr>
        <w:t>including</w:t>
      </w:r>
      <w:r w:rsidR="00671CDD" w:rsidRPr="00901DFB">
        <w:rPr>
          <w:rFonts w:asciiTheme="majorBidi" w:hAnsiTheme="majorBidi" w:cstheme="majorBidi"/>
          <w:sz w:val="24"/>
          <w:szCs w:val="24"/>
          <w:lang w:val="en-GB"/>
        </w:rPr>
        <w:t xml:space="preserve"> scientific articles, </w:t>
      </w:r>
      <w:r w:rsidR="00CD1ED9" w:rsidRPr="00901DFB">
        <w:rPr>
          <w:rFonts w:asciiTheme="majorBidi" w:hAnsiTheme="majorBidi" w:cstheme="majorBidi"/>
          <w:sz w:val="24"/>
          <w:szCs w:val="24"/>
          <w:lang w:val="en-GB"/>
        </w:rPr>
        <w:t>review papers</w:t>
      </w:r>
      <w:r w:rsidR="00671CDD" w:rsidRPr="00901DFB">
        <w:rPr>
          <w:rFonts w:asciiTheme="majorBidi" w:hAnsiTheme="majorBidi" w:cstheme="majorBidi"/>
          <w:sz w:val="24"/>
          <w:szCs w:val="24"/>
          <w:lang w:val="en-GB"/>
        </w:rPr>
        <w:t>, conf</w:t>
      </w:r>
      <w:r w:rsidR="00F851F4" w:rsidRPr="00901DFB">
        <w:rPr>
          <w:rFonts w:asciiTheme="majorBidi" w:hAnsiTheme="majorBidi" w:cstheme="majorBidi"/>
          <w:sz w:val="24"/>
          <w:szCs w:val="24"/>
          <w:lang w:val="en-GB"/>
        </w:rPr>
        <w:t>erence papers</w:t>
      </w:r>
      <w:r w:rsidR="0010205C" w:rsidRPr="00901DFB">
        <w:rPr>
          <w:rFonts w:asciiTheme="majorBidi" w:hAnsiTheme="majorBidi" w:cstheme="majorBidi"/>
          <w:sz w:val="24"/>
          <w:szCs w:val="24"/>
          <w:lang w:val="en-GB"/>
        </w:rPr>
        <w:t>,</w:t>
      </w:r>
      <w:r w:rsidR="00F851F4" w:rsidRPr="00901DFB">
        <w:rPr>
          <w:rFonts w:asciiTheme="majorBidi" w:hAnsiTheme="majorBidi" w:cstheme="majorBidi"/>
          <w:sz w:val="24"/>
          <w:szCs w:val="24"/>
          <w:lang w:val="en-GB"/>
        </w:rPr>
        <w:t xml:space="preserve"> and book chapters</w:t>
      </w:r>
      <w:r w:rsidR="00470397" w:rsidRPr="00901DFB">
        <w:rPr>
          <w:rFonts w:asciiTheme="majorBidi" w:hAnsiTheme="majorBidi" w:cstheme="majorBidi"/>
          <w:sz w:val="24"/>
          <w:szCs w:val="24"/>
          <w:lang w:val="en-GB"/>
        </w:rPr>
        <w:t>. After re</w:t>
      </w:r>
      <w:r w:rsidR="007C1019" w:rsidRPr="00901DFB">
        <w:rPr>
          <w:rFonts w:asciiTheme="majorBidi" w:hAnsiTheme="majorBidi" w:cstheme="majorBidi"/>
          <w:sz w:val="24"/>
          <w:szCs w:val="24"/>
          <w:lang w:val="en-GB"/>
        </w:rPr>
        <w:t>viewing</w:t>
      </w:r>
      <w:r w:rsidR="00470397" w:rsidRPr="00901DFB">
        <w:rPr>
          <w:rFonts w:asciiTheme="majorBidi" w:hAnsiTheme="majorBidi" w:cstheme="majorBidi"/>
          <w:sz w:val="24"/>
          <w:szCs w:val="24"/>
          <w:lang w:val="en-GB"/>
        </w:rPr>
        <w:t xml:space="preserve"> the abstract</w:t>
      </w:r>
      <w:r w:rsidR="007C1019" w:rsidRPr="00901DFB">
        <w:rPr>
          <w:rFonts w:asciiTheme="majorBidi" w:hAnsiTheme="majorBidi" w:cstheme="majorBidi"/>
          <w:sz w:val="24"/>
          <w:szCs w:val="24"/>
          <w:lang w:val="en-GB"/>
        </w:rPr>
        <w:t>s</w:t>
      </w:r>
      <w:r w:rsidR="00470397" w:rsidRPr="00901DFB">
        <w:rPr>
          <w:rFonts w:asciiTheme="majorBidi" w:hAnsiTheme="majorBidi" w:cstheme="majorBidi"/>
          <w:sz w:val="24"/>
          <w:szCs w:val="24"/>
          <w:lang w:val="en-GB"/>
        </w:rPr>
        <w:t xml:space="preserve"> and manuscripts, those which consider</w:t>
      </w:r>
      <w:r w:rsidR="007C1019" w:rsidRPr="00901DFB">
        <w:rPr>
          <w:rFonts w:asciiTheme="majorBidi" w:hAnsiTheme="majorBidi" w:cstheme="majorBidi"/>
          <w:sz w:val="24"/>
          <w:szCs w:val="24"/>
          <w:lang w:val="en-GB"/>
        </w:rPr>
        <w:t>ed</w:t>
      </w:r>
      <w:r w:rsidR="00470397" w:rsidRPr="00901DFB">
        <w:rPr>
          <w:rFonts w:asciiTheme="majorBidi" w:hAnsiTheme="majorBidi" w:cstheme="majorBidi"/>
          <w:sz w:val="24"/>
          <w:szCs w:val="24"/>
          <w:lang w:val="en-GB"/>
        </w:rPr>
        <w:t xml:space="preserve"> at least one aspect of </w:t>
      </w:r>
      <w:r w:rsidR="007C1019" w:rsidRPr="00901DFB">
        <w:rPr>
          <w:rFonts w:asciiTheme="majorBidi" w:hAnsiTheme="majorBidi" w:cstheme="majorBidi"/>
          <w:sz w:val="24"/>
          <w:szCs w:val="24"/>
          <w:lang w:val="en-GB"/>
        </w:rPr>
        <w:t xml:space="preserve">the </w:t>
      </w:r>
      <w:r w:rsidR="00470397" w:rsidRPr="00901DFB">
        <w:rPr>
          <w:rFonts w:asciiTheme="majorBidi" w:hAnsiTheme="majorBidi" w:cstheme="majorBidi"/>
          <w:sz w:val="24"/>
          <w:szCs w:val="24"/>
          <w:lang w:val="en-GB"/>
        </w:rPr>
        <w:t xml:space="preserve">sustainability pillars (including economic, social and environmental issues) within </w:t>
      </w:r>
      <w:proofErr w:type="spellStart"/>
      <w:r w:rsidR="00AC09CB" w:rsidRPr="00901DFB">
        <w:rPr>
          <w:rFonts w:asciiTheme="majorBidi" w:hAnsiTheme="majorBidi" w:cstheme="majorBidi"/>
          <w:sz w:val="24"/>
          <w:szCs w:val="24"/>
          <w:lang w:val="en-GB"/>
        </w:rPr>
        <w:t>MtSCs</w:t>
      </w:r>
      <w:proofErr w:type="spellEnd"/>
      <w:r w:rsidR="00470397" w:rsidRPr="00901DFB">
        <w:rPr>
          <w:rFonts w:asciiTheme="majorBidi" w:hAnsiTheme="majorBidi" w:cstheme="majorBidi"/>
          <w:sz w:val="24"/>
          <w:szCs w:val="24"/>
          <w:lang w:val="en-GB"/>
        </w:rPr>
        <w:t xml:space="preserve"> (whether second, third or further tiers) were </w:t>
      </w:r>
      <w:r w:rsidR="007C1019" w:rsidRPr="00901DFB">
        <w:rPr>
          <w:rFonts w:asciiTheme="majorBidi" w:hAnsiTheme="majorBidi" w:cstheme="majorBidi"/>
          <w:sz w:val="24"/>
          <w:szCs w:val="24"/>
          <w:lang w:val="en-GB"/>
        </w:rPr>
        <w:t>considered</w:t>
      </w:r>
      <w:r w:rsidR="00470397" w:rsidRPr="00901DFB">
        <w:rPr>
          <w:rFonts w:asciiTheme="majorBidi" w:hAnsiTheme="majorBidi" w:cstheme="majorBidi"/>
          <w:sz w:val="24"/>
          <w:szCs w:val="24"/>
          <w:lang w:val="en-GB"/>
        </w:rPr>
        <w:t xml:space="preserve"> as the most relevant studies and selected for further analysis.  Table 1 shows the most relevant studies:</w:t>
      </w:r>
    </w:p>
    <w:p w14:paraId="488F65B8" w14:textId="58B7FE68" w:rsidR="00EC1A21" w:rsidRPr="00901DFB" w:rsidRDefault="00EC1A21" w:rsidP="00470397">
      <w:pPr>
        <w:autoSpaceDE w:val="0"/>
        <w:autoSpaceDN w:val="0"/>
        <w:adjustRightInd w:val="0"/>
        <w:spacing w:after="0" w:line="360" w:lineRule="auto"/>
        <w:jc w:val="both"/>
        <w:rPr>
          <w:rFonts w:asciiTheme="majorBidi" w:hAnsiTheme="majorBidi" w:cstheme="majorBidi"/>
          <w:sz w:val="24"/>
          <w:szCs w:val="24"/>
          <w:lang w:val="en-GB"/>
        </w:rPr>
        <w:sectPr w:rsidR="00EC1A21" w:rsidRPr="00901DFB">
          <w:footerReference w:type="default" r:id="rId8"/>
          <w:pgSz w:w="12240" w:h="15840"/>
          <w:pgMar w:top="1440" w:right="1440" w:bottom="1440" w:left="1440" w:header="720" w:footer="720" w:gutter="0"/>
          <w:cols w:space="720"/>
          <w:docGrid w:linePitch="360"/>
        </w:sectPr>
      </w:pPr>
    </w:p>
    <w:p w14:paraId="403E2FAA" w14:textId="77777777" w:rsidR="00EC1A21" w:rsidRPr="00901DFB" w:rsidRDefault="00EC1A21" w:rsidP="00333691">
      <w:pPr>
        <w:autoSpaceDE w:val="0"/>
        <w:autoSpaceDN w:val="0"/>
        <w:adjustRightInd w:val="0"/>
        <w:spacing w:after="0" w:line="360" w:lineRule="auto"/>
        <w:rPr>
          <w:rFonts w:asciiTheme="majorBidi" w:hAnsiTheme="majorBidi" w:cstheme="majorBidi"/>
          <w:sz w:val="24"/>
          <w:szCs w:val="24"/>
          <w:lang w:val="en-GB"/>
        </w:rPr>
      </w:pPr>
      <w:r w:rsidRPr="00901DFB">
        <w:rPr>
          <w:rFonts w:asciiTheme="majorBidi" w:hAnsiTheme="majorBidi" w:cstheme="majorBidi"/>
          <w:b/>
          <w:bCs/>
          <w:sz w:val="24"/>
          <w:szCs w:val="24"/>
          <w:lang w:val="en-GB"/>
        </w:rPr>
        <w:lastRenderedPageBreak/>
        <w:t>Table 1.</w:t>
      </w:r>
      <w:r w:rsidRPr="00901DFB">
        <w:rPr>
          <w:rFonts w:asciiTheme="majorBidi" w:hAnsiTheme="majorBidi" w:cstheme="majorBidi"/>
          <w:sz w:val="24"/>
          <w:szCs w:val="24"/>
          <w:lang w:val="en-GB"/>
        </w:rPr>
        <w:t xml:space="preserve"> The most relevant studies</w:t>
      </w:r>
    </w:p>
    <w:tbl>
      <w:tblPr>
        <w:tblStyle w:val="TableGrid"/>
        <w:tblW w:w="5000" w:type="pct"/>
        <w:jc w:val="center"/>
        <w:tblInd w:w="0" w:type="dxa"/>
        <w:shd w:val="clear" w:color="auto" w:fill="FBE4D5" w:themeFill="accent2" w:themeFillTint="33"/>
        <w:tblLook w:val="04A0" w:firstRow="1" w:lastRow="0" w:firstColumn="1" w:lastColumn="0" w:noHBand="0" w:noVBand="1"/>
      </w:tblPr>
      <w:tblGrid>
        <w:gridCol w:w="1404"/>
        <w:gridCol w:w="2505"/>
        <w:gridCol w:w="1524"/>
        <w:gridCol w:w="1451"/>
        <w:gridCol w:w="1934"/>
        <w:gridCol w:w="1414"/>
        <w:gridCol w:w="2718"/>
      </w:tblGrid>
      <w:tr w:rsidR="00F23462" w:rsidRPr="00901DFB" w14:paraId="181866D6" w14:textId="77777777" w:rsidTr="004E6BF6">
        <w:trPr>
          <w:jc w:val="center"/>
        </w:trPr>
        <w:tc>
          <w:tcPr>
            <w:tcW w:w="553" w:type="pct"/>
            <w:shd w:val="clear" w:color="auto" w:fill="auto"/>
          </w:tcPr>
          <w:p w14:paraId="2CB77536" w14:textId="77777777" w:rsidR="0029091E" w:rsidRPr="00901DFB" w:rsidRDefault="0029091E" w:rsidP="00FD393B">
            <w:pPr>
              <w:rPr>
                <w:rFonts w:asciiTheme="majorBidi" w:hAnsiTheme="majorBidi" w:cstheme="majorBidi"/>
                <w:b/>
                <w:bCs/>
                <w:lang w:val="en-GB"/>
              </w:rPr>
            </w:pPr>
            <w:r w:rsidRPr="00901DFB">
              <w:rPr>
                <w:rFonts w:asciiTheme="majorBidi" w:hAnsiTheme="majorBidi" w:cstheme="majorBidi"/>
                <w:b/>
                <w:bCs/>
                <w:lang w:val="en-GB"/>
              </w:rPr>
              <w:t>Study</w:t>
            </w:r>
          </w:p>
        </w:tc>
        <w:tc>
          <w:tcPr>
            <w:tcW w:w="978" w:type="pct"/>
            <w:shd w:val="clear" w:color="auto" w:fill="auto"/>
          </w:tcPr>
          <w:p w14:paraId="1518540A" w14:textId="77777777" w:rsidR="0029091E" w:rsidRPr="00901DFB" w:rsidRDefault="0029091E" w:rsidP="00FD393B">
            <w:pPr>
              <w:rPr>
                <w:rFonts w:asciiTheme="majorBidi" w:hAnsiTheme="majorBidi" w:cstheme="majorBidi"/>
                <w:b/>
                <w:bCs/>
                <w:lang w:val="en-GB"/>
              </w:rPr>
            </w:pPr>
            <w:r w:rsidRPr="00901DFB">
              <w:rPr>
                <w:rFonts w:asciiTheme="majorBidi" w:hAnsiTheme="majorBidi" w:cstheme="majorBidi"/>
                <w:b/>
                <w:bCs/>
                <w:lang w:val="en-GB"/>
              </w:rPr>
              <w:t>Research description</w:t>
            </w:r>
          </w:p>
        </w:tc>
        <w:tc>
          <w:tcPr>
            <w:tcW w:w="588" w:type="pct"/>
            <w:shd w:val="clear" w:color="auto" w:fill="auto"/>
          </w:tcPr>
          <w:p w14:paraId="615CB8AE" w14:textId="0206400A" w:rsidR="0029091E" w:rsidRPr="00901DFB" w:rsidRDefault="0029091E" w:rsidP="008D0518">
            <w:pPr>
              <w:rPr>
                <w:rFonts w:asciiTheme="majorBidi" w:hAnsiTheme="majorBidi" w:cstheme="majorBidi"/>
                <w:b/>
                <w:bCs/>
                <w:lang w:val="en-GB"/>
              </w:rPr>
            </w:pPr>
            <w:r w:rsidRPr="00901DFB">
              <w:rPr>
                <w:rFonts w:asciiTheme="majorBidi" w:hAnsiTheme="majorBidi" w:cstheme="majorBidi"/>
                <w:b/>
                <w:bCs/>
                <w:lang w:val="en-GB"/>
              </w:rPr>
              <w:t xml:space="preserve">Sustainability </w:t>
            </w:r>
            <w:r w:rsidR="008D0518" w:rsidRPr="00901DFB">
              <w:rPr>
                <w:rFonts w:asciiTheme="majorBidi" w:hAnsiTheme="majorBidi" w:cstheme="majorBidi"/>
                <w:b/>
                <w:bCs/>
                <w:lang w:val="en-GB"/>
              </w:rPr>
              <w:t>Pillars</w:t>
            </w:r>
            <w:r w:rsidRPr="00901DFB">
              <w:rPr>
                <w:rFonts w:asciiTheme="majorBidi" w:hAnsiTheme="majorBidi" w:cstheme="majorBidi"/>
                <w:b/>
                <w:bCs/>
                <w:lang w:val="en-GB"/>
              </w:rPr>
              <w:t xml:space="preserve"> </w:t>
            </w:r>
          </w:p>
        </w:tc>
        <w:tc>
          <w:tcPr>
            <w:tcW w:w="564" w:type="pct"/>
            <w:shd w:val="clear" w:color="auto" w:fill="auto"/>
          </w:tcPr>
          <w:p w14:paraId="3D25DC21" w14:textId="77777777" w:rsidR="0029091E" w:rsidRPr="00901DFB" w:rsidRDefault="0029091E" w:rsidP="00FD393B">
            <w:pPr>
              <w:rPr>
                <w:rFonts w:asciiTheme="majorBidi" w:hAnsiTheme="majorBidi" w:cstheme="majorBidi"/>
                <w:b/>
                <w:bCs/>
                <w:lang w:val="en-GB"/>
              </w:rPr>
            </w:pPr>
            <w:r w:rsidRPr="00901DFB">
              <w:rPr>
                <w:rFonts w:asciiTheme="majorBidi" w:hAnsiTheme="majorBidi" w:cstheme="majorBidi"/>
                <w:b/>
                <w:bCs/>
                <w:lang w:val="en-GB"/>
              </w:rPr>
              <w:t>Research Methodology</w:t>
            </w:r>
          </w:p>
        </w:tc>
        <w:tc>
          <w:tcPr>
            <w:tcW w:w="764" w:type="pct"/>
            <w:shd w:val="clear" w:color="auto" w:fill="auto"/>
          </w:tcPr>
          <w:p w14:paraId="707AAD8F" w14:textId="77777777" w:rsidR="0029091E" w:rsidRPr="00901DFB" w:rsidRDefault="0029091E" w:rsidP="00FD393B">
            <w:pPr>
              <w:rPr>
                <w:rFonts w:asciiTheme="majorBidi" w:hAnsiTheme="majorBidi" w:cstheme="majorBidi"/>
                <w:b/>
                <w:bCs/>
                <w:lang w:val="en-GB"/>
              </w:rPr>
            </w:pPr>
            <w:r w:rsidRPr="00901DFB">
              <w:rPr>
                <w:rFonts w:asciiTheme="majorBidi" w:hAnsiTheme="majorBidi" w:cstheme="majorBidi"/>
                <w:b/>
                <w:bCs/>
                <w:lang w:val="en-GB"/>
              </w:rPr>
              <w:t>Case Study</w:t>
            </w:r>
          </w:p>
        </w:tc>
        <w:tc>
          <w:tcPr>
            <w:tcW w:w="493" w:type="pct"/>
            <w:shd w:val="clear" w:color="auto" w:fill="auto"/>
          </w:tcPr>
          <w:p w14:paraId="2D614368" w14:textId="77777777" w:rsidR="0029091E" w:rsidRPr="00901DFB" w:rsidRDefault="0029091E" w:rsidP="00FD393B">
            <w:pPr>
              <w:rPr>
                <w:rFonts w:asciiTheme="majorBidi" w:hAnsiTheme="majorBidi" w:cstheme="majorBidi"/>
                <w:b/>
                <w:bCs/>
                <w:lang w:val="en-GB"/>
              </w:rPr>
            </w:pPr>
            <w:r w:rsidRPr="00901DFB">
              <w:rPr>
                <w:rFonts w:asciiTheme="majorBidi" w:hAnsiTheme="majorBidi" w:cstheme="majorBidi"/>
                <w:b/>
                <w:bCs/>
                <w:lang w:val="en-GB"/>
              </w:rPr>
              <w:t>Applied Theory</w:t>
            </w:r>
          </w:p>
        </w:tc>
        <w:tc>
          <w:tcPr>
            <w:tcW w:w="1061" w:type="pct"/>
            <w:shd w:val="clear" w:color="auto" w:fill="auto"/>
          </w:tcPr>
          <w:p w14:paraId="0763BB63" w14:textId="77777777" w:rsidR="0029091E" w:rsidRPr="00901DFB" w:rsidRDefault="00DF1864" w:rsidP="00FD393B">
            <w:pPr>
              <w:rPr>
                <w:rFonts w:asciiTheme="majorBidi" w:hAnsiTheme="majorBidi" w:cstheme="majorBidi"/>
                <w:b/>
                <w:bCs/>
                <w:lang w:val="en-GB"/>
              </w:rPr>
            </w:pPr>
            <w:r w:rsidRPr="00901DFB">
              <w:rPr>
                <w:rFonts w:asciiTheme="majorBidi" w:hAnsiTheme="majorBidi" w:cstheme="majorBidi"/>
                <w:b/>
                <w:bCs/>
                <w:lang w:val="en-GB"/>
              </w:rPr>
              <w:t>Factors</w:t>
            </w:r>
          </w:p>
        </w:tc>
      </w:tr>
      <w:tr w:rsidR="00F23462" w:rsidRPr="00901DFB" w14:paraId="39713A0B" w14:textId="77777777" w:rsidTr="004E6BF6">
        <w:trPr>
          <w:jc w:val="center"/>
        </w:trPr>
        <w:tc>
          <w:tcPr>
            <w:tcW w:w="553" w:type="pct"/>
            <w:shd w:val="clear" w:color="auto" w:fill="auto"/>
          </w:tcPr>
          <w:p w14:paraId="7B2DD71C" w14:textId="77777777" w:rsidR="0029091E" w:rsidRPr="00901DFB" w:rsidRDefault="0029091E" w:rsidP="00FD393B">
            <w:pPr>
              <w:rPr>
                <w:rFonts w:asciiTheme="majorBidi" w:hAnsiTheme="majorBidi" w:cstheme="majorBidi"/>
                <w:lang w:val="en-GB"/>
              </w:rPr>
            </w:pPr>
            <w:proofErr w:type="spellStart"/>
            <w:r w:rsidRPr="00901DFB">
              <w:rPr>
                <w:rFonts w:asciiTheme="majorBidi" w:hAnsiTheme="majorBidi" w:cstheme="majorBidi"/>
                <w:lang w:val="en-GB"/>
              </w:rPr>
              <w:t>Tuni</w:t>
            </w:r>
            <w:proofErr w:type="spellEnd"/>
            <w:r w:rsidRPr="00901DFB">
              <w:rPr>
                <w:rFonts w:asciiTheme="majorBidi" w:hAnsiTheme="majorBidi" w:cstheme="majorBidi"/>
                <w:lang w:val="en-GB"/>
              </w:rPr>
              <w:t xml:space="preserve"> et al. (2020)</w:t>
            </w:r>
          </w:p>
        </w:tc>
        <w:tc>
          <w:tcPr>
            <w:tcW w:w="978" w:type="pct"/>
            <w:shd w:val="clear" w:color="auto" w:fill="auto"/>
          </w:tcPr>
          <w:p w14:paraId="28A2564B" w14:textId="77777777" w:rsidR="0029091E" w:rsidRPr="00901DFB" w:rsidRDefault="0029091E" w:rsidP="004D6F40">
            <w:pPr>
              <w:rPr>
                <w:rFonts w:asciiTheme="majorBidi" w:hAnsiTheme="majorBidi" w:cstheme="majorBidi"/>
                <w:lang w:val="en-GB"/>
              </w:rPr>
            </w:pPr>
            <w:r w:rsidRPr="00901DFB">
              <w:rPr>
                <w:rFonts w:asciiTheme="majorBidi" w:hAnsiTheme="majorBidi" w:cstheme="majorBidi"/>
                <w:lang w:val="en-GB"/>
              </w:rPr>
              <w:t xml:space="preserve">The study </w:t>
            </w:r>
            <w:r w:rsidR="004D6F40" w:rsidRPr="00901DFB">
              <w:rPr>
                <w:rFonts w:asciiTheme="majorBidi" w:hAnsiTheme="majorBidi" w:cstheme="majorBidi"/>
                <w:lang w:val="en-GB"/>
              </w:rPr>
              <w:t>proposes</w:t>
            </w:r>
            <w:r w:rsidRPr="00901DFB">
              <w:rPr>
                <w:rFonts w:asciiTheme="majorBidi" w:hAnsiTheme="majorBidi" w:cstheme="majorBidi"/>
                <w:lang w:val="en-GB"/>
              </w:rPr>
              <w:t xml:space="preserve"> an integrative empirical study to strike up a balance </w:t>
            </w:r>
            <w:r w:rsidR="006C4B75" w:rsidRPr="00901DFB">
              <w:rPr>
                <w:rFonts w:asciiTheme="majorBidi" w:hAnsiTheme="majorBidi" w:cstheme="majorBidi"/>
                <w:lang w:val="en-GB"/>
              </w:rPr>
              <w:t xml:space="preserve">for sustainability </w:t>
            </w:r>
            <w:r w:rsidR="004D6F40" w:rsidRPr="00901DFB">
              <w:rPr>
                <w:rFonts w:asciiTheme="majorBidi" w:hAnsiTheme="majorBidi" w:cstheme="majorBidi"/>
                <w:lang w:val="en-GB"/>
              </w:rPr>
              <w:t>pillars.</w:t>
            </w:r>
          </w:p>
        </w:tc>
        <w:tc>
          <w:tcPr>
            <w:tcW w:w="588" w:type="pct"/>
            <w:shd w:val="clear" w:color="auto" w:fill="auto"/>
          </w:tcPr>
          <w:p w14:paraId="76D53E4E" w14:textId="77777777" w:rsidR="0029091E" w:rsidRPr="00901DFB" w:rsidRDefault="0029091E" w:rsidP="00987441">
            <w:pPr>
              <w:rPr>
                <w:rFonts w:asciiTheme="majorBidi" w:hAnsiTheme="majorBidi" w:cstheme="majorBidi"/>
                <w:lang w:val="en-GB"/>
              </w:rPr>
            </w:pPr>
            <w:r w:rsidRPr="00901DFB">
              <w:rPr>
                <w:rFonts w:asciiTheme="majorBidi" w:hAnsiTheme="majorBidi" w:cstheme="majorBidi"/>
                <w:lang w:val="en-GB"/>
              </w:rPr>
              <w:t xml:space="preserve">Environmental and Social </w:t>
            </w:r>
            <w:r w:rsidR="00987441" w:rsidRPr="00901DFB">
              <w:rPr>
                <w:rFonts w:asciiTheme="majorBidi" w:hAnsiTheme="majorBidi" w:cstheme="majorBidi"/>
                <w:lang w:val="en-GB"/>
              </w:rPr>
              <w:t>pillars</w:t>
            </w:r>
          </w:p>
        </w:tc>
        <w:tc>
          <w:tcPr>
            <w:tcW w:w="564" w:type="pct"/>
            <w:shd w:val="clear" w:color="auto" w:fill="auto"/>
          </w:tcPr>
          <w:p w14:paraId="6DC425FA"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18F1DA8A" w14:textId="77777777" w:rsidR="0029091E" w:rsidRPr="00901DFB" w:rsidRDefault="0029091E" w:rsidP="00C36B1A">
            <w:pPr>
              <w:rPr>
                <w:rFonts w:asciiTheme="majorBidi" w:hAnsiTheme="majorBidi" w:cstheme="majorBidi"/>
                <w:lang w:val="en-GB"/>
              </w:rPr>
            </w:pPr>
            <w:r w:rsidRPr="00901DFB">
              <w:rPr>
                <w:rFonts w:asciiTheme="majorBidi" w:hAnsiTheme="majorBidi" w:cstheme="majorBidi"/>
                <w:lang w:val="en-GB"/>
              </w:rPr>
              <w:t xml:space="preserve">Machinery </w:t>
            </w:r>
            <w:r w:rsidR="00C36B1A" w:rsidRPr="00901DFB">
              <w:rPr>
                <w:rFonts w:asciiTheme="majorBidi" w:hAnsiTheme="majorBidi" w:cstheme="majorBidi"/>
                <w:lang w:val="en-GB"/>
              </w:rPr>
              <w:t>Industry</w:t>
            </w:r>
          </w:p>
        </w:tc>
        <w:tc>
          <w:tcPr>
            <w:tcW w:w="493" w:type="pct"/>
            <w:shd w:val="clear" w:color="auto" w:fill="auto"/>
          </w:tcPr>
          <w:p w14:paraId="11599735"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350A932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-Material consumption</w:t>
            </w:r>
          </w:p>
          <w:p w14:paraId="71BB791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-Land occupation</w:t>
            </w:r>
          </w:p>
          <w:p w14:paraId="40220761"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-Water consumption</w:t>
            </w:r>
          </w:p>
          <w:p w14:paraId="7481F6C4"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-Energy consumption</w:t>
            </w:r>
          </w:p>
          <w:p w14:paraId="38E4B7F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-Solid waste</w:t>
            </w:r>
          </w:p>
        </w:tc>
      </w:tr>
      <w:tr w:rsidR="00F23462" w:rsidRPr="00901DFB" w14:paraId="37E4A938" w14:textId="77777777" w:rsidTr="004E6BF6">
        <w:trPr>
          <w:jc w:val="center"/>
        </w:trPr>
        <w:tc>
          <w:tcPr>
            <w:tcW w:w="553" w:type="pct"/>
            <w:shd w:val="clear" w:color="auto" w:fill="auto"/>
          </w:tcPr>
          <w:p w14:paraId="47CC9941" w14:textId="77777777" w:rsidR="0029091E" w:rsidRPr="00901DFB" w:rsidRDefault="0064101C" w:rsidP="00FD393B">
            <w:pPr>
              <w:rPr>
                <w:rFonts w:asciiTheme="majorBidi" w:hAnsiTheme="majorBidi" w:cstheme="majorBidi"/>
                <w:lang w:val="en-GB"/>
              </w:rPr>
            </w:pPr>
            <w:r w:rsidRPr="00901DFB">
              <w:rPr>
                <w:rFonts w:asciiTheme="majorBidi" w:hAnsiTheme="majorBidi" w:cstheme="majorBidi"/>
                <w:lang w:val="en-GB"/>
              </w:rPr>
              <w:t xml:space="preserve">Sauer and </w:t>
            </w:r>
            <w:proofErr w:type="spellStart"/>
            <w:r w:rsidRPr="00901DFB">
              <w:rPr>
                <w:rFonts w:asciiTheme="majorBidi" w:hAnsiTheme="majorBidi" w:cstheme="majorBidi"/>
                <w:lang w:val="en-GB"/>
              </w:rPr>
              <w:t>Seuring</w:t>
            </w:r>
            <w:proofErr w:type="spellEnd"/>
            <w:r w:rsidR="0029091E" w:rsidRPr="00901DFB">
              <w:rPr>
                <w:rFonts w:asciiTheme="majorBidi" w:hAnsiTheme="majorBidi" w:cstheme="majorBidi"/>
                <w:lang w:val="en-GB"/>
              </w:rPr>
              <w:t xml:space="preserve"> (2020)</w:t>
            </w:r>
          </w:p>
        </w:tc>
        <w:tc>
          <w:tcPr>
            <w:tcW w:w="978" w:type="pct"/>
            <w:shd w:val="clear" w:color="auto" w:fill="auto"/>
          </w:tcPr>
          <w:p w14:paraId="0F20239D" w14:textId="5851DB0D" w:rsidR="0029091E" w:rsidRPr="00901DFB" w:rsidRDefault="0045523F" w:rsidP="00872072">
            <w:pPr>
              <w:rPr>
                <w:rFonts w:asciiTheme="majorBidi" w:hAnsiTheme="majorBidi" w:cstheme="majorBidi"/>
                <w:lang w:val="en-GB"/>
              </w:rPr>
            </w:pPr>
            <w:r w:rsidRPr="00901DFB">
              <w:rPr>
                <w:rFonts w:asciiTheme="majorBidi" w:hAnsiTheme="majorBidi" w:cstheme="majorBidi"/>
                <w:lang w:val="en-GB"/>
              </w:rPr>
              <w:t xml:space="preserve">The research </w:t>
            </w:r>
            <w:r w:rsidR="00872072" w:rsidRPr="00901DFB">
              <w:rPr>
                <w:rFonts w:asciiTheme="majorBidi" w:hAnsiTheme="majorBidi" w:cstheme="majorBidi"/>
                <w:lang w:val="en-GB"/>
              </w:rPr>
              <w:t>proposes</w:t>
            </w:r>
            <w:r w:rsidR="00C118B8" w:rsidRPr="00901DFB">
              <w:rPr>
                <w:rFonts w:asciiTheme="majorBidi" w:hAnsiTheme="majorBidi" w:cstheme="majorBidi"/>
                <w:lang w:val="en-GB"/>
              </w:rPr>
              <w:t xml:space="preserve"> a framework for identifying and assessing the challenges </w:t>
            </w:r>
            <w:r w:rsidR="006F2F7A" w:rsidRPr="00901DFB">
              <w:rPr>
                <w:rFonts w:asciiTheme="majorBidi" w:hAnsiTheme="majorBidi" w:cstheme="majorBidi"/>
                <w:lang w:val="en-GB"/>
              </w:rPr>
              <w:t>of sustainability</w:t>
            </w:r>
            <w:r w:rsidR="00C118B8" w:rsidRPr="00901DFB">
              <w:rPr>
                <w:rFonts w:asciiTheme="majorBidi" w:hAnsiTheme="majorBidi" w:cstheme="majorBidi"/>
                <w:lang w:val="en-GB"/>
              </w:rPr>
              <w:t xml:space="preserve"> in </w:t>
            </w:r>
            <w:proofErr w:type="spellStart"/>
            <w:r w:rsidR="00900DEB" w:rsidRPr="00901DFB">
              <w:rPr>
                <w:rFonts w:asciiTheme="majorBidi" w:hAnsiTheme="majorBidi" w:cstheme="majorBidi"/>
                <w:lang w:val="en-GB"/>
              </w:rPr>
              <w:t>MtSCs</w:t>
            </w:r>
            <w:proofErr w:type="spellEnd"/>
            <w:r w:rsidR="00872072" w:rsidRPr="00901DFB">
              <w:rPr>
                <w:rFonts w:asciiTheme="majorBidi" w:hAnsiTheme="majorBidi" w:cstheme="majorBidi"/>
                <w:lang w:val="en-GB"/>
              </w:rPr>
              <w:t>.</w:t>
            </w:r>
          </w:p>
        </w:tc>
        <w:tc>
          <w:tcPr>
            <w:tcW w:w="588" w:type="pct"/>
            <w:shd w:val="clear" w:color="auto" w:fill="auto"/>
          </w:tcPr>
          <w:p w14:paraId="5F02FF12" w14:textId="77777777" w:rsidR="0029091E" w:rsidRPr="00901DFB" w:rsidRDefault="0029091E" w:rsidP="00574535">
            <w:pPr>
              <w:rPr>
                <w:rFonts w:asciiTheme="majorBidi" w:hAnsiTheme="majorBidi" w:cstheme="majorBidi"/>
                <w:lang w:val="en-GB"/>
              </w:rPr>
            </w:pPr>
            <w:r w:rsidRPr="00901DFB">
              <w:rPr>
                <w:rFonts w:asciiTheme="majorBidi" w:hAnsiTheme="majorBidi" w:cstheme="majorBidi"/>
                <w:lang w:val="en-GB"/>
              </w:rPr>
              <w:t xml:space="preserve">Environmental and Social </w:t>
            </w:r>
            <w:r w:rsidR="00574535" w:rsidRPr="00901DFB">
              <w:rPr>
                <w:rFonts w:asciiTheme="majorBidi" w:hAnsiTheme="majorBidi" w:cstheme="majorBidi"/>
                <w:lang w:val="en-GB"/>
              </w:rPr>
              <w:t>pillars</w:t>
            </w:r>
          </w:p>
        </w:tc>
        <w:tc>
          <w:tcPr>
            <w:tcW w:w="564" w:type="pct"/>
            <w:shd w:val="clear" w:color="auto" w:fill="auto"/>
          </w:tcPr>
          <w:p w14:paraId="110048D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Delphi method</w:t>
            </w:r>
          </w:p>
        </w:tc>
        <w:tc>
          <w:tcPr>
            <w:tcW w:w="764" w:type="pct"/>
            <w:shd w:val="clear" w:color="auto" w:fill="auto"/>
          </w:tcPr>
          <w:p w14:paraId="52F7C1F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Mineral Industry</w:t>
            </w:r>
          </w:p>
        </w:tc>
        <w:tc>
          <w:tcPr>
            <w:tcW w:w="493" w:type="pct"/>
            <w:shd w:val="clear" w:color="auto" w:fill="auto"/>
          </w:tcPr>
          <w:p w14:paraId="05D7FFDD" w14:textId="77777777" w:rsidR="0029091E" w:rsidRPr="00901DFB" w:rsidRDefault="00574535" w:rsidP="00FD393B">
            <w:pPr>
              <w:rPr>
                <w:rFonts w:asciiTheme="majorBidi" w:hAnsiTheme="majorBidi" w:cstheme="majorBidi"/>
                <w:lang w:val="en-GB"/>
              </w:rPr>
            </w:pPr>
            <w:r w:rsidRPr="00901DFB">
              <w:rPr>
                <w:rFonts w:asciiTheme="majorBidi" w:hAnsiTheme="majorBidi" w:cstheme="majorBidi"/>
                <w:lang w:val="en-GB"/>
              </w:rPr>
              <w:t>Exploratory theory</w:t>
            </w:r>
          </w:p>
        </w:tc>
        <w:tc>
          <w:tcPr>
            <w:tcW w:w="1061" w:type="pct"/>
            <w:shd w:val="clear" w:color="auto" w:fill="auto"/>
          </w:tcPr>
          <w:p w14:paraId="4A7F756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-Creating demands for more sustainability</w:t>
            </w:r>
          </w:p>
          <w:p w14:paraId="16C90D5A" w14:textId="77777777" w:rsidR="0029091E" w:rsidRPr="00901DFB" w:rsidRDefault="0029091E" w:rsidP="007C3700">
            <w:pPr>
              <w:rPr>
                <w:rFonts w:asciiTheme="majorBidi" w:hAnsiTheme="majorBidi" w:cstheme="majorBidi"/>
                <w:lang w:val="en-GB"/>
              </w:rPr>
            </w:pPr>
            <w:r w:rsidRPr="00901DFB">
              <w:rPr>
                <w:rFonts w:asciiTheme="majorBidi" w:hAnsiTheme="majorBidi" w:cstheme="majorBidi"/>
                <w:lang w:val="en-GB"/>
              </w:rPr>
              <w:t xml:space="preserve">-Governance </w:t>
            </w:r>
            <w:r w:rsidR="007C3700" w:rsidRPr="00901DFB">
              <w:rPr>
                <w:rFonts w:asciiTheme="majorBidi" w:hAnsiTheme="majorBidi" w:cstheme="majorBidi"/>
                <w:lang w:val="en-GB"/>
              </w:rPr>
              <w:t>structure</w:t>
            </w:r>
          </w:p>
          <w:p w14:paraId="3A11E9F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-Socio and environmental issues</w:t>
            </w:r>
          </w:p>
          <w:p w14:paraId="5C4AAD3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-Cooperation</w:t>
            </w:r>
          </w:p>
        </w:tc>
      </w:tr>
      <w:tr w:rsidR="00F23462" w:rsidRPr="00901DFB" w14:paraId="042389AA" w14:textId="77777777" w:rsidTr="004E6BF6">
        <w:trPr>
          <w:jc w:val="center"/>
        </w:trPr>
        <w:tc>
          <w:tcPr>
            <w:tcW w:w="553" w:type="pct"/>
            <w:shd w:val="clear" w:color="auto" w:fill="auto"/>
          </w:tcPr>
          <w:p w14:paraId="5A3C9BB0" w14:textId="6DF40629"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 xml:space="preserve">Venkatesh et </w:t>
            </w:r>
            <w:r w:rsidR="002133C4" w:rsidRPr="00901DFB">
              <w:rPr>
                <w:rFonts w:asciiTheme="majorBidi" w:hAnsiTheme="majorBidi" w:cstheme="majorBidi"/>
                <w:lang w:val="en-GB"/>
              </w:rPr>
              <w:t>a</w:t>
            </w:r>
            <w:r w:rsidRPr="00901DFB">
              <w:rPr>
                <w:rFonts w:asciiTheme="majorBidi" w:hAnsiTheme="majorBidi" w:cstheme="majorBidi"/>
                <w:lang w:val="en-GB"/>
              </w:rPr>
              <w:t>l. (2020)</w:t>
            </w:r>
          </w:p>
        </w:tc>
        <w:tc>
          <w:tcPr>
            <w:tcW w:w="978" w:type="pct"/>
            <w:shd w:val="clear" w:color="auto" w:fill="auto"/>
          </w:tcPr>
          <w:p w14:paraId="622DA0AD" w14:textId="51E8E501" w:rsidR="0029091E" w:rsidRPr="00901DFB" w:rsidRDefault="0029091E" w:rsidP="00211C89">
            <w:pPr>
              <w:rPr>
                <w:rFonts w:asciiTheme="majorBidi" w:hAnsiTheme="majorBidi" w:cstheme="majorBidi"/>
                <w:lang w:val="en-GB"/>
              </w:rPr>
            </w:pPr>
            <w:r w:rsidRPr="00901DFB">
              <w:rPr>
                <w:rFonts w:asciiTheme="majorBidi" w:hAnsiTheme="majorBidi" w:cstheme="majorBidi"/>
                <w:lang w:val="en-GB"/>
              </w:rPr>
              <w:t xml:space="preserve">The paper </w:t>
            </w:r>
            <w:r w:rsidR="00211C89" w:rsidRPr="00901DFB">
              <w:rPr>
                <w:rFonts w:asciiTheme="majorBidi" w:hAnsiTheme="majorBidi" w:cstheme="majorBidi"/>
                <w:lang w:val="en-GB"/>
              </w:rPr>
              <w:t>investigates</w:t>
            </w:r>
            <w:r w:rsidRPr="00901DFB">
              <w:rPr>
                <w:rFonts w:asciiTheme="majorBidi" w:hAnsiTheme="majorBidi" w:cstheme="majorBidi"/>
                <w:lang w:val="en-GB"/>
              </w:rPr>
              <w:t xml:space="preserve"> the main drivers of social sustainability in </w:t>
            </w:r>
            <w:proofErr w:type="spellStart"/>
            <w:r w:rsidR="00900DEB" w:rsidRPr="00901DFB">
              <w:rPr>
                <w:rFonts w:asciiTheme="majorBidi" w:hAnsiTheme="majorBidi" w:cstheme="majorBidi"/>
                <w:lang w:val="en-GB"/>
              </w:rPr>
              <w:t>MtSCs</w:t>
            </w:r>
            <w:proofErr w:type="spellEnd"/>
            <w:r w:rsidR="0010205C" w:rsidRPr="00901DFB">
              <w:rPr>
                <w:rFonts w:asciiTheme="majorBidi" w:hAnsiTheme="majorBidi" w:cstheme="majorBidi"/>
                <w:lang w:val="en-GB"/>
              </w:rPr>
              <w:t xml:space="preserve"> from suppliers’</w:t>
            </w:r>
            <w:r w:rsidR="005446A4" w:rsidRPr="00901DFB">
              <w:rPr>
                <w:rFonts w:asciiTheme="majorBidi" w:hAnsiTheme="majorBidi" w:cstheme="majorBidi"/>
                <w:lang w:val="en-GB"/>
              </w:rPr>
              <w:t xml:space="preserve"> perspective</w:t>
            </w:r>
            <w:r w:rsidR="00211C89" w:rsidRPr="00901DFB">
              <w:rPr>
                <w:rFonts w:asciiTheme="majorBidi" w:hAnsiTheme="majorBidi" w:cstheme="majorBidi"/>
                <w:lang w:val="en-GB"/>
              </w:rPr>
              <w:t>.</w:t>
            </w:r>
          </w:p>
        </w:tc>
        <w:tc>
          <w:tcPr>
            <w:tcW w:w="588" w:type="pct"/>
            <w:shd w:val="clear" w:color="auto" w:fill="auto"/>
          </w:tcPr>
          <w:p w14:paraId="0B7A02B7" w14:textId="77777777" w:rsidR="0029091E" w:rsidRPr="00901DFB" w:rsidRDefault="0029091E" w:rsidP="00A35FE7">
            <w:pPr>
              <w:rPr>
                <w:rFonts w:asciiTheme="majorBidi" w:hAnsiTheme="majorBidi" w:cstheme="majorBidi"/>
                <w:lang w:val="en-GB"/>
              </w:rPr>
            </w:pPr>
            <w:r w:rsidRPr="00901DFB">
              <w:rPr>
                <w:rFonts w:asciiTheme="majorBidi" w:hAnsiTheme="majorBidi" w:cstheme="majorBidi"/>
                <w:lang w:val="en-GB"/>
              </w:rPr>
              <w:t xml:space="preserve">Social </w:t>
            </w:r>
            <w:r w:rsidR="00A35FE7" w:rsidRPr="00901DFB">
              <w:rPr>
                <w:rFonts w:asciiTheme="majorBidi" w:hAnsiTheme="majorBidi" w:cstheme="majorBidi"/>
                <w:lang w:val="en-GB"/>
              </w:rPr>
              <w:t>pillar</w:t>
            </w:r>
          </w:p>
        </w:tc>
        <w:tc>
          <w:tcPr>
            <w:tcW w:w="564" w:type="pct"/>
            <w:shd w:val="clear" w:color="auto" w:fill="auto"/>
          </w:tcPr>
          <w:p w14:paraId="62C6CF3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0009502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Apparel Industry</w:t>
            </w:r>
          </w:p>
        </w:tc>
        <w:tc>
          <w:tcPr>
            <w:tcW w:w="493" w:type="pct"/>
            <w:shd w:val="clear" w:color="auto" w:fill="auto"/>
          </w:tcPr>
          <w:p w14:paraId="005568E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Mid-level theory</w:t>
            </w:r>
          </w:p>
        </w:tc>
        <w:tc>
          <w:tcPr>
            <w:tcW w:w="1061" w:type="pct"/>
            <w:shd w:val="clear" w:color="auto" w:fill="auto"/>
          </w:tcPr>
          <w:p w14:paraId="67A51864"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-Lead company governance</w:t>
            </w:r>
          </w:p>
          <w:p w14:paraId="43A5929B" w14:textId="77777777" w:rsidR="0029091E" w:rsidRPr="00901DFB" w:rsidRDefault="0029091E" w:rsidP="0064101C">
            <w:pPr>
              <w:rPr>
                <w:rFonts w:asciiTheme="majorBidi" w:hAnsiTheme="majorBidi" w:cstheme="majorBidi"/>
                <w:lang w:val="en-GB"/>
              </w:rPr>
            </w:pPr>
            <w:r w:rsidRPr="00901DFB">
              <w:rPr>
                <w:rFonts w:asciiTheme="majorBidi" w:hAnsiTheme="majorBidi" w:cstheme="majorBidi"/>
                <w:lang w:val="en-GB"/>
              </w:rPr>
              <w:t xml:space="preserve">-Strategic partnership between </w:t>
            </w:r>
            <w:r w:rsidR="0064101C" w:rsidRPr="00901DFB">
              <w:rPr>
                <w:rFonts w:asciiTheme="majorBidi" w:hAnsiTheme="majorBidi" w:cstheme="majorBidi"/>
                <w:lang w:val="en-GB"/>
              </w:rPr>
              <w:t>suppliers</w:t>
            </w:r>
            <w:r w:rsidRPr="00901DFB">
              <w:rPr>
                <w:rFonts w:asciiTheme="majorBidi" w:hAnsiTheme="majorBidi" w:cstheme="majorBidi"/>
                <w:lang w:val="en-GB"/>
              </w:rPr>
              <w:t xml:space="preserve"> and </w:t>
            </w:r>
            <w:r w:rsidR="0064101C" w:rsidRPr="00901DFB">
              <w:rPr>
                <w:rFonts w:asciiTheme="majorBidi" w:hAnsiTheme="majorBidi" w:cstheme="majorBidi"/>
                <w:lang w:val="en-GB"/>
              </w:rPr>
              <w:t>sub-</w:t>
            </w:r>
            <w:r w:rsidRPr="00901DFB">
              <w:rPr>
                <w:rFonts w:asciiTheme="majorBidi" w:hAnsiTheme="majorBidi" w:cstheme="majorBidi"/>
                <w:lang w:val="en-GB"/>
              </w:rPr>
              <w:t>suppliers</w:t>
            </w:r>
          </w:p>
          <w:p w14:paraId="41F626C4" w14:textId="77777777" w:rsidR="00E12FF6" w:rsidRPr="00901DFB" w:rsidRDefault="00E12FF6" w:rsidP="0064101C">
            <w:pPr>
              <w:rPr>
                <w:rFonts w:asciiTheme="majorBidi" w:hAnsiTheme="majorBidi" w:cstheme="majorBidi"/>
                <w:lang w:val="en-GB"/>
              </w:rPr>
            </w:pPr>
            <w:r w:rsidRPr="00901DFB">
              <w:rPr>
                <w:rFonts w:asciiTheme="majorBidi" w:hAnsiTheme="majorBidi" w:cstheme="majorBidi"/>
                <w:lang w:val="en-GB"/>
              </w:rPr>
              <w:t>-Price pressure</w:t>
            </w:r>
          </w:p>
          <w:p w14:paraId="1B39FA9B" w14:textId="77777777" w:rsidR="009941AC" w:rsidRPr="00901DFB" w:rsidRDefault="009941AC" w:rsidP="00501FAB">
            <w:pPr>
              <w:rPr>
                <w:rFonts w:asciiTheme="majorBidi" w:hAnsiTheme="majorBidi" w:cstheme="majorBidi"/>
                <w:lang w:val="en-GB"/>
              </w:rPr>
            </w:pPr>
            <w:r w:rsidRPr="00901DFB">
              <w:rPr>
                <w:rFonts w:asciiTheme="majorBidi" w:hAnsiTheme="majorBidi" w:cstheme="majorBidi"/>
                <w:lang w:val="en-GB"/>
              </w:rPr>
              <w:t>-</w:t>
            </w:r>
            <w:r w:rsidR="00501FAB" w:rsidRPr="00901DFB">
              <w:rPr>
                <w:rFonts w:asciiTheme="majorBidi" w:hAnsiTheme="majorBidi" w:cstheme="majorBidi"/>
                <w:lang w:val="en-GB"/>
              </w:rPr>
              <w:t>Transparency</w:t>
            </w:r>
          </w:p>
          <w:p w14:paraId="1A4FD823" w14:textId="77777777" w:rsidR="00C569E5" w:rsidRPr="00901DFB" w:rsidRDefault="00535FA0" w:rsidP="00501FAB">
            <w:pPr>
              <w:rPr>
                <w:rFonts w:asciiTheme="majorBidi" w:hAnsiTheme="majorBidi" w:cstheme="majorBidi"/>
                <w:lang w:val="en-GB"/>
              </w:rPr>
            </w:pPr>
            <w:r w:rsidRPr="00901DFB">
              <w:rPr>
                <w:rFonts w:asciiTheme="majorBidi" w:hAnsiTheme="majorBidi" w:cstheme="majorBidi"/>
                <w:lang w:val="en-GB"/>
              </w:rPr>
              <w:t>-Institutional pressure</w:t>
            </w:r>
          </w:p>
        </w:tc>
      </w:tr>
      <w:tr w:rsidR="00F23462" w:rsidRPr="00901DFB" w14:paraId="5845E424" w14:textId="77777777" w:rsidTr="004E6BF6">
        <w:trPr>
          <w:jc w:val="center"/>
        </w:trPr>
        <w:tc>
          <w:tcPr>
            <w:tcW w:w="553" w:type="pct"/>
            <w:shd w:val="clear" w:color="auto" w:fill="auto"/>
          </w:tcPr>
          <w:p w14:paraId="6264F52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Adesanya et al. (2020)</w:t>
            </w:r>
          </w:p>
        </w:tc>
        <w:tc>
          <w:tcPr>
            <w:tcW w:w="978" w:type="pct"/>
            <w:shd w:val="clear" w:color="auto" w:fill="auto"/>
          </w:tcPr>
          <w:p w14:paraId="561DD46D" w14:textId="1890D7DE" w:rsidR="0029091E" w:rsidRPr="00901DFB" w:rsidRDefault="0029091E" w:rsidP="002315E1">
            <w:pPr>
              <w:rPr>
                <w:rFonts w:asciiTheme="majorBidi" w:hAnsiTheme="majorBidi" w:cstheme="majorBidi"/>
                <w:lang w:val="en-GB"/>
              </w:rPr>
            </w:pPr>
            <w:r w:rsidRPr="00901DFB">
              <w:rPr>
                <w:rFonts w:asciiTheme="majorBidi" w:hAnsiTheme="majorBidi" w:cstheme="majorBidi"/>
                <w:lang w:val="en-GB"/>
              </w:rPr>
              <w:t xml:space="preserve">The research </w:t>
            </w:r>
            <w:r w:rsidR="002315E1" w:rsidRPr="00901DFB">
              <w:rPr>
                <w:rFonts w:asciiTheme="majorBidi" w:hAnsiTheme="majorBidi" w:cstheme="majorBidi"/>
                <w:lang w:val="en-GB"/>
              </w:rPr>
              <w:t>investigates</w:t>
            </w:r>
            <w:r w:rsidRPr="00901DFB">
              <w:rPr>
                <w:rFonts w:asciiTheme="majorBidi" w:hAnsiTheme="majorBidi" w:cstheme="majorBidi"/>
                <w:lang w:val="en-GB"/>
              </w:rPr>
              <w:t xml:space="preserve"> how sustainability can be improved by Supplier Relationship Management (SRM)</w:t>
            </w:r>
            <w:r w:rsidR="006E2EEE" w:rsidRPr="00901DFB">
              <w:rPr>
                <w:rFonts w:asciiTheme="majorBidi" w:hAnsiTheme="majorBidi" w:cstheme="majorBidi"/>
                <w:lang w:val="en-GB"/>
              </w:rPr>
              <w:t>.</w:t>
            </w:r>
          </w:p>
        </w:tc>
        <w:tc>
          <w:tcPr>
            <w:tcW w:w="588" w:type="pct"/>
            <w:shd w:val="clear" w:color="auto" w:fill="auto"/>
          </w:tcPr>
          <w:p w14:paraId="516B2BB8"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564" w:type="pct"/>
            <w:shd w:val="clear" w:color="auto" w:fill="auto"/>
          </w:tcPr>
          <w:p w14:paraId="17790EA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1A35051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Tobacco Industry</w:t>
            </w:r>
          </w:p>
        </w:tc>
        <w:tc>
          <w:tcPr>
            <w:tcW w:w="493" w:type="pct"/>
            <w:shd w:val="clear" w:color="auto" w:fill="auto"/>
          </w:tcPr>
          <w:p w14:paraId="7F1077E6"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35D4B621"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-Ethical standards</w:t>
            </w:r>
          </w:p>
          <w:p w14:paraId="3C5BE854" w14:textId="5CDCB9AF" w:rsidR="0029091E" w:rsidRPr="00901DFB" w:rsidRDefault="006D2608" w:rsidP="00FD393B">
            <w:pPr>
              <w:rPr>
                <w:rFonts w:asciiTheme="majorBidi" w:hAnsiTheme="majorBidi" w:cstheme="majorBidi"/>
                <w:lang w:val="en-GB"/>
              </w:rPr>
            </w:pPr>
            <w:r w:rsidRPr="00901DFB">
              <w:rPr>
                <w:rFonts w:asciiTheme="majorBidi" w:hAnsiTheme="majorBidi" w:cstheme="majorBidi"/>
                <w:lang w:val="en-GB"/>
              </w:rPr>
              <w:t>-Top-</w:t>
            </w:r>
            <w:r w:rsidR="0029091E" w:rsidRPr="00901DFB">
              <w:rPr>
                <w:rFonts w:asciiTheme="majorBidi" w:hAnsiTheme="majorBidi" w:cstheme="majorBidi"/>
                <w:lang w:val="en-GB"/>
              </w:rPr>
              <w:t>level management commitment</w:t>
            </w:r>
          </w:p>
          <w:p w14:paraId="2CECBE4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-Traceability system</w:t>
            </w:r>
            <w:r w:rsidR="00874CBC" w:rsidRPr="00901DFB">
              <w:rPr>
                <w:rFonts w:asciiTheme="majorBidi" w:hAnsiTheme="majorBidi" w:cstheme="majorBidi"/>
                <w:lang w:val="en-GB"/>
              </w:rPr>
              <w:t xml:space="preserve"> based on specific KPI</w:t>
            </w:r>
          </w:p>
          <w:p w14:paraId="114C6284"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-Incentive and penalties policy</w:t>
            </w:r>
          </w:p>
          <w:p w14:paraId="3A6C28B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-Training</w:t>
            </w:r>
          </w:p>
          <w:p w14:paraId="6261AD65" w14:textId="77777777" w:rsidR="00E50884" w:rsidRPr="00901DFB" w:rsidRDefault="002716DB" w:rsidP="00E50884">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Code of conduct</w:t>
            </w:r>
            <w:r w:rsidR="00E50884" w:rsidRPr="00901DFB">
              <w:rPr>
                <w:rFonts w:asciiTheme="majorBidi" w:hAnsiTheme="majorBidi" w:cstheme="majorBidi"/>
                <w:lang w:val="en-GB"/>
              </w:rPr>
              <w:t xml:space="preserve"> </w:t>
            </w:r>
          </w:p>
        </w:tc>
      </w:tr>
      <w:tr w:rsidR="00F23462" w:rsidRPr="00901DFB" w14:paraId="796B8B8D" w14:textId="77777777" w:rsidTr="004E6BF6">
        <w:trPr>
          <w:jc w:val="center"/>
        </w:trPr>
        <w:tc>
          <w:tcPr>
            <w:tcW w:w="553" w:type="pct"/>
            <w:shd w:val="clear" w:color="auto" w:fill="auto"/>
          </w:tcPr>
          <w:p w14:paraId="0C4E1AD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Fraser et al. (2020)</w:t>
            </w:r>
          </w:p>
        </w:tc>
        <w:tc>
          <w:tcPr>
            <w:tcW w:w="978" w:type="pct"/>
            <w:shd w:val="clear" w:color="auto" w:fill="auto"/>
          </w:tcPr>
          <w:p w14:paraId="2B694556" w14:textId="7296DA05" w:rsidR="0029091E" w:rsidRPr="00901DFB" w:rsidRDefault="0029091E" w:rsidP="00067432">
            <w:pPr>
              <w:rPr>
                <w:rFonts w:asciiTheme="majorBidi" w:hAnsiTheme="majorBidi" w:cstheme="majorBidi"/>
                <w:lang w:val="en-GB"/>
              </w:rPr>
            </w:pPr>
            <w:r w:rsidRPr="00901DFB">
              <w:rPr>
                <w:rFonts w:asciiTheme="majorBidi" w:hAnsiTheme="majorBidi" w:cstheme="majorBidi"/>
                <w:lang w:val="en-GB"/>
              </w:rPr>
              <w:t xml:space="preserve">The study </w:t>
            </w:r>
            <w:r w:rsidR="00A3599F" w:rsidRPr="00901DFB">
              <w:rPr>
                <w:rFonts w:asciiTheme="majorBidi" w:hAnsiTheme="majorBidi" w:cstheme="majorBidi"/>
                <w:lang w:val="en-GB"/>
              </w:rPr>
              <w:t>highlights</w:t>
            </w:r>
            <w:r w:rsidRPr="00901DFB">
              <w:rPr>
                <w:rFonts w:asciiTheme="majorBidi" w:hAnsiTheme="majorBidi" w:cstheme="majorBidi"/>
                <w:lang w:val="en-GB"/>
              </w:rPr>
              <w:t xml:space="preserve"> the </w:t>
            </w:r>
            <w:r w:rsidR="00067432" w:rsidRPr="00901DFB">
              <w:rPr>
                <w:rFonts w:asciiTheme="majorBidi" w:hAnsiTheme="majorBidi" w:cstheme="majorBidi"/>
                <w:lang w:val="en-GB"/>
              </w:rPr>
              <w:t>significant</w:t>
            </w:r>
            <w:r w:rsidRPr="00901DFB">
              <w:rPr>
                <w:rFonts w:asciiTheme="majorBidi" w:hAnsiTheme="majorBidi" w:cstheme="majorBidi"/>
                <w:lang w:val="en-GB"/>
              </w:rPr>
              <w:t xml:space="preserve"> role of transparency as</w:t>
            </w:r>
            <w:r w:rsidR="005D658C" w:rsidRPr="00901DFB">
              <w:rPr>
                <w:rFonts w:asciiTheme="majorBidi" w:hAnsiTheme="majorBidi" w:cstheme="majorBidi"/>
                <w:lang w:val="en-GB"/>
              </w:rPr>
              <w:t xml:space="preserve"> the</w:t>
            </w:r>
            <w:r w:rsidRPr="00901DFB">
              <w:rPr>
                <w:rFonts w:asciiTheme="majorBidi" w:hAnsiTheme="majorBidi" w:cstheme="majorBidi"/>
                <w:lang w:val="en-GB"/>
              </w:rPr>
              <w:t xml:space="preserve"> p</w:t>
            </w:r>
            <w:r w:rsidR="0000217C" w:rsidRPr="00901DFB">
              <w:rPr>
                <w:rFonts w:asciiTheme="majorBidi" w:hAnsiTheme="majorBidi" w:cstheme="majorBidi"/>
                <w:lang w:val="en-GB"/>
              </w:rPr>
              <w:t>rere</w:t>
            </w:r>
            <w:r w:rsidRPr="00901DFB">
              <w:rPr>
                <w:rFonts w:asciiTheme="majorBidi" w:hAnsiTheme="majorBidi" w:cstheme="majorBidi"/>
                <w:lang w:val="en-GB"/>
              </w:rPr>
              <w:t>quisite of developing sustainability</w:t>
            </w:r>
            <w:r w:rsidR="00617C73" w:rsidRPr="00901DFB">
              <w:rPr>
                <w:rFonts w:asciiTheme="majorBidi" w:hAnsiTheme="majorBidi" w:cstheme="majorBidi"/>
                <w:lang w:val="en-GB"/>
              </w:rPr>
              <w:t>.</w:t>
            </w:r>
          </w:p>
        </w:tc>
        <w:tc>
          <w:tcPr>
            <w:tcW w:w="588" w:type="pct"/>
            <w:shd w:val="clear" w:color="auto" w:fill="auto"/>
          </w:tcPr>
          <w:p w14:paraId="0095BEC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564" w:type="pct"/>
            <w:shd w:val="clear" w:color="auto" w:fill="auto"/>
          </w:tcPr>
          <w:p w14:paraId="0BC567B0" w14:textId="77777777" w:rsidR="0029091E" w:rsidRPr="00901DFB" w:rsidRDefault="002A18E0"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2F277AA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Automatic Industry</w:t>
            </w:r>
          </w:p>
        </w:tc>
        <w:tc>
          <w:tcPr>
            <w:tcW w:w="493" w:type="pct"/>
            <w:shd w:val="clear" w:color="auto" w:fill="auto"/>
          </w:tcPr>
          <w:p w14:paraId="1899CC26" w14:textId="77777777" w:rsidR="0029091E" w:rsidRPr="00901DFB" w:rsidRDefault="0071080C"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5F399DB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-Trust</w:t>
            </w:r>
          </w:p>
          <w:p w14:paraId="406457C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-Knowledge sharing and organizational learning</w:t>
            </w:r>
          </w:p>
          <w:p w14:paraId="64872FD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-System traceability</w:t>
            </w:r>
          </w:p>
          <w:p w14:paraId="2A96E212" w14:textId="6D133A6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-Increasing information transparency</w:t>
            </w:r>
          </w:p>
        </w:tc>
      </w:tr>
      <w:tr w:rsidR="00F23462" w:rsidRPr="00901DFB" w14:paraId="286D2C5B" w14:textId="77777777" w:rsidTr="004E6BF6">
        <w:trPr>
          <w:jc w:val="center"/>
        </w:trPr>
        <w:tc>
          <w:tcPr>
            <w:tcW w:w="553" w:type="pct"/>
            <w:shd w:val="clear" w:color="auto" w:fill="auto"/>
          </w:tcPr>
          <w:p w14:paraId="2DD59736" w14:textId="77777777" w:rsidR="0029091E" w:rsidRPr="00901DFB" w:rsidRDefault="0029091E" w:rsidP="00FD393B">
            <w:pPr>
              <w:autoSpaceDE w:val="0"/>
              <w:autoSpaceDN w:val="0"/>
              <w:adjustRightInd w:val="0"/>
              <w:rPr>
                <w:rFonts w:asciiTheme="majorBidi" w:hAnsiTheme="majorBidi" w:cstheme="majorBidi"/>
                <w:lang w:val="en-GB"/>
              </w:rPr>
            </w:pPr>
            <w:r w:rsidRPr="00901DFB">
              <w:rPr>
                <w:rFonts w:asciiTheme="majorBidi" w:hAnsiTheme="majorBidi" w:cstheme="majorBidi"/>
                <w:lang w:val="en-GB"/>
              </w:rPr>
              <w:lastRenderedPageBreak/>
              <w:t>López and</w:t>
            </w:r>
          </w:p>
          <w:p w14:paraId="7616B72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Ruiz-Benítez (2020)</w:t>
            </w:r>
          </w:p>
        </w:tc>
        <w:tc>
          <w:tcPr>
            <w:tcW w:w="978" w:type="pct"/>
            <w:shd w:val="clear" w:color="auto" w:fill="auto"/>
          </w:tcPr>
          <w:p w14:paraId="607E1AE7" w14:textId="7980C0A3" w:rsidR="0029091E" w:rsidRPr="00901DFB" w:rsidRDefault="0029091E" w:rsidP="00526DBE">
            <w:pPr>
              <w:rPr>
                <w:rFonts w:asciiTheme="majorBidi" w:hAnsiTheme="majorBidi" w:cstheme="majorBidi"/>
                <w:lang w:val="en-GB"/>
              </w:rPr>
            </w:pPr>
            <w:r w:rsidRPr="00901DFB">
              <w:rPr>
                <w:rFonts w:asciiTheme="majorBidi" w:hAnsiTheme="majorBidi" w:cstheme="majorBidi"/>
                <w:lang w:val="en-GB"/>
              </w:rPr>
              <w:t xml:space="preserve">The study </w:t>
            </w:r>
            <w:r w:rsidR="00331867" w:rsidRPr="00901DFB">
              <w:rPr>
                <w:rFonts w:asciiTheme="majorBidi" w:hAnsiTheme="majorBidi" w:cstheme="majorBidi"/>
                <w:lang w:val="en-GB"/>
              </w:rPr>
              <w:t>investigates</w:t>
            </w:r>
            <w:r w:rsidRPr="00901DFB">
              <w:rPr>
                <w:rFonts w:asciiTheme="majorBidi" w:hAnsiTheme="majorBidi" w:cstheme="majorBidi"/>
                <w:lang w:val="en-GB"/>
              </w:rPr>
              <w:t xml:space="preserve"> the </w:t>
            </w:r>
            <w:r w:rsidR="005709D0" w:rsidRPr="00901DFB">
              <w:rPr>
                <w:rFonts w:asciiTheme="majorBidi" w:hAnsiTheme="majorBidi" w:cstheme="majorBidi"/>
                <w:lang w:val="en-GB"/>
              </w:rPr>
              <w:t xml:space="preserve">effect of </w:t>
            </w:r>
            <w:r w:rsidR="00962A24" w:rsidRPr="00901DFB">
              <w:rPr>
                <w:rFonts w:asciiTheme="majorBidi" w:hAnsiTheme="majorBidi" w:cstheme="majorBidi"/>
                <w:lang w:val="en-GB"/>
              </w:rPr>
              <w:t xml:space="preserve">applying </w:t>
            </w:r>
            <w:r w:rsidRPr="00901DFB">
              <w:rPr>
                <w:rFonts w:asciiTheme="majorBidi" w:hAnsiTheme="majorBidi" w:cstheme="majorBidi"/>
                <w:lang w:val="en-GB"/>
              </w:rPr>
              <w:t>different sustainable strategies</w:t>
            </w:r>
            <w:r w:rsidR="00D10606" w:rsidRPr="00901DFB">
              <w:rPr>
                <w:rFonts w:asciiTheme="majorBidi" w:hAnsiTheme="majorBidi" w:cstheme="majorBidi"/>
                <w:lang w:val="en-GB"/>
              </w:rPr>
              <w:t xml:space="preserve"> (such as lean, green</w:t>
            </w:r>
            <w:r w:rsidR="00127AAB" w:rsidRPr="00901DFB">
              <w:rPr>
                <w:rFonts w:asciiTheme="majorBidi" w:hAnsiTheme="majorBidi" w:cstheme="majorBidi"/>
                <w:lang w:val="en-GB"/>
              </w:rPr>
              <w:t>,</w:t>
            </w:r>
            <w:r w:rsidR="00D10606" w:rsidRPr="00901DFB">
              <w:rPr>
                <w:rFonts w:asciiTheme="majorBidi" w:hAnsiTheme="majorBidi" w:cstheme="majorBidi"/>
                <w:lang w:val="en-GB"/>
              </w:rPr>
              <w:t xml:space="preserve"> and resilient)</w:t>
            </w:r>
            <w:r w:rsidRPr="00901DFB">
              <w:rPr>
                <w:rFonts w:asciiTheme="majorBidi" w:hAnsiTheme="majorBidi" w:cstheme="majorBidi"/>
                <w:lang w:val="en-GB"/>
              </w:rPr>
              <w:t xml:space="preserve"> in single t</w:t>
            </w:r>
            <w:r w:rsidR="00D10606" w:rsidRPr="00901DFB">
              <w:rPr>
                <w:rFonts w:asciiTheme="majorBidi" w:hAnsiTheme="majorBidi" w:cstheme="majorBidi"/>
                <w:lang w:val="en-GB"/>
              </w:rPr>
              <w:t xml:space="preserve">ier and </w:t>
            </w:r>
            <w:proofErr w:type="spellStart"/>
            <w:r w:rsidR="00900DEB" w:rsidRPr="00901DFB">
              <w:rPr>
                <w:rFonts w:asciiTheme="majorBidi" w:hAnsiTheme="majorBidi" w:cstheme="majorBidi"/>
                <w:lang w:val="en-GB"/>
              </w:rPr>
              <w:t>MtSCs</w:t>
            </w:r>
            <w:proofErr w:type="spellEnd"/>
            <w:r w:rsidR="00526DBE" w:rsidRPr="00901DFB">
              <w:rPr>
                <w:rFonts w:asciiTheme="majorBidi" w:hAnsiTheme="majorBidi" w:cstheme="majorBidi"/>
                <w:lang w:val="en-GB"/>
              </w:rPr>
              <w:t>.</w:t>
            </w:r>
          </w:p>
        </w:tc>
        <w:tc>
          <w:tcPr>
            <w:tcW w:w="588" w:type="pct"/>
            <w:shd w:val="clear" w:color="auto" w:fill="auto"/>
          </w:tcPr>
          <w:p w14:paraId="60DAFCF0" w14:textId="77777777" w:rsidR="0029091E" w:rsidRPr="00901DFB" w:rsidRDefault="0029091E" w:rsidP="00B62ABA">
            <w:pPr>
              <w:rPr>
                <w:rFonts w:asciiTheme="majorBidi" w:hAnsiTheme="majorBidi" w:cstheme="majorBidi"/>
                <w:lang w:val="en-GB"/>
              </w:rPr>
            </w:pPr>
            <w:r w:rsidRPr="00901DFB">
              <w:rPr>
                <w:rFonts w:asciiTheme="majorBidi" w:hAnsiTheme="majorBidi" w:cstheme="majorBidi"/>
                <w:lang w:val="en-GB"/>
              </w:rPr>
              <w:t xml:space="preserve">Social, Economic and Environmental </w:t>
            </w:r>
            <w:r w:rsidR="00B62ABA" w:rsidRPr="00901DFB">
              <w:rPr>
                <w:rFonts w:asciiTheme="majorBidi" w:hAnsiTheme="majorBidi" w:cstheme="majorBidi"/>
                <w:lang w:val="en-GB"/>
              </w:rPr>
              <w:t>pillars</w:t>
            </w:r>
          </w:p>
        </w:tc>
        <w:tc>
          <w:tcPr>
            <w:tcW w:w="564" w:type="pct"/>
            <w:shd w:val="clear" w:color="auto" w:fill="auto"/>
          </w:tcPr>
          <w:p w14:paraId="4C26680A"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7872343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Aerospace Industry</w:t>
            </w:r>
          </w:p>
        </w:tc>
        <w:tc>
          <w:tcPr>
            <w:tcW w:w="493" w:type="pct"/>
            <w:shd w:val="clear" w:color="auto" w:fill="auto"/>
          </w:tcPr>
          <w:p w14:paraId="5049904C" w14:textId="77777777" w:rsidR="0029091E" w:rsidRPr="00901DFB" w:rsidRDefault="0071080C"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0613FB66" w14:textId="77777777" w:rsidR="00D5750B" w:rsidRPr="00901DFB" w:rsidRDefault="0029091E" w:rsidP="00FD393B">
            <w:pPr>
              <w:rPr>
                <w:rFonts w:asciiTheme="majorBidi" w:hAnsiTheme="majorBidi" w:cstheme="majorBidi"/>
                <w:lang w:val="en-GB"/>
              </w:rPr>
            </w:pPr>
            <w:r w:rsidRPr="00901DFB">
              <w:rPr>
                <w:rFonts w:asciiTheme="majorBidi" w:hAnsiTheme="majorBidi" w:cstheme="majorBidi"/>
                <w:lang w:val="en-GB"/>
              </w:rPr>
              <w:t>-Cost of material purchasing</w:t>
            </w:r>
            <w:r w:rsidR="00111CC6" w:rsidRPr="00901DFB">
              <w:rPr>
                <w:rFonts w:asciiTheme="majorBidi" w:hAnsiTheme="majorBidi" w:cstheme="majorBidi"/>
                <w:lang w:val="en-GB"/>
              </w:rPr>
              <w:t xml:space="preserve">, </w:t>
            </w:r>
          </w:p>
          <w:p w14:paraId="64A3216F" w14:textId="77777777"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Cost of energy consumption</w:t>
            </w:r>
            <w:r w:rsidR="00111CC6" w:rsidRPr="00901DFB">
              <w:rPr>
                <w:rFonts w:asciiTheme="majorBidi" w:hAnsiTheme="majorBidi" w:cstheme="majorBidi"/>
                <w:lang w:val="en-GB"/>
              </w:rPr>
              <w:t xml:space="preserve">, </w:t>
            </w:r>
          </w:p>
          <w:p w14:paraId="5C86DC91" w14:textId="77777777"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F</w:t>
            </w:r>
            <w:r w:rsidR="0029091E" w:rsidRPr="00901DFB">
              <w:rPr>
                <w:rFonts w:asciiTheme="majorBidi" w:hAnsiTheme="majorBidi" w:cstheme="majorBidi"/>
                <w:lang w:val="en-GB"/>
              </w:rPr>
              <w:t>ee for waste management</w:t>
            </w:r>
            <w:r w:rsidR="00111CC6" w:rsidRPr="00901DFB">
              <w:rPr>
                <w:rFonts w:asciiTheme="majorBidi" w:hAnsiTheme="majorBidi" w:cstheme="majorBidi"/>
                <w:lang w:val="en-GB"/>
              </w:rPr>
              <w:t xml:space="preserve">, </w:t>
            </w:r>
            <w:r w:rsidRPr="00901DFB">
              <w:rPr>
                <w:rFonts w:asciiTheme="majorBidi" w:hAnsiTheme="majorBidi" w:cstheme="majorBidi"/>
                <w:lang w:val="en-GB"/>
              </w:rPr>
              <w:t>-</w:t>
            </w:r>
            <w:r w:rsidR="00AB5518" w:rsidRPr="00901DFB">
              <w:rPr>
                <w:rFonts w:asciiTheme="majorBidi" w:hAnsiTheme="majorBidi" w:cstheme="majorBidi"/>
                <w:lang w:val="en-GB"/>
              </w:rPr>
              <w:t>T</w:t>
            </w:r>
            <w:r w:rsidR="0029091E" w:rsidRPr="00901DFB">
              <w:rPr>
                <w:rFonts w:asciiTheme="majorBidi" w:hAnsiTheme="majorBidi" w:cstheme="majorBidi"/>
                <w:lang w:val="en-GB"/>
              </w:rPr>
              <w:t>ransportation cost</w:t>
            </w:r>
          </w:p>
          <w:p w14:paraId="799094E3" w14:textId="5C3A66F9"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P</w:t>
            </w:r>
            <w:r w:rsidR="0029091E" w:rsidRPr="00901DFB">
              <w:rPr>
                <w:rFonts w:asciiTheme="majorBidi" w:hAnsiTheme="majorBidi" w:cstheme="majorBidi"/>
                <w:lang w:val="en-GB"/>
              </w:rPr>
              <w:t>roduction cost</w:t>
            </w:r>
            <w:r w:rsidR="00111CC6" w:rsidRPr="00901DFB">
              <w:rPr>
                <w:rFonts w:asciiTheme="majorBidi" w:hAnsiTheme="majorBidi" w:cstheme="majorBidi"/>
                <w:lang w:val="en-GB"/>
              </w:rPr>
              <w:t xml:space="preserve">, </w:t>
            </w:r>
          </w:p>
          <w:p w14:paraId="1BFDC505" w14:textId="0079B06C" w:rsidR="00D5750B" w:rsidRPr="00901DFB" w:rsidRDefault="00AB5518" w:rsidP="00FD393B">
            <w:pPr>
              <w:rPr>
                <w:rFonts w:asciiTheme="majorBidi" w:hAnsiTheme="majorBidi" w:cstheme="majorBidi"/>
                <w:lang w:val="en-GB"/>
              </w:rPr>
            </w:pPr>
            <w:r w:rsidRPr="00901DFB">
              <w:rPr>
                <w:rFonts w:asciiTheme="majorBidi" w:hAnsiTheme="majorBidi" w:cstheme="majorBidi"/>
                <w:lang w:val="en-GB"/>
              </w:rPr>
              <w:t>A</w:t>
            </w:r>
            <w:r w:rsidR="0029091E" w:rsidRPr="00901DFB">
              <w:rPr>
                <w:rFonts w:asciiTheme="majorBidi" w:hAnsiTheme="majorBidi" w:cstheme="majorBidi"/>
                <w:lang w:val="en-GB"/>
              </w:rPr>
              <w:t>ir emission</w:t>
            </w:r>
          </w:p>
          <w:p w14:paraId="0ED952FC" w14:textId="286B5B88" w:rsidR="0029091E"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L</w:t>
            </w:r>
            <w:r w:rsidR="0029091E" w:rsidRPr="00901DFB">
              <w:rPr>
                <w:rFonts w:asciiTheme="majorBidi" w:hAnsiTheme="majorBidi" w:cstheme="majorBidi"/>
                <w:lang w:val="en-GB"/>
              </w:rPr>
              <w:t>iquid waste</w:t>
            </w:r>
          </w:p>
          <w:p w14:paraId="561244D3" w14:textId="77777777" w:rsidR="00D5750B" w:rsidRPr="00901DFB" w:rsidRDefault="00AB5518" w:rsidP="00FD393B">
            <w:pPr>
              <w:rPr>
                <w:rFonts w:asciiTheme="majorBidi" w:hAnsiTheme="majorBidi" w:cstheme="majorBidi"/>
                <w:lang w:val="en-GB"/>
              </w:rPr>
            </w:pPr>
            <w:r w:rsidRPr="00901DFB">
              <w:rPr>
                <w:rFonts w:asciiTheme="majorBidi" w:hAnsiTheme="majorBidi" w:cstheme="majorBidi"/>
                <w:lang w:val="en-GB"/>
              </w:rPr>
              <w:t>-S</w:t>
            </w:r>
            <w:r w:rsidR="0029091E" w:rsidRPr="00901DFB">
              <w:rPr>
                <w:rFonts w:asciiTheme="majorBidi" w:hAnsiTheme="majorBidi" w:cstheme="majorBidi"/>
                <w:lang w:val="en-GB"/>
              </w:rPr>
              <w:t>olid waste</w:t>
            </w:r>
            <w:r w:rsidR="00111CC6" w:rsidRPr="00901DFB">
              <w:rPr>
                <w:rFonts w:asciiTheme="majorBidi" w:hAnsiTheme="majorBidi" w:cstheme="majorBidi"/>
                <w:lang w:val="en-GB"/>
              </w:rPr>
              <w:t xml:space="preserve">, </w:t>
            </w:r>
          </w:p>
          <w:p w14:paraId="709087CD" w14:textId="77777777"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T</w:t>
            </w:r>
            <w:r w:rsidR="0029091E" w:rsidRPr="00901DFB">
              <w:rPr>
                <w:rFonts w:asciiTheme="majorBidi" w:hAnsiTheme="majorBidi" w:cstheme="majorBidi"/>
                <w:lang w:val="en-GB"/>
              </w:rPr>
              <w:t>oxic materials</w:t>
            </w:r>
          </w:p>
          <w:p w14:paraId="179BA938" w14:textId="77777777"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E</w:t>
            </w:r>
            <w:r w:rsidR="0029091E" w:rsidRPr="00901DFB">
              <w:rPr>
                <w:rFonts w:asciiTheme="majorBidi" w:hAnsiTheme="majorBidi" w:cstheme="majorBidi"/>
                <w:lang w:val="en-GB"/>
              </w:rPr>
              <w:t>nvironmental incidents</w:t>
            </w:r>
            <w:r w:rsidR="00111CC6" w:rsidRPr="00901DFB">
              <w:rPr>
                <w:rFonts w:asciiTheme="majorBidi" w:hAnsiTheme="majorBidi" w:cstheme="majorBidi"/>
                <w:lang w:val="en-GB"/>
              </w:rPr>
              <w:t xml:space="preserve">, </w:t>
            </w:r>
            <w:r w:rsidR="00AB5518" w:rsidRPr="00901DFB">
              <w:rPr>
                <w:rFonts w:asciiTheme="majorBidi" w:hAnsiTheme="majorBidi" w:cstheme="majorBidi"/>
                <w:lang w:val="en-GB"/>
              </w:rPr>
              <w:t>R</w:t>
            </w:r>
            <w:r w:rsidR="0029091E" w:rsidRPr="00901DFB">
              <w:rPr>
                <w:rFonts w:asciiTheme="majorBidi" w:hAnsiTheme="majorBidi" w:cstheme="majorBidi"/>
                <w:lang w:val="en-GB"/>
              </w:rPr>
              <w:t>ecycled materials</w:t>
            </w:r>
          </w:p>
          <w:p w14:paraId="48A892E9" w14:textId="0F15F45B" w:rsidR="00D5750B"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E</w:t>
            </w:r>
            <w:r w:rsidR="0029091E" w:rsidRPr="00901DFB">
              <w:rPr>
                <w:rFonts w:asciiTheme="majorBidi" w:hAnsiTheme="majorBidi" w:cstheme="majorBidi"/>
                <w:lang w:val="en-GB"/>
              </w:rPr>
              <w:t>nergy consumption</w:t>
            </w:r>
            <w:r w:rsidR="00111CC6" w:rsidRPr="00901DFB">
              <w:rPr>
                <w:rFonts w:asciiTheme="majorBidi" w:hAnsiTheme="majorBidi" w:cstheme="majorBidi"/>
                <w:lang w:val="en-GB"/>
              </w:rPr>
              <w:t xml:space="preserve">, </w:t>
            </w:r>
          </w:p>
          <w:p w14:paraId="3B50D7BA" w14:textId="77777777" w:rsidR="00A31156" w:rsidRPr="00901DFB" w:rsidRDefault="00D5750B" w:rsidP="00FD393B">
            <w:pPr>
              <w:rPr>
                <w:rFonts w:asciiTheme="majorBidi" w:hAnsiTheme="majorBidi" w:cstheme="majorBidi"/>
                <w:lang w:val="en-GB"/>
              </w:rPr>
            </w:pPr>
            <w:r w:rsidRPr="00901DFB">
              <w:rPr>
                <w:rFonts w:asciiTheme="majorBidi" w:hAnsiTheme="majorBidi" w:cstheme="majorBidi"/>
                <w:lang w:val="en-GB"/>
              </w:rPr>
              <w:t>-</w:t>
            </w:r>
            <w:r w:rsidR="00AB5518" w:rsidRPr="00901DFB">
              <w:rPr>
                <w:rFonts w:asciiTheme="majorBidi" w:hAnsiTheme="majorBidi" w:cstheme="majorBidi"/>
                <w:lang w:val="en-GB"/>
              </w:rPr>
              <w:t>W</w:t>
            </w:r>
            <w:r w:rsidR="0029091E" w:rsidRPr="00901DFB">
              <w:rPr>
                <w:rFonts w:asciiTheme="majorBidi" w:hAnsiTheme="majorBidi" w:cstheme="majorBidi"/>
                <w:lang w:val="en-GB"/>
              </w:rPr>
              <w:t>orker’s motivation</w:t>
            </w:r>
          </w:p>
          <w:p w14:paraId="19795014" w14:textId="76CCDB1D" w:rsidR="0029091E" w:rsidRPr="00901DFB" w:rsidRDefault="00A31156"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Health working</w:t>
            </w:r>
          </w:p>
          <w:p w14:paraId="5E01C3D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-Worker’s skills</w:t>
            </w:r>
          </w:p>
          <w:p w14:paraId="69DEEE69" w14:textId="15B45FFB" w:rsidR="0029091E" w:rsidRPr="00901DFB" w:rsidRDefault="00AB5518" w:rsidP="00FD393B">
            <w:pPr>
              <w:rPr>
                <w:rFonts w:asciiTheme="majorBidi" w:hAnsiTheme="majorBidi" w:cstheme="majorBidi"/>
                <w:lang w:val="en-GB"/>
              </w:rPr>
            </w:pPr>
            <w:r w:rsidRPr="00901DFB">
              <w:rPr>
                <w:rFonts w:asciiTheme="majorBidi" w:hAnsiTheme="majorBidi" w:cstheme="majorBidi"/>
                <w:lang w:val="en-GB"/>
              </w:rPr>
              <w:t>-W</w:t>
            </w:r>
            <w:r w:rsidR="0029091E" w:rsidRPr="00901DFB">
              <w:rPr>
                <w:rFonts w:asciiTheme="majorBidi" w:hAnsiTheme="majorBidi" w:cstheme="majorBidi"/>
                <w:lang w:val="en-GB"/>
              </w:rPr>
              <w:t>orker’s retribution</w:t>
            </w:r>
          </w:p>
        </w:tc>
      </w:tr>
      <w:tr w:rsidR="00F23462" w:rsidRPr="00901DFB" w14:paraId="454F7C20" w14:textId="77777777" w:rsidTr="004E6BF6">
        <w:trPr>
          <w:jc w:val="center"/>
        </w:trPr>
        <w:tc>
          <w:tcPr>
            <w:tcW w:w="553" w:type="pct"/>
            <w:shd w:val="clear" w:color="auto" w:fill="auto"/>
          </w:tcPr>
          <w:p w14:paraId="7F4B5C59" w14:textId="77777777" w:rsidR="0029091E" w:rsidRPr="00901DFB" w:rsidRDefault="0029091E" w:rsidP="00FD393B">
            <w:pPr>
              <w:autoSpaceDE w:val="0"/>
              <w:autoSpaceDN w:val="0"/>
              <w:adjustRightInd w:val="0"/>
              <w:rPr>
                <w:rFonts w:asciiTheme="majorBidi" w:hAnsiTheme="majorBidi" w:cstheme="majorBidi"/>
                <w:lang w:val="en-GB"/>
              </w:rPr>
            </w:pPr>
            <w:r w:rsidRPr="00901DFB">
              <w:rPr>
                <w:rFonts w:asciiTheme="majorBidi" w:hAnsiTheme="majorBidi" w:cstheme="majorBidi"/>
                <w:lang w:val="en-GB"/>
              </w:rPr>
              <w:t>Mena and Schoenherr (2020)</w:t>
            </w:r>
          </w:p>
        </w:tc>
        <w:tc>
          <w:tcPr>
            <w:tcW w:w="978" w:type="pct"/>
            <w:shd w:val="clear" w:color="auto" w:fill="auto"/>
          </w:tcPr>
          <w:p w14:paraId="0922B281" w14:textId="374D4F8E" w:rsidR="0029091E" w:rsidRPr="00901DFB" w:rsidRDefault="0029091E" w:rsidP="00760042">
            <w:pPr>
              <w:rPr>
                <w:rFonts w:asciiTheme="majorBidi" w:hAnsiTheme="majorBidi" w:cstheme="majorBidi"/>
                <w:lang w:val="en-GB"/>
              </w:rPr>
            </w:pPr>
            <w:r w:rsidRPr="00901DFB">
              <w:rPr>
                <w:rFonts w:asciiTheme="majorBidi" w:hAnsiTheme="majorBidi" w:cstheme="majorBidi"/>
                <w:lang w:val="en-GB"/>
              </w:rPr>
              <w:t xml:space="preserve">The study </w:t>
            </w:r>
            <w:r w:rsidR="000D630B" w:rsidRPr="00901DFB">
              <w:rPr>
                <w:rFonts w:asciiTheme="majorBidi" w:hAnsiTheme="majorBidi" w:cstheme="majorBidi"/>
                <w:lang w:val="en-GB"/>
              </w:rPr>
              <w:t>explores</w:t>
            </w:r>
            <w:r w:rsidRPr="00901DFB">
              <w:rPr>
                <w:rFonts w:asciiTheme="majorBidi" w:hAnsiTheme="majorBidi" w:cstheme="majorBidi"/>
                <w:lang w:val="en-GB"/>
              </w:rPr>
              <w:t xml:space="preserve"> the contagion effect of green sustainability in </w:t>
            </w:r>
            <w:proofErr w:type="spellStart"/>
            <w:r w:rsidR="00900DEB" w:rsidRPr="00901DFB">
              <w:rPr>
                <w:rFonts w:asciiTheme="majorBidi" w:hAnsiTheme="majorBidi" w:cstheme="majorBidi"/>
                <w:lang w:val="en-GB"/>
              </w:rPr>
              <w:t>MtSCs</w:t>
            </w:r>
            <w:proofErr w:type="spellEnd"/>
            <w:r w:rsidR="00760042" w:rsidRPr="00901DFB">
              <w:rPr>
                <w:rFonts w:asciiTheme="majorBidi" w:hAnsiTheme="majorBidi" w:cstheme="majorBidi"/>
                <w:lang w:val="en-GB"/>
              </w:rPr>
              <w:t>.</w:t>
            </w:r>
          </w:p>
        </w:tc>
        <w:tc>
          <w:tcPr>
            <w:tcW w:w="588" w:type="pct"/>
            <w:shd w:val="clear" w:color="auto" w:fill="auto"/>
          </w:tcPr>
          <w:p w14:paraId="1326AF32" w14:textId="77777777" w:rsidR="0029091E" w:rsidRPr="00901DFB" w:rsidRDefault="0029091E" w:rsidP="00687526">
            <w:pPr>
              <w:rPr>
                <w:rFonts w:asciiTheme="majorBidi" w:hAnsiTheme="majorBidi" w:cstheme="majorBidi"/>
                <w:lang w:val="en-GB"/>
              </w:rPr>
            </w:pPr>
            <w:r w:rsidRPr="00901DFB">
              <w:rPr>
                <w:rFonts w:asciiTheme="majorBidi" w:hAnsiTheme="majorBidi" w:cstheme="majorBidi"/>
                <w:lang w:val="en-GB"/>
              </w:rPr>
              <w:t xml:space="preserve">Environmental </w:t>
            </w:r>
            <w:r w:rsidR="00F558CA" w:rsidRPr="00901DFB">
              <w:rPr>
                <w:rFonts w:asciiTheme="majorBidi" w:hAnsiTheme="majorBidi" w:cstheme="majorBidi"/>
                <w:lang w:val="en-GB"/>
              </w:rPr>
              <w:t>pillar</w:t>
            </w:r>
          </w:p>
        </w:tc>
        <w:tc>
          <w:tcPr>
            <w:tcW w:w="564" w:type="pct"/>
            <w:shd w:val="clear" w:color="auto" w:fill="auto"/>
          </w:tcPr>
          <w:p w14:paraId="4E1BCAB5"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1B3C6EC7" w14:textId="77FACF75" w:rsidR="0029091E" w:rsidRPr="00901DFB" w:rsidRDefault="00E16A5E" w:rsidP="00FD393B">
            <w:pPr>
              <w:rPr>
                <w:rFonts w:asciiTheme="majorBidi" w:hAnsiTheme="majorBidi" w:cstheme="majorBidi"/>
                <w:lang w:val="en-GB"/>
              </w:rPr>
            </w:pPr>
            <w:r w:rsidRPr="00901DFB">
              <w:rPr>
                <w:rFonts w:asciiTheme="majorBidi" w:hAnsiTheme="majorBidi" w:cstheme="majorBidi"/>
                <w:lang w:val="en-GB"/>
              </w:rPr>
              <w:t>Machinery</w:t>
            </w:r>
            <w:r w:rsidR="0087446B" w:rsidRPr="00901DFB">
              <w:rPr>
                <w:rFonts w:asciiTheme="majorBidi" w:hAnsiTheme="majorBidi" w:cstheme="majorBidi"/>
                <w:lang w:val="en-GB"/>
              </w:rPr>
              <w:t xml:space="preserve">, computer, electronic </w:t>
            </w:r>
            <w:r w:rsidRPr="00901DFB">
              <w:rPr>
                <w:rFonts w:asciiTheme="majorBidi" w:hAnsiTheme="majorBidi" w:cstheme="majorBidi"/>
                <w:lang w:val="en-GB"/>
              </w:rPr>
              <w:t>equipment</w:t>
            </w:r>
            <w:r w:rsidR="0087446B" w:rsidRPr="00901DFB">
              <w:rPr>
                <w:rFonts w:asciiTheme="majorBidi" w:hAnsiTheme="majorBidi" w:cstheme="majorBidi"/>
                <w:lang w:val="en-GB"/>
              </w:rPr>
              <w:t>, metal, food, tobacco</w:t>
            </w:r>
            <w:r w:rsidR="00B14374" w:rsidRPr="00901DFB">
              <w:rPr>
                <w:rFonts w:asciiTheme="majorBidi" w:hAnsiTheme="majorBidi" w:cstheme="majorBidi"/>
                <w:lang w:val="en-GB"/>
              </w:rPr>
              <w:t>,</w:t>
            </w:r>
            <w:r w:rsidR="0087446B" w:rsidRPr="00901DFB">
              <w:rPr>
                <w:rFonts w:asciiTheme="majorBidi" w:hAnsiTheme="majorBidi" w:cstheme="majorBidi"/>
                <w:lang w:val="en-GB"/>
              </w:rPr>
              <w:t xml:space="preserve"> and </w:t>
            </w:r>
            <w:r w:rsidR="0000217C" w:rsidRPr="00901DFB">
              <w:rPr>
                <w:rFonts w:asciiTheme="majorBidi" w:hAnsiTheme="majorBidi" w:cstheme="majorBidi"/>
                <w:lang w:val="en-GB"/>
              </w:rPr>
              <w:t>C</w:t>
            </w:r>
            <w:r w:rsidR="0087446B" w:rsidRPr="00901DFB">
              <w:rPr>
                <w:rFonts w:asciiTheme="majorBidi" w:hAnsiTheme="majorBidi" w:cstheme="majorBidi"/>
                <w:lang w:val="en-GB"/>
              </w:rPr>
              <w:t>hemical</w:t>
            </w:r>
            <w:r w:rsidR="00687526" w:rsidRPr="00901DFB">
              <w:rPr>
                <w:rFonts w:asciiTheme="majorBidi" w:hAnsiTheme="majorBidi" w:cstheme="majorBidi"/>
                <w:lang w:val="en-GB"/>
              </w:rPr>
              <w:t xml:space="preserve"> I</w:t>
            </w:r>
            <w:r w:rsidRPr="00901DFB">
              <w:rPr>
                <w:rFonts w:asciiTheme="majorBidi" w:hAnsiTheme="majorBidi" w:cstheme="majorBidi"/>
                <w:lang w:val="en-GB"/>
              </w:rPr>
              <w:t>ndustries</w:t>
            </w:r>
          </w:p>
        </w:tc>
        <w:tc>
          <w:tcPr>
            <w:tcW w:w="493" w:type="pct"/>
            <w:shd w:val="clear" w:color="auto" w:fill="auto"/>
          </w:tcPr>
          <w:p w14:paraId="787286C8" w14:textId="77777777" w:rsidR="0029091E" w:rsidRPr="00901DFB" w:rsidRDefault="0071080C" w:rsidP="00FD393B">
            <w:pPr>
              <w:rPr>
                <w:rFonts w:asciiTheme="majorBidi" w:hAnsiTheme="majorBidi" w:cstheme="majorBidi"/>
                <w:lang w:val="en-GB"/>
              </w:rPr>
            </w:pPr>
            <w:r w:rsidRPr="00901DFB">
              <w:rPr>
                <w:rFonts w:asciiTheme="majorBidi" w:hAnsiTheme="majorBidi" w:cstheme="majorBidi"/>
                <w:lang w:val="en-GB"/>
              </w:rPr>
              <w:t>Institutional theory</w:t>
            </w:r>
          </w:p>
        </w:tc>
        <w:tc>
          <w:tcPr>
            <w:tcW w:w="1061" w:type="pct"/>
            <w:shd w:val="clear" w:color="auto" w:fill="auto"/>
          </w:tcPr>
          <w:p w14:paraId="5CA9933A" w14:textId="77777777" w:rsidR="00614280" w:rsidRPr="00901DFB" w:rsidRDefault="0029091E" w:rsidP="00FD393B">
            <w:pPr>
              <w:rPr>
                <w:rFonts w:asciiTheme="majorBidi" w:hAnsiTheme="majorBidi" w:cstheme="majorBidi"/>
                <w:lang w:val="en-GB"/>
              </w:rPr>
            </w:pPr>
            <w:r w:rsidRPr="00901DFB">
              <w:rPr>
                <w:rFonts w:asciiTheme="majorBidi" w:hAnsiTheme="majorBidi" w:cstheme="majorBidi"/>
                <w:lang w:val="en-GB"/>
              </w:rPr>
              <w:t xml:space="preserve">-Coercive mechanism by </w:t>
            </w:r>
            <w:r w:rsidR="00614280" w:rsidRPr="00901DFB">
              <w:rPr>
                <w:rFonts w:asciiTheme="majorBidi" w:hAnsiTheme="majorBidi" w:cstheme="majorBidi"/>
                <w:lang w:val="en-GB"/>
              </w:rPr>
              <w:t>lead firm</w:t>
            </w:r>
          </w:p>
          <w:p w14:paraId="7081F98D" w14:textId="77777777" w:rsidR="0029091E" w:rsidRPr="00901DFB" w:rsidRDefault="00614280" w:rsidP="00614280">
            <w:pPr>
              <w:rPr>
                <w:rFonts w:asciiTheme="majorBidi" w:hAnsiTheme="majorBidi" w:cstheme="majorBidi"/>
                <w:lang w:val="en-GB"/>
              </w:rPr>
            </w:pPr>
            <w:r w:rsidRPr="00901DFB">
              <w:rPr>
                <w:rFonts w:asciiTheme="majorBidi" w:hAnsiTheme="majorBidi" w:cstheme="majorBidi"/>
                <w:lang w:val="en-GB"/>
              </w:rPr>
              <w:t xml:space="preserve">-Coercive mechanism by </w:t>
            </w:r>
            <w:r w:rsidR="0029091E" w:rsidRPr="00901DFB">
              <w:rPr>
                <w:rFonts w:asciiTheme="majorBidi" w:hAnsiTheme="majorBidi" w:cstheme="majorBidi"/>
                <w:lang w:val="en-GB"/>
              </w:rPr>
              <w:t xml:space="preserve">customers  </w:t>
            </w:r>
          </w:p>
        </w:tc>
      </w:tr>
      <w:tr w:rsidR="00F23462" w:rsidRPr="00901DFB" w14:paraId="2A5D2508" w14:textId="77777777" w:rsidTr="004E6BF6">
        <w:trPr>
          <w:jc w:val="center"/>
        </w:trPr>
        <w:tc>
          <w:tcPr>
            <w:tcW w:w="553" w:type="pct"/>
            <w:shd w:val="clear" w:color="auto" w:fill="auto"/>
          </w:tcPr>
          <w:p w14:paraId="1559B2AA" w14:textId="77777777" w:rsidR="0029091E" w:rsidRPr="00901DFB" w:rsidRDefault="0029091E" w:rsidP="00FD393B">
            <w:pPr>
              <w:autoSpaceDE w:val="0"/>
              <w:autoSpaceDN w:val="0"/>
              <w:adjustRightInd w:val="0"/>
              <w:rPr>
                <w:rFonts w:asciiTheme="majorBidi" w:hAnsiTheme="majorBidi" w:cstheme="majorBidi"/>
                <w:lang w:val="en-GB"/>
              </w:rPr>
            </w:pPr>
            <w:proofErr w:type="spellStart"/>
            <w:r w:rsidRPr="00901DFB">
              <w:rPr>
                <w:rFonts w:asciiTheme="majorBidi" w:hAnsiTheme="majorBidi" w:cstheme="majorBidi"/>
                <w:lang w:val="en-GB"/>
              </w:rPr>
              <w:t>Sancha</w:t>
            </w:r>
            <w:proofErr w:type="spellEnd"/>
            <w:r w:rsidRPr="00901DFB">
              <w:rPr>
                <w:rFonts w:asciiTheme="majorBidi" w:hAnsiTheme="majorBidi" w:cstheme="majorBidi"/>
                <w:lang w:val="en-GB"/>
              </w:rPr>
              <w:t xml:space="preserve"> et al. (2019)</w:t>
            </w:r>
          </w:p>
        </w:tc>
        <w:tc>
          <w:tcPr>
            <w:tcW w:w="978" w:type="pct"/>
            <w:shd w:val="clear" w:color="auto" w:fill="auto"/>
          </w:tcPr>
          <w:p w14:paraId="2D27F1D6" w14:textId="3B474D51" w:rsidR="0029091E" w:rsidRPr="00901DFB" w:rsidRDefault="0029091E" w:rsidP="009E5E96">
            <w:pPr>
              <w:rPr>
                <w:rFonts w:asciiTheme="majorBidi" w:hAnsiTheme="majorBidi" w:cstheme="majorBidi"/>
                <w:lang w:val="en-GB"/>
              </w:rPr>
            </w:pPr>
            <w:r w:rsidRPr="00901DFB">
              <w:rPr>
                <w:rFonts w:asciiTheme="majorBidi" w:hAnsiTheme="majorBidi" w:cstheme="majorBidi"/>
                <w:lang w:val="en-GB"/>
              </w:rPr>
              <w:t xml:space="preserve">The paper </w:t>
            </w:r>
            <w:r w:rsidR="00041B4A" w:rsidRPr="00901DFB">
              <w:rPr>
                <w:rFonts w:asciiTheme="majorBidi" w:hAnsiTheme="majorBidi" w:cstheme="majorBidi"/>
                <w:lang w:val="en-GB"/>
              </w:rPr>
              <w:t>investigates</w:t>
            </w:r>
            <w:r w:rsidRPr="00901DFB">
              <w:rPr>
                <w:rFonts w:asciiTheme="majorBidi" w:hAnsiTheme="majorBidi" w:cstheme="majorBidi"/>
                <w:lang w:val="en-GB"/>
              </w:rPr>
              <w:t xml:space="preserve"> the significant role of nexus supplier</w:t>
            </w:r>
            <w:r w:rsidR="00B14374" w:rsidRPr="00901DFB">
              <w:rPr>
                <w:rFonts w:asciiTheme="majorBidi" w:hAnsiTheme="majorBidi" w:cstheme="majorBidi"/>
                <w:lang w:val="en-GB"/>
              </w:rPr>
              <w:t>s</w:t>
            </w:r>
            <w:r w:rsidRPr="00901DFB">
              <w:rPr>
                <w:rFonts w:asciiTheme="majorBidi" w:hAnsiTheme="majorBidi" w:cstheme="majorBidi"/>
                <w:lang w:val="en-GB"/>
              </w:rPr>
              <w:t xml:space="preserve"> in providing </w:t>
            </w:r>
            <w:r w:rsidR="009E5E96" w:rsidRPr="00901DFB">
              <w:rPr>
                <w:rFonts w:asciiTheme="majorBidi" w:hAnsiTheme="majorBidi" w:cstheme="majorBidi"/>
                <w:lang w:val="en-GB"/>
              </w:rPr>
              <w:t xml:space="preserve">higher sustainability for low-tier </w:t>
            </w:r>
            <w:r w:rsidRPr="00901DFB">
              <w:rPr>
                <w:rFonts w:asciiTheme="majorBidi" w:hAnsiTheme="majorBidi" w:cstheme="majorBidi"/>
                <w:lang w:val="en-GB"/>
              </w:rPr>
              <w:t>suppliers</w:t>
            </w:r>
            <w:r w:rsidR="009E5E96" w:rsidRPr="00901DFB">
              <w:rPr>
                <w:rFonts w:asciiTheme="majorBidi" w:hAnsiTheme="majorBidi" w:cstheme="majorBidi"/>
                <w:lang w:val="en-GB"/>
              </w:rPr>
              <w:t>.</w:t>
            </w:r>
          </w:p>
        </w:tc>
        <w:tc>
          <w:tcPr>
            <w:tcW w:w="588" w:type="pct"/>
            <w:shd w:val="clear" w:color="auto" w:fill="auto"/>
          </w:tcPr>
          <w:p w14:paraId="70755C8E" w14:textId="77777777" w:rsidR="0029091E" w:rsidRPr="00901DFB" w:rsidRDefault="0029091E" w:rsidP="00F23782">
            <w:pPr>
              <w:rPr>
                <w:rFonts w:asciiTheme="majorBidi" w:hAnsiTheme="majorBidi" w:cstheme="majorBidi"/>
                <w:lang w:val="en-GB"/>
              </w:rPr>
            </w:pPr>
            <w:r w:rsidRPr="00901DFB">
              <w:rPr>
                <w:rFonts w:asciiTheme="majorBidi" w:hAnsiTheme="majorBidi" w:cstheme="majorBidi"/>
                <w:lang w:val="en-GB"/>
              </w:rPr>
              <w:t xml:space="preserve">Environmental </w:t>
            </w:r>
            <w:r w:rsidR="00F23782" w:rsidRPr="00901DFB">
              <w:rPr>
                <w:rFonts w:asciiTheme="majorBidi" w:hAnsiTheme="majorBidi" w:cstheme="majorBidi"/>
                <w:lang w:val="en-GB"/>
              </w:rPr>
              <w:t>pillar</w:t>
            </w:r>
          </w:p>
        </w:tc>
        <w:tc>
          <w:tcPr>
            <w:tcW w:w="564" w:type="pct"/>
            <w:shd w:val="clear" w:color="auto" w:fill="auto"/>
          </w:tcPr>
          <w:p w14:paraId="616CAE2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216287C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Electronic Industry</w:t>
            </w:r>
          </w:p>
        </w:tc>
        <w:tc>
          <w:tcPr>
            <w:tcW w:w="493" w:type="pct"/>
            <w:shd w:val="clear" w:color="auto" w:fill="auto"/>
          </w:tcPr>
          <w:p w14:paraId="5BFED2AD" w14:textId="77777777" w:rsidR="0029091E" w:rsidRPr="00901DFB" w:rsidRDefault="00F61D36" w:rsidP="00FD393B">
            <w:pPr>
              <w:rPr>
                <w:rFonts w:asciiTheme="majorBidi" w:hAnsiTheme="majorBidi" w:cstheme="majorBidi"/>
                <w:lang w:val="en-GB"/>
              </w:rPr>
            </w:pPr>
            <w:r w:rsidRPr="00901DFB">
              <w:rPr>
                <w:rFonts w:asciiTheme="majorBidi" w:hAnsiTheme="majorBidi" w:cstheme="majorBidi"/>
                <w:lang w:val="en-GB"/>
              </w:rPr>
              <w:t xml:space="preserve">Nexus supplier </w:t>
            </w:r>
            <w:r w:rsidR="004851DC" w:rsidRPr="00901DFB">
              <w:rPr>
                <w:rFonts w:asciiTheme="majorBidi" w:hAnsiTheme="majorBidi" w:cstheme="majorBidi"/>
                <w:lang w:val="en-GB"/>
              </w:rPr>
              <w:t>theory</w:t>
            </w:r>
          </w:p>
        </w:tc>
        <w:tc>
          <w:tcPr>
            <w:tcW w:w="1061" w:type="pct"/>
            <w:shd w:val="clear" w:color="auto" w:fill="auto"/>
          </w:tcPr>
          <w:p w14:paraId="59E50F56"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-Strong tie</w:t>
            </w:r>
            <w:r w:rsidR="003711D8" w:rsidRPr="00901DFB">
              <w:rPr>
                <w:rFonts w:asciiTheme="majorBidi" w:hAnsiTheme="majorBidi" w:cstheme="majorBidi"/>
                <w:lang w:val="en-GB"/>
              </w:rPr>
              <w:t xml:space="preserve"> with suppliers</w:t>
            </w:r>
          </w:p>
          <w:p w14:paraId="438A43F0" w14:textId="4763D24B" w:rsidR="0029091E" w:rsidRPr="00901DFB" w:rsidRDefault="0029091E" w:rsidP="00BA570C">
            <w:pPr>
              <w:rPr>
                <w:rFonts w:asciiTheme="majorBidi" w:hAnsiTheme="majorBidi" w:cstheme="majorBidi"/>
                <w:lang w:val="en-GB"/>
              </w:rPr>
            </w:pPr>
            <w:r w:rsidRPr="00901DFB">
              <w:rPr>
                <w:rFonts w:asciiTheme="majorBidi" w:hAnsiTheme="majorBidi" w:cstheme="majorBidi"/>
                <w:lang w:val="en-GB"/>
              </w:rPr>
              <w:t xml:space="preserve">-High visibility by lead </w:t>
            </w:r>
            <w:r w:rsidR="00BA570C" w:rsidRPr="00901DFB">
              <w:rPr>
                <w:rFonts w:asciiTheme="majorBidi" w:hAnsiTheme="majorBidi" w:cstheme="majorBidi"/>
                <w:lang w:val="en-GB"/>
              </w:rPr>
              <w:t>firm</w:t>
            </w:r>
          </w:p>
        </w:tc>
      </w:tr>
      <w:tr w:rsidR="00F23462" w:rsidRPr="00901DFB" w14:paraId="4EFC5255" w14:textId="77777777" w:rsidTr="004E6BF6">
        <w:trPr>
          <w:jc w:val="center"/>
        </w:trPr>
        <w:tc>
          <w:tcPr>
            <w:tcW w:w="553" w:type="pct"/>
            <w:shd w:val="clear" w:color="auto" w:fill="auto"/>
          </w:tcPr>
          <w:p w14:paraId="52626B63" w14:textId="77777777" w:rsidR="0029091E" w:rsidRPr="00901DFB" w:rsidRDefault="0029091E" w:rsidP="00FD393B">
            <w:pPr>
              <w:rPr>
                <w:rFonts w:asciiTheme="majorBidi" w:hAnsiTheme="majorBidi" w:cstheme="majorBidi"/>
                <w:lang w:val="en-GB"/>
              </w:rPr>
            </w:pPr>
            <w:proofErr w:type="spellStart"/>
            <w:r w:rsidRPr="00901DFB">
              <w:rPr>
                <w:rFonts w:asciiTheme="majorBidi" w:hAnsiTheme="majorBidi" w:cstheme="majorBidi"/>
                <w:lang w:val="en-GB"/>
              </w:rPr>
              <w:t>Mejias</w:t>
            </w:r>
            <w:proofErr w:type="spellEnd"/>
            <w:r w:rsidRPr="00901DFB">
              <w:rPr>
                <w:rFonts w:asciiTheme="majorBidi" w:hAnsiTheme="majorBidi" w:cstheme="majorBidi"/>
                <w:lang w:val="en-GB"/>
              </w:rPr>
              <w:t xml:space="preserve"> et al., (2019)</w:t>
            </w:r>
          </w:p>
        </w:tc>
        <w:tc>
          <w:tcPr>
            <w:tcW w:w="978" w:type="pct"/>
            <w:shd w:val="clear" w:color="auto" w:fill="auto"/>
          </w:tcPr>
          <w:p w14:paraId="24BE99BF" w14:textId="6BF5BBA1" w:rsidR="0029091E" w:rsidRPr="00901DFB" w:rsidRDefault="0029091E" w:rsidP="00FF098C">
            <w:pPr>
              <w:rPr>
                <w:rFonts w:asciiTheme="majorBidi" w:hAnsiTheme="majorBidi" w:cstheme="majorBidi"/>
                <w:lang w:val="en-GB"/>
              </w:rPr>
            </w:pPr>
            <w:r w:rsidRPr="00901DFB">
              <w:rPr>
                <w:rFonts w:asciiTheme="majorBidi" w:hAnsiTheme="majorBidi" w:cstheme="majorBidi"/>
                <w:lang w:val="en-GB"/>
              </w:rPr>
              <w:t>The study</w:t>
            </w:r>
            <w:r w:rsidR="003B68AB" w:rsidRPr="00901DFB">
              <w:rPr>
                <w:rFonts w:asciiTheme="majorBidi" w:hAnsiTheme="majorBidi" w:cstheme="majorBidi"/>
                <w:lang w:val="en-GB"/>
              </w:rPr>
              <w:t xml:space="preserve"> </w:t>
            </w:r>
            <w:r w:rsidR="00FF098C" w:rsidRPr="00901DFB">
              <w:rPr>
                <w:rFonts w:asciiTheme="majorBidi" w:hAnsiTheme="majorBidi" w:cstheme="majorBidi"/>
                <w:lang w:val="en-GB"/>
              </w:rPr>
              <w:t>signifies</w:t>
            </w:r>
            <w:r w:rsidR="003B68AB" w:rsidRPr="00901DFB">
              <w:rPr>
                <w:rFonts w:asciiTheme="majorBidi" w:hAnsiTheme="majorBidi" w:cstheme="majorBidi"/>
                <w:lang w:val="en-GB"/>
              </w:rPr>
              <w:t xml:space="preserve"> the critical role of </w:t>
            </w:r>
            <w:r w:rsidR="0000217C" w:rsidRPr="00901DFB">
              <w:rPr>
                <w:rFonts w:asciiTheme="majorBidi" w:hAnsiTheme="majorBidi" w:cstheme="majorBidi"/>
                <w:lang w:val="en-GB"/>
              </w:rPr>
              <w:t xml:space="preserve">the </w:t>
            </w:r>
            <w:r w:rsidR="003B68AB" w:rsidRPr="00901DFB">
              <w:rPr>
                <w:rFonts w:asciiTheme="majorBidi" w:hAnsiTheme="majorBidi" w:cstheme="majorBidi"/>
                <w:lang w:val="en-GB"/>
              </w:rPr>
              <w:t>traceability management system in assessing the suppliers</w:t>
            </w:r>
            <w:r w:rsidR="00B14374" w:rsidRPr="00901DFB">
              <w:rPr>
                <w:rFonts w:asciiTheme="majorBidi" w:hAnsiTheme="majorBidi" w:cstheme="majorBidi"/>
                <w:lang w:val="en-GB"/>
              </w:rPr>
              <w:t>’</w:t>
            </w:r>
            <w:r w:rsidR="003B68AB" w:rsidRPr="00901DFB">
              <w:rPr>
                <w:rFonts w:asciiTheme="majorBidi" w:hAnsiTheme="majorBidi" w:cstheme="majorBidi"/>
                <w:lang w:val="en-GB"/>
              </w:rPr>
              <w:t xml:space="preserve"> performance </w:t>
            </w:r>
            <w:r w:rsidR="003B68AB" w:rsidRPr="00901DFB">
              <w:rPr>
                <w:rFonts w:asciiTheme="majorBidi" w:hAnsiTheme="majorBidi" w:cstheme="majorBidi"/>
                <w:lang w:val="en-GB"/>
              </w:rPr>
              <w:lastRenderedPageBreak/>
              <w:t>for reaching higher sustainability</w:t>
            </w:r>
            <w:r w:rsidR="00C70C43" w:rsidRPr="00901DFB">
              <w:rPr>
                <w:rFonts w:asciiTheme="majorBidi" w:hAnsiTheme="majorBidi" w:cstheme="majorBidi"/>
                <w:lang w:val="en-GB"/>
              </w:rPr>
              <w:t xml:space="preserve"> within </w:t>
            </w:r>
            <w:proofErr w:type="spellStart"/>
            <w:r w:rsidR="00900DEB" w:rsidRPr="00901DFB">
              <w:rPr>
                <w:rFonts w:asciiTheme="majorBidi" w:hAnsiTheme="majorBidi" w:cstheme="majorBidi"/>
                <w:lang w:val="en-GB"/>
              </w:rPr>
              <w:t>MtSCs</w:t>
            </w:r>
            <w:proofErr w:type="spellEnd"/>
            <w:r w:rsidR="00111CC6" w:rsidRPr="00901DFB">
              <w:rPr>
                <w:rFonts w:asciiTheme="majorBidi" w:hAnsiTheme="majorBidi" w:cstheme="majorBidi"/>
                <w:lang w:val="en-GB"/>
              </w:rPr>
              <w:t>.</w:t>
            </w:r>
          </w:p>
        </w:tc>
        <w:tc>
          <w:tcPr>
            <w:tcW w:w="588" w:type="pct"/>
            <w:shd w:val="clear" w:color="auto" w:fill="auto"/>
          </w:tcPr>
          <w:p w14:paraId="3F1CF3A0" w14:textId="77777777" w:rsidR="0029091E" w:rsidRPr="00901DFB" w:rsidRDefault="0029091E" w:rsidP="00F23782">
            <w:pPr>
              <w:rPr>
                <w:rFonts w:asciiTheme="majorBidi" w:hAnsiTheme="majorBidi" w:cstheme="majorBidi"/>
                <w:lang w:val="en-GB"/>
              </w:rPr>
            </w:pPr>
            <w:r w:rsidRPr="00901DFB">
              <w:rPr>
                <w:rFonts w:asciiTheme="majorBidi" w:hAnsiTheme="majorBidi" w:cstheme="majorBidi"/>
                <w:lang w:val="en-GB"/>
              </w:rPr>
              <w:lastRenderedPageBreak/>
              <w:t xml:space="preserve">Environmental and Social </w:t>
            </w:r>
            <w:r w:rsidR="00F23782" w:rsidRPr="00901DFB">
              <w:rPr>
                <w:rFonts w:asciiTheme="majorBidi" w:hAnsiTheme="majorBidi" w:cstheme="majorBidi"/>
                <w:lang w:val="en-GB"/>
              </w:rPr>
              <w:t>pillars</w:t>
            </w:r>
          </w:p>
        </w:tc>
        <w:tc>
          <w:tcPr>
            <w:tcW w:w="564" w:type="pct"/>
            <w:shd w:val="clear" w:color="auto" w:fill="auto"/>
          </w:tcPr>
          <w:p w14:paraId="54BB26A7" w14:textId="4FE79BDD" w:rsidR="0029091E" w:rsidRPr="00901DFB" w:rsidRDefault="007C1019" w:rsidP="00FD393B">
            <w:pPr>
              <w:rPr>
                <w:rFonts w:asciiTheme="majorBidi" w:hAnsiTheme="majorBidi" w:cstheme="majorBidi"/>
                <w:lang w:val="en-GB"/>
              </w:rPr>
            </w:pPr>
            <w:r w:rsidRPr="00901DFB">
              <w:rPr>
                <w:rFonts w:asciiTheme="majorBidi" w:hAnsiTheme="majorBidi" w:cstheme="majorBidi"/>
                <w:lang w:val="en-GB"/>
              </w:rPr>
              <w:t>Multi-</w:t>
            </w:r>
            <w:r w:rsidR="0029091E" w:rsidRPr="00901DFB">
              <w:rPr>
                <w:rFonts w:asciiTheme="majorBidi" w:hAnsiTheme="majorBidi" w:cstheme="majorBidi"/>
                <w:lang w:val="en-GB"/>
              </w:rPr>
              <w:t>Criteria Decision Making (MCDM)</w:t>
            </w:r>
          </w:p>
        </w:tc>
        <w:tc>
          <w:tcPr>
            <w:tcW w:w="764" w:type="pct"/>
            <w:shd w:val="clear" w:color="auto" w:fill="auto"/>
          </w:tcPr>
          <w:p w14:paraId="2AC6B33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Fashion Industry</w:t>
            </w:r>
          </w:p>
        </w:tc>
        <w:tc>
          <w:tcPr>
            <w:tcW w:w="493" w:type="pct"/>
            <w:shd w:val="clear" w:color="auto" w:fill="auto"/>
          </w:tcPr>
          <w:p w14:paraId="23D69AC1" w14:textId="77777777" w:rsidR="0029091E" w:rsidRPr="00901DFB" w:rsidRDefault="00516428" w:rsidP="00FD393B">
            <w:pPr>
              <w:rPr>
                <w:rFonts w:asciiTheme="majorBidi" w:hAnsiTheme="majorBidi" w:cstheme="majorBidi"/>
                <w:lang w:val="en-GB"/>
              </w:rPr>
            </w:pPr>
            <w:r w:rsidRPr="00901DFB">
              <w:rPr>
                <w:rFonts w:asciiTheme="majorBidi" w:hAnsiTheme="majorBidi" w:cstheme="majorBidi"/>
                <w:lang w:val="en-GB"/>
              </w:rPr>
              <w:t>Multi-tier supply chain theory</w:t>
            </w:r>
          </w:p>
        </w:tc>
        <w:tc>
          <w:tcPr>
            <w:tcW w:w="1061" w:type="pct"/>
            <w:shd w:val="clear" w:color="auto" w:fill="auto"/>
          </w:tcPr>
          <w:p w14:paraId="7AFB9A0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-Social issues</w:t>
            </w:r>
          </w:p>
          <w:p w14:paraId="2151F0EA"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-Environmental issues</w:t>
            </w:r>
          </w:p>
          <w:p w14:paraId="5F94152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-Supplier management</w:t>
            </w:r>
          </w:p>
        </w:tc>
      </w:tr>
      <w:tr w:rsidR="00F23462" w:rsidRPr="00901DFB" w14:paraId="66EBFFB0" w14:textId="77777777" w:rsidTr="004E6BF6">
        <w:trPr>
          <w:jc w:val="center"/>
        </w:trPr>
        <w:tc>
          <w:tcPr>
            <w:tcW w:w="553" w:type="pct"/>
            <w:shd w:val="clear" w:color="auto" w:fill="auto"/>
          </w:tcPr>
          <w:p w14:paraId="40EF669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Jia et al. (2019</w:t>
            </w:r>
            <w:r w:rsidR="00205D91" w:rsidRPr="00901DFB">
              <w:rPr>
                <w:rFonts w:asciiTheme="majorBidi" w:hAnsiTheme="majorBidi" w:cstheme="majorBidi"/>
                <w:lang w:val="en-GB"/>
              </w:rPr>
              <w:t>)</w:t>
            </w:r>
          </w:p>
        </w:tc>
        <w:tc>
          <w:tcPr>
            <w:tcW w:w="978" w:type="pct"/>
            <w:shd w:val="clear" w:color="auto" w:fill="auto"/>
          </w:tcPr>
          <w:p w14:paraId="3B3E7A6E" w14:textId="2F01F8A4" w:rsidR="0029091E" w:rsidRPr="00901DFB" w:rsidRDefault="0029091E" w:rsidP="003A2881">
            <w:pPr>
              <w:rPr>
                <w:rFonts w:asciiTheme="majorBidi" w:hAnsiTheme="majorBidi" w:cstheme="majorBidi"/>
                <w:lang w:val="en-GB"/>
              </w:rPr>
            </w:pPr>
            <w:r w:rsidRPr="00901DFB">
              <w:rPr>
                <w:rFonts w:asciiTheme="majorBidi" w:hAnsiTheme="majorBidi" w:cstheme="majorBidi"/>
                <w:lang w:val="en-GB"/>
              </w:rPr>
              <w:t xml:space="preserve">The study </w:t>
            </w:r>
            <w:r w:rsidR="003A2881" w:rsidRPr="00901DFB">
              <w:rPr>
                <w:rFonts w:asciiTheme="majorBidi" w:hAnsiTheme="majorBidi" w:cstheme="majorBidi"/>
                <w:lang w:val="en-GB"/>
              </w:rPr>
              <w:t>highlights</w:t>
            </w:r>
            <w:r w:rsidRPr="00901DFB">
              <w:rPr>
                <w:rFonts w:asciiTheme="majorBidi" w:hAnsiTheme="majorBidi" w:cstheme="majorBidi"/>
                <w:lang w:val="en-GB"/>
              </w:rPr>
              <w:t xml:space="preserve"> the concept of leadership in enhancing sustainabi</w:t>
            </w:r>
            <w:r w:rsidR="009F1253" w:rsidRPr="00901DFB">
              <w:rPr>
                <w:rFonts w:asciiTheme="majorBidi" w:hAnsiTheme="majorBidi" w:cstheme="majorBidi"/>
                <w:lang w:val="en-GB"/>
              </w:rPr>
              <w:t xml:space="preserve">lity in </w:t>
            </w:r>
            <w:proofErr w:type="spellStart"/>
            <w:r w:rsidR="00900DEB" w:rsidRPr="00901DFB">
              <w:rPr>
                <w:rFonts w:asciiTheme="majorBidi" w:hAnsiTheme="majorBidi" w:cstheme="majorBidi"/>
                <w:lang w:val="en-GB"/>
              </w:rPr>
              <w:t>MtSCs</w:t>
            </w:r>
            <w:proofErr w:type="spellEnd"/>
            <w:r w:rsidR="003A2881" w:rsidRPr="00901DFB">
              <w:rPr>
                <w:rFonts w:asciiTheme="majorBidi" w:hAnsiTheme="majorBidi" w:cstheme="majorBidi"/>
                <w:lang w:val="en-GB"/>
              </w:rPr>
              <w:t>.</w:t>
            </w:r>
          </w:p>
        </w:tc>
        <w:tc>
          <w:tcPr>
            <w:tcW w:w="588" w:type="pct"/>
            <w:shd w:val="clear" w:color="auto" w:fill="auto"/>
          </w:tcPr>
          <w:p w14:paraId="66EB98D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564" w:type="pct"/>
            <w:shd w:val="clear" w:color="auto" w:fill="auto"/>
          </w:tcPr>
          <w:p w14:paraId="77524F0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2BADEBB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Food and furniture Industry</w:t>
            </w:r>
          </w:p>
        </w:tc>
        <w:tc>
          <w:tcPr>
            <w:tcW w:w="493" w:type="pct"/>
            <w:shd w:val="clear" w:color="auto" w:fill="auto"/>
          </w:tcPr>
          <w:p w14:paraId="4A380220" w14:textId="77777777" w:rsidR="0029091E" w:rsidRPr="00901DFB" w:rsidRDefault="000B7BC0" w:rsidP="00FD393B">
            <w:pPr>
              <w:rPr>
                <w:rFonts w:asciiTheme="majorBidi" w:hAnsiTheme="majorBidi" w:cstheme="majorBidi"/>
                <w:lang w:val="en-GB"/>
              </w:rPr>
            </w:pPr>
            <w:r w:rsidRPr="00901DFB">
              <w:rPr>
                <w:rFonts w:asciiTheme="majorBidi" w:hAnsiTheme="majorBidi" w:cstheme="majorBidi"/>
                <w:lang w:val="en-GB"/>
              </w:rPr>
              <w:t>Multifactor leadership theory</w:t>
            </w:r>
          </w:p>
        </w:tc>
        <w:tc>
          <w:tcPr>
            <w:tcW w:w="1061" w:type="pct"/>
            <w:shd w:val="clear" w:color="auto" w:fill="auto"/>
          </w:tcPr>
          <w:p w14:paraId="61B6662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-Leadership</w:t>
            </w:r>
          </w:p>
          <w:p w14:paraId="2D78FE65"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-Governance</w:t>
            </w:r>
            <w:r w:rsidR="00F618CE" w:rsidRPr="00901DFB">
              <w:rPr>
                <w:rFonts w:asciiTheme="majorBidi" w:hAnsiTheme="majorBidi" w:cstheme="majorBidi"/>
                <w:lang w:val="en-GB"/>
              </w:rPr>
              <w:t xml:space="preserve"> </w:t>
            </w:r>
            <w:r w:rsidR="00D84685" w:rsidRPr="00901DFB">
              <w:rPr>
                <w:rFonts w:asciiTheme="majorBidi" w:hAnsiTheme="majorBidi" w:cstheme="majorBidi"/>
                <w:lang w:val="en-GB"/>
              </w:rPr>
              <w:t>mechanism</w:t>
            </w:r>
          </w:p>
          <w:p w14:paraId="15C42C94" w14:textId="44D2B86C" w:rsidR="0029091E" w:rsidRPr="00901DFB" w:rsidRDefault="0029091E" w:rsidP="00E22D75">
            <w:pPr>
              <w:rPr>
                <w:rFonts w:asciiTheme="majorBidi" w:hAnsiTheme="majorBidi" w:cstheme="majorBidi"/>
                <w:lang w:val="en-GB"/>
              </w:rPr>
            </w:pPr>
            <w:r w:rsidRPr="00901DFB">
              <w:rPr>
                <w:rFonts w:asciiTheme="majorBidi" w:hAnsiTheme="majorBidi" w:cstheme="majorBidi"/>
                <w:lang w:val="en-GB"/>
              </w:rPr>
              <w:t>-</w:t>
            </w:r>
            <w:r w:rsidR="00AC09CB" w:rsidRPr="00901DFB">
              <w:rPr>
                <w:rFonts w:asciiTheme="majorBidi" w:hAnsiTheme="majorBidi" w:cstheme="majorBidi"/>
                <w:sz w:val="24"/>
                <w:szCs w:val="24"/>
                <w:lang w:val="en-GB"/>
              </w:rPr>
              <w:t xml:space="preserve">Supply chain </w:t>
            </w:r>
            <w:r w:rsidR="00F40FD8" w:rsidRPr="00901DFB">
              <w:rPr>
                <w:rFonts w:asciiTheme="majorBidi" w:hAnsiTheme="majorBidi" w:cstheme="majorBidi"/>
                <w:lang w:val="en-GB"/>
              </w:rPr>
              <w:t>s</w:t>
            </w:r>
            <w:r w:rsidRPr="00901DFB">
              <w:rPr>
                <w:rFonts w:asciiTheme="majorBidi" w:hAnsiTheme="majorBidi" w:cstheme="majorBidi"/>
                <w:lang w:val="en-GB"/>
              </w:rPr>
              <w:t>tructure</w:t>
            </w:r>
          </w:p>
          <w:p w14:paraId="21EEF2F9" w14:textId="745E88AA" w:rsidR="0029091E" w:rsidRPr="00901DFB" w:rsidRDefault="0029091E" w:rsidP="00E22D75">
            <w:pPr>
              <w:rPr>
                <w:rFonts w:asciiTheme="majorBidi" w:hAnsiTheme="majorBidi" w:cstheme="majorBidi"/>
                <w:lang w:val="en-GB"/>
              </w:rPr>
            </w:pPr>
            <w:r w:rsidRPr="00901DFB">
              <w:rPr>
                <w:rFonts w:asciiTheme="majorBidi" w:hAnsiTheme="majorBidi" w:cstheme="majorBidi"/>
                <w:lang w:val="en-GB"/>
              </w:rPr>
              <w:t>-</w:t>
            </w:r>
            <w:r w:rsidR="00AC09CB" w:rsidRPr="00901DFB">
              <w:rPr>
                <w:rFonts w:asciiTheme="majorBidi" w:hAnsiTheme="majorBidi" w:cstheme="majorBidi"/>
                <w:sz w:val="24"/>
                <w:szCs w:val="24"/>
                <w:lang w:val="en-GB"/>
              </w:rPr>
              <w:t xml:space="preserve">Supply chain </w:t>
            </w:r>
            <w:r w:rsidR="00331940" w:rsidRPr="00901DFB">
              <w:rPr>
                <w:rFonts w:asciiTheme="majorBidi" w:hAnsiTheme="majorBidi" w:cstheme="majorBidi"/>
                <w:lang w:val="en-GB"/>
              </w:rPr>
              <w:t>l</w:t>
            </w:r>
            <w:r w:rsidRPr="00901DFB">
              <w:rPr>
                <w:rFonts w:asciiTheme="majorBidi" w:hAnsiTheme="majorBidi" w:cstheme="majorBidi"/>
                <w:lang w:val="en-GB"/>
              </w:rPr>
              <w:t>earning</w:t>
            </w:r>
          </w:p>
        </w:tc>
      </w:tr>
      <w:tr w:rsidR="00F23462" w:rsidRPr="00901DFB" w14:paraId="539A96D6" w14:textId="77777777" w:rsidTr="004E6BF6">
        <w:trPr>
          <w:jc w:val="center"/>
        </w:trPr>
        <w:tc>
          <w:tcPr>
            <w:tcW w:w="553" w:type="pct"/>
            <w:shd w:val="clear" w:color="auto" w:fill="auto"/>
          </w:tcPr>
          <w:p w14:paraId="06BCFCDA"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Hannibal and Kauppi (2019)</w:t>
            </w:r>
          </w:p>
        </w:tc>
        <w:tc>
          <w:tcPr>
            <w:tcW w:w="978" w:type="pct"/>
            <w:shd w:val="clear" w:color="auto" w:fill="auto"/>
          </w:tcPr>
          <w:p w14:paraId="1B3CD89E" w14:textId="41741506" w:rsidR="0029091E" w:rsidRPr="00901DFB" w:rsidRDefault="0029091E" w:rsidP="00E262E7">
            <w:pPr>
              <w:rPr>
                <w:rFonts w:asciiTheme="majorBidi" w:hAnsiTheme="majorBidi" w:cstheme="majorBidi"/>
                <w:lang w:val="en-GB"/>
              </w:rPr>
            </w:pPr>
            <w:r w:rsidRPr="00901DFB">
              <w:rPr>
                <w:rFonts w:asciiTheme="majorBidi" w:hAnsiTheme="majorBidi" w:cstheme="majorBidi"/>
                <w:lang w:val="en-GB"/>
              </w:rPr>
              <w:t xml:space="preserve">The study </w:t>
            </w:r>
            <w:r w:rsidR="00E262E7" w:rsidRPr="00901DFB">
              <w:rPr>
                <w:rFonts w:asciiTheme="majorBidi" w:hAnsiTheme="majorBidi" w:cstheme="majorBidi"/>
                <w:lang w:val="en-GB"/>
              </w:rPr>
              <w:t>uses</w:t>
            </w:r>
            <w:r w:rsidRPr="00901DFB">
              <w:rPr>
                <w:rFonts w:asciiTheme="majorBidi" w:hAnsiTheme="majorBidi" w:cstheme="majorBidi"/>
                <w:lang w:val="en-GB"/>
              </w:rPr>
              <w:t xml:space="preserve"> the information processing theory to discuss how </w:t>
            </w:r>
            <w:r w:rsidR="00B14374" w:rsidRPr="00901DFB">
              <w:rPr>
                <w:rFonts w:asciiTheme="majorBidi" w:hAnsiTheme="majorBidi" w:cstheme="majorBidi"/>
                <w:lang w:val="en-GB"/>
              </w:rPr>
              <w:t xml:space="preserve">a </w:t>
            </w:r>
            <w:r w:rsidRPr="00901DFB">
              <w:rPr>
                <w:rFonts w:asciiTheme="majorBidi" w:hAnsiTheme="majorBidi" w:cstheme="majorBidi"/>
                <w:lang w:val="en-GB"/>
              </w:rPr>
              <w:t>third party can reduce social sustainability uncertainty</w:t>
            </w:r>
            <w:r w:rsidR="00A253B5" w:rsidRPr="00901DFB">
              <w:rPr>
                <w:rFonts w:asciiTheme="majorBidi" w:hAnsiTheme="majorBidi" w:cstheme="majorBidi"/>
                <w:lang w:val="en-GB"/>
              </w:rPr>
              <w:t>.</w:t>
            </w:r>
          </w:p>
        </w:tc>
        <w:tc>
          <w:tcPr>
            <w:tcW w:w="588" w:type="pct"/>
            <w:shd w:val="clear" w:color="auto" w:fill="auto"/>
          </w:tcPr>
          <w:p w14:paraId="084ED954" w14:textId="77777777" w:rsidR="0029091E" w:rsidRPr="00901DFB" w:rsidRDefault="0029091E" w:rsidP="00A824E6">
            <w:pPr>
              <w:rPr>
                <w:rFonts w:asciiTheme="majorBidi" w:hAnsiTheme="majorBidi" w:cstheme="majorBidi"/>
                <w:lang w:val="en-GB"/>
              </w:rPr>
            </w:pPr>
            <w:r w:rsidRPr="00901DFB">
              <w:rPr>
                <w:rFonts w:asciiTheme="majorBidi" w:hAnsiTheme="majorBidi" w:cstheme="majorBidi"/>
                <w:lang w:val="en-GB"/>
              </w:rPr>
              <w:t xml:space="preserve">Social </w:t>
            </w:r>
            <w:r w:rsidR="00A824E6" w:rsidRPr="00901DFB">
              <w:rPr>
                <w:rFonts w:asciiTheme="majorBidi" w:hAnsiTheme="majorBidi" w:cstheme="majorBidi"/>
                <w:lang w:val="en-GB"/>
              </w:rPr>
              <w:t>pillar</w:t>
            </w:r>
          </w:p>
        </w:tc>
        <w:tc>
          <w:tcPr>
            <w:tcW w:w="564" w:type="pct"/>
            <w:shd w:val="clear" w:color="auto" w:fill="auto"/>
          </w:tcPr>
          <w:p w14:paraId="53F41A45"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56A0B01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Food industry</w:t>
            </w:r>
          </w:p>
        </w:tc>
        <w:tc>
          <w:tcPr>
            <w:tcW w:w="493" w:type="pct"/>
            <w:shd w:val="clear" w:color="auto" w:fill="auto"/>
          </w:tcPr>
          <w:p w14:paraId="6D905930" w14:textId="77777777" w:rsidR="0029091E" w:rsidRPr="00901DFB" w:rsidRDefault="0043650D" w:rsidP="00FD393B">
            <w:pPr>
              <w:rPr>
                <w:rFonts w:asciiTheme="majorBidi" w:hAnsiTheme="majorBidi" w:cstheme="majorBidi"/>
                <w:lang w:val="en-GB"/>
              </w:rPr>
            </w:pPr>
            <w:r w:rsidRPr="00901DFB">
              <w:rPr>
                <w:rFonts w:asciiTheme="majorBidi" w:hAnsiTheme="majorBidi" w:cstheme="majorBidi"/>
                <w:lang w:val="en-GB"/>
              </w:rPr>
              <w:t xml:space="preserve">Information processing </w:t>
            </w:r>
            <w:r w:rsidR="006421CE" w:rsidRPr="00901DFB">
              <w:rPr>
                <w:rFonts w:asciiTheme="majorBidi" w:hAnsiTheme="majorBidi" w:cstheme="majorBidi"/>
                <w:lang w:val="en-GB"/>
              </w:rPr>
              <w:t>theory</w:t>
            </w:r>
          </w:p>
        </w:tc>
        <w:tc>
          <w:tcPr>
            <w:tcW w:w="1061" w:type="pct"/>
            <w:shd w:val="clear" w:color="auto" w:fill="auto"/>
          </w:tcPr>
          <w:p w14:paraId="55BA89C9" w14:textId="77777777" w:rsidR="0029091E" w:rsidRPr="00901DFB" w:rsidRDefault="00026697" w:rsidP="00FD393B">
            <w:pPr>
              <w:rPr>
                <w:rFonts w:asciiTheme="majorBidi" w:hAnsiTheme="majorBidi" w:cstheme="majorBidi"/>
                <w:lang w:val="en-GB"/>
              </w:rPr>
            </w:pPr>
            <w:r w:rsidRPr="00901DFB">
              <w:rPr>
                <w:rFonts w:asciiTheme="majorBidi" w:hAnsiTheme="majorBidi" w:cstheme="majorBidi"/>
                <w:lang w:val="en-GB"/>
              </w:rPr>
              <w:t>-Freedom of association</w:t>
            </w:r>
          </w:p>
          <w:p w14:paraId="68CA3A85" w14:textId="54DE0DFA" w:rsidR="002352F4" w:rsidRPr="00901DFB" w:rsidRDefault="00026697" w:rsidP="00FD393B">
            <w:pPr>
              <w:rPr>
                <w:rFonts w:asciiTheme="majorBidi" w:hAnsiTheme="majorBidi" w:cstheme="majorBidi"/>
                <w:lang w:val="en-GB"/>
              </w:rPr>
            </w:pPr>
            <w:r w:rsidRPr="00901DFB">
              <w:rPr>
                <w:rFonts w:asciiTheme="majorBidi" w:hAnsiTheme="majorBidi" w:cstheme="majorBidi"/>
                <w:lang w:val="en-GB"/>
              </w:rPr>
              <w:t xml:space="preserve">-Forced </w:t>
            </w:r>
            <w:r w:rsidR="00D5750B" w:rsidRPr="00901DFB">
              <w:rPr>
                <w:rFonts w:asciiTheme="majorBidi" w:hAnsiTheme="majorBidi" w:cstheme="majorBidi"/>
                <w:lang w:val="en-GB"/>
              </w:rPr>
              <w:t>labour</w:t>
            </w:r>
            <w:r w:rsidR="00111CC6" w:rsidRPr="00901DFB">
              <w:rPr>
                <w:rFonts w:asciiTheme="majorBidi" w:hAnsiTheme="majorBidi" w:cstheme="majorBidi"/>
                <w:lang w:val="en-GB"/>
              </w:rPr>
              <w:t xml:space="preserve"> </w:t>
            </w:r>
          </w:p>
          <w:p w14:paraId="1A9B96EC" w14:textId="25748150" w:rsidR="00026697"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026697" w:rsidRPr="00901DFB">
              <w:rPr>
                <w:rFonts w:asciiTheme="majorBidi" w:hAnsiTheme="majorBidi" w:cstheme="majorBidi"/>
                <w:lang w:val="en-GB"/>
              </w:rPr>
              <w:t xml:space="preserve">Child </w:t>
            </w:r>
            <w:r w:rsidR="00D5750B" w:rsidRPr="00901DFB">
              <w:rPr>
                <w:rFonts w:asciiTheme="majorBidi" w:hAnsiTheme="majorBidi" w:cstheme="majorBidi"/>
                <w:lang w:val="en-GB"/>
              </w:rPr>
              <w:t>labour</w:t>
            </w:r>
          </w:p>
          <w:p w14:paraId="2A7035B7" w14:textId="77777777" w:rsidR="002352F4" w:rsidRPr="00901DFB" w:rsidRDefault="00A253B5" w:rsidP="00FD393B">
            <w:pPr>
              <w:rPr>
                <w:rFonts w:asciiTheme="majorBidi" w:hAnsiTheme="majorBidi" w:cstheme="majorBidi"/>
                <w:lang w:val="en-GB"/>
              </w:rPr>
            </w:pPr>
            <w:r w:rsidRPr="00901DFB">
              <w:rPr>
                <w:rFonts w:asciiTheme="majorBidi" w:hAnsiTheme="majorBidi" w:cstheme="majorBidi"/>
                <w:lang w:val="en-GB"/>
              </w:rPr>
              <w:t>-A</w:t>
            </w:r>
            <w:r w:rsidR="00026697" w:rsidRPr="00901DFB">
              <w:rPr>
                <w:rFonts w:asciiTheme="majorBidi" w:hAnsiTheme="majorBidi" w:cstheme="majorBidi"/>
                <w:lang w:val="en-GB"/>
              </w:rPr>
              <w:t>buse and harassment</w:t>
            </w:r>
          </w:p>
          <w:p w14:paraId="644CFB6E" w14:textId="27B02205"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026697" w:rsidRPr="00901DFB">
              <w:rPr>
                <w:rFonts w:asciiTheme="majorBidi" w:hAnsiTheme="majorBidi" w:cstheme="majorBidi"/>
                <w:lang w:val="en-GB"/>
              </w:rPr>
              <w:t xml:space="preserve">Fair </w:t>
            </w:r>
            <w:r w:rsidR="007F3FCF" w:rsidRPr="00901DFB">
              <w:rPr>
                <w:rFonts w:asciiTheme="majorBidi" w:hAnsiTheme="majorBidi" w:cstheme="majorBidi"/>
                <w:lang w:val="en-GB"/>
              </w:rPr>
              <w:t>remuneration</w:t>
            </w:r>
            <w:r w:rsidRPr="00901DFB">
              <w:rPr>
                <w:rFonts w:asciiTheme="majorBidi" w:hAnsiTheme="majorBidi" w:cstheme="majorBidi"/>
                <w:lang w:val="en-GB"/>
              </w:rPr>
              <w:t>,</w:t>
            </w:r>
          </w:p>
          <w:p w14:paraId="360080D8" w14:textId="76B95B15"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7F3FCF" w:rsidRPr="00901DFB">
              <w:rPr>
                <w:rFonts w:asciiTheme="majorBidi" w:hAnsiTheme="majorBidi" w:cstheme="majorBidi"/>
                <w:lang w:val="en-GB"/>
              </w:rPr>
              <w:t>Health</w:t>
            </w:r>
            <w:r w:rsidR="00026697" w:rsidRPr="00901DFB">
              <w:rPr>
                <w:rFonts w:asciiTheme="majorBidi" w:hAnsiTheme="majorBidi" w:cstheme="majorBidi"/>
                <w:lang w:val="en-GB"/>
              </w:rPr>
              <w:t xml:space="preserve"> and safety</w:t>
            </w:r>
          </w:p>
          <w:p w14:paraId="34672B32" w14:textId="7418DFE4"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7F3FCF" w:rsidRPr="00901DFB">
              <w:rPr>
                <w:rFonts w:asciiTheme="majorBidi" w:hAnsiTheme="majorBidi" w:cstheme="majorBidi"/>
                <w:lang w:val="en-GB"/>
              </w:rPr>
              <w:t>Traceability</w:t>
            </w:r>
          </w:p>
          <w:p w14:paraId="2AEBC552" w14:textId="0205AFBF"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7F3FCF" w:rsidRPr="00901DFB">
              <w:rPr>
                <w:rFonts w:asciiTheme="majorBidi" w:hAnsiTheme="majorBidi" w:cstheme="majorBidi"/>
                <w:lang w:val="en-GB"/>
              </w:rPr>
              <w:t>Participation and</w:t>
            </w:r>
            <w:r w:rsidR="00111CC6" w:rsidRPr="00901DFB">
              <w:rPr>
                <w:rFonts w:asciiTheme="majorBidi" w:hAnsiTheme="majorBidi" w:cstheme="majorBidi"/>
                <w:lang w:val="en-GB"/>
              </w:rPr>
              <w:t xml:space="preserve"> </w:t>
            </w:r>
            <w:r w:rsidR="007F3FCF" w:rsidRPr="00901DFB">
              <w:rPr>
                <w:rFonts w:asciiTheme="majorBidi" w:hAnsiTheme="majorBidi" w:cstheme="majorBidi"/>
                <w:lang w:val="en-GB"/>
              </w:rPr>
              <w:t>transparency</w:t>
            </w:r>
          </w:p>
          <w:p w14:paraId="4E89F9DE" w14:textId="2521E11C"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7F3FCF" w:rsidRPr="00901DFB">
              <w:rPr>
                <w:rFonts w:asciiTheme="majorBidi" w:hAnsiTheme="majorBidi" w:cstheme="majorBidi"/>
                <w:lang w:val="en-GB"/>
              </w:rPr>
              <w:t>Working hours</w:t>
            </w:r>
          </w:p>
          <w:p w14:paraId="0C9BE486" w14:textId="15749B67" w:rsidR="007F3FCF"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7F3FCF" w:rsidRPr="00901DFB">
              <w:rPr>
                <w:rFonts w:asciiTheme="majorBidi" w:hAnsiTheme="majorBidi" w:cstheme="majorBidi"/>
                <w:lang w:val="en-GB"/>
              </w:rPr>
              <w:t>Solidarity</w:t>
            </w:r>
          </w:p>
        </w:tc>
      </w:tr>
      <w:tr w:rsidR="00F23462" w:rsidRPr="00901DFB" w14:paraId="00B58DEE" w14:textId="77777777" w:rsidTr="004E6BF6">
        <w:trPr>
          <w:jc w:val="center"/>
        </w:trPr>
        <w:tc>
          <w:tcPr>
            <w:tcW w:w="553" w:type="pct"/>
            <w:shd w:val="clear" w:color="auto" w:fill="auto"/>
          </w:tcPr>
          <w:p w14:paraId="6C99656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Gong et al. (2019)</w:t>
            </w:r>
          </w:p>
        </w:tc>
        <w:tc>
          <w:tcPr>
            <w:tcW w:w="978" w:type="pct"/>
            <w:shd w:val="clear" w:color="auto" w:fill="auto"/>
          </w:tcPr>
          <w:p w14:paraId="53D3520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The research has investigated how sustainability capabilities can enhance SSCM</w:t>
            </w:r>
          </w:p>
        </w:tc>
        <w:tc>
          <w:tcPr>
            <w:tcW w:w="588" w:type="pct"/>
            <w:shd w:val="clear" w:color="auto" w:fill="auto"/>
          </w:tcPr>
          <w:p w14:paraId="6CFF4A22" w14:textId="77777777" w:rsidR="0029091E" w:rsidRPr="00901DFB" w:rsidRDefault="0029091E" w:rsidP="00D00FCD">
            <w:pPr>
              <w:rPr>
                <w:rFonts w:asciiTheme="majorBidi" w:hAnsiTheme="majorBidi" w:cstheme="majorBidi"/>
                <w:lang w:val="en-GB"/>
              </w:rPr>
            </w:pPr>
            <w:r w:rsidRPr="00901DFB">
              <w:rPr>
                <w:rFonts w:asciiTheme="majorBidi" w:hAnsiTheme="majorBidi" w:cstheme="majorBidi"/>
                <w:lang w:val="en-GB"/>
              </w:rPr>
              <w:t xml:space="preserve">Environmental </w:t>
            </w:r>
            <w:r w:rsidR="00D00FCD" w:rsidRPr="00901DFB">
              <w:rPr>
                <w:rFonts w:asciiTheme="majorBidi" w:hAnsiTheme="majorBidi" w:cstheme="majorBidi"/>
                <w:lang w:val="en-GB"/>
              </w:rPr>
              <w:t>pillar</w:t>
            </w:r>
          </w:p>
        </w:tc>
        <w:tc>
          <w:tcPr>
            <w:tcW w:w="564" w:type="pct"/>
            <w:shd w:val="clear" w:color="auto" w:fill="auto"/>
          </w:tcPr>
          <w:p w14:paraId="18CBE7E6"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618C2B9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Different Industries</w:t>
            </w:r>
          </w:p>
        </w:tc>
        <w:tc>
          <w:tcPr>
            <w:tcW w:w="493" w:type="pct"/>
            <w:shd w:val="clear" w:color="auto" w:fill="auto"/>
          </w:tcPr>
          <w:p w14:paraId="5971DD55" w14:textId="77777777" w:rsidR="0029091E" w:rsidRPr="00901DFB" w:rsidRDefault="00B775D8" w:rsidP="00FD393B">
            <w:pPr>
              <w:rPr>
                <w:rFonts w:asciiTheme="majorBidi" w:hAnsiTheme="majorBidi" w:cstheme="majorBidi"/>
                <w:lang w:val="en-GB"/>
              </w:rPr>
            </w:pPr>
            <w:r w:rsidRPr="00901DFB">
              <w:rPr>
                <w:rFonts w:asciiTheme="majorBidi" w:hAnsiTheme="majorBidi" w:cstheme="majorBidi"/>
                <w:lang w:val="en-GB"/>
              </w:rPr>
              <w:t>Stakeholder theory</w:t>
            </w:r>
          </w:p>
        </w:tc>
        <w:tc>
          <w:tcPr>
            <w:tcW w:w="1061" w:type="pct"/>
            <w:shd w:val="clear" w:color="auto" w:fill="auto"/>
          </w:tcPr>
          <w:p w14:paraId="0044E1A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-Customer’s awareness</w:t>
            </w:r>
          </w:p>
          <w:p w14:paraId="6D922427"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-Stakeholder’s involvement</w:t>
            </w:r>
          </w:p>
          <w:p w14:paraId="1A81CD81"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-Sustainability capability</w:t>
            </w:r>
          </w:p>
        </w:tc>
      </w:tr>
      <w:tr w:rsidR="00F23462" w:rsidRPr="00901DFB" w14:paraId="470EB1D9" w14:textId="77777777" w:rsidTr="004E6BF6">
        <w:trPr>
          <w:jc w:val="center"/>
        </w:trPr>
        <w:tc>
          <w:tcPr>
            <w:tcW w:w="553" w:type="pct"/>
            <w:shd w:val="clear" w:color="auto" w:fill="auto"/>
          </w:tcPr>
          <w:p w14:paraId="5012A28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Darvish et al. (2019)</w:t>
            </w:r>
          </w:p>
        </w:tc>
        <w:tc>
          <w:tcPr>
            <w:tcW w:w="978" w:type="pct"/>
            <w:shd w:val="clear" w:color="auto" w:fill="auto"/>
          </w:tcPr>
          <w:p w14:paraId="75F2D2D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The research assesses the effect of operational decisions on econ</w:t>
            </w:r>
            <w:r w:rsidR="00E27DF6" w:rsidRPr="00901DFB">
              <w:rPr>
                <w:rFonts w:asciiTheme="majorBidi" w:hAnsiTheme="majorBidi" w:cstheme="majorBidi"/>
                <w:lang w:val="en-GB"/>
              </w:rPr>
              <w:t>omic and environmental aspects</w:t>
            </w:r>
          </w:p>
        </w:tc>
        <w:tc>
          <w:tcPr>
            <w:tcW w:w="588" w:type="pct"/>
            <w:shd w:val="clear" w:color="auto" w:fill="auto"/>
          </w:tcPr>
          <w:p w14:paraId="7F8E67D3" w14:textId="77777777" w:rsidR="0029091E" w:rsidRPr="00901DFB" w:rsidRDefault="0029091E" w:rsidP="003F4CA9">
            <w:pPr>
              <w:rPr>
                <w:rFonts w:asciiTheme="majorBidi" w:hAnsiTheme="majorBidi" w:cstheme="majorBidi"/>
                <w:lang w:val="en-GB"/>
              </w:rPr>
            </w:pPr>
            <w:r w:rsidRPr="00901DFB">
              <w:rPr>
                <w:rFonts w:asciiTheme="majorBidi" w:hAnsiTheme="majorBidi" w:cstheme="majorBidi"/>
                <w:lang w:val="en-GB"/>
              </w:rPr>
              <w:t xml:space="preserve">Environmental and economic </w:t>
            </w:r>
            <w:r w:rsidR="003F4CA9" w:rsidRPr="00901DFB">
              <w:rPr>
                <w:rFonts w:asciiTheme="majorBidi" w:hAnsiTheme="majorBidi" w:cstheme="majorBidi"/>
                <w:lang w:val="en-GB"/>
              </w:rPr>
              <w:t>pillars</w:t>
            </w:r>
          </w:p>
        </w:tc>
        <w:tc>
          <w:tcPr>
            <w:tcW w:w="564" w:type="pct"/>
            <w:shd w:val="clear" w:color="auto" w:fill="auto"/>
          </w:tcPr>
          <w:p w14:paraId="15320A0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Mathematical formulation (Branch-and-cut algorithm)</w:t>
            </w:r>
          </w:p>
        </w:tc>
        <w:tc>
          <w:tcPr>
            <w:tcW w:w="764" w:type="pct"/>
            <w:shd w:val="clear" w:color="auto" w:fill="auto"/>
          </w:tcPr>
          <w:p w14:paraId="3BB6A80C" w14:textId="77777777" w:rsidR="0029091E" w:rsidRPr="00901DFB" w:rsidRDefault="00A441E3" w:rsidP="00FD393B">
            <w:pPr>
              <w:rPr>
                <w:rFonts w:asciiTheme="majorBidi" w:hAnsiTheme="majorBidi" w:cstheme="majorBidi"/>
                <w:lang w:val="en-GB"/>
              </w:rPr>
            </w:pPr>
            <w:r w:rsidRPr="00901DFB">
              <w:rPr>
                <w:rFonts w:asciiTheme="majorBidi" w:hAnsiTheme="majorBidi" w:cstheme="majorBidi"/>
                <w:lang w:val="en-GB"/>
              </w:rPr>
              <w:t>None</w:t>
            </w:r>
          </w:p>
        </w:tc>
        <w:tc>
          <w:tcPr>
            <w:tcW w:w="493" w:type="pct"/>
            <w:shd w:val="clear" w:color="auto" w:fill="auto"/>
          </w:tcPr>
          <w:p w14:paraId="6959AC79" w14:textId="77777777" w:rsidR="0029091E" w:rsidRPr="00901DFB" w:rsidRDefault="009D7038"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303A8F2D" w14:textId="191ECBF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-Decreasing</w:t>
            </w:r>
            <w:r w:rsidR="00B14374" w:rsidRPr="00901DFB">
              <w:rPr>
                <w:rFonts w:asciiTheme="majorBidi" w:hAnsiTheme="majorBidi" w:cstheme="majorBidi"/>
                <w:lang w:val="en-GB"/>
              </w:rPr>
              <w:t xml:space="preserve"> the</w:t>
            </w:r>
            <w:r w:rsidRPr="00901DFB">
              <w:rPr>
                <w:rFonts w:asciiTheme="majorBidi" w:hAnsiTheme="majorBidi" w:cstheme="majorBidi"/>
                <w:lang w:val="en-GB"/>
              </w:rPr>
              <w:t xml:space="preserve"> total cost</w:t>
            </w:r>
          </w:p>
          <w:p w14:paraId="5193766E"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-Minimizing distance</w:t>
            </w:r>
          </w:p>
          <w:p w14:paraId="213345E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-Minimizing emission</w:t>
            </w:r>
          </w:p>
        </w:tc>
      </w:tr>
      <w:tr w:rsidR="00F23462" w:rsidRPr="00901DFB" w14:paraId="411D59A6" w14:textId="77777777" w:rsidTr="004E6BF6">
        <w:trPr>
          <w:jc w:val="center"/>
        </w:trPr>
        <w:tc>
          <w:tcPr>
            <w:tcW w:w="553" w:type="pct"/>
            <w:shd w:val="clear" w:color="auto" w:fill="auto"/>
          </w:tcPr>
          <w:p w14:paraId="19C9AB6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Grimm et al. (2018)</w:t>
            </w:r>
          </w:p>
        </w:tc>
        <w:tc>
          <w:tcPr>
            <w:tcW w:w="978" w:type="pct"/>
            <w:shd w:val="clear" w:color="auto" w:fill="auto"/>
          </w:tcPr>
          <w:p w14:paraId="68C037AC" w14:textId="1CB02C48" w:rsidR="0029091E" w:rsidRPr="00901DFB" w:rsidRDefault="0029091E" w:rsidP="00D05D86">
            <w:pPr>
              <w:rPr>
                <w:rFonts w:asciiTheme="majorBidi" w:hAnsiTheme="majorBidi" w:cstheme="majorBidi"/>
                <w:lang w:val="en-GB"/>
              </w:rPr>
            </w:pPr>
            <w:r w:rsidRPr="00901DFB">
              <w:rPr>
                <w:rFonts w:asciiTheme="majorBidi" w:hAnsiTheme="majorBidi" w:cstheme="majorBidi"/>
                <w:lang w:val="en-GB"/>
              </w:rPr>
              <w:t xml:space="preserve">The research </w:t>
            </w:r>
            <w:r w:rsidR="00D05D86" w:rsidRPr="00901DFB">
              <w:rPr>
                <w:rFonts w:asciiTheme="majorBidi" w:hAnsiTheme="majorBidi" w:cstheme="majorBidi"/>
                <w:lang w:val="en-GB"/>
              </w:rPr>
              <w:t>investigates</w:t>
            </w:r>
            <w:r w:rsidRPr="00901DFB">
              <w:rPr>
                <w:rFonts w:asciiTheme="majorBidi" w:hAnsiTheme="majorBidi" w:cstheme="majorBidi"/>
                <w:lang w:val="en-GB"/>
              </w:rPr>
              <w:t xml:space="preserve"> the interrelationship of </w:t>
            </w:r>
            <w:r w:rsidR="00FD2557" w:rsidRPr="00901DFB">
              <w:rPr>
                <w:rFonts w:asciiTheme="majorBidi" w:hAnsiTheme="majorBidi" w:cstheme="majorBidi"/>
                <w:lang w:val="en-GB"/>
              </w:rPr>
              <w:t xml:space="preserve">the </w:t>
            </w:r>
            <w:r w:rsidRPr="00901DFB">
              <w:rPr>
                <w:rFonts w:asciiTheme="majorBidi" w:hAnsiTheme="majorBidi" w:cstheme="majorBidi"/>
                <w:lang w:val="en-GB"/>
              </w:rPr>
              <w:t xml:space="preserve">Critical Success Factor regarding the trust and commitment in </w:t>
            </w:r>
            <w:proofErr w:type="spellStart"/>
            <w:r w:rsidR="00900DEB" w:rsidRPr="00901DFB">
              <w:rPr>
                <w:rFonts w:asciiTheme="majorBidi" w:hAnsiTheme="majorBidi" w:cstheme="majorBidi"/>
                <w:lang w:val="en-GB"/>
              </w:rPr>
              <w:t>MtSCs</w:t>
            </w:r>
            <w:proofErr w:type="spellEnd"/>
            <w:r w:rsidR="00D05D86" w:rsidRPr="00901DFB">
              <w:rPr>
                <w:rFonts w:asciiTheme="majorBidi" w:hAnsiTheme="majorBidi" w:cstheme="majorBidi"/>
                <w:lang w:val="en-GB"/>
              </w:rPr>
              <w:t>.</w:t>
            </w:r>
          </w:p>
        </w:tc>
        <w:tc>
          <w:tcPr>
            <w:tcW w:w="588" w:type="pct"/>
            <w:shd w:val="clear" w:color="auto" w:fill="auto"/>
          </w:tcPr>
          <w:p w14:paraId="3124AB5C" w14:textId="77777777" w:rsidR="0029091E" w:rsidRPr="00901DFB" w:rsidRDefault="0029091E" w:rsidP="00F8727E">
            <w:pPr>
              <w:rPr>
                <w:rFonts w:asciiTheme="majorBidi" w:hAnsiTheme="majorBidi" w:cstheme="majorBidi"/>
                <w:lang w:val="en-GB"/>
              </w:rPr>
            </w:pPr>
            <w:r w:rsidRPr="00901DFB">
              <w:rPr>
                <w:rFonts w:asciiTheme="majorBidi" w:hAnsiTheme="majorBidi" w:cstheme="majorBidi"/>
                <w:lang w:val="en-GB"/>
              </w:rPr>
              <w:t xml:space="preserve">None </w:t>
            </w:r>
          </w:p>
        </w:tc>
        <w:tc>
          <w:tcPr>
            <w:tcW w:w="564" w:type="pct"/>
            <w:shd w:val="clear" w:color="auto" w:fill="auto"/>
          </w:tcPr>
          <w:p w14:paraId="66CEB525" w14:textId="0832B0C6"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MCD</w:t>
            </w:r>
            <w:r w:rsidR="00EE0928" w:rsidRPr="00901DFB">
              <w:rPr>
                <w:rFonts w:asciiTheme="majorBidi" w:hAnsiTheme="majorBidi" w:cstheme="majorBidi"/>
                <w:lang w:val="en-GB"/>
              </w:rPr>
              <w:t xml:space="preserve">M method </w:t>
            </w:r>
          </w:p>
        </w:tc>
        <w:tc>
          <w:tcPr>
            <w:tcW w:w="764" w:type="pct"/>
            <w:shd w:val="clear" w:color="auto" w:fill="auto"/>
          </w:tcPr>
          <w:p w14:paraId="23084CA5" w14:textId="77777777" w:rsidR="0029091E" w:rsidRPr="00901DFB" w:rsidRDefault="00F31DFD" w:rsidP="00FD393B">
            <w:pPr>
              <w:rPr>
                <w:rFonts w:asciiTheme="majorBidi" w:hAnsiTheme="majorBidi" w:cstheme="majorBidi"/>
                <w:lang w:val="en-GB"/>
              </w:rPr>
            </w:pPr>
            <w:r w:rsidRPr="00901DFB">
              <w:rPr>
                <w:rFonts w:asciiTheme="majorBidi" w:hAnsiTheme="majorBidi" w:cstheme="majorBidi"/>
                <w:lang w:val="en-GB"/>
              </w:rPr>
              <w:t>Food</w:t>
            </w:r>
            <w:r w:rsidR="0029091E" w:rsidRPr="00901DFB">
              <w:rPr>
                <w:rFonts w:asciiTheme="majorBidi" w:hAnsiTheme="majorBidi" w:cstheme="majorBidi"/>
                <w:lang w:val="en-GB"/>
              </w:rPr>
              <w:t xml:space="preserve"> Industry</w:t>
            </w:r>
          </w:p>
        </w:tc>
        <w:tc>
          <w:tcPr>
            <w:tcW w:w="493" w:type="pct"/>
            <w:shd w:val="clear" w:color="auto" w:fill="auto"/>
          </w:tcPr>
          <w:p w14:paraId="1071279E" w14:textId="3E0BE9FC" w:rsidR="0029091E" w:rsidRPr="00901DFB" w:rsidRDefault="00DE33F8" w:rsidP="009400B4">
            <w:pPr>
              <w:rPr>
                <w:rFonts w:asciiTheme="majorBidi" w:hAnsiTheme="majorBidi" w:cstheme="majorBidi"/>
                <w:lang w:val="en-GB"/>
              </w:rPr>
            </w:pPr>
            <w:r w:rsidRPr="00901DFB">
              <w:rPr>
                <w:rFonts w:asciiTheme="majorBidi" w:hAnsiTheme="majorBidi" w:cstheme="majorBidi"/>
                <w:lang w:val="en-GB"/>
              </w:rPr>
              <w:t>Critical Success Factor theory</w:t>
            </w:r>
          </w:p>
        </w:tc>
        <w:tc>
          <w:tcPr>
            <w:tcW w:w="1061" w:type="pct"/>
            <w:shd w:val="clear" w:color="auto" w:fill="auto"/>
          </w:tcPr>
          <w:p w14:paraId="02577F58" w14:textId="77777777" w:rsidR="002352F4" w:rsidRPr="00901DFB" w:rsidRDefault="0029091E" w:rsidP="00FD393B">
            <w:pPr>
              <w:rPr>
                <w:rFonts w:asciiTheme="majorBidi" w:hAnsiTheme="majorBidi" w:cstheme="majorBidi"/>
                <w:lang w:val="en-GB"/>
              </w:rPr>
            </w:pPr>
            <w:r w:rsidRPr="00901DFB">
              <w:rPr>
                <w:rFonts w:asciiTheme="majorBidi" w:hAnsiTheme="majorBidi" w:cstheme="majorBidi"/>
                <w:lang w:val="en-GB"/>
              </w:rPr>
              <w:t>-Commitment</w:t>
            </w:r>
          </w:p>
          <w:p w14:paraId="50969892" w14:textId="300873F3"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Trust</w:t>
            </w:r>
          </w:p>
          <w:p w14:paraId="1F33822A" w14:textId="283E272F"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Supply know-how</w:t>
            </w:r>
          </w:p>
          <w:p w14:paraId="707A9380" w14:textId="294A4986"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Little geographical distance</w:t>
            </w:r>
          </w:p>
          <w:p w14:paraId="3B678716" w14:textId="77777777"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Little cultural distance</w:t>
            </w:r>
          </w:p>
          <w:p w14:paraId="43C714CF" w14:textId="571E446E" w:rsidR="002352F4" w:rsidRPr="00901DFB" w:rsidRDefault="002352F4"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Participation and involvement</w:t>
            </w:r>
          </w:p>
          <w:p w14:paraId="73D803F9" w14:textId="63061FA6" w:rsidR="00B9316F" w:rsidRPr="00901DFB" w:rsidRDefault="002352F4" w:rsidP="00FD393B">
            <w:pPr>
              <w:rPr>
                <w:rFonts w:asciiTheme="majorBidi" w:hAnsiTheme="majorBidi" w:cstheme="majorBidi"/>
                <w:lang w:val="en-GB"/>
              </w:rPr>
            </w:pPr>
            <w:r w:rsidRPr="00901DFB">
              <w:rPr>
                <w:rFonts w:asciiTheme="majorBidi" w:hAnsiTheme="majorBidi" w:cstheme="majorBidi"/>
                <w:lang w:val="en-GB"/>
              </w:rPr>
              <w:lastRenderedPageBreak/>
              <w:t>-</w:t>
            </w:r>
            <w:r w:rsidR="00B9316F" w:rsidRPr="00901DFB">
              <w:rPr>
                <w:rFonts w:asciiTheme="majorBidi" w:hAnsiTheme="majorBidi" w:cstheme="majorBidi"/>
                <w:lang w:val="en-GB"/>
              </w:rPr>
              <w:t xml:space="preserve">Complying with </w:t>
            </w:r>
            <w:r w:rsidR="00EF5DF8" w:rsidRPr="00901DFB">
              <w:rPr>
                <w:rFonts w:asciiTheme="majorBidi" w:hAnsiTheme="majorBidi" w:cstheme="majorBidi"/>
                <w:lang w:val="en-GB"/>
              </w:rPr>
              <w:t xml:space="preserve">sustainability </w:t>
            </w:r>
            <w:r w:rsidR="00B9316F" w:rsidRPr="00901DFB">
              <w:rPr>
                <w:rFonts w:asciiTheme="majorBidi" w:hAnsiTheme="majorBidi" w:cstheme="majorBidi"/>
                <w:lang w:val="en-GB"/>
              </w:rPr>
              <w:t>standards</w:t>
            </w:r>
          </w:p>
        </w:tc>
      </w:tr>
      <w:tr w:rsidR="00F23462" w:rsidRPr="00901DFB" w14:paraId="33EE3601" w14:textId="77777777" w:rsidTr="004E6BF6">
        <w:trPr>
          <w:jc w:val="center"/>
        </w:trPr>
        <w:tc>
          <w:tcPr>
            <w:tcW w:w="553" w:type="pct"/>
            <w:shd w:val="clear" w:color="auto" w:fill="auto"/>
          </w:tcPr>
          <w:p w14:paraId="1E050841"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lastRenderedPageBreak/>
              <w:t>Gong et al. (2018)</w:t>
            </w:r>
          </w:p>
        </w:tc>
        <w:tc>
          <w:tcPr>
            <w:tcW w:w="978" w:type="pct"/>
            <w:shd w:val="clear" w:color="auto" w:fill="auto"/>
          </w:tcPr>
          <w:p w14:paraId="421A5C03" w14:textId="3041D9D9" w:rsidR="0029091E" w:rsidRPr="00901DFB" w:rsidRDefault="001642D4" w:rsidP="00F76B0A">
            <w:pPr>
              <w:rPr>
                <w:rFonts w:asciiTheme="majorBidi" w:hAnsiTheme="majorBidi" w:cstheme="majorBidi"/>
                <w:lang w:val="en-GB"/>
              </w:rPr>
            </w:pPr>
            <w:r w:rsidRPr="00901DFB">
              <w:rPr>
                <w:rFonts w:asciiTheme="majorBidi" w:hAnsiTheme="majorBidi" w:cstheme="majorBidi"/>
                <w:lang w:val="en-GB"/>
              </w:rPr>
              <w:t>The study investigates</w:t>
            </w:r>
            <w:r w:rsidR="0029091E" w:rsidRPr="00901DFB">
              <w:rPr>
                <w:rFonts w:asciiTheme="majorBidi" w:hAnsiTheme="majorBidi" w:cstheme="majorBidi"/>
                <w:lang w:val="en-GB"/>
              </w:rPr>
              <w:t xml:space="preserve"> how multinational corporates coordinate their internal and external resources to learn sus</w:t>
            </w:r>
            <w:r w:rsidR="00DE0C78" w:rsidRPr="00901DFB">
              <w:rPr>
                <w:rFonts w:asciiTheme="majorBidi" w:hAnsiTheme="majorBidi" w:cstheme="majorBidi"/>
                <w:lang w:val="en-GB"/>
              </w:rPr>
              <w:t>tainability</w:t>
            </w:r>
            <w:r w:rsidR="00D07E7F" w:rsidRPr="00901DFB">
              <w:rPr>
                <w:rFonts w:asciiTheme="majorBidi" w:hAnsiTheme="majorBidi" w:cstheme="majorBidi"/>
                <w:lang w:val="en-GB"/>
              </w:rPr>
              <w:t>.</w:t>
            </w:r>
          </w:p>
        </w:tc>
        <w:tc>
          <w:tcPr>
            <w:tcW w:w="588" w:type="pct"/>
            <w:shd w:val="clear" w:color="auto" w:fill="auto"/>
          </w:tcPr>
          <w:p w14:paraId="0848B3F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564" w:type="pct"/>
            <w:shd w:val="clear" w:color="auto" w:fill="auto"/>
          </w:tcPr>
          <w:p w14:paraId="682D9CAB"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38E028F5"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Food and furniture Industry</w:t>
            </w:r>
          </w:p>
        </w:tc>
        <w:tc>
          <w:tcPr>
            <w:tcW w:w="493" w:type="pct"/>
            <w:shd w:val="clear" w:color="auto" w:fill="auto"/>
          </w:tcPr>
          <w:p w14:paraId="0A901ADF" w14:textId="77777777" w:rsidR="0029091E" w:rsidRPr="00901DFB" w:rsidRDefault="00E16BC4" w:rsidP="00FD393B">
            <w:pPr>
              <w:rPr>
                <w:rFonts w:asciiTheme="majorBidi" w:hAnsiTheme="majorBidi" w:cstheme="majorBidi"/>
                <w:lang w:val="en-GB"/>
              </w:rPr>
            </w:pPr>
            <w:r w:rsidRPr="00901DFB">
              <w:rPr>
                <w:rFonts w:asciiTheme="majorBidi" w:hAnsiTheme="majorBidi" w:cstheme="majorBidi"/>
                <w:lang w:val="en-GB"/>
              </w:rPr>
              <w:t xml:space="preserve">Resource Orchestration </w:t>
            </w:r>
            <w:r w:rsidR="006438E5" w:rsidRPr="00901DFB">
              <w:rPr>
                <w:rFonts w:asciiTheme="majorBidi" w:hAnsiTheme="majorBidi" w:cstheme="majorBidi"/>
                <w:lang w:val="en-GB"/>
              </w:rPr>
              <w:t>Perspective</w:t>
            </w:r>
            <w:r w:rsidR="008608DE" w:rsidRPr="00901DFB">
              <w:rPr>
                <w:rFonts w:asciiTheme="majorBidi" w:hAnsiTheme="majorBidi" w:cstheme="majorBidi"/>
                <w:lang w:val="en-GB"/>
              </w:rPr>
              <w:t xml:space="preserve"> (</w:t>
            </w:r>
            <w:r w:rsidR="006438E5" w:rsidRPr="00901DFB">
              <w:rPr>
                <w:rFonts w:asciiTheme="majorBidi" w:hAnsiTheme="majorBidi" w:cstheme="majorBidi"/>
                <w:lang w:val="en-GB"/>
              </w:rPr>
              <w:t>ROP) theory</w:t>
            </w:r>
          </w:p>
        </w:tc>
        <w:tc>
          <w:tcPr>
            <w:tcW w:w="1061" w:type="pct"/>
            <w:shd w:val="clear" w:color="auto" w:fill="auto"/>
          </w:tcPr>
          <w:p w14:paraId="556384A6" w14:textId="2DBD1EB7" w:rsidR="0029091E" w:rsidRPr="00901DFB" w:rsidRDefault="0029091E" w:rsidP="00E22D75">
            <w:pPr>
              <w:rPr>
                <w:rFonts w:asciiTheme="majorBidi" w:hAnsiTheme="majorBidi" w:cstheme="majorBidi"/>
                <w:lang w:val="en-GB"/>
              </w:rPr>
            </w:pPr>
            <w:r w:rsidRPr="00901DFB">
              <w:rPr>
                <w:rFonts w:asciiTheme="majorBidi" w:hAnsiTheme="majorBidi" w:cstheme="majorBidi"/>
                <w:lang w:val="en-GB"/>
              </w:rPr>
              <w:t>-</w:t>
            </w:r>
            <w:r w:rsidR="00AC09CB" w:rsidRPr="00901DFB">
              <w:rPr>
                <w:rFonts w:asciiTheme="majorBidi" w:hAnsiTheme="majorBidi" w:cstheme="majorBidi"/>
                <w:sz w:val="24"/>
                <w:szCs w:val="24"/>
                <w:lang w:val="en-GB"/>
              </w:rPr>
              <w:t xml:space="preserve"> Supply chain </w:t>
            </w:r>
            <w:r w:rsidRPr="00901DFB">
              <w:rPr>
                <w:rFonts w:asciiTheme="majorBidi" w:hAnsiTheme="majorBidi" w:cstheme="majorBidi"/>
                <w:lang w:val="en-GB"/>
              </w:rPr>
              <w:t>structure</w:t>
            </w:r>
          </w:p>
          <w:p w14:paraId="65E4B18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-Governance</w:t>
            </w:r>
            <w:r w:rsidR="00861907" w:rsidRPr="00901DFB">
              <w:rPr>
                <w:rFonts w:asciiTheme="majorBidi" w:hAnsiTheme="majorBidi" w:cstheme="majorBidi"/>
                <w:lang w:val="en-GB"/>
              </w:rPr>
              <w:t xml:space="preserve"> mechanism</w:t>
            </w:r>
          </w:p>
          <w:p w14:paraId="117AED4C" w14:textId="011B01EA" w:rsidR="0029091E" w:rsidRPr="00901DFB" w:rsidRDefault="0029091E" w:rsidP="00E22D75">
            <w:pPr>
              <w:rPr>
                <w:rFonts w:asciiTheme="majorBidi" w:hAnsiTheme="majorBidi" w:cstheme="majorBidi"/>
                <w:lang w:val="en-GB"/>
              </w:rPr>
            </w:pPr>
            <w:r w:rsidRPr="00901DFB">
              <w:rPr>
                <w:rFonts w:asciiTheme="majorBidi" w:hAnsiTheme="majorBidi" w:cstheme="majorBidi"/>
                <w:lang w:val="en-GB"/>
              </w:rPr>
              <w:t>-</w:t>
            </w:r>
            <w:r w:rsidR="00AC09CB" w:rsidRPr="00901DFB">
              <w:rPr>
                <w:rFonts w:asciiTheme="majorBidi" w:hAnsiTheme="majorBidi" w:cstheme="majorBidi"/>
                <w:sz w:val="24"/>
                <w:szCs w:val="24"/>
                <w:lang w:val="en-GB"/>
              </w:rPr>
              <w:t xml:space="preserve"> Supply chain </w:t>
            </w:r>
            <w:r w:rsidRPr="00901DFB">
              <w:rPr>
                <w:rFonts w:asciiTheme="majorBidi" w:hAnsiTheme="majorBidi" w:cstheme="majorBidi"/>
                <w:lang w:val="en-GB"/>
              </w:rPr>
              <w:t>learning</w:t>
            </w:r>
          </w:p>
        </w:tc>
      </w:tr>
      <w:tr w:rsidR="00F23462" w:rsidRPr="00901DFB" w14:paraId="14B272F8" w14:textId="77777777" w:rsidTr="004E6BF6">
        <w:trPr>
          <w:jc w:val="center"/>
        </w:trPr>
        <w:tc>
          <w:tcPr>
            <w:tcW w:w="553" w:type="pct"/>
            <w:shd w:val="clear" w:color="auto" w:fill="auto"/>
          </w:tcPr>
          <w:p w14:paraId="549AA372" w14:textId="77777777" w:rsidR="0029091E" w:rsidRPr="00901DFB" w:rsidRDefault="0029091E" w:rsidP="00FD393B">
            <w:pPr>
              <w:rPr>
                <w:rFonts w:asciiTheme="majorBidi" w:hAnsiTheme="majorBidi" w:cstheme="majorBidi"/>
                <w:lang w:val="en-GB"/>
              </w:rPr>
            </w:pPr>
            <w:proofErr w:type="spellStart"/>
            <w:r w:rsidRPr="00901DFB">
              <w:rPr>
                <w:rFonts w:asciiTheme="majorBidi" w:hAnsiTheme="majorBidi" w:cstheme="majorBidi"/>
                <w:lang w:val="en-GB"/>
              </w:rPr>
              <w:t>Awashti</w:t>
            </w:r>
            <w:proofErr w:type="spellEnd"/>
            <w:r w:rsidRPr="00901DFB">
              <w:rPr>
                <w:rFonts w:asciiTheme="majorBidi" w:hAnsiTheme="majorBidi" w:cstheme="majorBidi"/>
                <w:lang w:val="en-GB"/>
              </w:rPr>
              <w:t xml:space="preserve"> et al. (2018)</w:t>
            </w:r>
          </w:p>
        </w:tc>
        <w:tc>
          <w:tcPr>
            <w:tcW w:w="978" w:type="pct"/>
            <w:shd w:val="clear" w:color="auto" w:fill="auto"/>
          </w:tcPr>
          <w:p w14:paraId="4B7D3982" w14:textId="392E1350" w:rsidR="0029091E" w:rsidRPr="00901DFB" w:rsidRDefault="00D07E7F" w:rsidP="00FD393B">
            <w:pPr>
              <w:rPr>
                <w:rFonts w:asciiTheme="majorBidi" w:hAnsiTheme="majorBidi" w:cstheme="majorBidi"/>
                <w:lang w:val="en-GB"/>
              </w:rPr>
            </w:pPr>
            <w:r w:rsidRPr="00901DFB">
              <w:rPr>
                <w:rFonts w:asciiTheme="majorBidi" w:hAnsiTheme="majorBidi" w:cstheme="majorBidi"/>
                <w:lang w:val="en-GB"/>
              </w:rPr>
              <w:t>The research proposes</w:t>
            </w:r>
            <w:r w:rsidR="0029091E" w:rsidRPr="00901DFB">
              <w:rPr>
                <w:rFonts w:asciiTheme="majorBidi" w:hAnsiTheme="majorBidi" w:cstheme="majorBidi"/>
                <w:lang w:val="en-GB"/>
              </w:rPr>
              <w:t xml:space="preserve"> a framework for selecting the most sustainable supplier and sub-supplier</w:t>
            </w:r>
          </w:p>
        </w:tc>
        <w:tc>
          <w:tcPr>
            <w:tcW w:w="588" w:type="pct"/>
            <w:shd w:val="clear" w:color="auto" w:fill="auto"/>
          </w:tcPr>
          <w:p w14:paraId="1E141C0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Economic, Environmental and social</w:t>
            </w:r>
            <w:r w:rsidR="004225FB" w:rsidRPr="00901DFB">
              <w:rPr>
                <w:rFonts w:asciiTheme="majorBidi" w:hAnsiTheme="majorBidi" w:cstheme="majorBidi"/>
                <w:lang w:val="en-GB"/>
              </w:rPr>
              <w:t xml:space="preserve"> pillars</w:t>
            </w:r>
          </w:p>
        </w:tc>
        <w:tc>
          <w:tcPr>
            <w:tcW w:w="564" w:type="pct"/>
            <w:shd w:val="clear" w:color="auto" w:fill="auto"/>
          </w:tcPr>
          <w:p w14:paraId="0484E0D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Fuzzy hybrid MCDM method</w:t>
            </w:r>
          </w:p>
        </w:tc>
        <w:tc>
          <w:tcPr>
            <w:tcW w:w="764" w:type="pct"/>
            <w:shd w:val="clear" w:color="auto" w:fill="auto"/>
          </w:tcPr>
          <w:p w14:paraId="78B146FA"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None</w:t>
            </w:r>
          </w:p>
        </w:tc>
        <w:tc>
          <w:tcPr>
            <w:tcW w:w="493" w:type="pct"/>
            <w:shd w:val="clear" w:color="auto" w:fill="auto"/>
          </w:tcPr>
          <w:p w14:paraId="43FCE699" w14:textId="77777777" w:rsidR="0029091E" w:rsidRPr="00901DFB" w:rsidRDefault="00E20C45"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20E25D6C" w14:textId="311F0DFA"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-Economic</w:t>
            </w:r>
            <w:r w:rsidR="00111CC6" w:rsidRPr="00901DFB">
              <w:rPr>
                <w:rFonts w:asciiTheme="majorBidi" w:hAnsiTheme="majorBidi" w:cstheme="majorBidi"/>
                <w:lang w:val="en-GB"/>
              </w:rPr>
              <w:t xml:space="preserve">, </w:t>
            </w:r>
            <w:r w:rsidRPr="00901DFB">
              <w:rPr>
                <w:rFonts w:asciiTheme="majorBidi" w:hAnsiTheme="majorBidi" w:cstheme="majorBidi"/>
                <w:lang w:val="en-GB"/>
              </w:rPr>
              <w:t>Quality of relationship</w:t>
            </w:r>
            <w:r w:rsidR="00111CC6" w:rsidRPr="00901DFB">
              <w:rPr>
                <w:rFonts w:asciiTheme="majorBidi" w:hAnsiTheme="majorBidi" w:cstheme="majorBidi"/>
                <w:lang w:val="en-GB"/>
              </w:rPr>
              <w:t xml:space="preserve">, </w:t>
            </w:r>
            <w:r w:rsidRPr="00901DFB">
              <w:rPr>
                <w:rFonts w:asciiTheme="majorBidi" w:hAnsiTheme="majorBidi" w:cstheme="majorBidi"/>
                <w:lang w:val="en-GB"/>
              </w:rPr>
              <w:t>Environmental</w:t>
            </w:r>
            <w:r w:rsidR="00D07E7F" w:rsidRPr="00901DFB">
              <w:rPr>
                <w:rFonts w:asciiTheme="majorBidi" w:hAnsiTheme="majorBidi" w:cstheme="majorBidi"/>
                <w:lang w:val="en-GB"/>
              </w:rPr>
              <w:t xml:space="preserve"> issues</w:t>
            </w:r>
            <w:r w:rsidR="00111CC6" w:rsidRPr="00901DFB">
              <w:rPr>
                <w:rFonts w:asciiTheme="majorBidi" w:hAnsiTheme="majorBidi" w:cstheme="majorBidi"/>
                <w:lang w:val="en-GB"/>
              </w:rPr>
              <w:t xml:space="preserve">, </w:t>
            </w:r>
            <w:proofErr w:type="gramStart"/>
            <w:r w:rsidRPr="00901DFB">
              <w:rPr>
                <w:rFonts w:asciiTheme="majorBidi" w:hAnsiTheme="majorBidi" w:cstheme="majorBidi"/>
                <w:lang w:val="en-GB"/>
              </w:rPr>
              <w:t>Social</w:t>
            </w:r>
            <w:proofErr w:type="gramEnd"/>
            <w:r w:rsidR="00D07E7F" w:rsidRPr="00901DFB">
              <w:rPr>
                <w:rFonts w:asciiTheme="majorBidi" w:hAnsiTheme="majorBidi" w:cstheme="majorBidi"/>
                <w:lang w:val="en-GB"/>
              </w:rPr>
              <w:t xml:space="preserve"> issues</w:t>
            </w:r>
          </w:p>
          <w:p w14:paraId="2726C078"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-Global risk</w:t>
            </w:r>
          </w:p>
        </w:tc>
      </w:tr>
      <w:tr w:rsidR="00F23462" w:rsidRPr="00901DFB" w14:paraId="5A7B1E26" w14:textId="77777777" w:rsidTr="004E6BF6">
        <w:trPr>
          <w:jc w:val="center"/>
        </w:trPr>
        <w:tc>
          <w:tcPr>
            <w:tcW w:w="553" w:type="pct"/>
            <w:shd w:val="clear" w:color="auto" w:fill="auto"/>
          </w:tcPr>
          <w:p w14:paraId="1CF1507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Agyemang et al. (2018)</w:t>
            </w:r>
          </w:p>
        </w:tc>
        <w:tc>
          <w:tcPr>
            <w:tcW w:w="978" w:type="pct"/>
            <w:shd w:val="clear" w:color="auto" w:fill="auto"/>
          </w:tcPr>
          <w:p w14:paraId="70A98E52" w14:textId="222F48FB" w:rsidR="0029091E" w:rsidRPr="00901DFB" w:rsidRDefault="00C353DC" w:rsidP="00291187">
            <w:pPr>
              <w:rPr>
                <w:rFonts w:asciiTheme="majorBidi" w:hAnsiTheme="majorBidi" w:cstheme="majorBidi"/>
                <w:lang w:val="en-GB"/>
              </w:rPr>
            </w:pPr>
            <w:r w:rsidRPr="00901DFB">
              <w:rPr>
                <w:rFonts w:asciiTheme="majorBidi" w:hAnsiTheme="majorBidi" w:cstheme="majorBidi"/>
                <w:lang w:val="en-GB"/>
              </w:rPr>
              <w:t>The research identifies</w:t>
            </w:r>
            <w:r w:rsidR="00456F40" w:rsidRPr="00901DFB">
              <w:rPr>
                <w:rFonts w:asciiTheme="majorBidi" w:hAnsiTheme="majorBidi" w:cstheme="majorBidi"/>
                <w:lang w:val="en-GB"/>
              </w:rPr>
              <w:t xml:space="preserve"> and </w:t>
            </w:r>
            <w:proofErr w:type="spellStart"/>
            <w:r w:rsidR="00456F40" w:rsidRPr="00901DFB">
              <w:rPr>
                <w:rFonts w:asciiTheme="majorBidi" w:hAnsiTheme="majorBidi" w:cstheme="majorBidi"/>
                <w:lang w:val="en-GB"/>
              </w:rPr>
              <w:t>analyzes</w:t>
            </w:r>
            <w:proofErr w:type="spellEnd"/>
            <w:r w:rsidR="0029091E" w:rsidRPr="00901DFB">
              <w:rPr>
                <w:rFonts w:asciiTheme="majorBidi" w:hAnsiTheme="majorBidi" w:cstheme="majorBidi"/>
                <w:lang w:val="en-GB"/>
              </w:rPr>
              <w:t xml:space="preserve"> the most critical barriers </w:t>
            </w:r>
            <w:r w:rsidR="00291187" w:rsidRPr="00901DFB">
              <w:rPr>
                <w:rFonts w:asciiTheme="majorBidi" w:hAnsiTheme="majorBidi" w:cstheme="majorBidi"/>
                <w:lang w:val="en-GB"/>
              </w:rPr>
              <w:t>to implement</w:t>
            </w:r>
            <w:r w:rsidR="0029091E" w:rsidRPr="00901DFB">
              <w:rPr>
                <w:rFonts w:asciiTheme="majorBidi" w:hAnsiTheme="majorBidi" w:cstheme="majorBidi"/>
                <w:lang w:val="en-GB"/>
              </w:rPr>
              <w:t xml:space="preserve"> </w:t>
            </w:r>
            <w:r w:rsidR="00521069" w:rsidRPr="00901DFB">
              <w:rPr>
                <w:rFonts w:asciiTheme="majorBidi" w:hAnsiTheme="majorBidi" w:cstheme="majorBidi"/>
                <w:lang w:val="en-GB"/>
              </w:rPr>
              <w:t xml:space="preserve">green </w:t>
            </w:r>
            <w:r w:rsidR="0029091E" w:rsidRPr="00901DFB">
              <w:rPr>
                <w:rFonts w:asciiTheme="majorBidi" w:hAnsiTheme="majorBidi" w:cstheme="majorBidi"/>
                <w:lang w:val="en-GB"/>
              </w:rPr>
              <w:t xml:space="preserve">sustainability in </w:t>
            </w:r>
            <w:proofErr w:type="spellStart"/>
            <w:r w:rsidR="00900DEB" w:rsidRPr="00901DFB">
              <w:rPr>
                <w:rFonts w:asciiTheme="majorBidi" w:hAnsiTheme="majorBidi" w:cstheme="majorBidi"/>
                <w:lang w:val="en-GB"/>
              </w:rPr>
              <w:t>MtSCs</w:t>
            </w:r>
            <w:proofErr w:type="spellEnd"/>
            <w:r w:rsidR="00703236" w:rsidRPr="00901DFB">
              <w:rPr>
                <w:rFonts w:asciiTheme="majorBidi" w:hAnsiTheme="majorBidi" w:cstheme="majorBidi"/>
                <w:lang w:val="en-GB"/>
              </w:rPr>
              <w:t>.</w:t>
            </w:r>
          </w:p>
        </w:tc>
        <w:tc>
          <w:tcPr>
            <w:tcW w:w="588" w:type="pct"/>
            <w:shd w:val="clear" w:color="auto" w:fill="auto"/>
          </w:tcPr>
          <w:p w14:paraId="33C5C17F" w14:textId="77777777" w:rsidR="0029091E" w:rsidRPr="00901DFB" w:rsidRDefault="00A86058" w:rsidP="00FD393B">
            <w:pPr>
              <w:rPr>
                <w:rFonts w:asciiTheme="majorBidi" w:hAnsiTheme="majorBidi" w:cstheme="majorBidi"/>
                <w:lang w:val="en-GB"/>
              </w:rPr>
            </w:pPr>
            <w:r w:rsidRPr="00901DFB">
              <w:rPr>
                <w:rFonts w:asciiTheme="majorBidi" w:hAnsiTheme="majorBidi" w:cstheme="majorBidi"/>
                <w:lang w:val="en-GB"/>
              </w:rPr>
              <w:t>Environmental pillar</w:t>
            </w:r>
          </w:p>
        </w:tc>
        <w:tc>
          <w:tcPr>
            <w:tcW w:w="564" w:type="pct"/>
            <w:shd w:val="clear" w:color="auto" w:fill="auto"/>
          </w:tcPr>
          <w:p w14:paraId="449CF995" w14:textId="4AC24F1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Grey MCDM meth</w:t>
            </w:r>
            <w:r w:rsidR="00EE0928" w:rsidRPr="00901DFB">
              <w:rPr>
                <w:rFonts w:asciiTheme="majorBidi" w:hAnsiTheme="majorBidi" w:cstheme="majorBidi"/>
                <w:lang w:val="en-GB"/>
              </w:rPr>
              <w:t xml:space="preserve">od </w:t>
            </w:r>
          </w:p>
        </w:tc>
        <w:tc>
          <w:tcPr>
            <w:tcW w:w="764" w:type="pct"/>
            <w:shd w:val="clear" w:color="auto" w:fill="auto"/>
          </w:tcPr>
          <w:p w14:paraId="551F97C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Cashew Industry</w:t>
            </w:r>
          </w:p>
        </w:tc>
        <w:tc>
          <w:tcPr>
            <w:tcW w:w="493" w:type="pct"/>
            <w:shd w:val="clear" w:color="auto" w:fill="auto"/>
          </w:tcPr>
          <w:p w14:paraId="380F8909" w14:textId="77777777" w:rsidR="0029091E" w:rsidRPr="00901DFB" w:rsidRDefault="00B335B0"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4F4F039A" w14:textId="017499FB" w:rsidR="00C82DD5" w:rsidRPr="00901DFB" w:rsidRDefault="0029091E" w:rsidP="00FD393B">
            <w:pPr>
              <w:rPr>
                <w:rFonts w:asciiTheme="majorBidi" w:hAnsiTheme="majorBidi" w:cstheme="majorBidi"/>
                <w:lang w:val="en-GB"/>
              </w:rPr>
            </w:pPr>
            <w:r w:rsidRPr="00901DFB">
              <w:rPr>
                <w:rFonts w:asciiTheme="majorBidi" w:hAnsiTheme="majorBidi" w:cstheme="majorBidi"/>
                <w:lang w:val="en-GB"/>
              </w:rPr>
              <w:t>-Top-level management commitment</w:t>
            </w:r>
          </w:p>
          <w:p w14:paraId="1C742C4E" w14:textId="43057249"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Financial cost and constraints</w:t>
            </w:r>
          </w:p>
          <w:p w14:paraId="72450AA5" w14:textId="7164D3C6"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Traceability system</w:t>
            </w:r>
            <w:r w:rsidR="00111CC6" w:rsidRPr="00901DFB">
              <w:rPr>
                <w:rFonts w:asciiTheme="majorBidi" w:hAnsiTheme="majorBidi" w:cstheme="majorBidi"/>
                <w:lang w:val="en-GB"/>
              </w:rPr>
              <w:t xml:space="preserve">, </w:t>
            </w:r>
          </w:p>
          <w:p w14:paraId="73C3C9EC" w14:textId="0274C044" w:rsidR="00C82DD5" w:rsidRPr="00901DFB" w:rsidRDefault="0029091E" w:rsidP="00FD393B">
            <w:pPr>
              <w:rPr>
                <w:rFonts w:asciiTheme="majorBidi" w:hAnsiTheme="majorBidi" w:cstheme="majorBidi"/>
                <w:lang w:val="en-GB"/>
              </w:rPr>
            </w:pPr>
            <w:r w:rsidRPr="00901DFB">
              <w:rPr>
                <w:rFonts w:asciiTheme="majorBidi" w:hAnsiTheme="majorBidi" w:cstheme="majorBidi"/>
                <w:lang w:val="en-GB"/>
              </w:rPr>
              <w:t>Poor supplier’s commitment</w:t>
            </w:r>
          </w:p>
          <w:p w14:paraId="75C68E17" w14:textId="14B53CD1"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Willingness of suppliers to exchange information</w:t>
            </w:r>
          </w:p>
          <w:p w14:paraId="3A6B79B3" w14:textId="6A7B7D63"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Low customer’s demands for green production</w:t>
            </w:r>
          </w:p>
          <w:p w14:paraId="3EDA2735" w14:textId="27EA44EE"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Low level of customer’s awareness</w:t>
            </w:r>
            <w:r w:rsidR="00111CC6" w:rsidRPr="00901DFB">
              <w:rPr>
                <w:rFonts w:asciiTheme="majorBidi" w:hAnsiTheme="majorBidi" w:cstheme="majorBidi"/>
                <w:lang w:val="en-GB"/>
              </w:rPr>
              <w:t xml:space="preserve"> </w:t>
            </w:r>
          </w:p>
          <w:p w14:paraId="70BC38B4" w14:textId="16882BEA"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Certainty of economic benefits</w:t>
            </w:r>
          </w:p>
          <w:p w14:paraId="58318A1B" w14:textId="3BA2700D" w:rsidR="00C82DD5"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National regulation and policy</w:t>
            </w:r>
          </w:p>
          <w:p w14:paraId="38ACDBDA" w14:textId="687A3B2D" w:rsidR="0029091E" w:rsidRPr="00901DFB" w:rsidRDefault="00C82DD5" w:rsidP="00FD393B">
            <w:pPr>
              <w:rPr>
                <w:rFonts w:asciiTheme="majorBidi" w:hAnsiTheme="majorBidi" w:cstheme="majorBidi"/>
                <w:lang w:val="en-GB"/>
              </w:rPr>
            </w:pPr>
            <w:r w:rsidRPr="00901DFB">
              <w:rPr>
                <w:rFonts w:asciiTheme="majorBidi" w:hAnsiTheme="majorBidi" w:cstheme="majorBidi"/>
                <w:lang w:val="en-GB"/>
              </w:rPr>
              <w:t>-</w:t>
            </w:r>
            <w:r w:rsidR="0029091E" w:rsidRPr="00901DFB">
              <w:rPr>
                <w:rFonts w:asciiTheme="majorBidi" w:hAnsiTheme="majorBidi" w:cstheme="majorBidi"/>
                <w:lang w:val="en-GB"/>
              </w:rPr>
              <w:t>Non-governmental agencies and NGO</w:t>
            </w:r>
            <w:r w:rsidR="00111CC6" w:rsidRPr="00901DFB">
              <w:rPr>
                <w:rFonts w:asciiTheme="majorBidi" w:hAnsiTheme="majorBidi" w:cstheme="majorBidi"/>
                <w:lang w:val="en-GB"/>
              </w:rPr>
              <w:t xml:space="preserve"> </w:t>
            </w:r>
            <w:r w:rsidR="0029091E" w:rsidRPr="00901DFB">
              <w:rPr>
                <w:rFonts w:asciiTheme="majorBidi" w:hAnsiTheme="majorBidi" w:cstheme="majorBidi"/>
                <w:lang w:val="en-GB"/>
              </w:rPr>
              <w:t>supports</w:t>
            </w:r>
          </w:p>
        </w:tc>
      </w:tr>
      <w:tr w:rsidR="00F23462" w:rsidRPr="00901DFB" w14:paraId="7B1045FE" w14:textId="77777777" w:rsidTr="004E6BF6">
        <w:trPr>
          <w:jc w:val="center"/>
        </w:trPr>
        <w:tc>
          <w:tcPr>
            <w:tcW w:w="553" w:type="pct"/>
            <w:shd w:val="clear" w:color="auto" w:fill="auto"/>
          </w:tcPr>
          <w:p w14:paraId="40407D7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Grimm et al. (2016)</w:t>
            </w:r>
          </w:p>
        </w:tc>
        <w:tc>
          <w:tcPr>
            <w:tcW w:w="978" w:type="pct"/>
            <w:shd w:val="clear" w:color="auto" w:fill="auto"/>
          </w:tcPr>
          <w:p w14:paraId="051AC42F" w14:textId="020114F9" w:rsidR="0029091E" w:rsidRPr="00901DFB" w:rsidRDefault="0029091E" w:rsidP="00561FB8">
            <w:pPr>
              <w:rPr>
                <w:rFonts w:asciiTheme="majorBidi" w:hAnsiTheme="majorBidi" w:cstheme="majorBidi"/>
                <w:lang w:val="en-GB"/>
              </w:rPr>
            </w:pPr>
            <w:r w:rsidRPr="00901DFB">
              <w:rPr>
                <w:rFonts w:asciiTheme="majorBidi" w:hAnsiTheme="majorBidi" w:cstheme="majorBidi"/>
                <w:lang w:val="en-GB"/>
              </w:rPr>
              <w:t xml:space="preserve">The study </w:t>
            </w:r>
            <w:r w:rsidR="00561FB8" w:rsidRPr="00901DFB">
              <w:rPr>
                <w:rFonts w:asciiTheme="majorBidi" w:hAnsiTheme="majorBidi" w:cstheme="majorBidi"/>
                <w:lang w:val="en-GB"/>
              </w:rPr>
              <w:t>explores</w:t>
            </w:r>
            <w:r w:rsidRPr="00901DFB">
              <w:rPr>
                <w:rFonts w:asciiTheme="majorBidi" w:hAnsiTheme="majorBidi" w:cstheme="majorBidi"/>
                <w:lang w:val="en-GB"/>
              </w:rPr>
              <w:t xml:space="preserve"> the management of sub-suppliers regarding the compliance </w:t>
            </w:r>
            <w:r w:rsidR="00A86EFA" w:rsidRPr="00901DFB">
              <w:rPr>
                <w:rFonts w:asciiTheme="majorBidi" w:hAnsiTheme="majorBidi" w:cstheme="majorBidi"/>
                <w:lang w:val="en-GB"/>
              </w:rPr>
              <w:t xml:space="preserve">with </w:t>
            </w:r>
            <w:r w:rsidR="007C1019" w:rsidRPr="00901DFB">
              <w:rPr>
                <w:rFonts w:asciiTheme="majorBidi" w:hAnsiTheme="majorBidi" w:cstheme="majorBidi"/>
                <w:lang w:val="en-GB"/>
              </w:rPr>
              <w:lastRenderedPageBreak/>
              <w:t xml:space="preserve">cooperating </w:t>
            </w:r>
            <w:r w:rsidR="00A86EFA" w:rsidRPr="00901DFB">
              <w:rPr>
                <w:rFonts w:asciiTheme="majorBidi" w:hAnsiTheme="majorBidi" w:cstheme="majorBidi"/>
                <w:lang w:val="en-GB"/>
              </w:rPr>
              <w:t>social standards</w:t>
            </w:r>
          </w:p>
        </w:tc>
        <w:tc>
          <w:tcPr>
            <w:tcW w:w="588" w:type="pct"/>
            <w:shd w:val="clear" w:color="auto" w:fill="auto"/>
          </w:tcPr>
          <w:p w14:paraId="6EE4F326" w14:textId="77777777" w:rsidR="0029091E" w:rsidRPr="00901DFB" w:rsidRDefault="0029091E" w:rsidP="00327192">
            <w:pPr>
              <w:rPr>
                <w:rFonts w:asciiTheme="majorBidi" w:hAnsiTheme="majorBidi" w:cstheme="majorBidi"/>
                <w:lang w:val="en-GB"/>
              </w:rPr>
            </w:pPr>
            <w:r w:rsidRPr="00901DFB">
              <w:rPr>
                <w:rFonts w:asciiTheme="majorBidi" w:hAnsiTheme="majorBidi" w:cstheme="majorBidi"/>
                <w:lang w:val="en-GB"/>
              </w:rPr>
              <w:lastRenderedPageBreak/>
              <w:t xml:space="preserve">Environmental and social </w:t>
            </w:r>
            <w:r w:rsidR="00327192" w:rsidRPr="00901DFB">
              <w:rPr>
                <w:rFonts w:asciiTheme="majorBidi" w:hAnsiTheme="majorBidi" w:cstheme="majorBidi"/>
                <w:lang w:val="en-GB"/>
              </w:rPr>
              <w:t>pillars</w:t>
            </w:r>
          </w:p>
        </w:tc>
        <w:tc>
          <w:tcPr>
            <w:tcW w:w="564" w:type="pct"/>
            <w:shd w:val="clear" w:color="auto" w:fill="auto"/>
          </w:tcPr>
          <w:p w14:paraId="6050DBD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Empirical study</w:t>
            </w:r>
          </w:p>
        </w:tc>
        <w:tc>
          <w:tcPr>
            <w:tcW w:w="764" w:type="pct"/>
            <w:shd w:val="clear" w:color="auto" w:fill="auto"/>
          </w:tcPr>
          <w:p w14:paraId="190F65D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Electronic and Food Industry</w:t>
            </w:r>
          </w:p>
        </w:tc>
        <w:tc>
          <w:tcPr>
            <w:tcW w:w="493" w:type="pct"/>
            <w:shd w:val="clear" w:color="auto" w:fill="auto"/>
          </w:tcPr>
          <w:p w14:paraId="7EC361B7" w14:textId="77777777" w:rsidR="00DE33F8" w:rsidRPr="00901DFB" w:rsidRDefault="00DE33F8" w:rsidP="00FD393B">
            <w:pPr>
              <w:rPr>
                <w:rFonts w:asciiTheme="majorBidi" w:hAnsiTheme="majorBidi" w:cstheme="majorBidi"/>
                <w:lang w:val="en-GB"/>
              </w:rPr>
            </w:pPr>
            <w:r w:rsidRPr="00901DFB">
              <w:rPr>
                <w:rFonts w:asciiTheme="majorBidi" w:hAnsiTheme="majorBidi" w:cstheme="majorBidi"/>
                <w:lang w:val="en-GB"/>
              </w:rPr>
              <w:t>Institutional theory and resource dependence theory</w:t>
            </w:r>
          </w:p>
          <w:p w14:paraId="28889D8C" w14:textId="77777777" w:rsidR="0029091E" w:rsidRPr="00901DFB" w:rsidRDefault="0029091E" w:rsidP="00FD393B">
            <w:pPr>
              <w:rPr>
                <w:rFonts w:asciiTheme="majorBidi" w:hAnsiTheme="majorBidi" w:cstheme="majorBidi"/>
                <w:lang w:val="en-GB"/>
              </w:rPr>
            </w:pPr>
          </w:p>
        </w:tc>
        <w:tc>
          <w:tcPr>
            <w:tcW w:w="1061" w:type="pct"/>
            <w:shd w:val="clear" w:color="auto" w:fill="auto"/>
          </w:tcPr>
          <w:p w14:paraId="1C10C546"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lastRenderedPageBreak/>
              <w:t>-Public attention</w:t>
            </w:r>
          </w:p>
          <w:p w14:paraId="4A6CD7DC"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-Perceived risk of not complying with corporate social standards</w:t>
            </w:r>
          </w:p>
          <w:p w14:paraId="4CA1ED0F"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lastRenderedPageBreak/>
              <w:t>-Power channel to use punitive or incentive mechanism for sub-suppliers</w:t>
            </w:r>
          </w:p>
        </w:tc>
      </w:tr>
      <w:tr w:rsidR="00F23462" w:rsidRPr="00901DFB" w14:paraId="6BC32BCB" w14:textId="77777777" w:rsidTr="004E6BF6">
        <w:trPr>
          <w:jc w:val="center"/>
        </w:trPr>
        <w:tc>
          <w:tcPr>
            <w:tcW w:w="553" w:type="pct"/>
            <w:shd w:val="clear" w:color="auto" w:fill="auto"/>
          </w:tcPr>
          <w:p w14:paraId="3A5A108B" w14:textId="77777777" w:rsidR="0029091E" w:rsidRPr="00901DFB" w:rsidRDefault="0029091E" w:rsidP="00FD393B">
            <w:pPr>
              <w:rPr>
                <w:rFonts w:asciiTheme="majorBidi" w:hAnsiTheme="majorBidi" w:cstheme="majorBidi"/>
                <w:lang w:val="en-GB"/>
              </w:rPr>
            </w:pPr>
            <w:proofErr w:type="spellStart"/>
            <w:r w:rsidRPr="00901DFB">
              <w:rPr>
                <w:rFonts w:asciiTheme="majorBidi" w:hAnsiTheme="majorBidi" w:cstheme="majorBidi"/>
                <w:lang w:val="en-GB"/>
              </w:rPr>
              <w:lastRenderedPageBreak/>
              <w:t>Tachizawa</w:t>
            </w:r>
            <w:proofErr w:type="spellEnd"/>
            <w:r w:rsidRPr="00901DFB">
              <w:rPr>
                <w:rFonts w:asciiTheme="majorBidi" w:hAnsiTheme="majorBidi" w:cstheme="majorBidi"/>
                <w:lang w:val="en-GB"/>
              </w:rPr>
              <w:t xml:space="preserve"> and Wong (2014)</w:t>
            </w:r>
          </w:p>
        </w:tc>
        <w:tc>
          <w:tcPr>
            <w:tcW w:w="978" w:type="pct"/>
            <w:shd w:val="clear" w:color="auto" w:fill="auto"/>
          </w:tcPr>
          <w:p w14:paraId="2C39744C" w14:textId="6BBA1B62" w:rsidR="0029091E" w:rsidRPr="00901DFB" w:rsidRDefault="0029091E" w:rsidP="008E0BAA">
            <w:pPr>
              <w:rPr>
                <w:rFonts w:asciiTheme="majorBidi" w:hAnsiTheme="majorBidi" w:cstheme="majorBidi"/>
                <w:lang w:val="en-GB"/>
              </w:rPr>
            </w:pPr>
            <w:r w:rsidRPr="00901DFB">
              <w:rPr>
                <w:rFonts w:asciiTheme="majorBidi" w:hAnsiTheme="majorBidi" w:cstheme="majorBidi"/>
                <w:lang w:val="en-GB"/>
              </w:rPr>
              <w:t xml:space="preserve">The study </w:t>
            </w:r>
            <w:r w:rsidR="008E0BAA" w:rsidRPr="00901DFB">
              <w:rPr>
                <w:rFonts w:asciiTheme="majorBidi" w:hAnsiTheme="majorBidi" w:cstheme="majorBidi"/>
                <w:lang w:val="en-GB"/>
              </w:rPr>
              <w:t>does</w:t>
            </w:r>
            <w:r w:rsidRPr="00901DFB">
              <w:rPr>
                <w:rFonts w:asciiTheme="majorBidi" w:hAnsiTheme="majorBidi" w:cstheme="majorBidi"/>
                <w:lang w:val="en-GB"/>
              </w:rPr>
              <w:t xml:space="preserve"> an extended literature review to </w:t>
            </w:r>
            <w:r w:rsidR="00F12C54" w:rsidRPr="00901DFB">
              <w:rPr>
                <w:rFonts w:asciiTheme="majorBidi" w:hAnsiTheme="majorBidi" w:cstheme="majorBidi"/>
                <w:lang w:val="en-GB"/>
              </w:rPr>
              <w:t xml:space="preserve">recognize the most effective factors to manage </w:t>
            </w:r>
            <w:r w:rsidR="000507CB" w:rsidRPr="00901DFB">
              <w:rPr>
                <w:rFonts w:asciiTheme="majorBidi" w:hAnsiTheme="majorBidi" w:cstheme="majorBidi"/>
                <w:lang w:val="en-GB"/>
              </w:rPr>
              <w:t xml:space="preserve">the </w:t>
            </w:r>
            <w:r w:rsidR="00AF5F9C" w:rsidRPr="00901DFB">
              <w:rPr>
                <w:rFonts w:asciiTheme="majorBidi" w:hAnsiTheme="majorBidi" w:cstheme="majorBidi"/>
                <w:lang w:val="en-GB"/>
              </w:rPr>
              <w:t>sustainability</w:t>
            </w:r>
            <w:r w:rsidR="00F12C54" w:rsidRPr="00901DFB">
              <w:rPr>
                <w:rFonts w:asciiTheme="majorBidi" w:hAnsiTheme="majorBidi" w:cstheme="majorBidi"/>
                <w:lang w:val="en-GB"/>
              </w:rPr>
              <w:t xml:space="preserve"> of </w:t>
            </w:r>
            <w:proofErr w:type="spellStart"/>
            <w:r w:rsidR="00900DEB" w:rsidRPr="00901DFB">
              <w:rPr>
                <w:rFonts w:asciiTheme="majorBidi" w:hAnsiTheme="majorBidi" w:cstheme="majorBidi"/>
                <w:lang w:val="en-GB"/>
              </w:rPr>
              <w:t>MtSCs</w:t>
            </w:r>
            <w:proofErr w:type="spellEnd"/>
            <w:r w:rsidR="00B15276" w:rsidRPr="00901DFB">
              <w:rPr>
                <w:rFonts w:asciiTheme="majorBidi" w:hAnsiTheme="majorBidi" w:cstheme="majorBidi"/>
                <w:lang w:val="en-GB"/>
              </w:rPr>
              <w:t>.</w:t>
            </w:r>
          </w:p>
        </w:tc>
        <w:tc>
          <w:tcPr>
            <w:tcW w:w="588" w:type="pct"/>
            <w:shd w:val="clear" w:color="auto" w:fill="auto"/>
          </w:tcPr>
          <w:p w14:paraId="332F4C3F" w14:textId="77777777" w:rsidR="0029091E" w:rsidRPr="00901DFB" w:rsidRDefault="0029091E" w:rsidP="001F3223">
            <w:pPr>
              <w:rPr>
                <w:rFonts w:asciiTheme="majorBidi" w:hAnsiTheme="majorBidi" w:cstheme="majorBidi"/>
                <w:lang w:val="en-GB"/>
              </w:rPr>
            </w:pPr>
            <w:r w:rsidRPr="00901DFB">
              <w:rPr>
                <w:rFonts w:asciiTheme="majorBidi" w:hAnsiTheme="majorBidi" w:cstheme="majorBidi"/>
                <w:lang w:val="en-GB"/>
              </w:rPr>
              <w:t>Environmental</w:t>
            </w:r>
            <w:r w:rsidR="001F3223" w:rsidRPr="00901DFB">
              <w:rPr>
                <w:rFonts w:asciiTheme="majorBidi" w:hAnsiTheme="majorBidi" w:cstheme="majorBidi"/>
                <w:lang w:val="en-GB"/>
              </w:rPr>
              <w:t xml:space="preserve"> </w:t>
            </w:r>
            <w:r w:rsidR="009835A9" w:rsidRPr="00901DFB">
              <w:rPr>
                <w:rFonts w:asciiTheme="majorBidi" w:hAnsiTheme="majorBidi" w:cstheme="majorBidi"/>
                <w:lang w:val="en-GB"/>
              </w:rPr>
              <w:t>pillar</w:t>
            </w:r>
          </w:p>
        </w:tc>
        <w:tc>
          <w:tcPr>
            <w:tcW w:w="564" w:type="pct"/>
            <w:shd w:val="clear" w:color="auto" w:fill="auto"/>
          </w:tcPr>
          <w:p w14:paraId="388CCF0D"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Systematic literature review</w:t>
            </w:r>
          </w:p>
        </w:tc>
        <w:tc>
          <w:tcPr>
            <w:tcW w:w="764" w:type="pct"/>
            <w:shd w:val="clear" w:color="auto" w:fill="auto"/>
          </w:tcPr>
          <w:p w14:paraId="0CEFE81D" w14:textId="77777777" w:rsidR="0029091E" w:rsidRPr="00901DFB" w:rsidRDefault="00190122" w:rsidP="00FD393B">
            <w:pPr>
              <w:rPr>
                <w:rFonts w:asciiTheme="majorBidi" w:hAnsiTheme="majorBidi" w:cstheme="majorBidi"/>
                <w:lang w:val="en-GB"/>
              </w:rPr>
            </w:pPr>
            <w:r w:rsidRPr="00901DFB">
              <w:rPr>
                <w:rFonts w:asciiTheme="majorBidi" w:hAnsiTheme="majorBidi" w:cstheme="majorBidi"/>
                <w:lang w:val="en-GB"/>
              </w:rPr>
              <w:t>None</w:t>
            </w:r>
          </w:p>
        </w:tc>
        <w:tc>
          <w:tcPr>
            <w:tcW w:w="493" w:type="pct"/>
            <w:shd w:val="clear" w:color="auto" w:fill="auto"/>
          </w:tcPr>
          <w:p w14:paraId="6AA85176" w14:textId="77777777" w:rsidR="0029091E" w:rsidRPr="00901DFB" w:rsidRDefault="004E6A87" w:rsidP="00FD393B">
            <w:pPr>
              <w:rPr>
                <w:rFonts w:asciiTheme="majorBidi" w:hAnsiTheme="majorBidi" w:cstheme="majorBidi"/>
                <w:lang w:val="en-GB"/>
              </w:rPr>
            </w:pPr>
            <w:r w:rsidRPr="00901DFB">
              <w:rPr>
                <w:rFonts w:asciiTheme="majorBidi" w:hAnsiTheme="majorBidi" w:cstheme="majorBidi"/>
                <w:lang w:val="en-GB"/>
              </w:rPr>
              <w:t>None</w:t>
            </w:r>
          </w:p>
        </w:tc>
        <w:tc>
          <w:tcPr>
            <w:tcW w:w="1061" w:type="pct"/>
            <w:shd w:val="clear" w:color="auto" w:fill="auto"/>
          </w:tcPr>
          <w:p w14:paraId="564A0D28"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-Power of lead firm to affect the suppliers</w:t>
            </w:r>
          </w:p>
          <w:p w14:paraId="71E7A9F2"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-Stakeholder pressures</w:t>
            </w:r>
          </w:p>
          <w:p w14:paraId="5F6F90C3"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-Industry type</w:t>
            </w:r>
          </w:p>
          <w:p w14:paraId="56117FC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-Criticality of materials</w:t>
            </w:r>
          </w:p>
          <w:p w14:paraId="785ECCB4" w14:textId="69C3A81F"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-Dependency of</w:t>
            </w:r>
            <w:r w:rsidR="00220E59" w:rsidRPr="00901DFB">
              <w:rPr>
                <w:rFonts w:asciiTheme="majorBidi" w:hAnsiTheme="majorBidi" w:cstheme="majorBidi"/>
                <w:lang w:val="en-GB"/>
              </w:rPr>
              <w:t xml:space="preserve"> the</w:t>
            </w:r>
            <w:r w:rsidRPr="00901DFB">
              <w:rPr>
                <w:rFonts w:asciiTheme="majorBidi" w:hAnsiTheme="majorBidi" w:cstheme="majorBidi"/>
                <w:lang w:val="en-GB"/>
              </w:rPr>
              <w:t xml:space="preserve"> lead firm and suppliers</w:t>
            </w:r>
          </w:p>
          <w:p w14:paraId="67DFFB11"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-Geographical distance</w:t>
            </w:r>
          </w:p>
          <w:p w14:paraId="16AFA7C0" w14:textId="77777777" w:rsidR="0029091E" w:rsidRPr="00901DFB" w:rsidRDefault="0029091E" w:rsidP="00FD393B">
            <w:pPr>
              <w:rPr>
                <w:rFonts w:asciiTheme="majorBidi" w:hAnsiTheme="majorBidi" w:cstheme="majorBidi"/>
                <w:lang w:val="en-GB"/>
              </w:rPr>
            </w:pPr>
            <w:r w:rsidRPr="00901DFB">
              <w:rPr>
                <w:rFonts w:asciiTheme="majorBidi" w:hAnsiTheme="majorBidi" w:cstheme="majorBidi"/>
                <w:lang w:val="en-GB"/>
              </w:rPr>
              <w:t>-Knowledge resources</w:t>
            </w:r>
          </w:p>
        </w:tc>
      </w:tr>
    </w:tbl>
    <w:p w14:paraId="3973E9AE" w14:textId="77777777" w:rsidR="00EC1A21" w:rsidRPr="00901DFB" w:rsidRDefault="00EC1A21" w:rsidP="00395B6C">
      <w:pPr>
        <w:autoSpaceDE w:val="0"/>
        <w:autoSpaceDN w:val="0"/>
        <w:adjustRightInd w:val="0"/>
        <w:spacing w:after="0" w:line="360" w:lineRule="auto"/>
        <w:jc w:val="both"/>
        <w:rPr>
          <w:rFonts w:asciiTheme="majorBidi" w:hAnsiTheme="majorBidi" w:cstheme="majorBidi"/>
          <w:sz w:val="24"/>
          <w:szCs w:val="24"/>
          <w:lang w:val="en-GB"/>
        </w:rPr>
        <w:sectPr w:rsidR="00EC1A21" w:rsidRPr="00901DFB" w:rsidSect="00EC1A21">
          <w:pgSz w:w="15840" w:h="12240" w:orient="landscape"/>
          <w:pgMar w:top="1440" w:right="1440" w:bottom="1440" w:left="1440" w:header="720" w:footer="720" w:gutter="0"/>
          <w:cols w:space="720"/>
          <w:docGrid w:linePitch="360"/>
        </w:sectPr>
      </w:pPr>
    </w:p>
    <w:p w14:paraId="4636C515" w14:textId="0E6B6C94" w:rsidR="001172BB" w:rsidRPr="00901DFB" w:rsidRDefault="006167C0" w:rsidP="00AC09C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lastRenderedPageBreak/>
        <w:t>The e</w:t>
      </w:r>
      <w:r w:rsidR="005F298C" w:rsidRPr="00901DFB">
        <w:rPr>
          <w:rFonts w:asciiTheme="majorBidi" w:hAnsiTheme="majorBidi" w:cstheme="majorBidi"/>
          <w:sz w:val="24"/>
          <w:szCs w:val="24"/>
          <w:lang w:val="en-GB"/>
        </w:rPr>
        <w:t>xtensive</w:t>
      </w:r>
      <w:r w:rsidR="00F977D9" w:rsidRPr="00901DFB">
        <w:rPr>
          <w:rFonts w:asciiTheme="majorBidi" w:hAnsiTheme="majorBidi" w:cstheme="majorBidi"/>
          <w:sz w:val="24"/>
          <w:szCs w:val="24"/>
          <w:lang w:val="en-GB"/>
        </w:rPr>
        <w:t xml:space="preserve"> literature review denote</w:t>
      </w:r>
      <w:r w:rsidR="00253777" w:rsidRPr="00901DFB">
        <w:rPr>
          <w:rFonts w:asciiTheme="majorBidi" w:hAnsiTheme="majorBidi" w:cstheme="majorBidi"/>
          <w:sz w:val="24"/>
          <w:szCs w:val="24"/>
          <w:lang w:val="en-GB"/>
        </w:rPr>
        <w:t>s</w:t>
      </w:r>
      <w:r w:rsidR="00F977D9" w:rsidRPr="00901DFB">
        <w:rPr>
          <w:rFonts w:asciiTheme="majorBidi" w:hAnsiTheme="majorBidi" w:cstheme="majorBidi"/>
          <w:sz w:val="24"/>
          <w:szCs w:val="24"/>
          <w:lang w:val="en-GB"/>
        </w:rPr>
        <w:t xml:space="preserve"> that </w:t>
      </w:r>
      <w:r w:rsidR="00AC09CB" w:rsidRPr="00901DFB">
        <w:rPr>
          <w:rFonts w:asciiTheme="majorBidi" w:hAnsiTheme="majorBidi" w:cstheme="majorBidi"/>
          <w:sz w:val="24"/>
          <w:szCs w:val="24"/>
          <w:lang w:val="en-GB"/>
        </w:rPr>
        <w:t xml:space="preserve">supply chain </w:t>
      </w:r>
      <w:r w:rsidR="00F977D9" w:rsidRPr="00901DFB">
        <w:rPr>
          <w:rFonts w:asciiTheme="majorBidi" w:hAnsiTheme="majorBidi" w:cstheme="majorBidi"/>
          <w:sz w:val="24"/>
          <w:szCs w:val="24"/>
          <w:lang w:val="en-GB"/>
        </w:rPr>
        <w:t xml:space="preserve">researchers have mostly put their efforts into </w:t>
      </w:r>
      <w:r w:rsidR="001B6746" w:rsidRPr="00901DFB">
        <w:rPr>
          <w:rFonts w:asciiTheme="majorBidi" w:hAnsiTheme="majorBidi" w:cstheme="majorBidi"/>
          <w:sz w:val="24"/>
          <w:szCs w:val="24"/>
          <w:lang w:val="en-GB"/>
        </w:rPr>
        <w:t>assessing</w:t>
      </w:r>
      <w:r w:rsidR="00F977D9" w:rsidRPr="00901DFB">
        <w:rPr>
          <w:rFonts w:asciiTheme="majorBidi" w:hAnsiTheme="majorBidi" w:cstheme="majorBidi"/>
          <w:sz w:val="24"/>
          <w:szCs w:val="24"/>
          <w:lang w:val="en-GB"/>
        </w:rPr>
        <w:t xml:space="preserve"> sustainability for direct or first-tier supplier</w:t>
      </w:r>
      <w:r w:rsidR="0075130F" w:rsidRPr="00901DFB">
        <w:rPr>
          <w:rFonts w:asciiTheme="majorBidi" w:hAnsiTheme="majorBidi" w:cstheme="majorBidi"/>
          <w:sz w:val="24"/>
          <w:szCs w:val="24"/>
          <w:lang w:val="en-GB"/>
        </w:rPr>
        <w:t>s</w:t>
      </w:r>
      <w:r w:rsidR="00F977D9" w:rsidRPr="00901DFB">
        <w:rPr>
          <w:rFonts w:asciiTheme="majorBidi" w:hAnsiTheme="majorBidi" w:cstheme="majorBidi"/>
          <w:sz w:val="24"/>
          <w:szCs w:val="24"/>
          <w:lang w:val="en-GB"/>
        </w:rPr>
        <w:t xml:space="preserve">. They neglected the important role of sub-suppliers or lower-tier suppliers in enhancing sustainability for </w:t>
      </w:r>
      <w:r w:rsidR="005D03EE" w:rsidRPr="00901DFB">
        <w:rPr>
          <w:rFonts w:asciiTheme="majorBidi" w:hAnsiTheme="majorBidi" w:cstheme="majorBidi"/>
          <w:sz w:val="24"/>
          <w:szCs w:val="24"/>
          <w:lang w:val="en-GB"/>
        </w:rPr>
        <w:t xml:space="preserve">the </w:t>
      </w:r>
      <w:r w:rsidR="00AC09CB" w:rsidRPr="00901DFB">
        <w:rPr>
          <w:rFonts w:asciiTheme="majorBidi" w:hAnsiTheme="majorBidi" w:cstheme="majorBidi"/>
          <w:sz w:val="24"/>
          <w:szCs w:val="24"/>
          <w:lang w:val="en-GB"/>
        </w:rPr>
        <w:t xml:space="preserve">supply chain </w:t>
      </w:r>
      <w:r w:rsidR="00F977D9" w:rsidRPr="00901DFB">
        <w:rPr>
          <w:rFonts w:asciiTheme="majorBidi" w:hAnsiTheme="majorBidi" w:cstheme="majorBidi"/>
          <w:sz w:val="24"/>
          <w:szCs w:val="24"/>
          <w:lang w:val="en-GB"/>
        </w:rPr>
        <w:t xml:space="preserve">network. </w:t>
      </w:r>
      <w:r w:rsidR="001172BB" w:rsidRPr="00901DFB">
        <w:rPr>
          <w:rFonts w:asciiTheme="majorBidi" w:hAnsiTheme="majorBidi" w:cstheme="majorBidi"/>
          <w:sz w:val="24"/>
          <w:szCs w:val="24"/>
          <w:lang w:val="en-GB"/>
        </w:rPr>
        <w:t xml:space="preserve">As shown in Table 1, </w:t>
      </w:r>
      <w:r w:rsidR="00E23260" w:rsidRPr="00901DFB">
        <w:rPr>
          <w:rFonts w:asciiTheme="majorBidi" w:hAnsiTheme="majorBidi" w:cstheme="majorBidi"/>
          <w:sz w:val="24"/>
          <w:szCs w:val="24"/>
          <w:lang w:val="en-GB"/>
        </w:rPr>
        <w:t>the</w:t>
      </w:r>
      <w:r w:rsidR="002319EF" w:rsidRPr="00901DFB">
        <w:rPr>
          <w:rFonts w:asciiTheme="majorBidi" w:hAnsiTheme="majorBidi" w:cstheme="majorBidi"/>
          <w:sz w:val="24"/>
          <w:szCs w:val="24"/>
          <w:lang w:val="en-GB"/>
        </w:rPr>
        <w:t xml:space="preserve"> most relevant studies regarding </w:t>
      </w:r>
      <w:r w:rsidRPr="00901DFB">
        <w:rPr>
          <w:rFonts w:asciiTheme="majorBidi" w:hAnsiTheme="majorBidi" w:cstheme="majorBidi"/>
          <w:sz w:val="24"/>
          <w:szCs w:val="24"/>
          <w:lang w:val="en-GB"/>
        </w:rPr>
        <w:t xml:space="preserve">the </w:t>
      </w:r>
      <w:r w:rsidR="002319EF" w:rsidRPr="00901DFB">
        <w:rPr>
          <w:rFonts w:asciiTheme="majorBidi" w:hAnsiTheme="majorBidi" w:cstheme="majorBidi"/>
          <w:sz w:val="24"/>
          <w:szCs w:val="24"/>
          <w:lang w:val="en-GB"/>
        </w:rPr>
        <w:t xml:space="preserve">sustainability of </w:t>
      </w:r>
      <w:proofErr w:type="spellStart"/>
      <w:r w:rsidR="00900DEB" w:rsidRPr="00901DFB">
        <w:rPr>
          <w:rFonts w:asciiTheme="majorBidi" w:hAnsiTheme="majorBidi" w:cstheme="majorBidi"/>
          <w:sz w:val="24"/>
          <w:szCs w:val="24"/>
          <w:lang w:val="en-GB"/>
        </w:rPr>
        <w:t>MtSCs</w:t>
      </w:r>
      <w:proofErr w:type="spellEnd"/>
      <w:r w:rsidR="002319EF" w:rsidRPr="00901DFB">
        <w:rPr>
          <w:rFonts w:asciiTheme="majorBidi" w:hAnsiTheme="majorBidi" w:cstheme="majorBidi"/>
          <w:sz w:val="24"/>
          <w:szCs w:val="24"/>
          <w:lang w:val="en-GB"/>
        </w:rPr>
        <w:t xml:space="preserve"> has been published since 2014. The theme has received</w:t>
      </w:r>
      <w:r w:rsidR="00731F24" w:rsidRPr="00901DFB">
        <w:rPr>
          <w:rFonts w:asciiTheme="majorBidi" w:hAnsiTheme="majorBidi" w:cstheme="majorBidi"/>
          <w:sz w:val="24"/>
          <w:szCs w:val="24"/>
          <w:lang w:val="en-GB"/>
        </w:rPr>
        <w:t xml:space="preserve"> the</w:t>
      </w:r>
      <w:r w:rsidR="002319EF" w:rsidRPr="00901DFB">
        <w:rPr>
          <w:rFonts w:asciiTheme="majorBidi" w:hAnsiTheme="majorBidi" w:cstheme="majorBidi"/>
          <w:sz w:val="24"/>
          <w:szCs w:val="24"/>
          <w:lang w:val="en-GB"/>
        </w:rPr>
        <w:t xml:space="preserve"> highest attention by researchers in 2019 and 2020 such that the va</w:t>
      </w:r>
      <w:r w:rsidR="00E23260" w:rsidRPr="00901DFB">
        <w:rPr>
          <w:rFonts w:asciiTheme="majorBidi" w:hAnsiTheme="majorBidi" w:cstheme="majorBidi"/>
          <w:sz w:val="24"/>
          <w:szCs w:val="24"/>
          <w:lang w:val="en-GB"/>
        </w:rPr>
        <w:t>s</w:t>
      </w:r>
      <w:r w:rsidR="002319EF" w:rsidRPr="00901DFB">
        <w:rPr>
          <w:rFonts w:asciiTheme="majorBidi" w:hAnsiTheme="majorBidi" w:cstheme="majorBidi"/>
          <w:sz w:val="24"/>
          <w:szCs w:val="24"/>
          <w:lang w:val="en-GB"/>
        </w:rPr>
        <w:t xml:space="preserve">t majority of papers have been published over this </w:t>
      </w:r>
      <w:r w:rsidR="00845E43" w:rsidRPr="00901DFB">
        <w:rPr>
          <w:rFonts w:asciiTheme="majorBidi" w:hAnsiTheme="majorBidi" w:cstheme="majorBidi"/>
          <w:sz w:val="24"/>
          <w:szCs w:val="24"/>
          <w:lang w:val="en-GB"/>
        </w:rPr>
        <w:t>period, which make</w:t>
      </w:r>
      <w:r w:rsidR="0093304A" w:rsidRPr="00901DFB">
        <w:rPr>
          <w:rFonts w:asciiTheme="majorBidi" w:hAnsiTheme="majorBidi" w:cstheme="majorBidi"/>
          <w:sz w:val="24"/>
          <w:szCs w:val="24"/>
          <w:lang w:val="en-GB"/>
        </w:rPr>
        <w:t>s</w:t>
      </w:r>
      <w:r w:rsidR="00845E43" w:rsidRPr="00901DFB">
        <w:rPr>
          <w:rFonts w:asciiTheme="majorBidi" w:hAnsiTheme="majorBidi" w:cstheme="majorBidi"/>
          <w:sz w:val="24"/>
          <w:szCs w:val="24"/>
          <w:lang w:val="en-GB"/>
        </w:rPr>
        <w:t xml:space="preserve"> the concept a tren</w:t>
      </w:r>
      <w:r w:rsidR="00F541EE" w:rsidRPr="00901DFB">
        <w:rPr>
          <w:rFonts w:asciiTheme="majorBidi" w:hAnsiTheme="majorBidi" w:cstheme="majorBidi"/>
          <w:sz w:val="24"/>
          <w:szCs w:val="24"/>
          <w:lang w:val="en-GB"/>
        </w:rPr>
        <w:t>ding topic.</w:t>
      </w:r>
    </w:p>
    <w:p w14:paraId="173D2868" w14:textId="77777777" w:rsidR="007D549B" w:rsidRPr="00901DFB" w:rsidRDefault="007D549B" w:rsidP="007D549B">
      <w:pPr>
        <w:spacing w:after="0" w:line="360" w:lineRule="auto"/>
        <w:jc w:val="both"/>
        <w:rPr>
          <w:rFonts w:asciiTheme="majorBidi" w:hAnsiTheme="majorBidi" w:cstheme="majorBidi"/>
          <w:sz w:val="24"/>
          <w:szCs w:val="24"/>
          <w:lang w:val="en-GB"/>
        </w:rPr>
      </w:pPr>
    </w:p>
    <w:p w14:paraId="3E339A36" w14:textId="2BA9B297" w:rsidR="00FC7901" w:rsidRPr="00901DFB" w:rsidRDefault="00282B17" w:rsidP="007D549B">
      <w:pPr>
        <w:autoSpaceDE w:val="0"/>
        <w:autoSpaceDN w:val="0"/>
        <w:adjustRightInd w:val="0"/>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S</w:t>
      </w:r>
      <w:r w:rsidR="00845E43" w:rsidRPr="00901DFB">
        <w:rPr>
          <w:rFonts w:asciiTheme="majorBidi" w:hAnsiTheme="majorBidi" w:cstheme="majorBidi"/>
          <w:sz w:val="24"/>
          <w:szCs w:val="24"/>
          <w:lang w:val="en-GB"/>
        </w:rPr>
        <w:t xml:space="preserve">ustainability is comprised of three main pillars </w:t>
      </w:r>
      <w:r w:rsidRPr="00901DFB">
        <w:rPr>
          <w:rFonts w:asciiTheme="majorBidi" w:hAnsiTheme="majorBidi" w:cstheme="majorBidi"/>
          <w:sz w:val="24"/>
          <w:szCs w:val="24"/>
          <w:lang w:val="en-GB"/>
        </w:rPr>
        <w:t>including</w:t>
      </w:r>
      <w:r w:rsidR="00845E43" w:rsidRPr="00901DFB">
        <w:rPr>
          <w:rFonts w:asciiTheme="majorBidi" w:hAnsiTheme="majorBidi" w:cstheme="majorBidi"/>
          <w:sz w:val="24"/>
          <w:szCs w:val="24"/>
          <w:lang w:val="en-GB"/>
        </w:rPr>
        <w:t xml:space="preserve"> economic, </w:t>
      </w:r>
      <w:r w:rsidR="00031610" w:rsidRPr="00901DFB">
        <w:rPr>
          <w:rFonts w:asciiTheme="majorBidi" w:hAnsiTheme="majorBidi" w:cstheme="majorBidi"/>
          <w:sz w:val="24"/>
          <w:szCs w:val="24"/>
          <w:lang w:val="en-GB"/>
        </w:rPr>
        <w:t>social</w:t>
      </w:r>
      <w:r w:rsidR="00567732" w:rsidRPr="00901DFB">
        <w:rPr>
          <w:rFonts w:asciiTheme="majorBidi" w:hAnsiTheme="majorBidi" w:cstheme="majorBidi"/>
          <w:sz w:val="24"/>
          <w:szCs w:val="24"/>
          <w:lang w:val="en-GB"/>
        </w:rPr>
        <w:t>,</w:t>
      </w:r>
      <w:r w:rsidR="00031610" w:rsidRPr="00901DFB">
        <w:rPr>
          <w:rFonts w:asciiTheme="majorBidi" w:hAnsiTheme="majorBidi" w:cstheme="majorBidi"/>
          <w:sz w:val="24"/>
          <w:szCs w:val="24"/>
          <w:lang w:val="en-GB"/>
        </w:rPr>
        <w:t xml:space="preserve"> and environmental issues.</w:t>
      </w:r>
      <w:r w:rsidR="00845E43" w:rsidRPr="00901DFB">
        <w:rPr>
          <w:rFonts w:asciiTheme="majorBidi" w:hAnsiTheme="majorBidi" w:cstheme="majorBidi"/>
          <w:sz w:val="24"/>
          <w:szCs w:val="24"/>
          <w:lang w:val="en-GB"/>
        </w:rPr>
        <w:t xml:space="preserve"> </w:t>
      </w:r>
      <w:r w:rsidR="00031610" w:rsidRPr="00901DFB">
        <w:rPr>
          <w:rFonts w:asciiTheme="majorBidi" w:hAnsiTheme="majorBidi" w:cstheme="majorBidi"/>
          <w:sz w:val="24"/>
          <w:szCs w:val="24"/>
          <w:lang w:val="en-GB"/>
        </w:rPr>
        <w:t xml:space="preserve">The vast majority of studies </w:t>
      </w:r>
      <w:r w:rsidR="00567732" w:rsidRPr="00901DFB">
        <w:rPr>
          <w:rFonts w:asciiTheme="majorBidi" w:hAnsiTheme="majorBidi" w:cstheme="majorBidi"/>
          <w:sz w:val="24"/>
          <w:szCs w:val="24"/>
          <w:lang w:val="en-GB"/>
        </w:rPr>
        <w:t>considers</w:t>
      </w:r>
      <w:r w:rsidR="00031610" w:rsidRPr="00901DFB">
        <w:rPr>
          <w:rFonts w:asciiTheme="majorBidi" w:hAnsiTheme="majorBidi" w:cstheme="majorBidi"/>
          <w:sz w:val="24"/>
          <w:szCs w:val="24"/>
          <w:lang w:val="en-GB"/>
        </w:rPr>
        <w:t xml:space="preserve"> limited numbers of sustainability pillars</w:t>
      </w:r>
      <w:r w:rsidR="00845E43" w:rsidRPr="00901DFB">
        <w:rPr>
          <w:rFonts w:asciiTheme="majorBidi" w:hAnsiTheme="majorBidi" w:cstheme="majorBidi"/>
          <w:sz w:val="24"/>
          <w:szCs w:val="24"/>
          <w:lang w:val="en-GB"/>
        </w:rPr>
        <w:t>.</w:t>
      </w:r>
      <w:r w:rsidR="00031610" w:rsidRPr="00901DFB">
        <w:rPr>
          <w:rFonts w:asciiTheme="majorBidi" w:hAnsiTheme="majorBidi" w:cstheme="majorBidi"/>
          <w:sz w:val="24"/>
          <w:szCs w:val="24"/>
          <w:lang w:val="en-GB"/>
        </w:rPr>
        <w:t xml:space="preserve"> The studies </w:t>
      </w:r>
      <w:r w:rsidR="00567732" w:rsidRPr="00901DFB">
        <w:rPr>
          <w:rFonts w:asciiTheme="majorBidi" w:hAnsiTheme="majorBidi" w:cstheme="majorBidi"/>
          <w:sz w:val="24"/>
          <w:szCs w:val="24"/>
          <w:lang w:val="en-GB"/>
        </w:rPr>
        <w:t>intend</w:t>
      </w:r>
      <w:r w:rsidR="00031610" w:rsidRPr="00901DFB">
        <w:rPr>
          <w:rFonts w:asciiTheme="majorBidi" w:hAnsiTheme="majorBidi" w:cstheme="majorBidi"/>
          <w:sz w:val="24"/>
          <w:szCs w:val="24"/>
          <w:lang w:val="en-GB"/>
        </w:rPr>
        <w:t xml:space="preserve"> to concentrate on one or two pillars of sustainability for assessing the relevant factors. </w:t>
      </w:r>
      <w:proofErr w:type="spellStart"/>
      <w:r w:rsidR="00031610" w:rsidRPr="00901DFB">
        <w:rPr>
          <w:rFonts w:asciiTheme="majorBidi" w:hAnsiTheme="majorBidi" w:cstheme="majorBidi"/>
          <w:sz w:val="24"/>
          <w:szCs w:val="24"/>
          <w:lang w:val="en-GB"/>
        </w:rPr>
        <w:t>Tuni</w:t>
      </w:r>
      <w:proofErr w:type="spellEnd"/>
      <w:r w:rsidR="00031610" w:rsidRPr="00901DFB">
        <w:rPr>
          <w:rFonts w:asciiTheme="majorBidi" w:hAnsiTheme="majorBidi" w:cstheme="majorBidi"/>
          <w:sz w:val="24"/>
          <w:szCs w:val="24"/>
          <w:lang w:val="en-GB"/>
        </w:rPr>
        <w:t xml:space="preserve"> et al. (2020) </w:t>
      </w:r>
      <w:r w:rsidR="00567732" w:rsidRPr="00901DFB">
        <w:rPr>
          <w:rFonts w:asciiTheme="majorBidi" w:hAnsiTheme="majorBidi" w:cstheme="majorBidi"/>
          <w:sz w:val="24"/>
          <w:szCs w:val="24"/>
          <w:lang w:val="en-GB"/>
        </w:rPr>
        <w:t>consider</w:t>
      </w:r>
      <w:r w:rsidR="00031610" w:rsidRPr="00901DFB">
        <w:rPr>
          <w:rFonts w:asciiTheme="majorBidi" w:hAnsiTheme="majorBidi" w:cstheme="majorBidi"/>
          <w:sz w:val="24"/>
          <w:szCs w:val="24"/>
          <w:lang w:val="en-GB"/>
        </w:rPr>
        <w:t xml:space="preserve"> environmental and social </w:t>
      </w:r>
      <w:r w:rsidR="00A21934" w:rsidRPr="00901DFB">
        <w:rPr>
          <w:rFonts w:asciiTheme="majorBidi" w:hAnsiTheme="majorBidi" w:cstheme="majorBidi"/>
          <w:sz w:val="24"/>
          <w:szCs w:val="24"/>
          <w:lang w:val="en-GB"/>
        </w:rPr>
        <w:t>pillars</w:t>
      </w:r>
      <w:r w:rsidR="00031610" w:rsidRPr="00901DFB">
        <w:rPr>
          <w:rFonts w:asciiTheme="majorBidi" w:hAnsiTheme="majorBidi" w:cstheme="majorBidi"/>
          <w:sz w:val="24"/>
          <w:szCs w:val="24"/>
          <w:lang w:val="en-GB"/>
        </w:rPr>
        <w:t xml:space="preserve"> concurrently for striking up a balance </w:t>
      </w:r>
      <w:r w:rsidR="005230C3" w:rsidRPr="00901DFB">
        <w:rPr>
          <w:rFonts w:asciiTheme="majorBidi" w:hAnsiTheme="majorBidi" w:cstheme="majorBidi"/>
          <w:sz w:val="24"/>
          <w:szCs w:val="24"/>
          <w:lang w:val="en-GB"/>
        </w:rPr>
        <w:t>in</w:t>
      </w:r>
      <w:r w:rsidR="00031610" w:rsidRPr="00901DFB">
        <w:rPr>
          <w:rFonts w:asciiTheme="majorBidi" w:hAnsiTheme="majorBidi" w:cstheme="majorBidi"/>
          <w:sz w:val="24"/>
          <w:szCs w:val="24"/>
          <w:lang w:val="en-GB"/>
        </w:rPr>
        <w:t xml:space="preserve"> sustainability. Venkatesh et al. (2020) </w:t>
      </w:r>
      <w:r w:rsidR="00567732" w:rsidRPr="00901DFB">
        <w:rPr>
          <w:rFonts w:asciiTheme="majorBidi" w:hAnsiTheme="majorBidi" w:cstheme="majorBidi"/>
          <w:sz w:val="24"/>
          <w:szCs w:val="24"/>
          <w:lang w:val="en-GB"/>
        </w:rPr>
        <w:t>focus</w:t>
      </w:r>
      <w:r w:rsidR="00031610" w:rsidRPr="00901DFB">
        <w:rPr>
          <w:rFonts w:asciiTheme="majorBidi" w:hAnsiTheme="majorBidi" w:cstheme="majorBidi"/>
          <w:sz w:val="24"/>
          <w:szCs w:val="24"/>
          <w:lang w:val="en-GB"/>
        </w:rPr>
        <w:t xml:space="preserve"> on determining the drivers of social sustainability in </w:t>
      </w:r>
      <w:proofErr w:type="spellStart"/>
      <w:r w:rsidR="00900DEB" w:rsidRPr="00901DFB">
        <w:rPr>
          <w:rFonts w:asciiTheme="majorBidi" w:hAnsiTheme="majorBidi" w:cstheme="majorBidi"/>
          <w:sz w:val="24"/>
          <w:szCs w:val="24"/>
          <w:lang w:val="en-GB"/>
        </w:rPr>
        <w:t>MtSCs</w:t>
      </w:r>
      <w:proofErr w:type="spellEnd"/>
      <w:r w:rsidR="00031610" w:rsidRPr="00901DFB">
        <w:rPr>
          <w:rFonts w:asciiTheme="majorBidi" w:hAnsiTheme="majorBidi" w:cstheme="majorBidi"/>
          <w:sz w:val="24"/>
          <w:szCs w:val="24"/>
          <w:lang w:val="en-GB"/>
        </w:rPr>
        <w:t xml:space="preserve">. Environmental and social pillars are the most pronounced in the previous studies while </w:t>
      </w:r>
      <w:r w:rsidR="00686BB9" w:rsidRPr="00901DFB">
        <w:rPr>
          <w:rFonts w:asciiTheme="majorBidi" w:hAnsiTheme="majorBidi" w:cstheme="majorBidi"/>
          <w:sz w:val="24"/>
          <w:szCs w:val="24"/>
          <w:lang w:val="en-GB"/>
        </w:rPr>
        <w:t xml:space="preserve">the </w:t>
      </w:r>
      <w:r w:rsidR="00031610" w:rsidRPr="00901DFB">
        <w:rPr>
          <w:rFonts w:asciiTheme="majorBidi" w:hAnsiTheme="majorBidi" w:cstheme="majorBidi"/>
          <w:sz w:val="24"/>
          <w:szCs w:val="24"/>
          <w:lang w:val="en-GB"/>
        </w:rPr>
        <w:t xml:space="preserve">economic pillar has received less attention. </w:t>
      </w:r>
      <w:r w:rsidR="0051515B" w:rsidRPr="00901DFB">
        <w:rPr>
          <w:rFonts w:asciiTheme="majorBidi" w:hAnsiTheme="majorBidi" w:cstheme="majorBidi"/>
          <w:sz w:val="24"/>
          <w:szCs w:val="24"/>
          <w:lang w:val="en-GB"/>
        </w:rPr>
        <w:t>However</w:t>
      </w:r>
      <w:r w:rsidR="00031610" w:rsidRPr="00901DFB">
        <w:rPr>
          <w:rFonts w:asciiTheme="majorBidi" w:hAnsiTheme="majorBidi" w:cstheme="majorBidi"/>
          <w:sz w:val="24"/>
          <w:szCs w:val="24"/>
          <w:lang w:val="en-GB"/>
        </w:rPr>
        <w:t xml:space="preserve">, there are only two studies considering the three main pillars of sustainability within </w:t>
      </w:r>
      <w:proofErr w:type="spellStart"/>
      <w:r w:rsidR="00900DEB" w:rsidRPr="00901DFB">
        <w:rPr>
          <w:rFonts w:asciiTheme="majorBidi" w:hAnsiTheme="majorBidi" w:cstheme="majorBidi"/>
          <w:sz w:val="24"/>
          <w:szCs w:val="24"/>
          <w:lang w:val="en-GB"/>
        </w:rPr>
        <w:t>MtSCs</w:t>
      </w:r>
      <w:proofErr w:type="spellEnd"/>
      <w:r w:rsidR="0022700B" w:rsidRPr="00901DFB">
        <w:rPr>
          <w:rFonts w:asciiTheme="majorBidi" w:hAnsiTheme="majorBidi" w:cstheme="majorBidi"/>
          <w:sz w:val="24"/>
          <w:szCs w:val="24"/>
          <w:lang w:val="en-GB"/>
        </w:rPr>
        <w:t xml:space="preserve"> </w:t>
      </w:r>
      <w:r w:rsidR="00A836FC" w:rsidRPr="00901DFB">
        <w:rPr>
          <w:rFonts w:asciiTheme="majorBidi" w:hAnsiTheme="majorBidi" w:cstheme="majorBidi"/>
          <w:sz w:val="24"/>
          <w:szCs w:val="24"/>
          <w:lang w:val="en-GB"/>
        </w:rPr>
        <w:t>simultaneously</w:t>
      </w:r>
      <w:r w:rsidR="00031610" w:rsidRPr="00901DFB">
        <w:rPr>
          <w:rFonts w:asciiTheme="majorBidi" w:hAnsiTheme="majorBidi" w:cstheme="majorBidi"/>
          <w:sz w:val="24"/>
          <w:szCs w:val="24"/>
          <w:lang w:val="en-GB"/>
        </w:rPr>
        <w:t xml:space="preserve"> (Lopez and Ruiz-</w:t>
      </w:r>
      <w:proofErr w:type="spellStart"/>
      <w:r w:rsidR="00031610" w:rsidRPr="00901DFB">
        <w:rPr>
          <w:rFonts w:asciiTheme="majorBidi" w:hAnsiTheme="majorBidi" w:cstheme="majorBidi"/>
          <w:sz w:val="24"/>
          <w:szCs w:val="24"/>
          <w:lang w:val="en-GB"/>
        </w:rPr>
        <w:t>Bentez</w:t>
      </w:r>
      <w:proofErr w:type="spellEnd"/>
      <w:r w:rsidR="00031610" w:rsidRPr="00901DFB">
        <w:rPr>
          <w:rFonts w:asciiTheme="majorBidi" w:hAnsiTheme="majorBidi" w:cstheme="majorBidi"/>
          <w:sz w:val="24"/>
          <w:szCs w:val="24"/>
          <w:lang w:val="en-GB"/>
        </w:rPr>
        <w:t xml:space="preserve">, 2020; </w:t>
      </w:r>
      <w:proofErr w:type="spellStart"/>
      <w:r w:rsidR="00031610" w:rsidRPr="00901DFB">
        <w:rPr>
          <w:rFonts w:asciiTheme="majorBidi" w:hAnsiTheme="majorBidi" w:cstheme="majorBidi"/>
          <w:sz w:val="24"/>
          <w:szCs w:val="24"/>
          <w:lang w:val="en-GB"/>
        </w:rPr>
        <w:t>Awashti</w:t>
      </w:r>
      <w:proofErr w:type="spellEnd"/>
      <w:r w:rsidR="00031610" w:rsidRPr="00901DFB">
        <w:rPr>
          <w:rFonts w:asciiTheme="majorBidi" w:hAnsiTheme="majorBidi" w:cstheme="majorBidi"/>
          <w:sz w:val="24"/>
          <w:szCs w:val="24"/>
          <w:lang w:val="en-GB"/>
        </w:rPr>
        <w:t xml:space="preserve"> et al.,</w:t>
      </w:r>
      <w:r w:rsidR="00253777" w:rsidRPr="00901DFB">
        <w:rPr>
          <w:rFonts w:asciiTheme="majorBidi" w:hAnsiTheme="majorBidi" w:cstheme="majorBidi"/>
          <w:sz w:val="24"/>
          <w:szCs w:val="24"/>
          <w:lang w:val="en-GB"/>
        </w:rPr>
        <w:t xml:space="preserve"> </w:t>
      </w:r>
      <w:r w:rsidR="00031610" w:rsidRPr="00901DFB">
        <w:rPr>
          <w:rFonts w:asciiTheme="majorBidi" w:hAnsiTheme="majorBidi" w:cstheme="majorBidi"/>
          <w:sz w:val="24"/>
          <w:szCs w:val="24"/>
          <w:lang w:val="en-GB"/>
        </w:rPr>
        <w:t>2018).</w:t>
      </w:r>
      <w:r w:rsidR="00D47A81" w:rsidRPr="00901DFB">
        <w:rPr>
          <w:rFonts w:asciiTheme="majorBidi" w:hAnsiTheme="majorBidi" w:cstheme="majorBidi"/>
          <w:sz w:val="24"/>
          <w:szCs w:val="24"/>
          <w:lang w:val="en-GB"/>
        </w:rPr>
        <w:t xml:space="preserve"> </w:t>
      </w:r>
    </w:p>
    <w:p w14:paraId="6512FEE5" w14:textId="77777777" w:rsidR="007D549B" w:rsidRPr="00901DFB" w:rsidRDefault="007D549B" w:rsidP="00CE5B66">
      <w:pPr>
        <w:spacing w:line="360" w:lineRule="auto"/>
        <w:jc w:val="both"/>
        <w:rPr>
          <w:rFonts w:asciiTheme="majorBidi" w:hAnsiTheme="majorBidi" w:cstheme="majorBidi"/>
          <w:sz w:val="24"/>
          <w:szCs w:val="24"/>
          <w:lang w:val="en-GB"/>
        </w:rPr>
      </w:pPr>
    </w:p>
    <w:p w14:paraId="5CAFCC74" w14:textId="33CB7F07" w:rsidR="003E43E4" w:rsidRPr="00901DFB" w:rsidRDefault="001C07D4" w:rsidP="007D549B">
      <w:pPr>
        <w:spacing w:after="12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data collection and application of </w:t>
      </w:r>
      <w:r w:rsidR="00686BB9"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proposed framework were carried out for developed countries and researchers </w:t>
      </w:r>
      <w:r w:rsidR="00CE5B66" w:rsidRPr="00901DFB">
        <w:rPr>
          <w:rFonts w:asciiTheme="majorBidi" w:hAnsiTheme="majorBidi" w:cstheme="majorBidi"/>
          <w:sz w:val="24"/>
          <w:szCs w:val="24"/>
          <w:lang w:val="en-GB"/>
        </w:rPr>
        <w:t>intend</w:t>
      </w:r>
      <w:r w:rsidRPr="00901DFB">
        <w:rPr>
          <w:rFonts w:asciiTheme="majorBidi" w:hAnsiTheme="majorBidi" w:cstheme="majorBidi"/>
          <w:sz w:val="24"/>
          <w:szCs w:val="24"/>
          <w:lang w:val="en-GB"/>
        </w:rPr>
        <w:t xml:space="preserve"> to consider case studies and research context in developed countries (Govindan et al., 2021). </w:t>
      </w:r>
      <w:proofErr w:type="spellStart"/>
      <w:r w:rsidRPr="00901DFB">
        <w:rPr>
          <w:rFonts w:asciiTheme="majorBidi" w:hAnsiTheme="majorBidi" w:cstheme="majorBidi"/>
          <w:sz w:val="24"/>
          <w:szCs w:val="24"/>
          <w:lang w:val="en-GB"/>
        </w:rPr>
        <w:t>Ventakesh</w:t>
      </w:r>
      <w:proofErr w:type="spellEnd"/>
      <w:r w:rsidRPr="00901DFB">
        <w:rPr>
          <w:rFonts w:asciiTheme="majorBidi" w:hAnsiTheme="majorBidi" w:cstheme="majorBidi"/>
          <w:sz w:val="24"/>
          <w:szCs w:val="24"/>
          <w:lang w:val="en-GB"/>
        </w:rPr>
        <w:t xml:space="preserve"> et al. (2020) </w:t>
      </w:r>
      <w:r w:rsidR="007C1019" w:rsidRPr="00901DFB">
        <w:rPr>
          <w:rFonts w:asciiTheme="majorBidi" w:hAnsiTheme="majorBidi" w:cstheme="majorBidi"/>
          <w:sz w:val="24"/>
          <w:szCs w:val="24"/>
          <w:lang w:val="en-GB"/>
        </w:rPr>
        <w:t>consider</w:t>
      </w:r>
      <w:r w:rsidRPr="00901DFB">
        <w:rPr>
          <w:rFonts w:asciiTheme="majorBidi" w:hAnsiTheme="majorBidi" w:cstheme="majorBidi"/>
          <w:sz w:val="24"/>
          <w:szCs w:val="24"/>
          <w:lang w:val="en-GB"/>
        </w:rPr>
        <w:t xml:space="preserve"> that social sustainability </w:t>
      </w:r>
      <w:r w:rsidR="00B15276" w:rsidRPr="00901DFB">
        <w:rPr>
          <w:rFonts w:asciiTheme="majorBidi" w:hAnsiTheme="majorBidi" w:cstheme="majorBidi"/>
          <w:sz w:val="24"/>
          <w:szCs w:val="24"/>
          <w:lang w:val="en-GB"/>
        </w:rPr>
        <w:t>studies</w:t>
      </w:r>
      <w:r w:rsidRPr="00901DFB">
        <w:rPr>
          <w:rFonts w:asciiTheme="majorBidi" w:hAnsiTheme="majorBidi" w:cstheme="majorBidi"/>
          <w:sz w:val="24"/>
          <w:szCs w:val="24"/>
          <w:lang w:val="en-GB"/>
        </w:rPr>
        <w:t xml:space="preserve"> </w:t>
      </w:r>
      <w:r w:rsidR="00380FEE" w:rsidRPr="00901DFB">
        <w:rPr>
          <w:rFonts w:asciiTheme="majorBidi" w:hAnsiTheme="majorBidi" w:cstheme="majorBidi"/>
          <w:sz w:val="24"/>
          <w:szCs w:val="24"/>
          <w:lang w:val="en-GB"/>
        </w:rPr>
        <w:t xml:space="preserve">are </w:t>
      </w:r>
      <w:r w:rsidRPr="00901DFB">
        <w:rPr>
          <w:rFonts w:asciiTheme="majorBidi" w:hAnsiTheme="majorBidi" w:cstheme="majorBidi"/>
          <w:sz w:val="24"/>
          <w:szCs w:val="24"/>
          <w:lang w:val="en-GB"/>
        </w:rPr>
        <w:t xml:space="preserve">mostly conducted within developed countries and there is a serious lack of </w:t>
      </w:r>
      <w:r w:rsidR="00B15276" w:rsidRPr="00901DFB">
        <w:rPr>
          <w:rFonts w:asciiTheme="majorBidi" w:hAnsiTheme="majorBidi" w:cstheme="majorBidi"/>
          <w:sz w:val="24"/>
          <w:szCs w:val="24"/>
          <w:lang w:val="en-GB"/>
        </w:rPr>
        <w:t>researches</w:t>
      </w:r>
      <w:r w:rsidRPr="00901DFB">
        <w:rPr>
          <w:rFonts w:asciiTheme="majorBidi" w:hAnsiTheme="majorBidi" w:cstheme="majorBidi"/>
          <w:sz w:val="24"/>
          <w:szCs w:val="24"/>
          <w:lang w:val="en-GB"/>
        </w:rPr>
        <w:t xml:space="preserve"> in emerging economies. </w:t>
      </w:r>
    </w:p>
    <w:p w14:paraId="0E1F9100" w14:textId="77777777" w:rsidR="007D549B" w:rsidRPr="00901DFB" w:rsidRDefault="007D549B" w:rsidP="007D549B">
      <w:pPr>
        <w:spacing w:after="120" w:line="360" w:lineRule="auto"/>
        <w:jc w:val="both"/>
        <w:rPr>
          <w:rFonts w:asciiTheme="majorBidi" w:hAnsiTheme="majorBidi" w:cstheme="majorBidi"/>
          <w:sz w:val="24"/>
          <w:szCs w:val="24"/>
          <w:lang w:val="en-GB"/>
        </w:rPr>
      </w:pPr>
    </w:p>
    <w:p w14:paraId="666BAB3F" w14:textId="5CEF5A07" w:rsidR="007D549B" w:rsidRPr="00901DFB" w:rsidRDefault="003E43E4" w:rsidP="00AC09CB">
      <w:pPr>
        <w:autoSpaceDE w:val="0"/>
        <w:autoSpaceDN w:val="0"/>
        <w:adjustRightInd w:val="0"/>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previous studies have collected data and applied the suggested framework for a specific industry. For instance, Sauer and </w:t>
      </w:r>
      <w:proofErr w:type="spellStart"/>
      <w:r w:rsidRPr="00901DFB">
        <w:rPr>
          <w:rFonts w:asciiTheme="majorBidi" w:hAnsiTheme="majorBidi" w:cstheme="majorBidi"/>
          <w:sz w:val="24"/>
          <w:szCs w:val="24"/>
          <w:lang w:val="en-GB"/>
        </w:rPr>
        <w:t>Seuring</w:t>
      </w:r>
      <w:proofErr w:type="spellEnd"/>
      <w:r w:rsidRPr="00901DFB">
        <w:rPr>
          <w:rFonts w:asciiTheme="majorBidi" w:hAnsiTheme="majorBidi" w:cstheme="majorBidi"/>
          <w:sz w:val="24"/>
          <w:szCs w:val="24"/>
          <w:lang w:val="en-GB"/>
        </w:rPr>
        <w:t xml:space="preserve"> (2020) have proposed a novel framework for identifying and assessing the challenges of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in </w:t>
      </w:r>
      <w:r w:rsidR="00EF53E0"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mineral industry. </w:t>
      </w:r>
      <w:proofErr w:type="spellStart"/>
      <w:r w:rsidRPr="00901DFB">
        <w:rPr>
          <w:rFonts w:asciiTheme="majorBidi" w:hAnsiTheme="majorBidi" w:cstheme="majorBidi"/>
          <w:sz w:val="24"/>
          <w:szCs w:val="24"/>
          <w:lang w:val="en-GB"/>
        </w:rPr>
        <w:t>Sancha</w:t>
      </w:r>
      <w:proofErr w:type="spellEnd"/>
      <w:r w:rsidRPr="00901DFB">
        <w:rPr>
          <w:rFonts w:asciiTheme="majorBidi" w:hAnsiTheme="majorBidi" w:cstheme="majorBidi"/>
          <w:sz w:val="24"/>
          <w:szCs w:val="24"/>
          <w:lang w:val="en-GB"/>
        </w:rPr>
        <w:t xml:space="preserve"> et al. (2019) have investigated the significant role of nexus supplier</w:t>
      </w:r>
      <w:r w:rsidR="004E5638"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in providing higher sustainability for </w:t>
      </w:r>
      <w:r w:rsidR="00507D5B"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electronic industry. The studies indicate that the suggested framework is applicable for </w:t>
      </w:r>
      <w:r w:rsidR="00FA7A15" w:rsidRPr="00901DFB">
        <w:rPr>
          <w:rFonts w:asciiTheme="majorBidi" w:hAnsiTheme="majorBidi" w:cstheme="majorBidi"/>
          <w:sz w:val="24"/>
          <w:szCs w:val="24"/>
          <w:lang w:val="en-GB"/>
        </w:rPr>
        <w:t xml:space="preserve">a </w:t>
      </w:r>
      <w:r w:rsidRPr="00901DFB">
        <w:rPr>
          <w:rFonts w:asciiTheme="majorBidi" w:hAnsiTheme="majorBidi" w:cstheme="majorBidi"/>
          <w:sz w:val="24"/>
          <w:szCs w:val="24"/>
          <w:lang w:val="en-GB"/>
        </w:rPr>
        <w:t xml:space="preserve">specific industry and cannot be extended for other industries. According to </w:t>
      </w:r>
      <w:proofErr w:type="spellStart"/>
      <w:r w:rsidR="00036FD3" w:rsidRPr="00901DFB">
        <w:rPr>
          <w:rFonts w:asciiTheme="majorBidi" w:hAnsiTheme="majorBidi" w:cstheme="majorBidi"/>
          <w:sz w:val="24"/>
          <w:szCs w:val="24"/>
          <w:lang w:val="en-GB"/>
        </w:rPr>
        <w:t>Luján</w:t>
      </w:r>
      <w:proofErr w:type="spellEnd"/>
      <w:r w:rsidR="00036FD3" w:rsidRPr="00901DFB">
        <w:rPr>
          <w:rFonts w:asciiTheme="majorBidi" w:hAnsiTheme="majorBidi" w:cstheme="majorBidi"/>
          <w:sz w:val="24"/>
          <w:szCs w:val="24"/>
          <w:lang w:val="en-GB"/>
        </w:rPr>
        <w:t>-Ornelas et al. (2020)</w:t>
      </w:r>
      <w:r w:rsidR="0000217C" w:rsidRPr="00901DFB">
        <w:rPr>
          <w:rFonts w:asciiTheme="majorBidi" w:hAnsiTheme="majorBidi" w:cstheme="majorBidi"/>
          <w:sz w:val="24"/>
          <w:szCs w:val="24"/>
          <w:lang w:val="en-GB"/>
        </w:rPr>
        <w:t>,</w:t>
      </w:r>
      <w:r w:rsidR="00036FD3"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lastRenderedPageBreak/>
        <w:t xml:space="preserve">sustainability is a context-related </w:t>
      </w:r>
      <w:r w:rsidR="007245B2" w:rsidRPr="00901DFB">
        <w:rPr>
          <w:rFonts w:asciiTheme="majorBidi" w:hAnsiTheme="majorBidi" w:cstheme="majorBidi"/>
          <w:sz w:val="24"/>
          <w:szCs w:val="24"/>
          <w:lang w:val="en-GB"/>
        </w:rPr>
        <w:t>concept, which</w:t>
      </w:r>
      <w:r w:rsidRPr="00901DFB">
        <w:rPr>
          <w:rFonts w:asciiTheme="majorBidi" w:hAnsiTheme="majorBidi" w:cstheme="majorBidi"/>
          <w:sz w:val="24"/>
          <w:szCs w:val="24"/>
          <w:lang w:val="en-GB"/>
        </w:rPr>
        <w:t xml:space="preserve"> means that its meaning </w:t>
      </w:r>
      <w:r w:rsidR="00253777" w:rsidRPr="00901DFB">
        <w:rPr>
          <w:rFonts w:asciiTheme="majorBidi" w:hAnsiTheme="majorBidi" w:cstheme="majorBidi"/>
          <w:sz w:val="24"/>
          <w:szCs w:val="24"/>
          <w:lang w:val="en-GB"/>
        </w:rPr>
        <w:t>depends</w:t>
      </w:r>
      <w:r w:rsidRPr="00901DFB">
        <w:rPr>
          <w:rFonts w:asciiTheme="majorBidi" w:hAnsiTheme="majorBidi" w:cstheme="majorBidi"/>
          <w:sz w:val="24"/>
          <w:szCs w:val="24"/>
          <w:lang w:val="en-GB"/>
        </w:rPr>
        <w:t xml:space="preserve"> on the cont</w:t>
      </w:r>
      <w:r w:rsidR="005D4001" w:rsidRPr="00901DFB">
        <w:rPr>
          <w:rFonts w:asciiTheme="majorBidi" w:hAnsiTheme="majorBidi" w:cstheme="majorBidi"/>
          <w:sz w:val="24"/>
          <w:szCs w:val="24"/>
          <w:lang w:val="en-GB"/>
        </w:rPr>
        <w:t>ext in which it is used. In lay</w:t>
      </w:r>
      <w:r w:rsidRPr="00901DFB">
        <w:rPr>
          <w:rFonts w:asciiTheme="majorBidi" w:hAnsiTheme="majorBidi" w:cstheme="majorBidi"/>
          <w:sz w:val="24"/>
          <w:szCs w:val="24"/>
          <w:lang w:val="en-GB"/>
        </w:rPr>
        <w:t>man’s term</w:t>
      </w:r>
      <w:r w:rsidR="005D4001"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the useful definition should be created under a specific context. </w:t>
      </w:r>
      <w:r w:rsidR="005D4001" w:rsidRPr="00901DFB">
        <w:rPr>
          <w:rFonts w:asciiTheme="majorBidi" w:hAnsiTheme="majorBidi" w:cstheme="majorBidi"/>
          <w:sz w:val="24"/>
          <w:szCs w:val="24"/>
          <w:lang w:val="en-GB"/>
        </w:rPr>
        <w:t>The t</w:t>
      </w:r>
      <w:r w:rsidRPr="00901DFB">
        <w:rPr>
          <w:rFonts w:asciiTheme="majorBidi" w:hAnsiTheme="majorBidi" w:cstheme="majorBidi"/>
          <w:sz w:val="24"/>
          <w:szCs w:val="24"/>
          <w:lang w:val="en-GB"/>
        </w:rPr>
        <w:t xml:space="preserve">extile industry is one of the </w:t>
      </w:r>
      <w:r w:rsidR="004E5638" w:rsidRPr="00901DFB">
        <w:rPr>
          <w:rFonts w:asciiTheme="majorBidi" w:hAnsiTheme="majorBidi" w:cstheme="majorBidi"/>
          <w:sz w:val="24"/>
          <w:szCs w:val="24"/>
          <w:lang w:val="en-GB"/>
        </w:rPr>
        <w:t xml:space="preserve">most </w:t>
      </w:r>
      <w:r w:rsidRPr="00901DFB">
        <w:rPr>
          <w:rFonts w:asciiTheme="majorBidi" w:hAnsiTheme="majorBidi" w:cstheme="majorBidi"/>
          <w:sz w:val="24"/>
          <w:szCs w:val="24"/>
          <w:lang w:val="en-GB"/>
        </w:rPr>
        <w:t xml:space="preserve">significant productive industries and everybody is engaged with the </w:t>
      </w:r>
      <w:r w:rsidR="004E5638" w:rsidRPr="00901DFB">
        <w:rPr>
          <w:rFonts w:asciiTheme="majorBidi" w:hAnsiTheme="majorBidi" w:cstheme="majorBidi"/>
          <w:sz w:val="24"/>
          <w:szCs w:val="24"/>
          <w:lang w:val="en-GB"/>
        </w:rPr>
        <w:t>industry</w:t>
      </w:r>
      <w:r w:rsidRPr="00901DFB">
        <w:rPr>
          <w:rFonts w:asciiTheme="majorBidi" w:hAnsiTheme="majorBidi" w:cstheme="majorBidi"/>
          <w:sz w:val="24"/>
          <w:szCs w:val="24"/>
          <w:lang w:val="en-GB"/>
        </w:rPr>
        <w:t xml:space="preserve"> to some extent</w:t>
      </w:r>
      <w:r w:rsidR="00036FD3" w:rsidRPr="00901DFB">
        <w:rPr>
          <w:rFonts w:asciiTheme="majorBidi" w:hAnsiTheme="majorBidi" w:cstheme="majorBidi"/>
          <w:sz w:val="24"/>
          <w:szCs w:val="24"/>
          <w:lang w:val="en-GB"/>
        </w:rPr>
        <w:t xml:space="preserve"> (</w:t>
      </w:r>
      <w:proofErr w:type="spellStart"/>
      <w:r w:rsidR="00036FD3" w:rsidRPr="00901DFB">
        <w:rPr>
          <w:rFonts w:asciiTheme="majorBidi" w:hAnsiTheme="majorBidi" w:cstheme="majorBidi"/>
          <w:sz w:val="24"/>
          <w:szCs w:val="24"/>
          <w:lang w:val="en-GB"/>
        </w:rPr>
        <w:t>Luján</w:t>
      </w:r>
      <w:proofErr w:type="spellEnd"/>
      <w:r w:rsidR="00036FD3" w:rsidRPr="00901DFB">
        <w:rPr>
          <w:rFonts w:asciiTheme="majorBidi" w:hAnsiTheme="majorBidi" w:cstheme="majorBidi"/>
          <w:sz w:val="24"/>
          <w:szCs w:val="24"/>
          <w:lang w:val="en-GB"/>
        </w:rPr>
        <w:t>-Ornelas et al.,2020)</w:t>
      </w:r>
      <w:r w:rsidRPr="00901DFB">
        <w:rPr>
          <w:rFonts w:asciiTheme="majorBidi" w:hAnsiTheme="majorBidi" w:cstheme="majorBidi"/>
          <w:sz w:val="24"/>
          <w:szCs w:val="24"/>
          <w:lang w:val="en-GB"/>
        </w:rPr>
        <w:t xml:space="preserve">. The </w:t>
      </w:r>
      <w:r w:rsidR="007D561E" w:rsidRPr="00901DFB">
        <w:rPr>
          <w:rFonts w:asciiTheme="majorBidi" w:hAnsiTheme="majorBidi" w:cstheme="majorBidi"/>
          <w:sz w:val="24"/>
          <w:szCs w:val="24"/>
          <w:lang w:val="en-GB"/>
        </w:rPr>
        <w:t xml:space="preserve">textile </w:t>
      </w:r>
      <w:r w:rsidRPr="00901DFB">
        <w:rPr>
          <w:rFonts w:asciiTheme="majorBidi" w:hAnsiTheme="majorBidi" w:cstheme="majorBidi"/>
          <w:sz w:val="24"/>
          <w:szCs w:val="24"/>
          <w:lang w:val="en-GB"/>
        </w:rPr>
        <w:t>industry is one</w:t>
      </w:r>
      <w:r w:rsidR="007D561E" w:rsidRPr="00901DFB">
        <w:rPr>
          <w:rFonts w:asciiTheme="majorBidi" w:hAnsiTheme="majorBidi" w:cstheme="majorBidi"/>
          <w:sz w:val="24"/>
          <w:szCs w:val="24"/>
          <w:lang w:val="en-GB"/>
        </w:rPr>
        <w:t xml:space="preserve"> of</w:t>
      </w:r>
      <w:r w:rsidRPr="00901DFB">
        <w:rPr>
          <w:rFonts w:asciiTheme="majorBidi" w:hAnsiTheme="majorBidi" w:cstheme="majorBidi"/>
          <w:sz w:val="24"/>
          <w:szCs w:val="24"/>
          <w:lang w:val="en-GB"/>
        </w:rPr>
        <w:t xml:space="preserve"> the most influential manufacturing </w:t>
      </w:r>
      <w:r w:rsidR="009F01B4" w:rsidRPr="00901DFB">
        <w:rPr>
          <w:rFonts w:asciiTheme="majorBidi" w:hAnsiTheme="majorBidi" w:cstheme="majorBidi"/>
          <w:sz w:val="24"/>
          <w:szCs w:val="24"/>
          <w:lang w:val="en-GB"/>
        </w:rPr>
        <w:t>sectors</w:t>
      </w:r>
      <w:r w:rsidRPr="00901DFB">
        <w:rPr>
          <w:rFonts w:asciiTheme="majorBidi" w:hAnsiTheme="majorBidi" w:cstheme="majorBidi"/>
          <w:sz w:val="24"/>
          <w:szCs w:val="24"/>
          <w:lang w:val="en-GB"/>
        </w:rPr>
        <w:t xml:space="preserve"> in the global economy. On the flip side, it is one of the most polluting industries. The industry is comprise</w:t>
      </w:r>
      <w:r w:rsidR="001E39FF" w:rsidRPr="00901DFB">
        <w:rPr>
          <w:rFonts w:asciiTheme="majorBidi" w:hAnsiTheme="majorBidi" w:cstheme="majorBidi"/>
          <w:sz w:val="24"/>
          <w:szCs w:val="24"/>
          <w:lang w:val="en-GB"/>
        </w:rPr>
        <w:t>d</w:t>
      </w:r>
      <w:r w:rsidRPr="00901DFB">
        <w:rPr>
          <w:rFonts w:asciiTheme="majorBidi" w:hAnsiTheme="majorBidi" w:cstheme="majorBidi"/>
          <w:sz w:val="24"/>
          <w:szCs w:val="24"/>
          <w:lang w:val="en-GB"/>
        </w:rPr>
        <w:t xml:space="preserve"> of very</w:t>
      </w:r>
      <w:r w:rsidR="00853967"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 xml:space="preserve">sophisticated </w:t>
      </w:r>
      <w:r w:rsidR="00AC09CB" w:rsidRPr="00901DFB">
        <w:rPr>
          <w:rFonts w:asciiTheme="majorBidi" w:hAnsiTheme="majorBidi" w:cstheme="majorBidi"/>
          <w:sz w:val="24"/>
          <w:szCs w:val="24"/>
          <w:lang w:val="en-GB"/>
        </w:rPr>
        <w:t>supply chain</w:t>
      </w:r>
      <w:r w:rsidR="007C1019" w:rsidRPr="00901DFB">
        <w:rPr>
          <w:rFonts w:asciiTheme="majorBidi" w:hAnsiTheme="majorBidi" w:cstheme="majorBidi"/>
          <w:sz w:val="24"/>
          <w:szCs w:val="24"/>
          <w:lang w:val="en-GB"/>
        </w:rPr>
        <w:t>s</w:t>
      </w:r>
      <w:r w:rsidR="00AC09CB"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that exert severe social challenges</w:t>
      </w:r>
      <w:r w:rsidR="00A64616" w:rsidRPr="00901DFB">
        <w:rPr>
          <w:rFonts w:asciiTheme="majorBidi" w:hAnsiTheme="majorBidi" w:cstheme="majorBidi"/>
          <w:sz w:val="24"/>
          <w:szCs w:val="24"/>
          <w:lang w:val="en-GB"/>
        </w:rPr>
        <w:t xml:space="preserve"> (</w:t>
      </w:r>
      <w:proofErr w:type="spellStart"/>
      <w:r w:rsidR="00A64616" w:rsidRPr="00901DFB">
        <w:rPr>
          <w:rFonts w:asciiTheme="majorBidi" w:hAnsiTheme="majorBidi" w:cstheme="majorBidi"/>
          <w:sz w:val="24"/>
          <w:szCs w:val="24"/>
          <w:lang w:val="en-GB"/>
        </w:rPr>
        <w:t>Luján</w:t>
      </w:r>
      <w:proofErr w:type="spellEnd"/>
      <w:r w:rsidR="00A64616" w:rsidRPr="00901DFB">
        <w:rPr>
          <w:rFonts w:asciiTheme="majorBidi" w:hAnsiTheme="majorBidi" w:cstheme="majorBidi"/>
          <w:sz w:val="24"/>
          <w:szCs w:val="24"/>
          <w:lang w:val="en-GB"/>
        </w:rPr>
        <w:t>-Ornelas et al., 2020)</w:t>
      </w:r>
      <w:r w:rsidRPr="00901DFB">
        <w:rPr>
          <w:rFonts w:asciiTheme="majorBidi" w:hAnsiTheme="majorBidi" w:cstheme="majorBidi"/>
          <w:sz w:val="24"/>
          <w:szCs w:val="24"/>
          <w:lang w:val="en-GB"/>
        </w:rPr>
        <w:t>.</w:t>
      </w:r>
      <w:r w:rsidR="009607C1"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Several</w:t>
      </w:r>
      <w:r w:rsidR="0056432C" w:rsidRPr="00901DFB">
        <w:rPr>
          <w:rFonts w:asciiTheme="majorBidi" w:hAnsiTheme="majorBidi" w:cstheme="majorBidi"/>
          <w:sz w:val="24"/>
          <w:szCs w:val="24"/>
          <w:lang w:val="en-GB"/>
        </w:rPr>
        <w:t xml:space="preserve"> studies </w:t>
      </w:r>
      <w:r w:rsidR="007C1019" w:rsidRPr="00901DFB">
        <w:rPr>
          <w:rFonts w:asciiTheme="majorBidi" w:hAnsiTheme="majorBidi" w:cstheme="majorBidi"/>
          <w:sz w:val="24"/>
          <w:szCs w:val="24"/>
          <w:lang w:val="en-GB"/>
        </w:rPr>
        <w:t>have focused on</w:t>
      </w:r>
      <w:r w:rsidR="0056432C" w:rsidRPr="00901DFB">
        <w:rPr>
          <w:rFonts w:asciiTheme="majorBidi" w:hAnsiTheme="majorBidi" w:cstheme="majorBidi"/>
          <w:sz w:val="24"/>
          <w:szCs w:val="24"/>
          <w:lang w:val="en-GB"/>
        </w:rPr>
        <w:t xml:space="preserve"> assessing the </w:t>
      </w:r>
      <w:r w:rsidR="00D43473" w:rsidRPr="00901DFB">
        <w:rPr>
          <w:rFonts w:asciiTheme="majorBidi" w:hAnsiTheme="majorBidi" w:cstheme="majorBidi"/>
          <w:sz w:val="24"/>
          <w:szCs w:val="24"/>
          <w:lang w:val="en-GB"/>
        </w:rPr>
        <w:t>sustainability</w:t>
      </w:r>
      <w:r w:rsidR="0056432C" w:rsidRPr="00901DFB">
        <w:rPr>
          <w:rFonts w:asciiTheme="majorBidi" w:hAnsiTheme="majorBidi" w:cstheme="majorBidi"/>
          <w:sz w:val="24"/>
          <w:szCs w:val="24"/>
          <w:lang w:val="en-GB"/>
        </w:rPr>
        <w:t xml:space="preserve"> of </w:t>
      </w:r>
      <w:r w:rsidR="00190F31" w:rsidRPr="00901DFB">
        <w:rPr>
          <w:rFonts w:asciiTheme="majorBidi" w:hAnsiTheme="majorBidi" w:cstheme="majorBidi"/>
          <w:sz w:val="24"/>
          <w:szCs w:val="24"/>
          <w:lang w:val="en-GB"/>
        </w:rPr>
        <w:t>single</w:t>
      </w:r>
      <w:r w:rsidR="0000217C" w:rsidRPr="00901DFB">
        <w:rPr>
          <w:rFonts w:asciiTheme="majorBidi" w:hAnsiTheme="majorBidi" w:cstheme="majorBidi"/>
          <w:sz w:val="24"/>
          <w:szCs w:val="24"/>
          <w:lang w:val="en-GB"/>
        </w:rPr>
        <w:t>-</w:t>
      </w:r>
      <w:r w:rsidR="00190F31" w:rsidRPr="00901DFB">
        <w:rPr>
          <w:rFonts w:asciiTheme="majorBidi" w:hAnsiTheme="majorBidi" w:cstheme="majorBidi"/>
          <w:sz w:val="24"/>
          <w:szCs w:val="24"/>
          <w:lang w:val="en-GB"/>
        </w:rPr>
        <w:t>tier supply chain</w:t>
      </w:r>
      <w:r w:rsidR="007C1019" w:rsidRPr="00901DFB">
        <w:rPr>
          <w:rFonts w:asciiTheme="majorBidi" w:hAnsiTheme="majorBidi" w:cstheme="majorBidi"/>
          <w:sz w:val="24"/>
          <w:szCs w:val="24"/>
          <w:lang w:val="en-GB"/>
        </w:rPr>
        <w:t>s</w:t>
      </w:r>
      <w:r w:rsidR="0056432C" w:rsidRPr="00901DFB">
        <w:rPr>
          <w:rFonts w:asciiTheme="majorBidi" w:hAnsiTheme="majorBidi" w:cstheme="majorBidi"/>
          <w:sz w:val="24"/>
          <w:szCs w:val="24"/>
          <w:lang w:val="en-GB"/>
        </w:rPr>
        <w:t xml:space="preserve"> within </w:t>
      </w:r>
      <w:r w:rsidR="0000217C" w:rsidRPr="00901DFB">
        <w:rPr>
          <w:rFonts w:asciiTheme="majorBidi" w:hAnsiTheme="majorBidi" w:cstheme="majorBidi"/>
          <w:sz w:val="24"/>
          <w:szCs w:val="24"/>
          <w:lang w:val="en-GB"/>
        </w:rPr>
        <w:t xml:space="preserve">the </w:t>
      </w:r>
      <w:r w:rsidR="0056432C" w:rsidRPr="00901DFB">
        <w:rPr>
          <w:rFonts w:asciiTheme="majorBidi" w:hAnsiTheme="majorBidi" w:cstheme="majorBidi"/>
          <w:sz w:val="24"/>
          <w:szCs w:val="24"/>
          <w:lang w:val="en-GB"/>
        </w:rPr>
        <w:t>textile industry</w:t>
      </w:r>
      <w:r w:rsidR="006115FC" w:rsidRPr="00901DFB">
        <w:rPr>
          <w:rFonts w:asciiTheme="majorBidi" w:hAnsiTheme="majorBidi" w:cstheme="majorBidi"/>
          <w:sz w:val="24"/>
          <w:szCs w:val="24"/>
          <w:lang w:val="en-GB"/>
        </w:rPr>
        <w:t xml:space="preserve"> (</w:t>
      </w:r>
      <w:proofErr w:type="spellStart"/>
      <w:r w:rsidR="006115FC" w:rsidRPr="00901DFB">
        <w:rPr>
          <w:rFonts w:asciiTheme="majorBidi" w:hAnsiTheme="majorBidi" w:cstheme="majorBidi"/>
          <w:sz w:val="24"/>
          <w:szCs w:val="24"/>
          <w:lang w:val="en-GB"/>
        </w:rPr>
        <w:t>Shiwanthi</w:t>
      </w:r>
      <w:proofErr w:type="spellEnd"/>
      <w:r w:rsidR="006115FC" w:rsidRPr="00901DFB">
        <w:rPr>
          <w:rFonts w:asciiTheme="majorBidi" w:hAnsiTheme="majorBidi" w:cstheme="majorBidi"/>
          <w:sz w:val="24"/>
          <w:szCs w:val="24"/>
          <w:lang w:val="en-GB"/>
        </w:rPr>
        <w:t xml:space="preserve"> et al., 2018)</w:t>
      </w:r>
      <w:r w:rsidR="0056432C" w:rsidRPr="00901DFB">
        <w:rPr>
          <w:rFonts w:asciiTheme="majorBidi" w:hAnsiTheme="majorBidi" w:cstheme="majorBidi"/>
          <w:sz w:val="24"/>
          <w:szCs w:val="24"/>
          <w:lang w:val="en-GB"/>
        </w:rPr>
        <w:t xml:space="preserve"> but</w:t>
      </w:r>
      <w:r w:rsidR="009607C1" w:rsidRPr="00901DFB">
        <w:rPr>
          <w:rFonts w:asciiTheme="majorBidi" w:hAnsiTheme="majorBidi" w:cstheme="majorBidi"/>
          <w:sz w:val="24"/>
          <w:szCs w:val="24"/>
          <w:lang w:val="en-GB"/>
        </w:rPr>
        <w:t xml:space="preserve"> no studies have focused on the sustainability of </w:t>
      </w:r>
      <w:proofErr w:type="spellStart"/>
      <w:r w:rsidR="009607C1" w:rsidRPr="00901DFB">
        <w:rPr>
          <w:rFonts w:asciiTheme="majorBidi" w:hAnsiTheme="majorBidi" w:cstheme="majorBidi"/>
          <w:sz w:val="24"/>
          <w:szCs w:val="24"/>
          <w:lang w:val="en-GB"/>
        </w:rPr>
        <w:t>MtSC</w:t>
      </w:r>
      <w:r w:rsidR="00D43473" w:rsidRPr="00901DFB">
        <w:rPr>
          <w:rFonts w:asciiTheme="majorBidi" w:hAnsiTheme="majorBidi" w:cstheme="majorBidi"/>
          <w:sz w:val="24"/>
          <w:szCs w:val="24"/>
          <w:lang w:val="en-GB"/>
        </w:rPr>
        <w:t>s</w:t>
      </w:r>
      <w:proofErr w:type="spellEnd"/>
      <w:r w:rsidR="009607C1"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in this</w:t>
      </w:r>
      <w:r w:rsidR="0093680B" w:rsidRPr="00901DFB">
        <w:rPr>
          <w:rFonts w:asciiTheme="majorBidi" w:hAnsiTheme="majorBidi" w:cstheme="majorBidi"/>
          <w:sz w:val="24"/>
          <w:szCs w:val="24"/>
          <w:lang w:val="en-GB"/>
        </w:rPr>
        <w:t xml:space="preserve"> </w:t>
      </w:r>
      <w:r w:rsidR="009607C1" w:rsidRPr="00901DFB">
        <w:rPr>
          <w:rFonts w:asciiTheme="majorBidi" w:hAnsiTheme="majorBidi" w:cstheme="majorBidi"/>
          <w:sz w:val="24"/>
          <w:szCs w:val="24"/>
          <w:lang w:val="en-GB"/>
        </w:rPr>
        <w:t>ind</w:t>
      </w:r>
      <w:r w:rsidR="007C1019" w:rsidRPr="00901DFB">
        <w:rPr>
          <w:rFonts w:asciiTheme="majorBidi" w:hAnsiTheme="majorBidi" w:cstheme="majorBidi"/>
          <w:sz w:val="24"/>
          <w:szCs w:val="24"/>
          <w:lang w:val="en-GB"/>
        </w:rPr>
        <w:t>ustrial sector</w:t>
      </w:r>
      <w:r w:rsidR="009607C1" w:rsidRPr="00901DFB">
        <w:rPr>
          <w:rFonts w:asciiTheme="majorBidi" w:hAnsiTheme="majorBidi" w:cstheme="majorBidi"/>
          <w:sz w:val="24"/>
          <w:szCs w:val="24"/>
          <w:lang w:val="en-GB"/>
        </w:rPr>
        <w:t xml:space="preserve">. </w:t>
      </w:r>
      <w:r w:rsidR="00122701" w:rsidRPr="00901DFB">
        <w:rPr>
          <w:rFonts w:asciiTheme="majorBidi" w:hAnsiTheme="majorBidi" w:cstheme="majorBidi"/>
          <w:sz w:val="24"/>
          <w:szCs w:val="24"/>
          <w:lang w:val="en-GB"/>
        </w:rPr>
        <w:t>Thus,</w:t>
      </w:r>
      <w:r w:rsidR="00BE1EE8" w:rsidRPr="00901DFB">
        <w:rPr>
          <w:rFonts w:asciiTheme="majorBidi" w:hAnsiTheme="majorBidi" w:cstheme="majorBidi"/>
          <w:sz w:val="24"/>
          <w:szCs w:val="24"/>
          <w:lang w:val="en-GB"/>
        </w:rPr>
        <w:t xml:space="preserve"> o</w:t>
      </w:r>
      <w:r w:rsidR="002D11BD" w:rsidRPr="00901DFB">
        <w:rPr>
          <w:rFonts w:asciiTheme="majorBidi" w:hAnsiTheme="majorBidi" w:cstheme="majorBidi"/>
          <w:sz w:val="24"/>
          <w:szCs w:val="24"/>
          <w:lang w:val="en-GB"/>
        </w:rPr>
        <w:t>ne</w:t>
      </w:r>
      <w:r w:rsidR="001C07D4" w:rsidRPr="00901DFB">
        <w:rPr>
          <w:rFonts w:asciiTheme="majorBidi" w:hAnsiTheme="majorBidi" w:cstheme="majorBidi"/>
          <w:sz w:val="24"/>
          <w:szCs w:val="24"/>
          <w:lang w:val="en-GB"/>
        </w:rPr>
        <w:t xml:space="preserve"> of the main research gap</w:t>
      </w:r>
      <w:r w:rsidRPr="00901DFB">
        <w:rPr>
          <w:rFonts w:asciiTheme="majorBidi" w:hAnsiTheme="majorBidi" w:cstheme="majorBidi"/>
          <w:sz w:val="24"/>
          <w:szCs w:val="24"/>
          <w:lang w:val="en-GB"/>
        </w:rPr>
        <w:t>s</w:t>
      </w:r>
      <w:r w:rsidR="001C07D4" w:rsidRPr="00901DFB">
        <w:rPr>
          <w:rFonts w:asciiTheme="majorBidi" w:hAnsiTheme="majorBidi" w:cstheme="majorBidi"/>
          <w:sz w:val="24"/>
          <w:szCs w:val="24"/>
          <w:lang w:val="en-GB"/>
        </w:rPr>
        <w:t xml:space="preserve"> is:</w:t>
      </w:r>
    </w:p>
    <w:p w14:paraId="1E8ABEA6" w14:textId="77777777" w:rsidR="007D549B" w:rsidRPr="00901DFB" w:rsidRDefault="007D549B" w:rsidP="00D661DD">
      <w:pPr>
        <w:autoSpaceDE w:val="0"/>
        <w:autoSpaceDN w:val="0"/>
        <w:adjustRightInd w:val="0"/>
        <w:spacing w:after="0" w:line="360" w:lineRule="auto"/>
        <w:jc w:val="both"/>
        <w:rPr>
          <w:rFonts w:asciiTheme="majorBidi" w:hAnsiTheme="majorBidi" w:cstheme="majorBidi"/>
          <w:sz w:val="24"/>
          <w:szCs w:val="24"/>
          <w:lang w:val="en-GB"/>
        </w:rPr>
      </w:pPr>
    </w:p>
    <w:p w14:paraId="424A2519" w14:textId="7B77F0D4" w:rsidR="007D549B" w:rsidRPr="00901DFB" w:rsidRDefault="001C07D4" w:rsidP="001728F0">
      <w:pPr>
        <w:pStyle w:val="ListParagraph"/>
        <w:numPr>
          <w:ilvl w:val="0"/>
          <w:numId w:val="6"/>
        </w:num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Absence of a potent framework for assessing</w:t>
      </w:r>
      <w:r w:rsidR="001728F0" w:rsidRPr="00901DFB">
        <w:rPr>
          <w:rFonts w:asciiTheme="majorBidi" w:hAnsiTheme="majorBidi" w:cstheme="majorBidi"/>
          <w:sz w:val="24"/>
          <w:szCs w:val="24"/>
          <w:lang w:val="en-GB"/>
        </w:rPr>
        <w:t xml:space="preserve"> the readiness status of sustainability pillars</w:t>
      </w:r>
      <w:r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for </w:t>
      </w:r>
      <w:r w:rsidR="00814ECC" w:rsidRPr="00901DFB">
        <w:rPr>
          <w:rFonts w:asciiTheme="majorBidi" w:hAnsiTheme="majorBidi" w:cstheme="majorBidi"/>
          <w:sz w:val="24"/>
          <w:szCs w:val="24"/>
          <w:lang w:val="en-GB"/>
        </w:rPr>
        <w:t xml:space="preserve">the </w:t>
      </w:r>
      <w:r w:rsidR="00BE1EE8" w:rsidRPr="00901DFB">
        <w:rPr>
          <w:rFonts w:asciiTheme="majorBidi" w:hAnsiTheme="majorBidi" w:cstheme="majorBidi"/>
          <w:sz w:val="24"/>
          <w:szCs w:val="24"/>
          <w:lang w:val="en-GB"/>
        </w:rPr>
        <w:t xml:space="preserve">textile industry in </w:t>
      </w:r>
      <w:r w:rsidRPr="00901DFB">
        <w:rPr>
          <w:rFonts w:asciiTheme="majorBidi" w:hAnsiTheme="majorBidi" w:cstheme="majorBidi"/>
          <w:sz w:val="24"/>
          <w:szCs w:val="24"/>
          <w:lang w:val="en-GB"/>
        </w:rPr>
        <w:t>emerging economies.</w:t>
      </w:r>
    </w:p>
    <w:p w14:paraId="35B5884E" w14:textId="4B958633" w:rsidR="001C07D4" w:rsidRPr="00901DFB" w:rsidRDefault="001C07D4" w:rsidP="007D549B">
      <w:pPr>
        <w:pStyle w:val="ListParagraph"/>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 </w:t>
      </w:r>
    </w:p>
    <w:p w14:paraId="103AE6A4" w14:textId="17E163AF" w:rsidR="00845E43" w:rsidRPr="00901DFB" w:rsidRDefault="00F36912" w:rsidP="007D549B">
      <w:pPr>
        <w:autoSpaceDE w:val="0"/>
        <w:autoSpaceDN w:val="0"/>
        <w:adjustRightInd w:val="0"/>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Additionally, </w:t>
      </w:r>
      <w:r w:rsidR="001C07D4" w:rsidRPr="00901DFB">
        <w:rPr>
          <w:rFonts w:asciiTheme="majorBidi" w:hAnsiTheme="majorBidi" w:cstheme="majorBidi"/>
          <w:sz w:val="24"/>
          <w:szCs w:val="24"/>
          <w:lang w:val="en-GB"/>
        </w:rPr>
        <w:t xml:space="preserve">the studies have </w:t>
      </w:r>
      <w:r w:rsidR="00E04CD0" w:rsidRPr="00901DFB">
        <w:rPr>
          <w:rFonts w:asciiTheme="majorBidi" w:hAnsiTheme="majorBidi" w:cstheme="majorBidi"/>
          <w:sz w:val="24"/>
          <w:szCs w:val="24"/>
          <w:lang w:val="en-GB"/>
        </w:rPr>
        <w:t>proposed</w:t>
      </w:r>
      <w:r w:rsidR="001C07D4" w:rsidRPr="00901DFB">
        <w:rPr>
          <w:rFonts w:asciiTheme="majorBidi" w:hAnsiTheme="majorBidi" w:cstheme="majorBidi"/>
          <w:sz w:val="24"/>
          <w:szCs w:val="24"/>
          <w:lang w:val="en-GB"/>
        </w:rPr>
        <w:t xml:space="preserve"> different factors for assessing the main pillars of </w:t>
      </w:r>
      <w:r w:rsidR="00E04CD0" w:rsidRPr="00901DFB">
        <w:rPr>
          <w:rFonts w:asciiTheme="majorBidi" w:hAnsiTheme="majorBidi" w:cstheme="majorBidi"/>
          <w:sz w:val="24"/>
          <w:szCs w:val="24"/>
          <w:lang w:val="en-GB"/>
        </w:rPr>
        <w:t>sustainability</w:t>
      </w:r>
      <w:r w:rsidR="001C07D4" w:rsidRPr="00901DFB">
        <w:rPr>
          <w:rFonts w:asciiTheme="majorBidi" w:hAnsiTheme="majorBidi" w:cstheme="majorBidi"/>
          <w:sz w:val="24"/>
          <w:szCs w:val="24"/>
          <w:lang w:val="en-GB"/>
        </w:rPr>
        <w:t xml:space="preserve">. </w:t>
      </w:r>
      <w:r w:rsidR="00845E43" w:rsidRPr="00901DFB">
        <w:rPr>
          <w:rFonts w:asciiTheme="majorBidi" w:hAnsiTheme="majorBidi" w:cstheme="majorBidi"/>
          <w:sz w:val="24"/>
          <w:szCs w:val="24"/>
          <w:lang w:val="en-GB"/>
        </w:rPr>
        <w:t xml:space="preserve">For instance, </w:t>
      </w:r>
      <w:proofErr w:type="spellStart"/>
      <w:r w:rsidR="00845E43" w:rsidRPr="00901DFB">
        <w:rPr>
          <w:rFonts w:asciiTheme="majorBidi" w:hAnsiTheme="majorBidi" w:cstheme="majorBidi"/>
          <w:sz w:val="24"/>
          <w:szCs w:val="24"/>
          <w:lang w:val="en-GB"/>
        </w:rPr>
        <w:t>Tuni</w:t>
      </w:r>
      <w:proofErr w:type="spellEnd"/>
      <w:r w:rsidR="00845E43" w:rsidRPr="00901DFB">
        <w:rPr>
          <w:rFonts w:asciiTheme="majorBidi" w:hAnsiTheme="majorBidi" w:cstheme="majorBidi"/>
          <w:sz w:val="24"/>
          <w:szCs w:val="24"/>
          <w:lang w:val="en-GB"/>
        </w:rPr>
        <w:t xml:space="preserve"> et al. (2020) and Sauer et al. (2020) both have focused on the important role of environmental</w:t>
      </w:r>
      <w:r w:rsidR="00107242" w:rsidRPr="00901DFB">
        <w:rPr>
          <w:rFonts w:asciiTheme="majorBidi" w:hAnsiTheme="majorBidi" w:cstheme="majorBidi"/>
          <w:sz w:val="24"/>
          <w:szCs w:val="24"/>
          <w:lang w:val="en-GB"/>
        </w:rPr>
        <w:t>,</w:t>
      </w:r>
      <w:r w:rsidR="00845E43" w:rsidRPr="00901DFB">
        <w:rPr>
          <w:rFonts w:asciiTheme="majorBidi" w:hAnsiTheme="majorBidi" w:cstheme="majorBidi"/>
          <w:sz w:val="24"/>
          <w:szCs w:val="24"/>
          <w:lang w:val="en-GB"/>
        </w:rPr>
        <w:t xml:space="preserve"> and social issues of sustainability. The first study </w:t>
      </w:r>
      <w:r w:rsidR="00D661DD" w:rsidRPr="00901DFB">
        <w:rPr>
          <w:rFonts w:asciiTheme="majorBidi" w:hAnsiTheme="majorBidi" w:cstheme="majorBidi"/>
          <w:sz w:val="24"/>
          <w:szCs w:val="24"/>
          <w:lang w:val="en-GB"/>
        </w:rPr>
        <w:t>highlights</w:t>
      </w:r>
      <w:r w:rsidR="00845E43" w:rsidRPr="00901DFB">
        <w:rPr>
          <w:rFonts w:asciiTheme="majorBidi" w:hAnsiTheme="majorBidi" w:cstheme="majorBidi"/>
          <w:sz w:val="24"/>
          <w:szCs w:val="24"/>
          <w:lang w:val="en-GB"/>
        </w:rPr>
        <w:t xml:space="preserve"> water, material and energy consumption as the main factors for the assessment of sustainability </w:t>
      </w:r>
      <w:r w:rsidR="00D661DD" w:rsidRPr="00901DFB">
        <w:rPr>
          <w:rFonts w:asciiTheme="majorBidi" w:hAnsiTheme="majorBidi" w:cstheme="majorBidi"/>
          <w:sz w:val="24"/>
          <w:szCs w:val="24"/>
          <w:lang w:val="en-GB"/>
        </w:rPr>
        <w:t>while the second study suggests</w:t>
      </w:r>
      <w:r w:rsidR="00845E43" w:rsidRPr="00901DFB">
        <w:rPr>
          <w:rFonts w:asciiTheme="majorBidi" w:hAnsiTheme="majorBidi" w:cstheme="majorBidi"/>
          <w:sz w:val="24"/>
          <w:szCs w:val="24"/>
          <w:lang w:val="en-GB"/>
        </w:rPr>
        <w:t xml:space="preserve"> governance policy and cooperation as the relevant factors. It is inferred that</w:t>
      </w:r>
      <w:r w:rsidR="00DA0A60" w:rsidRPr="00901DFB">
        <w:rPr>
          <w:rFonts w:asciiTheme="majorBidi" w:hAnsiTheme="majorBidi" w:cstheme="majorBidi"/>
          <w:sz w:val="24"/>
          <w:szCs w:val="24"/>
          <w:lang w:val="en-GB"/>
        </w:rPr>
        <w:t xml:space="preserve"> </w:t>
      </w:r>
      <w:r w:rsidR="00570B9D" w:rsidRPr="00901DFB">
        <w:rPr>
          <w:rFonts w:asciiTheme="majorBidi" w:hAnsiTheme="majorBidi" w:cstheme="majorBidi"/>
          <w:sz w:val="24"/>
          <w:szCs w:val="24"/>
          <w:lang w:val="en-GB"/>
        </w:rPr>
        <w:t xml:space="preserve">the </w:t>
      </w:r>
      <w:r w:rsidR="00DA0A60" w:rsidRPr="00901DFB">
        <w:rPr>
          <w:rFonts w:asciiTheme="majorBidi" w:hAnsiTheme="majorBidi" w:cstheme="majorBidi"/>
          <w:sz w:val="24"/>
          <w:szCs w:val="24"/>
          <w:lang w:val="en-GB"/>
        </w:rPr>
        <w:t xml:space="preserve">sustainability concept is </w:t>
      </w:r>
      <w:r w:rsidR="00430831" w:rsidRPr="00901DFB">
        <w:rPr>
          <w:rFonts w:asciiTheme="majorBidi" w:hAnsiTheme="majorBidi" w:cstheme="majorBidi"/>
          <w:sz w:val="24"/>
          <w:szCs w:val="24"/>
          <w:lang w:val="en-GB"/>
        </w:rPr>
        <w:t>open</w:t>
      </w:r>
      <w:r w:rsidR="00DA0A60" w:rsidRPr="00901DFB">
        <w:rPr>
          <w:rFonts w:asciiTheme="majorBidi" w:hAnsiTheme="majorBidi" w:cstheme="majorBidi"/>
          <w:sz w:val="24"/>
          <w:szCs w:val="24"/>
          <w:lang w:val="en-GB"/>
        </w:rPr>
        <w:t xml:space="preserve"> to </w:t>
      </w:r>
      <w:r w:rsidR="0088074E" w:rsidRPr="00901DFB">
        <w:rPr>
          <w:rFonts w:asciiTheme="majorBidi" w:hAnsiTheme="majorBidi" w:cstheme="majorBidi"/>
          <w:sz w:val="24"/>
          <w:szCs w:val="24"/>
          <w:lang w:val="en-GB"/>
        </w:rPr>
        <w:t xml:space="preserve">a </w:t>
      </w:r>
      <w:r w:rsidR="001F0FAC" w:rsidRPr="00901DFB">
        <w:rPr>
          <w:rFonts w:asciiTheme="majorBidi" w:hAnsiTheme="majorBidi" w:cstheme="majorBidi"/>
          <w:sz w:val="24"/>
          <w:szCs w:val="24"/>
          <w:lang w:val="en-GB"/>
        </w:rPr>
        <w:t xml:space="preserve">variety </w:t>
      </w:r>
      <w:r w:rsidR="0000217C" w:rsidRPr="00901DFB">
        <w:rPr>
          <w:rFonts w:asciiTheme="majorBidi" w:hAnsiTheme="majorBidi" w:cstheme="majorBidi"/>
          <w:sz w:val="24"/>
          <w:szCs w:val="24"/>
          <w:lang w:val="en-GB"/>
        </w:rPr>
        <w:t xml:space="preserve">of </w:t>
      </w:r>
      <w:r w:rsidR="001F0FAC" w:rsidRPr="00901DFB">
        <w:rPr>
          <w:rFonts w:asciiTheme="majorBidi" w:hAnsiTheme="majorBidi" w:cstheme="majorBidi"/>
          <w:sz w:val="24"/>
          <w:szCs w:val="24"/>
          <w:lang w:val="en-GB"/>
        </w:rPr>
        <w:t>interpretation</w:t>
      </w:r>
      <w:r w:rsidR="00430831" w:rsidRPr="00901DFB">
        <w:rPr>
          <w:rFonts w:asciiTheme="majorBidi" w:hAnsiTheme="majorBidi" w:cstheme="majorBidi"/>
          <w:sz w:val="24"/>
          <w:szCs w:val="24"/>
          <w:lang w:val="en-GB"/>
        </w:rPr>
        <w:t xml:space="preserve"> and</w:t>
      </w:r>
      <w:r w:rsidR="00845E43" w:rsidRPr="00901DFB">
        <w:rPr>
          <w:rFonts w:asciiTheme="majorBidi" w:hAnsiTheme="majorBidi" w:cstheme="majorBidi"/>
          <w:sz w:val="24"/>
          <w:szCs w:val="24"/>
          <w:lang w:val="en-GB"/>
        </w:rPr>
        <w:t xml:space="preserve"> the </w:t>
      </w:r>
      <w:r w:rsidR="00430831" w:rsidRPr="00901DFB">
        <w:rPr>
          <w:rFonts w:asciiTheme="majorBidi" w:hAnsiTheme="majorBidi" w:cstheme="majorBidi"/>
          <w:sz w:val="24"/>
          <w:szCs w:val="24"/>
          <w:lang w:val="en-GB"/>
        </w:rPr>
        <w:t>researchers</w:t>
      </w:r>
      <w:r w:rsidR="00845E43" w:rsidRPr="00901DFB">
        <w:rPr>
          <w:rFonts w:asciiTheme="majorBidi" w:hAnsiTheme="majorBidi" w:cstheme="majorBidi"/>
          <w:sz w:val="24"/>
          <w:szCs w:val="24"/>
          <w:lang w:val="en-GB"/>
        </w:rPr>
        <w:t xml:space="preserve"> still have difficulties unveiling a comprehensive set of factors for assessing sustainability within each pillar in </w:t>
      </w:r>
      <w:proofErr w:type="spellStart"/>
      <w:r w:rsidR="00900DEB" w:rsidRPr="00901DFB">
        <w:rPr>
          <w:rFonts w:asciiTheme="majorBidi" w:hAnsiTheme="majorBidi" w:cstheme="majorBidi"/>
          <w:sz w:val="24"/>
          <w:szCs w:val="24"/>
          <w:lang w:val="en-GB"/>
        </w:rPr>
        <w:t>MtSCs</w:t>
      </w:r>
      <w:proofErr w:type="spellEnd"/>
      <w:r w:rsidR="00845E43" w:rsidRPr="00901DFB">
        <w:rPr>
          <w:rFonts w:asciiTheme="majorBidi" w:hAnsiTheme="majorBidi" w:cstheme="majorBidi"/>
          <w:sz w:val="24"/>
          <w:szCs w:val="24"/>
          <w:lang w:val="en-GB"/>
        </w:rPr>
        <w:t>.</w:t>
      </w:r>
      <w:r w:rsidR="00E04CD0" w:rsidRPr="00901DFB">
        <w:rPr>
          <w:rFonts w:asciiTheme="majorBidi" w:hAnsiTheme="majorBidi" w:cstheme="majorBidi"/>
          <w:sz w:val="24"/>
          <w:szCs w:val="24"/>
          <w:lang w:val="en-GB"/>
        </w:rPr>
        <w:t xml:space="preserve"> </w:t>
      </w:r>
      <w:r w:rsidR="007B31EF" w:rsidRPr="00901DFB">
        <w:rPr>
          <w:rFonts w:asciiTheme="majorBidi" w:hAnsiTheme="majorBidi" w:cstheme="majorBidi"/>
          <w:sz w:val="24"/>
          <w:szCs w:val="24"/>
          <w:lang w:val="en-GB"/>
        </w:rPr>
        <w:t>The second important research gap is:</w:t>
      </w:r>
    </w:p>
    <w:p w14:paraId="248DBD8A" w14:textId="77777777" w:rsidR="007D549B" w:rsidRPr="00901DFB" w:rsidRDefault="007D549B" w:rsidP="007D549B">
      <w:pPr>
        <w:autoSpaceDE w:val="0"/>
        <w:autoSpaceDN w:val="0"/>
        <w:adjustRightInd w:val="0"/>
        <w:spacing w:after="0" w:line="360" w:lineRule="auto"/>
        <w:jc w:val="both"/>
        <w:rPr>
          <w:rFonts w:asciiTheme="majorBidi" w:hAnsiTheme="majorBidi" w:cstheme="majorBidi"/>
          <w:sz w:val="24"/>
          <w:szCs w:val="24"/>
          <w:lang w:val="en-GB"/>
        </w:rPr>
      </w:pPr>
    </w:p>
    <w:p w14:paraId="3EAECDF0" w14:textId="5DE59307" w:rsidR="007B31EF" w:rsidRPr="00901DFB" w:rsidRDefault="007B31EF" w:rsidP="00EB228A">
      <w:pPr>
        <w:pStyle w:val="ListParagraph"/>
        <w:numPr>
          <w:ilvl w:val="0"/>
          <w:numId w:val="6"/>
        </w:num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Absence of a comprehensive set of critical factors for assessing the</w:t>
      </w:r>
      <w:r w:rsidR="00EB228A" w:rsidRPr="00901DFB">
        <w:rPr>
          <w:rFonts w:asciiTheme="majorBidi" w:hAnsiTheme="majorBidi" w:cstheme="majorBidi"/>
          <w:sz w:val="24"/>
          <w:szCs w:val="24"/>
          <w:lang w:val="en-GB"/>
        </w:rPr>
        <w:t xml:space="preserve"> readiness status of</w:t>
      </w:r>
      <w:r w:rsidRPr="00901DFB">
        <w:rPr>
          <w:rFonts w:asciiTheme="majorBidi" w:hAnsiTheme="majorBidi" w:cstheme="majorBidi"/>
          <w:sz w:val="24"/>
          <w:szCs w:val="24"/>
          <w:lang w:val="en-GB"/>
        </w:rPr>
        <w:t xml:space="preserve"> sustainability</w:t>
      </w:r>
      <w:r w:rsidR="00EB228A" w:rsidRPr="00901DFB">
        <w:rPr>
          <w:rFonts w:asciiTheme="majorBidi" w:hAnsiTheme="majorBidi" w:cstheme="majorBidi"/>
          <w:sz w:val="24"/>
          <w:szCs w:val="24"/>
          <w:lang w:val="en-GB"/>
        </w:rPr>
        <w:t xml:space="preserve"> pillars</w:t>
      </w:r>
      <w:r w:rsidRPr="00901DFB">
        <w:rPr>
          <w:rFonts w:asciiTheme="majorBidi" w:hAnsiTheme="majorBidi" w:cstheme="majorBidi"/>
          <w:sz w:val="24"/>
          <w:szCs w:val="24"/>
          <w:lang w:val="en-GB"/>
        </w:rPr>
        <w:t xml:space="preserve"> within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w:t>
      </w:r>
    </w:p>
    <w:p w14:paraId="03689CDB" w14:textId="5F56227F" w:rsidR="007D549B" w:rsidRPr="00901DFB" w:rsidRDefault="007D549B" w:rsidP="007D549B">
      <w:pPr>
        <w:pStyle w:val="ListParagraph"/>
        <w:spacing w:after="0" w:line="360" w:lineRule="auto"/>
        <w:jc w:val="both"/>
        <w:rPr>
          <w:rFonts w:asciiTheme="majorBidi" w:hAnsiTheme="majorBidi" w:cstheme="majorBidi"/>
          <w:sz w:val="24"/>
          <w:szCs w:val="24"/>
          <w:lang w:val="en-GB"/>
        </w:rPr>
      </w:pPr>
    </w:p>
    <w:p w14:paraId="531F380B" w14:textId="3CB9E9D2" w:rsidR="001C0036" w:rsidRPr="00901DFB" w:rsidRDefault="00B61A54" w:rsidP="007D549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The vast majority of the researche</w:t>
      </w:r>
      <w:r w:rsidR="00DC38AE" w:rsidRPr="00901DFB">
        <w:rPr>
          <w:rFonts w:asciiTheme="majorBidi" w:hAnsiTheme="majorBidi" w:cstheme="majorBidi"/>
          <w:sz w:val="24"/>
          <w:szCs w:val="24"/>
          <w:lang w:val="en-GB"/>
        </w:rPr>
        <w:t>r</w:t>
      </w:r>
      <w:r w:rsidRPr="00901DFB">
        <w:rPr>
          <w:rFonts w:asciiTheme="majorBidi" w:hAnsiTheme="majorBidi" w:cstheme="majorBidi"/>
          <w:sz w:val="24"/>
          <w:szCs w:val="24"/>
          <w:lang w:val="en-GB"/>
        </w:rPr>
        <w:t xml:space="preserve">s preferred to use </w:t>
      </w:r>
      <w:r w:rsidR="00226257"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empirical study to recognize the potential association between selected </w:t>
      </w:r>
      <w:r w:rsidR="008A670F" w:rsidRPr="00901DFB">
        <w:rPr>
          <w:rFonts w:asciiTheme="majorBidi" w:hAnsiTheme="majorBidi" w:cstheme="majorBidi"/>
          <w:sz w:val="24"/>
          <w:szCs w:val="24"/>
          <w:lang w:val="en-GB"/>
        </w:rPr>
        <w:t>factors</w:t>
      </w:r>
      <w:r w:rsidR="00CC1633" w:rsidRPr="00901DFB">
        <w:rPr>
          <w:rFonts w:asciiTheme="majorBidi" w:hAnsiTheme="majorBidi" w:cstheme="majorBidi"/>
          <w:sz w:val="24"/>
          <w:szCs w:val="24"/>
          <w:lang w:val="en-GB"/>
        </w:rPr>
        <w:t xml:space="preserve"> and determine their preference within </w:t>
      </w:r>
      <w:proofErr w:type="spellStart"/>
      <w:r w:rsidR="00900DEB" w:rsidRPr="00901DFB">
        <w:rPr>
          <w:rFonts w:asciiTheme="majorBidi" w:hAnsiTheme="majorBidi" w:cstheme="majorBidi"/>
          <w:sz w:val="24"/>
          <w:szCs w:val="24"/>
          <w:lang w:val="en-GB"/>
        </w:rPr>
        <w:t>MtSCs</w:t>
      </w:r>
      <w:proofErr w:type="spellEnd"/>
      <w:r w:rsidR="00461EE8" w:rsidRPr="00901DFB">
        <w:rPr>
          <w:rFonts w:asciiTheme="majorBidi" w:hAnsiTheme="majorBidi" w:cstheme="majorBidi"/>
          <w:sz w:val="24"/>
          <w:szCs w:val="24"/>
          <w:lang w:val="en-GB"/>
        </w:rPr>
        <w:t xml:space="preserve"> (Adesanya et al., 2020;</w:t>
      </w:r>
      <w:r w:rsidR="001E39FF" w:rsidRPr="00901DFB">
        <w:rPr>
          <w:rFonts w:asciiTheme="majorBidi" w:hAnsiTheme="majorBidi" w:cstheme="majorBidi"/>
          <w:sz w:val="24"/>
          <w:szCs w:val="24"/>
          <w:lang w:val="en-GB"/>
        </w:rPr>
        <w:t xml:space="preserve"> </w:t>
      </w:r>
      <w:r w:rsidR="00461EE8" w:rsidRPr="00901DFB">
        <w:rPr>
          <w:rFonts w:asciiTheme="majorBidi" w:hAnsiTheme="majorBidi" w:cstheme="majorBidi"/>
          <w:sz w:val="24"/>
          <w:szCs w:val="24"/>
          <w:lang w:val="en-GB"/>
        </w:rPr>
        <w:t>Grimm et al., 2016)</w:t>
      </w:r>
      <w:r w:rsidRPr="00901DFB">
        <w:rPr>
          <w:rFonts w:asciiTheme="majorBidi" w:hAnsiTheme="majorBidi" w:cstheme="majorBidi"/>
          <w:sz w:val="24"/>
          <w:szCs w:val="24"/>
          <w:lang w:val="en-GB"/>
        </w:rPr>
        <w:t xml:space="preserve">. </w:t>
      </w:r>
      <w:r w:rsidR="001C0036" w:rsidRPr="00901DFB">
        <w:rPr>
          <w:rFonts w:asciiTheme="majorBidi" w:hAnsiTheme="majorBidi" w:cstheme="majorBidi"/>
          <w:sz w:val="24"/>
          <w:szCs w:val="24"/>
          <w:lang w:val="en-GB"/>
        </w:rPr>
        <w:t>Additionally, f</w:t>
      </w:r>
      <w:r w:rsidRPr="00901DFB">
        <w:rPr>
          <w:rFonts w:asciiTheme="majorBidi" w:hAnsiTheme="majorBidi" w:cstheme="majorBidi"/>
          <w:sz w:val="24"/>
          <w:szCs w:val="24"/>
          <w:lang w:val="en-GB"/>
        </w:rPr>
        <w:t>ew papers have applied mathematical</w:t>
      </w:r>
      <w:r w:rsidR="00AB3B03" w:rsidRPr="00901DFB">
        <w:rPr>
          <w:rFonts w:asciiTheme="majorBidi" w:hAnsiTheme="majorBidi" w:cstheme="majorBidi"/>
          <w:sz w:val="24"/>
          <w:szCs w:val="24"/>
          <w:lang w:val="en-GB"/>
        </w:rPr>
        <w:t>-based</w:t>
      </w:r>
      <w:r w:rsidRPr="00901DFB">
        <w:rPr>
          <w:rFonts w:asciiTheme="majorBidi" w:hAnsiTheme="majorBidi" w:cstheme="majorBidi"/>
          <w:sz w:val="24"/>
          <w:szCs w:val="24"/>
          <w:lang w:val="en-GB"/>
        </w:rPr>
        <w:t xml:space="preserve"> </w:t>
      </w:r>
      <w:r w:rsidR="00AB3B03" w:rsidRPr="00901DFB">
        <w:rPr>
          <w:rFonts w:asciiTheme="majorBidi" w:hAnsiTheme="majorBidi" w:cstheme="majorBidi"/>
          <w:sz w:val="24"/>
          <w:szCs w:val="24"/>
          <w:lang w:val="en-GB"/>
        </w:rPr>
        <w:t>methods</w:t>
      </w:r>
      <w:r w:rsidRPr="00901DFB">
        <w:rPr>
          <w:rFonts w:asciiTheme="majorBidi" w:hAnsiTheme="majorBidi" w:cstheme="majorBidi"/>
          <w:sz w:val="24"/>
          <w:szCs w:val="24"/>
          <w:lang w:val="en-GB"/>
        </w:rPr>
        <w:t xml:space="preserve"> such as Multi-Criteria </w:t>
      </w:r>
      <w:r w:rsidR="0019557F" w:rsidRPr="00901DFB">
        <w:rPr>
          <w:rFonts w:asciiTheme="majorBidi" w:hAnsiTheme="majorBidi" w:cstheme="majorBidi"/>
          <w:sz w:val="24"/>
          <w:szCs w:val="24"/>
          <w:lang w:val="en-GB"/>
        </w:rPr>
        <w:t>Decision</w:t>
      </w:r>
      <w:r w:rsidRPr="00901DFB">
        <w:rPr>
          <w:rFonts w:asciiTheme="majorBidi" w:hAnsiTheme="majorBidi" w:cstheme="majorBidi"/>
          <w:sz w:val="24"/>
          <w:szCs w:val="24"/>
          <w:lang w:val="en-GB"/>
        </w:rPr>
        <w:t xml:space="preserve"> Making (MCDM) to determine the priority and cause-effect relationship of </w:t>
      </w:r>
      <w:r w:rsidR="00C940A7"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in a network</w:t>
      </w:r>
      <w:r w:rsidR="00C34A9E" w:rsidRPr="00901DFB">
        <w:rPr>
          <w:rFonts w:asciiTheme="majorBidi" w:hAnsiTheme="majorBidi" w:cstheme="majorBidi"/>
          <w:sz w:val="24"/>
          <w:szCs w:val="24"/>
          <w:lang w:val="en-GB"/>
        </w:rPr>
        <w:t xml:space="preserve"> (Agyemang et al., 2018; </w:t>
      </w:r>
      <w:proofErr w:type="spellStart"/>
      <w:r w:rsidR="00C34A9E" w:rsidRPr="00901DFB">
        <w:rPr>
          <w:rFonts w:asciiTheme="majorBidi" w:hAnsiTheme="majorBidi" w:cstheme="majorBidi"/>
          <w:sz w:val="24"/>
          <w:szCs w:val="24"/>
          <w:lang w:val="en-GB"/>
        </w:rPr>
        <w:t>Awashti</w:t>
      </w:r>
      <w:proofErr w:type="spellEnd"/>
      <w:r w:rsidR="00C34A9E" w:rsidRPr="00901DFB">
        <w:rPr>
          <w:rFonts w:asciiTheme="majorBidi" w:hAnsiTheme="majorBidi" w:cstheme="majorBidi"/>
          <w:sz w:val="24"/>
          <w:szCs w:val="24"/>
          <w:lang w:val="en-GB"/>
        </w:rPr>
        <w:t xml:space="preserve"> et al., 2018)</w:t>
      </w:r>
      <w:r w:rsidRPr="00901DFB">
        <w:rPr>
          <w:rFonts w:asciiTheme="majorBidi" w:hAnsiTheme="majorBidi" w:cstheme="majorBidi"/>
          <w:sz w:val="24"/>
          <w:szCs w:val="24"/>
          <w:lang w:val="en-GB"/>
        </w:rPr>
        <w:t>.</w:t>
      </w:r>
      <w:r w:rsidR="00C34A9E" w:rsidRPr="00901DFB">
        <w:rPr>
          <w:rFonts w:asciiTheme="majorBidi" w:hAnsiTheme="majorBidi" w:cstheme="majorBidi"/>
          <w:sz w:val="24"/>
          <w:szCs w:val="24"/>
          <w:lang w:val="en-GB"/>
        </w:rPr>
        <w:t xml:space="preserve"> </w:t>
      </w:r>
      <w:r w:rsidR="001C0036" w:rsidRPr="00901DFB">
        <w:rPr>
          <w:rFonts w:asciiTheme="majorBidi" w:hAnsiTheme="majorBidi" w:cstheme="majorBidi"/>
          <w:sz w:val="24"/>
          <w:szCs w:val="24"/>
          <w:lang w:val="en-GB"/>
        </w:rPr>
        <w:t xml:space="preserve">The outcome </w:t>
      </w:r>
      <w:r w:rsidR="001C0036" w:rsidRPr="00901DFB">
        <w:rPr>
          <w:rFonts w:asciiTheme="majorBidi" w:hAnsiTheme="majorBidi" w:cstheme="majorBidi"/>
          <w:sz w:val="24"/>
          <w:szCs w:val="24"/>
          <w:lang w:val="en-GB"/>
        </w:rPr>
        <w:lastRenderedPageBreak/>
        <w:t>suggests a high p</w:t>
      </w:r>
      <w:r w:rsidR="00C3137E" w:rsidRPr="00901DFB">
        <w:rPr>
          <w:rFonts w:asciiTheme="majorBidi" w:hAnsiTheme="majorBidi" w:cstheme="majorBidi"/>
          <w:sz w:val="24"/>
          <w:szCs w:val="24"/>
          <w:lang w:val="en-GB"/>
        </w:rPr>
        <w:t>ractical implication for policy</w:t>
      </w:r>
      <w:r w:rsidR="001C0036" w:rsidRPr="00901DFB">
        <w:rPr>
          <w:rFonts w:asciiTheme="majorBidi" w:hAnsiTheme="majorBidi" w:cstheme="majorBidi"/>
          <w:sz w:val="24"/>
          <w:szCs w:val="24"/>
          <w:lang w:val="en-GB"/>
        </w:rPr>
        <w:t xml:space="preserve">makers to pay attention to more important factors in enhancing sustainability. For instance, Agyemang et al. (2018) have used DEMATEL method to explore the cause-effect of factors for economic pillar. </w:t>
      </w:r>
      <w:proofErr w:type="spellStart"/>
      <w:r w:rsidR="001C0036" w:rsidRPr="00901DFB">
        <w:rPr>
          <w:rFonts w:asciiTheme="majorBidi" w:hAnsiTheme="majorBidi" w:cstheme="majorBidi"/>
          <w:sz w:val="24"/>
          <w:szCs w:val="24"/>
          <w:lang w:val="en-GB"/>
        </w:rPr>
        <w:t>Awashti</w:t>
      </w:r>
      <w:proofErr w:type="spellEnd"/>
      <w:r w:rsidR="001C0036" w:rsidRPr="00901DFB">
        <w:rPr>
          <w:rFonts w:asciiTheme="majorBidi" w:hAnsiTheme="majorBidi" w:cstheme="majorBidi"/>
          <w:sz w:val="24"/>
          <w:szCs w:val="24"/>
          <w:lang w:val="en-GB"/>
        </w:rPr>
        <w:t xml:space="preserve"> et al. (2018) have used </w:t>
      </w:r>
      <w:r w:rsidR="00017090" w:rsidRPr="00901DFB">
        <w:rPr>
          <w:rFonts w:asciiTheme="majorBidi" w:hAnsiTheme="majorBidi" w:cstheme="majorBidi"/>
          <w:sz w:val="24"/>
          <w:szCs w:val="24"/>
          <w:lang w:val="en-GB"/>
        </w:rPr>
        <w:t xml:space="preserve">the </w:t>
      </w:r>
      <w:r w:rsidR="001C0036" w:rsidRPr="00901DFB">
        <w:rPr>
          <w:rFonts w:asciiTheme="majorBidi" w:hAnsiTheme="majorBidi" w:cstheme="majorBidi"/>
          <w:sz w:val="24"/>
          <w:szCs w:val="24"/>
          <w:lang w:val="en-GB"/>
        </w:rPr>
        <w:t xml:space="preserve">hybrid MCDM method to prioritize the factors in all three pillars of sustainability. The suggested frameworks are unable to be applied for potential case studies to determine the readiness status of factors and sustainability pillars aimed at informing managers regarding </w:t>
      </w:r>
      <w:r w:rsidR="0000217C" w:rsidRPr="00901DFB">
        <w:rPr>
          <w:rFonts w:asciiTheme="majorBidi" w:hAnsiTheme="majorBidi" w:cstheme="majorBidi"/>
          <w:sz w:val="24"/>
          <w:szCs w:val="24"/>
          <w:lang w:val="en-GB"/>
        </w:rPr>
        <w:t xml:space="preserve">the </w:t>
      </w:r>
      <w:r w:rsidR="001C0036" w:rsidRPr="00901DFB">
        <w:rPr>
          <w:rFonts w:asciiTheme="majorBidi" w:hAnsiTheme="majorBidi" w:cstheme="majorBidi"/>
          <w:sz w:val="24"/>
          <w:szCs w:val="24"/>
          <w:lang w:val="en-GB"/>
        </w:rPr>
        <w:t xml:space="preserve">readiness of their enterprise. </w:t>
      </w:r>
      <w:r w:rsidR="0060576D" w:rsidRPr="00901DFB">
        <w:rPr>
          <w:rFonts w:asciiTheme="majorBidi" w:hAnsiTheme="majorBidi" w:cstheme="majorBidi"/>
          <w:sz w:val="24"/>
          <w:szCs w:val="24"/>
          <w:lang w:val="en-GB"/>
        </w:rPr>
        <w:t>T</w:t>
      </w:r>
      <w:r w:rsidR="001C0036" w:rsidRPr="00901DFB">
        <w:rPr>
          <w:rFonts w:asciiTheme="majorBidi" w:hAnsiTheme="majorBidi" w:cstheme="majorBidi"/>
          <w:sz w:val="24"/>
          <w:szCs w:val="24"/>
          <w:lang w:val="en-GB"/>
        </w:rPr>
        <w:t>he third research gap is:</w:t>
      </w:r>
    </w:p>
    <w:p w14:paraId="63088428" w14:textId="77777777" w:rsidR="007D549B" w:rsidRPr="00901DFB" w:rsidRDefault="007D549B" w:rsidP="007D549B">
      <w:pPr>
        <w:spacing w:after="0" w:line="360" w:lineRule="auto"/>
        <w:jc w:val="both"/>
        <w:rPr>
          <w:rFonts w:asciiTheme="majorBidi" w:hAnsiTheme="majorBidi" w:cstheme="majorBidi"/>
          <w:sz w:val="24"/>
          <w:szCs w:val="24"/>
          <w:lang w:val="en-GB"/>
        </w:rPr>
      </w:pPr>
    </w:p>
    <w:p w14:paraId="6FB5DF40" w14:textId="4FC1B036" w:rsidR="00B61A54" w:rsidRPr="00901DFB" w:rsidRDefault="0060576D" w:rsidP="00EB228A">
      <w:pPr>
        <w:pStyle w:val="ListParagraph"/>
        <w:numPr>
          <w:ilvl w:val="0"/>
          <w:numId w:val="7"/>
        </w:num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Absence of a framework for </w:t>
      </w:r>
      <w:r w:rsidR="00EB228A" w:rsidRPr="00901DFB">
        <w:rPr>
          <w:rFonts w:asciiTheme="majorBidi" w:hAnsiTheme="majorBidi" w:cstheme="majorBidi"/>
          <w:sz w:val="24"/>
          <w:szCs w:val="24"/>
          <w:lang w:val="en-GB"/>
        </w:rPr>
        <w:t>calculating</w:t>
      </w:r>
      <w:r w:rsidRPr="00901DFB">
        <w:rPr>
          <w:rFonts w:asciiTheme="majorBidi" w:hAnsiTheme="majorBidi" w:cstheme="majorBidi"/>
          <w:sz w:val="24"/>
          <w:szCs w:val="24"/>
          <w:lang w:val="en-GB"/>
        </w:rPr>
        <w:t xml:space="preserve"> the </w:t>
      </w:r>
      <w:r w:rsidR="00EB228A" w:rsidRPr="00901DFB">
        <w:rPr>
          <w:rFonts w:asciiTheme="majorBidi" w:hAnsiTheme="majorBidi" w:cstheme="majorBidi"/>
          <w:sz w:val="24"/>
          <w:szCs w:val="24"/>
          <w:lang w:val="en-GB"/>
        </w:rPr>
        <w:t xml:space="preserve">quantitative </w:t>
      </w:r>
      <w:r w:rsidRPr="00901DFB">
        <w:rPr>
          <w:rFonts w:asciiTheme="majorBidi" w:hAnsiTheme="majorBidi" w:cstheme="majorBidi"/>
          <w:sz w:val="24"/>
          <w:szCs w:val="24"/>
          <w:lang w:val="en-GB"/>
        </w:rPr>
        <w:t xml:space="preserve">readiness </w:t>
      </w:r>
      <w:r w:rsidR="00EB228A" w:rsidRPr="00901DFB">
        <w:rPr>
          <w:rFonts w:asciiTheme="majorBidi" w:hAnsiTheme="majorBidi" w:cstheme="majorBidi"/>
          <w:sz w:val="24"/>
          <w:szCs w:val="24"/>
          <w:lang w:val="en-GB"/>
        </w:rPr>
        <w:t>value</w:t>
      </w:r>
      <w:r w:rsidRPr="00901DFB">
        <w:rPr>
          <w:rFonts w:asciiTheme="majorBidi" w:hAnsiTheme="majorBidi" w:cstheme="majorBidi"/>
          <w:sz w:val="24"/>
          <w:szCs w:val="24"/>
          <w:lang w:val="en-GB"/>
        </w:rPr>
        <w:t xml:space="preserve"> of sustainability</w:t>
      </w:r>
      <w:r w:rsidR="00EB228A" w:rsidRPr="00901DFB">
        <w:rPr>
          <w:rFonts w:asciiTheme="majorBidi" w:hAnsiTheme="majorBidi" w:cstheme="majorBidi"/>
          <w:sz w:val="24"/>
          <w:szCs w:val="24"/>
          <w:lang w:val="en-GB"/>
        </w:rPr>
        <w:t xml:space="preserve"> pillars</w:t>
      </w:r>
      <w:r w:rsidRPr="00901DFB">
        <w:rPr>
          <w:rFonts w:asciiTheme="majorBidi" w:hAnsiTheme="majorBidi" w:cstheme="majorBidi"/>
          <w:sz w:val="24"/>
          <w:szCs w:val="24"/>
          <w:lang w:val="en-GB"/>
        </w:rPr>
        <w:t xml:space="preserve"> </w:t>
      </w:r>
      <w:r w:rsidR="00EB228A" w:rsidRPr="00901DFB">
        <w:rPr>
          <w:rFonts w:asciiTheme="majorBidi" w:hAnsiTheme="majorBidi" w:cstheme="majorBidi"/>
          <w:sz w:val="24"/>
          <w:szCs w:val="24"/>
          <w:lang w:val="en-GB"/>
        </w:rPr>
        <w:t>for</w:t>
      </w:r>
      <w:r w:rsidRPr="00901DFB">
        <w:rPr>
          <w:rFonts w:asciiTheme="majorBidi" w:hAnsiTheme="majorBidi" w:cstheme="majorBidi"/>
          <w:sz w:val="24"/>
          <w:szCs w:val="24"/>
          <w:lang w:val="en-GB"/>
        </w:rPr>
        <w:t xml:space="preserve"> </w:t>
      </w:r>
      <w:proofErr w:type="spellStart"/>
      <w:r w:rsidR="00EB228A" w:rsidRPr="00901DFB">
        <w:rPr>
          <w:rFonts w:asciiTheme="majorBidi" w:hAnsiTheme="majorBidi" w:cstheme="majorBidi"/>
          <w:sz w:val="24"/>
          <w:szCs w:val="24"/>
          <w:lang w:val="en-GB"/>
        </w:rPr>
        <w:t>MtSCs</w:t>
      </w:r>
      <w:proofErr w:type="spellEnd"/>
      <w:r w:rsidR="00EB228A"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 xml:space="preserve">case studies. </w:t>
      </w:r>
    </w:p>
    <w:p w14:paraId="495A0E4E" w14:textId="77777777" w:rsidR="007D549B" w:rsidRPr="00901DFB" w:rsidRDefault="007D549B" w:rsidP="007D549B">
      <w:pPr>
        <w:pStyle w:val="ListParagraph"/>
        <w:spacing w:after="0" w:line="360" w:lineRule="auto"/>
        <w:jc w:val="both"/>
        <w:rPr>
          <w:rFonts w:asciiTheme="majorBidi" w:hAnsiTheme="majorBidi" w:cstheme="majorBidi"/>
          <w:sz w:val="24"/>
          <w:szCs w:val="24"/>
          <w:lang w:val="en-GB"/>
        </w:rPr>
      </w:pPr>
    </w:p>
    <w:p w14:paraId="2F42919D" w14:textId="434BEE70" w:rsidR="008469A0" w:rsidRPr="00901DFB" w:rsidRDefault="004D78BF" w:rsidP="007D549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Most of </w:t>
      </w:r>
      <w:r w:rsidR="001E39FF"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suggested factors for </w:t>
      </w:r>
      <w:r w:rsidR="00F6631D"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assessment of sustainability pillars are subjective and contain </w:t>
      </w:r>
      <w:r w:rsidR="00A82DEB" w:rsidRPr="00901DFB">
        <w:rPr>
          <w:rFonts w:asciiTheme="majorBidi" w:hAnsiTheme="majorBidi" w:cstheme="majorBidi"/>
          <w:sz w:val="24"/>
          <w:szCs w:val="24"/>
          <w:lang w:val="en-GB"/>
        </w:rPr>
        <w:t xml:space="preserve">a </w:t>
      </w:r>
      <w:r w:rsidRPr="00901DFB">
        <w:rPr>
          <w:rFonts w:asciiTheme="majorBidi" w:hAnsiTheme="majorBidi" w:cstheme="majorBidi"/>
          <w:sz w:val="24"/>
          <w:szCs w:val="24"/>
          <w:lang w:val="en-GB"/>
        </w:rPr>
        <w:t xml:space="preserve">high level of uncertainty. For instance, Adesanya et al. (2020) have proposed a </w:t>
      </w:r>
      <w:r w:rsidR="00817C92" w:rsidRPr="00901DFB">
        <w:rPr>
          <w:rFonts w:asciiTheme="majorBidi" w:hAnsiTheme="majorBidi" w:cstheme="majorBidi"/>
          <w:sz w:val="24"/>
          <w:szCs w:val="24"/>
          <w:lang w:val="en-GB"/>
        </w:rPr>
        <w:t>framework</w:t>
      </w:r>
      <w:r w:rsidRPr="00901DFB">
        <w:rPr>
          <w:rFonts w:asciiTheme="majorBidi" w:hAnsiTheme="majorBidi" w:cstheme="majorBidi"/>
          <w:sz w:val="24"/>
          <w:szCs w:val="24"/>
          <w:lang w:val="en-GB"/>
        </w:rPr>
        <w:t xml:space="preserve"> for assessing </w:t>
      </w:r>
      <w:r w:rsidR="00817C92" w:rsidRPr="00901DFB">
        <w:rPr>
          <w:rFonts w:asciiTheme="majorBidi" w:hAnsiTheme="majorBidi" w:cstheme="majorBidi"/>
          <w:sz w:val="24"/>
          <w:szCs w:val="24"/>
          <w:lang w:val="en-GB"/>
        </w:rPr>
        <w:t>sustainability</w:t>
      </w:r>
      <w:r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Top-level management is </w:t>
      </w:r>
      <w:r w:rsidR="00817C92" w:rsidRPr="00901DFB">
        <w:rPr>
          <w:rFonts w:asciiTheme="majorBidi" w:hAnsiTheme="majorBidi" w:cstheme="majorBidi"/>
          <w:sz w:val="24"/>
          <w:szCs w:val="24"/>
          <w:lang w:val="en-GB"/>
        </w:rPr>
        <w:t>proposed</w:t>
      </w:r>
      <w:r w:rsidRPr="00901DFB">
        <w:rPr>
          <w:rFonts w:asciiTheme="majorBidi" w:hAnsiTheme="majorBidi" w:cstheme="majorBidi"/>
          <w:sz w:val="24"/>
          <w:szCs w:val="24"/>
          <w:lang w:val="en-GB"/>
        </w:rPr>
        <w:t xml:space="preserve"> as one of the </w:t>
      </w:r>
      <w:r w:rsidR="00253777" w:rsidRPr="00901DFB">
        <w:rPr>
          <w:rFonts w:asciiTheme="majorBidi" w:hAnsiTheme="majorBidi" w:cstheme="majorBidi"/>
          <w:sz w:val="24"/>
          <w:szCs w:val="24"/>
          <w:lang w:val="en-GB"/>
        </w:rPr>
        <w:t>factors</w:t>
      </w:r>
      <w:r w:rsidR="00817C92" w:rsidRPr="00901DFB">
        <w:rPr>
          <w:rFonts w:asciiTheme="majorBidi" w:hAnsiTheme="majorBidi" w:cstheme="majorBidi"/>
          <w:sz w:val="24"/>
          <w:szCs w:val="24"/>
          <w:lang w:val="en-GB"/>
        </w:rPr>
        <w:t>, which</w:t>
      </w:r>
      <w:r w:rsidRPr="00901DFB">
        <w:rPr>
          <w:rFonts w:asciiTheme="majorBidi" w:hAnsiTheme="majorBidi" w:cstheme="majorBidi"/>
          <w:sz w:val="24"/>
          <w:szCs w:val="24"/>
          <w:lang w:val="en-GB"/>
        </w:rPr>
        <w:t xml:space="preserve"> is overwhelmed with ambiguity. The study has used Empirical study to evaluate </w:t>
      </w:r>
      <w:r w:rsidR="00817C92" w:rsidRPr="00901DFB">
        <w:rPr>
          <w:rFonts w:asciiTheme="majorBidi" w:hAnsiTheme="majorBidi" w:cstheme="majorBidi"/>
          <w:sz w:val="24"/>
          <w:szCs w:val="24"/>
          <w:lang w:val="en-GB"/>
        </w:rPr>
        <w:t xml:space="preserve">its impact </w:t>
      </w:r>
      <w:r w:rsidR="00D661DD" w:rsidRPr="00901DFB">
        <w:rPr>
          <w:rFonts w:asciiTheme="majorBidi" w:hAnsiTheme="majorBidi" w:cstheme="majorBidi"/>
          <w:sz w:val="24"/>
          <w:szCs w:val="24"/>
          <w:lang w:val="en-GB"/>
        </w:rPr>
        <w:t>on</w:t>
      </w:r>
      <w:r w:rsidR="00817C92" w:rsidRPr="00901DFB">
        <w:rPr>
          <w:rFonts w:asciiTheme="majorBidi" w:hAnsiTheme="majorBidi" w:cstheme="majorBidi"/>
          <w:sz w:val="24"/>
          <w:szCs w:val="24"/>
          <w:lang w:val="en-GB"/>
        </w:rPr>
        <w:t xml:space="preserve"> </w:t>
      </w:r>
      <w:r w:rsidR="00D661DD" w:rsidRPr="00901DFB">
        <w:rPr>
          <w:rFonts w:asciiTheme="majorBidi" w:hAnsiTheme="majorBidi" w:cstheme="majorBidi"/>
          <w:sz w:val="24"/>
          <w:szCs w:val="24"/>
          <w:lang w:val="en-GB"/>
        </w:rPr>
        <w:t>SC</w:t>
      </w:r>
      <w:r w:rsidR="00817C92" w:rsidRPr="00901DFB">
        <w:rPr>
          <w:rFonts w:asciiTheme="majorBidi" w:hAnsiTheme="majorBidi" w:cstheme="majorBidi"/>
          <w:sz w:val="24"/>
          <w:szCs w:val="24"/>
          <w:lang w:val="en-GB"/>
        </w:rPr>
        <w:t xml:space="preserve">, which is </w:t>
      </w:r>
      <w:r w:rsidR="001E39FF" w:rsidRPr="00901DFB">
        <w:rPr>
          <w:rFonts w:asciiTheme="majorBidi" w:hAnsiTheme="majorBidi" w:cstheme="majorBidi"/>
          <w:sz w:val="24"/>
          <w:szCs w:val="24"/>
          <w:lang w:val="en-GB"/>
        </w:rPr>
        <w:t>un</w:t>
      </w:r>
      <w:r w:rsidR="00817C92" w:rsidRPr="00901DFB">
        <w:rPr>
          <w:rFonts w:asciiTheme="majorBidi" w:hAnsiTheme="majorBidi" w:cstheme="majorBidi"/>
          <w:sz w:val="24"/>
          <w:szCs w:val="24"/>
          <w:lang w:val="en-GB"/>
        </w:rPr>
        <w:t>able to capture the inherent vagueness of subjective factors. The next research g</w:t>
      </w:r>
      <w:r w:rsidR="00814AB3" w:rsidRPr="00901DFB">
        <w:rPr>
          <w:rFonts w:asciiTheme="majorBidi" w:hAnsiTheme="majorBidi" w:cstheme="majorBidi"/>
          <w:sz w:val="24"/>
          <w:szCs w:val="24"/>
          <w:lang w:val="en-GB"/>
        </w:rPr>
        <w:t>ap is</w:t>
      </w:r>
      <w:r w:rsidR="00817C92" w:rsidRPr="00901DFB">
        <w:rPr>
          <w:rFonts w:asciiTheme="majorBidi" w:hAnsiTheme="majorBidi" w:cstheme="majorBidi"/>
          <w:sz w:val="24"/>
          <w:szCs w:val="24"/>
          <w:lang w:val="en-GB"/>
        </w:rPr>
        <w:t>:</w:t>
      </w:r>
    </w:p>
    <w:p w14:paraId="1EF77F57" w14:textId="77777777" w:rsidR="007D549B" w:rsidRPr="00901DFB" w:rsidRDefault="007D549B" w:rsidP="007D549B">
      <w:pPr>
        <w:spacing w:after="0" w:line="360" w:lineRule="auto"/>
        <w:jc w:val="both"/>
        <w:rPr>
          <w:rFonts w:asciiTheme="majorBidi" w:hAnsiTheme="majorBidi" w:cstheme="majorBidi"/>
          <w:sz w:val="24"/>
          <w:szCs w:val="24"/>
          <w:lang w:val="en-GB"/>
        </w:rPr>
      </w:pPr>
    </w:p>
    <w:p w14:paraId="494186B9" w14:textId="03D9772F" w:rsidR="00FE33F4" w:rsidRPr="00901DFB" w:rsidRDefault="00A27C63" w:rsidP="00A27C63">
      <w:pPr>
        <w:pStyle w:val="ListParagraph"/>
        <w:numPr>
          <w:ilvl w:val="0"/>
          <w:numId w:val="7"/>
        </w:num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Absence of</w:t>
      </w:r>
      <w:r w:rsidR="00817C92"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 xml:space="preserve">proposed </w:t>
      </w:r>
      <w:r w:rsidR="00817C92" w:rsidRPr="00901DFB">
        <w:rPr>
          <w:rFonts w:asciiTheme="majorBidi" w:hAnsiTheme="majorBidi" w:cstheme="majorBidi"/>
          <w:sz w:val="24"/>
          <w:szCs w:val="24"/>
          <w:lang w:val="en-GB"/>
        </w:rPr>
        <w:t>method for capturing existing vagueness in subjective factors of sustainability</w:t>
      </w:r>
      <w:r w:rsidR="003D0E0C" w:rsidRPr="00901DFB">
        <w:rPr>
          <w:rFonts w:asciiTheme="majorBidi" w:hAnsiTheme="majorBidi" w:cstheme="majorBidi"/>
          <w:sz w:val="24"/>
          <w:szCs w:val="24"/>
          <w:lang w:val="en-GB"/>
        </w:rPr>
        <w:t xml:space="preserve"> pillars</w:t>
      </w:r>
      <w:r w:rsidR="00817C92"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00817C92" w:rsidRPr="00901DFB">
        <w:rPr>
          <w:rFonts w:asciiTheme="majorBidi" w:hAnsiTheme="majorBidi" w:cstheme="majorBidi"/>
          <w:sz w:val="24"/>
          <w:szCs w:val="24"/>
          <w:lang w:val="en-GB"/>
        </w:rPr>
        <w:t>.</w:t>
      </w:r>
    </w:p>
    <w:p w14:paraId="104DEEA4" w14:textId="77777777" w:rsidR="007D549B" w:rsidRPr="00901DFB" w:rsidRDefault="007D549B" w:rsidP="007D549B">
      <w:pPr>
        <w:pStyle w:val="ListParagraph"/>
        <w:spacing w:after="0" w:line="360" w:lineRule="auto"/>
        <w:jc w:val="both"/>
        <w:rPr>
          <w:rFonts w:asciiTheme="majorBidi" w:hAnsiTheme="majorBidi" w:cstheme="majorBidi"/>
          <w:sz w:val="24"/>
          <w:szCs w:val="24"/>
          <w:lang w:val="en-GB"/>
        </w:rPr>
      </w:pPr>
    </w:p>
    <w:p w14:paraId="5F821E10" w14:textId="0674408A" w:rsidR="0018508A" w:rsidRPr="00901DFB" w:rsidRDefault="00870196" w:rsidP="0018508A">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3</w:t>
      </w:r>
      <w:r w:rsidR="00CB7C8E" w:rsidRPr="00901DFB">
        <w:rPr>
          <w:rFonts w:asciiTheme="majorBidi" w:hAnsiTheme="majorBidi" w:cstheme="majorBidi"/>
          <w:b/>
          <w:bCs/>
          <w:sz w:val="24"/>
          <w:szCs w:val="24"/>
          <w:lang w:val="en-GB"/>
        </w:rPr>
        <w:t xml:space="preserve">. </w:t>
      </w:r>
      <w:r w:rsidR="00364906" w:rsidRPr="00901DFB">
        <w:rPr>
          <w:rFonts w:asciiTheme="majorBidi" w:hAnsiTheme="majorBidi" w:cstheme="majorBidi"/>
          <w:b/>
          <w:bCs/>
          <w:sz w:val="24"/>
          <w:szCs w:val="24"/>
          <w:lang w:val="en-GB"/>
        </w:rPr>
        <w:t>Research methodology</w:t>
      </w:r>
    </w:p>
    <w:p w14:paraId="63285D8B" w14:textId="67E6EF89" w:rsidR="006A2EB9" w:rsidRPr="00901DFB" w:rsidRDefault="006A2EB9" w:rsidP="006A2EB9">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paper proposes a unique research methodology comprised of two main phases including </w:t>
      </w:r>
      <w:r w:rsidR="007C1019" w:rsidRPr="00901DFB">
        <w:rPr>
          <w:rFonts w:asciiTheme="majorBidi" w:hAnsiTheme="majorBidi" w:cstheme="majorBidi"/>
          <w:sz w:val="24"/>
          <w:szCs w:val="24"/>
          <w:lang w:val="en-GB"/>
        </w:rPr>
        <w:t xml:space="preserve">an </w:t>
      </w:r>
      <w:r w:rsidRPr="00901DFB">
        <w:rPr>
          <w:rFonts w:asciiTheme="majorBidi" w:hAnsiTheme="majorBidi" w:cstheme="majorBidi"/>
          <w:sz w:val="24"/>
          <w:szCs w:val="24"/>
          <w:lang w:val="en-GB"/>
        </w:rPr>
        <w:t xml:space="preserve">Empirical Study and Fuzzy Expert System. </w:t>
      </w:r>
    </w:p>
    <w:p w14:paraId="1E999B4E" w14:textId="75E83B4A" w:rsidR="006A2EB9" w:rsidRPr="00901DFB" w:rsidRDefault="0000217C" w:rsidP="00AC09CB">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An e</w:t>
      </w:r>
      <w:r w:rsidR="006A2EB9" w:rsidRPr="00901DFB">
        <w:rPr>
          <w:rFonts w:asciiTheme="majorBidi" w:hAnsiTheme="majorBidi" w:cstheme="majorBidi"/>
          <w:sz w:val="24"/>
          <w:szCs w:val="24"/>
          <w:lang w:val="en-GB"/>
        </w:rPr>
        <w:t xml:space="preserve">mpirical study </w:t>
      </w:r>
      <w:r w:rsidR="007C1019" w:rsidRPr="00901DFB">
        <w:rPr>
          <w:rFonts w:asciiTheme="majorBidi" w:hAnsiTheme="majorBidi" w:cstheme="majorBidi"/>
          <w:sz w:val="24"/>
          <w:szCs w:val="24"/>
          <w:lang w:val="en-GB"/>
        </w:rPr>
        <w:t>was conducted</w:t>
      </w:r>
      <w:r w:rsidR="006A2EB9" w:rsidRPr="00901DFB">
        <w:rPr>
          <w:rFonts w:asciiTheme="majorBidi" w:hAnsiTheme="majorBidi" w:cstheme="majorBidi"/>
          <w:sz w:val="24"/>
          <w:szCs w:val="24"/>
          <w:lang w:val="en-GB"/>
        </w:rPr>
        <w:t xml:space="preserve"> to make sure that all </w:t>
      </w:r>
      <w:r w:rsidR="007C1019" w:rsidRPr="00901DFB">
        <w:rPr>
          <w:rFonts w:asciiTheme="majorBidi" w:hAnsiTheme="majorBidi" w:cstheme="majorBidi"/>
          <w:sz w:val="24"/>
          <w:szCs w:val="24"/>
          <w:lang w:val="en-GB"/>
        </w:rPr>
        <w:t xml:space="preserve">the </w:t>
      </w:r>
      <w:r w:rsidR="006A2EB9" w:rsidRPr="00901DFB">
        <w:rPr>
          <w:rFonts w:asciiTheme="majorBidi" w:hAnsiTheme="majorBidi" w:cstheme="majorBidi"/>
          <w:sz w:val="24"/>
          <w:szCs w:val="24"/>
          <w:lang w:val="en-GB"/>
        </w:rPr>
        <w:t xml:space="preserve">selected factors </w:t>
      </w:r>
      <w:r w:rsidR="007C1019" w:rsidRPr="00901DFB">
        <w:rPr>
          <w:rFonts w:asciiTheme="majorBidi" w:hAnsiTheme="majorBidi" w:cstheme="majorBidi"/>
          <w:sz w:val="24"/>
          <w:szCs w:val="24"/>
          <w:lang w:val="en-GB"/>
        </w:rPr>
        <w:t xml:space="preserve">were </w:t>
      </w:r>
      <w:r w:rsidR="006A2EB9" w:rsidRPr="00901DFB">
        <w:rPr>
          <w:rFonts w:asciiTheme="majorBidi" w:hAnsiTheme="majorBidi" w:cstheme="majorBidi"/>
          <w:sz w:val="24"/>
          <w:szCs w:val="24"/>
          <w:lang w:val="en-GB"/>
        </w:rPr>
        <w:t xml:space="preserve">suitable for assessing the sustainability of </w:t>
      </w:r>
      <w:proofErr w:type="spellStart"/>
      <w:r w:rsidR="006A2EB9" w:rsidRPr="00901DFB">
        <w:rPr>
          <w:rFonts w:asciiTheme="majorBidi" w:hAnsiTheme="majorBidi" w:cstheme="majorBidi"/>
          <w:sz w:val="24"/>
          <w:szCs w:val="24"/>
          <w:lang w:val="en-GB"/>
        </w:rPr>
        <w:t>MtSCs</w:t>
      </w:r>
      <w:proofErr w:type="spellEnd"/>
      <w:r w:rsidR="006A2EB9" w:rsidRPr="00901DFB">
        <w:rPr>
          <w:rFonts w:asciiTheme="majorBidi" w:hAnsiTheme="majorBidi" w:cstheme="majorBidi"/>
          <w:sz w:val="24"/>
          <w:szCs w:val="24"/>
          <w:lang w:val="en-GB"/>
        </w:rPr>
        <w:t xml:space="preserve"> and ha</w:t>
      </w:r>
      <w:r w:rsidR="007C1019" w:rsidRPr="00901DFB">
        <w:rPr>
          <w:rFonts w:asciiTheme="majorBidi" w:hAnsiTheme="majorBidi" w:cstheme="majorBidi"/>
          <w:sz w:val="24"/>
          <w:szCs w:val="24"/>
          <w:lang w:val="en-GB"/>
        </w:rPr>
        <w:t>d</w:t>
      </w:r>
      <w:r w:rsidR="006A2EB9"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 xml:space="preserve">a </w:t>
      </w:r>
      <w:r w:rsidR="006A2EB9" w:rsidRPr="00901DFB">
        <w:rPr>
          <w:rFonts w:asciiTheme="majorBidi" w:hAnsiTheme="majorBidi" w:cstheme="majorBidi"/>
          <w:sz w:val="24"/>
          <w:szCs w:val="24"/>
          <w:lang w:val="en-GB"/>
        </w:rPr>
        <w:t xml:space="preserve">strong effect on the concept of sustainability within </w:t>
      </w:r>
      <w:proofErr w:type="spellStart"/>
      <w:r w:rsidR="00AC09CB" w:rsidRPr="00901DFB">
        <w:rPr>
          <w:rFonts w:asciiTheme="majorBidi" w:hAnsiTheme="majorBidi" w:cstheme="majorBidi"/>
          <w:sz w:val="24"/>
          <w:szCs w:val="24"/>
          <w:lang w:val="en-GB"/>
        </w:rPr>
        <w:t>MtSCs</w:t>
      </w:r>
      <w:proofErr w:type="spellEnd"/>
      <w:r w:rsidR="006A2EB9" w:rsidRPr="00901DFB">
        <w:rPr>
          <w:rFonts w:asciiTheme="majorBidi" w:hAnsiTheme="majorBidi" w:cstheme="majorBidi"/>
          <w:sz w:val="24"/>
          <w:szCs w:val="24"/>
          <w:lang w:val="en-GB"/>
        </w:rPr>
        <w:t xml:space="preserve">. Due to </w:t>
      </w:r>
      <w:r w:rsidRPr="00901DFB">
        <w:rPr>
          <w:rFonts w:asciiTheme="majorBidi" w:hAnsiTheme="majorBidi" w:cstheme="majorBidi"/>
          <w:sz w:val="24"/>
          <w:szCs w:val="24"/>
          <w:lang w:val="en-GB"/>
        </w:rPr>
        <w:t xml:space="preserve">a </w:t>
      </w:r>
      <w:r w:rsidR="006A2EB9" w:rsidRPr="00901DFB">
        <w:rPr>
          <w:rFonts w:asciiTheme="majorBidi" w:hAnsiTheme="majorBidi" w:cstheme="majorBidi"/>
          <w:sz w:val="24"/>
          <w:szCs w:val="24"/>
          <w:lang w:val="en-GB"/>
        </w:rPr>
        <w:t>high number of factors and differences between them, categorizing the factors facilitate</w:t>
      </w:r>
      <w:r w:rsidR="007C1019" w:rsidRPr="00901DFB">
        <w:rPr>
          <w:rFonts w:asciiTheme="majorBidi" w:hAnsiTheme="majorBidi" w:cstheme="majorBidi"/>
          <w:sz w:val="24"/>
          <w:szCs w:val="24"/>
          <w:lang w:val="en-GB"/>
        </w:rPr>
        <w:t>d</w:t>
      </w:r>
      <w:r w:rsidR="006A2EB9" w:rsidRPr="00901DFB">
        <w:rPr>
          <w:rFonts w:asciiTheme="majorBidi" w:hAnsiTheme="majorBidi" w:cstheme="majorBidi"/>
          <w:sz w:val="24"/>
          <w:szCs w:val="24"/>
          <w:lang w:val="en-GB"/>
        </w:rPr>
        <w:t xml:space="preserve"> their understanding and ease at further analysis. Therefore, </w:t>
      </w:r>
      <w:r w:rsidRPr="00901DFB">
        <w:rPr>
          <w:rFonts w:asciiTheme="majorBidi" w:hAnsiTheme="majorBidi" w:cstheme="majorBidi"/>
          <w:sz w:val="24"/>
          <w:szCs w:val="24"/>
          <w:lang w:val="en-GB"/>
        </w:rPr>
        <w:t xml:space="preserve">the </w:t>
      </w:r>
      <w:r w:rsidR="006A2EB9" w:rsidRPr="00901DFB">
        <w:rPr>
          <w:rFonts w:asciiTheme="majorBidi" w:hAnsiTheme="majorBidi" w:cstheme="majorBidi"/>
          <w:sz w:val="24"/>
          <w:szCs w:val="24"/>
          <w:lang w:val="en-GB"/>
        </w:rPr>
        <w:t xml:space="preserve">Exploratory Factor Analysis (EFA) method was applied to limit the factors and group them into limited constructs. </w:t>
      </w:r>
    </w:p>
    <w:p w14:paraId="05E7B1D7" w14:textId="179C9239" w:rsidR="006A2EB9" w:rsidRPr="00901DFB" w:rsidRDefault="007C1019" w:rsidP="006A2EB9">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To make </w:t>
      </w:r>
      <w:r w:rsidR="006A2EB9" w:rsidRPr="00901DFB">
        <w:rPr>
          <w:rFonts w:asciiTheme="majorBidi" w:hAnsiTheme="majorBidi" w:cstheme="majorBidi"/>
          <w:sz w:val="24"/>
          <w:szCs w:val="24"/>
          <w:lang w:val="en-GB"/>
        </w:rPr>
        <w:t xml:space="preserve">the construct applicable </w:t>
      </w:r>
      <w:r w:rsidRPr="00901DFB">
        <w:rPr>
          <w:rFonts w:asciiTheme="majorBidi" w:hAnsiTheme="majorBidi" w:cstheme="majorBidi"/>
          <w:sz w:val="24"/>
          <w:szCs w:val="24"/>
          <w:lang w:val="en-GB"/>
        </w:rPr>
        <w:t>to</w:t>
      </w:r>
      <w:r w:rsidR="006A2EB9" w:rsidRPr="00901DFB">
        <w:rPr>
          <w:rFonts w:asciiTheme="majorBidi" w:hAnsiTheme="majorBidi" w:cstheme="majorBidi"/>
          <w:sz w:val="24"/>
          <w:szCs w:val="24"/>
          <w:lang w:val="en-GB"/>
        </w:rPr>
        <w:t xml:space="preserve"> different potential case studies, </w:t>
      </w:r>
      <w:r w:rsidR="0000217C" w:rsidRPr="00901DFB">
        <w:rPr>
          <w:rFonts w:asciiTheme="majorBidi" w:hAnsiTheme="majorBidi" w:cstheme="majorBidi"/>
          <w:sz w:val="24"/>
          <w:szCs w:val="24"/>
          <w:lang w:val="en-GB"/>
        </w:rPr>
        <w:t xml:space="preserve">an </w:t>
      </w:r>
      <w:r w:rsidR="006A2EB9" w:rsidRPr="00901DFB">
        <w:rPr>
          <w:rFonts w:asciiTheme="majorBidi" w:hAnsiTheme="majorBidi" w:cstheme="majorBidi"/>
          <w:sz w:val="24"/>
          <w:szCs w:val="24"/>
          <w:lang w:val="en-GB"/>
        </w:rPr>
        <w:t xml:space="preserve">expert system </w:t>
      </w:r>
      <w:r w:rsidRPr="00901DFB">
        <w:rPr>
          <w:rFonts w:asciiTheme="majorBidi" w:hAnsiTheme="majorBidi" w:cstheme="majorBidi"/>
          <w:sz w:val="24"/>
          <w:szCs w:val="24"/>
          <w:lang w:val="en-GB"/>
        </w:rPr>
        <w:t>was</w:t>
      </w:r>
      <w:r w:rsidR="006A2EB9" w:rsidRPr="00901DFB">
        <w:rPr>
          <w:rFonts w:asciiTheme="majorBidi" w:hAnsiTheme="majorBidi" w:cstheme="majorBidi"/>
          <w:sz w:val="24"/>
          <w:szCs w:val="24"/>
          <w:lang w:val="en-GB"/>
        </w:rPr>
        <w:t xml:space="preserve"> proposed to make the categorized factors measurable for real phenomena. </w:t>
      </w:r>
      <w:r w:rsidRPr="00901DFB">
        <w:rPr>
          <w:rFonts w:asciiTheme="majorBidi" w:hAnsiTheme="majorBidi" w:cstheme="majorBidi"/>
          <w:sz w:val="24"/>
          <w:szCs w:val="24"/>
          <w:lang w:val="en-GB"/>
        </w:rPr>
        <w:t>An e</w:t>
      </w:r>
      <w:r w:rsidR="006A2EB9" w:rsidRPr="00901DFB">
        <w:rPr>
          <w:rFonts w:asciiTheme="majorBidi" w:hAnsiTheme="majorBidi" w:cstheme="majorBidi"/>
          <w:sz w:val="24"/>
          <w:szCs w:val="24"/>
          <w:lang w:val="en-GB"/>
        </w:rPr>
        <w:t xml:space="preserve">xpert system </w:t>
      </w:r>
      <w:r w:rsidRPr="00901DFB">
        <w:rPr>
          <w:rFonts w:asciiTheme="majorBidi" w:hAnsiTheme="majorBidi" w:cstheme="majorBidi"/>
          <w:sz w:val="24"/>
          <w:szCs w:val="24"/>
          <w:lang w:val="en-GB"/>
        </w:rPr>
        <w:t>was</w:t>
      </w:r>
      <w:r w:rsidR="006A2EB9" w:rsidRPr="00901DFB">
        <w:rPr>
          <w:rFonts w:asciiTheme="majorBidi" w:hAnsiTheme="majorBidi" w:cstheme="majorBidi"/>
          <w:sz w:val="24"/>
          <w:szCs w:val="24"/>
          <w:lang w:val="en-GB"/>
        </w:rPr>
        <w:t xml:space="preserve"> proposed </w:t>
      </w:r>
      <w:r w:rsidR="006A2EB9" w:rsidRPr="00901DFB">
        <w:rPr>
          <w:rFonts w:asciiTheme="majorBidi" w:hAnsiTheme="majorBidi" w:cstheme="majorBidi"/>
          <w:sz w:val="24"/>
          <w:szCs w:val="24"/>
          <w:lang w:val="en-GB"/>
        </w:rPr>
        <w:lastRenderedPageBreak/>
        <w:t>to measuring the readiness status of sustainability</w:t>
      </w:r>
      <w:r w:rsidRPr="00901DFB">
        <w:rPr>
          <w:rFonts w:asciiTheme="majorBidi" w:hAnsiTheme="majorBidi" w:cstheme="majorBidi"/>
          <w:sz w:val="24"/>
          <w:szCs w:val="24"/>
          <w:lang w:val="en-GB"/>
        </w:rPr>
        <w:t xml:space="preserve"> of each construct</w:t>
      </w:r>
      <w:r w:rsidR="006A2EB9" w:rsidRPr="00901DFB">
        <w:rPr>
          <w:rFonts w:asciiTheme="majorBidi" w:hAnsiTheme="majorBidi" w:cstheme="majorBidi"/>
          <w:sz w:val="24"/>
          <w:szCs w:val="24"/>
          <w:lang w:val="en-GB"/>
        </w:rPr>
        <w:t xml:space="preserve"> based on linguistic variables. Moreover, due to </w:t>
      </w:r>
      <w:r w:rsidRPr="00901DFB">
        <w:rPr>
          <w:rFonts w:asciiTheme="majorBidi" w:hAnsiTheme="majorBidi" w:cstheme="majorBidi"/>
          <w:sz w:val="24"/>
          <w:szCs w:val="24"/>
          <w:lang w:val="en-GB"/>
        </w:rPr>
        <w:t xml:space="preserve">the </w:t>
      </w:r>
      <w:r w:rsidR="006A2EB9" w:rsidRPr="00901DFB">
        <w:rPr>
          <w:rFonts w:asciiTheme="majorBidi" w:hAnsiTheme="majorBidi" w:cstheme="majorBidi"/>
          <w:sz w:val="24"/>
          <w:szCs w:val="24"/>
          <w:lang w:val="en-GB"/>
        </w:rPr>
        <w:t>exist</w:t>
      </w:r>
      <w:r w:rsidRPr="00901DFB">
        <w:rPr>
          <w:rFonts w:asciiTheme="majorBidi" w:hAnsiTheme="majorBidi" w:cstheme="majorBidi"/>
          <w:sz w:val="24"/>
          <w:szCs w:val="24"/>
          <w:lang w:val="en-GB"/>
        </w:rPr>
        <w:t>ing</w:t>
      </w:r>
      <w:r w:rsidR="006A2EB9" w:rsidRPr="00901DFB">
        <w:rPr>
          <w:rFonts w:asciiTheme="majorBidi" w:hAnsiTheme="majorBidi" w:cstheme="majorBidi"/>
          <w:sz w:val="24"/>
          <w:szCs w:val="24"/>
          <w:lang w:val="en-GB"/>
        </w:rPr>
        <w:t xml:space="preserve"> ambiguity within some of </w:t>
      </w:r>
      <w:r w:rsidR="0000217C" w:rsidRPr="00901DFB">
        <w:rPr>
          <w:rFonts w:asciiTheme="majorBidi" w:hAnsiTheme="majorBidi" w:cstheme="majorBidi"/>
          <w:sz w:val="24"/>
          <w:szCs w:val="24"/>
          <w:lang w:val="en-GB"/>
        </w:rPr>
        <w:t xml:space="preserve">the </w:t>
      </w:r>
      <w:r w:rsidR="006A2EB9" w:rsidRPr="00901DFB">
        <w:rPr>
          <w:rFonts w:asciiTheme="majorBidi" w:hAnsiTheme="majorBidi" w:cstheme="majorBidi"/>
          <w:sz w:val="24"/>
          <w:szCs w:val="24"/>
          <w:lang w:val="en-GB"/>
        </w:rPr>
        <w:t xml:space="preserve">factors, </w:t>
      </w:r>
      <w:r w:rsidRPr="00901DFB">
        <w:rPr>
          <w:rFonts w:asciiTheme="majorBidi" w:hAnsiTheme="majorBidi" w:cstheme="majorBidi"/>
          <w:sz w:val="24"/>
          <w:szCs w:val="24"/>
          <w:lang w:val="en-GB"/>
        </w:rPr>
        <w:t xml:space="preserve">the </w:t>
      </w:r>
      <w:r w:rsidR="006A2EB9" w:rsidRPr="00901DFB">
        <w:rPr>
          <w:rFonts w:asciiTheme="majorBidi" w:hAnsiTheme="majorBidi" w:cstheme="majorBidi"/>
          <w:sz w:val="24"/>
          <w:szCs w:val="24"/>
          <w:lang w:val="en-GB"/>
        </w:rPr>
        <w:t xml:space="preserve">Fuzzy sets theory </w:t>
      </w:r>
      <w:r w:rsidRPr="00901DFB">
        <w:rPr>
          <w:rFonts w:asciiTheme="majorBidi" w:hAnsiTheme="majorBidi" w:cstheme="majorBidi"/>
          <w:sz w:val="24"/>
          <w:szCs w:val="24"/>
          <w:lang w:val="en-GB"/>
        </w:rPr>
        <w:t>was</w:t>
      </w:r>
      <w:r w:rsidR="006A2EB9" w:rsidRPr="00901DFB">
        <w:rPr>
          <w:rFonts w:asciiTheme="majorBidi" w:hAnsiTheme="majorBidi" w:cstheme="majorBidi"/>
          <w:sz w:val="24"/>
          <w:szCs w:val="24"/>
          <w:lang w:val="en-GB"/>
        </w:rPr>
        <w:t xml:space="preserve"> proposed to capture the inherent vagueness. Figure 1 </w:t>
      </w:r>
      <w:r w:rsidRPr="00901DFB">
        <w:rPr>
          <w:rFonts w:asciiTheme="majorBidi" w:hAnsiTheme="majorBidi" w:cstheme="majorBidi"/>
          <w:sz w:val="24"/>
          <w:szCs w:val="24"/>
          <w:lang w:val="en-GB"/>
        </w:rPr>
        <w:t>illustrates</w:t>
      </w:r>
      <w:r w:rsidR="006A2EB9" w:rsidRPr="00901DFB">
        <w:rPr>
          <w:rFonts w:asciiTheme="majorBidi" w:hAnsiTheme="majorBidi" w:cstheme="majorBidi"/>
          <w:sz w:val="24"/>
          <w:szCs w:val="24"/>
          <w:lang w:val="en-GB"/>
        </w:rPr>
        <w:t xml:space="preserve"> the main research methodology steps:</w:t>
      </w:r>
    </w:p>
    <w:p w14:paraId="249E48EB" w14:textId="77777777" w:rsidR="006A2EB9" w:rsidRPr="00901DFB" w:rsidRDefault="006A2EB9" w:rsidP="006A2EB9">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802624" behindDoc="0" locked="0" layoutInCell="1" allowOverlap="1" wp14:anchorId="47D2AE45" wp14:editId="787470CB">
                <wp:simplePos x="0" y="0"/>
                <wp:positionH relativeFrom="margin">
                  <wp:posOffset>-200025</wp:posOffset>
                </wp:positionH>
                <wp:positionV relativeFrom="paragraph">
                  <wp:posOffset>3175</wp:posOffset>
                </wp:positionV>
                <wp:extent cx="2833370" cy="1676400"/>
                <wp:effectExtent l="0" t="0" r="24130" b="19050"/>
                <wp:wrapNone/>
                <wp:docPr id="9" name="Rounded Rectangle 9"/>
                <wp:cNvGraphicFramePr/>
                <a:graphic xmlns:a="http://schemas.openxmlformats.org/drawingml/2006/main">
                  <a:graphicData uri="http://schemas.microsoft.com/office/word/2010/wordprocessingShape">
                    <wps:wsp>
                      <wps:cNvSpPr/>
                      <wps:spPr>
                        <a:xfrm>
                          <a:off x="0" y="0"/>
                          <a:ext cx="2833370" cy="1676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1B25F" w14:textId="68BAD805" w:rsidR="004B082E" w:rsidRPr="0096054A" w:rsidRDefault="004B082E" w:rsidP="00E0162E">
                            <w:pPr>
                              <w:spacing w:line="360" w:lineRule="auto"/>
                              <w:jc w:val="both"/>
                              <w:rPr>
                                <w:rFonts w:asciiTheme="majorBidi" w:hAnsiTheme="majorBidi" w:cstheme="majorBidi"/>
                                <w:color w:val="000000" w:themeColor="text1"/>
                                <w:sz w:val="24"/>
                                <w:szCs w:val="24"/>
                              </w:rPr>
                            </w:pPr>
                            <w:r w:rsidRPr="000509E3">
                              <w:rPr>
                                <w:rFonts w:asciiTheme="majorBidi" w:hAnsiTheme="majorBidi" w:cstheme="majorBidi"/>
                                <w:b/>
                                <w:bCs/>
                                <w:color w:val="000000" w:themeColor="text1"/>
                                <w:sz w:val="24"/>
                                <w:szCs w:val="24"/>
                              </w:rPr>
                              <w:t xml:space="preserve">First Step (Empirical study and Exploratory Factor Analysis): </w:t>
                            </w:r>
                            <w:r w:rsidRPr="000509E3">
                              <w:rPr>
                                <w:rFonts w:asciiTheme="majorBidi" w:hAnsiTheme="majorBidi" w:cstheme="majorBidi"/>
                                <w:color w:val="000000" w:themeColor="text1"/>
                                <w:sz w:val="24"/>
                                <w:szCs w:val="24"/>
                              </w:rPr>
                              <w:t>Ensuring the effectiveness of the selected factors and categorizing them into limited groups.</w:t>
                            </w:r>
                          </w:p>
                          <w:p w14:paraId="3074BEEE" w14:textId="77777777" w:rsidR="004B082E" w:rsidRDefault="004B082E" w:rsidP="006A2EB9">
                            <w:pPr>
                              <w:rPr>
                                <w:rFonts w:asciiTheme="majorBidi" w:hAnsiTheme="majorBidi" w:cstheme="majorBidi"/>
                                <w:color w:val="000000" w:themeColor="text1"/>
                              </w:rPr>
                            </w:pPr>
                          </w:p>
                          <w:p w14:paraId="09CD70D4" w14:textId="77777777" w:rsidR="004B082E" w:rsidRDefault="004B082E" w:rsidP="006A2EB9">
                            <w:pPr>
                              <w:rPr>
                                <w:rFonts w:asciiTheme="majorBidi" w:hAnsiTheme="majorBidi" w:cstheme="majorBidi"/>
                                <w:color w:val="000000" w:themeColor="text1"/>
                              </w:rPr>
                            </w:pPr>
                          </w:p>
                          <w:p w14:paraId="296E299E" w14:textId="77777777" w:rsidR="004B082E" w:rsidRPr="00642587" w:rsidRDefault="004B082E" w:rsidP="006A2EB9">
                            <w:pPr>
                              <w:rPr>
                                <w:rFonts w:asciiTheme="majorBidi" w:hAnsiTheme="majorBidi" w:cstheme="majorBid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2AE45" id="Rounded Rectangle 9" o:spid="_x0000_s1026" style="position:absolute;left:0;text-align:left;margin-left:-15.75pt;margin-top:.25pt;width:223.1pt;height:13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" filled="f" strokecolor="black [3213]" strokeweight="1pt">
                <v:stroke joinstyle="miter"/>
                <v:textbox>
                  <w:txbxContent>
                    <w:p w14:paraId="4091B25F" w14:textId="68BAD805" w:rsidR="004B082E" w:rsidRPr="0096054A" w:rsidRDefault="004B082E" w:rsidP="00E0162E">
                      <w:pPr>
                        <w:spacing w:line="360" w:lineRule="auto"/>
                        <w:jc w:val="both"/>
                        <w:rPr>
                          <w:rFonts w:asciiTheme="majorBidi" w:hAnsiTheme="majorBidi" w:cstheme="majorBidi"/>
                          <w:color w:val="000000" w:themeColor="text1"/>
                          <w:sz w:val="24"/>
                          <w:szCs w:val="24"/>
                        </w:rPr>
                      </w:pPr>
                      <w:r w:rsidRPr="000509E3">
                        <w:rPr>
                          <w:rFonts w:asciiTheme="majorBidi" w:hAnsiTheme="majorBidi" w:cstheme="majorBidi"/>
                          <w:b/>
                          <w:bCs/>
                          <w:color w:val="000000" w:themeColor="text1"/>
                          <w:sz w:val="24"/>
                          <w:szCs w:val="24"/>
                        </w:rPr>
                        <w:t xml:space="preserve">First Step (Empirical study and Exploratory Factor Analysis): </w:t>
                      </w:r>
                      <w:r w:rsidRPr="000509E3">
                        <w:rPr>
                          <w:rFonts w:asciiTheme="majorBidi" w:hAnsiTheme="majorBidi" w:cstheme="majorBidi"/>
                          <w:color w:val="000000" w:themeColor="text1"/>
                          <w:sz w:val="24"/>
                          <w:szCs w:val="24"/>
                        </w:rPr>
                        <w:t>Ensuring the effectiveness of the selected factors and categorizing them into limited groups.</w:t>
                      </w:r>
                    </w:p>
                    <w:p w14:paraId="3074BEEE" w14:textId="77777777" w:rsidR="004B082E" w:rsidRDefault="004B082E" w:rsidP="006A2EB9">
                      <w:pPr>
                        <w:rPr>
                          <w:rFonts w:asciiTheme="majorBidi" w:hAnsiTheme="majorBidi" w:cstheme="majorBidi"/>
                          <w:color w:val="000000" w:themeColor="text1"/>
                        </w:rPr>
                      </w:pPr>
                    </w:p>
                    <w:p w14:paraId="09CD70D4" w14:textId="77777777" w:rsidR="004B082E" w:rsidRDefault="004B082E" w:rsidP="006A2EB9">
                      <w:pPr>
                        <w:rPr>
                          <w:rFonts w:asciiTheme="majorBidi" w:hAnsiTheme="majorBidi" w:cstheme="majorBidi"/>
                          <w:color w:val="000000" w:themeColor="text1"/>
                        </w:rPr>
                      </w:pPr>
                    </w:p>
                    <w:p w14:paraId="296E299E" w14:textId="77777777" w:rsidR="004B082E" w:rsidRPr="00642587" w:rsidRDefault="004B082E" w:rsidP="006A2EB9">
                      <w:pPr>
                        <w:rPr>
                          <w:rFonts w:asciiTheme="majorBidi" w:hAnsiTheme="majorBidi" w:cstheme="majorBidi"/>
                          <w:color w:val="000000" w:themeColor="text1"/>
                        </w:rPr>
                      </w:pPr>
                    </w:p>
                  </w:txbxContent>
                </v:textbox>
                <w10:wrap anchorx="margin"/>
              </v:roundrect>
            </w:pict>
          </mc:Fallback>
        </mc:AlternateContent>
      </w:r>
      <w:r w:rsidRPr="00901DFB">
        <w:rPr>
          <w:rFonts w:asciiTheme="majorBidi" w:hAnsiTheme="majorBidi" w:cstheme="majorBidi"/>
          <w:noProof/>
          <w:sz w:val="24"/>
          <w:szCs w:val="24"/>
        </w:rPr>
        <mc:AlternateContent>
          <mc:Choice Requires="wps">
            <w:drawing>
              <wp:anchor distT="0" distB="0" distL="114300" distR="114300" simplePos="0" relativeHeight="251803648" behindDoc="0" locked="0" layoutInCell="1" allowOverlap="1" wp14:anchorId="261812E2" wp14:editId="04993AC0">
                <wp:simplePos x="0" y="0"/>
                <wp:positionH relativeFrom="column">
                  <wp:posOffset>3609975</wp:posOffset>
                </wp:positionH>
                <wp:positionV relativeFrom="paragraph">
                  <wp:posOffset>3175</wp:posOffset>
                </wp:positionV>
                <wp:extent cx="2928303" cy="1666875"/>
                <wp:effectExtent l="0" t="0" r="24765" b="28575"/>
                <wp:wrapNone/>
                <wp:docPr id="30" name="Rounded Rectangle 30"/>
                <wp:cNvGraphicFramePr/>
                <a:graphic xmlns:a="http://schemas.openxmlformats.org/drawingml/2006/main">
                  <a:graphicData uri="http://schemas.microsoft.com/office/word/2010/wordprocessingShape">
                    <wps:wsp>
                      <wps:cNvSpPr/>
                      <wps:spPr>
                        <a:xfrm>
                          <a:off x="0" y="0"/>
                          <a:ext cx="2928303" cy="1666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F5982" w14:textId="585ADBA0" w:rsidR="004B082E" w:rsidRPr="0096054A" w:rsidRDefault="004B082E" w:rsidP="00E0162E">
                            <w:pPr>
                              <w:spacing w:line="360" w:lineRule="auto"/>
                              <w:rPr>
                                <w:rFonts w:asciiTheme="majorBidi" w:hAnsiTheme="majorBidi" w:cstheme="majorBidi"/>
                                <w:color w:val="000000" w:themeColor="text1"/>
                                <w:sz w:val="24"/>
                                <w:szCs w:val="24"/>
                              </w:rPr>
                            </w:pPr>
                            <w:r w:rsidRPr="000509E3">
                              <w:rPr>
                                <w:rFonts w:asciiTheme="majorBidi" w:hAnsiTheme="majorBidi" w:cstheme="majorBidi"/>
                                <w:b/>
                                <w:bCs/>
                                <w:color w:val="000000" w:themeColor="text1"/>
                                <w:sz w:val="24"/>
                                <w:szCs w:val="24"/>
                              </w:rPr>
                              <w:t xml:space="preserve">Second Module (Fuzzy Expert System): </w:t>
                            </w:r>
                            <w:r w:rsidRPr="000509E3">
                              <w:rPr>
                                <w:rFonts w:asciiTheme="majorBidi" w:hAnsiTheme="majorBidi" w:cstheme="majorBidi"/>
                                <w:color w:val="000000" w:themeColor="text1"/>
                                <w:sz w:val="24"/>
                                <w:szCs w:val="24"/>
                              </w:rPr>
                              <w:t>Making the factors applicable for measuring the readiness status of sustainability of MtSCs.</w:t>
                            </w:r>
                          </w:p>
                          <w:p w14:paraId="5359922A" w14:textId="77777777" w:rsidR="004B082E" w:rsidRDefault="004B082E" w:rsidP="006A2EB9">
                            <w:pPr>
                              <w:rPr>
                                <w:rFonts w:asciiTheme="majorBidi" w:hAnsiTheme="majorBidi" w:cstheme="majorBidi"/>
                                <w:color w:val="000000" w:themeColor="text1"/>
                              </w:rPr>
                            </w:pPr>
                          </w:p>
                          <w:p w14:paraId="2E49291B" w14:textId="77777777" w:rsidR="004B082E" w:rsidRPr="00642587" w:rsidRDefault="004B082E" w:rsidP="006A2EB9">
                            <w:pPr>
                              <w:rPr>
                                <w:rFonts w:asciiTheme="majorBidi" w:hAnsiTheme="majorBidi" w:cstheme="majorBid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812E2" id="Rounded Rectangle 30" o:spid="_x0000_s1027" style="position:absolute;left:0;text-align:left;margin-left:284.25pt;margin-top:.25pt;width:230.6pt;height:13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" filled="f" strokecolor="black [3213]" strokeweight="1pt">
                <v:stroke joinstyle="miter"/>
                <v:textbox>
                  <w:txbxContent>
                    <w:p w14:paraId="023F5982" w14:textId="585ADBA0" w:rsidR="004B082E" w:rsidRPr="0096054A" w:rsidRDefault="004B082E" w:rsidP="00E0162E">
                      <w:pPr>
                        <w:spacing w:line="360" w:lineRule="auto"/>
                        <w:rPr>
                          <w:rFonts w:asciiTheme="majorBidi" w:hAnsiTheme="majorBidi" w:cstheme="majorBidi"/>
                          <w:color w:val="000000" w:themeColor="text1"/>
                          <w:sz w:val="24"/>
                          <w:szCs w:val="24"/>
                        </w:rPr>
                      </w:pPr>
                      <w:r w:rsidRPr="000509E3">
                        <w:rPr>
                          <w:rFonts w:asciiTheme="majorBidi" w:hAnsiTheme="majorBidi" w:cstheme="majorBidi"/>
                          <w:b/>
                          <w:bCs/>
                          <w:color w:val="000000" w:themeColor="text1"/>
                          <w:sz w:val="24"/>
                          <w:szCs w:val="24"/>
                        </w:rPr>
                        <w:t xml:space="preserve">Second Module (Fuzzy Expert System): </w:t>
                      </w:r>
                      <w:r w:rsidRPr="000509E3">
                        <w:rPr>
                          <w:rFonts w:asciiTheme="majorBidi" w:hAnsiTheme="majorBidi" w:cstheme="majorBidi"/>
                          <w:color w:val="000000" w:themeColor="text1"/>
                          <w:sz w:val="24"/>
                          <w:szCs w:val="24"/>
                        </w:rPr>
                        <w:t>Making the factors applicable for measuring the readiness status of sustainability of MtSCs.</w:t>
                      </w:r>
                    </w:p>
                    <w:p w14:paraId="5359922A" w14:textId="77777777" w:rsidR="004B082E" w:rsidRDefault="004B082E" w:rsidP="006A2EB9">
                      <w:pPr>
                        <w:rPr>
                          <w:rFonts w:asciiTheme="majorBidi" w:hAnsiTheme="majorBidi" w:cstheme="majorBidi"/>
                          <w:color w:val="000000" w:themeColor="text1"/>
                        </w:rPr>
                      </w:pPr>
                    </w:p>
                    <w:p w14:paraId="2E49291B" w14:textId="77777777" w:rsidR="004B082E" w:rsidRPr="00642587" w:rsidRDefault="004B082E" w:rsidP="006A2EB9">
                      <w:pPr>
                        <w:rPr>
                          <w:rFonts w:asciiTheme="majorBidi" w:hAnsiTheme="majorBidi" w:cstheme="majorBidi"/>
                          <w:color w:val="000000" w:themeColor="text1"/>
                        </w:rPr>
                      </w:pPr>
                    </w:p>
                  </w:txbxContent>
                </v:textbox>
              </v:roundrect>
            </w:pict>
          </mc:Fallback>
        </mc:AlternateContent>
      </w:r>
    </w:p>
    <w:p w14:paraId="6760219B" w14:textId="77777777" w:rsidR="006A2EB9" w:rsidRPr="00901DFB" w:rsidRDefault="006A2EB9" w:rsidP="006A2EB9">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804672" behindDoc="0" locked="0" layoutInCell="1" allowOverlap="1" wp14:anchorId="056F98A4" wp14:editId="253F8A98">
                <wp:simplePos x="0" y="0"/>
                <wp:positionH relativeFrom="column">
                  <wp:posOffset>2644140</wp:posOffset>
                </wp:positionH>
                <wp:positionV relativeFrom="paragraph">
                  <wp:posOffset>171768</wp:posOffset>
                </wp:positionV>
                <wp:extent cx="933450" cy="576263"/>
                <wp:effectExtent l="0" t="19050" r="38100" b="33655"/>
                <wp:wrapNone/>
                <wp:docPr id="41" name="Right Arrow 41"/>
                <wp:cNvGraphicFramePr/>
                <a:graphic xmlns:a="http://schemas.openxmlformats.org/drawingml/2006/main">
                  <a:graphicData uri="http://schemas.microsoft.com/office/word/2010/wordprocessingShape">
                    <wps:wsp>
                      <wps:cNvSpPr/>
                      <wps:spPr>
                        <a:xfrm>
                          <a:off x="0" y="0"/>
                          <a:ext cx="933450" cy="576263"/>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C223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1" o:spid="_x0000_s1026" type="#_x0000_t13" style="position:absolute;margin-left:208.2pt;margin-top:13.55pt;width:73.5pt;height:45.4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" adj="14933" filled="f" strokecolor="black [3213]" strokeweight="1pt"/>
            </w:pict>
          </mc:Fallback>
        </mc:AlternateContent>
      </w:r>
    </w:p>
    <w:p w14:paraId="6DF62706" w14:textId="77777777" w:rsidR="006A2EB9" w:rsidRPr="00901DFB" w:rsidRDefault="006A2EB9" w:rsidP="006A2EB9">
      <w:pPr>
        <w:spacing w:line="360" w:lineRule="auto"/>
        <w:jc w:val="both"/>
        <w:rPr>
          <w:rFonts w:asciiTheme="majorBidi" w:hAnsiTheme="majorBidi" w:cstheme="majorBidi"/>
          <w:sz w:val="24"/>
          <w:szCs w:val="24"/>
          <w:lang w:val="en-GB"/>
        </w:rPr>
      </w:pPr>
    </w:p>
    <w:p w14:paraId="17440AB7" w14:textId="77777777" w:rsidR="006A2EB9" w:rsidRPr="00901DFB" w:rsidRDefault="006A2EB9" w:rsidP="006A2EB9">
      <w:pPr>
        <w:spacing w:line="360" w:lineRule="auto"/>
        <w:jc w:val="both"/>
        <w:rPr>
          <w:rFonts w:asciiTheme="majorBidi" w:hAnsiTheme="majorBidi" w:cstheme="majorBidi"/>
          <w:sz w:val="24"/>
          <w:szCs w:val="24"/>
          <w:lang w:val="en-GB"/>
        </w:rPr>
      </w:pPr>
    </w:p>
    <w:p w14:paraId="285BD9EF" w14:textId="77777777" w:rsidR="006A2EB9" w:rsidRPr="00901DFB" w:rsidRDefault="006A2EB9" w:rsidP="006A2EB9">
      <w:pPr>
        <w:spacing w:line="360" w:lineRule="auto"/>
        <w:jc w:val="both"/>
        <w:rPr>
          <w:rFonts w:asciiTheme="majorBidi" w:hAnsiTheme="majorBidi" w:cstheme="majorBidi"/>
          <w:sz w:val="24"/>
          <w:szCs w:val="24"/>
          <w:lang w:val="en-GB"/>
        </w:rPr>
      </w:pPr>
    </w:p>
    <w:p w14:paraId="66C47C4A" w14:textId="77777777" w:rsidR="006A2EB9" w:rsidRPr="00901DFB" w:rsidRDefault="006A2EB9" w:rsidP="006A2EB9">
      <w:pPr>
        <w:spacing w:line="360" w:lineRule="auto"/>
        <w:jc w:val="center"/>
        <w:rPr>
          <w:rFonts w:asciiTheme="majorBidi" w:hAnsiTheme="majorBidi" w:cstheme="majorBidi"/>
          <w:b/>
          <w:bCs/>
          <w:sz w:val="24"/>
          <w:szCs w:val="24"/>
          <w:lang w:val="en-GB"/>
        </w:rPr>
      </w:pPr>
      <w:r w:rsidRPr="00901DFB">
        <w:rPr>
          <w:rFonts w:asciiTheme="majorBidi" w:hAnsiTheme="majorBidi" w:cstheme="majorBidi"/>
          <w:b/>
          <w:bCs/>
          <w:sz w:val="24"/>
          <w:szCs w:val="24"/>
          <w:lang w:val="en-GB"/>
        </w:rPr>
        <w:t xml:space="preserve">Figure 1. </w:t>
      </w:r>
      <w:r w:rsidRPr="00901DFB">
        <w:rPr>
          <w:rFonts w:asciiTheme="majorBidi" w:hAnsiTheme="majorBidi" w:cstheme="majorBidi"/>
          <w:sz w:val="24"/>
          <w:szCs w:val="24"/>
          <w:lang w:val="en-GB"/>
        </w:rPr>
        <w:t>Research methodology main steps</w:t>
      </w:r>
    </w:p>
    <w:p w14:paraId="53C6FCE7" w14:textId="3ACBC2D7" w:rsidR="00922ABE" w:rsidRPr="00901DFB" w:rsidRDefault="006A2EB9" w:rsidP="006A2EB9">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 In the first phase, the empirical study </w:t>
      </w:r>
      <w:r w:rsidR="007C1019" w:rsidRPr="00901DFB">
        <w:rPr>
          <w:rFonts w:asciiTheme="majorBidi" w:hAnsiTheme="majorBidi" w:cstheme="majorBidi"/>
          <w:sz w:val="24"/>
          <w:szCs w:val="24"/>
          <w:lang w:val="en-GB"/>
        </w:rPr>
        <w:t xml:space="preserve">was </w:t>
      </w:r>
      <w:r w:rsidRPr="00901DFB">
        <w:rPr>
          <w:rFonts w:asciiTheme="majorBidi" w:hAnsiTheme="majorBidi" w:cstheme="majorBidi"/>
          <w:sz w:val="24"/>
          <w:szCs w:val="24"/>
          <w:lang w:val="en-GB"/>
        </w:rPr>
        <w:t>applied to make sure that the selected factors ha</w:t>
      </w:r>
      <w:r w:rsidR="007C1019" w:rsidRPr="00901DFB">
        <w:rPr>
          <w:rFonts w:asciiTheme="majorBidi" w:hAnsiTheme="majorBidi" w:cstheme="majorBidi"/>
          <w:sz w:val="24"/>
          <w:szCs w:val="24"/>
          <w:lang w:val="en-GB"/>
        </w:rPr>
        <w:t>d</w:t>
      </w:r>
      <w:r w:rsidRPr="00901DFB">
        <w:rPr>
          <w:rFonts w:asciiTheme="majorBidi" w:hAnsiTheme="majorBidi" w:cstheme="majorBidi"/>
          <w:sz w:val="24"/>
          <w:szCs w:val="24"/>
          <w:lang w:val="en-GB"/>
        </w:rPr>
        <w:t xml:space="preserve"> a strong impact on the sustainability of </w:t>
      </w:r>
      <w:proofErr w:type="spellStart"/>
      <w:r w:rsidRPr="00901DFB">
        <w:rPr>
          <w:rFonts w:asciiTheme="majorBidi" w:hAnsiTheme="majorBidi" w:cstheme="majorBidi"/>
          <w:sz w:val="24"/>
          <w:szCs w:val="24"/>
          <w:lang w:val="en-GB"/>
        </w:rPr>
        <w:t>MtSC</w:t>
      </w:r>
      <w:r w:rsidR="007056D5" w:rsidRPr="00901DFB">
        <w:rPr>
          <w:rFonts w:asciiTheme="majorBidi" w:hAnsiTheme="majorBidi" w:cstheme="majorBidi"/>
          <w:sz w:val="24"/>
          <w:szCs w:val="24"/>
          <w:lang w:val="en-GB"/>
        </w:rPr>
        <w:t>s</w:t>
      </w:r>
      <w:proofErr w:type="spellEnd"/>
      <w:r w:rsidRPr="00901DFB">
        <w:rPr>
          <w:rFonts w:asciiTheme="majorBidi" w:hAnsiTheme="majorBidi" w:cstheme="majorBidi"/>
          <w:sz w:val="24"/>
          <w:szCs w:val="24"/>
          <w:lang w:val="en-GB"/>
        </w:rPr>
        <w:t xml:space="preserve">. The empirical study </w:t>
      </w:r>
      <w:r w:rsidR="007C1019" w:rsidRPr="00901DFB">
        <w:rPr>
          <w:rFonts w:asciiTheme="majorBidi" w:hAnsiTheme="majorBidi" w:cstheme="majorBidi"/>
          <w:sz w:val="24"/>
          <w:szCs w:val="24"/>
          <w:lang w:val="en-GB"/>
        </w:rPr>
        <w:t>was</w:t>
      </w:r>
      <w:r w:rsidRPr="00901DFB">
        <w:rPr>
          <w:rFonts w:asciiTheme="majorBidi" w:hAnsiTheme="majorBidi" w:cstheme="majorBidi"/>
          <w:sz w:val="24"/>
          <w:szCs w:val="24"/>
          <w:lang w:val="en-GB"/>
        </w:rPr>
        <w:t xml:space="preserve"> made of four steps</w:t>
      </w:r>
      <w:r w:rsidR="007C1019"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including designing a questionnaire, validating the questionnaire, data collection, and data analysis. The result </w:t>
      </w:r>
      <w:r w:rsidR="007C1019" w:rsidRPr="00901DFB">
        <w:rPr>
          <w:rFonts w:asciiTheme="majorBidi" w:hAnsiTheme="majorBidi" w:cstheme="majorBidi"/>
          <w:sz w:val="24"/>
          <w:szCs w:val="24"/>
          <w:lang w:val="en-GB"/>
        </w:rPr>
        <w:t>determined</w:t>
      </w:r>
      <w:r w:rsidRPr="00901DFB">
        <w:rPr>
          <w:rFonts w:asciiTheme="majorBidi" w:hAnsiTheme="majorBidi" w:cstheme="majorBidi"/>
          <w:sz w:val="24"/>
          <w:szCs w:val="24"/>
          <w:lang w:val="en-GB"/>
        </w:rPr>
        <w:t xml:space="preserve"> the most effective factors on sustainable </w:t>
      </w:r>
      <w:proofErr w:type="spellStart"/>
      <w:r w:rsidRPr="00901DFB">
        <w:rPr>
          <w:rFonts w:asciiTheme="majorBidi" w:hAnsiTheme="majorBidi" w:cstheme="majorBidi"/>
          <w:sz w:val="24"/>
          <w:szCs w:val="24"/>
          <w:lang w:val="en-GB"/>
        </w:rPr>
        <w:t>MtSC</w:t>
      </w:r>
      <w:r w:rsidR="007056D5" w:rsidRPr="00901DFB">
        <w:rPr>
          <w:rFonts w:asciiTheme="majorBidi" w:hAnsiTheme="majorBidi" w:cstheme="majorBidi"/>
          <w:sz w:val="24"/>
          <w:szCs w:val="24"/>
          <w:lang w:val="en-GB"/>
        </w:rPr>
        <w:t>s</w:t>
      </w:r>
      <w:proofErr w:type="spellEnd"/>
      <w:r w:rsidRPr="00901DFB">
        <w:rPr>
          <w:rFonts w:asciiTheme="majorBidi" w:hAnsiTheme="majorBidi" w:cstheme="majorBidi"/>
          <w:sz w:val="24"/>
          <w:szCs w:val="24"/>
          <w:lang w:val="en-GB"/>
        </w:rPr>
        <w:t xml:space="preserve"> as well as </w:t>
      </w:r>
      <w:r w:rsidR="007C1019" w:rsidRPr="00901DFB">
        <w:rPr>
          <w:rFonts w:asciiTheme="majorBidi" w:hAnsiTheme="majorBidi" w:cstheme="majorBidi"/>
          <w:sz w:val="24"/>
          <w:szCs w:val="24"/>
          <w:lang w:val="en-GB"/>
        </w:rPr>
        <w:t xml:space="preserve">their </w:t>
      </w:r>
      <w:r w:rsidRPr="00901DFB">
        <w:rPr>
          <w:rFonts w:asciiTheme="majorBidi" w:hAnsiTheme="majorBidi" w:cstheme="majorBidi"/>
          <w:sz w:val="24"/>
          <w:szCs w:val="24"/>
          <w:lang w:val="en-GB"/>
        </w:rPr>
        <w:t>categoriz</w:t>
      </w:r>
      <w:r w:rsidR="007C1019" w:rsidRPr="00901DFB">
        <w:rPr>
          <w:rFonts w:asciiTheme="majorBidi" w:hAnsiTheme="majorBidi" w:cstheme="majorBidi"/>
          <w:sz w:val="24"/>
          <w:szCs w:val="24"/>
          <w:lang w:val="en-GB"/>
        </w:rPr>
        <w:t>ation</w:t>
      </w:r>
      <w:r w:rsidRPr="00901DFB">
        <w:rPr>
          <w:rFonts w:asciiTheme="majorBidi" w:hAnsiTheme="majorBidi" w:cstheme="majorBidi"/>
          <w:sz w:val="24"/>
          <w:szCs w:val="24"/>
          <w:lang w:val="en-GB"/>
        </w:rPr>
        <w:t xml:space="preserve"> into limited numbers of constructs. In the second phase, a fuzzy expert system </w:t>
      </w:r>
      <w:r w:rsidR="007C1019" w:rsidRPr="00901DFB">
        <w:rPr>
          <w:rFonts w:asciiTheme="majorBidi" w:hAnsiTheme="majorBidi" w:cstheme="majorBidi"/>
          <w:sz w:val="24"/>
          <w:szCs w:val="24"/>
          <w:lang w:val="en-GB"/>
        </w:rPr>
        <w:t>was</w:t>
      </w:r>
      <w:r w:rsidRPr="00901DFB">
        <w:rPr>
          <w:rFonts w:asciiTheme="majorBidi" w:hAnsiTheme="majorBidi" w:cstheme="majorBidi"/>
          <w:sz w:val="24"/>
          <w:szCs w:val="24"/>
          <w:lang w:val="en-GB"/>
        </w:rPr>
        <w:t xml:space="preserve"> designed for each construct, which </w:t>
      </w:r>
      <w:r w:rsidR="007C1019" w:rsidRPr="00901DFB">
        <w:rPr>
          <w:rFonts w:asciiTheme="majorBidi" w:hAnsiTheme="majorBidi" w:cstheme="majorBidi"/>
          <w:sz w:val="24"/>
          <w:szCs w:val="24"/>
          <w:lang w:val="en-GB"/>
        </w:rPr>
        <w:t>was</w:t>
      </w:r>
      <w:r w:rsidRPr="00901DFB">
        <w:rPr>
          <w:rFonts w:asciiTheme="majorBidi" w:hAnsiTheme="majorBidi" w:cstheme="majorBidi"/>
          <w:sz w:val="24"/>
          <w:szCs w:val="24"/>
          <w:lang w:val="en-GB"/>
        </w:rPr>
        <w:t xml:space="preserve"> extracted from the first phase. The fuzzy expert system </w:t>
      </w:r>
      <w:r w:rsidR="007C1019" w:rsidRPr="00901DFB">
        <w:rPr>
          <w:rFonts w:asciiTheme="majorBidi" w:hAnsiTheme="majorBidi" w:cstheme="majorBidi"/>
          <w:sz w:val="24"/>
          <w:szCs w:val="24"/>
          <w:lang w:val="en-GB"/>
        </w:rPr>
        <w:t>was</w:t>
      </w:r>
      <w:r w:rsidRPr="00901DFB">
        <w:rPr>
          <w:rFonts w:asciiTheme="majorBidi" w:hAnsiTheme="majorBidi" w:cstheme="majorBidi"/>
          <w:sz w:val="24"/>
          <w:szCs w:val="24"/>
          <w:lang w:val="en-GB"/>
        </w:rPr>
        <w:t xml:space="preserve"> proposed to make the framework applicable and practical for assessing the readiness status of </w:t>
      </w:r>
      <w:r w:rsidR="007C1019"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sustainability pillars 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in different case studies. Figure 2 shows the research methodology framework</w:t>
      </w:r>
      <w:r w:rsidR="00730A89" w:rsidRPr="00901DFB">
        <w:rPr>
          <w:rFonts w:asciiTheme="majorBidi" w:hAnsiTheme="majorBidi" w:cstheme="majorBidi"/>
          <w:sz w:val="24"/>
          <w:szCs w:val="24"/>
          <w:lang w:val="en-GB"/>
        </w:rPr>
        <w:t xml:space="preserve"> in detail</w:t>
      </w:r>
      <w:r w:rsidRPr="00901DFB">
        <w:rPr>
          <w:rFonts w:asciiTheme="majorBidi" w:hAnsiTheme="majorBidi" w:cstheme="majorBidi"/>
          <w:sz w:val="24"/>
          <w:szCs w:val="24"/>
          <w:lang w:val="en-GB"/>
        </w:rPr>
        <w:t>:</w:t>
      </w:r>
    </w:p>
    <w:p w14:paraId="3AF983A5" w14:textId="113C30ED" w:rsidR="005D6D93" w:rsidRPr="00901DFB" w:rsidRDefault="005D6D93" w:rsidP="006A2EB9">
      <w:pPr>
        <w:spacing w:line="360" w:lineRule="auto"/>
        <w:jc w:val="both"/>
        <w:rPr>
          <w:rFonts w:asciiTheme="majorBidi" w:hAnsiTheme="majorBidi" w:cstheme="majorBidi"/>
          <w:sz w:val="24"/>
          <w:szCs w:val="24"/>
          <w:lang w:val="en-GB"/>
        </w:rPr>
      </w:pPr>
    </w:p>
    <w:p w14:paraId="4D2DC1B9" w14:textId="6F6DB6F0" w:rsidR="005D6D93" w:rsidRPr="00901DFB" w:rsidRDefault="005D6D93" w:rsidP="006A2EB9">
      <w:pPr>
        <w:spacing w:line="360" w:lineRule="auto"/>
        <w:jc w:val="both"/>
        <w:rPr>
          <w:rFonts w:asciiTheme="majorBidi" w:hAnsiTheme="majorBidi" w:cstheme="majorBidi"/>
          <w:sz w:val="24"/>
          <w:szCs w:val="24"/>
          <w:lang w:val="en-GB"/>
        </w:rPr>
      </w:pPr>
    </w:p>
    <w:p w14:paraId="5F100222" w14:textId="042EB064" w:rsidR="005D6D93" w:rsidRPr="00901DFB" w:rsidRDefault="005D6D93" w:rsidP="006A2EB9">
      <w:pPr>
        <w:spacing w:line="360" w:lineRule="auto"/>
        <w:jc w:val="both"/>
        <w:rPr>
          <w:rFonts w:asciiTheme="majorBidi" w:hAnsiTheme="majorBidi" w:cstheme="majorBidi"/>
          <w:sz w:val="24"/>
          <w:szCs w:val="24"/>
          <w:lang w:val="en-GB"/>
        </w:rPr>
      </w:pPr>
    </w:p>
    <w:p w14:paraId="0E319E3C" w14:textId="2090163A" w:rsidR="005D6D93" w:rsidRPr="00901DFB" w:rsidRDefault="005D6D93" w:rsidP="006A2EB9">
      <w:pPr>
        <w:spacing w:line="360" w:lineRule="auto"/>
        <w:jc w:val="both"/>
        <w:rPr>
          <w:rFonts w:asciiTheme="majorBidi" w:hAnsiTheme="majorBidi" w:cstheme="majorBidi"/>
          <w:sz w:val="24"/>
          <w:szCs w:val="24"/>
          <w:lang w:val="en-GB"/>
        </w:rPr>
      </w:pPr>
    </w:p>
    <w:p w14:paraId="52B16BE9" w14:textId="77777777" w:rsidR="005D6D93" w:rsidRPr="00901DFB" w:rsidRDefault="005D6D93" w:rsidP="006A2EB9">
      <w:pPr>
        <w:spacing w:line="360" w:lineRule="auto"/>
        <w:jc w:val="both"/>
        <w:rPr>
          <w:rFonts w:asciiTheme="majorBidi" w:hAnsiTheme="majorBidi" w:cstheme="majorBidi"/>
          <w:sz w:val="24"/>
          <w:szCs w:val="24"/>
          <w:lang w:val="en-GB"/>
        </w:rPr>
      </w:pPr>
    </w:p>
    <w:p w14:paraId="3E9B7D18" w14:textId="77777777" w:rsidR="00D97E55" w:rsidRPr="00901DFB" w:rsidRDefault="00D97E55" w:rsidP="00841A1E">
      <w:pPr>
        <w:spacing w:line="360" w:lineRule="auto"/>
        <w:jc w:val="both"/>
        <w:rPr>
          <w:rFonts w:asciiTheme="majorBidi" w:hAnsiTheme="majorBidi" w:cstheme="majorBidi"/>
          <w:sz w:val="24"/>
          <w:szCs w:val="24"/>
          <w:lang w:val="en-GB"/>
        </w:rPr>
      </w:pPr>
    </w:p>
    <w:p w14:paraId="5A7C29D2" w14:textId="77777777" w:rsidR="0096501D" w:rsidRPr="00901DFB" w:rsidRDefault="0096501D" w:rsidP="00841A1E">
      <w:pPr>
        <w:spacing w:line="360" w:lineRule="auto"/>
        <w:jc w:val="both"/>
        <w:rPr>
          <w:rFonts w:asciiTheme="majorBidi" w:hAnsiTheme="majorBidi" w:cstheme="majorBidi"/>
          <w:sz w:val="24"/>
          <w:szCs w:val="24"/>
          <w:lang w:val="en-GB"/>
        </w:rPr>
      </w:pPr>
      <w:bookmarkStart w:id="4" w:name="_Hlk76649909"/>
    </w:p>
    <w:p w14:paraId="39A2F3C1"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w:lastRenderedPageBreak/>
        <mc:AlternateContent>
          <mc:Choice Requires="wps">
            <w:drawing>
              <wp:anchor distT="0" distB="0" distL="114300" distR="114300" simplePos="0" relativeHeight="251772928" behindDoc="0" locked="0" layoutInCell="1" allowOverlap="1" wp14:anchorId="3A271881" wp14:editId="63002AFA">
                <wp:simplePos x="0" y="0"/>
                <wp:positionH relativeFrom="margin">
                  <wp:posOffset>266700</wp:posOffset>
                </wp:positionH>
                <wp:positionV relativeFrom="paragraph">
                  <wp:posOffset>-525780</wp:posOffset>
                </wp:positionV>
                <wp:extent cx="5356860" cy="5676900"/>
                <wp:effectExtent l="0" t="0" r="15240" b="19050"/>
                <wp:wrapNone/>
                <wp:docPr id="14" name="Rounded Rectangle 14"/>
                <wp:cNvGraphicFramePr/>
                <a:graphic xmlns:a="http://schemas.openxmlformats.org/drawingml/2006/main">
                  <a:graphicData uri="http://schemas.microsoft.com/office/word/2010/wordprocessingShape">
                    <wps:wsp>
                      <wps:cNvSpPr/>
                      <wps:spPr>
                        <a:xfrm>
                          <a:off x="0" y="0"/>
                          <a:ext cx="5356860" cy="5676900"/>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6FB99" id="Rounded Rectangle 14" o:spid="_x0000_s1026" style="position:absolute;margin-left:21pt;margin-top:-41.4pt;width:421.8pt;height:447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" fillcolor="white [3212]" strokecolor="black [3213]" strokeweight="1pt">
                <v:stroke dashstyle="dash" joinstyle="miter"/>
                <w10:wrap anchorx="margin"/>
              </v:roundrect>
            </w:pict>
          </mc:Fallback>
        </mc:AlternateContent>
      </w: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76000" behindDoc="0" locked="0" layoutInCell="1" allowOverlap="1" wp14:anchorId="0F53B26B" wp14:editId="0C9B0B73">
                <wp:simplePos x="0" y="0"/>
                <wp:positionH relativeFrom="margin">
                  <wp:posOffset>883920</wp:posOffset>
                </wp:positionH>
                <wp:positionV relativeFrom="paragraph">
                  <wp:posOffset>-30480</wp:posOffset>
                </wp:positionV>
                <wp:extent cx="4149090" cy="335280"/>
                <wp:effectExtent l="0" t="0" r="22860" b="26670"/>
                <wp:wrapNone/>
                <wp:docPr id="17" name="Rectangle 17"/>
                <wp:cNvGraphicFramePr/>
                <a:graphic xmlns:a="http://schemas.openxmlformats.org/drawingml/2006/main">
                  <a:graphicData uri="http://schemas.microsoft.com/office/word/2010/wordprocessingShape">
                    <wps:wsp>
                      <wps:cNvSpPr/>
                      <wps:spPr>
                        <a:xfrm>
                          <a:off x="0" y="0"/>
                          <a:ext cx="4149090" cy="3352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3EC748" w14:textId="4F53281F" w:rsidR="004B082E" w:rsidRPr="000509E3" w:rsidRDefault="00294DDF" w:rsidP="007A57A6">
                            <w:pPr>
                              <w:jc w:val="center"/>
                              <w:rPr>
                                <w:rFonts w:asciiTheme="majorBidi" w:hAnsiTheme="majorBidi" w:cstheme="majorBidi"/>
                              </w:rPr>
                            </w:pPr>
                            <w:r w:rsidRPr="00B44A85">
                              <w:rPr>
                                <w:rFonts w:asciiTheme="majorBidi" w:hAnsiTheme="majorBidi" w:cstheme="majorBidi"/>
                                <w:highlight w:val="yellow"/>
                              </w:rPr>
                              <w:t xml:space="preserve">2. </w:t>
                            </w:r>
                            <w:r w:rsidR="004B082E" w:rsidRPr="00B44A85">
                              <w:rPr>
                                <w:rFonts w:asciiTheme="majorBidi" w:hAnsiTheme="majorBidi" w:cstheme="majorBidi"/>
                                <w:highlight w:val="yellow"/>
                              </w:rPr>
                              <w:t>Recognition of research gaps and determining research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B26B" id="Rectangle 17" o:spid="_x0000_s1028" style="position:absolute;left:0;text-align:left;margin-left:69.6pt;margin-top:-2.4pt;width:326.7pt;height:26.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" filled="f" strokecolor="black [3213]" strokeweight="1pt">
                <v:textbox>
                  <w:txbxContent>
                    <w:p w14:paraId="3C3EC748" w14:textId="4F53281F" w:rsidR="004B082E" w:rsidRPr="000509E3" w:rsidRDefault="00294DDF" w:rsidP="007A57A6">
                      <w:pPr>
                        <w:jc w:val="center"/>
                        <w:rPr>
                          <w:rFonts w:asciiTheme="majorBidi" w:hAnsiTheme="majorBidi" w:cstheme="majorBidi"/>
                        </w:rPr>
                      </w:pPr>
                      <w:r w:rsidRPr="00B44A85">
                        <w:rPr>
                          <w:rFonts w:asciiTheme="majorBidi" w:hAnsiTheme="majorBidi" w:cstheme="majorBidi"/>
                          <w:highlight w:val="yellow"/>
                        </w:rPr>
                        <w:t xml:space="preserve">2. </w:t>
                      </w:r>
                      <w:r w:rsidR="004B082E" w:rsidRPr="00B44A85">
                        <w:rPr>
                          <w:rFonts w:asciiTheme="majorBidi" w:hAnsiTheme="majorBidi" w:cstheme="majorBidi"/>
                          <w:highlight w:val="yellow"/>
                        </w:rPr>
                        <w:t>Recognition of research gaps and determining research objectives</w:t>
                      </w:r>
                    </w:p>
                  </w:txbxContent>
                </v:textbox>
                <w10:wrap anchorx="margin"/>
              </v:rect>
            </w:pict>
          </mc:Fallback>
        </mc:AlternateContent>
      </w:r>
      <w:r w:rsidR="00A87E16" w:rsidRPr="00B44A85">
        <w:rPr>
          <w:rFonts w:asciiTheme="majorBidi" w:hAnsiTheme="majorBidi" w:cstheme="majorBidi"/>
          <w:noProof/>
          <w:sz w:val="24"/>
          <w:szCs w:val="24"/>
          <w:highlight w:val="yellow"/>
        </w:rPr>
        <mc:AlternateContent>
          <mc:Choice Requires="wps">
            <w:drawing>
              <wp:anchor distT="0" distB="0" distL="114300" distR="114300" simplePos="0" relativeHeight="251773952" behindDoc="0" locked="0" layoutInCell="1" allowOverlap="1" wp14:anchorId="2667837C" wp14:editId="02F4602C">
                <wp:simplePos x="0" y="0"/>
                <wp:positionH relativeFrom="margin">
                  <wp:align>center</wp:align>
                </wp:positionH>
                <wp:positionV relativeFrom="paragraph">
                  <wp:posOffset>-424815</wp:posOffset>
                </wp:positionV>
                <wp:extent cx="4149090" cy="320040"/>
                <wp:effectExtent l="0" t="0" r="22860" b="22860"/>
                <wp:wrapNone/>
                <wp:docPr id="15" name="Rectangle 15"/>
                <wp:cNvGraphicFramePr/>
                <a:graphic xmlns:a="http://schemas.openxmlformats.org/drawingml/2006/main">
                  <a:graphicData uri="http://schemas.microsoft.com/office/word/2010/wordprocessingShape">
                    <wps:wsp>
                      <wps:cNvSpPr/>
                      <wps:spPr>
                        <a:xfrm>
                          <a:off x="0" y="0"/>
                          <a:ext cx="4149090" cy="3200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72F25B" w14:textId="38B7FFE4" w:rsidR="004B082E" w:rsidRPr="00942325" w:rsidRDefault="00294DDF" w:rsidP="00AC384F">
                            <w:pPr>
                              <w:jc w:val="center"/>
                              <w:rPr>
                                <w:rFonts w:asciiTheme="majorBidi" w:hAnsiTheme="majorBidi" w:cstheme="majorBidi"/>
                              </w:rPr>
                            </w:pPr>
                            <w:r w:rsidRPr="00B44A85">
                              <w:rPr>
                                <w:rFonts w:asciiTheme="majorBidi" w:hAnsiTheme="majorBidi" w:cstheme="majorBidi"/>
                                <w:highlight w:val="yellow"/>
                              </w:rPr>
                              <w:t xml:space="preserve">1. </w:t>
                            </w:r>
                            <w:r w:rsidR="004B082E" w:rsidRPr="00B44A85">
                              <w:rPr>
                                <w:rFonts w:asciiTheme="majorBidi" w:hAnsiTheme="majorBidi" w:cstheme="majorBidi"/>
                                <w:highlight w:val="yellow"/>
                              </w:rPr>
                              <w:t>Extensive literature review on the concept of sustainability in</w:t>
                            </w:r>
                            <w:r w:rsidR="004B082E" w:rsidRPr="000509E3">
                              <w:rPr>
                                <w:rFonts w:asciiTheme="majorBidi" w:hAnsiTheme="majorBidi" w:cstheme="majorBidi"/>
                              </w:rPr>
                              <w:t xml:space="preserve"> MtSCs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7837C" id="Rectangle 15" o:spid="_x0000_s1029" style="position:absolute;left:0;text-align:left;margin-left:0;margin-top:-33.45pt;width:326.7pt;height:25.2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" filled="f" strokecolor="black [3213]" strokeweight="1pt">
                <v:textbox>
                  <w:txbxContent>
                    <w:p w14:paraId="1272F25B" w14:textId="38B7FFE4" w:rsidR="004B082E" w:rsidRPr="00942325" w:rsidRDefault="00294DDF" w:rsidP="00AC384F">
                      <w:pPr>
                        <w:jc w:val="center"/>
                        <w:rPr>
                          <w:rFonts w:asciiTheme="majorBidi" w:hAnsiTheme="majorBidi" w:cstheme="majorBidi"/>
                        </w:rPr>
                      </w:pPr>
                      <w:r w:rsidRPr="00B44A85">
                        <w:rPr>
                          <w:rFonts w:asciiTheme="majorBidi" w:hAnsiTheme="majorBidi" w:cstheme="majorBidi"/>
                          <w:highlight w:val="yellow"/>
                        </w:rPr>
                        <w:t xml:space="preserve">1. </w:t>
                      </w:r>
                      <w:r w:rsidR="004B082E" w:rsidRPr="00B44A85">
                        <w:rPr>
                          <w:rFonts w:asciiTheme="majorBidi" w:hAnsiTheme="majorBidi" w:cstheme="majorBidi"/>
                          <w:highlight w:val="yellow"/>
                        </w:rPr>
                        <w:t>Extensive literature review on the concept of sustainability in</w:t>
                      </w:r>
                      <w:r w:rsidR="004B082E" w:rsidRPr="000509E3">
                        <w:rPr>
                          <w:rFonts w:asciiTheme="majorBidi" w:hAnsiTheme="majorBidi" w:cstheme="majorBidi"/>
                        </w:rPr>
                        <w:t xml:space="preserve"> MtSCs</w:t>
                      </w:r>
                    </w:p>
                  </w:txbxContent>
                </v:textbox>
                <w10:wrap anchorx="margin"/>
              </v:rect>
            </w:pict>
          </mc:Fallback>
        </mc:AlternateContent>
      </w:r>
    </w:p>
    <w:p w14:paraId="3B6E0BFB"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78048" behindDoc="0" locked="0" layoutInCell="1" allowOverlap="1" wp14:anchorId="7D8823E8" wp14:editId="2831FC0B">
                <wp:simplePos x="0" y="0"/>
                <wp:positionH relativeFrom="margin">
                  <wp:posOffset>883920</wp:posOffset>
                </wp:positionH>
                <wp:positionV relativeFrom="paragraph">
                  <wp:posOffset>16510</wp:posOffset>
                </wp:positionV>
                <wp:extent cx="4149090" cy="297180"/>
                <wp:effectExtent l="0" t="0" r="22860" b="26670"/>
                <wp:wrapNone/>
                <wp:docPr id="29" name="Rectangle 29"/>
                <wp:cNvGraphicFramePr/>
                <a:graphic xmlns:a="http://schemas.openxmlformats.org/drawingml/2006/main">
                  <a:graphicData uri="http://schemas.microsoft.com/office/word/2010/wordprocessingShape">
                    <wps:wsp>
                      <wps:cNvSpPr/>
                      <wps:spPr>
                        <a:xfrm>
                          <a:off x="0" y="0"/>
                          <a:ext cx="4149090" cy="2971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0C8F27" w14:textId="06D41373" w:rsidR="004B082E" w:rsidRPr="000509E3" w:rsidRDefault="00294DDF" w:rsidP="00FB27D4">
                            <w:pPr>
                              <w:jc w:val="center"/>
                              <w:rPr>
                                <w:rFonts w:asciiTheme="majorBidi" w:hAnsiTheme="majorBidi" w:cstheme="majorBidi"/>
                              </w:rPr>
                            </w:pPr>
                            <w:r w:rsidRPr="00B44A85">
                              <w:rPr>
                                <w:rFonts w:asciiTheme="majorBidi" w:hAnsiTheme="majorBidi" w:cstheme="majorBidi"/>
                                <w:highlight w:val="yellow"/>
                              </w:rPr>
                              <w:t xml:space="preserve">3. </w:t>
                            </w:r>
                            <w:r w:rsidR="004B082E" w:rsidRPr="00B44A85">
                              <w:rPr>
                                <w:rFonts w:asciiTheme="majorBidi" w:hAnsiTheme="majorBidi" w:cstheme="majorBidi"/>
                                <w:highlight w:val="yellow"/>
                              </w:rPr>
                              <w:t>Determining research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23E8" id="Rectangle 29" o:spid="_x0000_s1030" style="position:absolute;left:0;text-align:left;margin-left:69.6pt;margin-top:1.3pt;width:326.7pt;height:23.4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" filled="f" strokecolor="black [3213]" strokeweight="1pt">
                <v:textbox>
                  <w:txbxContent>
                    <w:p w14:paraId="470C8F27" w14:textId="06D41373" w:rsidR="004B082E" w:rsidRPr="000509E3" w:rsidRDefault="00294DDF" w:rsidP="00FB27D4">
                      <w:pPr>
                        <w:jc w:val="center"/>
                        <w:rPr>
                          <w:rFonts w:asciiTheme="majorBidi" w:hAnsiTheme="majorBidi" w:cstheme="majorBidi"/>
                        </w:rPr>
                      </w:pPr>
                      <w:r w:rsidRPr="00B44A85">
                        <w:rPr>
                          <w:rFonts w:asciiTheme="majorBidi" w:hAnsiTheme="majorBidi" w:cstheme="majorBidi"/>
                          <w:highlight w:val="yellow"/>
                        </w:rPr>
                        <w:t xml:space="preserve">3. </w:t>
                      </w:r>
                      <w:r w:rsidR="004B082E" w:rsidRPr="00B44A85">
                        <w:rPr>
                          <w:rFonts w:asciiTheme="majorBidi" w:hAnsiTheme="majorBidi" w:cstheme="majorBidi"/>
                          <w:highlight w:val="yellow"/>
                        </w:rPr>
                        <w:t>Determining research questions</w:t>
                      </w:r>
                    </w:p>
                  </w:txbxContent>
                </v:textbox>
                <w10:wrap anchorx="margin"/>
              </v:rect>
            </w:pict>
          </mc:Fallback>
        </mc:AlternateContent>
      </w:r>
    </w:p>
    <w:p w14:paraId="07CE5FFF"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80096" behindDoc="0" locked="0" layoutInCell="1" allowOverlap="1" wp14:anchorId="3937E84B" wp14:editId="2CCD2679">
                <wp:simplePos x="0" y="0"/>
                <wp:positionH relativeFrom="margin">
                  <wp:posOffset>883920</wp:posOffset>
                </wp:positionH>
                <wp:positionV relativeFrom="paragraph">
                  <wp:posOffset>17780</wp:posOffset>
                </wp:positionV>
                <wp:extent cx="4149090" cy="32004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4149090" cy="3200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E6F894" w14:textId="35936BA5" w:rsidR="004B082E" w:rsidRPr="000509E3" w:rsidRDefault="00294DDF" w:rsidP="00DE377D">
                            <w:pPr>
                              <w:jc w:val="center"/>
                              <w:rPr>
                                <w:rFonts w:asciiTheme="majorBidi" w:hAnsiTheme="majorBidi" w:cstheme="majorBidi"/>
                              </w:rPr>
                            </w:pPr>
                            <w:r w:rsidRPr="00B44A85">
                              <w:rPr>
                                <w:rFonts w:asciiTheme="majorBidi" w:hAnsiTheme="majorBidi" w:cstheme="majorBidi"/>
                                <w:highlight w:val="yellow"/>
                              </w:rPr>
                              <w:t xml:space="preserve">4. </w:t>
                            </w:r>
                            <w:r w:rsidR="004B082E" w:rsidRPr="00B44A85">
                              <w:rPr>
                                <w:rFonts w:asciiTheme="majorBidi" w:hAnsiTheme="majorBidi" w:cstheme="majorBidi"/>
                                <w:highlight w:val="yellow"/>
                              </w:rPr>
                              <w:t>Designing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E84B" id="Rectangle 32" o:spid="_x0000_s1031" style="position:absolute;left:0;text-align:left;margin-left:69.6pt;margin-top:1.4pt;width:326.7pt;height:25.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" filled="f" strokecolor="black [3213]" strokeweight="1pt">
                <v:textbox>
                  <w:txbxContent>
                    <w:p w14:paraId="75E6F894" w14:textId="35936BA5" w:rsidR="004B082E" w:rsidRPr="000509E3" w:rsidRDefault="00294DDF" w:rsidP="00DE377D">
                      <w:pPr>
                        <w:jc w:val="center"/>
                        <w:rPr>
                          <w:rFonts w:asciiTheme="majorBidi" w:hAnsiTheme="majorBidi" w:cstheme="majorBidi"/>
                        </w:rPr>
                      </w:pPr>
                      <w:r w:rsidRPr="00B44A85">
                        <w:rPr>
                          <w:rFonts w:asciiTheme="majorBidi" w:hAnsiTheme="majorBidi" w:cstheme="majorBidi"/>
                          <w:highlight w:val="yellow"/>
                        </w:rPr>
                        <w:t xml:space="preserve">4. </w:t>
                      </w:r>
                      <w:r w:rsidR="004B082E" w:rsidRPr="00B44A85">
                        <w:rPr>
                          <w:rFonts w:asciiTheme="majorBidi" w:hAnsiTheme="majorBidi" w:cstheme="majorBidi"/>
                          <w:highlight w:val="yellow"/>
                        </w:rPr>
                        <w:t>Designing questionnaire</w:t>
                      </w:r>
                    </w:p>
                  </w:txbxContent>
                </v:textbox>
                <w10:wrap anchorx="margin"/>
              </v:rect>
            </w:pict>
          </mc:Fallback>
        </mc:AlternateContent>
      </w:r>
    </w:p>
    <w:p w14:paraId="13457BE0"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82144" behindDoc="0" locked="0" layoutInCell="1" allowOverlap="1" wp14:anchorId="4FCB6485" wp14:editId="2463863F">
                <wp:simplePos x="0" y="0"/>
                <wp:positionH relativeFrom="margin">
                  <wp:posOffset>883920</wp:posOffset>
                </wp:positionH>
                <wp:positionV relativeFrom="paragraph">
                  <wp:posOffset>49530</wp:posOffset>
                </wp:positionV>
                <wp:extent cx="4149090" cy="297180"/>
                <wp:effectExtent l="0" t="0" r="22860" b="26670"/>
                <wp:wrapNone/>
                <wp:docPr id="33" name="Rectangle 33"/>
                <wp:cNvGraphicFramePr/>
                <a:graphic xmlns:a="http://schemas.openxmlformats.org/drawingml/2006/main">
                  <a:graphicData uri="http://schemas.microsoft.com/office/word/2010/wordprocessingShape">
                    <wps:wsp>
                      <wps:cNvSpPr/>
                      <wps:spPr>
                        <a:xfrm>
                          <a:off x="0" y="0"/>
                          <a:ext cx="4149090" cy="2971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E1C664" w14:textId="5D8FFAE4" w:rsidR="004B082E" w:rsidRPr="000509E3" w:rsidRDefault="00294DDF" w:rsidP="00DE377D">
                            <w:pPr>
                              <w:jc w:val="center"/>
                              <w:rPr>
                                <w:rFonts w:asciiTheme="majorBidi" w:hAnsiTheme="majorBidi" w:cstheme="majorBidi"/>
                              </w:rPr>
                            </w:pPr>
                            <w:r w:rsidRPr="00B44A85">
                              <w:rPr>
                                <w:rFonts w:asciiTheme="majorBidi" w:hAnsiTheme="majorBidi" w:cstheme="majorBidi"/>
                                <w:highlight w:val="yellow"/>
                              </w:rPr>
                              <w:t xml:space="preserve">5. </w:t>
                            </w:r>
                            <w:r w:rsidR="004B082E" w:rsidRPr="00B44A85">
                              <w:rPr>
                                <w:rFonts w:asciiTheme="majorBidi" w:hAnsiTheme="majorBidi" w:cstheme="majorBidi"/>
                                <w:highlight w:val="yellow"/>
                              </w:rPr>
                              <w:t>Sample size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6485" id="Rectangle 33" o:spid="_x0000_s1032" style="position:absolute;left:0;text-align:left;margin-left:69.6pt;margin-top:3.9pt;width:326.7pt;height:23.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" filled="f" strokecolor="black [3213]" strokeweight="1pt">
                <v:textbox>
                  <w:txbxContent>
                    <w:p w14:paraId="4CE1C664" w14:textId="5D8FFAE4" w:rsidR="004B082E" w:rsidRPr="000509E3" w:rsidRDefault="00294DDF" w:rsidP="00DE377D">
                      <w:pPr>
                        <w:jc w:val="center"/>
                        <w:rPr>
                          <w:rFonts w:asciiTheme="majorBidi" w:hAnsiTheme="majorBidi" w:cstheme="majorBidi"/>
                        </w:rPr>
                      </w:pPr>
                      <w:r w:rsidRPr="00B44A85">
                        <w:rPr>
                          <w:rFonts w:asciiTheme="majorBidi" w:hAnsiTheme="majorBidi" w:cstheme="majorBidi"/>
                          <w:highlight w:val="yellow"/>
                        </w:rPr>
                        <w:t xml:space="preserve">5. </w:t>
                      </w:r>
                      <w:r w:rsidR="004B082E" w:rsidRPr="00B44A85">
                        <w:rPr>
                          <w:rFonts w:asciiTheme="majorBidi" w:hAnsiTheme="majorBidi" w:cstheme="majorBidi"/>
                          <w:highlight w:val="yellow"/>
                        </w:rPr>
                        <w:t>Sample size selection</w:t>
                      </w:r>
                    </w:p>
                  </w:txbxContent>
                </v:textbox>
                <w10:wrap anchorx="margin"/>
              </v:rect>
            </w:pict>
          </mc:Fallback>
        </mc:AlternateContent>
      </w:r>
    </w:p>
    <w:p w14:paraId="6BAE09BA"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84192" behindDoc="0" locked="0" layoutInCell="1" allowOverlap="1" wp14:anchorId="59919ABB" wp14:editId="7B9FF85B">
                <wp:simplePos x="0" y="0"/>
                <wp:positionH relativeFrom="margin">
                  <wp:posOffset>883920</wp:posOffset>
                </wp:positionH>
                <wp:positionV relativeFrom="paragraph">
                  <wp:posOffset>73660</wp:posOffset>
                </wp:positionV>
                <wp:extent cx="4149090" cy="320040"/>
                <wp:effectExtent l="0" t="0" r="22860" b="22860"/>
                <wp:wrapNone/>
                <wp:docPr id="35" name="Rectangle 35"/>
                <wp:cNvGraphicFramePr/>
                <a:graphic xmlns:a="http://schemas.openxmlformats.org/drawingml/2006/main">
                  <a:graphicData uri="http://schemas.microsoft.com/office/word/2010/wordprocessingShape">
                    <wps:wsp>
                      <wps:cNvSpPr/>
                      <wps:spPr>
                        <a:xfrm>
                          <a:off x="0" y="0"/>
                          <a:ext cx="4149090" cy="3200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5A7547" w14:textId="314780EB" w:rsidR="004B082E" w:rsidRPr="000509E3" w:rsidRDefault="00294DDF" w:rsidP="00BB0860">
                            <w:pPr>
                              <w:jc w:val="center"/>
                              <w:rPr>
                                <w:rFonts w:asciiTheme="majorBidi" w:hAnsiTheme="majorBidi" w:cstheme="majorBidi"/>
                              </w:rPr>
                            </w:pPr>
                            <w:r w:rsidRPr="00B44A85">
                              <w:rPr>
                                <w:rFonts w:asciiTheme="majorBidi" w:hAnsiTheme="majorBidi" w:cstheme="majorBidi"/>
                                <w:highlight w:val="yellow"/>
                              </w:rPr>
                              <w:t xml:space="preserve">6. </w:t>
                            </w:r>
                            <w:r w:rsidR="004B082E" w:rsidRPr="00B44A85">
                              <w:rPr>
                                <w:rFonts w:asciiTheme="majorBidi" w:hAnsiTheme="majorBidi" w:cstheme="majorBidi"/>
                                <w:highlight w:val="yellow"/>
                              </w:rPr>
                              <w:t>Pilot testing of a questionnaire</w:t>
                            </w:r>
                            <w:r w:rsidR="004B082E" w:rsidRPr="000509E3">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19ABB" id="Rectangle 35" o:spid="_x0000_s1033" style="position:absolute;left:0;text-align:left;margin-left:69.6pt;margin-top:5.8pt;width:326.7pt;height:25.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" filled="f" strokecolor="black [3213]" strokeweight="1pt">
                <v:textbox>
                  <w:txbxContent>
                    <w:p w14:paraId="5F5A7547" w14:textId="314780EB" w:rsidR="004B082E" w:rsidRPr="000509E3" w:rsidRDefault="00294DDF" w:rsidP="00BB0860">
                      <w:pPr>
                        <w:jc w:val="center"/>
                        <w:rPr>
                          <w:rFonts w:asciiTheme="majorBidi" w:hAnsiTheme="majorBidi" w:cstheme="majorBidi"/>
                        </w:rPr>
                      </w:pPr>
                      <w:r w:rsidRPr="00B44A85">
                        <w:rPr>
                          <w:rFonts w:asciiTheme="majorBidi" w:hAnsiTheme="majorBidi" w:cstheme="majorBidi"/>
                          <w:highlight w:val="yellow"/>
                        </w:rPr>
                        <w:t xml:space="preserve">6. </w:t>
                      </w:r>
                      <w:r w:rsidR="004B082E" w:rsidRPr="00B44A85">
                        <w:rPr>
                          <w:rFonts w:asciiTheme="majorBidi" w:hAnsiTheme="majorBidi" w:cstheme="majorBidi"/>
                          <w:highlight w:val="yellow"/>
                        </w:rPr>
                        <w:t>Pilot testing of a questionnaire</w:t>
                      </w:r>
                      <w:r w:rsidR="004B082E" w:rsidRPr="000509E3">
                        <w:rPr>
                          <w:rFonts w:asciiTheme="majorBidi" w:hAnsiTheme="majorBidi" w:cstheme="majorBidi"/>
                        </w:rPr>
                        <w:t xml:space="preserve"> </w:t>
                      </w:r>
                    </w:p>
                  </w:txbxContent>
                </v:textbox>
                <w10:wrap anchorx="margin"/>
              </v:rect>
            </w:pict>
          </mc:Fallback>
        </mc:AlternateContent>
      </w:r>
    </w:p>
    <w:p w14:paraId="0EB81E1B"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86240" behindDoc="0" locked="0" layoutInCell="1" allowOverlap="1" wp14:anchorId="41E0F03E" wp14:editId="00E8B9B9">
                <wp:simplePos x="0" y="0"/>
                <wp:positionH relativeFrom="margin">
                  <wp:posOffset>891540</wp:posOffset>
                </wp:positionH>
                <wp:positionV relativeFrom="paragraph">
                  <wp:posOffset>120650</wp:posOffset>
                </wp:positionV>
                <wp:extent cx="4149090" cy="312420"/>
                <wp:effectExtent l="0" t="0" r="22860" b="11430"/>
                <wp:wrapNone/>
                <wp:docPr id="36" name="Rectangle 36"/>
                <wp:cNvGraphicFramePr/>
                <a:graphic xmlns:a="http://schemas.openxmlformats.org/drawingml/2006/main">
                  <a:graphicData uri="http://schemas.microsoft.com/office/word/2010/wordprocessingShape">
                    <wps:wsp>
                      <wps:cNvSpPr/>
                      <wps:spPr>
                        <a:xfrm>
                          <a:off x="0" y="0"/>
                          <a:ext cx="4149090" cy="3124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DE0DC4" w14:textId="33FACC91" w:rsidR="004B082E" w:rsidRPr="000509E3" w:rsidRDefault="00294DDF" w:rsidP="00BB0860">
                            <w:pPr>
                              <w:jc w:val="center"/>
                              <w:rPr>
                                <w:rFonts w:asciiTheme="majorBidi" w:hAnsiTheme="majorBidi" w:cstheme="majorBidi"/>
                              </w:rPr>
                            </w:pPr>
                            <w:r w:rsidRPr="00B44A85">
                              <w:rPr>
                                <w:rFonts w:asciiTheme="majorBidi" w:hAnsiTheme="majorBidi" w:cstheme="majorBidi"/>
                                <w:highlight w:val="yellow"/>
                              </w:rPr>
                              <w:t xml:space="preserve">7. </w:t>
                            </w:r>
                            <w:r w:rsidR="004B082E" w:rsidRPr="00B44A85">
                              <w:rPr>
                                <w:rFonts w:asciiTheme="majorBidi" w:hAnsiTheme="majorBidi" w:cstheme="majorBidi"/>
                                <w:highlight w:val="yellow"/>
                              </w:rPr>
                              <w:t>Final questionnaire modification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0F03E" id="Rectangle 36" o:spid="_x0000_s1034" style="position:absolute;left:0;text-align:left;margin-left:70.2pt;margin-top:9.5pt;width:326.7pt;height:24.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" filled="f" strokecolor="black [3213]" strokeweight="1pt">
                <v:textbox>
                  <w:txbxContent>
                    <w:p w14:paraId="64DE0DC4" w14:textId="33FACC91" w:rsidR="004B082E" w:rsidRPr="000509E3" w:rsidRDefault="00294DDF" w:rsidP="00BB0860">
                      <w:pPr>
                        <w:jc w:val="center"/>
                        <w:rPr>
                          <w:rFonts w:asciiTheme="majorBidi" w:hAnsiTheme="majorBidi" w:cstheme="majorBidi"/>
                        </w:rPr>
                      </w:pPr>
                      <w:r w:rsidRPr="00B44A85">
                        <w:rPr>
                          <w:rFonts w:asciiTheme="majorBidi" w:hAnsiTheme="majorBidi" w:cstheme="majorBidi"/>
                          <w:highlight w:val="yellow"/>
                        </w:rPr>
                        <w:t xml:space="preserve">7. </w:t>
                      </w:r>
                      <w:r w:rsidR="004B082E" w:rsidRPr="00B44A85">
                        <w:rPr>
                          <w:rFonts w:asciiTheme="majorBidi" w:hAnsiTheme="majorBidi" w:cstheme="majorBidi"/>
                          <w:highlight w:val="yellow"/>
                        </w:rPr>
                        <w:t>Final questionnaire modification</w:t>
                      </w:r>
                    </w:p>
                  </w:txbxContent>
                </v:textbox>
                <w10:wrap anchorx="margin"/>
              </v:rect>
            </w:pict>
          </mc:Fallback>
        </mc:AlternateContent>
      </w:r>
    </w:p>
    <w:p w14:paraId="4867BD43"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88288" behindDoc="0" locked="0" layoutInCell="1" allowOverlap="1" wp14:anchorId="155FE7CF" wp14:editId="7C5681F6">
                <wp:simplePos x="0" y="0"/>
                <wp:positionH relativeFrom="margin">
                  <wp:posOffset>883920</wp:posOffset>
                </wp:positionH>
                <wp:positionV relativeFrom="paragraph">
                  <wp:posOffset>152400</wp:posOffset>
                </wp:positionV>
                <wp:extent cx="4149090" cy="289560"/>
                <wp:effectExtent l="0" t="0" r="22860" b="15240"/>
                <wp:wrapNone/>
                <wp:docPr id="37" name="Rectangle 37"/>
                <wp:cNvGraphicFramePr/>
                <a:graphic xmlns:a="http://schemas.openxmlformats.org/drawingml/2006/main">
                  <a:graphicData uri="http://schemas.microsoft.com/office/word/2010/wordprocessingShape">
                    <wps:wsp>
                      <wps:cNvSpPr/>
                      <wps:spPr>
                        <a:xfrm>
                          <a:off x="0" y="0"/>
                          <a:ext cx="4149090" cy="2895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9DE136" w14:textId="02AA1AF1" w:rsidR="004B082E" w:rsidRPr="000509E3" w:rsidRDefault="00294DDF" w:rsidP="005B5540">
                            <w:pPr>
                              <w:jc w:val="center"/>
                              <w:rPr>
                                <w:rFonts w:asciiTheme="majorBidi" w:hAnsiTheme="majorBidi" w:cstheme="majorBidi"/>
                              </w:rPr>
                            </w:pPr>
                            <w:r w:rsidRPr="00B44A85">
                              <w:rPr>
                                <w:rFonts w:asciiTheme="majorBidi" w:hAnsiTheme="majorBidi" w:cstheme="majorBidi"/>
                                <w:highlight w:val="yellow"/>
                              </w:rPr>
                              <w:t xml:space="preserve">8. </w:t>
                            </w:r>
                            <w:r w:rsidR="004B082E" w:rsidRPr="00B44A85">
                              <w:rPr>
                                <w:rFonts w:asciiTheme="majorBidi" w:hAnsiTheme="majorBidi" w:cstheme="majorBidi"/>
                                <w:highlight w:val="yellow"/>
                              </w:rPr>
                              <w:t>Online and offline data collection</w:t>
                            </w:r>
                            <w:r w:rsidR="004B082E" w:rsidRPr="000509E3">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FE7CF" id="Rectangle 37" o:spid="_x0000_s1035" style="position:absolute;left:0;text-align:left;margin-left:69.6pt;margin-top:12pt;width:326.7pt;height:22.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" filled="f" strokecolor="black [3213]" strokeweight="1pt">
                <v:textbox>
                  <w:txbxContent>
                    <w:p w14:paraId="159DE136" w14:textId="02AA1AF1" w:rsidR="004B082E" w:rsidRPr="000509E3" w:rsidRDefault="00294DDF" w:rsidP="005B5540">
                      <w:pPr>
                        <w:jc w:val="center"/>
                        <w:rPr>
                          <w:rFonts w:asciiTheme="majorBidi" w:hAnsiTheme="majorBidi" w:cstheme="majorBidi"/>
                        </w:rPr>
                      </w:pPr>
                      <w:r w:rsidRPr="00B44A85">
                        <w:rPr>
                          <w:rFonts w:asciiTheme="majorBidi" w:hAnsiTheme="majorBidi" w:cstheme="majorBidi"/>
                          <w:highlight w:val="yellow"/>
                        </w:rPr>
                        <w:t xml:space="preserve">8. </w:t>
                      </w:r>
                      <w:r w:rsidR="004B082E" w:rsidRPr="00B44A85">
                        <w:rPr>
                          <w:rFonts w:asciiTheme="majorBidi" w:hAnsiTheme="majorBidi" w:cstheme="majorBidi"/>
                          <w:highlight w:val="yellow"/>
                        </w:rPr>
                        <w:t>Online and offline data collection</w:t>
                      </w:r>
                      <w:r w:rsidR="004B082E" w:rsidRPr="000509E3">
                        <w:rPr>
                          <w:rFonts w:asciiTheme="majorBidi" w:hAnsiTheme="majorBidi" w:cstheme="majorBidi"/>
                        </w:rPr>
                        <w:t xml:space="preserve"> </w:t>
                      </w:r>
                    </w:p>
                  </w:txbxContent>
                </v:textbox>
                <w10:wrap anchorx="margin"/>
              </v:rect>
            </w:pict>
          </mc:Fallback>
        </mc:AlternateContent>
      </w:r>
    </w:p>
    <w:p w14:paraId="4ED489CE"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90336" behindDoc="0" locked="0" layoutInCell="1" allowOverlap="1" wp14:anchorId="21C60F15" wp14:editId="099DA9BA">
                <wp:simplePos x="0" y="0"/>
                <wp:positionH relativeFrom="margin">
                  <wp:posOffset>883920</wp:posOffset>
                </wp:positionH>
                <wp:positionV relativeFrom="paragraph">
                  <wp:posOffset>138430</wp:posOffset>
                </wp:positionV>
                <wp:extent cx="4149090" cy="335280"/>
                <wp:effectExtent l="0" t="0" r="22860" b="26670"/>
                <wp:wrapNone/>
                <wp:docPr id="54" name="Rectangle 54"/>
                <wp:cNvGraphicFramePr/>
                <a:graphic xmlns:a="http://schemas.openxmlformats.org/drawingml/2006/main">
                  <a:graphicData uri="http://schemas.microsoft.com/office/word/2010/wordprocessingShape">
                    <wps:wsp>
                      <wps:cNvSpPr/>
                      <wps:spPr>
                        <a:xfrm>
                          <a:off x="0" y="0"/>
                          <a:ext cx="4149090" cy="3352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830B5" w14:textId="7168FE82" w:rsidR="004B082E" w:rsidRPr="000509E3" w:rsidRDefault="00294DDF" w:rsidP="00346C25">
                            <w:pPr>
                              <w:jc w:val="center"/>
                              <w:rPr>
                                <w:rFonts w:asciiTheme="majorBidi" w:hAnsiTheme="majorBidi" w:cstheme="majorBidi"/>
                              </w:rPr>
                            </w:pPr>
                            <w:r w:rsidRPr="00B44A85">
                              <w:rPr>
                                <w:rFonts w:asciiTheme="majorBidi" w:hAnsiTheme="majorBidi" w:cstheme="majorBidi"/>
                                <w:highlight w:val="yellow"/>
                              </w:rPr>
                              <w:t xml:space="preserve">9. </w:t>
                            </w:r>
                            <w:r w:rsidR="004B082E" w:rsidRPr="00B44A85">
                              <w:rPr>
                                <w:rFonts w:asciiTheme="majorBidi" w:hAnsiTheme="majorBidi" w:cstheme="majorBidi"/>
                                <w:highlight w:val="yellow"/>
                              </w:rPr>
                              <w:t>Data screening and reaching usable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0F15" id="Rectangle 54" o:spid="_x0000_s1036" style="position:absolute;left:0;text-align:left;margin-left:69.6pt;margin-top:10.9pt;width:326.7pt;height:26.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" filled="f" strokecolor="black [3213]" strokeweight="1pt">
                <v:textbox>
                  <w:txbxContent>
                    <w:p w14:paraId="6EF830B5" w14:textId="7168FE82" w:rsidR="004B082E" w:rsidRPr="000509E3" w:rsidRDefault="00294DDF" w:rsidP="00346C25">
                      <w:pPr>
                        <w:jc w:val="center"/>
                        <w:rPr>
                          <w:rFonts w:asciiTheme="majorBidi" w:hAnsiTheme="majorBidi" w:cstheme="majorBidi"/>
                        </w:rPr>
                      </w:pPr>
                      <w:r w:rsidRPr="00B44A85">
                        <w:rPr>
                          <w:rFonts w:asciiTheme="majorBidi" w:hAnsiTheme="majorBidi" w:cstheme="majorBidi"/>
                          <w:highlight w:val="yellow"/>
                        </w:rPr>
                        <w:t xml:space="preserve">9. </w:t>
                      </w:r>
                      <w:r w:rsidR="004B082E" w:rsidRPr="00B44A85">
                        <w:rPr>
                          <w:rFonts w:asciiTheme="majorBidi" w:hAnsiTheme="majorBidi" w:cstheme="majorBidi"/>
                          <w:highlight w:val="yellow"/>
                        </w:rPr>
                        <w:t>Data screening and reaching usable data</w:t>
                      </w:r>
                    </w:p>
                  </w:txbxContent>
                </v:textbox>
                <w10:wrap anchorx="margin"/>
              </v:rect>
            </w:pict>
          </mc:Fallback>
        </mc:AlternateContent>
      </w:r>
    </w:p>
    <w:p w14:paraId="4AB79534"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92384" behindDoc="0" locked="0" layoutInCell="1" allowOverlap="1" wp14:anchorId="30D40A8A" wp14:editId="10656D12">
                <wp:simplePos x="0" y="0"/>
                <wp:positionH relativeFrom="margin">
                  <wp:posOffset>878205</wp:posOffset>
                </wp:positionH>
                <wp:positionV relativeFrom="paragraph">
                  <wp:posOffset>173990</wp:posOffset>
                </wp:positionV>
                <wp:extent cx="4149090" cy="449580"/>
                <wp:effectExtent l="0" t="0" r="22860" b="26670"/>
                <wp:wrapNone/>
                <wp:docPr id="55" name="Rectangle 55"/>
                <wp:cNvGraphicFramePr/>
                <a:graphic xmlns:a="http://schemas.openxmlformats.org/drawingml/2006/main">
                  <a:graphicData uri="http://schemas.microsoft.com/office/word/2010/wordprocessingShape">
                    <wps:wsp>
                      <wps:cNvSpPr/>
                      <wps:spPr>
                        <a:xfrm>
                          <a:off x="0" y="0"/>
                          <a:ext cx="414909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53B6DC" w14:textId="3A1D42F4" w:rsidR="004B082E" w:rsidRPr="000509E3" w:rsidRDefault="00294DDF" w:rsidP="0004671D">
                            <w:pPr>
                              <w:jc w:val="center"/>
                              <w:rPr>
                                <w:rFonts w:asciiTheme="majorBidi" w:hAnsiTheme="majorBidi" w:cstheme="majorBidi"/>
                              </w:rPr>
                            </w:pPr>
                            <w:r w:rsidRPr="00B44A85">
                              <w:rPr>
                                <w:rFonts w:asciiTheme="majorBidi" w:hAnsiTheme="majorBidi" w:cstheme="majorBidi"/>
                                <w:highlight w:val="yellow"/>
                              </w:rPr>
                              <w:t xml:space="preserve">10. </w:t>
                            </w:r>
                            <w:r w:rsidR="004B082E" w:rsidRPr="00B44A85">
                              <w:rPr>
                                <w:rFonts w:asciiTheme="majorBidi" w:hAnsiTheme="majorBidi" w:cstheme="majorBidi"/>
                                <w:highlight w:val="yellow"/>
                              </w:rPr>
                              <w:t>Empirical analysis such as data reliability, validity, and factors categorization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40A8A" id="Rectangle 55" o:spid="_x0000_s1037" style="position:absolute;left:0;text-align:left;margin-left:69.15pt;margin-top:13.7pt;width:326.7pt;height:35.4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" filled="f" strokecolor="black [3213]" strokeweight="1pt">
                <v:textbox>
                  <w:txbxContent>
                    <w:p w14:paraId="1753B6DC" w14:textId="3A1D42F4" w:rsidR="004B082E" w:rsidRPr="000509E3" w:rsidRDefault="00294DDF" w:rsidP="0004671D">
                      <w:pPr>
                        <w:jc w:val="center"/>
                        <w:rPr>
                          <w:rFonts w:asciiTheme="majorBidi" w:hAnsiTheme="majorBidi" w:cstheme="majorBidi"/>
                        </w:rPr>
                      </w:pPr>
                      <w:r w:rsidRPr="00B44A85">
                        <w:rPr>
                          <w:rFonts w:asciiTheme="majorBidi" w:hAnsiTheme="majorBidi" w:cstheme="majorBidi"/>
                          <w:highlight w:val="yellow"/>
                        </w:rPr>
                        <w:t xml:space="preserve">10. </w:t>
                      </w:r>
                      <w:r w:rsidR="004B082E" w:rsidRPr="00B44A85">
                        <w:rPr>
                          <w:rFonts w:asciiTheme="majorBidi" w:hAnsiTheme="majorBidi" w:cstheme="majorBidi"/>
                          <w:highlight w:val="yellow"/>
                        </w:rPr>
                        <w:t>Empirical analysis such as data reliability, validity, and factors categorization</w:t>
                      </w:r>
                    </w:p>
                  </w:txbxContent>
                </v:textbox>
                <w10:wrap anchorx="margin"/>
              </v:rect>
            </w:pict>
          </mc:Fallback>
        </mc:AlternateContent>
      </w:r>
    </w:p>
    <w:p w14:paraId="7FE3BEE8"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94432" behindDoc="0" locked="0" layoutInCell="1" allowOverlap="1" wp14:anchorId="2EF86435" wp14:editId="1E5BD2DC">
                <wp:simplePos x="0" y="0"/>
                <wp:positionH relativeFrom="margin">
                  <wp:posOffset>883920</wp:posOffset>
                </wp:positionH>
                <wp:positionV relativeFrom="paragraph">
                  <wp:posOffset>308610</wp:posOffset>
                </wp:positionV>
                <wp:extent cx="4149090" cy="320040"/>
                <wp:effectExtent l="0" t="0" r="22860" b="22860"/>
                <wp:wrapNone/>
                <wp:docPr id="62" name="Rectangle 62"/>
                <wp:cNvGraphicFramePr/>
                <a:graphic xmlns:a="http://schemas.openxmlformats.org/drawingml/2006/main">
                  <a:graphicData uri="http://schemas.microsoft.com/office/word/2010/wordprocessingShape">
                    <wps:wsp>
                      <wps:cNvSpPr/>
                      <wps:spPr>
                        <a:xfrm>
                          <a:off x="0" y="0"/>
                          <a:ext cx="4149090" cy="3200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0ACCCA" w14:textId="7118AA5A" w:rsidR="004B082E" w:rsidRPr="000509E3" w:rsidRDefault="00294DDF" w:rsidP="0004671D">
                            <w:pPr>
                              <w:jc w:val="center"/>
                              <w:rPr>
                                <w:rFonts w:asciiTheme="majorBidi" w:hAnsiTheme="majorBidi" w:cstheme="majorBidi"/>
                              </w:rPr>
                            </w:pPr>
                            <w:r w:rsidRPr="00B44A85">
                              <w:rPr>
                                <w:rFonts w:asciiTheme="majorBidi" w:hAnsiTheme="majorBidi" w:cstheme="majorBidi"/>
                                <w:highlight w:val="yellow"/>
                              </w:rPr>
                              <w:t xml:space="preserve">11. </w:t>
                            </w:r>
                            <w:r w:rsidR="004B082E" w:rsidRPr="00B44A85">
                              <w:rPr>
                                <w:rFonts w:asciiTheme="majorBidi" w:hAnsiTheme="majorBidi" w:cstheme="majorBidi"/>
                                <w:highlight w:val="yellow"/>
                              </w:rPr>
                              <w:t>Designing of the Fuzzy Expert System for assessing constructs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86435" id="Rectangle 62" o:spid="_x0000_s1038" style="position:absolute;left:0;text-align:left;margin-left:69.6pt;margin-top:24.3pt;width:326.7pt;height:25.2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" filled="f" strokecolor="black [3213]" strokeweight="1pt">
                <v:textbox>
                  <w:txbxContent>
                    <w:p w14:paraId="290ACCCA" w14:textId="7118AA5A" w:rsidR="004B082E" w:rsidRPr="000509E3" w:rsidRDefault="00294DDF" w:rsidP="0004671D">
                      <w:pPr>
                        <w:jc w:val="center"/>
                        <w:rPr>
                          <w:rFonts w:asciiTheme="majorBidi" w:hAnsiTheme="majorBidi" w:cstheme="majorBidi"/>
                        </w:rPr>
                      </w:pPr>
                      <w:r w:rsidRPr="00B44A85">
                        <w:rPr>
                          <w:rFonts w:asciiTheme="majorBidi" w:hAnsiTheme="majorBidi" w:cstheme="majorBidi"/>
                          <w:highlight w:val="yellow"/>
                        </w:rPr>
                        <w:t xml:space="preserve">11. </w:t>
                      </w:r>
                      <w:r w:rsidR="004B082E" w:rsidRPr="00B44A85">
                        <w:rPr>
                          <w:rFonts w:asciiTheme="majorBidi" w:hAnsiTheme="majorBidi" w:cstheme="majorBidi"/>
                          <w:highlight w:val="yellow"/>
                        </w:rPr>
                        <w:t>Designing of the Fuzzy Expert System for assessing constructs</w:t>
                      </w:r>
                    </w:p>
                  </w:txbxContent>
                </v:textbox>
                <w10:wrap anchorx="margin"/>
              </v:rect>
            </w:pict>
          </mc:Fallback>
        </mc:AlternateContent>
      </w:r>
    </w:p>
    <w:p w14:paraId="5F1FD45F"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96480" behindDoc="0" locked="0" layoutInCell="1" allowOverlap="1" wp14:anchorId="5C73C2B2" wp14:editId="3AD9E8B0">
                <wp:simplePos x="0" y="0"/>
                <wp:positionH relativeFrom="margin">
                  <wp:posOffset>883920</wp:posOffset>
                </wp:positionH>
                <wp:positionV relativeFrom="paragraph">
                  <wp:posOffset>332740</wp:posOffset>
                </wp:positionV>
                <wp:extent cx="4149090" cy="297180"/>
                <wp:effectExtent l="0" t="0" r="22860" b="26670"/>
                <wp:wrapNone/>
                <wp:docPr id="69" name="Rectangle 69"/>
                <wp:cNvGraphicFramePr/>
                <a:graphic xmlns:a="http://schemas.openxmlformats.org/drawingml/2006/main">
                  <a:graphicData uri="http://schemas.microsoft.com/office/word/2010/wordprocessingShape">
                    <wps:wsp>
                      <wps:cNvSpPr/>
                      <wps:spPr>
                        <a:xfrm>
                          <a:off x="0" y="0"/>
                          <a:ext cx="4149090" cy="2971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81419D" w14:textId="0C0CA392" w:rsidR="004B082E" w:rsidRPr="000509E3" w:rsidRDefault="00294DDF" w:rsidP="002B601F">
                            <w:pPr>
                              <w:jc w:val="center"/>
                              <w:rPr>
                                <w:rFonts w:asciiTheme="majorBidi" w:hAnsiTheme="majorBidi" w:cstheme="majorBidi"/>
                              </w:rPr>
                            </w:pPr>
                            <w:r w:rsidRPr="00B44A85">
                              <w:rPr>
                                <w:rFonts w:asciiTheme="majorBidi" w:hAnsiTheme="majorBidi" w:cstheme="majorBidi"/>
                                <w:highlight w:val="yellow"/>
                              </w:rPr>
                              <w:t xml:space="preserve">12. </w:t>
                            </w:r>
                            <w:r w:rsidR="004B082E" w:rsidRPr="00B44A85">
                              <w:rPr>
                                <w:rFonts w:asciiTheme="majorBidi" w:hAnsiTheme="majorBidi" w:cstheme="majorBidi"/>
                                <w:highlight w:val="yellow"/>
                              </w:rPr>
                              <w:t>Validation of Fuzzy Expert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3C2B2" id="Rectangle 69" o:spid="_x0000_s1039" style="position:absolute;left:0;text-align:left;margin-left:69.6pt;margin-top:26.2pt;width:326.7pt;height:23.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" filled="f" strokecolor="black [3213]" strokeweight="1pt">
                <v:textbox>
                  <w:txbxContent>
                    <w:p w14:paraId="4581419D" w14:textId="0C0CA392" w:rsidR="004B082E" w:rsidRPr="000509E3" w:rsidRDefault="00294DDF" w:rsidP="002B601F">
                      <w:pPr>
                        <w:jc w:val="center"/>
                        <w:rPr>
                          <w:rFonts w:asciiTheme="majorBidi" w:hAnsiTheme="majorBidi" w:cstheme="majorBidi"/>
                        </w:rPr>
                      </w:pPr>
                      <w:r w:rsidRPr="00B44A85">
                        <w:rPr>
                          <w:rFonts w:asciiTheme="majorBidi" w:hAnsiTheme="majorBidi" w:cstheme="majorBidi"/>
                          <w:highlight w:val="yellow"/>
                        </w:rPr>
                        <w:t xml:space="preserve">12. </w:t>
                      </w:r>
                      <w:r w:rsidR="004B082E" w:rsidRPr="00B44A85">
                        <w:rPr>
                          <w:rFonts w:asciiTheme="majorBidi" w:hAnsiTheme="majorBidi" w:cstheme="majorBidi"/>
                          <w:highlight w:val="yellow"/>
                        </w:rPr>
                        <w:t>Validation of Fuzzy Expert System</w:t>
                      </w:r>
                    </w:p>
                  </w:txbxContent>
                </v:textbox>
                <w10:wrap anchorx="margin"/>
              </v:rect>
            </w:pict>
          </mc:Fallback>
        </mc:AlternateContent>
      </w:r>
    </w:p>
    <w:p w14:paraId="632337B9"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800576" behindDoc="0" locked="0" layoutInCell="1" allowOverlap="1" wp14:anchorId="2A26CBAA" wp14:editId="5BED31C3">
                <wp:simplePos x="0" y="0"/>
                <wp:positionH relativeFrom="margin">
                  <wp:posOffset>883920</wp:posOffset>
                </wp:positionH>
                <wp:positionV relativeFrom="paragraph">
                  <wp:posOffset>349250</wp:posOffset>
                </wp:positionV>
                <wp:extent cx="4149090" cy="297180"/>
                <wp:effectExtent l="0" t="0" r="22860" b="26670"/>
                <wp:wrapNone/>
                <wp:docPr id="74" name="Rectangle 74"/>
                <wp:cNvGraphicFramePr/>
                <a:graphic xmlns:a="http://schemas.openxmlformats.org/drawingml/2006/main">
                  <a:graphicData uri="http://schemas.microsoft.com/office/word/2010/wordprocessingShape">
                    <wps:wsp>
                      <wps:cNvSpPr/>
                      <wps:spPr>
                        <a:xfrm>
                          <a:off x="0" y="0"/>
                          <a:ext cx="4149090" cy="2971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C36910" w14:textId="3CAE64B8" w:rsidR="004B082E" w:rsidRPr="000509E3" w:rsidRDefault="00294DDF" w:rsidP="005D1C9B">
                            <w:pPr>
                              <w:jc w:val="center"/>
                              <w:rPr>
                                <w:rFonts w:asciiTheme="majorBidi" w:hAnsiTheme="majorBidi" w:cstheme="majorBidi"/>
                              </w:rPr>
                            </w:pPr>
                            <w:r w:rsidRPr="00B44A85">
                              <w:rPr>
                                <w:rFonts w:asciiTheme="majorBidi" w:hAnsiTheme="majorBidi" w:cstheme="majorBidi"/>
                                <w:highlight w:val="yellow"/>
                              </w:rPr>
                              <w:t xml:space="preserve">13. </w:t>
                            </w:r>
                            <w:r w:rsidR="004B082E" w:rsidRPr="00B44A85">
                              <w:rPr>
                                <w:rFonts w:asciiTheme="majorBidi" w:hAnsiTheme="majorBidi" w:cstheme="majorBidi"/>
                                <w:highlight w:val="yellow"/>
                              </w:rPr>
                              <w:t>Discussion of finding, theoretical and practical implications</w:t>
                            </w:r>
                          </w:p>
                          <w:p w14:paraId="2CA26ACC" w14:textId="77777777" w:rsidR="004B082E" w:rsidRPr="00942325" w:rsidRDefault="004B082E" w:rsidP="005D1C9B">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6CBAA" id="Rectangle 74" o:spid="_x0000_s1040" style="position:absolute;left:0;text-align:left;margin-left:69.6pt;margin-top:27.5pt;width:326.7pt;height:23.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" filled="f" strokecolor="black [3213]" strokeweight="1pt">
                <v:textbox>
                  <w:txbxContent>
                    <w:p w14:paraId="5DC36910" w14:textId="3CAE64B8" w:rsidR="004B082E" w:rsidRPr="000509E3" w:rsidRDefault="00294DDF" w:rsidP="005D1C9B">
                      <w:pPr>
                        <w:jc w:val="center"/>
                        <w:rPr>
                          <w:rFonts w:asciiTheme="majorBidi" w:hAnsiTheme="majorBidi" w:cstheme="majorBidi"/>
                        </w:rPr>
                      </w:pPr>
                      <w:r w:rsidRPr="00B44A85">
                        <w:rPr>
                          <w:rFonts w:asciiTheme="majorBidi" w:hAnsiTheme="majorBidi" w:cstheme="majorBidi"/>
                          <w:highlight w:val="yellow"/>
                        </w:rPr>
                        <w:t xml:space="preserve">13. </w:t>
                      </w:r>
                      <w:r w:rsidR="004B082E" w:rsidRPr="00B44A85">
                        <w:rPr>
                          <w:rFonts w:asciiTheme="majorBidi" w:hAnsiTheme="majorBidi" w:cstheme="majorBidi"/>
                          <w:highlight w:val="yellow"/>
                        </w:rPr>
                        <w:t>Discussion of finding, theoretical and practical implications</w:t>
                      </w:r>
                    </w:p>
                    <w:p w14:paraId="2CA26ACC" w14:textId="77777777" w:rsidR="004B082E" w:rsidRPr="00942325" w:rsidRDefault="004B082E" w:rsidP="005D1C9B">
                      <w:pPr>
                        <w:jc w:val="center"/>
                        <w:rPr>
                          <w:rFonts w:asciiTheme="majorBidi" w:hAnsiTheme="majorBidi" w:cstheme="majorBidi"/>
                        </w:rPr>
                      </w:pPr>
                    </w:p>
                  </w:txbxContent>
                </v:textbox>
                <w10:wrap anchorx="margin"/>
              </v:rect>
            </w:pict>
          </mc:Fallback>
        </mc:AlternateContent>
      </w:r>
    </w:p>
    <w:p w14:paraId="591D8DAC" w14:textId="77777777" w:rsidR="00AC384F" w:rsidRPr="00B44A85" w:rsidRDefault="00B67ED4" w:rsidP="00841A1E">
      <w:pPr>
        <w:spacing w:line="360" w:lineRule="auto"/>
        <w:jc w:val="both"/>
        <w:rPr>
          <w:rFonts w:asciiTheme="majorBidi" w:hAnsiTheme="majorBidi" w:cstheme="majorBidi"/>
          <w:sz w:val="24"/>
          <w:szCs w:val="24"/>
          <w:highlight w:val="yellow"/>
          <w:lang w:val="en-GB"/>
        </w:rPr>
      </w:pPr>
      <w:r w:rsidRPr="00B44A85">
        <w:rPr>
          <w:rFonts w:asciiTheme="majorBidi" w:hAnsiTheme="majorBidi" w:cstheme="majorBidi"/>
          <w:noProof/>
          <w:sz w:val="24"/>
          <w:szCs w:val="24"/>
          <w:highlight w:val="yellow"/>
        </w:rPr>
        <mc:AlternateContent>
          <mc:Choice Requires="wps">
            <w:drawing>
              <wp:anchor distT="0" distB="0" distL="114300" distR="114300" simplePos="0" relativeHeight="251798528" behindDoc="0" locked="0" layoutInCell="1" allowOverlap="1" wp14:anchorId="0303A6BA" wp14:editId="54E72051">
                <wp:simplePos x="0" y="0"/>
                <wp:positionH relativeFrom="margin">
                  <wp:posOffset>876300</wp:posOffset>
                </wp:positionH>
                <wp:positionV relativeFrom="paragraph">
                  <wp:posOffset>327660</wp:posOffset>
                </wp:positionV>
                <wp:extent cx="4149090" cy="289560"/>
                <wp:effectExtent l="0" t="0" r="22860" b="15240"/>
                <wp:wrapNone/>
                <wp:docPr id="70" name="Rectangle 70"/>
                <wp:cNvGraphicFramePr/>
                <a:graphic xmlns:a="http://schemas.openxmlformats.org/drawingml/2006/main">
                  <a:graphicData uri="http://schemas.microsoft.com/office/word/2010/wordprocessingShape">
                    <wps:wsp>
                      <wps:cNvSpPr/>
                      <wps:spPr>
                        <a:xfrm>
                          <a:off x="0" y="0"/>
                          <a:ext cx="4149090" cy="2895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CBCA07" w14:textId="3A284334" w:rsidR="004B082E" w:rsidRPr="00942325" w:rsidRDefault="00294DDF" w:rsidP="002B601F">
                            <w:pPr>
                              <w:jc w:val="center"/>
                              <w:rPr>
                                <w:rFonts w:asciiTheme="majorBidi" w:hAnsiTheme="majorBidi" w:cstheme="majorBidi"/>
                              </w:rPr>
                            </w:pPr>
                            <w:r w:rsidRPr="00B44A85">
                              <w:rPr>
                                <w:rFonts w:asciiTheme="majorBidi" w:hAnsiTheme="majorBidi" w:cstheme="majorBidi"/>
                                <w:highlight w:val="yellow"/>
                              </w:rPr>
                              <w:t xml:space="preserve">14. </w:t>
                            </w:r>
                            <w:r w:rsidR="004B082E" w:rsidRPr="00B44A85">
                              <w:rPr>
                                <w:rFonts w:asciiTheme="majorBidi" w:hAnsiTheme="majorBidi" w:cstheme="majorBidi"/>
                                <w:highlight w:val="yellow"/>
                              </w:rPr>
                              <w:t>Conclusion and future directions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3A6BA" id="Rectangle 70" o:spid="_x0000_s1041" style="position:absolute;left:0;text-align:left;margin-left:69pt;margin-top:25.8pt;width:326.7pt;height:22.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" filled="f" strokecolor="black [3213]" strokeweight="1pt">
                <v:textbox>
                  <w:txbxContent>
                    <w:p w14:paraId="73CBCA07" w14:textId="3A284334" w:rsidR="004B082E" w:rsidRPr="00942325" w:rsidRDefault="00294DDF" w:rsidP="002B601F">
                      <w:pPr>
                        <w:jc w:val="center"/>
                        <w:rPr>
                          <w:rFonts w:asciiTheme="majorBidi" w:hAnsiTheme="majorBidi" w:cstheme="majorBidi"/>
                        </w:rPr>
                      </w:pPr>
                      <w:r w:rsidRPr="00B44A85">
                        <w:rPr>
                          <w:rFonts w:asciiTheme="majorBidi" w:hAnsiTheme="majorBidi" w:cstheme="majorBidi"/>
                          <w:highlight w:val="yellow"/>
                        </w:rPr>
                        <w:t xml:space="preserve">14. </w:t>
                      </w:r>
                      <w:r w:rsidR="004B082E" w:rsidRPr="00B44A85">
                        <w:rPr>
                          <w:rFonts w:asciiTheme="majorBidi" w:hAnsiTheme="majorBidi" w:cstheme="majorBidi"/>
                          <w:highlight w:val="yellow"/>
                        </w:rPr>
                        <w:t>Conclusion and future directions</w:t>
                      </w:r>
                    </w:p>
                  </w:txbxContent>
                </v:textbox>
                <w10:wrap anchorx="margin"/>
              </v:rect>
            </w:pict>
          </mc:Fallback>
        </mc:AlternateContent>
      </w:r>
    </w:p>
    <w:p w14:paraId="5DD0D4AD" w14:textId="77777777" w:rsidR="00AC384F" w:rsidRPr="00B44A85" w:rsidRDefault="00AC384F" w:rsidP="00841A1E">
      <w:pPr>
        <w:spacing w:line="360" w:lineRule="auto"/>
        <w:jc w:val="both"/>
        <w:rPr>
          <w:rFonts w:asciiTheme="majorBidi" w:hAnsiTheme="majorBidi" w:cstheme="majorBidi"/>
          <w:sz w:val="24"/>
          <w:szCs w:val="24"/>
          <w:highlight w:val="yellow"/>
          <w:lang w:val="en-GB"/>
        </w:rPr>
      </w:pPr>
    </w:p>
    <w:p w14:paraId="2F7BDED8" w14:textId="77777777" w:rsidR="005D1C9B" w:rsidRPr="00B44A85" w:rsidRDefault="005D1C9B" w:rsidP="00A87E16">
      <w:pPr>
        <w:spacing w:line="360" w:lineRule="auto"/>
        <w:rPr>
          <w:rFonts w:asciiTheme="majorBidi" w:hAnsiTheme="majorBidi" w:cstheme="majorBidi"/>
          <w:b/>
          <w:bCs/>
          <w:highlight w:val="yellow"/>
          <w:lang w:val="en-GB"/>
        </w:rPr>
      </w:pPr>
    </w:p>
    <w:p w14:paraId="3E20D0D2" w14:textId="001B9103" w:rsidR="0079414D" w:rsidRPr="00901DFB" w:rsidRDefault="00F46AC7" w:rsidP="00954BD4">
      <w:pPr>
        <w:spacing w:line="360" w:lineRule="auto"/>
        <w:jc w:val="center"/>
        <w:rPr>
          <w:rFonts w:asciiTheme="majorBidi" w:hAnsiTheme="majorBidi" w:cstheme="majorBidi"/>
          <w:sz w:val="24"/>
          <w:szCs w:val="24"/>
          <w:lang w:val="en-GB"/>
        </w:rPr>
      </w:pPr>
      <w:r w:rsidRPr="00B44A85">
        <w:rPr>
          <w:rFonts w:asciiTheme="majorBidi" w:hAnsiTheme="majorBidi" w:cstheme="majorBidi"/>
          <w:b/>
          <w:bCs/>
          <w:sz w:val="24"/>
          <w:szCs w:val="24"/>
          <w:highlight w:val="yellow"/>
          <w:lang w:val="en-GB"/>
        </w:rPr>
        <w:t>Figure 2</w:t>
      </w:r>
      <w:r w:rsidR="00FA098A" w:rsidRPr="00B44A85">
        <w:rPr>
          <w:rFonts w:asciiTheme="majorBidi" w:hAnsiTheme="majorBidi" w:cstheme="majorBidi"/>
          <w:b/>
          <w:bCs/>
          <w:sz w:val="24"/>
          <w:szCs w:val="24"/>
          <w:highlight w:val="yellow"/>
          <w:lang w:val="en-GB"/>
        </w:rPr>
        <w:t>.</w:t>
      </w:r>
      <w:r w:rsidR="00421A8D" w:rsidRPr="00B44A85">
        <w:rPr>
          <w:rFonts w:asciiTheme="majorBidi" w:hAnsiTheme="majorBidi" w:cstheme="majorBidi"/>
          <w:sz w:val="24"/>
          <w:szCs w:val="24"/>
          <w:highlight w:val="yellow"/>
          <w:lang w:val="en-GB"/>
        </w:rPr>
        <w:t xml:space="preserve"> Research methodology framework</w:t>
      </w:r>
    </w:p>
    <w:bookmarkEnd w:id="4"/>
    <w:p w14:paraId="0BF7E5A7" w14:textId="798FBC2A" w:rsidR="007E4BED" w:rsidRPr="00901DFB" w:rsidRDefault="007E4BED" w:rsidP="007E4BED">
      <w:pPr>
        <w:spacing w:line="360" w:lineRule="auto"/>
        <w:rPr>
          <w:rFonts w:asciiTheme="majorBidi" w:hAnsiTheme="majorBidi" w:cstheme="majorBidi"/>
          <w:b/>
          <w:bCs/>
          <w:sz w:val="24"/>
          <w:szCs w:val="24"/>
          <w:lang w:val="en-GB"/>
        </w:rPr>
      </w:pPr>
      <w:r w:rsidRPr="00901DFB">
        <w:rPr>
          <w:rFonts w:asciiTheme="majorBidi" w:hAnsiTheme="majorBidi" w:cstheme="majorBidi"/>
          <w:b/>
          <w:bCs/>
          <w:sz w:val="24"/>
          <w:szCs w:val="24"/>
          <w:lang w:val="en-GB"/>
        </w:rPr>
        <w:t xml:space="preserve">3.1. Designing </w:t>
      </w:r>
      <w:r w:rsidR="00346C25" w:rsidRPr="00901DFB">
        <w:rPr>
          <w:rFonts w:asciiTheme="majorBidi" w:hAnsiTheme="majorBidi" w:cstheme="majorBidi"/>
          <w:b/>
          <w:bCs/>
          <w:sz w:val="24"/>
          <w:szCs w:val="24"/>
          <w:lang w:val="en-GB"/>
        </w:rPr>
        <w:t xml:space="preserve">a </w:t>
      </w:r>
      <w:r w:rsidRPr="00901DFB">
        <w:rPr>
          <w:rFonts w:asciiTheme="majorBidi" w:hAnsiTheme="majorBidi" w:cstheme="majorBidi"/>
          <w:b/>
          <w:bCs/>
          <w:sz w:val="24"/>
          <w:szCs w:val="24"/>
          <w:lang w:val="en-GB"/>
        </w:rPr>
        <w:t>questionnaire</w:t>
      </w:r>
    </w:p>
    <w:p w14:paraId="17B7C1AA" w14:textId="7F8D52B2" w:rsidR="00C876F0" w:rsidRPr="00901DFB" w:rsidRDefault="007E4BED" w:rsidP="00346C25">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Following </w:t>
      </w:r>
      <w:r w:rsidR="0068439A" w:rsidRPr="00901DFB">
        <w:rPr>
          <w:rFonts w:asciiTheme="majorBidi" w:hAnsiTheme="majorBidi" w:cstheme="majorBidi"/>
          <w:sz w:val="24"/>
          <w:szCs w:val="24"/>
          <w:lang w:val="en-GB"/>
        </w:rPr>
        <w:t xml:space="preserve">the </w:t>
      </w:r>
      <w:r w:rsidR="005F298C" w:rsidRPr="00901DFB">
        <w:rPr>
          <w:rFonts w:asciiTheme="majorBidi" w:hAnsiTheme="majorBidi" w:cstheme="majorBidi"/>
          <w:sz w:val="24"/>
          <w:szCs w:val="24"/>
          <w:lang w:val="en-GB"/>
        </w:rPr>
        <w:t>extensive</w:t>
      </w:r>
      <w:r w:rsidRPr="00901DFB">
        <w:rPr>
          <w:rFonts w:asciiTheme="majorBidi" w:hAnsiTheme="majorBidi" w:cstheme="majorBidi"/>
          <w:sz w:val="24"/>
          <w:szCs w:val="24"/>
          <w:lang w:val="en-GB"/>
        </w:rPr>
        <w:t xml:space="preserve"> </w:t>
      </w:r>
      <w:r w:rsidR="006C56DA" w:rsidRPr="00901DFB">
        <w:rPr>
          <w:rFonts w:asciiTheme="majorBidi" w:hAnsiTheme="majorBidi" w:cstheme="majorBidi"/>
          <w:sz w:val="24"/>
          <w:szCs w:val="24"/>
          <w:lang w:val="en-GB"/>
        </w:rPr>
        <w:t>literature</w:t>
      </w:r>
      <w:r w:rsidRPr="00901DFB">
        <w:rPr>
          <w:rFonts w:asciiTheme="majorBidi" w:hAnsiTheme="majorBidi" w:cstheme="majorBidi"/>
          <w:sz w:val="24"/>
          <w:szCs w:val="24"/>
          <w:lang w:val="en-GB"/>
        </w:rPr>
        <w:t xml:space="preserve"> review</w:t>
      </w:r>
      <w:r w:rsidR="008A180B" w:rsidRPr="00901DFB">
        <w:rPr>
          <w:rFonts w:asciiTheme="majorBidi" w:hAnsiTheme="majorBidi" w:cstheme="majorBidi"/>
          <w:sz w:val="24"/>
          <w:szCs w:val="24"/>
          <w:lang w:val="en-GB"/>
        </w:rPr>
        <w:t xml:space="preserve"> shown in Table 1</w:t>
      </w:r>
      <w:r w:rsidRPr="00901DFB">
        <w:rPr>
          <w:rFonts w:asciiTheme="majorBidi" w:hAnsiTheme="majorBidi" w:cstheme="majorBidi"/>
          <w:sz w:val="24"/>
          <w:szCs w:val="24"/>
          <w:lang w:val="en-GB"/>
        </w:rPr>
        <w:t xml:space="preserve">, the most effective </w:t>
      </w:r>
      <w:r w:rsidR="00A16901" w:rsidRPr="00901DFB">
        <w:rPr>
          <w:rFonts w:asciiTheme="majorBidi" w:hAnsiTheme="majorBidi" w:cstheme="majorBidi"/>
          <w:sz w:val="24"/>
          <w:szCs w:val="24"/>
          <w:lang w:val="en-GB"/>
        </w:rPr>
        <w:t>factors</w:t>
      </w:r>
      <w:r w:rsidR="00930A21" w:rsidRPr="00901DFB">
        <w:rPr>
          <w:rFonts w:asciiTheme="majorBidi" w:hAnsiTheme="majorBidi" w:cstheme="majorBidi"/>
          <w:sz w:val="24"/>
          <w:szCs w:val="24"/>
          <w:lang w:val="en-GB"/>
        </w:rPr>
        <w:t xml:space="preserve"> for </w:t>
      </w:r>
      <w:r w:rsidR="00346C25" w:rsidRPr="00901DFB">
        <w:rPr>
          <w:rFonts w:asciiTheme="majorBidi" w:hAnsiTheme="majorBidi" w:cstheme="majorBidi"/>
          <w:sz w:val="24"/>
          <w:szCs w:val="24"/>
          <w:lang w:val="en-GB"/>
        </w:rPr>
        <w:t xml:space="preserve">the </w:t>
      </w:r>
      <w:r w:rsidR="00930A21" w:rsidRPr="00901DFB">
        <w:rPr>
          <w:rFonts w:asciiTheme="majorBidi" w:hAnsiTheme="majorBidi" w:cstheme="majorBidi"/>
          <w:sz w:val="24"/>
          <w:szCs w:val="24"/>
          <w:lang w:val="en-GB"/>
        </w:rPr>
        <w:t xml:space="preserve">assessment of three main pillars of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w:t>
      </w:r>
      <w:r w:rsidR="00770B25" w:rsidRPr="00901DFB">
        <w:rPr>
          <w:rFonts w:asciiTheme="majorBidi" w:hAnsiTheme="majorBidi" w:cstheme="majorBidi"/>
          <w:sz w:val="24"/>
          <w:szCs w:val="24"/>
          <w:lang w:val="en-GB"/>
        </w:rPr>
        <w:t>are</w:t>
      </w:r>
      <w:r w:rsidRPr="00901DFB">
        <w:rPr>
          <w:rFonts w:asciiTheme="majorBidi" w:hAnsiTheme="majorBidi" w:cstheme="majorBidi"/>
          <w:sz w:val="24"/>
          <w:szCs w:val="24"/>
          <w:lang w:val="en-GB"/>
        </w:rPr>
        <w:t xml:space="preserve"> extracted. For assessing the effectiveness of </w:t>
      </w:r>
      <w:r w:rsidR="00A16901"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and categorizing them into limited </w:t>
      </w:r>
      <w:r w:rsidR="00E44227" w:rsidRPr="00901DFB">
        <w:rPr>
          <w:rFonts w:asciiTheme="majorBidi" w:hAnsiTheme="majorBidi" w:cstheme="majorBidi"/>
          <w:sz w:val="24"/>
          <w:szCs w:val="24"/>
          <w:lang w:val="en-GB"/>
        </w:rPr>
        <w:t>constructs</w:t>
      </w:r>
      <w:r w:rsidRPr="00901DFB">
        <w:rPr>
          <w:rFonts w:asciiTheme="majorBidi" w:hAnsiTheme="majorBidi" w:cstheme="majorBidi"/>
          <w:sz w:val="24"/>
          <w:szCs w:val="24"/>
          <w:lang w:val="en-GB"/>
        </w:rPr>
        <w:t xml:space="preserve">, a questionnaire </w:t>
      </w:r>
      <w:r w:rsidR="00770B25" w:rsidRPr="00901DFB">
        <w:rPr>
          <w:rFonts w:asciiTheme="majorBidi" w:hAnsiTheme="majorBidi" w:cstheme="majorBidi"/>
          <w:sz w:val="24"/>
          <w:szCs w:val="24"/>
          <w:lang w:val="en-GB"/>
        </w:rPr>
        <w:t>is</w:t>
      </w:r>
      <w:r w:rsidRPr="00901DFB">
        <w:rPr>
          <w:rFonts w:asciiTheme="majorBidi" w:hAnsiTheme="majorBidi" w:cstheme="majorBidi"/>
          <w:sz w:val="24"/>
          <w:szCs w:val="24"/>
          <w:lang w:val="en-GB"/>
        </w:rPr>
        <w:t xml:space="preserve"> designed to collect </w:t>
      </w:r>
      <w:r w:rsidR="006C56DA" w:rsidRPr="00901DFB">
        <w:rPr>
          <w:rFonts w:asciiTheme="majorBidi" w:hAnsiTheme="majorBidi" w:cstheme="majorBidi"/>
          <w:sz w:val="24"/>
          <w:szCs w:val="24"/>
          <w:lang w:val="en-GB"/>
        </w:rPr>
        <w:t>respondents’</w:t>
      </w:r>
      <w:r w:rsidRPr="00901DFB">
        <w:rPr>
          <w:rFonts w:asciiTheme="majorBidi" w:hAnsiTheme="majorBidi" w:cstheme="majorBidi"/>
          <w:sz w:val="24"/>
          <w:szCs w:val="24"/>
          <w:lang w:val="en-GB"/>
        </w:rPr>
        <w:t xml:space="preserve"> judgment</w:t>
      </w:r>
      <w:r w:rsidR="003F1BAD"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w:t>
      </w:r>
      <w:r w:rsidR="006C56DA" w:rsidRPr="00901DFB">
        <w:rPr>
          <w:rFonts w:asciiTheme="majorBidi" w:hAnsiTheme="majorBidi" w:cstheme="majorBidi"/>
          <w:sz w:val="24"/>
          <w:szCs w:val="24"/>
          <w:lang w:val="en-GB"/>
        </w:rPr>
        <w:t>about</w:t>
      </w:r>
      <w:r w:rsidRPr="00901DFB">
        <w:rPr>
          <w:rFonts w:asciiTheme="majorBidi" w:hAnsiTheme="majorBidi" w:cstheme="majorBidi"/>
          <w:sz w:val="24"/>
          <w:szCs w:val="24"/>
          <w:lang w:val="en-GB"/>
        </w:rPr>
        <w:t xml:space="preserve"> the importance of </w:t>
      </w:r>
      <w:r w:rsidR="00A16901"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on </w:t>
      </w:r>
      <w:r w:rsidR="00346C25" w:rsidRPr="00901DFB">
        <w:rPr>
          <w:rFonts w:asciiTheme="majorBidi" w:hAnsiTheme="majorBidi" w:cstheme="majorBidi"/>
          <w:sz w:val="24"/>
          <w:szCs w:val="24"/>
          <w:lang w:val="en-GB"/>
        </w:rPr>
        <w:t xml:space="preserve">the </w:t>
      </w:r>
      <w:r w:rsidR="006C56DA" w:rsidRPr="00901DFB">
        <w:rPr>
          <w:rFonts w:asciiTheme="majorBidi" w:hAnsiTheme="majorBidi" w:cstheme="majorBidi"/>
          <w:sz w:val="24"/>
          <w:szCs w:val="24"/>
          <w:lang w:val="en-GB"/>
        </w:rPr>
        <w:t>sustainability</w:t>
      </w:r>
      <w:r w:rsidRPr="00901DFB">
        <w:rPr>
          <w:rFonts w:asciiTheme="majorBidi" w:hAnsiTheme="majorBidi" w:cstheme="majorBidi"/>
          <w:sz w:val="24"/>
          <w:szCs w:val="24"/>
          <w:lang w:val="en-GB"/>
        </w:rPr>
        <w:t xml:space="preserve"> of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w:t>
      </w:r>
      <w:r w:rsidR="00660CD9" w:rsidRPr="00901DFB">
        <w:rPr>
          <w:rFonts w:asciiTheme="majorBidi" w:hAnsiTheme="majorBidi" w:cstheme="majorBidi"/>
          <w:sz w:val="24"/>
          <w:szCs w:val="24"/>
          <w:lang w:val="en-GB"/>
        </w:rPr>
        <w:t xml:space="preserve">The </w:t>
      </w:r>
      <w:r w:rsidR="0047228F" w:rsidRPr="00901DFB">
        <w:rPr>
          <w:rFonts w:asciiTheme="majorBidi" w:hAnsiTheme="majorBidi" w:cstheme="majorBidi"/>
          <w:sz w:val="24"/>
          <w:szCs w:val="24"/>
          <w:lang w:val="en-GB"/>
        </w:rPr>
        <w:t>questionnaire</w:t>
      </w:r>
      <w:r w:rsidR="00660CD9" w:rsidRPr="00901DFB">
        <w:rPr>
          <w:rFonts w:asciiTheme="majorBidi" w:hAnsiTheme="majorBidi" w:cstheme="majorBidi"/>
          <w:sz w:val="24"/>
          <w:szCs w:val="24"/>
          <w:lang w:val="en-GB"/>
        </w:rPr>
        <w:t xml:space="preserve"> </w:t>
      </w:r>
      <w:r w:rsidR="00770B25" w:rsidRPr="00901DFB">
        <w:rPr>
          <w:rFonts w:asciiTheme="majorBidi" w:hAnsiTheme="majorBidi" w:cstheme="majorBidi"/>
          <w:sz w:val="24"/>
          <w:szCs w:val="24"/>
          <w:lang w:val="en-GB"/>
        </w:rPr>
        <w:t xml:space="preserve">is </w:t>
      </w:r>
      <w:r w:rsidR="00660CD9" w:rsidRPr="00901DFB">
        <w:rPr>
          <w:rFonts w:asciiTheme="majorBidi" w:hAnsiTheme="majorBidi" w:cstheme="majorBidi"/>
          <w:sz w:val="24"/>
          <w:szCs w:val="24"/>
          <w:lang w:val="en-GB"/>
        </w:rPr>
        <w:t xml:space="preserve">designed in simple and clear language to better convey the researcher’s message to </w:t>
      </w:r>
      <w:r w:rsidR="000E6C5B" w:rsidRPr="00901DFB">
        <w:rPr>
          <w:rFonts w:asciiTheme="majorBidi" w:hAnsiTheme="majorBidi" w:cstheme="majorBidi"/>
          <w:sz w:val="24"/>
          <w:szCs w:val="24"/>
          <w:lang w:val="en-GB"/>
        </w:rPr>
        <w:t>respondents</w:t>
      </w:r>
      <w:r w:rsidR="00384DC5" w:rsidRPr="00901DFB">
        <w:rPr>
          <w:rFonts w:asciiTheme="majorBidi" w:hAnsiTheme="majorBidi" w:cstheme="majorBidi"/>
          <w:sz w:val="24"/>
          <w:szCs w:val="24"/>
          <w:lang w:val="en-GB"/>
        </w:rPr>
        <w:t xml:space="preserve"> </w:t>
      </w:r>
      <w:r w:rsidR="00EB5BE7" w:rsidRPr="00901DFB">
        <w:rPr>
          <w:rFonts w:asciiTheme="majorBidi" w:hAnsiTheme="majorBidi" w:cstheme="majorBidi"/>
          <w:sz w:val="24"/>
          <w:szCs w:val="24"/>
          <w:lang w:val="en-GB"/>
        </w:rPr>
        <w:t>aimed at exercising</w:t>
      </w:r>
      <w:r w:rsidR="00384DC5" w:rsidRPr="00901DFB">
        <w:rPr>
          <w:rFonts w:asciiTheme="majorBidi" w:hAnsiTheme="majorBidi" w:cstheme="majorBidi"/>
          <w:sz w:val="24"/>
          <w:szCs w:val="24"/>
          <w:lang w:val="en-GB"/>
        </w:rPr>
        <w:t xml:space="preserve"> </w:t>
      </w:r>
      <w:r w:rsidR="00FA7E47" w:rsidRPr="00901DFB">
        <w:rPr>
          <w:rFonts w:asciiTheme="majorBidi" w:hAnsiTheme="majorBidi" w:cstheme="majorBidi"/>
          <w:sz w:val="24"/>
          <w:szCs w:val="24"/>
          <w:lang w:val="en-GB"/>
        </w:rPr>
        <w:t>sound</w:t>
      </w:r>
      <w:r w:rsidR="00384DC5" w:rsidRPr="00901DFB">
        <w:rPr>
          <w:rFonts w:asciiTheme="majorBidi" w:hAnsiTheme="majorBidi" w:cstheme="majorBidi"/>
          <w:sz w:val="24"/>
          <w:szCs w:val="24"/>
          <w:lang w:val="en-GB"/>
        </w:rPr>
        <w:t xml:space="preserve"> judgment</w:t>
      </w:r>
      <w:r w:rsidR="00770B25" w:rsidRPr="00901DFB">
        <w:rPr>
          <w:rFonts w:asciiTheme="majorBidi" w:hAnsiTheme="majorBidi" w:cstheme="majorBidi"/>
          <w:sz w:val="24"/>
          <w:szCs w:val="24"/>
          <w:lang w:val="en-GB"/>
        </w:rPr>
        <w:t>s</w:t>
      </w:r>
      <w:r w:rsidR="00384DC5" w:rsidRPr="00901DFB">
        <w:rPr>
          <w:rFonts w:asciiTheme="majorBidi" w:hAnsiTheme="majorBidi" w:cstheme="majorBidi"/>
          <w:sz w:val="24"/>
          <w:szCs w:val="24"/>
          <w:lang w:val="en-GB"/>
        </w:rPr>
        <w:t>.</w:t>
      </w:r>
      <w:r w:rsidR="008653D9" w:rsidRPr="00901DFB">
        <w:rPr>
          <w:rFonts w:asciiTheme="majorBidi" w:hAnsiTheme="majorBidi" w:cstheme="majorBidi"/>
          <w:sz w:val="24"/>
          <w:szCs w:val="24"/>
          <w:lang w:val="en-GB"/>
        </w:rPr>
        <w:t xml:space="preserve"> The questionnaire is made of two section</w:t>
      </w:r>
      <w:r w:rsidR="00E87AC1" w:rsidRPr="00901DFB">
        <w:rPr>
          <w:rFonts w:asciiTheme="majorBidi" w:hAnsiTheme="majorBidi" w:cstheme="majorBidi"/>
          <w:sz w:val="24"/>
          <w:szCs w:val="24"/>
          <w:lang w:val="en-GB"/>
        </w:rPr>
        <w:t>s</w:t>
      </w:r>
      <w:r w:rsidR="008653D9" w:rsidRPr="00901DFB">
        <w:rPr>
          <w:rFonts w:asciiTheme="majorBidi" w:hAnsiTheme="majorBidi" w:cstheme="majorBidi"/>
          <w:sz w:val="24"/>
          <w:szCs w:val="24"/>
          <w:lang w:val="en-GB"/>
        </w:rPr>
        <w:t xml:space="preserve">. The first section seeks respondents’ demographic information </w:t>
      </w:r>
      <w:r w:rsidR="00311F97" w:rsidRPr="00901DFB">
        <w:rPr>
          <w:rFonts w:asciiTheme="majorBidi" w:hAnsiTheme="majorBidi" w:cstheme="majorBidi"/>
          <w:sz w:val="24"/>
          <w:szCs w:val="24"/>
          <w:lang w:val="en-GB"/>
        </w:rPr>
        <w:t>such as name</w:t>
      </w:r>
      <w:r w:rsidR="008653D9" w:rsidRPr="00901DFB">
        <w:rPr>
          <w:rFonts w:asciiTheme="majorBidi" w:hAnsiTheme="majorBidi" w:cstheme="majorBidi"/>
          <w:sz w:val="24"/>
          <w:szCs w:val="24"/>
          <w:lang w:val="en-GB"/>
        </w:rPr>
        <w:t>, gender, education, occupation</w:t>
      </w:r>
      <w:r w:rsidR="00E87AC1" w:rsidRPr="00901DFB">
        <w:rPr>
          <w:rFonts w:asciiTheme="majorBidi" w:hAnsiTheme="majorBidi" w:cstheme="majorBidi"/>
          <w:sz w:val="24"/>
          <w:szCs w:val="24"/>
          <w:lang w:val="en-GB"/>
        </w:rPr>
        <w:t>.</w:t>
      </w:r>
      <w:r w:rsidR="008653D9" w:rsidRPr="00901DFB">
        <w:rPr>
          <w:rFonts w:asciiTheme="majorBidi" w:hAnsiTheme="majorBidi" w:cstheme="majorBidi"/>
          <w:sz w:val="24"/>
          <w:szCs w:val="24"/>
          <w:lang w:val="en-GB"/>
        </w:rPr>
        <w:t xml:space="preserve"> </w:t>
      </w:r>
      <w:r w:rsidR="00311F97" w:rsidRPr="00901DFB">
        <w:rPr>
          <w:rFonts w:asciiTheme="majorBidi" w:hAnsiTheme="majorBidi" w:cstheme="majorBidi"/>
          <w:sz w:val="24"/>
          <w:szCs w:val="24"/>
          <w:lang w:val="en-GB"/>
        </w:rPr>
        <w:t xml:space="preserve">The second section is asked for the effectiveness of the </w:t>
      </w:r>
      <w:r w:rsidR="00872B66" w:rsidRPr="00901DFB">
        <w:rPr>
          <w:rFonts w:asciiTheme="majorBidi" w:hAnsiTheme="majorBidi" w:cstheme="majorBidi"/>
          <w:sz w:val="24"/>
          <w:szCs w:val="24"/>
          <w:lang w:val="en-GB"/>
        </w:rPr>
        <w:t>factors</w:t>
      </w:r>
      <w:r w:rsidR="00311F97" w:rsidRPr="00901DFB">
        <w:rPr>
          <w:rFonts w:asciiTheme="majorBidi" w:hAnsiTheme="majorBidi" w:cstheme="majorBidi"/>
          <w:sz w:val="24"/>
          <w:szCs w:val="24"/>
          <w:lang w:val="en-GB"/>
        </w:rPr>
        <w:t xml:space="preserve"> on </w:t>
      </w:r>
      <w:r w:rsidR="002D5EDA" w:rsidRPr="00901DFB">
        <w:rPr>
          <w:rFonts w:asciiTheme="majorBidi" w:hAnsiTheme="majorBidi" w:cstheme="majorBidi"/>
          <w:sz w:val="24"/>
          <w:szCs w:val="24"/>
          <w:lang w:val="en-GB"/>
        </w:rPr>
        <w:t xml:space="preserve">the </w:t>
      </w:r>
      <w:r w:rsidR="00311F97" w:rsidRPr="00901DFB">
        <w:rPr>
          <w:rFonts w:asciiTheme="majorBidi" w:hAnsiTheme="majorBidi" w:cstheme="majorBidi"/>
          <w:sz w:val="24"/>
          <w:szCs w:val="24"/>
          <w:lang w:val="en-GB"/>
        </w:rPr>
        <w:lastRenderedPageBreak/>
        <w:t xml:space="preserve">sustainability of </w:t>
      </w:r>
      <w:proofErr w:type="spellStart"/>
      <w:r w:rsidR="00900DEB" w:rsidRPr="00901DFB">
        <w:rPr>
          <w:rFonts w:asciiTheme="majorBidi" w:hAnsiTheme="majorBidi" w:cstheme="majorBidi"/>
          <w:sz w:val="24"/>
          <w:szCs w:val="24"/>
          <w:lang w:val="en-GB"/>
        </w:rPr>
        <w:t>MtSCs</w:t>
      </w:r>
      <w:proofErr w:type="spellEnd"/>
      <w:r w:rsidR="00311F97" w:rsidRPr="00901DFB">
        <w:rPr>
          <w:rFonts w:asciiTheme="majorBidi" w:hAnsiTheme="majorBidi" w:cstheme="majorBidi"/>
          <w:sz w:val="24"/>
          <w:szCs w:val="24"/>
          <w:lang w:val="en-GB"/>
        </w:rPr>
        <w:t xml:space="preserve"> on a set of five-point Likert scale from 1 (not </w:t>
      </w:r>
      <w:r w:rsidR="00B83161" w:rsidRPr="00901DFB">
        <w:rPr>
          <w:rFonts w:asciiTheme="majorBidi" w:hAnsiTheme="majorBidi" w:cstheme="majorBidi"/>
          <w:sz w:val="24"/>
          <w:szCs w:val="24"/>
          <w:lang w:val="en-GB"/>
        </w:rPr>
        <w:t xml:space="preserve">Strongly </w:t>
      </w:r>
      <w:r w:rsidR="00311F97" w:rsidRPr="00901DFB">
        <w:rPr>
          <w:rFonts w:asciiTheme="majorBidi" w:hAnsiTheme="majorBidi" w:cstheme="majorBidi"/>
          <w:sz w:val="24"/>
          <w:szCs w:val="24"/>
          <w:lang w:val="en-GB"/>
        </w:rPr>
        <w:t>important) to 5 (</w:t>
      </w:r>
      <w:r w:rsidR="00B83161" w:rsidRPr="00901DFB">
        <w:rPr>
          <w:rFonts w:asciiTheme="majorBidi" w:hAnsiTheme="majorBidi" w:cstheme="majorBidi"/>
          <w:sz w:val="24"/>
          <w:szCs w:val="24"/>
          <w:lang w:val="en-GB"/>
        </w:rPr>
        <w:t>Strongly</w:t>
      </w:r>
      <w:r w:rsidR="00311F97" w:rsidRPr="00901DFB">
        <w:rPr>
          <w:rFonts w:asciiTheme="majorBidi" w:hAnsiTheme="majorBidi" w:cstheme="majorBidi"/>
          <w:sz w:val="24"/>
          <w:szCs w:val="24"/>
          <w:lang w:val="en-GB"/>
        </w:rPr>
        <w:t xml:space="preserve"> important). </w:t>
      </w:r>
    </w:p>
    <w:p w14:paraId="57F3E6A5" w14:textId="4E5359B0" w:rsidR="0079414D" w:rsidRPr="00901DFB" w:rsidRDefault="00E87AC1" w:rsidP="00D80CCE">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 xml:space="preserve">3.2. Validation of </w:t>
      </w:r>
      <w:r w:rsidR="002D5EDA" w:rsidRPr="00901DFB">
        <w:rPr>
          <w:rFonts w:asciiTheme="majorBidi" w:hAnsiTheme="majorBidi" w:cstheme="majorBidi"/>
          <w:b/>
          <w:bCs/>
          <w:sz w:val="24"/>
          <w:szCs w:val="24"/>
          <w:lang w:val="en-GB"/>
        </w:rPr>
        <w:t xml:space="preserve">the </w:t>
      </w:r>
      <w:r w:rsidRPr="00901DFB">
        <w:rPr>
          <w:rFonts w:asciiTheme="majorBidi" w:hAnsiTheme="majorBidi" w:cstheme="majorBidi"/>
          <w:b/>
          <w:bCs/>
          <w:sz w:val="24"/>
          <w:szCs w:val="24"/>
          <w:lang w:val="en-GB"/>
        </w:rPr>
        <w:t>questionnaire</w:t>
      </w:r>
    </w:p>
    <w:p w14:paraId="039A385F" w14:textId="7EBC68DF" w:rsidR="00462D9A" w:rsidRPr="00901DFB" w:rsidRDefault="00FE16B0" w:rsidP="00770B25">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After designing the questionnaire, a pilot testing was conducted between </w:t>
      </w:r>
      <w:r w:rsidR="00EB5BE7" w:rsidRPr="00901DFB">
        <w:rPr>
          <w:rFonts w:asciiTheme="majorBidi" w:hAnsiTheme="majorBidi" w:cstheme="majorBidi"/>
          <w:sz w:val="24"/>
          <w:szCs w:val="24"/>
          <w:lang w:val="en-GB"/>
        </w:rPr>
        <w:t>eight</w:t>
      </w:r>
      <w:r w:rsidRPr="00901DFB">
        <w:rPr>
          <w:rFonts w:asciiTheme="majorBidi" w:hAnsiTheme="majorBidi" w:cstheme="majorBidi"/>
          <w:sz w:val="24"/>
          <w:szCs w:val="24"/>
          <w:lang w:val="en-GB"/>
        </w:rPr>
        <w:t xml:space="preserve"> expe</w:t>
      </w:r>
      <w:r w:rsidR="00EB5BE7" w:rsidRPr="00901DFB">
        <w:rPr>
          <w:rFonts w:asciiTheme="majorBidi" w:hAnsiTheme="majorBidi" w:cstheme="majorBidi"/>
          <w:sz w:val="24"/>
          <w:szCs w:val="24"/>
          <w:lang w:val="en-GB"/>
        </w:rPr>
        <w:t xml:space="preserve">rts active in </w:t>
      </w:r>
      <w:r w:rsidR="002D5EDA" w:rsidRPr="00901DFB">
        <w:rPr>
          <w:rFonts w:asciiTheme="majorBidi" w:hAnsiTheme="majorBidi" w:cstheme="majorBidi"/>
          <w:sz w:val="24"/>
          <w:szCs w:val="24"/>
          <w:lang w:val="en-GB"/>
        </w:rPr>
        <w:t xml:space="preserve">the </w:t>
      </w:r>
      <w:r w:rsidR="00EB5BE7" w:rsidRPr="00901DFB">
        <w:rPr>
          <w:rFonts w:asciiTheme="majorBidi" w:hAnsiTheme="majorBidi" w:cstheme="majorBidi"/>
          <w:sz w:val="24"/>
          <w:szCs w:val="24"/>
          <w:lang w:val="en-GB"/>
        </w:rPr>
        <w:t>textile industry</w:t>
      </w:r>
      <w:r w:rsidRPr="00901DFB">
        <w:rPr>
          <w:rFonts w:asciiTheme="majorBidi" w:hAnsiTheme="majorBidi" w:cstheme="majorBidi"/>
          <w:sz w:val="24"/>
          <w:szCs w:val="24"/>
          <w:lang w:val="en-GB"/>
        </w:rPr>
        <w:t xml:space="preserve"> to leave their comments regarding the questionnaire’s</w:t>
      </w:r>
      <w:r w:rsidR="00CF1176" w:rsidRPr="00901DFB">
        <w:rPr>
          <w:rFonts w:asciiTheme="majorBidi" w:hAnsiTheme="majorBidi" w:cstheme="majorBidi"/>
          <w:sz w:val="24"/>
          <w:szCs w:val="24"/>
          <w:lang w:val="en-GB"/>
        </w:rPr>
        <w:t xml:space="preserve"> quality</w:t>
      </w:r>
      <w:r w:rsidR="00EB5BE7" w:rsidRPr="00901DFB">
        <w:rPr>
          <w:rFonts w:asciiTheme="majorBidi" w:hAnsiTheme="majorBidi" w:cstheme="majorBidi"/>
          <w:sz w:val="24"/>
          <w:szCs w:val="24"/>
          <w:lang w:val="en-GB"/>
        </w:rPr>
        <w:t xml:space="preserve"> such as </w:t>
      </w:r>
      <w:r w:rsidR="002D5EDA" w:rsidRPr="00901DFB">
        <w:rPr>
          <w:rFonts w:asciiTheme="majorBidi" w:hAnsiTheme="majorBidi" w:cstheme="majorBidi"/>
          <w:sz w:val="24"/>
          <w:szCs w:val="24"/>
          <w:lang w:val="en-GB"/>
        </w:rPr>
        <w:t xml:space="preserve">the </w:t>
      </w:r>
      <w:r w:rsidR="00EB5BE7" w:rsidRPr="00901DFB">
        <w:rPr>
          <w:rFonts w:asciiTheme="majorBidi" w:hAnsiTheme="majorBidi" w:cstheme="majorBidi"/>
          <w:sz w:val="24"/>
          <w:szCs w:val="24"/>
          <w:lang w:val="en-GB"/>
        </w:rPr>
        <w:t xml:space="preserve">relevancy of </w:t>
      </w:r>
      <w:r w:rsidR="00872B66" w:rsidRPr="00901DFB">
        <w:rPr>
          <w:rFonts w:asciiTheme="majorBidi" w:hAnsiTheme="majorBidi" w:cstheme="majorBidi"/>
          <w:sz w:val="24"/>
          <w:szCs w:val="24"/>
          <w:lang w:val="en-GB"/>
        </w:rPr>
        <w:t>factors</w:t>
      </w:r>
      <w:r w:rsidR="00EB5BE7" w:rsidRPr="00901DFB">
        <w:rPr>
          <w:rFonts w:asciiTheme="majorBidi" w:hAnsiTheme="majorBidi" w:cstheme="majorBidi"/>
          <w:sz w:val="24"/>
          <w:szCs w:val="24"/>
          <w:lang w:val="en-GB"/>
        </w:rPr>
        <w:t>, language and transparency of questions</w:t>
      </w:r>
      <w:r w:rsidR="00CF1176" w:rsidRPr="00901DFB">
        <w:rPr>
          <w:rFonts w:asciiTheme="majorBidi" w:hAnsiTheme="majorBidi" w:cstheme="majorBidi"/>
          <w:sz w:val="24"/>
          <w:szCs w:val="24"/>
          <w:lang w:val="en-GB"/>
        </w:rPr>
        <w:t xml:space="preserve">. Their </w:t>
      </w:r>
      <w:r w:rsidR="00A00BB0" w:rsidRPr="00901DFB">
        <w:rPr>
          <w:rFonts w:asciiTheme="majorBidi" w:hAnsiTheme="majorBidi" w:cstheme="majorBidi"/>
          <w:sz w:val="24"/>
          <w:szCs w:val="24"/>
          <w:lang w:val="en-GB"/>
        </w:rPr>
        <w:t>comments</w:t>
      </w:r>
      <w:r w:rsidR="00CF1176" w:rsidRPr="00901DFB">
        <w:rPr>
          <w:rFonts w:asciiTheme="majorBidi" w:hAnsiTheme="majorBidi" w:cstheme="majorBidi"/>
          <w:sz w:val="24"/>
          <w:szCs w:val="24"/>
          <w:lang w:val="en-GB"/>
        </w:rPr>
        <w:t xml:space="preserve"> </w:t>
      </w:r>
      <w:r w:rsidR="00770B25" w:rsidRPr="00901DFB">
        <w:rPr>
          <w:rFonts w:asciiTheme="majorBidi" w:hAnsiTheme="majorBidi" w:cstheme="majorBidi"/>
          <w:sz w:val="24"/>
          <w:szCs w:val="24"/>
          <w:lang w:val="en-GB"/>
        </w:rPr>
        <w:t>are</w:t>
      </w:r>
      <w:r w:rsidR="00CF1176" w:rsidRPr="00901DFB">
        <w:rPr>
          <w:rFonts w:asciiTheme="majorBidi" w:hAnsiTheme="majorBidi" w:cstheme="majorBidi"/>
          <w:sz w:val="24"/>
          <w:szCs w:val="24"/>
          <w:lang w:val="en-GB"/>
        </w:rPr>
        <w:t xml:space="preserve"> </w:t>
      </w:r>
      <w:r w:rsidR="00A00BB0" w:rsidRPr="00901DFB">
        <w:rPr>
          <w:rFonts w:asciiTheme="majorBidi" w:hAnsiTheme="majorBidi" w:cstheme="majorBidi"/>
          <w:sz w:val="24"/>
          <w:szCs w:val="24"/>
          <w:lang w:val="en-GB"/>
        </w:rPr>
        <w:t>collected</w:t>
      </w:r>
      <w:r w:rsidR="00CF1176" w:rsidRPr="00901DFB">
        <w:rPr>
          <w:rFonts w:asciiTheme="majorBidi" w:hAnsiTheme="majorBidi" w:cstheme="majorBidi"/>
          <w:sz w:val="24"/>
          <w:szCs w:val="24"/>
          <w:lang w:val="en-GB"/>
        </w:rPr>
        <w:t xml:space="preserve"> and further modification and revision were carried out to make the sentences more </w:t>
      </w:r>
      <w:r w:rsidR="00612CB4" w:rsidRPr="00901DFB">
        <w:rPr>
          <w:rFonts w:asciiTheme="majorBidi" w:hAnsiTheme="majorBidi" w:cstheme="majorBidi"/>
          <w:sz w:val="24"/>
          <w:szCs w:val="24"/>
          <w:lang w:val="en-GB"/>
        </w:rPr>
        <w:t>transparent</w:t>
      </w:r>
      <w:r w:rsidR="00CF1176" w:rsidRPr="00901DFB">
        <w:rPr>
          <w:rFonts w:asciiTheme="majorBidi" w:hAnsiTheme="majorBidi" w:cstheme="majorBidi"/>
          <w:sz w:val="24"/>
          <w:szCs w:val="24"/>
          <w:lang w:val="en-GB"/>
        </w:rPr>
        <w:t xml:space="preserve"> and </w:t>
      </w:r>
      <w:r w:rsidR="00C24E3B" w:rsidRPr="00901DFB">
        <w:rPr>
          <w:rFonts w:asciiTheme="majorBidi" w:hAnsiTheme="majorBidi" w:cstheme="majorBidi"/>
          <w:sz w:val="24"/>
          <w:szCs w:val="24"/>
          <w:lang w:val="en-GB"/>
        </w:rPr>
        <w:t>understandable</w:t>
      </w:r>
      <w:r w:rsidR="00E842BD" w:rsidRPr="00901DFB">
        <w:rPr>
          <w:rFonts w:asciiTheme="majorBidi" w:hAnsiTheme="majorBidi" w:cstheme="majorBidi"/>
          <w:sz w:val="24"/>
          <w:szCs w:val="24"/>
          <w:lang w:val="en-GB"/>
        </w:rPr>
        <w:t xml:space="preserve"> as well as adding new </w:t>
      </w:r>
      <w:r w:rsidR="00872B66" w:rsidRPr="00901DFB">
        <w:rPr>
          <w:rFonts w:asciiTheme="majorBidi" w:hAnsiTheme="majorBidi" w:cstheme="majorBidi"/>
          <w:sz w:val="24"/>
          <w:szCs w:val="24"/>
          <w:lang w:val="en-GB"/>
        </w:rPr>
        <w:t>factors</w:t>
      </w:r>
      <w:r w:rsidR="00703449" w:rsidRPr="00901DFB">
        <w:rPr>
          <w:rFonts w:asciiTheme="majorBidi" w:hAnsiTheme="majorBidi" w:cstheme="majorBidi"/>
          <w:sz w:val="24"/>
          <w:szCs w:val="24"/>
          <w:lang w:val="en-GB"/>
        </w:rPr>
        <w:t xml:space="preserve">. </w:t>
      </w:r>
      <w:r w:rsidR="00253777" w:rsidRPr="00901DFB">
        <w:rPr>
          <w:rFonts w:asciiTheme="majorBidi" w:hAnsiTheme="majorBidi" w:cstheme="majorBidi"/>
          <w:sz w:val="24"/>
          <w:szCs w:val="24"/>
          <w:lang w:val="en-GB"/>
        </w:rPr>
        <w:t xml:space="preserve">Based on </w:t>
      </w:r>
      <w:r w:rsidR="00770B25" w:rsidRPr="00901DFB">
        <w:rPr>
          <w:rFonts w:asciiTheme="majorBidi" w:hAnsiTheme="majorBidi" w:cstheme="majorBidi"/>
          <w:sz w:val="24"/>
          <w:szCs w:val="24"/>
          <w:lang w:val="en-GB"/>
        </w:rPr>
        <w:t xml:space="preserve">the </w:t>
      </w:r>
      <w:r w:rsidR="00253777" w:rsidRPr="00901DFB">
        <w:rPr>
          <w:rFonts w:asciiTheme="majorBidi" w:hAnsiTheme="majorBidi" w:cstheme="majorBidi"/>
          <w:sz w:val="24"/>
          <w:szCs w:val="24"/>
          <w:lang w:val="en-GB"/>
        </w:rPr>
        <w:t>extensive literature review and t</w:t>
      </w:r>
      <w:r w:rsidR="00FB47C3" w:rsidRPr="00901DFB">
        <w:rPr>
          <w:rFonts w:asciiTheme="majorBidi" w:hAnsiTheme="majorBidi" w:cstheme="majorBidi"/>
          <w:sz w:val="24"/>
          <w:szCs w:val="24"/>
          <w:lang w:val="en-GB"/>
        </w:rPr>
        <w:t>he</w:t>
      </w:r>
      <w:r w:rsidR="003628AA" w:rsidRPr="00901DFB">
        <w:rPr>
          <w:rFonts w:asciiTheme="majorBidi" w:hAnsiTheme="majorBidi" w:cstheme="majorBidi"/>
          <w:sz w:val="24"/>
          <w:szCs w:val="24"/>
          <w:lang w:val="en-GB"/>
        </w:rPr>
        <w:t xml:space="preserve"> </w:t>
      </w:r>
      <w:r w:rsidR="009C667B" w:rsidRPr="00901DFB">
        <w:rPr>
          <w:rFonts w:asciiTheme="majorBidi" w:hAnsiTheme="majorBidi" w:cstheme="majorBidi"/>
          <w:sz w:val="24"/>
          <w:szCs w:val="24"/>
          <w:lang w:val="en-GB"/>
        </w:rPr>
        <w:t>experts</w:t>
      </w:r>
      <w:r w:rsidR="00253777" w:rsidRPr="00901DFB">
        <w:rPr>
          <w:rFonts w:asciiTheme="majorBidi" w:hAnsiTheme="majorBidi" w:cstheme="majorBidi"/>
          <w:sz w:val="24"/>
          <w:szCs w:val="24"/>
          <w:lang w:val="en-GB"/>
        </w:rPr>
        <w:t xml:space="preserve">’ inputs, </w:t>
      </w:r>
      <w:r w:rsidR="00EE0782" w:rsidRPr="00901DFB">
        <w:rPr>
          <w:rFonts w:asciiTheme="majorBidi" w:hAnsiTheme="majorBidi" w:cstheme="majorBidi"/>
          <w:sz w:val="24"/>
          <w:szCs w:val="24"/>
          <w:lang w:val="en-GB"/>
        </w:rPr>
        <w:t xml:space="preserve">Table </w:t>
      </w:r>
      <w:r w:rsidR="001E39FF" w:rsidRPr="00901DFB">
        <w:rPr>
          <w:rFonts w:asciiTheme="majorBidi" w:hAnsiTheme="majorBidi" w:cstheme="majorBidi"/>
          <w:sz w:val="24"/>
          <w:szCs w:val="24"/>
          <w:lang w:val="en-GB"/>
        </w:rPr>
        <w:t>2</w:t>
      </w:r>
      <w:r w:rsidR="00612CB4" w:rsidRPr="00901DFB">
        <w:rPr>
          <w:rFonts w:asciiTheme="majorBidi" w:hAnsiTheme="majorBidi" w:cstheme="majorBidi"/>
          <w:sz w:val="24"/>
          <w:szCs w:val="24"/>
          <w:lang w:val="en-GB"/>
        </w:rPr>
        <w:t xml:space="preserve"> </w:t>
      </w:r>
      <w:r w:rsidR="00EE0782" w:rsidRPr="00901DFB">
        <w:rPr>
          <w:rFonts w:asciiTheme="majorBidi" w:hAnsiTheme="majorBidi" w:cstheme="majorBidi"/>
          <w:sz w:val="24"/>
          <w:szCs w:val="24"/>
          <w:lang w:val="en-GB"/>
        </w:rPr>
        <w:t xml:space="preserve">shows the </w:t>
      </w:r>
      <w:r w:rsidR="00B67ED4" w:rsidRPr="00901DFB">
        <w:rPr>
          <w:rFonts w:asciiTheme="majorBidi" w:hAnsiTheme="majorBidi" w:cstheme="majorBidi"/>
          <w:sz w:val="24"/>
          <w:szCs w:val="24"/>
          <w:lang w:val="en-GB"/>
        </w:rPr>
        <w:t xml:space="preserve">final list of </w:t>
      </w:r>
      <w:r w:rsidR="00872B66" w:rsidRPr="00901DFB">
        <w:rPr>
          <w:rFonts w:asciiTheme="majorBidi" w:hAnsiTheme="majorBidi" w:cstheme="majorBidi"/>
          <w:sz w:val="24"/>
          <w:szCs w:val="24"/>
          <w:lang w:val="en-GB"/>
        </w:rPr>
        <w:t>factors</w:t>
      </w:r>
      <w:r w:rsidR="00253777" w:rsidRPr="00901DFB">
        <w:rPr>
          <w:rFonts w:asciiTheme="majorBidi" w:hAnsiTheme="majorBidi" w:cstheme="majorBidi"/>
          <w:sz w:val="24"/>
          <w:szCs w:val="24"/>
          <w:lang w:val="en-GB"/>
        </w:rPr>
        <w:t xml:space="preserve"> for assessing sustainability in </w:t>
      </w:r>
      <w:proofErr w:type="spellStart"/>
      <w:r w:rsidR="00900DEB" w:rsidRPr="00901DFB">
        <w:rPr>
          <w:rFonts w:asciiTheme="majorBidi" w:hAnsiTheme="majorBidi" w:cstheme="majorBidi"/>
          <w:sz w:val="24"/>
          <w:szCs w:val="24"/>
          <w:lang w:val="en-GB"/>
        </w:rPr>
        <w:t>MtSCs</w:t>
      </w:r>
      <w:proofErr w:type="spellEnd"/>
      <w:r w:rsidR="00253777" w:rsidRPr="00901DFB">
        <w:rPr>
          <w:rFonts w:asciiTheme="majorBidi" w:hAnsiTheme="majorBidi" w:cstheme="majorBidi"/>
          <w:sz w:val="24"/>
          <w:szCs w:val="24"/>
          <w:lang w:val="en-GB"/>
        </w:rPr>
        <w:t xml:space="preserve"> with a </w:t>
      </w:r>
      <w:r w:rsidR="00770B25" w:rsidRPr="00901DFB">
        <w:rPr>
          <w:rFonts w:asciiTheme="majorBidi" w:hAnsiTheme="majorBidi" w:cstheme="majorBidi"/>
          <w:sz w:val="24"/>
          <w:szCs w:val="24"/>
          <w:lang w:val="en-GB"/>
        </w:rPr>
        <w:t>brief</w:t>
      </w:r>
      <w:r w:rsidR="00253777" w:rsidRPr="00901DFB">
        <w:rPr>
          <w:rFonts w:asciiTheme="majorBidi" w:hAnsiTheme="majorBidi" w:cstheme="majorBidi"/>
          <w:sz w:val="24"/>
          <w:szCs w:val="24"/>
          <w:lang w:val="en-GB"/>
        </w:rPr>
        <w:t xml:space="preserve"> description.    </w:t>
      </w:r>
    </w:p>
    <w:p w14:paraId="4E713F5F" w14:textId="0299DA40" w:rsidR="003E73B9" w:rsidRPr="00901DFB" w:rsidRDefault="0002447D" w:rsidP="00462D9A">
      <w:pPr>
        <w:spacing w:after="0" w:line="360" w:lineRule="auto"/>
        <w:jc w:val="both"/>
        <w:rPr>
          <w:rFonts w:asciiTheme="majorBidi" w:hAnsiTheme="majorBidi" w:cstheme="majorBidi"/>
          <w:sz w:val="24"/>
          <w:szCs w:val="24"/>
          <w:lang w:val="en-GB"/>
        </w:rPr>
      </w:pPr>
      <w:r w:rsidRPr="00901DFB">
        <w:rPr>
          <w:rFonts w:asciiTheme="majorBidi" w:hAnsiTheme="majorBidi" w:cstheme="majorBidi"/>
          <w:b/>
          <w:bCs/>
          <w:sz w:val="24"/>
          <w:szCs w:val="24"/>
          <w:lang w:val="en-GB"/>
        </w:rPr>
        <w:t xml:space="preserve">Table </w:t>
      </w:r>
      <w:r w:rsidR="00462D9A" w:rsidRPr="00901DFB">
        <w:rPr>
          <w:rFonts w:asciiTheme="majorBidi" w:hAnsiTheme="majorBidi" w:cstheme="majorBidi"/>
          <w:b/>
          <w:bCs/>
          <w:sz w:val="24"/>
          <w:szCs w:val="24"/>
          <w:lang w:val="en-GB"/>
        </w:rPr>
        <w:t>2</w:t>
      </w:r>
      <w:r w:rsidRPr="00901DFB">
        <w:rPr>
          <w:rFonts w:asciiTheme="majorBidi" w:hAnsiTheme="majorBidi" w:cstheme="majorBidi"/>
          <w:b/>
          <w:bCs/>
          <w:sz w:val="24"/>
          <w:szCs w:val="24"/>
          <w:lang w:val="en-GB"/>
        </w:rPr>
        <w:t>.</w:t>
      </w:r>
      <w:r w:rsidRPr="00901DFB">
        <w:rPr>
          <w:rFonts w:asciiTheme="majorBidi" w:hAnsiTheme="majorBidi" w:cstheme="majorBidi"/>
          <w:sz w:val="24"/>
          <w:szCs w:val="24"/>
          <w:lang w:val="en-GB"/>
        </w:rPr>
        <w:t xml:space="preserve"> </w:t>
      </w:r>
      <w:r w:rsidR="002D5EDA" w:rsidRPr="00901DFB">
        <w:rPr>
          <w:rFonts w:asciiTheme="majorBidi" w:hAnsiTheme="majorBidi" w:cstheme="majorBidi"/>
          <w:sz w:val="24"/>
          <w:szCs w:val="24"/>
          <w:lang w:val="en-GB"/>
        </w:rPr>
        <w:t>The f</w:t>
      </w:r>
      <w:r w:rsidRPr="00901DFB">
        <w:rPr>
          <w:rFonts w:asciiTheme="majorBidi" w:hAnsiTheme="majorBidi" w:cstheme="majorBidi"/>
          <w:sz w:val="24"/>
          <w:szCs w:val="24"/>
          <w:lang w:val="en-GB"/>
        </w:rPr>
        <w:t>inal list of factors</w:t>
      </w:r>
    </w:p>
    <w:tbl>
      <w:tblPr>
        <w:tblStyle w:val="TableGrid"/>
        <w:tblW w:w="10058" w:type="dxa"/>
        <w:tblInd w:w="0" w:type="dxa"/>
        <w:shd w:val="clear" w:color="auto" w:fill="FFFF99"/>
        <w:tblLook w:val="04A0" w:firstRow="1" w:lastRow="0" w:firstColumn="1" w:lastColumn="0" w:noHBand="0" w:noVBand="1"/>
      </w:tblPr>
      <w:tblGrid>
        <w:gridCol w:w="2830"/>
        <w:gridCol w:w="4678"/>
        <w:gridCol w:w="2550"/>
      </w:tblGrid>
      <w:tr w:rsidR="003E73B9" w:rsidRPr="00901DFB" w14:paraId="7AA61FD0" w14:textId="77777777" w:rsidTr="004E6BF6">
        <w:tc>
          <w:tcPr>
            <w:tcW w:w="2830" w:type="dxa"/>
            <w:shd w:val="clear" w:color="auto" w:fill="auto"/>
          </w:tcPr>
          <w:p w14:paraId="6998F574" w14:textId="77777777" w:rsidR="003E73B9" w:rsidRPr="00901DFB" w:rsidRDefault="003E73B9" w:rsidP="003E73B9">
            <w:pPr>
              <w:jc w:val="both"/>
              <w:rPr>
                <w:rFonts w:asciiTheme="majorBidi" w:hAnsiTheme="majorBidi" w:cstheme="majorBidi"/>
                <w:lang w:val="en-GB"/>
              </w:rPr>
            </w:pPr>
            <w:r w:rsidRPr="00901DFB">
              <w:rPr>
                <w:rFonts w:asciiTheme="majorBidi" w:hAnsiTheme="majorBidi" w:cstheme="majorBidi"/>
                <w:lang w:val="en-GB"/>
              </w:rPr>
              <w:t>Factor</w:t>
            </w:r>
          </w:p>
        </w:tc>
        <w:tc>
          <w:tcPr>
            <w:tcW w:w="4678" w:type="dxa"/>
            <w:shd w:val="clear" w:color="auto" w:fill="auto"/>
          </w:tcPr>
          <w:p w14:paraId="2C0D4A18" w14:textId="77777777" w:rsidR="003E73B9" w:rsidRPr="00901DFB" w:rsidRDefault="003E73B9" w:rsidP="003E73B9">
            <w:pPr>
              <w:jc w:val="both"/>
              <w:rPr>
                <w:rFonts w:asciiTheme="majorBidi" w:hAnsiTheme="majorBidi" w:cstheme="majorBidi"/>
                <w:lang w:val="en-GB"/>
              </w:rPr>
            </w:pPr>
            <w:r w:rsidRPr="00901DFB">
              <w:rPr>
                <w:rFonts w:asciiTheme="majorBidi" w:hAnsiTheme="majorBidi" w:cstheme="majorBidi"/>
                <w:lang w:val="en-GB"/>
              </w:rPr>
              <w:t>Description</w:t>
            </w:r>
          </w:p>
        </w:tc>
        <w:tc>
          <w:tcPr>
            <w:tcW w:w="2550" w:type="dxa"/>
            <w:shd w:val="clear" w:color="auto" w:fill="auto"/>
          </w:tcPr>
          <w:p w14:paraId="14E0443A" w14:textId="77777777" w:rsidR="003E73B9" w:rsidRPr="00901DFB" w:rsidRDefault="003E73B9" w:rsidP="003E73B9">
            <w:pPr>
              <w:jc w:val="both"/>
              <w:rPr>
                <w:rFonts w:asciiTheme="majorBidi" w:hAnsiTheme="majorBidi" w:cstheme="majorBidi"/>
                <w:lang w:val="en-GB"/>
              </w:rPr>
            </w:pPr>
            <w:r w:rsidRPr="00901DFB">
              <w:rPr>
                <w:rFonts w:asciiTheme="majorBidi" w:hAnsiTheme="majorBidi" w:cstheme="majorBidi"/>
                <w:lang w:val="en-GB"/>
              </w:rPr>
              <w:t>Reference</w:t>
            </w:r>
          </w:p>
        </w:tc>
      </w:tr>
      <w:tr w:rsidR="003E73B9" w:rsidRPr="00901DFB" w14:paraId="7E86B1AD" w14:textId="77777777" w:rsidTr="004E6BF6">
        <w:tc>
          <w:tcPr>
            <w:tcW w:w="2830" w:type="dxa"/>
            <w:shd w:val="clear" w:color="auto" w:fill="auto"/>
          </w:tcPr>
          <w:p w14:paraId="521F57FC" w14:textId="77777777" w:rsidR="003E73B9" w:rsidRPr="00901DFB" w:rsidRDefault="003E73B9" w:rsidP="003E73B9">
            <w:pPr>
              <w:jc w:val="both"/>
              <w:rPr>
                <w:rFonts w:asciiTheme="majorBidi" w:hAnsiTheme="majorBidi" w:cstheme="majorBidi"/>
                <w:lang w:val="en-GB"/>
              </w:rPr>
            </w:pPr>
            <w:r w:rsidRPr="00901DFB">
              <w:rPr>
                <w:rFonts w:asciiTheme="majorBidi" w:hAnsiTheme="majorBidi" w:cstheme="majorBidi"/>
                <w:lang w:val="en-GB"/>
              </w:rPr>
              <w:t>Material</w:t>
            </w:r>
            <w:r w:rsidR="006B0481" w:rsidRPr="00901DFB">
              <w:rPr>
                <w:rFonts w:asciiTheme="majorBidi" w:hAnsiTheme="majorBidi" w:cstheme="majorBidi"/>
                <w:lang w:val="en-GB"/>
              </w:rPr>
              <w:t>s</w:t>
            </w:r>
            <w:r w:rsidRPr="00901DFB">
              <w:rPr>
                <w:rFonts w:asciiTheme="majorBidi" w:hAnsiTheme="majorBidi" w:cstheme="majorBidi"/>
                <w:lang w:val="en-GB"/>
              </w:rPr>
              <w:t xml:space="preserve"> consumption</w:t>
            </w:r>
          </w:p>
        </w:tc>
        <w:tc>
          <w:tcPr>
            <w:tcW w:w="4678" w:type="dxa"/>
            <w:shd w:val="clear" w:color="auto" w:fill="auto"/>
          </w:tcPr>
          <w:p w14:paraId="177F4E45" w14:textId="79DF407B" w:rsidR="003E73B9" w:rsidRPr="00901DFB" w:rsidRDefault="00FC0421" w:rsidP="00177494">
            <w:pPr>
              <w:jc w:val="both"/>
              <w:rPr>
                <w:rFonts w:asciiTheme="majorBidi" w:hAnsiTheme="majorBidi" w:cstheme="majorBidi"/>
                <w:lang w:val="en-GB"/>
              </w:rPr>
            </w:pPr>
            <w:r w:rsidRPr="00901DFB">
              <w:rPr>
                <w:rFonts w:asciiTheme="majorBidi" w:hAnsiTheme="majorBidi" w:cstheme="majorBidi"/>
                <w:lang w:val="en-GB"/>
              </w:rPr>
              <w:t>Since</w:t>
            </w:r>
            <w:r w:rsidR="001B42C3" w:rsidRPr="00901DFB">
              <w:rPr>
                <w:rFonts w:asciiTheme="majorBidi" w:hAnsiTheme="majorBidi" w:cstheme="majorBidi"/>
                <w:lang w:val="en-GB"/>
              </w:rPr>
              <w:t xml:space="preserve"> </w:t>
            </w:r>
            <w:r w:rsidR="00A126B5" w:rsidRPr="00901DFB">
              <w:rPr>
                <w:rFonts w:asciiTheme="majorBidi" w:hAnsiTheme="majorBidi" w:cstheme="majorBidi"/>
                <w:lang w:val="en-GB"/>
              </w:rPr>
              <w:t>manufacturing</w:t>
            </w:r>
            <w:r w:rsidR="0097013B" w:rsidRPr="00901DFB">
              <w:rPr>
                <w:rFonts w:asciiTheme="majorBidi" w:hAnsiTheme="majorBidi" w:cstheme="majorBidi"/>
                <w:lang w:val="en-GB"/>
              </w:rPr>
              <w:t xml:space="preserve"> </w:t>
            </w:r>
            <w:r w:rsidR="00BD110F" w:rsidRPr="00901DFB">
              <w:rPr>
                <w:rFonts w:asciiTheme="majorBidi" w:hAnsiTheme="majorBidi" w:cstheme="majorBidi"/>
                <w:lang w:val="en-GB"/>
              </w:rPr>
              <w:t xml:space="preserve">companies </w:t>
            </w:r>
            <w:r w:rsidR="003C36EC" w:rsidRPr="00901DFB">
              <w:rPr>
                <w:rFonts w:asciiTheme="majorBidi" w:hAnsiTheme="majorBidi" w:cstheme="majorBidi"/>
                <w:lang w:val="en-GB"/>
              </w:rPr>
              <w:t>use</w:t>
            </w:r>
            <w:r w:rsidR="0097013B" w:rsidRPr="00901DFB">
              <w:rPr>
                <w:rFonts w:asciiTheme="majorBidi" w:hAnsiTheme="majorBidi" w:cstheme="majorBidi"/>
                <w:lang w:val="en-GB"/>
              </w:rPr>
              <w:t xml:space="preserve"> virgin raw</w:t>
            </w:r>
            <w:r w:rsidRPr="00901DFB">
              <w:rPr>
                <w:rFonts w:asciiTheme="majorBidi" w:hAnsiTheme="majorBidi" w:cstheme="majorBidi"/>
                <w:lang w:val="en-GB"/>
              </w:rPr>
              <w:t xml:space="preserve"> material in </w:t>
            </w:r>
            <w:r w:rsidR="002D5EDA" w:rsidRPr="00901DFB">
              <w:rPr>
                <w:rFonts w:asciiTheme="majorBidi" w:hAnsiTheme="majorBidi" w:cstheme="majorBidi"/>
                <w:lang w:val="en-GB"/>
              </w:rPr>
              <w:t xml:space="preserve">the </w:t>
            </w:r>
            <w:r w:rsidR="0097013B" w:rsidRPr="00901DFB">
              <w:rPr>
                <w:rFonts w:asciiTheme="majorBidi" w:hAnsiTheme="majorBidi" w:cstheme="majorBidi"/>
                <w:lang w:val="en-GB"/>
              </w:rPr>
              <w:t xml:space="preserve">production </w:t>
            </w:r>
            <w:r w:rsidR="003C36EC" w:rsidRPr="00901DFB">
              <w:rPr>
                <w:rFonts w:asciiTheme="majorBidi" w:hAnsiTheme="majorBidi" w:cstheme="majorBidi"/>
                <w:lang w:val="en-GB"/>
              </w:rPr>
              <w:t>chain</w:t>
            </w:r>
            <w:r w:rsidR="00ED0F1E" w:rsidRPr="00901DFB">
              <w:rPr>
                <w:rFonts w:asciiTheme="majorBidi" w:hAnsiTheme="majorBidi" w:cstheme="majorBidi"/>
                <w:lang w:val="en-GB"/>
              </w:rPr>
              <w:t xml:space="preserve"> from suppliers and sub-suppliers</w:t>
            </w:r>
            <w:r w:rsidR="0097013B" w:rsidRPr="00901DFB">
              <w:rPr>
                <w:rFonts w:asciiTheme="majorBidi" w:hAnsiTheme="majorBidi" w:cstheme="majorBidi"/>
                <w:lang w:val="en-GB"/>
              </w:rPr>
              <w:t>,</w:t>
            </w:r>
            <w:r w:rsidRPr="00901DFB">
              <w:rPr>
                <w:rFonts w:asciiTheme="majorBidi" w:hAnsiTheme="majorBidi" w:cstheme="majorBidi"/>
                <w:lang w:val="en-GB"/>
              </w:rPr>
              <w:t xml:space="preserve"> thus, </w:t>
            </w:r>
            <w:r w:rsidR="00EF0B38" w:rsidRPr="00901DFB">
              <w:rPr>
                <w:rFonts w:asciiTheme="majorBidi" w:hAnsiTheme="majorBidi" w:cstheme="majorBidi"/>
                <w:lang w:val="en-GB"/>
              </w:rPr>
              <w:t>l</w:t>
            </w:r>
            <w:r w:rsidR="003E73B9" w:rsidRPr="00901DFB">
              <w:rPr>
                <w:rFonts w:asciiTheme="majorBidi" w:hAnsiTheme="majorBidi" w:cstheme="majorBidi"/>
                <w:lang w:val="en-GB"/>
              </w:rPr>
              <w:t xml:space="preserve">ead companies are supposed to </w:t>
            </w:r>
            <w:r w:rsidR="00EF0B38" w:rsidRPr="00901DFB">
              <w:rPr>
                <w:rFonts w:asciiTheme="majorBidi" w:hAnsiTheme="majorBidi" w:cstheme="majorBidi"/>
                <w:lang w:val="en-GB"/>
              </w:rPr>
              <w:t>minimize</w:t>
            </w:r>
            <w:r w:rsidR="003E73B9" w:rsidRPr="00901DFB">
              <w:rPr>
                <w:rFonts w:asciiTheme="majorBidi" w:hAnsiTheme="majorBidi" w:cstheme="majorBidi"/>
                <w:lang w:val="en-GB"/>
              </w:rPr>
              <w:t xml:space="preserve"> </w:t>
            </w:r>
            <w:r w:rsidR="0097013B" w:rsidRPr="00901DFB">
              <w:rPr>
                <w:rFonts w:asciiTheme="majorBidi" w:hAnsiTheme="majorBidi" w:cstheme="majorBidi"/>
                <w:lang w:val="en-GB"/>
              </w:rPr>
              <w:t xml:space="preserve">raw </w:t>
            </w:r>
            <w:r w:rsidR="003E73B9" w:rsidRPr="00901DFB">
              <w:rPr>
                <w:rFonts w:asciiTheme="majorBidi" w:hAnsiTheme="majorBidi" w:cstheme="majorBidi"/>
                <w:lang w:val="en-GB"/>
              </w:rPr>
              <w:t xml:space="preserve">material consumption by </w:t>
            </w:r>
            <w:r w:rsidR="00660D0F" w:rsidRPr="00901DFB">
              <w:rPr>
                <w:rFonts w:asciiTheme="majorBidi" w:hAnsiTheme="majorBidi" w:cstheme="majorBidi"/>
                <w:lang w:val="en-GB"/>
              </w:rPr>
              <w:t xml:space="preserve">modifying </w:t>
            </w:r>
            <w:r w:rsidR="002D5EDA" w:rsidRPr="00901DFB">
              <w:rPr>
                <w:rFonts w:asciiTheme="majorBidi" w:hAnsiTheme="majorBidi" w:cstheme="majorBidi"/>
                <w:lang w:val="en-GB"/>
              </w:rPr>
              <w:t xml:space="preserve">the </w:t>
            </w:r>
            <w:r w:rsidR="00660D0F" w:rsidRPr="00901DFB">
              <w:rPr>
                <w:rFonts w:asciiTheme="majorBidi" w:hAnsiTheme="majorBidi" w:cstheme="majorBidi"/>
                <w:lang w:val="en-GB"/>
              </w:rPr>
              <w:t>production chain.</w:t>
            </w:r>
          </w:p>
        </w:tc>
        <w:tc>
          <w:tcPr>
            <w:tcW w:w="2550" w:type="dxa"/>
            <w:shd w:val="clear" w:color="auto" w:fill="auto"/>
          </w:tcPr>
          <w:p w14:paraId="09EA59E1" w14:textId="3133DE68" w:rsidR="003E73B9" w:rsidRPr="00901DFB" w:rsidRDefault="0007000F" w:rsidP="0007000F">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p>
        </w:tc>
      </w:tr>
      <w:tr w:rsidR="00080F74" w:rsidRPr="00901DFB" w14:paraId="682A2703" w14:textId="77777777" w:rsidTr="004E6BF6">
        <w:tc>
          <w:tcPr>
            <w:tcW w:w="2830" w:type="dxa"/>
            <w:shd w:val="clear" w:color="auto" w:fill="auto"/>
          </w:tcPr>
          <w:p w14:paraId="105B28BF" w14:textId="77777777" w:rsidR="00080F74" w:rsidRPr="00901DFB" w:rsidRDefault="00080F74" w:rsidP="003E73B9">
            <w:pPr>
              <w:jc w:val="both"/>
              <w:rPr>
                <w:rFonts w:asciiTheme="majorBidi" w:hAnsiTheme="majorBidi" w:cstheme="majorBidi"/>
                <w:lang w:val="en-GB"/>
              </w:rPr>
            </w:pPr>
            <w:r w:rsidRPr="00901DFB">
              <w:rPr>
                <w:rFonts w:asciiTheme="majorBidi" w:hAnsiTheme="majorBidi" w:cstheme="majorBidi"/>
                <w:lang w:val="en-GB"/>
              </w:rPr>
              <w:t>Land occupation</w:t>
            </w:r>
          </w:p>
        </w:tc>
        <w:tc>
          <w:tcPr>
            <w:tcW w:w="4678" w:type="dxa"/>
            <w:shd w:val="clear" w:color="auto" w:fill="auto"/>
          </w:tcPr>
          <w:p w14:paraId="1436D446" w14:textId="133BA347" w:rsidR="00080F74" w:rsidRPr="00901DFB" w:rsidRDefault="00783975" w:rsidP="00177494">
            <w:pPr>
              <w:jc w:val="both"/>
              <w:rPr>
                <w:rFonts w:asciiTheme="majorBidi" w:hAnsiTheme="majorBidi" w:cstheme="majorBidi"/>
                <w:lang w:val="en-GB"/>
              </w:rPr>
            </w:pPr>
            <w:r w:rsidRPr="00901DFB">
              <w:rPr>
                <w:rFonts w:asciiTheme="majorBidi" w:hAnsiTheme="majorBidi" w:cstheme="majorBidi"/>
                <w:lang w:val="en-GB"/>
              </w:rPr>
              <w:t xml:space="preserve">It is referred </w:t>
            </w:r>
            <w:r w:rsidR="002D5EDA" w:rsidRPr="00901DFB">
              <w:rPr>
                <w:rFonts w:asciiTheme="majorBidi" w:hAnsiTheme="majorBidi" w:cstheme="majorBidi"/>
                <w:lang w:val="en-GB"/>
              </w:rPr>
              <w:t>to</w:t>
            </w:r>
            <w:r w:rsidRPr="00901DFB">
              <w:rPr>
                <w:rFonts w:asciiTheme="majorBidi" w:hAnsiTheme="majorBidi" w:cstheme="majorBidi"/>
                <w:lang w:val="en-GB"/>
              </w:rPr>
              <w:t xml:space="preserve"> decreasing allocated land for providing raw materials and infrastructure settlement by lead company, suppliers</w:t>
            </w:r>
            <w:r w:rsidR="002D5EDA" w:rsidRPr="00901DFB">
              <w:rPr>
                <w:rFonts w:asciiTheme="majorBidi" w:hAnsiTheme="majorBidi" w:cstheme="majorBidi"/>
                <w:lang w:val="en-GB"/>
              </w:rPr>
              <w:t>,</w:t>
            </w:r>
            <w:r w:rsidRPr="00901DFB">
              <w:rPr>
                <w:rFonts w:asciiTheme="majorBidi" w:hAnsiTheme="majorBidi" w:cstheme="majorBidi"/>
                <w:lang w:val="en-GB"/>
              </w:rPr>
              <w:t xml:space="preserve"> and sub-suppliers in </w:t>
            </w:r>
            <w:proofErr w:type="spellStart"/>
            <w:r w:rsidR="00900DEB" w:rsidRPr="00901DFB">
              <w:rPr>
                <w:rFonts w:asciiTheme="majorBidi" w:hAnsiTheme="majorBidi" w:cstheme="majorBidi"/>
                <w:lang w:val="en-GB"/>
              </w:rPr>
              <w:t>MtSCs</w:t>
            </w:r>
            <w:proofErr w:type="spellEnd"/>
            <w:r w:rsidRPr="00901DFB">
              <w:rPr>
                <w:rFonts w:asciiTheme="majorBidi" w:hAnsiTheme="majorBidi" w:cstheme="majorBidi"/>
                <w:lang w:val="en-GB"/>
              </w:rPr>
              <w:t>.</w:t>
            </w:r>
            <w:r w:rsidR="00080F74" w:rsidRPr="00901DFB">
              <w:rPr>
                <w:rFonts w:asciiTheme="majorBidi" w:hAnsiTheme="majorBidi" w:cstheme="majorBidi"/>
                <w:lang w:val="en-GB"/>
              </w:rPr>
              <w:t xml:space="preserve"> </w:t>
            </w:r>
          </w:p>
        </w:tc>
        <w:tc>
          <w:tcPr>
            <w:tcW w:w="2550" w:type="dxa"/>
            <w:shd w:val="clear" w:color="auto" w:fill="auto"/>
          </w:tcPr>
          <w:p w14:paraId="167A2D57" w14:textId="6FBAE8EC" w:rsidR="00080F74" w:rsidRPr="00901DFB" w:rsidRDefault="00052E7A" w:rsidP="003E73B9">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p>
        </w:tc>
      </w:tr>
      <w:tr w:rsidR="00FF5075" w:rsidRPr="00901DFB" w14:paraId="38B0EA63" w14:textId="77777777" w:rsidTr="004E6BF6">
        <w:tc>
          <w:tcPr>
            <w:tcW w:w="2830" w:type="dxa"/>
            <w:shd w:val="clear" w:color="auto" w:fill="auto"/>
          </w:tcPr>
          <w:p w14:paraId="34279813" w14:textId="77777777" w:rsidR="00FF5075" w:rsidRPr="00901DFB" w:rsidRDefault="00FF5075" w:rsidP="003E73B9">
            <w:pPr>
              <w:jc w:val="both"/>
              <w:rPr>
                <w:rFonts w:asciiTheme="majorBidi" w:hAnsiTheme="majorBidi" w:cstheme="majorBidi"/>
                <w:lang w:val="en-GB"/>
              </w:rPr>
            </w:pPr>
            <w:r w:rsidRPr="00901DFB">
              <w:rPr>
                <w:rFonts w:asciiTheme="majorBidi" w:hAnsiTheme="majorBidi" w:cstheme="majorBidi"/>
                <w:lang w:val="en-GB"/>
              </w:rPr>
              <w:t>Water consumption</w:t>
            </w:r>
          </w:p>
        </w:tc>
        <w:tc>
          <w:tcPr>
            <w:tcW w:w="4678" w:type="dxa"/>
            <w:shd w:val="clear" w:color="auto" w:fill="auto"/>
          </w:tcPr>
          <w:p w14:paraId="6E01DFA6" w14:textId="28665613" w:rsidR="00FF5075" w:rsidRPr="00901DFB" w:rsidRDefault="001C4B4C" w:rsidP="00177494">
            <w:pPr>
              <w:jc w:val="both"/>
              <w:rPr>
                <w:rFonts w:asciiTheme="majorBidi" w:hAnsiTheme="majorBidi" w:cstheme="majorBidi"/>
                <w:lang w:val="en-GB"/>
              </w:rPr>
            </w:pPr>
            <w:r w:rsidRPr="00901DFB">
              <w:rPr>
                <w:rFonts w:asciiTheme="majorBidi" w:hAnsiTheme="majorBidi" w:cstheme="majorBidi"/>
                <w:lang w:val="en-GB"/>
              </w:rPr>
              <w:t>Manufacturing companies</w:t>
            </w:r>
            <w:r w:rsidR="00F626C3" w:rsidRPr="00901DFB">
              <w:rPr>
                <w:rFonts w:asciiTheme="majorBidi" w:hAnsiTheme="majorBidi" w:cstheme="majorBidi"/>
                <w:lang w:val="en-GB"/>
              </w:rPr>
              <w:t xml:space="preserve"> </w:t>
            </w:r>
            <w:r w:rsidR="003C36EC" w:rsidRPr="00901DFB">
              <w:rPr>
                <w:rFonts w:asciiTheme="majorBidi" w:hAnsiTheme="majorBidi" w:cstheme="majorBidi"/>
                <w:lang w:val="en-GB"/>
              </w:rPr>
              <w:t>have</w:t>
            </w:r>
            <w:r w:rsidR="00F626C3" w:rsidRPr="00901DFB">
              <w:rPr>
                <w:rFonts w:asciiTheme="majorBidi" w:hAnsiTheme="majorBidi" w:cstheme="majorBidi"/>
                <w:lang w:val="en-GB"/>
              </w:rPr>
              <w:t xml:space="preserve"> </w:t>
            </w:r>
            <w:r w:rsidR="002D5EDA" w:rsidRPr="00901DFB">
              <w:rPr>
                <w:rFonts w:asciiTheme="majorBidi" w:hAnsiTheme="majorBidi" w:cstheme="majorBidi"/>
                <w:lang w:val="en-GB"/>
              </w:rPr>
              <w:t xml:space="preserve">a </w:t>
            </w:r>
            <w:r w:rsidR="00F626C3" w:rsidRPr="00901DFB">
              <w:rPr>
                <w:rFonts w:asciiTheme="majorBidi" w:hAnsiTheme="majorBidi" w:cstheme="majorBidi"/>
                <w:lang w:val="en-GB"/>
              </w:rPr>
              <w:t xml:space="preserve">significant impact on </w:t>
            </w:r>
            <w:r w:rsidR="002D5EDA" w:rsidRPr="00901DFB">
              <w:rPr>
                <w:rFonts w:asciiTheme="majorBidi" w:hAnsiTheme="majorBidi" w:cstheme="majorBidi"/>
                <w:lang w:val="en-GB"/>
              </w:rPr>
              <w:t xml:space="preserve">the </w:t>
            </w:r>
            <w:r w:rsidR="00F626C3" w:rsidRPr="00901DFB">
              <w:rPr>
                <w:rFonts w:asciiTheme="majorBidi" w:hAnsiTheme="majorBidi" w:cstheme="majorBidi"/>
                <w:lang w:val="en-GB"/>
              </w:rPr>
              <w:t xml:space="preserve">environment and water consumption is </w:t>
            </w:r>
            <w:r w:rsidR="002D5EDA" w:rsidRPr="00901DFB">
              <w:rPr>
                <w:rFonts w:asciiTheme="majorBidi" w:hAnsiTheme="majorBidi" w:cstheme="majorBidi"/>
                <w:lang w:val="en-GB"/>
              </w:rPr>
              <w:t>the</w:t>
            </w:r>
            <w:r w:rsidR="00F626C3" w:rsidRPr="00901DFB">
              <w:rPr>
                <w:rFonts w:asciiTheme="majorBidi" w:hAnsiTheme="majorBidi" w:cstheme="majorBidi"/>
                <w:lang w:val="en-GB"/>
              </w:rPr>
              <w:t xml:space="preserve"> main part of such </w:t>
            </w:r>
            <w:r w:rsidR="002D5EDA" w:rsidRPr="00901DFB">
              <w:rPr>
                <w:rFonts w:asciiTheme="majorBidi" w:hAnsiTheme="majorBidi" w:cstheme="majorBidi"/>
                <w:lang w:val="en-GB"/>
              </w:rPr>
              <w:t xml:space="preserve">an </w:t>
            </w:r>
            <w:r w:rsidR="00F626C3" w:rsidRPr="00901DFB">
              <w:rPr>
                <w:rFonts w:asciiTheme="majorBidi" w:hAnsiTheme="majorBidi" w:cstheme="majorBidi"/>
                <w:lang w:val="en-GB"/>
              </w:rPr>
              <w:t>effect which is supposed to be minimize</w:t>
            </w:r>
            <w:r w:rsidR="00314207" w:rsidRPr="00901DFB">
              <w:rPr>
                <w:rFonts w:asciiTheme="majorBidi" w:hAnsiTheme="majorBidi" w:cstheme="majorBidi"/>
                <w:lang w:val="en-GB"/>
              </w:rPr>
              <w:t xml:space="preserve">d by actors in </w:t>
            </w:r>
            <w:proofErr w:type="spellStart"/>
            <w:r w:rsidR="00900DEB" w:rsidRPr="00901DFB">
              <w:rPr>
                <w:rFonts w:asciiTheme="majorBidi" w:hAnsiTheme="majorBidi" w:cstheme="majorBidi"/>
                <w:lang w:val="en-GB"/>
              </w:rPr>
              <w:t>MtSCs</w:t>
            </w:r>
            <w:proofErr w:type="spellEnd"/>
            <w:r w:rsidR="00314207" w:rsidRPr="00901DFB">
              <w:rPr>
                <w:rFonts w:asciiTheme="majorBidi" w:hAnsiTheme="majorBidi" w:cstheme="majorBidi"/>
                <w:lang w:val="en-GB"/>
              </w:rPr>
              <w:t>.</w:t>
            </w:r>
          </w:p>
        </w:tc>
        <w:tc>
          <w:tcPr>
            <w:tcW w:w="2550" w:type="dxa"/>
            <w:shd w:val="clear" w:color="auto" w:fill="auto"/>
          </w:tcPr>
          <w:p w14:paraId="58EDDFD6" w14:textId="7895DA23" w:rsidR="00FF5075" w:rsidRPr="00901DFB" w:rsidRDefault="00052E7A" w:rsidP="003E73B9">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p>
        </w:tc>
      </w:tr>
      <w:tr w:rsidR="005E239B" w:rsidRPr="00901DFB" w14:paraId="3AB8CC8D" w14:textId="77777777" w:rsidTr="004E6BF6">
        <w:tc>
          <w:tcPr>
            <w:tcW w:w="2830" w:type="dxa"/>
            <w:shd w:val="clear" w:color="auto" w:fill="auto"/>
          </w:tcPr>
          <w:p w14:paraId="761CA30A" w14:textId="77777777" w:rsidR="005E239B" w:rsidRPr="00901DFB" w:rsidRDefault="005E239B" w:rsidP="003E73B9">
            <w:pPr>
              <w:jc w:val="both"/>
              <w:rPr>
                <w:rFonts w:asciiTheme="majorBidi" w:hAnsiTheme="majorBidi" w:cstheme="majorBidi"/>
                <w:lang w:val="en-GB"/>
              </w:rPr>
            </w:pPr>
            <w:r w:rsidRPr="00901DFB">
              <w:rPr>
                <w:rFonts w:asciiTheme="majorBidi" w:hAnsiTheme="majorBidi" w:cstheme="majorBidi"/>
                <w:lang w:val="en-GB"/>
              </w:rPr>
              <w:t>Energy consumption</w:t>
            </w:r>
          </w:p>
        </w:tc>
        <w:tc>
          <w:tcPr>
            <w:tcW w:w="4678" w:type="dxa"/>
            <w:shd w:val="clear" w:color="auto" w:fill="auto"/>
          </w:tcPr>
          <w:p w14:paraId="43A7B6FC" w14:textId="46C6A9A6" w:rsidR="005E239B" w:rsidRPr="00901DFB" w:rsidRDefault="001C4B4C" w:rsidP="00177494">
            <w:pPr>
              <w:jc w:val="both"/>
              <w:rPr>
                <w:rFonts w:asciiTheme="majorBidi" w:hAnsiTheme="majorBidi" w:cstheme="majorBidi"/>
                <w:lang w:val="en-GB"/>
              </w:rPr>
            </w:pPr>
            <w:r w:rsidRPr="00901DFB">
              <w:rPr>
                <w:rFonts w:asciiTheme="majorBidi" w:hAnsiTheme="majorBidi" w:cstheme="majorBidi"/>
                <w:lang w:val="en-GB"/>
              </w:rPr>
              <w:t>Manufacturing</w:t>
            </w:r>
            <w:r w:rsidR="00720F80" w:rsidRPr="00901DFB">
              <w:rPr>
                <w:rFonts w:asciiTheme="majorBidi" w:hAnsiTheme="majorBidi" w:cstheme="majorBidi"/>
                <w:lang w:val="en-GB"/>
              </w:rPr>
              <w:t xml:space="preserve"> equipment consume</w:t>
            </w:r>
            <w:r w:rsidR="002D5EDA" w:rsidRPr="00901DFB">
              <w:rPr>
                <w:rFonts w:asciiTheme="majorBidi" w:hAnsiTheme="majorBidi" w:cstheme="majorBidi"/>
                <w:lang w:val="en-GB"/>
              </w:rPr>
              <w:t>s a</w:t>
            </w:r>
            <w:r w:rsidR="00720F80" w:rsidRPr="00901DFB">
              <w:rPr>
                <w:rFonts w:asciiTheme="majorBidi" w:hAnsiTheme="majorBidi" w:cstheme="majorBidi"/>
                <w:lang w:val="en-GB"/>
              </w:rPr>
              <w:t xml:space="preserve"> high amount of energy for production. </w:t>
            </w:r>
            <w:r w:rsidR="005E239B" w:rsidRPr="00901DFB">
              <w:rPr>
                <w:rFonts w:asciiTheme="majorBidi" w:hAnsiTheme="majorBidi" w:cstheme="majorBidi"/>
                <w:lang w:val="en-GB"/>
              </w:rPr>
              <w:t xml:space="preserve">Higher energy consumption has </w:t>
            </w:r>
            <w:r w:rsidR="009C0D21" w:rsidRPr="00901DFB">
              <w:rPr>
                <w:rFonts w:asciiTheme="majorBidi" w:hAnsiTheme="majorBidi" w:cstheme="majorBidi"/>
                <w:lang w:val="en-GB"/>
              </w:rPr>
              <w:t xml:space="preserve">a </w:t>
            </w:r>
            <w:r w:rsidR="005E239B" w:rsidRPr="00901DFB">
              <w:rPr>
                <w:rFonts w:asciiTheme="majorBidi" w:hAnsiTheme="majorBidi" w:cstheme="majorBidi"/>
                <w:lang w:val="en-GB"/>
              </w:rPr>
              <w:t>direct effect on air and water pollution. Thus, lead firm</w:t>
            </w:r>
            <w:r w:rsidR="00270486" w:rsidRPr="00901DFB">
              <w:rPr>
                <w:rFonts w:asciiTheme="majorBidi" w:hAnsiTheme="majorBidi" w:cstheme="majorBidi"/>
                <w:lang w:val="en-GB"/>
              </w:rPr>
              <w:t xml:space="preserve">s and </w:t>
            </w:r>
            <w:r w:rsidR="00F4079C" w:rsidRPr="00901DFB">
              <w:rPr>
                <w:rFonts w:asciiTheme="majorBidi" w:hAnsiTheme="majorBidi" w:cstheme="majorBidi"/>
                <w:lang w:val="en-GB"/>
              </w:rPr>
              <w:t>suppliers</w:t>
            </w:r>
            <w:r w:rsidR="005E239B" w:rsidRPr="00901DFB">
              <w:rPr>
                <w:rFonts w:asciiTheme="majorBidi" w:hAnsiTheme="majorBidi" w:cstheme="majorBidi"/>
                <w:lang w:val="en-GB"/>
              </w:rPr>
              <w:t xml:space="preserve"> should minimize energy consumption for creating </w:t>
            </w:r>
            <w:r w:rsidR="00F123BB" w:rsidRPr="00901DFB">
              <w:rPr>
                <w:rFonts w:asciiTheme="majorBidi" w:hAnsiTheme="majorBidi" w:cstheme="majorBidi"/>
                <w:lang w:val="en-GB"/>
              </w:rPr>
              <w:t xml:space="preserve">a </w:t>
            </w:r>
            <w:r w:rsidR="005E239B" w:rsidRPr="00901DFB">
              <w:rPr>
                <w:rFonts w:asciiTheme="majorBidi" w:hAnsiTheme="majorBidi" w:cstheme="majorBidi"/>
                <w:lang w:val="en-GB"/>
              </w:rPr>
              <w:t xml:space="preserve">sustainable </w:t>
            </w:r>
            <w:r w:rsidR="00720F80" w:rsidRPr="00901DFB">
              <w:rPr>
                <w:rFonts w:asciiTheme="majorBidi" w:hAnsiTheme="majorBidi" w:cstheme="majorBidi"/>
                <w:lang w:val="en-GB"/>
              </w:rPr>
              <w:t>environment</w:t>
            </w:r>
            <w:r w:rsidR="005E239B" w:rsidRPr="00901DFB">
              <w:rPr>
                <w:rFonts w:asciiTheme="majorBidi" w:hAnsiTheme="majorBidi" w:cstheme="majorBidi"/>
                <w:lang w:val="en-GB"/>
              </w:rPr>
              <w:t>.</w:t>
            </w:r>
          </w:p>
        </w:tc>
        <w:tc>
          <w:tcPr>
            <w:tcW w:w="2550" w:type="dxa"/>
            <w:shd w:val="clear" w:color="auto" w:fill="auto"/>
          </w:tcPr>
          <w:p w14:paraId="1423C13C" w14:textId="18855CD1" w:rsidR="005E239B" w:rsidRPr="00901DFB" w:rsidRDefault="00052E7A" w:rsidP="003E73B9">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p>
        </w:tc>
      </w:tr>
      <w:tr w:rsidR="00CC065B" w:rsidRPr="00901DFB" w14:paraId="4F7F865C" w14:textId="77777777" w:rsidTr="004E6BF6">
        <w:tc>
          <w:tcPr>
            <w:tcW w:w="2830" w:type="dxa"/>
            <w:shd w:val="clear" w:color="auto" w:fill="auto"/>
          </w:tcPr>
          <w:p w14:paraId="5E8C0813" w14:textId="77777777" w:rsidR="00CC065B" w:rsidRPr="00901DFB" w:rsidRDefault="00CC065B" w:rsidP="003E73B9">
            <w:pPr>
              <w:jc w:val="both"/>
              <w:rPr>
                <w:rFonts w:asciiTheme="majorBidi" w:hAnsiTheme="majorBidi" w:cstheme="majorBidi"/>
                <w:lang w:val="en-GB"/>
              </w:rPr>
            </w:pPr>
            <w:r w:rsidRPr="00901DFB">
              <w:rPr>
                <w:rFonts w:asciiTheme="majorBidi" w:hAnsiTheme="majorBidi" w:cstheme="majorBidi"/>
                <w:lang w:val="en-GB"/>
              </w:rPr>
              <w:t>Solid waste</w:t>
            </w:r>
          </w:p>
        </w:tc>
        <w:tc>
          <w:tcPr>
            <w:tcW w:w="4678" w:type="dxa"/>
            <w:shd w:val="clear" w:color="auto" w:fill="auto"/>
          </w:tcPr>
          <w:p w14:paraId="3D1EAC5A" w14:textId="4CA96E6E" w:rsidR="00CC065B" w:rsidRPr="00901DFB" w:rsidRDefault="004774DF" w:rsidP="00177494">
            <w:pPr>
              <w:jc w:val="both"/>
              <w:rPr>
                <w:rFonts w:asciiTheme="majorBidi" w:hAnsiTheme="majorBidi" w:cstheme="majorBidi"/>
                <w:lang w:val="en-GB"/>
              </w:rPr>
            </w:pPr>
            <w:r w:rsidRPr="00901DFB">
              <w:rPr>
                <w:rFonts w:asciiTheme="majorBidi" w:hAnsiTheme="majorBidi" w:cstheme="majorBidi"/>
                <w:lang w:val="en-GB"/>
              </w:rPr>
              <w:t>M</w:t>
            </w:r>
            <w:r w:rsidR="00837EF4" w:rsidRPr="00901DFB">
              <w:rPr>
                <w:rFonts w:asciiTheme="majorBidi" w:hAnsiTheme="majorBidi" w:cstheme="majorBidi"/>
                <w:lang w:val="en-GB"/>
              </w:rPr>
              <w:t>anufacturing companies and their suppliers</w:t>
            </w:r>
            <w:r w:rsidR="00034AD2" w:rsidRPr="00901DFB">
              <w:rPr>
                <w:rFonts w:asciiTheme="majorBidi" w:hAnsiTheme="majorBidi" w:cstheme="majorBidi"/>
                <w:lang w:val="en-GB"/>
              </w:rPr>
              <w:t xml:space="preserve"> make</w:t>
            </w:r>
            <w:r w:rsidR="00CC065B" w:rsidRPr="00901DFB">
              <w:rPr>
                <w:rFonts w:asciiTheme="majorBidi" w:hAnsiTheme="majorBidi" w:cstheme="majorBidi"/>
                <w:lang w:val="en-GB"/>
              </w:rPr>
              <w:t xml:space="preserve"> </w:t>
            </w:r>
            <w:r w:rsidR="007C1019" w:rsidRPr="00901DFB">
              <w:rPr>
                <w:rFonts w:asciiTheme="majorBidi" w:hAnsiTheme="majorBidi" w:cstheme="majorBidi"/>
                <w:lang w:val="en-GB"/>
              </w:rPr>
              <w:t xml:space="preserve">a </w:t>
            </w:r>
            <w:r w:rsidR="00CC065B" w:rsidRPr="00901DFB">
              <w:rPr>
                <w:rFonts w:asciiTheme="majorBidi" w:hAnsiTheme="majorBidi" w:cstheme="majorBidi"/>
                <w:lang w:val="en-GB"/>
              </w:rPr>
              <w:t xml:space="preserve">high amount of refuse and </w:t>
            </w:r>
            <w:r w:rsidR="00B9061B" w:rsidRPr="00901DFB">
              <w:rPr>
                <w:rFonts w:asciiTheme="majorBidi" w:hAnsiTheme="majorBidi" w:cstheme="majorBidi"/>
                <w:lang w:val="en-GB"/>
              </w:rPr>
              <w:t xml:space="preserve">garbage, which devastate </w:t>
            </w:r>
            <w:r w:rsidR="00F123BB" w:rsidRPr="00901DFB">
              <w:rPr>
                <w:rFonts w:asciiTheme="majorBidi" w:hAnsiTheme="majorBidi" w:cstheme="majorBidi"/>
                <w:lang w:val="en-GB"/>
              </w:rPr>
              <w:t xml:space="preserve">the </w:t>
            </w:r>
            <w:r w:rsidR="00B9061B" w:rsidRPr="00901DFB">
              <w:rPr>
                <w:rFonts w:asciiTheme="majorBidi" w:hAnsiTheme="majorBidi" w:cstheme="majorBidi"/>
                <w:lang w:val="en-GB"/>
              </w:rPr>
              <w:t xml:space="preserve">environment. </w:t>
            </w:r>
            <w:r w:rsidR="00CC065B" w:rsidRPr="00901DFB">
              <w:rPr>
                <w:rFonts w:asciiTheme="majorBidi" w:hAnsiTheme="majorBidi" w:cstheme="majorBidi"/>
                <w:lang w:val="en-GB"/>
              </w:rPr>
              <w:t xml:space="preserve"> </w:t>
            </w:r>
            <w:r w:rsidR="009E7744" w:rsidRPr="00901DFB">
              <w:rPr>
                <w:rFonts w:asciiTheme="majorBidi" w:hAnsiTheme="majorBidi" w:cstheme="majorBidi"/>
                <w:lang w:val="en-GB"/>
              </w:rPr>
              <w:t>They</w:t>
            </w:r>
            <w:r w:rsidR="00B9061B" w:rsidRPr="00901DFB">
              <w:rPr>
                <w:rFonts w:asciiTheme="majorBidi" w:hAnsiTheme="majorBidi" w:cstheme="majorBidi"/>
                <w:lang w:val="en-GB"/>
              </w:rPr>
              <w:t xml:space="preserve"> are supposed to reduce or recycle solid waste as much as </w:t>
            </w:r>
            <w:r w:rsidR="00110882" w:rsidRPr="00901DFB">
              <w:rPr>
                <w:rFonts w:asciiTheme="majorBidi" w:hAnsiTheme="majorBidi" w:cstheme="majorBidi"/>
                <w:lang w:val="en-GB"/>
              </w:rPr>
              <w:t>possible</w:t>
            </w:r>
            <w:r w:rsidR="00B9061B" w:rsidRPr="00901DFB">
              <w:rPr>
                <w:rFonts w:asciiTheme="majorBidi" w:hAnsiTheme="majorBidi" w:cstheme="majorBidi"/>
                <w:lang w:val="en-GB"/>
              </w:rPr>
              <w:t>.</w:t>
            </w:r>
          </w:p>
        </w:tc>
        <w:tc>
          <w:tcPr>
            <w:tcW w:w="2550" w:type="dxa"/>
            <w:shd w:val="clear" w:color="auto" w:fill="auto"/>
          </w:tcPr>
          <w:p w14:paraId="5CC6BE4D" w14:textId="5B6DFA1E" w:rsidR="00CC065B" w:rsidRPr="00901DFB" w:rsidRDefault="00052E7A" w:rsidP="003E73B9">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p>
        </w:tc>
      </w:tr>
      <w:tr w:rsidR="007C3700" w:rsidRPr="00901DFB" w14:paraId="4A4CE92C" w14:textId="77777777" w:rsidTr="004E6BF6">
        <w:tc>
          <w:tcPr>
            <w:tcW w:w="2830" w:type="dxa"/>
            <w:shd w:val="clear" w:color="auto" w:fill="auto"/>
          </w:tcPr>
          <w:p w14:paraId="6A5250F5" w14:textId="77777777" w:rsidR="007C3700" w:rsidRPr="00901DFB" w:rsidRDefault="007C3700" w:rsidP="00F0572C">
            <w:pPr>
              <w:jc w:val="both"/>
              <w:rPr>
                <w:rFonts w:asciiTheme="majorBidi" w:hAnsiTheme="majorBidi" w:cstheme="majorBidi"/>
                <w:lang w:val="en-GB"/>
              </w:rPr>
            </w:pPr>
            <w:r w:rsidRPr="00901DFB">
              <w:rPr>
                <w:rFonts w:asciiTheme="majorBidi" w:hAnsiTheme="majorBidi" w:cstheme="majorBidi"/>
                <w:lang w:val="en-GB"/>
              </w:rPr>
              <w:t xml:space="preserve">Governance </w:t>
            </w:r>
            <w:r w:rsidR="00F0572C" w:rsidRPr="00901DFB">
              <w:rPr>
                <w:rFonts w:asciiTheme="majorBidi" w:hAnsiTheme="majorBidi" w:cstheme="majorBidi"/>
                <w:lang w:val="en-GB"/>
              </w:rPr>
              <w:t>structure</w:t>
            </w:r>
          </w:p>
        </w:tc>
        <w:tc>
          <w:tcPr>
            <w:tcW w:w="4678" w:type="dxa"/>
            <w:shd w:val="clear" w:color="auto" w:fill="auto"/>
          </w:tcPr>
          <w:p w14:paraId="72F8C987" w14:textId="64B19897" w:rsidR="007C3700" w:rsidRPr="00901DFB" w:rsidRDefault="00991CD5" w:rsidP="00177494">
            <w:pPr>
              <w:jc w:val="both"/>
              <w:rPr>
                <w:rFonts w:asciiTheme="majorBidi" w:hAnsiTheme="majorBidi" w:cstheme="majorBidi"/>
                <w:lang w:val="en-GB"/>
              </w:rPr>
            </w:pPr>
            <w:r w:rsidRPr="00901DFB">
              <w:rPr>
                <w:rFonts w:asciiTheme="majorBidi" w:hAnsiTheme="majorBidi" w:cstheme="majorBidi"/>
                <w:lang w:val="en-GB"/>
              </w:rPr>
              <w:t>Establishing rules, structure</w:t>
            </w:r>
            <w:r w:rsidR="00F123BB" w:rsidRPr="00901DFB">
              <w:rPr>
                <w:rFonts w:asciiTheme="majorBidi" w:hAnsiTheme="majorBidi" w:cstheme="majorBidi"/>
                <w:lang w:val="en-GB"/>
              </w:rPr>
              <w:t>,</w:t>
            </w:r>
            <w:r w:rsidRPr="00901DFB">
              <w:rPr>
                <w:rFonts w:asciiTheme="majorBidi" w:hAnsiTheme="majorBidi" w:cstheme="majorBidi"/>
                <w:lang w:val="en-GB"/>
              </w:rPr>
              <w:t xml:space="preserve"> and </w:t>
            </w:r>
            <w:r w:rsidR="002A342D" w:rsidRPr="00901DFB">
              <w:rPr>
                <w:rFonts w:asciiTheme="majorBidi" w:hAnsiTheme="majorBidi" w:cstheme="majorBidi"/>
                <w:lang w:val="en-GB"/>
              </w:rPr>
              <w:t>institutions</w:t>
            </w:r>
            <w:r w:rsidRPr="00901DFB">
              <w:rPr>
                <w:rFonts w:asciiTheme="majorBidi" w:hAnsiTheme="majorBidi" w:cstheme="majorBidi"/>
                <w:lang w:val="en-GB"/>
              </w:rPr>
              <w:t xml:space="preserve"> that guide and control lead firm, suppliers</w:t>
            </w:r>
            <w:r w:rsidR="00F123BB" w:rsidRPr="00901DFB">
              <w:rPr>
                <w:rFonts w:asciiTheme="majorBidi" w:hAnsiTheme="majorBidi" w:cstheme="majorBidi"/>
                <w:lang w:val="en-GB"/>
              </w:rPr>
              <w:t>,</w:t>
            </w:r>
            <w:r w:rsidRPr="00901DFB">
              <w:rPr>
                <w:rFonts w:asciiTheme="majorBidi" w:hAnsiTheme="majorBidi" w:cstheme="majorBidi"/>
                <w:lang w:val="en-GB"/>
              </w:rPr>
              <w:t xml:space="preserve"> and sub-</w:t>
            </w:r>
            <w:proofErr w:type="gramStart"/>
            <w:r w:rsidR="00253777" w:rsidRPr="00901DFB">
              <w:rPr>
                <w:rFonts w:asciiTheme="majorBidi" w:hAnsiTheme="majorBidi" w:cstheme="majorBidi"/>
                <w:lang w:val="en-GB"/>
              </w:rPr>
              <w:t>suppliers</w:t>
            </w:r>
            <w:proofErr w:type="gramEnd"/>
            <w:r w:rsidR="00253777" w:rsidRPr="00901DFB">
              <w:rPr>
                <w:rFonts w:asciiTheme="majorBidi" w:hAnsiTheme="majorBidi" w:cstheme="majorBidi"/>
                <w:lang w:val="en-GB"/>
              </w:rPr>
              <w:t xml:space="preserve"> </w:t>
            </w:r>
            <w:r w:rsidRPr="00901DFB">
              <w:rPr>
                <w:rFonts w:asciiTheme="majorBidi" w:hAnsiTheme="majorBidi" w:cstheme="majorBidi"/>
                <w:lang w:val="en-GB"/>
              </w:rPr>
              <w:t>behavio</w:t>
            </w:r>
            <w:r w:rsidR="007C1019" w:rsidRPr="00901DFB">
              <w:rPr>
                <w:rFonts w:asciiTheme="majorBidi" w:hAnsiTheme="majorBidi" w:cstheme="majorBidi"/>
                <w:lang w:val="en-GB"/>
              </w:rPr>
              <w:t>u</w:t>
            </w:r>
            <w:r w:rsidRPr="00901DFB">
              <w:rPr>
                <w:rFonts w:asciiTheme="majorBidi" w:hAnsiTheme="majorBidi" w:cstheme="majorBidi"/>
                <w:lang w:val="en-GB"/>
              </w:rPr>
              <w:t xml:space="preserve">r within </w:t>
            </w:r>
            <w:proofErr w:type="spellStart"/>
            <w:r w:rsidR="00900DEB" w:rsidRPr="00901DFB">
              <w:rPr>
                <w:rFonts w:asciiTheme="majorBidi" w:hAnsiTheme="majorBidi" w:cstheme="majorBidi"/>
                <w:lang w:val="en-GB"/>
              </w:rPr>
              <w:t>MtSCs</w:t>
            </w:r>
            <w:proofErr w:type="spellEnd"/>
            <w:r w:rsidR="006E3802" w:rsidRPr="00901DFB">
              <w:rPr>
                <w:rFonts w:asciiTheme="majorBidi" w:hAnsiTheme="majorBidi" w:cstheme="majorBidi"/>
                <w:lang w:val="en-GB"/>
              </w:rPr>
              <w:t xml:space="preserve">, </w:t>
            </w:r>
            <w:r w:rsidR="003B1FDA" w:rsidRPr="00901DFB">
              <w:rPr>
                <w:rFonts w:asciiTheme="majorBidi" w:hAnsiTheme="majorBidi" w:cstheme="majorBidi"/>
                <w:lang w:val="en-GB"/>
              </w:rPr>
              <w:t>hav</w:t>
            </w:r>
            <w:r w:rsidR="009275CE" w:rsidRPr="00901DFB">
              <w:rPr>
                <w:rFonts w:asciiTheme="majorBidi" w:hAnsiTheme="majorBidi" w:cstheme="majorBidi"/>
                <w:lang w:val="en-GB"/>
              </w:rPr>
              <w:t xml:space="preserve">e </w:t>
            </w:r>
            <w:r w:rsidR="003C36EC" w:rsidRPr="00901DFB">
              <w:rPr>
                <w:rFonts w:asciiTheme="majorBidi" w:hAnsiTheme="majorBidi" w:cstheme="majorBidi"/>
                <w:lang w:val="en-GB"/>
              </w:rPr>
              <w:t xml:space="preserve">a </w:t>
            </w:r>
            <w:r w:rsidR="009275CE" w:rsidRPr="00901DFB">
              <w:rPr>
                <w:rFonts w:asciiTheme="majorBidi" w:hAnsiTheme="majorBidi" w:cstheme="majorBidi"/>
                <w:lang w:val="en-GB"/>
              </w:rPr>
              <w:t xml:space="preserve">direct impact on </w:t>
            </w:r>
            <w:r w:rsidR="006E3802" w:rsidRPr="00901DFB">
              <w:rPr>
                <w:rFonts w:asciiTheme="majorBidi" w:hAnsiTheme="majorBidi" w:cstheme="majorBidi"/>
                <w:lang w:val="en-GB"/>
              </w:rPr>
              <w:t>sustainability</w:t>
            </w:r>
            <w:r w:rsidRPr="00901DFB">
              <w:rPr>
                <w:rFonts w:asciiTheme="majorBidi" w:hAnsiTheme="majorBidi" w:cstheme="majorBidi"/>
                <w:lang w:val="en-GB"/>
              </w:rPr>
              <w:t>.</w:t>
            </w:r>
          </w:p>
        </w:tc>
        <w:tc>
          <w:tcPr>
            <w:tcW w:w="2550" w:type="dxa"/>
            <w:shd w:val="clear" w:color="auto" w:fill="auto"/>
          </w:tcPr>
          <w:p w14:paraId="4D5829EB" w14:textId="7269F1EE" w:rsidR="007C3700" w:rsidRPr="00901DFB" w:rsidRDefault="00052E7A" w:rsidP="00052E7A">
            <w:pPr>
              <w:jc w:val="both"/>
              <w:rPr>
                <w:rFonts w:asciiTheme="majorBidi" w:hAnsiTheme="majorBidi" w:cstheme="majorBidi"/>
                <w:lang w:val="en-GB"/>
              </w:rPr>
            </w:pPr>
            <w:r w:rsidRPr="00901DFB">
              <w:rPr>
                <w:rFonts w:asciiTheme="majorBidi" w:hAnsiTheme="majorBidi" w:cstheme="majorBidi"/>
                <w:lang w:val="en-GB"/>
              </w:rPr>
              <w:t xml:space="preserve">Jia et al. (2019); Sauer and </w:t>
            </w:r>
            <w:proofErr w:type="spellStart"/>
            <w:r w:rsidRPr="00901DFB">
              <w:rPr>
                <w:rFonts w:asciiTheme="majorBidi" w:hAnsiTheme="majorBidi" w:cstheme="majorBidi"/>
                <w:lang w:val="en-GB"/>
              </w:rPr>
              <w:t>Seuring</w:t>
            </w:r>
            <w:proofErr w:type="spellEnd"/>
            <w:r w:rsidRPr="00901DFB">
              <w:rPr>
                <w:rFonts w:asciiTheme="majorBidi" w:hAnsiTheme="majorBidi" w:cstheme="majorBidi"/>
                <w:lang w:val="en-GB"/>
              </w:rPr>
              <w:t xml:space="preserve"> (2019)</w:t>
            </w:r>
          </w:p>
        </w:tc>
      </w:tr>
      <w:tr w:rsidR="00773F37" w:rsidRPr="00901DFB" w14:paraId="30A6A894" w14:textId="77777777" w:rsidTr="004E6BF6">
        <w:tc>
          <w:tcPr>
            <w:tcW w:w="2830" w:type="dxa"/>
            <w:shd w:val="clear" w:color="auto" w:fill="auto"/>
          </w:tcPr>
          <w:p w14:paraId="039A1DCC" w14:textId="77777777" w:rsidR="00773F37" w:rsidRPr="00901DFB" w:rsidRDefault="00773F37" w:rsidP="00F0572C">
            <w:pPr>
              <w:jc w:val="both"/>
              <w:rPr>
                <w:rFonts w:asciiTheme="majorBidi" w:hAnsiTheme="majorBidi" w:cstheme="majorBidi"/>
                <w:lang w:val="en-GB"/>
              </w:rPr>
            </w:pPr>
            <w:r w:rsidRPr="00901DFB">
              <w:rPr>
                <w:rFonts w:asciiTheme="majorBidi" w:hAnsiTheme="majorBidi" w:cstheme="majorBidi"/>
                <w:lang w:val="en-GB"/>
              </w:rPr>
              <w:t>Cooperation</w:t>
            </w:r>
          </w:p>
        </w:tc>
        <w:tc>
          <w:tcPr>
            <w:tcW w:w="4678" w:type="dxa"/>
            <w:shd w:val="clear" w:color="auto" w:fill="auto"/>
          </w:tcPr>
          <w:p w14:paraId="4A75C24C" w14:textId="0A87ECB1" w:rsidR="00773F37" w:rsidRPr="00901DFB" w:rsidRDefault="00EB6285" w:rsidP="00177494">
            <w:pPr>
              <w:jc w:val="both"/>
              <w:rPr>
                <w:rFonts w:asciiTheme="majorBidi" w:hAnsiTheme="majorBidi" w:cstheme="majorBidi"/>
                <w:lang w:val="en-GB"/>
              </w:rPr>
            </w:pPr>
            <w:r w:rsidRPr="00901DFB">
              <w:rPr>
                <w:rFonts w:asciiTheme="majorBidi" w:hAnsiTheme="majorBidi" w:cstheme="majorBidi"/>
                <w:lang w:val="en-GB"/>
              </w:rPr>
              <w:t>Enhancing</w:t>
            </w:r>
            <w:r w:rsidR="00773F37" w:rsidRPr="00901DFB">
              <w:rPr>
                <w:rFonts w:asciiTheme="majorBidi" w:hAnsiTheme="majorBidi" w:cstheme="majorBidi"/>
                <w:lang w:val="en-GB"/>
              </w:rPr>
              <w:t xml:space="preserve"> cooperation and </w:t>
            </w:r>
            <w:r w:rsidRPr="00901DFB">
              <w:rPr>
                <w:rFonts w:asciiTheme="majorBidi" w:hAnsiTheme="majorBidi" w:cstheme="majorBidi"/>
                <w:lang w:val="en-GB"/>
              </w:rPr>
              <w:t>collaboration</w:t>
            </w:r>
            <w:r w:rsidR="00773F37" w:rsidRPr="00901DFB">
              <w:rPr>
                <w:rFonts w:asciiTheme="majorBidi" w:hAnsiTheme="majorBidi" w:cstheme="majorBidi"/>
                <w:lang w:val="en-GB"/>
              </w:rPr>
              <w:t xml:space="preserve"> between lead firm, suppliers</w:t>
            </w:r>
            <w:r w:rsidR="00F123BB" w:rsidRPr="00901DFB">
              <w:rPr>
                <w:rFonts w:asciiTheme="majorBidi" w:hAnsiTheme="majorBidi" w:cstheme="majorBidi"/>
                <w:lang w:val="en-GB"/>
              </w:rPr>
              <w:t>,</w:t>
            </w:r>
            <w:r w:rsidR="00773F37" w:rsidRPr="00901DFB">
              <w:rPr>
                <w:rFonts w:asciiTheme="majorBidi" w:hAnsiTheme="majorBidi" w:cstheme="majorBidi"/>
                <w:lang w:val="en-GB"/>
              </w:rPr>
              <w:t xml:space="preserve"> and low-tier suppliers can </w:t>
            </w:r>
            <w:r w:rsidR="00773F37" w:rsidRPr="00901DFB">
              <w:rPr>
                <w:rFonts w:asciiTheme="majorBidi" w:hAnsiTheme="majorBidi" w:cstheme="majorBidi"/>
                <w:lang w:val="en-GB"/>
              </w:rPr>
              <w:lastRenderedPageBreak/>
              <w:t xml:space="preserve">reduce fragmentation and increase the integration within </w:t>
            </w:r>
            <w:proofErr w:type="spellStart"/>
            <w:r w:rsidR="00900DEB" w:rsidRPr="00901DFB">
              <w:rPr>
                <w:rFonts w:asciiTheme="majorBidi" w:hAnsiTheme="majorBidi" w:cstheme="majorBidi"/>
                <w:lang w:val="en-GB"/>
              </w:rPr>
              <w:t>MtSCs</w:t>
            </w:r>
            <w:proofErr w:type="spellEnd"/>
            <w:r w:rsidR="00773F37" w:rsidRPr="00901DFB">
              <w:rPr>
                <w:rFonts w:asciiTheme="majorBidi" w:hAnsiTheme="majorBidi" w:cstheme="majorBidi"/>
                <w:lang w:val="en-GB"/>
              </w:rPr>
              <w:t xml:space="preserve">. Cooperation can enhance the </w:t>
            </w:r>
            <w:proofErr w:type="spellStart"/>
            <w:r w:rsidR="00900DEB" w:rsidRPr="00901DFB">
              <w:rPr>
                <w:rFonts w:asciiTheme="majorBidi" w:hAnsiTheme="majorBidi" w:cstheme="majorBidi"/>
                <w:lang w:val="en-GB"/>
              </w:rPr>
              <w:t>MtSCs</w:t>
            </w:r>
            <w:proofErr w:type="spellEnd"/>
            <w:r w:rsidR="00773F37" w:rsidRPr="00901DFB">
              <w:rPr>
                <w:rFonts w:asciiTheme="majorBidi" w:hAnsiTheme="majorBidi" w:cstheme="majorBidi"/>
                <w:lang w:val="en-GB"/>
              </w:rPr>
              <w:t xml:space="preserve"> </w:t>
            </w:r>
            <w:r w:rsidRPr="00901DFB">
              <w:rPr>
                <w:rFonts w:asciiTheme="majorBidi" w:hAnsiTheme="majorBidi" w:cstheme="majorBidi"/>
                <w:lang w:val="en-GB"/>
              </w:rPr>
              <w:t>sustainability</w:t>
            </w:r>
            <w:r w:rsidR="00773F37" w:rsidRPr="00901DFB">
              <w:rPr>
                <w:rFonts w:asciiTheme="majorBidi" w:hAnsiTheme="majorBidi" w:cstheme="majorBidi"/>
                <w:lang w:val="en-GB"/>
              </w:rPr>
              <w:t>.</w:t>
            </w:r>
          </w:p>
        </w:tc>
        <w:tc>
          <w:tcPr>
            <w:tcW w:w="2550" w:type="dxa"/>
            <w:shd w:val="clear" w:color="auto" w:fill="auto"/>
          </w:tcPr>
          <w:p w14:paraId="22ABB760" w14:textId="24279C09" w:rsidR="00773F37" w:rsidRPr="00901DFB" w:rsidRDefault="00052E7A" w:rsidP="003E73B9">
            <w:pPr>
              <w:jc w:val="both"/>
              <w:rPr>
                <w:rFonts w:asciiTheme="majorBidi" w:hAnsiTheme="majorBidi" w:cstheme="majorBidi"/>
                <w:lang w:val="en-GB"/>
              </w:rPr>
            </w:pPr>
            <w:r w:rsidRPr="00901DFB">
              <w:rPr>
                <w:rFonts w:asciiTheme="majorBidi" w:hAnsiTheme="majorBidi" w:cstheme="majorBidi"/>
                <w:lang w:val="en-GB"/>
              </w:rPr>
              <w:lastRenderedPageBreak/>
              <w:t xml:space="preserve">Jia et al. (2019); Sauer and </w:t>
            </w:r>
            <w:proofErr w:type="spellStart"/>
            <w:r w:rsidRPr="00901DFB">
              <w:rPr>
                <w:rFonts w:asciiTheme="majorBidi" w:hAnsiTheme="majorBidi" w:cstheme="majorBidi"/>
                <w:lang w:val="en-GB"/>
              </w:rPr>
              <w:t>Seuring</w:t>
            </w:r>
            <w:proofErr w:type="spellEnd"/>
            <w:r w:rsidRPr="00901DFB">
              <w:rPr>
                <w:rFonts w:asciiTheme="majorBidi" w:hAnsiTheme="majorBidi" w:cstheme="majorBidi"/>
                <w:lang w:val="en-GB"/>
              </w:rPr>
              <w:t xml:space="preserve"> (2019)</w:t>
            </w:r>
          </w:p>
        </w:tc>
      </w:tr>
      <w:tr w:rsidR="006A2E7A" w:rsidRPr="00901DFB" w14:paraId="2BD0FB91" w14:textId="77777777" w:rsidTr="004E6BF6">
        <w:tc>
          <w:tcPr>
            <w:tcW w:w="2830" w:type="dxa"/>
            <w:shd w:val="clear" w:color="auto" w:fill="auto"/>
          </w:tcPr>
          <w:p w14:paraId="049E1348" w14:textId="77777777" w:rsidR="006A2E7A" w:rsidRPr="00901DFB" w:rsidRDefault="006A2E7A" w:rsidP="00F0572C">
            <w:pPr>
              <w:jc w:val="both"/>
              <w:rPr>
                <w:rFonts w:asciiTheme="majorBidi" w:hAnsiTheme="majorBidi" w:cstheme="majorBidi"/>
                <w:lang w:val="en-GB"/>
              </w:rPr>
            </w:pPr>
            <w:r w:rsidRPr="00901DFB">
              <w:rPr>
                <w:rFonts w:asciiTheme="majorBidi" w:hAnsiTheme="majorBidi" w:cstheme="majorBidi"/>
                <w:lang w:val="en-GB"/>
              </w:rPr>
              <w:t xml:space="preserve">Strategic </w:t>
            </w:r>
            <w:r w:rsidR="00402CB3" w:rsidRPr="00901DFB">
              <w:rPr>
                <w:rFonts w:asciiTheme="majorBidi" w:hAnsiTheme="majorBidi" w:cstheme="majorBidi"/>
                <w:lang w:val="en-GB"/>
              </w:rPr>
              <w:t>partnership</w:t>
            </w:r>
          </w:p>
        </w:tc>
        <w:tc>
          <w:tcPr>
            <w:tcW w:w="4678" w:type="dxa"/>
            <w:shd w:val="clear" w:color="auto" w:fill="auto"/>
          </w:tcPr>
          <w:p w14:paraId="3F5658A5" w14:textId="050AB715" w:rsidR="006A2E7A" w:rsidRPr="00901DFB" w:rsidRDefault="007C1019" w:rsidP="00177494">
            <w:pPr>
              <w:jc w:val="both"/>
              <w:rPr>
                <w:rFonts w:asciiTheme="majorBidi" w:hAnsiTheme="majorBidi" w:cstheme="majorBidi"/>
                <w:lang w:val="en-GB"/>
              </w:rPr>
            </w:pPr>
            <w:r w:rsidRPr="00901DFB">
              <w:rPr>
                <w:rFonts w:asciiTheme="majorBidi" w:hAnsiTheme="majorBidi" w:cstheme="majorBidi"/>
                <w:lang w:val="en-GB"/>
              </w:rPr>
              <w:t xml:space="preserve">A strategic </w:t>
            </w:r>
            <w:r w:rsidR="00402CB3" w:rsidRPr="00901DFB">
              <w:rPr>
                <w:rFonts w:asciiTheme="majorBidi" w:hAnsiTheme="majorBidi" w:cstheme="majorBidi"/>
                <w:lang w:val="en-GB"/>
              </w:rPr>
              <w:t xml:space="preserve">partnership </w:t>
            </w:r>
            <w:r w:rsidR="00CD798E" w:rsidRPr="00901DFB">
              <w:rPr>
                <w:rFonts w:asciiTheme="majorBidi" w:hAnsiTheme="majorBidi" w:cstheme="majorBidi"/>
                <w:lang w:val="en-GB"/>
              </w:rPr>
              <w:t xml:space="preserve">is </w:t>
            </w:r>
            <w:r w:rsidR="00402CB3" w:rsidRPr="00901DFB">
              <w:rPr>
                <w:rFonts w:asciiTheme="majorBidi" w:hAnsiTheme="majorBidi" w:cstheme="majorBidi"/>
                <w:lang w:val="en-GB"/>
              </w:rPr>
              <w:t xml:space="preserve">defined as setting up one or more contracts to assure </w:t>
            </w:r>
            <w:r w:rsidR="007C021A" w:rsidRPr="00901DFB">
              <w:rPr>
                <w:rFonts w:asciiTheme="majorBidi" w:hAnsiTheme="majorBidi" w:cstheme="majorBidi"/>
                <w:lang w:val="en-GB"/>
              </w:rPr>
              <w:t>commitment</w:t>
            </w:r>
            <w:r w:rsidR="00402CB3" w:rsidRPr="00901DFB">
              <w:rPr>
                <w:rFonts w:asciiTheme="majorBidi" w:hAnsiTheme="majorBidi" w:cstheme="majorBidi"/>
                <w:lang w:val="en-GB"/>
              </w:rPr>
              <w:t xml:space="preserve"> and long-term association between lead</w:t>
            </w:r>
            <w:r w:rsidR="0000217C" w:rsidRPr="00901DFB">
              <w:rPr>
                <w:rFonts w:asciiTheme="majorBidi" w:hAnsiTheme="majorBidi" w:cstheme="majorBidi"/>
                <w:lang w:val="en-GB"/>
              </w:rPr>
              <w:t xml:space="preserve"> </w:t>
            </w:r>
            <w:r w:rsidR="007C021A" w:rsidRPr="00901DFB">
              <w:rPr>
                <w:rFonts w:asciiTheme="majorBidi" w:hAnsiTheme="majorBidi" w:cstheme="majorBidi"/>
                <w:lang w:val="en-GB"/>
              </w:rPr>
              <w:t>firms</w:t>
            </w:r>
            <w:r w:rsidR="00402CB3" w:rsidRPr="00901DFB">
              <w:rPr>
                <w:rFonts w:asciiTheme="majorBidi" w:hAnsiTheme="majorBidi" w:cstheme="majorBidi"/>
                <w:lang w:val="en-GB"/>
              </w:rPr>
              <w:t>, suppliers</w:t>
            </w:r>
            <w:r w:rsidR="00F123BB" w:rsidRPr="00901DFB">
              <w:rPr>
                <w:rFonts w:asciiTheme="majorBidi" w:hAnsiTheme="majorBidi" w:cstheme="majorBidi"/>
                <w:lang w:val="en-GB"/>
              </w:rPr>
              <w:t>,</w:t>
            </w:r>
            <w:r w:rsidR="00402CB3" w:rsidRPr="00901DFB">
              <w:rPr>
                <w:rFonts w:asciiTheme="majorBidi" w:hAnsiTheme="majorBidi" w:cstheme="majorBidi"/>
                <w:lang w:val="en-GB"/>
              </w:rPr>
              <w:t xml:space="preserve"> and sub-suppliers.</w:t>
            </w:r>
          </w:p>
        </w:tc>
        <w:tc>
          <w:tcPr>
            <w:tcW w:w="2550" w:type="dxa"/>
            <w:shd w:val="clear" w:color="auto" w:fill="auto"/>
          </w:tcPr>
          <w:p w14:paraId="6E938137" w14:textId="3E61B124" w:rsidR="006A2E7A" w:rsidRPr="00901DFB" w:rsidRDefault="00B2192B" w:rsidP="003E73B9">
            <w:pPr>
              <w:jc w:val="both"/>
              <w:rPr>
                <w:rFonts w:asciiTheme="majorBidi" w:hAnsiTheme="majorBidi" w:cstheme="majorBidi"/>
                <w:lang w:val="en-GB"/>
              </w:rPr>
            </w:pPr>
            <w:proofErr w:type="spellStart"/>
            <w:r w:rsidRPr="00901DFB">
              <w:rPr>
                <w:rFonts w:asciiTheme="majorBidi" w:hAnsiTheme="majorBidi" w:cstheme="majorBidi"/>
                <w:lang w:val="es-MX"/>
              </w:rPr>
              <w:t>Venkatesh</w:t>
            </w:r>
            <w:proofErr w:type="spellEnd"/>
            <w:r w:rsidRPr="00901DFB">
              <w:rPr>
                <w:rFonts w:asciiTheme="majorBidi" w:hAnsiTheme="majorBidi" w:cstheme="majorBidi"/>
                <w:lang w:val="es-MX"/>
              </w:rPr>
              <w:t xml:space="preserve"> et al. (2020); </w:t>
            </w:r>
            <w:r w:rsidR="009F4549" w:rsidRPr="00901DFB">
              <w:rPr>
                <w:rFonts w:asciiTheme="majorBidi" w:hAnsiTheme="majorBidi" w:cstheme="majorBidi"/>
                <w:lang w:val="es-MX"/>
              </w:rPr>
              <w:t xml:space="preserve">Sancha et al. </w:t>
            </w:r>
            <w:r w:rsidR="009F4549" w:rsidRPr="00901DFB">
              <w:rPr>
                <w:rFonts w:asciiTheme="majorBidi" w:hAnsiTheme="majorBidi" w:cstheme="majorBidi"/>
                <w:lang w:val="en-GB"/>
              </w:rPr>
              <w:t>(2019)</w:t>
            </w:r>
          </w:p>
        </w:tc>
      </w:tr>
      <w:tr w:rsidR="00612E72" w:rsidRPr="00901DFB" w14:paraId="0384B38F" w14:textId="77777777" w:rsidTr="004E6BF6">
        <w:tc>
          <w:tcPr>
            <w:tcW w:w="2830" w:type="dxa"/>
            <w:shd w:val="clear" w:color="auto" w:fill="auto"/>
          </w:tcPr>
          <w:p w14:paraId="0B4FA266" w14:textId="77777777" w:rsidR="00612E72" w:rsidRPr="00901DFB" w:rsidRDefault="00D4591F" w:rsidP="00F0572C">
            <w:pPr>
              <w:jc w:val="both"/>
              <w:rPr>
                <w:rFonts w:asciiTheme="majorBidi" w:hAnsiTheme="majorBidi" w:cstheme="majorBidi"/>
                <w:lang w:val="en-GB"/>
              </w:rPr>
            </w:pPr>
            <w:r w:rsidRPr="00901DFB">
              <w:rPr>
                <w:rFonts w:asciiTheme="majorBidi" w:hAnsiTheme="majorBidi" w:cstheme="majorBidi"/>
                <w:lang w:val="en-GB"/>
              </w:rPr>
              <w:t>Ethical standards</w:t>
            </w:r>
          </w:p>
        </w:tc>
        <w:tc>
          <w:tcPr>
            <w:tcW w:w="4678" w:type="dxa"/>
            <w:shd w:val="clear" w:color="auto" w:fill="auto"/>
          </w:tcPr>
          <w:p w14:paraId="0915E9CA" w14:textId="49D0F538" w:rsidR="00612E72" w:rsidRPr="00901DFB" w:rsidRDefault="00D4591F" w:rsidP="00177494">
            <w:pPr>
              <w:jc w:val="both"/>
              <w:rPr>
                <w:rFonts w:asciiTheme="majorBidi" w:hAnsiTheme="majorBidi" w:cstheme="majorBidi"/>
                <w:lang w:val="en-GB"/>
              </w:rPr>
            </w:pPr>
            <w:r w:rsidRPr="00901DFB">
              <w:rPr>
                <w:rFonts w:asciiTheme="majorBidi" w:hAnsiTheme="majorBidi" w:cstheme="majorBidi"/>
                <w:lang w:val="en-GB"/>
              </w:rPr>
              <w:t xml:space="preserve">Lead firms are supposed to make a set of principles to push suppliers and sub-suppliers to behave and communicate </w:t>
            </w:r>
            <w:r w:rsidR="0071023C" w:rsidRPr="00901DFB">
              <w:rPr>
                <w:rFonts w:asciiTheme="majorBidi" w:hAnsiTheme="majorBidi" w:cstheme="majorBidi"/>
                <w:lang w:val="en-GB"/>
              </w:rPr>
              <w:t xml:space="preserve">underlying moral values in </w:t>
            </w:r>
            <w:proofErr w:type="spellStart"/>
            <w:r w:rsidR="00900DEB" w:rsidRPr="00901DFB">
              <w:rPr>
                <w:rFonts w:asciiTheme="majorBidi" w:hAnsiTheme="majorBidi" w:cstheme="majorBidi"/>
                <w:lang w:val="en-GB"/>
              </w:rPr>
              <w:t>MtSCs</w:t>
            </w:r>
            <w:proofErr w:type="spellEnd"/>
            <w:r w:rsidR="0071023C" w:rsidRPr="00901DFB">
              <w:rPr>
                <w:rFonts w:asciiTheme="majorBidi" w:hAnsiTheme="majorBidi" w:cstheme="majorBidi"/>
                <w:lang w:val="en-GB"/>
              </w:rPr>
              <w:t>.</w:t>
            </w:r>
          </w:p>
        </w:tc>
        <w:tc>
          <w:tcPr>
            <w:tcW w:w="2550" w:type="dxa"/>
            <w:shd w:val="clear" w:color="auto" w:fill="auto"/>
          </w:tcPr>
          <w:p w14:paraId="28B6AFD8" w14:textId="161AE2F7" w:rsidR="00612E72" w:rsidRPr="00901DFB" w:rsidRDefault="00B2192B" w:rsidP="003E73B9">
            <w:pPr>
              <w:jc w:val="both"/>
              <w:rPr>
                <w:rFonts w:asciiTheme="majorBidi" w:hAnsiTheme="majorBidi" w:cstheme="majorBidi"/>
                <w:lang w:val="en-GB"/>
              </w:rPr>
            </w:pPr>
            <w:r w:rsidRPr="00901DFB">
              <w:rPr>
                <w:rFonts w:asciiTheme="majorBidi" w:hAnsiTheme="majorBidi" w:cstheme="majorBidi"/>
                <w:lang w:val="en-GB"/>
              </w:rPr>
              <w:t>Adesanya et al. (2020)</w:t>
            </w:r>
            <w:r w:rsidR="001F1C5A" w:rsidRPr="00901DFB">
              <w:rPr>
                <w:rFonts w:asciiTheme="majorBidi" w:hAnsiTheme="majorBidi" w:cstheme="majorBidi"/>
                <w:lang w:val="en-GB"/>
              </w:rPr>
              <w:t>; Hannibal and Kauppi (2019)</w:t>
            </w:r>
          </w:p>
        </w:tc>
      </w:tr>
      <w:tr w:rsidR="008955C2" w:rsidRPr="00901DFB" w14:paraId="31C06339" w14:textId="77777777" w:rsidTr="004E6BF6">
        <w:tc>
          <w:tcPr>
            <w:tcW w:w="2830" w:type="dxa"/>
            <w:shd w:val="clear" w:color="auto" w:fill="auto"/>
          </w:tcPr>
          <w:p w14:paraId="14E9305F" w14:textId="77777777" w:rsidR="008955C2" w:rsidRPr="00901DFB" w:rsidRDefault="007D501D" w:rsidP="00F0572C">
            <w:pPr>
              <w:jc w:val="both"/>
              <w:rPr>
                <w:rFonts w:asciiTheme="majorBidi" w:hAnsiTheme="majorBidi" w:cstheme="majorBidi"/>
                <w:lang w:val="en-GB"/>
              </w:rPr>
            </w:pPr>
            <w:r w:rsidRPr="00901DFB">
              <w:rPr>
                <w:rFonts w:asciiTheme="majorBidi" w:hAnsiTheme="majorBidi" w:cstheme="majorBidi"/>
                <w:lang w:val="en-GB"/>
              </w:rPr>
              <w:t>Top-level management support</w:t>
            </w:r>
          </w:p>
        </w:tc>
        <w:tc>
          <w:tcPr>
            <w:tcW w:w="4678" w:type="dxa"/>
            <w:shd w:val="clear" w:color="auto" w:fill="auto"/>
          </w:tcPr>
          <w:p w14:paraId="50F1618F" w14:textId="1C7270F3" w:rsidR="008955C2" w:rsidRPr="00901DFB" w:rsidRDefault="007D501D" w:rsidP="00177494">
            <w:pPr>
              <w:jc w:val="both"/>
              <w:rPr>
                <w:rFonts w:asciiTheme="majorBidi" w:hAnsiTheme="majorBidi" w:cstheme="majorBidi"/>
                <w:lang w:val="en-GB"/>
              </w:rPr>
            </w:pPr>
            <w:r w:rsidRPr="00901DFB">
              <w:rPr>
                <w:rFonts w:asciiTheme="majorBidi" w:hAnsiTheme="majorBidi" w:cstheme="majorBidi"/>
                <w:lang w:val="en-GB"/>
              </w:rPr>
              <w:t xml:space="preserve">Top-level management support and commitment </w:t>
            </w:r>
            <w:r w:rsidR="00CD798E" w:rsidRPr="00901DFB">
              <w:rPr>
                <w:rFonts w:asciiTheme="majorBidi" w:hAnsiTheme="majorBidi" w:cstheme="majorBidi"/>
                <w:lang w:val="en-GB"/>
              </w:rPr>
              <w:t>are</w:t>
            </w:r>
            <w:r w:rsidRPr="00901DFB">
              <w:rPr>
                <w:rFonts w:asciiTheme="majorBidi" w:hAnsiTheme="majorBidi" w:cstheme="majorBidi"/>
                <w:lang w:val="en-GB"/>
              </w:rPr>
              <w:t xml:space="preserve"> defined as</w:t>
            </w:r>
            <w:r w:rsidR="00FE4029" w:rsidRPr="00901DFB">
              <w:rPr>
                <w:rFonts w:asciiTheme="majorBidi" w:hAnsiTheme="majorBidi" w:cstheme="majorBidi"/>
                <w:lang w:val="en-GB"/>
              </w:rPr>
              <w:t xml:space="preserve"> management tendency and inclination to comply</w:t>
            </w:r>
            <w:r w:rsidRPr="00901DFB">
              <w:rPr>
                <w:rFonts w:asciiTheme="majorBidi" w:hAnsiTheme="majorBidi" w:cstheme="majorBidi"/>
                <w:lang w:val="en-GB"/>
              </w:rPr>
              <w:t xml:space="preserve"> with sustainability practices </w:t>
            </w:r>
            <w:r w:rsidR="009437B1" w:rsidRPr="00901DFB">
              <w:rPr>
                <w:rFonts w:asciiTheme="majorBidi" w:hAnsiTheme="majorBidi" w:cstheme="majorBidi"/>
                <w:lang w:val="en-GB"/>
              </w:rPr>
              <w:t xml:space="preserve">within </w:t>
            </w:r>
            <w:proofErr w:type="spellStart"/>
            <w:r w:rsidR="00900DEB" w:rsidRPr="00901DFB">
              <w:rPr>
                <w:rFonts w:asciiTheme="majorBidi" w:hAnsiTheme="majorBidi" w:cstheme="majorBidi"/>
                <w:lang w:val="en-GB"/>
              </w:rPr>
              <w:t>MtSCs</w:t>
            </w:r>
            <w:proofErr w:type="spellEnd"/>
            <w:r w:rsidR="009437B1" w:rsidRPr="00901DFB">
              <w:rPr>
                <w:rFonts w:asciiTheme="majorBidi" w:hAnsiTheme="majorBidi" w:cstheme="majorBidi"/>
                <w:lang w:val="en-GB"/>
              </w:rPr>
              <w:t>.</w:t>
            </w:r>
          </w:p>
        </w:tc>
        <w:tc>
          <w:tcPr>
            <w:tcW w:w="2550" w:type="dxa"/>
            <w:shd w:val="clear" w:color="auto" w:fill="auto"/>
          </w:tcPr>
          <w:p w14:paraId="57389BDD" w14:textId="1BE314B6" w:rsidR="008955C2" w:rsidRPr="00901DFB" w:rsidRDefault="00B2192B" w:rsidP="003E73B9">
            <w:pPr>
              <w:jc w:val="both"/>
              <w:rPr>
                <w:rFonts w:asciiTheme="majorBidi" w:hAnsiTheme="majorBidi" w:cstheme="majorBidi"/>
                <w:lang w:val="en-GB"/>
              </w:rPr>
            </w:pPr>
            <w:proofErr w:type="spellStart"/>
            <w:r w:rsidRPr="00901DFB">
              <w:rPr>
                <w:rFonts w:asciiTheme="majorBidi" w:hAnsiTheme="majorBidi" w:cstheme="majorBidi"/>
                <w:lang w:val="es-MX"/>
              </w:rPr>
              <w:t>Adesanya</w:t>
            </w:r>
            <w:proofErr w:type="spellEnd"/>
            <w:r w:rsidRPr="00901DFB">
              <w:rPr>
                <w:rFonts w:asciiTheme="majorBidi" w:hAnsiTheme="majorBidi" w:cstheme="majorBidi"/>
                <w:lang w:val="es-MX"/>
              </w:rPr>
              <w:t xml:space="preserve"> et al. (2020); </w:t>
            </w:r>
            <w:proofErr w:type="spellStart"/>
            <w:r w:rsidRPr="00901DFB">
              <w:rPr>
                <w:rFonts w:asciiTheme="majorBidi" w:hAnsiTheme="majorBidi" w:cstheme="majorBidi"/>
                <w:lang w:val="es-MX"/>
              </w:rPr>
              <w:t>Agyemang</w:t>
            </w:r>
            <w:proofErr w:type="spellEnd"/>
            <w:r w:rsidRPr="00901DFB">
              <w:rPr>
                <w:rFonts w:asciiTheme="majorBidi" w:hAnsiTheme="majorBidi" w:cstheme="majorBidi"/>
                <w:lang w:val="es-MX"/>
              </w:rPr>
              <w:t xml:space="preserve"> et al. </w:t>
            </w:r>
            <w:r w:rsidRPr="00901DFB">
              <w:rPr>
                <w:rFonts w:asciiTheme="majorBidi" w:hAnsiTheme="majorBidi" w:cstheme="majorBidi"/>
                <w:lang w:val="en-GB"/>
              </w:rPr>
              <w:t>(2018)</w:t>
            </w:r>
          </w:p>
        </w:tc>
      </w:tr>
      <w:tr w:rsidR="003D1C0F" w:rsidRPr="00901DFB" w14:paraId="4487BB32" w14:textId="77777777" w:rsidTr="004E6BF6">
        <w:tc>
          <w:tcPr>
            <w:tcW w:w="2830" w:type="dxa"/>
            <w:shd w:val="clear" w:color="auto" w:fill="auto"/>
          </w:tcPr>
          <w:p w14:paraId="3CAB57CD" w14:textId="77777777" w:rsidR="003D1C0F" w:rsidRPr="00901DFB" w:rsidRDefault="00205A03" w:rsidP="00F0572C">
            <w:pPr>
              <w:jc w:val="both"/>
              <w:rPr>
                <w:rFonts w:asciiTheme="majorBidi" w:hAnsiTheme="majorBidi" w:cstheme="majorBidi"/>
                <w:lang w:val="en-GB"/>
              </w:rPr>
            </w:pPr>
            <w:r w:rsidRPr="00901DFB">
              <w:rPr>
                <w:rFonts w:asciiTheme="majorBidi" w:hAnsiTheme="majorBidi" w:cstheme="majorBidi"/>
                <w:lang w:val="en-GB"/>
              </w:rPr>
              <w:t>Traceability System</w:t>
            </w:r>
          </w:p>
        </w:tc>
        <w:tc>
          <w:tcPr>
            <w:tcW w:w="4678" w:type="dxa"/>
            <w:shd w:val="clear" w:color="auto" w:fill="auto"/>
          </w:tcPr>
          <w:p w14:paraId="14542200" w14:textId="2A71646C" w:rsidR="003D1C0F" w:rsidRPr="00901DFB" w:rsidRDefault="00205A03" w:rsidP="00177494">
            <w:pPr>
              <w:jc w:val="both"/>
              <w:rPr>
                <w:rFonts w:asciiTheme="majorBidi" w:hAnsiTheme="majorBidi" w:cstheme="majorBidi"/>
                <w:lang w:val="en-GB"/>
              </w:rPr>
            </w:pPr>
            <w:r w:rsidRPr="00901DFB">
              <w:rPr>
                <w:rFonts w:asciiTheme="majorBidi" w:hAnsiTheme="majorBidi" w:cstheme="majorBidi"/>
                <w:lang w:val="en-GB"/>
              </w:rPr>
              <w:t>The system enable</w:t>
            </w:r>
            <w:r w:rsidR="00387832" w:rsidRPr="00901DFB">
              <w:rPr>
                <w:rFonts w:asciiTheme="majorBidi" w:hAnsiTheme="majorBidi" w:cstheme="majorBidi"/>
                <w:lang w:val="en-GB"/>
              </w:rPr>
              <w:t>s</w:t>
            </w:r>
            <w:r w:rsidRPr="00901DFB">
              <w:rPr>
                <w:rFonts w:asciiTheme="majorBidi" w:hAnsiTheme="majorBidi" w:cstheme="majorBidi"/>
                <w:lang w:val="en-GB"/>
              </w:rPr>
              <w:t xml:space="preserve"> lead firms to easily </w:t>
            </w:r>
            <w:r w:rsidR="00387832" w:rsidRPr="00901DFB">
              <w:rPr>
                <w:rFonts w:asciiTheme="majorBidi" w:hAnsiTheme="majorBidi" w:cstheme="majorBidi"/>
                <w:lang w:val="en-GB"/>
              </w:rPr>
              <w:t xml:space="preserve">monitor and </w:t>
            </w:r>
            <w:r w:rsidRPr="00901DFB">
              <w:rPr>
                <w:rFonts w:asciiTheme="majorBidi" w:hAnsiTheme="majorBidi" w:cstheme="majorBidi"/>
                <w:lang w:val="en-GB"/>
              </w:rPr>
              <w:t>investigate working condition</w:t>
            </w:r>
            <w:r w:rsidR="00F123BB" w:rsidRPr="00901DFB">
              <w:rPr>
                <w:rFonts w:asciiTheme="majorBidi" w:hAnsiTheme="majorBidi" w:cstheme="majorBidi"/>
                <w:lang w:val="en-GB"/>
              </w:rPr>
              <w:t>s</w:t>
            </w:r>
            <w:r w:rsidR="0004178F" w:rsidRPr="00901DFB">
              <w:rPr>
                <w:rFonts w:asciiTheme="majorBidi" w:hAnsiTheme="majorBidi" w:cstheme="majorBidi"/>
                <w:lang w:val="en-GB"/>
              </w:rPr>
              <w:t>, employees’</w:t>
            </w:r>
            <w:r w:rsidRPr="00901DFB">
              <w:rPr>
                <w:rFonts w:asciiTheme="majorBidi" w:hAnsiTheme="majorBidi" w:cstheme="majorBidi"/>
                <w:lang w:val="en-GB"/>
              </w:rPr>
              <w:t xml:space="preserve"> rights, </w:t>
            </w:r>
            <w:r w:rsidR="00CE0D3B" w:rsidRPr="00901DFB">
              <w:rPr>
                <w:rFonts w:asciiTheme="majorBidi" w:hAnsiTheme="majorBidi" w:cstheme="majorBidi"/>
                <w:lang w:val="en-GB"/>
              </w:rPr>
              <w:t>environmental</w:t>
            </w:r>
            <w:r w:rsidRPr="00901DFB">
              <w:rPr>
                <w:rFonts w:asciiTheme="majorBidi" w:hAnsiTheme="majorBidi" w:cstheme="majorBidi"/>
                <w:lang w:val="en-GB"/>
              </w:rPr>
              <w:t xml:space="preserve"> </w:t>
            </w:r>
            <w:r w:rsidR="0018583A" w:rsidRPr="00901DFB">
              <w:rPr>
                <w:rFonts w:asciiTheme="majorBidi" w:hAnsiTheme="majorBidi" w:cstheme="majorBidi"/>
                <w:lang w:val="en-GB"/>
              </w:rPr>
              <w:t xml:space="preserve">and economic </w:t>
            </w:r>
            <w:r w:rsidRPr="00901DFB">
              <w:rPr>
                <w:rFonts w:asciiTheme="majorBidi" w:hAnsiTheme="majorBidi" w:cstheme="majorBidi"/>
                <w:lang w:val="en-GB"/>
              </w:rPr>
              <w:t xml:space="preserve">practices conducted by </w:t>
            </w:r>
            <w:r w:rsidR="00CA001B" w:rsidRPr="00901DFB">
              <w:rPr>
                <w:rFonts w:asciiTheme="majorBidi" w:hAnsiTheme="majorBidi" w:cstheme="majorBidi"/>
                <w:lang w:val="en-GB"/>
              </w:rPr>
              <w:t>suppliers</w:t>
            </w:r>
            <w:r w:rsidRPr="00901DFB">
              <w:rPr>
                <w:rFonts w:asciiTheme="majorBidi" w:hAnsiTheme="majorBidi" w:cstheme="majorBidi"/>
                <w:lang w:val="en-GB"/>
              </w:rPr>
              <w:t xml:space="preserve"> and</w:t>
            </w:r>
            <w:r w:rsidR="00CA001B" w:rsidRPr="00901DFB">
              <w:rPr>
                <w:rFonts w:asciiTheme="majorBidi" w:hAnsiTheme="majorBidi" w:cstheme="majorBidi"/>
                <w:lang w:val="en-GB"/>
              </w:rPr>
              <w:t xml:space="preserve"> </w:t>
            </w:r>
            <w:r w:rsidRPr="00901DFB">
              <w:rPr>
                <w:rFonts w:asciiTheme="majorBidi" w:hAnsiTheme="majorBidi" w:cstheme="majorBidi"/>
                <w:lang w:val="en-GB"/>
              </w:rPr>
              <w:t xml:space="preserve">low-tier suppliers in </w:t>
            </w:r>
            <w:proofErr w:type="spellStart"/>
            <w:r w:rsidR="00900DEB" w:rsidRPr="00901DFB">
              <w:rPr>
                <w:rFonts w:asciiTheme="majorBidi" w:hAnsiTheme="majorBidi" w:cstheme="majorBidi"/>
                <w:lang w:val="en-GB"/>
              </w:rPr>
              <w:t>MtSCs</w:t>
            </w:r>
            <w:proofErr w:type="spellEnd"/>
            <w:r w:rsidRPr="00901DFB">
              <w:rPr>
                <w:rFonts w:asciiTheme="majorBidi" w:hAnsiTheme="majorBidi" w:cstheme="majorBidi"/>
                <w:lang w:val="en-GB"/>
              </w:rPr>
              <w:t>.</w:t>
            </w:r>
          </w:p>
        </w:tc>
        <w:tc>
          <w:tcPr>
            <w:tcW w:w="2550" w:type="dxa"/>
            <w:shd w:val="clear" w:color="auto" w:fill="auto"/>
          </w:tcPr>
          <w:p w14:paraId="7AA91B42" w14:textId="143CF3D8" w:rsidR="003D1C0F" w:rsidRPr="00901DFB" w:rsidRDefault="00FC6EDD" w:rsidP="00D070D4">
            <w:pPr>
              <w:jc w:val="both"/>
              <w:rPr>
                <w:rFonts w:asciiTheme="majorBidi" w:hAnsiTheme="majorBidi" w:cstheme="majorBidi"/>
                <w:lang w:val="en-GB"/>
              </w:rPr>
            </w:pPr>
            <w:r w:rsidRPr="00901DFB">
              <w:rPr>
                <w:rFonts w:asciiTheme="majorBidi" w:hAnsiTheme="majorBidi" w:cstheme="majorBidi"/>
                <w:lang w:val="es-MX"/>
              </w:rPr>
              <w:t xml:space="preserve">Fraser et </w:t>
            </w:r>
            <w:r w:rsidR="00D070D4" w:rsidRPr="00901DFB">
              <w:rPr>
                <w:rFonts w:asciiTheme="majorBidi" w:hAnsiTheme="majorBidi" w:cstheme="majorBidi"/>
                <w:lang w:val="es-MX"/>
              </w:rPr>
              <w:t>al</w:t>
            </w:r>
            <w:r w:rsidRPr="00901DFB">
              <w:rPr>
                <w:rFonts w:asciiTheme="majorBidi" w:hAnsiTheme="majorBidi" w:cstheme="majorBidi"/>
                <w:lang w:val="es-MX"/>
              </w:rPr>
              <w:t>. (2020)</w:t>
            </w:r>
            <w:r w:rsidR="00D070D4" w:rsidRPr="00901DFB">
              <w:rPr>
                <w:rFonts w:asciiTheme="majorBidi" w:hAnsiTheme="majorBidi" w:cstheme="majorBidi"/>
                <w:lang w:val="es-MX"/>
              </w:rPr>
              <w:t xml:space="preserve">; </w:t>
            </w:r>
            <w:proofErr w:type="spellStart"/>
            <w:r w:rsidR="00B2192B" w:rsidRPr="00901DFB">
              <w:rPr>
                <w:rFonts w:asciiTheme="majorBidi" w:hAnsiTheme="majorBidi" w:cstheme="majorBidi"/>
                <w:lang w:val="es-MX"/>
              </w:rPr>
              <w:t>Agyemang</w:t>
            </w:r>
            <w:proofErr w:type="spellEnd"/>
            <w:r w:rsidR="00B2192B" w:rsidRPr="00901DFB">
              <w:rPr>
                <w:rFonts w:asciiTheme="majorBidi" w:hAnsiTheme="majorBidi" w:cstheme="majorBidi"/>
                <w:lang w:val="es-MX"/>
              </w:rPr>
              <w:t xml:space="preserve"> et al. </w:t>
            </w:r>
            <w:r w:rsidR="00B2192B" w:rsidRPr="00901DFB">
              <w:rPr>
                <w:rFonts w:asciiTheme="majorBidi" w:hAnsiTheme="majorBidi" w:cstheme="majorBidi"/>
                <w:lang w:val="en-GB"/>
              </w:rPr>
              <w:t>(2018)</w:t>
            </w:r>
          </w:p>
        </w:tc>
      </w:tr>
      <w:tr w:rsidR="00462A39" w:rsidRPr="00901DFB" w14:paraId="44C7BE24" w14:textId="77777777" w:rsidTr="004E6BF6">
        <w:tc>
          <w:tcPr>
            <w:tcW w:w="2830" w:type="dxa"/>
            <w:shd w:val="clear" w:color="auto" w:fill="auto"/>
          </w:tcPr>
          <w:p w14:paraId="26254FB2" w14:textId="77777777" w:rsidR="00462A39" w:rsidRPr="00901DFB" w:rsidRDefault="00462A39" w:rsidP="00F0572C">
            <w:pPr>
              <w:jc w:val="both"/>
              <w:rPr>
                <w:rFonts w:asciiTheme="majorBidi" w:hAnsiTheme="majorBidi" w:cstheme="majorBidi"/>
                <w:lang w:val="en-GB"/>
              </w:rPr>
            </w:pPr>
            <w:r w:rsidRPr="00901DFB">
              <w:rPr>
                <w:rFonts w:asciiTheme="majorBidi" w:hAnsiTheme="majorBidi" w:cstheme="majorBidi"/>
                <w:lang w:val="en-GB"/>
              </w:rPr>
              <w:t xml:space="preserve">Incentives and penalties </w:t>
            </w:r>
          </w:p>
        </w:tc>
        <w:tc>
          <w:tcPr>
            <w:tcW w:w="4678" w:type="dxa"/>
            <w:shd w:val="clear" w:color="auto" w:fill="auto"/>
          </w:tcPr>
          <w:p w14:paraId="006F340A" w14:textId="7374180E" w:rsidR="00462A39" w:rsidRPr="00901DFB" w:rsidRDefault="00462A39" w:rsidP="00177494">
            <w:pPr>
              <w:jc w:val="both"/>
              <w:rPr>
                <w:rFonts w:asciiTheme="majorBidi" w:hAnsiTheme="majorBidi" w:cstheme="majorBidi"/>
                <w:lang w:val="en-GB"/>
              </w:rPr>
            </w:pPr>
            <w:r w:rsidRPr="00901DFB">
              <w:rPr>
                <w:rFonts w:asciiTheme="majorBidi" w:hAnsiTheme="majorBidi" w:cstheme="majorBidi"/>
                <w:lang w:val="en-GB"/>
              </w:rPr>
              <w:t>Setting up incentives for sticking to sustainable practices such as free training, free technical advice</w:t>
            </w:r>
            <w:r w:rsidR="0004178F" w:rsidRPr="00901DFB">
              <w:rPr>
                <w:rFonts w:asciiTheme="majorBidi" w:hAnsiTheme="majorBidi" w:cstheme="majorBidi"/>
                <w:lang w:val="en-GB"/>
              </w:rPr>
              <w:t>,</w:t>
            </w:r>
            <w:r w:rsidRPr="00901DFB">
              <w:rPr>
                <w:rFonts w:asciiTheme="majorBidi" w:hAnsiTheme="majorBidi" w:cstheme="majorBidi"/>
                <w:lang w:val="en-GB"/>
              </w:rPr>
              <w:t xml:space="preserve"> and support for suppliers and sub-suppliers.</w:t>
            </w:r>
          </w:p>
        </w:tc>
        <w:tc>
          <w:tcPr>
            <w:tcW w:w="2550" w:type="dxa"/>
            <w:shd w:val="clear" w:color="auto" w:fill="auto"/>
          </w:tcPr>
          <w:p w14:paraId="452C04FA" w14:textId="7AC0B18F" w:rsidR="00462A39" w:rsidRPr="00901DFB" w:rsidRDefault="00D070D4" w:rsidP="003E73B9">
            <w:pPr>
              <w:jc w:val="both"/>
              <w:rPr>
                <w:rFonts w:asciiTheme="majorBidi" w:hAnsiTheme="majorBidi" w:cstheme="majorBidi"/>
                <w:lang w:val="en-GB"/>
              </w:rPr>
            </w:pPr>
            <w:r w:rsidRPr="00901DFB">
              <w:rPr>
                <w:rFonts w:asciiTheme="majorBidi" w:hAnsiTheme="majorBidi" w:cstheme="majorBidi"/>
                <w:lang w:val="en-GB"/>
              </w:rPr>
              <w:t>Agyemang et al. (2018)</w:t>
            </w:r>
            <w:r w:rsidR="007B121F" w:rsidRPr="00901DFB">
              <w:rPr>
                <w:rFonts w:asciiTheme="majorBidi" w:hAnsiTheme="majorBidi" w:cstheme="majorBidi"/>
                <w:lang w:val="en-GB"/>
              </w:rPr>
              <w:t>; Grimm et al. (2016)</w:t>
            </w:r>
          </w:p>
        </w:tc>
      </w:tr>
      <w:tr w:rsidR="00BF3EC8" w:rsidRPr="00901DFB" w14:paraId="211E9998" w14:textId="77777777" w:rsidTr="004E6BF6">
        <w:tc>
          <w:tcPr>
            <w:tcW w:w="2830" w:type="dxa"/>
            <w:shd w:val="clear" w:color="auto" w:fill="auto"/>
          </w:tcPr>
          <w:p w14:paraId="3DD64FC8" w14:textId="77777777" w:rsidR="00BF3EC8" w:rsidRPr="00901DFB" w:rsidRDefault="00CA4050" w:rsidP="00F0572C">
            <w:pPr>
              <w:jc w:val="both"/>
              <w:rPr>
                <w:rFonts w:asciiTheme="majorBidi" w:hAnsiTheme="majorBidi" w:cstheme="majorBidi"/>
                <w:lang w:val="en-GB"/>
              </w:rPr>
            </w:pPr>
            <w:r w:rsidRPr="00901DFB">
              <w:rPr>
                <w:rFonts w:asciiTheme="majorBidi" w:hAnsiTheme="majorBidi" w:cstheme="majorBidi"/>
                <w:lang w:val="en-GB"/>
              </w:rPr>
              <w:t>Training</w:t>
            </w:r>
          </w:p>
        </w:tc>
        <w:tc>
          <w:tcPr>
            <w:tcW w:w="4678" w:type="dxa"/>
            <w:shd w:val="clear" w:color="auto" w:fill="auto"/>
          </w:tcPr>
          <w:p w14:paraId="61BF8A4A" w14:textId="77777777" w:rsidR="00BF3EC8" w:rsidRPr="00901DFB" w:rsidRDefault="00CA4050" w:rsidP="00177494">
            <w:pPr>
              <w:jc w:val="both"/>
              <w:rPr>
                <w:rFonts w:asciiTheme="majorBidi" w:hAnsiTheme="majorBidi" w:cstheme="majorBidi"/>
                <w:lang w:val="en-GB"/>
              </w:rPr>
            </w:pPr>
            <w:r w:rsidRPr="00901DFB">
              <w:rPr>
                <w:rFonts w:asciiTheme="majorBidi" w:hAnsiTheme="majorBidi" w:cstheme="majorBidi"/>
                <w:lang w:val="en-GB"/>
              </w:rPr>
              <w:t xml:space="preserve">Holding regular workshops for suppliers and sub-suppliers to </w:t>
            </w:r>
            <w:r w:rsidR="00285F61" w:rsidRPr="00901DFB">
              <w:rPr>
                <w:rFonts w:asciiTheme="majorBidi" w:hAnsiTheme="majorBidi" w:cstheme="majorBidi"/>
                <w:lang w:val="en-GB"/>
              </w:rPr>
              <w:t>train and equip them with practical</w:t>
            </w:r>
            <w:r w:rsidRPr="00901DFB">
              <w:rPr>
                <w:rFonts w:asciiTheme="majorBidi" w:hAnsiTheme="majorBidi" w:cstheme="majorBidi"/>
                <w:lang w:val="en-GB"/>
              </w:rPr>
              <w:t xml:space="preserve"> </w:t>
            </w:r>
            <w:r w:rsidR="00A80727" w:rsidRPr="00901DFB">
              <w:rPr>
                <w:rFonts w:asciiTheme="majorBidi" w:hAnsiTheme="majorBidi" w:cstheme="majorBidi"/>
                <w:lang w:val="en-GB"/>
              </w:rPr>
              <w:t>sustainable</w:t>
            </w:r>
            <w:r w:rsidRPr="00901DFB">
              <w:rPr>
                <w:rFonts w:asciiTheme="majorBidi" w:hAnsiTheme="majorBidi" w:cstheme="majorBidi"/>
                <w:lang w:val="en-GB"/>
              </w:rPr>
              <w:t xml:space="preserve"> practices and having</w:t>
            </w:r>
            <w:r w:rsidR="00F82152" w:rsidRPr="00901DFB">
              <w:rPr>
                <w:rFonts w:asciiTheme="majorBidi" w:hAnsiTheme="majorBidi" w:cstheme="majorBidi"/>
                <w:lang w:val="en-GB"/>
              </w:rPr>
              <w:t xml:space="preserve"> direct</w:t>
            </w:r>
            <w:r w:rsidRPr="00901DFB">
              <w:rPr>
                <w:rFonts w:asciiTheme="majorBidi" w:hAnsiTheme="majorBidi" w:cstheme="majorBidi"/>
                <w:lang w:val="en-GB"/>
              </w:rPr>
              <w:t xml:space="preserve"> communication with them.</w:t>
            </w:r>
          </w:p>
        </w:tc>
        <w:tc>
          <w:tcPr>
            <w:tcW w:w="2550" w:type="dxa"/>
            <w:shd w:val="clear" w:color="auto" w:fill="auto"/>
          </w:tcPr>
          <w:p w14:paraId="0C292289" w14:textId="363DFA75" w:rsidR="00BF3EC8" w:rsidRPr="00901DFB" w:rsidRDefault="00052E7A" w:rsidP="00052E7A">
            <w:pPr>
              <w:jc w:val="both"/>
              <w:rPr>
                <w:rFonts w:asciiTheme="majorBidi" w:hAnsiTheme="majorBidi" w:cstheme="majorBidi"/>
                <w:lang w:val="en-GB"/>
              </w:rPr>
            </w:pPr>
            <w:proofErr w:type="spellStart"/>
            <w:r w:rsidRPr="00901DFB">
              <w:rPr>
                <w:rFonts w:asciiTheme="majorBidi" w:hAnsiTheme="majorBidi" w:cstheme="majorBidi"/>
                <w:lang w:val="es-MX"/>
              </w:rPr>
              <w:t>Govindan</w:t>
            </w:r>
            <w:proofErr w:type="spellEnd"/>
            <w:r w:rsidRPr="00901DFB">
              <w:rPr>
                <w:rFonts w:asciiTheme="majorBidi" w:hAnsiTheme="majorBidi" w:cstheme="majorBidi"/>
                <w:lang w:val="es-MX"/>
              </w:rPr>
              <w:t xml:space="preserve"> et al. (2021); </w:t>
            </w:r>
            <w:proofErr w:type="spellStart"/>
            <w:r w:rsidRPr="00901DFB">
              <w:rPr>
                <w:rFonts w:asciiTheme="majorBidi" w:hAnsiTheme="majorBidi" w:cstheme="majorBidi"/>
                <w:lang w:val="es-MX"/>
              </w:rPr>
              <w:t>Adesanya</w:t>
            </w:r>
            <w:proofErr w:type="spellEnd"/>
            <w:r w:rsidRPr="00901DFB">
              <w:rPr>
                <w:rFonts w:asciiTheme="majorBidi" w:hAnsiTheme="majorBidi" w:cstheme="majorBidi"/>
                <w:lang w:val="es-MX"/>
              </w:rPr>
              <w:t xml:space="preserve"> et al. </w:t>
            </w:r>
            <w:r w:rsidRPr="00901DFB">
              <w:rPr>
                <w:rFonts w:asciiTheme="majorBidi" w:hAnsiTheme="majorBidi" w:cstheme="majorBidi"/>
                <w:lang w:val="en-GB"/>
              </w:rPr>
              <w:t>(2020)</w:t>
            </w:r>
          </w:p>
        </w:tc>
      </w:tr>
      <w:tr w:rsidR="00F5144C" w:rsidRPr="00901DFB" w14:paraId="28294BAF" w14:textId="77777777" w:rsidTr="004E6BF6">
        <w:tc>
          <w:tcPr>
            <w:tcW w:w="2830" w:type="dxa"/>
            <w:shd w:val="clear" w:color="auto" w:fill="auto"/>
          </w:tcPr>
          <w:p w14:paraId="2DF71C0F" w14:textId="77777777" w:rsidR="00F5144C" w:rsidRPr="00901DFB" w:rsidRDefault="00B50B53" w:rsidP="00F0572C">
            <w:pPr>
              <w:jc w:val="both"/>
              <w:rPr>
                <w:rFonts w:asciiTheme="majorBidi" w:hAnsiTheme="majorBidi" w:cstheme="majorBidi"/>
                <w:lang w:val="en-GB"/>
              </w:rPr>
            </w:pPr>
            <w:r w:rsidRPr="00901DFB">
              <w:rPr>
                <w:rFonts w:asciiTheme="majorBidi" w:hAnsiTheme="majorBidi" w:cstheme="majorBidi"/>
                <w:lang w:val="en-GB"/>
              </w:rPr>
              <w:t>Code of conduct</w:t>
            </w:r>
          </w:p>
        </w:tc>
        <w:tc>
          <w:tcPr>
            <w:tcW w:w="4678" w:type="dxa"/>
            <w:shd w:val="clear" w:color="auto" w:fill="auto"/>
          </w:tcPr>
          <w:p w14:paraId="7BFC3BFE" w14:textId="68468529" w:rsidR="00F5144C" w:rsidRPr="00901DFB" w:rsidRDefault="00B50B53"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w:t>
            </w:r>
            <w:r w:rsidR="007F40B2" w:rsidRPr="00901DFB">
              <w:rPr>
                <w:rFonts w:asciiTheme="majorBidi" w:hAnsiTheme="majorBidi" w:cstheme="majorBidi"/>
                <w:lang w:val="en-GB" w:bidi="fa-IR"/>
              </w:rPr>
              <w:t>referred</w:t>
            </w:r>
            <w:r w:rsidRPr="00901DFB">
              <w:rPr>
                <w:rFonts w:asciiTheme="majorBidi" w:hAnsiTheme="majorBidi" w:cstheme="majorBidi"/>
                <w:lang w:val="en-GB" w:bidi="fa-IR"/>
              </w:rPr>
              <w:t xml:space="preserve"> </w:t>
            </w:r>
            <w:r w:rsidR="000B3D3C" w:rsidRPr="00901DFB">
              <w:rPr>
                <w:rFonts w:asciiTheme="majorBidi" w:hAnsiTheme="majorBidi" w:cstheme="majorBidi"/>
                <w:lang w:val="en-GB" w:bidi="fa-IR"/>
              </w:rPr>
              <w:t>to setting up</w:t>
            </w:r>
            <w:r w:rsidRPr="00901DFB">
              <w:rPr>
                <w:rFonts w:asciiTheme="majorBidi" w:hAnsiTheme="majorBidi" w:cstheme="majorBidi"/>
                <w:lang w:val="en-GB" w:bidi="fa-IR"/>
              </w:rPr>
              <w:t xml:space="preserve"> </w:t>
            </w:r>
            <w:r w:rsidR="007F40B2" w:rsidRPr="00901DFB">
              <w:rPr>
                <w:rFonts w:asciiTheme="majorBidi" w:hAnsiTheme="majorBidi" w:cstheme="majorBidi"/>
                <w:lang w:val="en-GB" w:bidi="fa-IR"/>
              </w:rPr>
              <w:t>criteria</w:t>
            </w:r>
            <w:r w:rsidRPr="00901DFB">
              <w:rPr>
                <w:rFonts w:asciiTheme="majorBidi" w:hAnsiTheme="majorBidi" w:cstheme="majorBidi"/>
                <w:lang w:val="en-GB" w:bidi="fa-IR"/>
              </w:rPr>
              <w:t xml:space="preserve"> for assessing </w:t>
            </w:r>
            <w:r w:rsidR="007F40B2" w:rsidRPr="00901DFB">
              <w:rPr>
                <w:rFonts w:asciiTheme="majorBidi" w:hAnsiTheme="majorBidi" w:cstheme="majorBidi"/>
                <w:lang w:val="en-GB" w:bidi="fa-IR"/>
              </w:rPr>
              <w:t>suppliers</w:t>
            </w:r>
            <w:r w:rsidRPr="00901DFB">
              <w:rPr>
                <w:rFonts w:asciiTheme="majorBidi" w:hAnsiTheme="majorBidi" w:cstheme="majorBidi"/>
                <w:lang w:val="en-GB" w:bidi="fa-IR"/>
              </w:rPr>
              <w:t xml:space="preserve"> and sub-</w:t>
            </w:r>
            <w:r w:rsidR="007F40B2" w:rsidRPr="00901DFB">
              <w:rPr>
                <w:rFonts w:asciiTheme="majorBidi" w:hAnsiTheme="majorBidi" w:cstheme="majorBidi"/>
                <w:lang w:val="en-GB" w:bidi="fa-IR"/>
              </w:rPr>
              <w:t>suppliers</w:t>
            </w:r>
            <w:r w:rsidRPr="00901DFB">
              <w:rPr>
                <w:rFonts w:asciiTheme="majorBidi" w:hAnsiTheme="majorBidi" w:cstheme="majorBidi"/>
                <w:lang w:val="en-GB" w:bidi="fa-IR"/>
              </w:rPr>
              <w:t xml:space="preserve"> </w:t>
            </w:r>
            <w:proofErr w:type="spellStart"/>
            <w:r w:rsidRPr="00901DFB">
              <w:rPr>
                <w:rFonts w:asciiTheme="majorBidi" w:hAnsiTheme="majorBidi" w:cstheme="majorBidi"/>
                <w:lang w:val="en-GB" w:bidi="fa-IR"/>
              </w:rPr>
              <w:t>behavior</w:t>
            </w:r>
            <w:proofErr w:type="spellEnd"/>
            <w:r w:rsidRPr="00901DFB">
              <w:rPr>
                <w:rFonts w:asciiTheme="majorBidi" w:hAnsiTheme="majorBidi" w:cstheme="majorBidi"/>
                <w:lang w:val="en-GB" w:bidi="fa-IR"/>
              </w:rPr>
              <w:t xml:space="preserve"> within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w:t>
            </w:r>
          </w:p>
        </w:tc>
        <w:tc>
          <w:tcPr>
            <w:tcW w:w="2550" w:type="dxa"/>
            <w:shd w:val="clear" w:color="auto" w:fill="auto"/>
          </w:tcPr>
          <w:p w14:paraId="16968998" w14:textId="5858DBE9" w:rsidR="00F5144C" w:rsidRPr="00901DFB" w:rsidRDefault="001B4E5D" w:rsidP="003E73B9">
            <w:pPr>
              <w:jc w:val="both"/>
              <w:rPr>
                <w:rFonts w:asciiTheme="majorBidi" w:hAnsiTheme="majorBidi" w:cstheme="majorBidi"/>
                <w:lang w:val="en-GB"/>
              </w:rPr>
            </w:pPr>
            <w:proofErr w:type="spellStart"/>
            <w:r w:rsidRPr="00901DFB">
              <w:rPr>
                <w:rFonts w:asciiTheme="majorBidi" w:hAnsiTheme="majorBidi" w:cstheme="majorBidi"/>
                <w:lang w:val="es-MX"/>
              </w:rPr>
              <w:t>Adesanya</w:t>
            </w:r>
            <w:proofErr w:type="spellEnd"/>
            <w:r w:rsidRPr="00901DFB">
              <w:rPr>
                <w:rFonts w:asciiTheme="majorBidi" w:hAnsiTheme="majorBidi" w:cstheme="majorBidi"/>
                <w:lang w:val="es-MX"/>
              </w:rPr>
              <w:t xml:space="preserve"> et al. (2020);</w:t>
            </w:r>
            <w:r w:rsidR="000C5A06" w:rsidRPr="00901DFB">
              <w:rPr>
                <w:rFonts w:asciiTheme="majorBidi" w:hAnsiTheme="majorBidi" w:cstheme="majorBidi"/>
                <w:lang w:val="es-MX"/>
              </w:rPr>
              <w:t xml:space="preserve"> </w:t>
            </w:r>
            <w:proofErr w:type="spellStart"/>
            <w:r w:rsidR="000C5A06" w:rsidRPr="00901DFB">
              <w:rPr>
                <w:rFonts w:asciiTheme="majorBidi" w:hAnsiTheme="majorBidi" w:cstheme="majorBidi"/>
                <w:lang w:val="es-MX"/>
              </w:rPr>
              <w:t>Venkatesh</w:t>
            </w:r>
            <w:proofErr w:type="spellEnd"/>
            <w:r w:rsidR="000C5A06" w:rsidRPr="00901DFB">
              <w:rPr>
                <w:rFonts w:asciiTheme="majorBidi" w:hAnsiTheme="majorBidi" w:cstheme="majorBidi"/>
                <w:lang w:val="es-MX"/>
              </w:rPr>
              <w:t xml:space="preserve"> et al. </w:t>
            </w:r>
            <w:r w:rsidR="000C5A06" w:rsidRPr="00901DFB">
              <w:rPr>
                <w:rFonts w:asciiTheme="majorBidi" w:hAnsiTheme="majorBidi" w:cstheme="majorBidi"/>
                <w:lang w:val="en-GB"/>
              </w:rPr>
              <w:t>(2020)</w:t>
            </w:r>
          </w:p>
        </w:tc>
      </w:tr>
      <w:tr w:rsidR="00F91A19" w:rsidRPr="00901DFB" w14:paraId="2668880F" w14:textId="77777777" w:rsidTr="004E6BF6">
        <w:tc>
          <w:tcPr>
            <w:tcW w:w="2830" w:type="dxa"/>
            <w:shd w:val="clear" w:color="auto" w:fill="auto"/>
          </w:tcPr>
          <w:p w14:paraId="53494CA5" w14:textId="77777777" w:rsidR="00F91A19" w:rsidRPr="00901DFB" w:rsidRDefault="00860589" w:rsidP="00F0572C">
            <w:pPr>
              <w:jc w:val="both"/>
              <w:rPr>
                <w:rFonts w:asciiTheme="majorBidi" w:hAnsiTheme="majorBidi" w:cstheme="majorBidi"/>
                <w:lang w:val="en-GB"/>
              </w:rPr>
            </w:pPr>
            <w:r w:rsidRPr="00901DFB">
              <w:rPr>
                <w:rFonts w:asciiTheme="majorBidi" w:hAnsiTheme="majorBidi" w:cstheme="majorBidi"/>
                <w:lang w:val="en-GB"/>
              </w:rPr>
              <w:t>Trust</w:t>
            </w:r>
            <w:r w:rsidR="00F41438" w:rsidRPr="00901DFB">
              <w:rPr>
                <w:rFonts w:asciiTheme="majorBidi" w:hAnsiTheme="majorBidi" w:cstheme="majorBidi"/>
                <w:lang w:val="en-GB"/>
              </w:rPr>
              <w:t xml:space="preserve"> and commitment</w:t>
            </w:r>
          </w:p>
        </w:tc>
        <w:tc>
          <w:tcPr>
            <w:tcW w:w="4678" w:type="dxa"/>
            <w:shd w:val="clear" w:color="auto" w:fill="auto"/>
          </w:tcPr>
          <w:p w14:paraId="3E0E2823" w14:textId="7B05E872" w:rsidR="00F91A19" w:rsidRPr="00901DFB" w:rsidRDefault="00860589"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ED6002" w:rsidRPr="00901DFB">
              <w:rPr>
                <w:rFonts w:asciiTheme="majorBidi" w:hAnsiTheme="majorBidi" w:cstheme="majorBidi"/>
                <w:lang w:val="en-GB" w:bidi="fa-IR"/>
              </w:rPr>
              <w:t>to existing</w:t>
            </w:r>
            <w:r w:rsidRPr="00901DFB">
              <w:rPr>
                <w:rFonts w:asciiTheme="majorBidi" w:hAnsiTheme="majorBidi" w:cstheme="majorBidi"/>
                <w:lang w:val="en-GB" w:bidi="fa-IR"/>
              </w:rPr>
              <w:t xml:space="preserve"> trust </w:t>
            </w:r>
            <w:r w:rsidR="00105829" w:rsidRPr="00901DFB">
              <w:rPr>
                <w:rFonts w:asciiTheme="majorBidi" w:hAnsiTheme="majorBidi" w:cstheme="majorBidi"/>
                <w:lang w:val="en-GB" w:bidi="fa-IR"/>
              </w:rPr>
              <w:t>between lead</w:t>
            </w:r>
            <w:r w:rsidRPr="00901DFB">
              <w:rPr>
                <w:rFonts w:asciiTheme="majorBidi" w:hAnsiTheme="majorBidi" w:cstheme="majorBidi"/>
                <w:lang w:val="en-GB" w:bidi="fa-IR"/>
              </w:rPr>
              <w:t xml:space="preserve"> firms and </w:t>
            </w:r>
            <w:r w:rsidR="00105829" w:rsidRPr="00901DFB">
              <w:rPr>
                <w:rFonts w:asciiTheme="majorBidi" w:hAnsiTheme="majorBidi" w:cstheme="majorBidi"/>
                <w:lang w:val="en-GB" w:bidi="fa-IR"/>
              </w:rPr>
              <w:t>customers</w:t>
            </w:r>
            <w:r w:rsidRPr="00901DFB">
              <w:rPr>
                <w:rFonts w:asciiTheme="majorBidi" w:hAnsiTheme="majorBidi" w:cstheme="majorBidi"/>
                <w:lang w:val="en-GB" w:bidi="fa-IR"/>
              </w:rPr>
              <w:t xml:space="preserve">. </w:t>
            </w:r>
            <w:r w:rsidR="00105829" w:rsidRPr="00901DFB">
              <w:rPr>
                <w:rFonts w:asciiTheme="majorBidi" w:hAnsiTheme="majorBidi" w:cstheme="majorBidi"/>
                <w:lang w:val="en-GB" w:bidi="fa-IR"/>
              </w:rPr>
              <w:t>Moreover</w:t>
            </w:r>
            <w:r w:rsidR="00CD798E" w:rsidRPr="00901DFB">
              <w:rPr>
                <w:rFonts w:asciiTheme="majorBidi" w:hAnsiTheme="majorBidi" w:cstheme="majorBidi"/>
                <w:lang w:val="en-GB" w:bidi="fa-IR"/>
              </w:rPr>
              <w:t>, it is also considered</w:t>
            </w:r>
            <w:r w:rsidRPr="00901DFB">
              <w:rPr>
                <w:rFonts w:asciiTheme="majorBidi" w:hAnsiTheme="majorBidi" w:cstheme="majorBidi"/>
                <w:lang w:val="en-GB" w:bidi="fa-IR"/>
              </w:rPr>
              <w:t xml:space="preserve"> as the trust </w:t>
            </w:r>
            <w:r w:rsidR="00F41438" w:rsidRPr="00901DFB">
              <w:rPr>
                <w:rFonts w:asciiTheme="majorBidi" w:hAnsiTheme="majorBidi" w:cstheme="majorBidi"/>
                <w:lang w:val="en-GB" w:bidi="fa-IR"/>
              </w:rPr>
              <w:t xml:space="preserve">and commitment </w:t>
            </w:r>
            <w:r w:rsidRPr="00901DFB">
              <w:rPr>
                <w:rFonts w:asciiTheme="majorBidi" w:hAnsiTheme="majorBidi" w:cstheme="majorBidi"/>
                <w:lang w:val="en-GB" w:bidi="fa-IR"/>
              </w:rPr>
              <w:t>between lead firms and suppliers and sub-supplies.</w:t>
            </w:r>
          </w:p>
        </w:tc>
        <w:tc>
          <w:tcPr>
            <w:tcW w:w="2550" w:type="dxa"/>
            <w:shd w:val="clear" w:color="auto" w:fill="auto"/>
          </w:tcPr>
          <w:p w14:paraId="4026AA85" w14:textId="7C87890E" w:rsidR="00F91A19" w:rsidRPr="00901DFB" w:rsidRDefault="00052E7A" w:rsidP="00052E7A">
            <w:pPr>
              <w:jc w:val="both"/>
              <w:rPr>
                <w:rFonts w:asciiTheme="majorBidi" w:hAnsiTheme="majorBidi" w:cstheme="majorBidi"/>
                <w:lang w:val="en-GB"/>
              </w:rPr>
            </w:pPr>
            <w:proofErr w:type="spellStart"/>
            <w:r w:rsidRPr="00901DFB">
              <w:rPr>
                <w:rFonts w:asciiTheme="majorBidi" w:hAnsiTheme="majorBidi" w:cstheme="majorBidi"/>
                <w:lang w:val="es-MX"/>
              </w:rPr>
              <w:t>Mejias</w:t>
            </w:r>
            <w:proofErr w:type="spellEnd"/>
            <w:r w:rsidRPr="00901DFB">
              <w:rPr>
                <w:rFonts w:asciiTheme="majorBidi" w:hAnsiTheme="majorBidi" w:cstheme="majorBidi"/>
                <w:lang w:val="es-MX"/>
              </w:rPr>
              <w:t xml:space="preserve"> et al. (2019); </w:t>
            </w:r>
            <w:r w:rsidR="001B4E5D" w:rsidRPr="00901DFB">
              <w:rPr>
                <w:rFonts w:asciiTheme="majorBidi" w:hAnsiTheme="majorBidi" w:cstheme="majorBidi"/>
                <w:lang w:val="es-MX"/>
              </w:rPr>
              <w:t xml:space="preserve">Grimm et al. </w:t>
            </w:r>
            <w:r w:rsidR="001B4E5D" w:rsidRPr="00901DFB">
              <w:rPr>
                <w:rFonts w:asciiTheme="majorBidi" w:hAnsiTheme="majorBidi" w:cstheme="majorBidi"/>
                <w:lang w:val="en-GB"/>
              </w:rPr>
              <w:t>(2018)</w:t>
            </w:r>
          </w:p>
        </w:tc>
      </w:tr>
      <w:tr w:rsidR="009B685A" w:rsidRPr="00901DFB" w14:paraId="6AABA305" w14:textId="77777777" w:rsidTr="004E6BF6">
        <w:tc>
          <w:tcPr>
            <w:tcW w:w="2830" w:type="dxa"/>
            <w:shd w:val="clear" w:color="auto" w:fill="auto"/>
          </w:tcPr>
          <w:p w14:paraId="133875D4" w14:textId="77777777" w:rsidR="009B685A" w:rsidRPr="00901DFB" w:rsidRDefault="00AC2FDA" w:rsidP="006245F8">
            <w:pPr>
              <w:rPr>
                <w:rFonts w:asciiTheme="majorBidi" w:hAnsiTheme="majorBidi" w:cstheme="majorBidi"/>
                <w:lang w:val="en-GB"/>
              </w:rPr>
            </w:pPr>
            <w:r w:rsidRPr="00901DFB">
              <w:rPr>
                <w:rFonts w:asciiTheme="majorBidi" w:hAnsiTheme="majorBidi" w:cstheme="majorBidi"/>
                <w:lang w:val="en-GB"/>
              </w:rPr>
              <w:t>Knowledge sharing</w:t>
            </w:r>
            <w:r w:rsidR="00201713" w:rsidRPr="00901DFB">
              <w:rPr>
                <w:rFonts w:asciiTheme="majorBidi" w:hAnsiTheme="majorBidi" w:cstheme="majorBidi"/>
                <w:lang w:val="en-GB"/>
              </w:rPr>
              <w:t xml:space="preserve"> and transparency</w:t>
            </w:r>
          </w:p>
        </w:tc>
        <w:tc>
          <w:tcPr>
            <w:tcW w:w="4678" w:type="dxa"/>
            <w:shd w:val="clear" w:color="auto" w:fill="auto"/>
          </w:tcPr>
          <w:p w14:paraId="780CF957" w14:textId="16B4C698" w:rsidR="009B685A" w:rsidRPr="00901DFB" w:rsidRDefault="00AC2FDA" w:rsidP="00177494">
            <w:pPr>
              <w:jc w:val="both"/>
              <w:rPr>
                <w:rFonts w:asciiTheme="majorBidi" w:hAnsiTheme="majorBidi" w:cstheme="majorBidi"/>
                <w:lang w:val="en-GB" w:bidi="fa-IR"/>
              </w:rPr>
            </w:pPr>
            <w:r w:rsidRPr="00901DFB">
              <w:rPr>
                <w:rFonts w:asciiTheme="majorBidi" w:hAnsiTheme="majorBidi" w:cstheme="majorBidi"/>
                <w:lang w:val="en-GB" w:bidi="fa-IR"/>
              </w:rPr>
              <w:t>It is defined as sharing organizational knowledge between suppliers and sub-suppliers to increase transparency.</w:t>
            </w:r>
            <w:r w:rsidR="00402A76" w:rsidRPr="00901DFB">
              <w:rPr>
                <w:rFonts w:asciiTheme="majorBidi" w:hAnsiTheme="majorBidi" w:cstheme="majorBidi"/>
                <w:lang w:val="en-GB" w:bidi="fa-IR"/>
              </w:rPr>
              <w:t xml:space="preserve"> It is </w:t>
            </w:r>
            <w:r w:rsidR="006245F8" w:rsidRPr="00901DFB">
              <w:rPr>
                <w:rFonts w:asciiTheme="majorBidi" w:hAnsiTheme="majorBidi" w:cstheme="majorBidi"/>
                <w:lang w:val="en-GB" w:bidi="fa-IR"/>
              </w:rPr>
              <w:t>referred</w:t>
            </w:r>
            <w:r w:rsidR="00402A76" w:rsidRPr="00901DFB">
              <w:rPr>
                <w:rFonts w:asciiTheme="majorBidi" w:hAnsiTheme="majorBidi" w:cstheme="majorBidi"/>
                <w:lang w:val="en-GB" w:bidi="fa-IR"/>
              </w:rPr>
              <w:t xml:space="preserve"> as having common access to </w:t>
            </w:r>
            <w:r w:rsidR="00C702E5" w:rsidRPr="00901DFB">
              <w:rPr>
                <w:rFonts w:asciiTheme="majorBidi" w:hAnsiTheme="majorBidi" w:cstheme="majorBidi"/>
                <w:lang w:val="en-GB" w:bidi="fa-IR"/>
              </w:rPr>
              <w:t>product</w:t>
            </w:r>
            <w:r w:rsidR="00402A76" w:rsidRPr="00901DFB">
              <w:rPr>
                <w:rFonts w:asciiTheme="majorBidi" w:hAnsiTheme="majorBidi" w:cstheme="majorBidi"/>
                <w:lang w:val="en-GB" w:bidi="fa-IR"/>
              </w:rPr>
              <w:t>-</w:t>
            </w:r>
            <w:r w:rsidR="00C702E5" w:rsidRPr="00901DFB">
              <w:rPr>
                <w:rFonts w:asciiTheme="majorBidi" w:hAnsiTheme="majorBidi" w:cstheme="majorBidi"/>
                <w:lang w:val="en-GB" w:bidi="fa-IR"/>
              </w:rPr>
              <w:t>related</w:t>
            </w:r>
            <w:r w:rsidR="00402A76" w:rsidRPr="00901DFB">
              <w:rPr>
                <w:rFonts w:asciiTheme="majorBidi" w:hAnsiTheme="majorBidi" w:cstheme="majorBidi"/>
                <w:lang w:val="en-GB" w:bidi="fa-IR"/>
              </w:rPr>
              <w:t xml:space="preserve"> information by lead firms, suppliers</w:t>
            </w:r>
            <w:r w:rsidR="00FD3F7E" w:rsidRPr="00901DFB">
              <w:rPr>
                <w:rFonts w:asciiTheme="majorBidi" w:hAnsiTheme="majorBidi" w:cstheme="majorBidi"/>
                <w:lang w:val="en-GB" w:bidi="fa-IR"/>
              </w:rPr>
              <w:t>,</w:t>
            </w:r>
            <w:r w:rsidR="00402A76" w:rsidRPr="00901DFB">
              <w:rPr>
                <w:rFonts w:asciiTheme="majorBidi" w:hAnsiTheme="majorBidi" w:cstheme="majorBidi"/>
                <w:lang w:val="en-GB" w:bidi="fa-IR"/>
              </w:rPr>
              <w:t xml:space="preserve"> and sub-suppliers.</w:t>
            </w:r>
          </w:p>
        </w:tc>
        <w:tc>
          <w:tcPr>
            <w:tcW w:w="2550" w:type="dxa"/>
            <w:shd w:val="clear" w:color="auto" w:fill="auto"/>
          </w:tcPr>
          <w:p w14:paraId="24C668B5" w14:textId="1A1B1164" w:rsidR="009B685A" w:rsidRPr="00901DFB" w:rsidRDefault="0067065C" w:rsidP="003E73B9">
            <w:pPr>
              <w:jc w:val="both"/>
              <w:rPr>
                <w:rFonts w:asciiTheme="majorBidi" w:hAnsiTheme="majorBidi" w:cstheme="majorBidi"/>
                <w:lang w:val="en-GB"/>
              </w:rPr>
            </w:pPr>
            <w:r w:rsidRPr="00901DFB">
              <w:rPr>
                <w:rFonts w:asciiTheme="majorBidi" w:hAnsiTheme="majorBidi" w:cstheme="majorBidi"/>
                <w:lang w:val="en-GB"/>
              </w:rPr>
              <w:t>Fraser et al. (2020)</w:t>
            </w:r>
            <w:r w:rsidR="007206FA" w:rsidRPr="00901DFB">
              <w:rPr>
                <w:rFonts w:asciiTheme="majorBidi" w:hAnsiTheme="majorBidi" w:cstheme="majorBidi"/>
                <w:lang w:val="en-GB"/>
              </w:rPr>
              <w:t xml:space="preserve">; </w:t>
            </w:r>
            <w:proofErr w:type="spellStart"/>
            <w:r w:rsidR="00BF4285" w:rsidRPr="00901DFB">
              <w:rPr>
                <w:rFonts w:asciiTheme="majorBidi" w:hAnsiTheme="majorBidi" w:cstheme="majorBidi"/>
                <w:lang w:val="en-GB"/>
              </w:rPr>
              <w:t>Tachizawa</w:t>
            </w:r>
            <w:proofErr w:type="spellEnd"/>
            <w:r w:rsidR="00BF4285" w:rsidRPr="00901DFB">
              <w:rPr>
                <w:rFonts w:asciiTheme="majorBidi" w:hAnsiTheme="majorBidi" w:cstheme="majorBidi"/>
                <w:lang w:val="en-GB"/>
              </w:rPr>
              <w:t xml:space="preserve"> and Wong (2014)</w:t>
            </w:r>
          </w:p>
        </w:tc>
      </w:tr>
      <w:tr w:rsidR="008A62C2" w:rsidRPr="00901DFB" w14:paraId="001A453F" w14:textId="77777777" w:rsidTr="004E6BF6">
        <w:tc>
          <w:tcPr>
            <w:tcW w:w="2830" w:type="dxa"/>
            <w:shd w:val="clear" w:color="auto" w:fill="auto"/>
          </w:tcPr>
          <w:p w14:paraId="5599EAA8" w14:textId="77777777" w:rsidR="008A62C2" w:rsidRPr="00901DFB" w:rsidRDefault="008A62C2" w:rsidP="006245F8">
            <w:pPr>
              <w:rPr>
                <w:rFonts w:asciiTheme="majorBidi" w:hAnsiTheme="majorBidi" w:cstheme="majorBidi"/>
                <w:lang w:val="en-GB"/>
              </w:rPr>
            </w:pPr>
            <w:r w:rsidRPr="00901DFB">
              <w:rPr>
                <w:rFonts w:asciiTheme="majorBidi" w:hAnsiTheme="majorBidi" w:cstheme="majorBidi"/>
                <w:lang w:val="en-GB"/>
              </w:rPr>
              <w:t>Cost of material purchasing</w:t>
            </w:r>
          </w:p>
        </w:tc>
        <w:tc>
          <w:tcPr>
            <w:tcW w:w="4678" w:type="dxa"/>
            <w:shd w:val="clear" w:color="auto" w:fill="auto"/>
          </w:tcPr>
          <w:p w14:paraId="0CCC01D5" w14:textId="5CE0979F" w:rsidR="008A62C2" w:rsidRPr="00901DFB" w:rsidRDefault="008A62C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w:t>
            </w:r>
            <w:r w:rsidR="00F45EA9" w:rsidRPr="00901DFB">
              <w:rPr>
                <w:rFonts w:asciiTheme="majorBidi" w:hAnsiTheme="majorBidi" w:cstheme="majorBidi"/>
                <w:lang w:val="en-GB" w:bidi="fa-IR"/>
              </w:rPr>
              <w:t>referred</w:t>
            </w:r>
            <w:r w:rsidRPr="00901DFB">
              <w:rPr>
                <w:rFonts w:asciiTheme="majorBidi" w:hAnsiTheme="majorBidi" w:cstheme="majorBidi"/>
                <w:lang w:val="en-GB" w:bidi="fa-IR"/>
              </w:rPr>
              <w:t xml:space="preserve"> to </w:t>
            </w:r>
            <w:r w:rsidR="007C1019" w:rsidRPr="00901DFB">
              <w:rPr>
                <w:rFonts w:asciiTheme="majorBidi" w:hAnsiTheme="majorBidi" w:cstheme="majorBidi"/>
                <w:lang w:val="en-GB" w:bidi="fa-IR"/>
              </w:rPr>
              <w:t xml:space="preserve">as </w:t>
            </w:r>
            <w:r w:rsidRPr="00901DFB">
              <w:rPr>
                <w:rFonts w:asciiTheme="majorBidi" w:hAnsiTheme="majorBidi" w:cstheme="majorBidi"/>
                <w:lang w:val="en-GB" w:bidi="fa-IR"/>
              </w:rPr>
              <w:t xml:space="preserve">decreasing the </w:t>
            </w:r>
            <w:r w:rsidR="00F45EA9" w:rsidRPr="00901DFB">
              <w:rPr>
                <w:rFonts w:asciiTheme="majorBidi" w:hAnsiTheme="majorBidi" w:cstheme="majorBidi"/>
                <w:lang w:val="en-GB" w:bidi="fa-IR"/>
              </w:rPr>
              <w:t>total</w:t>
            </w:r>
            <w:r w:rsidRPr="00901DFB">
              <w:rPr>
                <w:rFonts w:asciiTheme="majorBidi" w:hAnsiTheme="majorBidi" w:cstheme="majorBidi"/>
                <w:lang w:val="en-GB" w:bidi="fa-IR"/>
              </w:rPr>
              <w:t xml:space="preserve"> cost of purchasing </w:t>
            </w:r>
            <w:r w:rsidR="00F45EA9" w:rsidRPr="00901DFB">
              <w:rPr>
                <w:rFonts w:asciiTheme="majorBidi" w:hAnsiTheme="majorBidi" w:cstheme="majorBidi"/>
                <w:lang w:val="en-GB" w:bidi="fa-IR"/>
              </w:rPr>
              <w:t>material, which</w:t>
            </w:r>
            <w:r w:rsidRPr="00901DFB">
              <w:rPr>
                <w:rFonts w:asciiTheme="majorBidi" w:hAnsiTheme="majorBidi" w:cstheme="majorBidi"/>
                <w:lang w:val="en-GB" w:bidi="fa-IR"/>
              </w:rPr>
              <w:t xml:space="preserve"> is seen as </w:t>
            </w:r>
            <w:r w:rsidR="00FD3F7E" w:rsidRPr="00901DFB">
              <w:rPr>
                <w:rFonts w:asciiTheme="majorBidi" w:hAnsiTheme="majorBidi" w:cstheme="majorBidi"/>
                <w:lang w:val="en-GB" w:bidi="fa-IR"/>
              </w:rPr>
              <w:t xml:space="preserve">an </w:t>
            </w:r>
            <w:r w:rsidRPr="00901DFB">
              <w:rPr>
                <w:rFonts w:asciiTheme="majorBidi" w:hAnsiTheme="majorBidi" w:cstheme="majorBidi"/>
                <w:lang w:val="en-GB" w:bidi="fa-IR"/>
              </w:rPr>
              <w:t xml:space="preserve">important factor for </w:t>
            </w:r>
            <w:r w:rsidR="00F45EA9" w:rsidRPr="00901DFB">
              <w:rPr>
                <w:rFonts w:asciiTheme="majorBidi" w:hAnsiTheme="majorBidi" w:cstheme="majorBidi"/>
                <w:lang w:val="en-GB" w:bidi="fa-IR"/>
              </w:rPr>
              <w:t>enhancing</w:t>
            </w:r>
            <w:r w:rsidRPr="00901DFB">
              <w:rPr>
                <w:rFonts w:asciiTheme="majorBidi" w:hAnsiTheme="majorBidi" w:cstheme="majorBidi"/>
                <w:lang w:val="en-GB" w:bidi="fa-IR"/>
              </w:rPr>
              <w:t xml:space="preserve"> </w:t>
            </w:r>
            <w:r w:rsidR="00F45EA9" w:rsidRPr="00901DFB">
              <w:rPr>
                <w:rFonts w:asciiTheme="majorBidi" w:hAnsiTheme="majorBidi" w:cstheme="majorBidi"/>
                <w:lang w:val="en-GB" w:bidi="fa-IR"/>
              </w:rPr>
              <w:t>sustainability</w:t>
            </w:r>
            <w:r w:rsidRPr="00901DFB">
              <w:rPr>
                <w:rFonts w:asciiTheme="majorBidi" w:hAnsiTheme="majorBidi" w:cstheme="majorBidi"/>
                <w:lang w:val="en-GB" w:bidi="fa-IR"/>
              </w:rPr>
              <w:t>.</w:t>
            </w:r>
          </w:p>
        </w:tc>
        <w:tc>
          <w:tcPr>
            <w:tcW w:w="2550" w:type="dxa"/>
            <w:shd w:val="clear" w:color="auto" w:fill="auto"/>
          </w:tcPr>
          <w:p w14:paraId="096EF0D8" w14:textId="1B663A28" w:rsidR="008A62C2" w:rsidRPr="00901DFB" w:rsidRDefault="00BD1341" w:rsidP="003E73B9">
            <w:pPr>
              <w:jc w:val="both"/>
              <w:rPr>
                <w:rFonts w:asciiTheme="majorBidi" w:hAnsiTheme="majorBidi" w:cstheme="majorBidi"/>
                <w:lang w:val="en-GB"/>
              </w:rPr>
            </w:pPr>
            <w:r w:rsidRPr="00901DFB">
              <w:rPr>
                <w:rFonts w:asciiTheme="majorBidi" w:hAnsiTheme="majorBidi" w:cstheme="majorBidi"/>
                <w:lang w:val="en-GB"/>
              </w:rPr>
              <w:t>Lopez and Ruiz-Benitez (2020); Darvish et al. (2019)</w:t>
            </w:r>
          </w:p>
        </w:tc>
      </w:tr>
      <w:tr w:rsidR="00767D06" w:rsidRPr="00901DFB" w14:paraId="535912B3" w14:textId="77777777" w:rsidTr="004E6BF6">
        <w:tc>
          <w:tcPr>
            <w:tcW w:w="2830" w:type="dxa"/>
            <w:shd w:val="clear" w:color="auto" w:fill="auto"/>
          </w:tcPr>
          <w:p w14:paraId="0ADF2CE6" w14:textId="77777777" w:rsidR="00767D06" w:rsidRPr="00901DFB" w:rsidRDefault="00767D06" w:rsidP="006245F8">
            <w:pPr>
              <w:rPr>
                <w:rFonts w:asciiTheme="majorBidi" w:hAnsiTheme="majorBidi" w:cstheme="majorBidi"/>
                <w:lang w:val="en-GB"/>
              </w:rPr>
            </w:pPr>
            <w:r w:rsidRPr="00901DFB">
              <w:rPr>
                <w:rFonts w:asciiTheme="majorBidi" w:hAnsiTheme="majorBidi" w:cstheme="majorBidi"/>
                <w:lang w:val="en-GB"/>
              </w:rPr>
              <w:t>Cost of energy consumption</w:t>
            </w:r>
          </w:p>
        </w:tc>
        <w:tc>
          <w:tcPr>
            <w:tcW w:w="4678" w:type="dxa"/>
            <w:shd w:val="clear" w:color="auto" w:fill="auto"/>
          </w:tcPr>
          <w:p w14:paraId="2ECA3113" w14:textId="2F2592CB" w:rsidR="00767D06" w:rsidRPr="00901DFB" w:rsidRDefault="00767D06"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The factor is made of two main dimensions of power consumption and usage time. </w:t>
            </w:r>
            <w:r w:rsidR="00626FCC" w:rsidRPr="00901DFB">
              <w:rPr>
                <w:rFonts w:asciiTheme="majorBidi" w:hAnsiTheme="majorBidi" w:cstheme="majorBidi"/>
                <w:lang w:val="en-GB" w:bidi="fa-IR"/>
              </w:rPr>
              <w:t xml:space="preserve">Decreasing both dimensions by suppliers and sub-suppliers </w:t>
            </w:r>
            <w:r w:rsidR="00D2622E" w:rsidRPr="00901DFB">
              <w:rPr>
                <w:rFonts w:asciiTheme="majorBidi" w:hAnsiTheme="majorBidi" w:cstheme="majorBidi"/>
                <w:lang w:val="en-GB" w:bidi="fa-IR"/>
              </w:rPr>
              <w:t>has</w:t>
            </w:r>
            <w:r w:rsidR="00626FCC" w:rsidRPr="00901DFB">
              <w:rPr>
                <w:rFonts w:asciiTheme="majorBidi" w:hAnsiTheme="majorBidi" w:cstheme="majorBidi"/>
                <w:lang w:val="en-GB" w:bidi="fa-IR"/>
              </w:rPr>
              <w:t xml:space="preserve"> </w:t>
            </w:r>
            <w:r w:rsidR="007C1019" w:rsidRPr="00901DFB">
              <w:rPr>
                <w:rFonts w:asciiTheme="majorBidi" w:hAnsiTheme="majorBidi" w:cstheme="majorBidi"/>
                <w:lang w:val="en-GB" w:bidi="fa-IR"/>
              </w:rPr>
              <w:t xml:space="preserve">a </w:t>
            </w:r>
            <w:r w:rsidR="00CD798E" w:rsidRPr="00901DFB">
              <w:rPr>
                <w:rFonts w:asciiTheme="majorBidi" w:hAnsiTheme="majorBidi" w:cstheme="majorBidi"/>
                <w:lang w:val="en-GB" w:bidi="fa-IR"/>
              </w:rPr>
              <w:t>positive</w:t>
            </w:r>
            <w:r w:rsidR="00626FCC" w:rsidRPr="00901DFB">
              <w:rPr>
                <w:rFonts w:asciiTheme="majorBidi" w:hAnsiTheme="majorBidi" w:cstheme="majorBidi"/>
                <w:lang w:val="en-GB" w:bidi="fa-IR"/>
              </w:rPr>
              <w:t xml:space="preserve"> effect on higher </w:t>
            </w:r>
            <w:r w:rsidR="0005757A" w:rsidRPr="00901DFB">
              <w:rPr>
                <w:rFonts w:asciiTheme="majorBidi" w:hAnsiTheme="majorBidi" w:cstheme="majorBidi"/>
                <w:lang w:val="en-GB" w:bidi="fa-IR"/>
              </w:rPr>
              <w:t xml:space="preserve">sustainability in </w:t>
            </w:r>
            <w:proofErr w:type="spellStart"/>
            <w:r w:rsidR="00900DEB" w:rsidRPr="00901DFB">
              <w:rPr>
                <w:rFonts w:asciiTheme="majorBidi" w:hAnsiTheme="majorBidi" w:cstheme="majorBidi"/>
                <w:lang w:val="en-GB" w:bidi="fa-IR"/>
              </w:rPr>
              <w:t>MtSCs</w:t>
            </w:r>
            <w:proofErr w:type="spellEnd"/>
            <w:r w:rsidR="0005757A" w:rsidRPr="00901DFB">
              <w:rPr>
                <w:rFonts w:asciiTheme="majorBidi" w:hAnsiTheme="majorBidi" w:cstheme="majorBidi"/>
                <w:lang w:val="en-GB" w:bidi="fa-IR"/>
              </w:rPr>
              <w:t>.</w:t>
            </w:r>
          </w:p>
        </w:tc>
        <w:tc>
          <w:tcPr>
            <w:tcW w:w="2550" w:type="dxa"/>
            <w:shd w:val="clear" w:color="auto" w:fill="auto"/>
          </w:tcPr>
          <w:p w14:paraId="1DC96CA1" w14:textId="704BE53B" w:rsidR="00767D06" w:rsidRPr="00901DFB" w:rsidRDefault="00BD2C29" w:rsidP="003E73B9">
            <w:pPr>
              <w:jc w:val="both"/>
              <w:rPr>
                <w:rFonts w:asciiTheme="majorBidi" w:hAnsiTheme="majorBidi" w:cstheme="majorBidi"/>
                <w:lang w:val="en-GB"/>
              </w:rPr>
            </w:pPr>
            <w:r w:rsidRPr="00901DFB">
              <w:rPr>
                <w:rFonts w:asciiTheme="majorBidi" w:hAnsiTheme="majorBidi" w:cstheme="majorBidi"/>
                <w:lang w:val="en-GB"/>
              </w:rPr>
              <w:t>Lopez and Ruiz-Benitez (2020); Darvish et al. (2019)</w:t>
            </w:r>
          </w:p>
        </w:tc>
      </w:tr>
      <w:tr w:rsidR="00BA5A21" w:rsidRPr="00901DFB" w14:paraId="4CE8A257" w14:textId="77777777" w:rsidTr="004E6BF6">
        <w:tc>
          <w:tcPr>
            <w:tcW w:w="2830" w:type="dxa"/>
            <w:shd w:val="clear" w:color="auto" w:fill="auto"/>
          </w:tcPr>
          <w:p w14:paraId="1B2F33AF" w14:textId="77777777" w:rsidR="00BA5A21" w:rsidRPr="00901DFB" w:rsidRDefault="00ED7730" w:rsidP="006245F8">
            <w:pPr>
              <w:rPr>
                <w:rFonts w:asciiTheme="majorBidi" w:hAnsiTheme="majorBidi" w:cstheme="majorBidi"/>
                <w:lang w:val="en-GB"/>
              </w:rPr>
            </w:pPr>
            <w:r w:rsidRPr="00901DFB">
              <w:rPr>
                <w:rFonts w:asciiTheme="majorBidi" w:hAnsiTheme="majorBidi" w:cstheme="majorBidi"/>
                <w:lang w:val="en-GB"/>
              </w:rPr>
              <w:t>Fee for waste management</w:t>
            </w:r>
          </w:p>
        </w:tc>
        <w:tc>
          <w:tcPr>
            <w:tcW w:w="4678" w:type="dxa"/>
            <w:shd w:val="clear" w:color="auto" w:fill="auto"/>
          </w:tcPr>
          <w:p w14:paraId="7CDE89DA" w14:textId="4F7D3C07" w:rsidR="00BA5A21" w:rsidRPr="00901DFB" w:rsidRDefault="00BF47E4"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as r</w:t>
            </w:r>
            <w:r w:rsidR="00DF603B" w:rsidRPr="00901DFB">
              <w:rPr>
                <w:rFonts w:asciiTheme="majorBidi" w:hAnsiTheme="majorBidi" w:cstheme="majorBidi"/>
                <w:lang w:val="en-GB" w:bidi="fa-IR"/>
              </w:rPr>
              <w:t>educing cost for implementing required actions to conduct waste management by suppliers and sub-suppliers.</w:t>
            </w:r>
          </w:p>
        </w:tc>
        <w:tc>
          <w:tcPr>
            <w:tcW w:w="2550" w:type="dxa"/>
            <w:shd w:val="clear" w:color="auto" w:fill="auto"/>
          </w:tcPr>
          <w:p w14:paraId="005B62C4" w14:textId="2AA5FF46" w:rsidR="00BA5A21" w:rsidRPr="00901DFB" w:rsidRDefault="00BD2C29" w:rsidP="003E73B9">
            <w:pPr>
              <w:jc w:val="both"/>
              <w:rPr>
                <w:rFonts w:asciiTheme="majorBidi" w:hAnsiTheme="majorBidi" w:cstheme="majorBidi"/>
                <w:lang w:val="en-GB"/>
              </w:rPr>
            </w:pPr>
            <w:r w:rsidRPr="00901DFB">
              <w:rPr>
                <w:rFonts w:asciiTheme="majorBidi" w:hAnsiTheme="majorBidi" w:cstheme="majorBidi"/>
                <w:lang w:val="en-GB"/>
              </w:rPr>
              <w:t>Lopez and Ruiz-Benitez (2020); Darvish et al. (2019)</w:t>
            </w:r>
          </w:p>
        </w:tc>
      </w:tr>
      <w:tr w:rsidR="000255A1" w:rsidRPr="00901DFB" w14:paraId="669E9CD6" w14:textId="77777777" w:rsidTr="004E6BF6">
        <w:tc>
          <w:tcPr>
            <w:tcW w:w="2830" w:type="dxa"/>
            <w:shd w:val="clear" w:color="auto" w:fill="auto"/>
          </w:tcPr>
          <w:p w14:paraId="13A8B2BC" w14:textId="77777777" w:rsidR="000255A1" w:rsidRPr="00901DFB" w:rsidRDefault="003C2179" w:rsidP="006245F8">
            <w:pPr>
              <w:rPr>
                <w:rFonts w:asciiTheme="majorBidi" w:hAnsiTheme="majorBidi" w:cstheme="majorBidi"/>
                <w:lang w:val="en-GB"/>
              </w:rPr>
            </w:pPr>
            <w:r w:rsidRPr="00901DFB">
              <w:rPr>
                <w:rFonts w:asciiTheme="majorBidi" w:hAnsiTheme="majorBidi" w:cstheme="majorBidi"/>
                <w:lang w:val="en-GB"/>
              </w:rPr>
              <w:lastRenderedPageBreak/>
              <w:t>Transportation cost</w:t>
            </w:r>
          </w:p>
        </w:tc>
        <w:tc>
          <w:tcPr>
            <w:tcW w:w="4678" w:type="dxa"/>
            <w:shd w:val="clear" w:color="auto" w:fill="auto"/>
          </w:tcPr>
          <w:p w14:paraId="49DD90F7" w14:textId="1274C0EC" w:rsidR="000255A1" w:rsidRPr="00901DFB" w:rsidRDefault="00BF47E4"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as r</w:t>
            </w:r>
            <w:r w:rsidR="003C2179" w:rsidRPr="00901DFB">
              <w:rPr>
                <w:rFonts w:asciiTheme="majorBidi" w:hAnsiTheme="majorBidi" w:cstheme="majorBidi"/>
                <w:lang w:val="en-GB" w:bidi="fa-IR"/>
              </w:rPr>
              <w:t xml:space="preserve">educing transportation cost in </w:t>
            </w:r>
            <w:proofErr w:type="spellStart"/>
            <w:r w:rsidR="00900DEB" w:rsidRPr="00901DFB">
              <w:rPr>
                <w:rFonts w:asciiTheme="majorBidi" w:hAnsiTheme="majorBidi" w:cstheme="majorBidi"/>
                <w:lang w:val="en-GB" w:bidi="fa-IR"/>
              </w:rPr>
              <w:t>MtSCs</w:t>
            </w:r>
            <w:proofErr w:type="spellEnd"/>
            <w:r w:rsidR="003C2179" w:rsidRPr="00901DFB">
              <w:rPr>
                <w:rFonts w:asciiTheme="majorBidi" w:hAnsiTheme="majorBidi" w:cstheme="majorBidi"/>
                <w:lang w:val="en-GB" w:bidi="fa-IR"/>
              </w:rPr>
              <w:t xml:space="preserve"> for facilitating product mobility</w:t>
            </w:r>
            <w:r w:rsidR="00136E69" w:rsidRPr="00901DFB">
              <w:rPr>
                <w:rFonts w:asciiTheme="majorBidi" w:hAnsiTheme="majorBidi" w:cstheme="majorBidi"/>
                <w:lang w:val="en-GB" w:bidi="fa-IR"/>
              </w:rPr>
              <w:t xml:space="preserve"> from low-tier suppliers to suppliers and lead firms</w:t>
            </w:r>
            <w:r w:rsidR="003C2179" w:rsidRPr="00901DFB">
              <w:rPr>
                <w:rFonts w:asciiTheme="majorBidi" w:hAnsiTheme="majorBidi" w:cstheme="majorBidi"/>
                <w:lang w:val="en-GB" w:bidi="fa-IR"/>
              </w:rPr>
              <w:t xml:space="preserve"> within </w:t>
            </w:r>
            <w:proofErr w:type="spellStart"/>
            <w:r w:rsidR="00900DEB" w:rsidRPr="00901DFB">
              <w:rPr>
                <w:rFonts w:asciiTheme="majorBidi" w:hAnsiTheme="majorBidi" w:cstheme="majorBidi"/>
                <w:lang w:val="en-GB" w:bidi="fa-IR"/>
              </w:rPr>
              <w:t>MtSCs</w:t>
            </w:r>
            <w:proofErr w:type="spellEnd"/>
            <w:r w:rsidR="003C2179" w:rsidRPr="00901DFB">
              <w:rPr>
                <w:rFonts w:asciiTheme="majorBidi" w:hAnsiTheme="majorBidi" w:cstheme="majorBidi"/>
                <w:lang w:val="en-GB" w:bidi="fa-IR"/>
              </w:rPr>
              <w:t xml:space="preserve"> chain.</w:t>
            </w:r>
          </w:p>
        </w:tc>
        <w:tc>
          <w:tcPr>
            <w:tcW w:w="2550" w:type="dxa"/>
            <w:shd w:val="clear" w:color="auto" w:fill="auto"/>
          </w:tcPr>
          <w:p w14:paraId="540F362F" w14:textId="3D3ED734" w:rsidR="000255A1" w:rsidRPr="00901DFB" w:rsidRDefault="00BD2C29" w:rsidP="003E73B9">
            <w:pPr>
              <w:jc w:val="both"/>
              <w:rPr>
                <w:rFonts w:asciiTheme="majorBidi" w:hAnsiTheme="majorBidi" w:cstheme="majorBidi"/>
                <w:lang w:val="en-GB"/>
              </w:rPr>
            </w:pPr>
            <w:r w:rsidRPr="00901DFB">
              <w:rPr>
                <w:rFonts w:asciiTheme="majorBidi" w:hAnsiTheme="majorBidi" w:cstheme="majorBidi"/>
                <w:lang w:val="en-GB"/>
              </w:rPr>
              <w:t>Lopez and Ruiz-Benitez (2020); Darvish et al. (2019)</w:t>
            </w:r>
          </w:p>
        </w:tc>
      </w:tr>
      <w:tr w:rsidR="001A1459" w:rsidRPr="00901DFB" w14:paraId="660F4B47" w14:textId="77777777" w:rsidTr="004E6BF6">
        <w:tc>
          <w:tcPr>
            <w:tcW w:w="2830" w:type="dxa"/>
            <w:shd w:val="clear" w:color="auto" w:fill="auto"/>
          </w:tcPr>
          <w:p w14:paraId="6DF3AFEE" w14:textId="77777777" w:rsidR="001A1459" w:rsidRPr="00901DFB" w:rsidRDefault="00CF07EA" w:rsidP="006245F8">
            <w:pPr>
              <w:rPr>
                <w:rFonts w:asciiTheme="majorBidi" w:hAnsiTheme="majorBidi" w:cstheme="majorBidi"/>
                <w:lang w:val="en-GB"/>
              </w:rPr>
            </w:pPr>
            <w:r w:rsidRPr="00901DFB">
              <w:rPr>
                <w:rFonts w:asciiTheme="majorBidi" w:hAnsiTheme="majorBidi" w:cstheme="majorBidi"/>
                <w:lang w:val="en-GB"/>
              </w:rPr>
              <w:t>Recycled materials</w:t>
            </w:r>
          </w:p>
        </w:tc>
        <w:tc>
          <w:tcPr>
            <w:tcW w:w="4678" w:type="dxa"/>
            <w:shd w:val="clear" w:color="auto" w:fill="auto"/>
          </w:tcPr>
          <w:p w14:paraId="38B136C5" w14:textId="5B073BA7" w:rsidR="001A1459" w:rsidRPr="00901DFB" w:rsidRDefault="00CF07EA" w:rsidP="00177494">
            <w:pPr>
              <w:jc w:val="both"/>
              <w:rPr>
                <w:rFonts w:asciiTheme="majorBidi" w:hAnsiTheme="majorBidi" w:cstheme="majorBidi"/>
                <w:lang w:val="en-GB" w:bidi="fa-IR"/>
              </w:rPr>
            </w:pPr>
            <w:r w:rsidRPr="00901DFB">
              <w:rPr>
                <w:rFonts w:asciiTheme="majorBidi" w:hAnsiTheme="majorBidi" w:cstheme="majorBidi"/>
                <w:lang w:val="en-GB" w:bidi="fa-IR"/>
              </w:rPr>
              <w:t>Increasing the use of recycled materials by sub-</w:t>
            </w:r>
            <w:r w:rsidR="008D0C0B" w:rsidRPr="00901DFB">
              <w:rPr>
                <w:rFonts w:asciiTheme="majorBidi" w:hAnsiTheme="majorBidi" w:cstheme="majorBidi"/>
                <w:lang w:val="en-GB" w:bidi="fa-IR"/>
              </w:rPr>
              <w:t>suppliers</w:t>
            </w:r>
            <w:r w:rsidRPr="00901DFB">
              <w:rPr>
                <w:rFonts w:asciiTheme="majorBidi" w:hAnsiTheme="majorBidi" w:cstheme="majorBidi"/>
                <w:lang w:val="en-GB" w:bidi="fa-IR"/>
              </w:rPr>
              <w:t xml:space="preserve"> </w:t>
            </w:r>
            <w:r w:rsidR="000A7C4A" w:rsidRPr="00901DFB">
              <w:rPr>
                <w:rFonts w:asciiTheme="majorBidi" w:hAnsiTheme="majorBidi" w:cstheme="majorBidi"/>
                <w:lang w:val="en-GB" w:bidi="fa-IR"/>
              </w:rPr>
              <w:t>and</w:t>
            </w:r>
            <w:r w:rsidRPr="00901DFB">
              <w:rPr>
                <w:rFonts w:asciiTheme="majorBidi" w:hAnsiTheme="majorBidi" w:cstheme="majorBidi"/>
                <w:lang w:val="en-GB" w:bidi="fa-IR"/>
              </w:rPr>
              <w:t xml:space="preserve"> suppliers within </w:t>
            </w:r>
            <w:r w:rsidR="0018179E" w:rsidRPr="00901DFB">
              <w:rPr>
                <w:rFonts w:asciiTheme="majorBidi" w:hAnsiTheme="majorBidi" w:cstheme="majorBidi"/>
                <w:lang w:val="en-GB" w:bidi="fa-IR"/>
              </w:rPr>
              <w:t xml:space="preserve">the </w:t>
            </w:r>
            <w:r w:rsidRPr="00901DFB">
              <w:rPr>
                <w:rFonts w:asciiTheme="majorBidi" w:hAnsiTheme="majorBidi" w:cstheme="majorBidi"/>
                <w:lang w:val="en-GB" w:bidi="fa-IR"/>
              </w:rPr>
              <w:t>production process.</w:t>
            </w:r>
          </w:p>
        </w:tc>
        <w:tc>
          <w:tcPr>
            <w:tcW w:w="2550" w:type="dxa"/>
            <w:shd w:val="clear" w:color="auto" w:fill="auto"/>
          </w:tcPr>
          <w:p w14:paraId="018F0068" w14:textId="375B96C7" w:rsidR="001A1459" w:rsidRPr="00901DFB" w:rsidRDefault="00052E7A" w:rsidP="003E73B9">
            <w:pPr>
              <w:jc w:val="both"/>
              <w:rPr>
                <w:rFonts w:asciiTheme="majorBidi" w:hAnsiTheme="majorBidi" w:cstheme="majorBidi"/>
                <w:lang w:val="en-GB"/>
              </w:rPr>
            </w:pPr>
            <w:r w:rsidRPr="00901DFB">
              <w:rPr>
                <w:rFonts w:asciiTheme="majorBidi" w:hAnsiTheme="majorBidi" w:cstheme="majorBidi"/>
                <w:lang w:val="en-GB"/>
              </w:rPr>
              <w:t>Lopez and Ruiz-Benitez (2020)</w:t>
            </w:r>
          </w:p>
        </w:tc>
      </w:tr>
      <w:tr w:rsidR="00B33A28" w:rsidRPr="00901DFB" w14:paraId="2D978BB0" w14:textId="77777777" w:rsidTr="004E6BF6">
        <w:tc>
          <w:tcPr>
            <w:tcW w:w="2830" w:type="dxa"/>
            <w:shd w:val="clear" w:color="auto" w:fill="auto"/>
          </w:tcPr>
          <w:p w14:paraId="73C7D728" w14:textId="77777777" w:rsidR="00B33A28" w:rsidRPr="00901DFB" w:rsidRDefault="00B33A28" w:rsidP="006245F8">
            <w:pPr>
              <w:rPr>
                <w:rFonts w:asciiTheme="majorBidi" w:hAnsiTheme="majorBidi" w:cstheme="majorBidi"/>
                <w:lang w:val="en-GB"/>
              </w:rPr>
            </w:pPr>
            <w:r w:rsidRPr="00901DFB">
              <w:rPr>
                <w:rFonts w:asciiTheme="majorBidi" w:hAnsiTheme="majorBidi" w:cstheme="majorBidi"/>
                <w:lang w:val="en-GB"/>
              </w:rPr>
              <w:t>Worker’s motivation</w:t>
            </w:r>
          </w:p>
        </w:tc>
        <w:tc>
          <w:tcPr>
            <w:tcW w:w="4678" w:type="dxa"/>
            <w:shd w:val="clear" w:color="auto" w:fill="auto"/>
          </w:tcPr>
          <w:p w14:paraId="54960235" w14:textId="165EF627" w:rsidR="00B33A28" w:rsidRPr="00901DFB" w:rsidRDefault="00B33A28"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w:t>
            </w:r>
            <w:r w:rsidR="00EA47DC" w:rsidRPr="00901DFB">
              <w:rPr>
                <w:rFonts w:asciiTheme="majorBidi" w:hAnsiTheme="majorBidi" w:cstheme="majorBidi"/>
                <w:lang w:val="en-GB" w:bidi="fa-IR"/>
              </w:rPr>
              <w:t xml:space="preserve">worker’s passion and interest </w:t>
            </w:r>
            <w:r w:rsidR="00410A3B" w:rsidRPr="00901DFB">
              <w:rPr>
                <w:rFonts w:asciiTheme="majorBidi" w:hAnsiTheme="majorBidi" w:cstheme="majorBidi"/>
                <w:lang w:val="en-GB" w:bidi="fa-IR"/>
              </w:rPr>
              <w:t>in</w:t>
            </w:r>
            <w:r w:rsidR="00EA47DC" w:rsidRPr="00901DFB">
              <w:rPr>
                <w:rFonts w:asciiTheme="majorBidi" w:hAnsiTheme="majorBidi" w:cstheme="majorBidi"/>
                <w:lang w:val="en-GB" w:bidi="fa-IR"/>
              </w:rPr>
              <w:t xml:space="preserve"> abiding by sustainable </w:t>
            </w:r>
            <w:r w:rsidR="00943C3E" w:rsidRPr="00901DFB">
              <w:rPr>
                <w:rFonts w:asciiTheme="majorBidi" w:hAnsiTheme="majorBidi" w:cstheme="majorBidi"/>
                <w:lang w:val="en-GB" w:bidi="fa-IR"/>
              </w:rPr>
              <w:t>standards</w:t>
            </w:r>
            <w:r w:rsidR="00EA47DC" w:rsidRPr="00901DFB">
              <w:rPr>
                <w:rFonts w:asciiTheme="majorBidi" w:hAnsiTheme="majorBidi" w:cstheme="majorBidi"/>
                <w:lang w:val="en-GB" w:bidi="fa-IR"/>
              </w:rPr>
              <w:t xml:space="preserve"> and principles. </w:t>
            </w:r>
          </w:p>
        </w:tc>
        <w:tc>
          <w:tcPr>
            <w:tcW w:w="2550" w:type="dxa"/>
            <w:shd w:val="clear" w:color="auto" w:fill="auto"/>
          </w:tcPr>
          <w:p w14:paraId="19DF7BA8" w14:textId="7BF46A60" w:rsidR="00B33A28" w:rsidRPr="00901DFB" w:rsidRDefault="006763D2" w:rsidP="003E73B9">
            <w:pPr>
              <w:jc w:val="both"/>
              <w:rPr>
                <w:rFonts w:asciiTheme="majorBidi" w:hAnsiTheme="majorBidi" w:cstheme="majorBidi"/>
                <w:lang w:val="en-GB"/>
              </w:rPr>
            </w:pPr>
            <w:r w:rsidRPr="00901DFB">
              <w:rPr>
                <w:rFonts w:asciiTheme="majorBidi" w:hAnsiTheme="majorBidi" w:cstheme="majorBidi"/>
                <w:lang w:val="en-GB"/>
              </w:rPr>
              <w:t>Hannibal and Kauppi (2019); Lopez and Ruiz-Benitez (2020)</w:t>
            </w:r>
          </w:p>
        </w:tc>
      </w:tr>
      <w:tr w:rsidR="006763D2" w:rsidRPr="00901DFB" w14:paraId="6302DE03" w14:textId="77777777" w:rsidTr="004E6BF6">
        <w:tc>
          <w:tcPr>
            <w:tcW w:w="2830" w:type="dxa"/>
            <w:shd w:val="clear" w:color="auto" w:fill="auto"/>
          </w:tcPr>
          <w:p w14:paraId="29D6A67F"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Health and safe working</w:t>
            </w:r>
          </w:p>
        </w:tc>
        <w:tc>
          <w:tcPr>
            <w:tcW w:w="4678" w:type="dxa"/>
            <w:shd w:val="clear" w:color="auto" w:fill="auto"/>
          </w:tcPr>
          <w:p w14:paraId="2ABE1B86" w14:textId="2419D230"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as providing safe working condition</w:t>
            </w:r>
            <w:r w:rsidR="006D3E6F" w:rsidRPr="00901DFB">
              <w:rPr>
                <w:rFonts w:asciiTheme="majorBidi" w:hAnsiTheme="majorBidi" w:cstheme="majorBidi"/>
                <w:lang w:val="en-GB" w:bidi="fa-IR"/>
              </w:rPr>
              <w:t>s</w:t>
            </w:r>
            <w:r w:rsidRPr="00901DFB">
              <w:rPr>
                <w:rFonts w:asciiTheme="majorBidi" w:hAnsiTheme="majorBidi" w:cstheme="majorBidi"/>
                <w:lang w:val="en-GB" w:bidi="fa-IR"/>
              </w:rPr>
              <w:t xml:space="preserve"> for workers to work without being exposed to potential danger within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 xml:space="preserve"> based on safety standards.</w:t>
            </w:r>
          </w:p>
        </w:tc>
        <w:tc>
          <w:tcPr>
            <w:tcW w:w="2550" w:type="dxa"/>
            <w:shd w:val="clear" w:color="auto" w:fill="auto"/>
          </w:tcPr>
          <w:p w14:paraId="5A329ECC" w14:textId="40340EBC" w:rsidR="006763D2" w:rsidRPr="00901DFB" w:rsidRDefault="00052E7A" w:rsidP="00052E7A">
            <w:pPr>
              <w:jc w:val="both"/>
              <w:rPr>
                <w:rFonts w:asciiTheme="majorBidi" w:hAnsiTheme="majorBidi" w:cstheme="majorBidi"/>
                <w:lang w:val="en-GB"/>
              </w:rPr>
            </w:pPr>
            <w:r w:rsidRPr="00901DFB">
              <w:rPr>
                <w:rFonts w:asciiTheme="majorBidi" w:hAnsiTheme="majorBidi" w:cstheme="majorBidi"/>
                <w:lang w:val="en-GB"/>
              </w:rPr>
              <w:t xml:space="preserve">Lopez and Ruiz-Benitez (2020); </w:t>
            </w:r>
            <w:r w:rsidR="006763D2" w:rsidRPr="00901DFB">
              <w:rPr>
                <w:rFonts w:asciiTheme="majorBidi" w:hAnsiTheme="majorBidi" w:cstheme="majorBidi"/>
                <w:lang w:val="en-GB"/>
              </w:rPr>
              <w:t xml:space="preserve">Hannibal and Kauppi </w:t>
            </w:r>
            <w:r w:rsidRPr="00901DFB">
              <w:rPr>
                <w:rFonts w:asciiTheme="majorBidi" w:hAnsiTheme="majorBidi" w:cstheme="majorBidi"/>
                <w:lang w:val="en-GB"/>
              </w:rPr>
              <w:t>(2019)</w:t>
            </w:r>
          </w:p>
        </w:tc>
      </w:tr>
      <w:tr w:rsidR="006763D2" w:rsidRPr="00901DFB" w14:paraId="4321FB21" w14:textId="77777777" w:rsidTr="004E6BF6">
        <w:tc>
          <w:tcPr>
            <w:tcW w:w="2830" w:type="dxa"/>
            <w:shd w:val="clear" w:color="auto" w:fill="auto"/>
          </w:tcPr>
          <w:p w14:paraId="000BF422"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Worker’s skill</w:t>
            </w:r>
          </w:p>
        </w:tc>
        <w:tc>
          <w:tcPr>
            <w:tcW w:w="4678" w:type="dxa"/>
            <w:shd w:val="clear" w:color="auto" w:fill="auto"/>
          </w:tcPr>
          <w:p w14:paraId="65A16410" w14:textId="04634AF1"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defined as employing highly competent workers to </w:t>
            </w:r>
            <w:r w:rsidR="00177494" w:rsidRPr="00901DFB">
              <w:rPr>
                <w:rFonts w:asciiTheme="majorBidi" w:hAnsiTheme="majorBidi" w:cstheme="majorBidi"/>
                <w:lang w:val="en-GB" w:bidi="fa-IR"/>
              </w:rPr>
              <w:t>fulfil</w:t>
            </w:r>
            <w:r w:rsidRPr="00901DFB">
              <w:rPr>
                <w:rFonts w:asciiTheme="majorBidi" w:hAnsiTheme="majorBidi" w:cstheme="majorBidi"/>
                <w:lang w:val="en-GB" w:bidi="fa-IR"/>
              </w:rPr>
              <w:t xml:space="preserve"> sub-suppliers and supplier’s sustainability practices efficiently.</w:t>
            </w:r>
          </w:p>
        </w:tc>
        <w:tc>
          <w:tcPr>
            <w:tcW w:w="2550" w:type="dxa"/>
            <w:shd w:val="clear" w:color="auto" w:fill="auto"/>
          </w:tcPr>
          <w:p w14:paraId="7B889DFD" w14:textId="2A0DFFD8" w:rsidR="006763D2" w:rsidRPr="00901DFB" w:rsidRDefault="00052E7A" w:rsidP="006763D2">
            <w:pPr>
              <w:jc w:val="both"/>
              <w:rPr>
                <w:rFonts w:asciiTheme="majorBidi" w:hAnsiTheme="majorBidi" w:cstheme="majorBidi"/>
                <w:lang w:val="en-GB"/>
              </w:rPr>
            </w:pPr>
            <w:r w:rsidRPr="00901DFB">
              <w:rPr>
                <w:rFonts w:asciiTheme="majorBidi" w:hAnsiTheme="majorBidi" w:cstheme="majorBidi"/>
                <w:lang w:val="en-GB"/>
              </w:rPr>
              <w:t>Lopez and Ruiz-Benitez (2020); Hannibal and Kauppi (2019)</w:t>
            </w:r>
          </w:p>
        </w:tc>
      </w:tr>
      <w:tr w:rsidR="006763D2" w:rsidRPr="00901DFB" w14:paraId="0DCF1944" w14:textId="77777777" w:rsidTr="004E6BF6">
        <w:tc>
          <w:tcPr>
            <w:tcW w:w="2830" w:type="dxa"/>
            <w:shd w:val="clear" w:color="auto" w:fill="auto"/>
          </w:tcPr>
          <w:p w14:paraId="09AC0386"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Leadership</w:t>
            </w:r>
          </w:p>
        </w:tc>
        <w:tc>
          <w:tcPr>
            <w:tcW w:w="4678" w:type="dxa"/>
            <w:shd w:val="clear" w:color="auto" w:fill="auto"/>
          </w:tcPr>
          <w:p w14:paraId="270FD9B0" w14:textId="7B5455EA"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the significant role of </w:t>
            </w:r>
            <w:r w:rsidR="00AC09CB" w:rsidRPr="00901DFB">
              <w:rPr>
                <w:rFonts w:asciiTheme="majorBidi" w:hAnsiTheme="majorBidi" w:cstheme="majorBidi"/>
                <w:sz w:val="24"/>
                <w:szCs w:val="24"/>
                <w:lang w:val="en-GB"/>
              </w:rPr>
              <w:t>supply chain</w:t>
            </w:r>
            <w:r w:rsidR="00AC09CB" w:rsidRPr="00901DFB">
              <w:rPr>
                <w:rFonts w:asciiTheme="majorBidi" w:hAnsiTheme="majorBidi" w:cstheme="majorBidi"/>
                <w:lang w:val="en-GB" w:bidi="fa-IR"/>
              </w:rPr>
              <w:t xml:space="preserve"> </w:t>
            </w:r>
            <w:r w:rsidRPr="00901DFB">
              <w:rPr>
                <w:rFonts w:asciiTheme="majorBidi" w:hAnsiTheme="majorBidi" w:cstheme="majorBidi"/>
                <w:lang w:val="en-GB" w:bidi="fa-IR"/>
              </w:rPr>
              <w:t xml:space="preserve">leaders in influencing suppliers and sub-suppliers to pursue sustainability practices by their investment and using </w:t>
            </w:r>
            <w:r w:rsidR="006D3E6F" w:rsidRPr="00901DFB">
              <w:rPr>
                <w:rFonts w:asciiTheme="majorBidi" w:hAnsiTheme="majorBidi" w:cstheme="majorBidi"/>
                <w:lang w:val="en-GB" w:bidi="fa-IR"/>
              </w:rPr>
              <w:t xml:space="preserve">the </w:t>
            </w:r>
            <w:r w:rsidRPr="00901DFB">
              <w:rPr>
                <w:rFonts w:asciiTheme="majorBidi" w:hAnsiTheme="majorBidi" w:cstheme="majorBidi"/>
                <w:lang w:val="en-GB" w:bidi="fa-IR"/>
              </w:rPr>
              <w:t>arms-length mechanism.</w:t>
            </w:r>
          </w:p>
        </w:tc>
        <w:tc>
          <w:tcPr>
            <w:tcW w:w="2550" w:type="dxa"/>
            <w:shd w:val="clear" w:color="auto" w:fill="auto"/>
          </w:tcPr>
          <w:p w14:paraId="261EFCA5" w14:textId="562F66D5" w:rsidR="006763D2" w:rsidRPr="00901DFB" w:rsidRDefault="006763D2" w:rsidP="006763D2">
            <w:pPr>
              <w:jc w:val="both"/>
              <w:rPr>
                <w:rFonts w:asciiTheme="majorBidi" w:hAnsiTheme="majorBidi" w:cstheme="majorBidi"/>
                <w:lang w:val="en-GB"/>
              </w:rPr>
            </w:pPr>
            <w:r w:rsidRPr="00901DFB">
              <w:rPr>
                <w:rFonts w:asciiTheme="majorBidi" w:hAnsiTheme="majorBidi" w:cstheme="majorBidi"/>
                <w:lang w:val="es-MX"/>
              </w:rPr>
              <w:t>Jia et al. (2019);</w:t>
            </w:r>
            <w:r w:rsidR="008E3F61" w:rsidRPr="00901DFB">
              <w:rPr>
                <w:rFonts w:asciiTheme="majorBidi" w:hAnsiTheme="majorBidi" w:cstheme="majorBidi"/>
                <w:lang w:val="es-MX"/>
              </w:rPr>
              <w:t xml:space="preserve"> </w:t>
            </w:r>
            <w:proofErr w:type="spellStart"/>
            <w:r w:rsidR="008E3F61" w:rsidRPr="00901DFB">
              <w:rPr>
                <w:rFonts w:asciiTheme="majorBidi" w:hAnsiTheme="majorBidi" w:cstheme="majorBidi"/>
                <w:lang w:val="es-MX"/>
              </w:rPr>
              <w:t>Govindan</w:t>
            </w:r>
            <w:proofErr w:type="spellEnd"/>
            <w:r w:rsidR="008E3F61" w:rsidRPr="00901DFB">
              <w:rPr>
                <w:rFonts w:asciiTheme="majorBidi" w:hAnsiTheme="majorBidi" w:cstheme="majorBidi"/>
                <w:lang w:val="es-MX"/>
              </w:rPr>
              <w:t xml:space="preserve"> et al. </w:t>
            </w:r>
            <w:r w:rsidR="008E3F61" w:rsidRPr="00901DFB">
              <w:rPr>
                <w:rFonts w:asciiTheme="majorBidi" w:hAnsiTheme="majorBidi" w:cstheme="majorBidi"/>
                <w:lang w:val="en-GB"/>
              </w:rPr>
              <w:t>(2021)</w:t>
            </w:r>
          </w:p>
        </w:tc>
      </w:tr>
      <w:tr w:rsidR="006763D2" w:rsidRPr="00901DFB" w14:paraId="188D87E1" w14:textId="77777777" w:rsidTr="004E6BF6">
        <w:tc>
          <w:tcPr>
            <w:tcW w:w="2830" w:type="dxa"/>
            <w:shd w:val="clear" w:color="auto" w:fill="auto"/>
          </w:tcPr>
          <w:p w14:paraId="5D08F894"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Learning</w:t>
            </w:r>
          </w:p>
        </w:tc>
        <w:tc>
          <w:tcPr>
            <w:tcW w:w="4678" w:type="dxa"/>
            <w:shd w:val="clear" w:color="auto" w:fill="auto"/>
          </w:tcPr>
          <w:p w14:paraId="3C352C6B" w14:textId="3639490C"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defined as </w:t>
            </w:r>
            <w:r w:rsidR="000A574F" w:rsidRPr="00901DFB">
              <w:rPr>
                <w:rFonts w:asciiTheme="majorBidi" w:hAnsiTheme="majorBidi" w:cstheme="majorBidi"/>
                <w:lang w:val="en-GB" w:bidi="fa-IR"/>
              </w:rPr>
              <w:t xml:space="preserve">the </w:t>
            </w:r>
            <w:r w:rsidRPr="00901DFB">
              <w:rPr>
                <w:rFonts w:asciiTheme="majorBidi" w:hAnsiTheme="majorBidi" w:cstheme="majorBidi"/>
                <w:lang w:val="en-GB" w:bidi="fa-IR"/>
              </w:rPr>
              <w:t>collaboration of organizational members jointly to create collective knowledge and learn to collaborate, share</w:t>
            </w:r>
            <w:r w:rsidR="003D4B8A" w:rsidRPr="00901DFB">
              <w:rPr>
                <w:rFonts w:asciiTheme="majorBidi" w:hAnsiTheme="majorBidi" w:cstheme="majorBidi"/>
                <w:lang w:val="en-GB" w:bidi="fa-IR"/>
              </w:rPr>
              <w:t>,</w:t>
            </w:r>
            <w:r w:rsidRPr="00901DFB">
              <w:rPr>
                <w:rFonts w:asciiTheme="majorBidi" w:hAnsiTheme="majorBidi" w:cstheme="majorBidi"/>
                <w:lang w:val="en-GB" w:bidi="fa-IR"/>
              </w:rPr>
              <w:t xml:space="preserve"> and create knowledge. </w:t>
            </w:r>
          </w:p>
        </w:tc>
        <w:tc>
          <w:tcPr>
            <w:tcW w:w="2550" w:type="dxa"/>
            <w:shd w:val="clear" w:color="auto" w:fill="auto"/>
          </w:tcPr>
          <w:p w14:paraId="5EF5D8DD" w14:textId="7A556A0F" w:rsidR="006763D2" w:rsidRPr="00901DFB" w:rsidRDefault="006763D2" w:rsidP="006763D2">
            <w:pPr>
              <w:jc w:val="both"/>
              <w:rPr>
                <w:rFonts w:asciiTheme="majorBidi" w:hAnsiTheme="majorBidi" w:cstheme="majorBidi"/>
                <w:lang w:val="en-GB"/>
              </w:rPr>
            </w:pPr>
            <w:r w:rsidRPr="00901DFB">
              <w:rPr>
                <w:rFonts w:asciiTheme="majorBidi" w:hAnsiTheme="majorBidi" w:cstheme="majorBidi"/>
                <w:lang w:val="es-MX"/>
              </w:rPr>
              <w:t>Jia et al. (2019);</w:t>
            </w:r>
            <w:r w:rsidR="004C41AE" w:rsidRPr="00901DFB">
              <w:rPr>
                <w:rFonts w:asciiTheme="majorBidi" w:hAnsiTheme="majorBidi" w:cstheme="majorBidi"/>
                <w:lang w:val="es-MX"/>
              </w:rPr>
              <w:t xml:space="preserve"> </w:t>
            </w:r>
            <w:r w:rsidR="00E22B89" w:rsidRPr="00901DFB">
              <w:rPr>
                <w:rFonts w:asciiTheme="majorBidi" w:hAnsiTheme="majorBidi" w:cstheme="majorBidi"/>
                <w:lang w:val="es-MX"/>
              </w:rPr>
              <w:t xml:space="preserve">Gong et al. </w:t>
            </w:r>
            <w:r w:rsidR="00E22B89" w:rsidRPr="00901DFB">
              <w:rPr>
                <w:rFonts w:asciiTheme="majorBidi" w:hAnsiTheme="majorBidi" w:cstheme="majorBidi"/>
                <w:lang w:val="en-GB"/>
              </w:rPr>
              <w:t>(2018)</w:t>
            </w:r>
          </w:p>
        </w:tc>
      </w:tr>
      <w:tr w:rsidR="006763D2" w:rsidRPr="00901DFB" w14:paraId="5D1468CB" w14:textId="77777777" w:rsidTr="004E6BF6">
        <w:tc>
          <w:tcPr>
            <w:tcW w:w="2830" w:type="dxa"/>
            <w:shd w:val="clear" w:color="auto" w:fill="auto"/>
          </w:tcPr>
          <w:p w14:paraId="08A2844E"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Human rights</w:t>
            </w:r>
          </w:p>
        </w:tc>
        <w:tc>
          <w:tcPr>
            <w:tcW w:w="4678" w:type="dxa"/>
            <w:shd w:val="clear" w:color="auto" w:fill="auto"/>
          </w:tcPr>
          <w:p w14:paraId="5DBA5556" w14:textId="7C6C0ED9"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w:t>
            </w:r>
            <w:r w:rsidR="007C1019" w:rsidRPr="00901DFB">
              <w:rPr>
                <w:rFonts w:asciiTheme="majorBidi" w:hAnsiTheme="majorBidi" w:cstheme="majorBidi"/>
                <w:lang w:val="en-GB" w:bidi="fa-IR"/>
              </w:rPr>
              <w:t xml:space="preserve">as </w:t>
            </w:r>
            <w:r w:rsidRPr="00901DFB">
              <w:rPr>
                <w:rFonts w:asciiTheme="majorBidi" w:hAnsiTheme="majorBidi" w:cstheme="majorBidi"/>
                <w:lang w:val="en-GB" w:bidi="fa-IR"/>
              </w:rPr>
              <w:t xml:space="preserve">observing </w:t>
            </w:r>
            <w:r w:rsidR="007C1019" w:rsidRPr="00901DFB">
              <w:rPr>
                <w:rFonts w:asciiTheme="majorBidi" w:hAnsiTheme="majorBidi" w:cstheme="majorBidi"/>
                <w:lang w:val="en-GB" w:bidi="fa-IR"/>
              </w:rPr>
              <w:t xml:space="preserve">the </w:t>
            </w:r>
            <w:r w:rsidRPr="00901DFB">
              <w:rPr>
                <w:rFonts w:asciiTheme="majorBidi" w:hAnsiTheme="majorBidi" w:cstheme="majorBidi"/>
                <w:lang w:val="en-GB" w:bidi="fa-IR"/>
              </w:rPr>
              <w:t>fundamental human rights of workers in sub-suppliers, suppliers</w:t>
            </w:r>
            <w:r w:rsidR="003D4B8A" w:rsidRPr="00901DFB">
              <w:rPr>
                <w:rFonts w:asciiTheme="majorBidi" w:hAnsiTheme="majorBidi" w:cstheme="majorBidi"/>
                <w:lang w:val="en-GB" w:bidi="fa-IR"/>
              </w:rPr>
              <w:t>,</w:t>
            </w:r>
            <w:r w:rsidRPr="00901DFB">
              <w:rPr>
                <w:rFonts w:asciiTheme="majorBidi" w:hAnsiTheme="majorBidi" w:cstheme="majorBidi"/>
                <w:lang w:val="en-GB" w:bidi="fa-IR"/>
              </w:rPr>
              <w:t xml:space="preserve"> and lead firms.</w:t>
            </w:r>
          </w:p>
        </w:tc>
        <w:tc>
          <w:tcPr>
            <w:tcW w:w="2550" w:type="dxa"/>
            <w:shd w:val="clear" w:color="auto" w:fill="auto"/>
          </w:tcPr>
          <w:p w14:paraId="5068BC80" w14:textId="482DE460" w:rsidR="006763D2" w:rsidRPr="00901DFB" w:rsidRDefault="00052E7A" w:rsidP="006763D2">
            <w:pPr>
              <w:jc w:val="both"/>
              <w:rPr>
                <w:rFonts w:asciiTheme="majorBidi" w:hAnsiTheme="majorBidi" w:cstheme="majorBidi"/>
                <w:lang w:val="en-GB"/>
              </w:rPr>
            </w:pPr>
            <w:r w:rsidRPr="00901DFB">
              <w:rPr>
                <w:rFonts w:asciiTheme="majorBidi" w:hAnsiTheme="majorBidi" w:cstheme="majorBidi"/>
                <w:lang w:val="en-GB"/>
              </w:rPr>
              <w:t>Lopez and Ruiz-Benitez (2020); Hannibal and Kauppi (2019)</w:t>
            </w:r>
          </w:p>
        </w:tc>
      </w:tr>
      <w:tr w:rsidR="006763D2" w:rsidRPr="00901DFB" w14:paraId="3BC79634" w14:textId="77777777" w:rsidTr="004E6BF6">
        <w:tc>
          <w:tcPr>
            <w:tcW w:w="2830" w:type="dxa"/>
            <w:shd w:val="clear" w:color="auto" w:fill="auto"/>
          </w:tcPr>
          <w:p w14:paraId="73051BF8"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Diversity</w:t>
            </w:r>
          </w:p>
        </w:tc>
        <w:tc>
          <w:tcPr>
            <w:tcW w:w="4678" w:type="dxa"/>
            <w:shd w:val="clear" w:color="auto" w:fill="auto"/>
          </w:tcPr>
          <w:p w14:paraId="260EEC56" w14:textId="4B8A3097" w:rsidR="006763D2" w:rsidRPr="00901DFB" w:rsidRDefault="00BF47E4" w:rsidP="00177494">
            <w:pPr>
              <w:jc w:val="both"/>
              <w:rPr>
                <w:rFonts w:asciiTheme="majorBidi" w:hAnsiTheme="majorBidi" w:cstheme="majorBidi"/>
                <w:lang w:val="en-GB" w:bidi="fa-IR"/>
              </w:rPr>
            </w:pPr>
            <w:r w:rsidRPr="00901DFB">
              <w:rPr>
                <w:rFonts w:asciiTheme="majorBidi" w:hAnsiTheme="majorBidi" w:cstheme="majorBidi"/>
                <w:lang w:val="en-GB" w:bidi="fa-IR"/>
              </w:rPr>
              <w:t>It is defined as p</w:t>
            </w:r>
            <w:r w:rsidR="006763D2" w:rsidRPr="00901DFB">
              <w:rPr>
                <w:rFonts w:asciiTheme="majorBidi" w:hAnsiTheme="majorBidi" w:cstheme="majorBidi"/>
                <w:lang w:val="en-GB" w:bidi="fa-IR"/>
              </w:rPr>
              <w:t>urchasing virgin raw materials from minor or female-owned sub-suppliers and suppliers.</w:t>
            </w:r>
          </w:p>
        </w:tc>
        <w:tc>
          <w:tcPr>
            <w:tcW w:w="2550" w:type="dxa"/>
            <w:shd w:val="clear" w:color="auto" w:fill="auto"/>
          </w:tcPr>
          <w:p w14:paraId="258D60CE" w14:textId="047186C2" w:rsidR="006763D2" w:rsidRPr="00901DFB" w:rsidRDefault="006763D2" w:rsidP="006763D2">
            <w:pPr>
              <w:jc w:val="both"/>
              <w:rPr>
                <w:rFonts w:asciiTheme="majorBidi" w:hAnsiTheme="majorBidi" w:cstheme="majorBidi"/>
                <w:lang w:val="en-GB"/>
              </w:rPr>
            </w:pPr>
            <w:proofErr w:type="spellStart"/>
            <w:r w:rsidRPr="00901DFB">
              <w:rPr>
                <w:rFonts w:asciiTheme="majorBidi" w:hAnsiTheme="majorBidi" w:cstheme="majorBidi"/>
                <w:lang w:val="en-GB"/>
              </w:rPr>
              <w:t>Hanni</w:t>
            </w:r>
            <w:proofErr w:type="spellEnd"/>
            <w:r w:rsidRPr="00901DFB">
              <w:rPr>
                <w:rFonts w:asciiTheme="majorBidi" w:hAnsiTheme="majorBidi" w:cstheme="majorBidi"/>
                <w:lang w:val="en-GB"/>
              </w:rPr>
              <w:t xml:space="preserve"> ball and Kauppi (2019)</w:t>
            </w:r>
          </w:p>
        </w:tc>
      </w:tr>
      <w:tr w:rsidR="006763D2" w:rsidRPr="00901DFB" w14:paraId="0619CBC3" w14:textId="77777777" w:rsidTr="004E6BF6">
        <w:tc>
          <w:tcPr>
            <w:tcW w:w="2830" w:type="dxa"/>
            <w:shd w:val="clear" w:color="auto" w:fill="auto"/>
          </w:tcPr>
          <w:p w14:paraId="72DA1AC9"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Customer awareness</w:t>
            </w:r>
          </w:p>
        </w:tc>
        <w:tc>
          <w:tcPr>
            <w:tcW w:w="4678" w:type="dxa"/>
            <w:shd w:val="clear" w:color="auto" w:fill="auto"/>
          </w:tcPr>
          <w:p w14:paraId="34427F51" w14:textId="0DB30D42"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Customer’s awareness regarding the concept of sustainability motivates lead firms to practice sustainable practices within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w:t>
            </w:r>
          </w:p>
        </w:tc>
        <w:tc>
          <w:tcPr>
            <w:tcW w:w="2550" w:type="dxa"/>
            <w:shd w:val="clear" w:color="auto" w:fill="auto"/>
          </w:tcPr>
          <w:p w14:paraId="761B0849" w14:textId="4CB3126A" w:rsidR="006763D2" w:rsidRPr="00901DFB" w:rsidRDefault="00280F99" w:rsidP="006763D2">
            <w:pPr>
              <w:jc w:val="both"/>
              <w:rPr>
                <w:rFonts w:asciiTheme="majorBidi" w:hAnsiTheme="majorBidi" w:cstheme="majorBidi"/>
                <w:lang w:val="en-GB"/>
              </w:rPr>
            </w:pPr>
            <w:r w:rsidRPr="00901DFB">
              <w:rPr>
                <w:rFonts w:asciiTheme="majorBidi" w:hAnsiTheme="majorBidi" w:cstheme="majorBidi"/>
                <w:lang w:val="en-GB"/>
              </w:rPr>
              <w:t>Gong et al. (2019); Agyemang et al. (2018)</w:t>
            </w:r>
          </w:p>
        </w:tc>
      </w:tr>
      <w:tr w:rsidR="006763D2" w:rsidRPr="00901DFB" w14:paraId="5927C260" w14:textId="77777777" w:rsidTr="004E6BF6">
        <w:tc>
          <w:tcPr>
            <w:tcW w:w="2830" w:type="dxa"/>
            <w:shd w:val="clear" w:color="auto" w:fill="auto"/>
          </w:tcPr>
          <w:p w14:paraId="26AAB967" w14:textId="77777777" w:rsidR="006763D2" w:rsidRPr="00901DFB" w:rsidRDefault="006763D2" w:rsidP="006763D2">
            <w:pPr>
              <w:rPr>
                <w:rFonts w:asciiTheme="majorBidi" w:hAnsiTheme="majorBidi" w:cstheme="majorBidi"/>
                <w:lang w:val="en-GB"/>
              </w:rPr>
            </w:pPr>
            <w:r w:rsidRPr="00901DFB">
              <w:rPr>
                <w:rFonts w:asciiTheme="majorBidi" w:hAnsiTheme="majorBidi" w:cstheme="majorBidi"/>
                <w:lang w:val="en-GB"/>
              </w:rPr>
              <w:t>Geographical distance</w:t>
            </w:r>
          </w:p>
        </w:tc>
        <w:tc>
          <w:tcPr>
            <w:tcW w:w="4678" w:type="dxa"/>
            <w:shd w:val="clear" w:color="auto" w:fill="auto"/>
          </w:tcPr>
          <w:p w14:paraId="7E977BC8" w14:textId="211B2382" w:rsidR="006763D2" w:rsidRPr="00901DFB" w:rsidRDefault="006763D2" w:rsidP="00177494">
            <w:pPr>
              <w:jc w:val="both"/>
              <w:rPr>
                <w:rFonts w:asciiTheme="majorBidi" w:hAnsiTheme="majorBidi" w:cstheme="majorBidi"/>
                <w:lang w:val="en-GB" w:bidi="fa-IR"/>
              </w:rPr>
            </w:pPr>
            <w:r w:rsidRPr="00901DFB">
              <w:rPr>
                <w:rFonts w:asciiTheme="majorBidi" w:hAnsiTheme="majorBidi" w:cstheme="majorBidi"/>
                <w:lang w:val="en-GB" w:bidi="fa-IR"/>
              </w:rPr>
              <w:t>It is referred to the physical distance between lead firms, suppliers</w:t>
            </w:r>
            <w:r w:rsidR="003D4B8A" w:rsidRPr="00901DFB">
              <w:rPr>
                <w:rFonts w:asciiTheme="majorBidi" w:hAnsiTheme="majorBidi" w:cstheme="majorBidi"/>
                <w:lang w:val="en-GB" w:bidi="fa-IR"/>
              </w:rPr>
              <w:t>,</w:t>
            </w:r>
            <w:r w:rsidRPr="00901DFB">
              <w:rPr>
                <w:rFonts w:asciiTheme="majorBidi" w:hAnsiTheme="majorBidi" w:cstheme="majorBidi"/>
                <w:lang w:val="en-GB" w:bidi="fa-IR"/>
              </w:rPr>
              <w:t xml:space="preserve"> and sub-suppliers which is supposed to be as little as possible. Little geographical distance has </w:t>
            </w:r>
            <w:r w:rsidR="003D4B8A" w:rsidRPr="00901DFB">
              <w:rPr>
                <w:rFonts w:asciiTheme="majorBidi" w:hAnsiTheme="majorBidi" w:cstheme="majorBidi"/>
                <w:lang w:val="en-GB" w:bidi="fa-IR"/>
              </w:rPr>
              <w:t xml:space="preserve">a </w:t>
            </w:r>
            <w:r w:rsidRPr="00901DFB">
              <w:rPr>
                <w:rFonts w:asciiTheme="majorBidi" w:hAnsiTheme="majorBidi" w:cstheme="majorBidi"/>
                <w:lang w:val="en-GB" w:bidi="fa-IR"/>
              </w:rPr>
              <w:t>direct impact on sustainability.</w:t>
            </w:r>
          </w:p>
        </w:tc>
        <w:tc>
          <w:tcPr>
            <w:tcW w:w="2550" w:type="dxa"/>
            <w:shd w:val="clear" w:color="auto" w:fill="auto"/>
          </w:tcPr>
          <w:p w14:paraId="14749FEB" w14:textId="28B0F5EC" w:rsidR="006763D2" w:rsidRPr="00901DFB" w:rsidRDefault="00A27A53" w:rsidP="006763D2">
            <w:pPr>
              <w:jc w:val="both"/>
              <w:rPr>
                <w:rFonts w:asciiTheme="majorBidi" w:hAnsiTheme="majorBidi" w:cstheme="majorBidi"/>
                <w:lang w:val="en-GB"/>
              </w:rPr>
            </w:pPr>
            <w:proofErr w:type="spellStart"/>
            <w:r w:rsidRPr="00901DFB">
              <w:rPr>
                <w:rFonts w:asciiTheme="majorBidi" w:hAnsiTheme="majorBidi" w:cstheme="majorBidi"/>
                <w:lang w:val="en-GB"/>
              </w:rPr>
              <w:t>Tachizawa</w:t>
            </w:r>
            <w:proofErr w:type="spellEnd"/>
            <w:r w:rsidRPr="00901DFB">
              <w:rPr>
                <w:rFonts w:asciiTheme="majorBidi" w:hAnsiTheme="majorBidi" w:cstheme="majorBidi"/>
                <w:lang w:val="en-GB"/>
              </w:rPr>
              <w:t xml:space="preserve"> and Wong (2014)</w:t>
            </w:r>
          </w:p>
        </w:tc>
      </w:tr>
      <w:tr w:rsidR="008C16CE" w:rsidRPr="00901DFB" w14:paraId="78720EF6" w14:textId="77777777" w:rsidTr="004E6BF6">
        <w:tc>
          <w:tcPr>
            <w:tcW w:w="2830" w:type="dxa"/>
            <w:shd w:val="clear" w:color="auto" w:fill="auto"/>
          </w:tcPr>
          <w:p w14:paraId="6558CC11"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Cultural distance</w:t>
            </w:r>
          </w:p>
        </w:tc>
        <w:tc>
          <w:tcPr>
            <w:tcW w:w="4678" w:type="dxa"/>
            <w:shd w:val="clear" w:color="auto" w:fill="auto"/>
          </w:tcPr>
          <w:p w14:paraId="1A99974C" w14:textId="6AAF8B10"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w:t>
            </w:r>
            <w:r w:rsidR="003D4B8A" w:rsidRPr="00901DFB">
              <w:rPr>
                <w:rFonts w:asciiTheme="majorBidi" w:hAnsiTheme="majorBidi" w:cstheme="majorBidi"/>
                <w:lang w:val="en-GB" w:bidi="fa-IR"/>
              </w:rPr>
              <w:t xml:space="preserve">the </w:t>
            </w:r>
            <w:r w:rsidRPr="00901DFB">
              <w:rPr>
                <w:rFonts w:asciiTheme="majorBidi" w:hAnsiTheme="majorBidi" w:cstheme="majorBidi"/>
                <w:lang w:val="en-GB" w:bidi="fa-IR"/>
              </w:rPr>
              <w:t xml:space="preserve">difference in </w:t>
            </w:r>
            <w:r w:rsidR="003D4B8A" w:rsidRPr="00901DFB">
              <w:rPr>
                <w:rFonts w:asciiTheme="majorBidi" w:hAnsiTheme="majorBidi" w:cstheme="majorBidi"/>
                <w:lang w:val="en-GB" w:bidi="fa-IR"/>
              </w:rPr>
              <w:t xml:space="preserve">the </w:t>
            </w:r>
            <w:r w:rsidRPr="00901DFB">
              <w:rPr>
                <w:rFonts w:asciiTheme="majorBidi" w:hAnsiTheme="majorBidi" w:cstheme="majorBidi"/>
                <w:lang w:val="en-GB" w:bidi="fa-IR"/>
              </w:rPr>
              <w:t>culture of suppliers, sub-suppliers</w:t>
            </w:r>
            <w:r w:rsidR="006E2FCF" w:rsidRPr="00901DFB">
              <w:rPr>
                <w:rFonts w:asciiTheme="majorBidi" w:hAnsiTheme="majorBidi" w:cstheme="majorBidi"/>
                <w:lang w:val="en-GB" w:bidi="fa-IR"/>
              </w:rPr>
              <w:t>,</w:t>
            </w:r>
            <w:r w:rsidRPr="00901DFB">
              <w:rPr>
                <w:rFonts w:asciiTheme="majorBidi" w:hAnsiTheme="majorBidi" w:cstheme="majorBidi"/>
                <w:lang w:val="en-GB" w:bidi="fa-IR"/>
              </w:rPr>
              <w:t xml:space="preserve"> and lead firm in </w:t>
            </w:r>
            <w:proofErr w:type="spellStart"/>
            <w:r w:rsidR="00900DEB" w:rsidRPr="00901DFB">
              <w:rPr>
                <w:rFonts w:asciiTheme="majorBidi" w:hAnsiTheme="majorBidi" w:cstheme="majorBidi"/>
                <w:lang w:val="en-GB" w:bidi="fa-IR"/>
              </w:rPr>
              <w:t>MtSCs</w:t>
            </w:r>
            <w:proofErr w:type="spellEnd"/>
            <w:r w:rsidR="00BF47E4" w:rsidRPr="00901DFB">
              <w:rPr>
                <w:rFonts w:asciiTheme="majorBidi" w:hAnsiTheme="majorBidi" w:cstheme="majorBidi"/>
                <w:lang w:val="en-GB" w:bidi="fa-IR"/>
              </w:rPr>
              <w:t>, which</w:t>
            </w:r>
            <w:r w:rsidRPr="00901DFB">
              <w:rPr>
                <w:rFonts w:asciiTheme="majorBidi" w:hAnsiTheme="majorBidi" w:cstheme="majorBidi"/>
                <w:lang w:val="en-GB" w:bidi="fa-IR"/>
              </w:rPr>
              <w:t xml:space="preserve"> is supposed to be as little as possible. Less cultural difference has </w:t>
            </w:r>
            <w:r w:rsidR="00D12039" w:rsidRPr="00901DFB">
              <w:rPr>
                <w:rFonts w:asciiTheme="majorBidi" w:hAnsiTheme="majorBidi" w:cstheme="majorBidi"/>
                <w:lang w:val="en-GB" w:bidi="fa-IR"/>
              </w:rPr>
              <w:t xml:space="preserve">a </w:t>
            </w:r>
            <w:r w:rsidRPr="00901DFB">
              <w:rPr>
                <w:rFonts w:asciiTheme="majorBidi" w:hAnsiTheme="majorBidi" w:cstheme="majorBidi"/>
                <w:lang w:val="en-GB" w:bidi="fa-IR"/>
              </w:rPr>
              <w:t xml:space="preserve">direct effect on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 xml:space="preserve"> sustainability.</w:t>
            </w:r>
          </w:p>
        </w:tc>
        <w:tc>
          <w:tcPr>
            <w:tcW w:w="2550" w:type="dxa"/>
            <w:shd w:val="clear" w:color="auto" w:fill="auto"/>
          </w:tcPr>
          <w:p w14:paraId="114E0066" w14:textId="37CDCA11" w:rsidR="008C16CE" w:rsidRPr="00901DFB" w:rsidRDefault="008C16CE" w:rsidP="002B66FF">
            <w:pPr>
              <w:jc w:val="both"/>
              <w:rPr>
                <w:rFonts w:asciiTheme="majorBidi" w:hAnsiTheme="majorBidi" w:cstheme="majorBidi"/>
                <w:lang w:val="en-GB"/>
              </w:rPr>
            </w:pPr>
            <w:r w:rsidRPr="00901DFB">
              <w:rPr>
                <w:rFonts w:asciiTheme="majorBidi" w:hAnsiTheme="majorBidi" w:cstheme="majorBidi"/>
                <w:lang w:val="en-GB"/>
              </w:rPr>
              <w:t>Gri</w:t>
            </w:r>
            <w:r w:rsidR="002B66FF" w:rsidRPr="00901DFB">
              <w:rPr>
                <w:rFonts w:asciiTheme="majorBidi" w:hAnsiTheme="majorBidi" w:cstheme="majorBidi"/>
                <w:lang w:val="en-GB"/>
              </w:rPr>
              <w:t>mm et al. (2018)</w:t>
            </w:r>
          </w:p>
        </w:tc>
      </w:tr>
      <w:tr w:rsidR="008C16CE" w:rsidRPr="00901DFB" w14:paraId="458D2681" w14:textId="77777777" w:rsidTr="004E6BF6">
        <w:tc>
          <w:tcPr>
            <w:tcW w:w="2830" w:type="dxa"/>
            <w:shd w:val="clear" w:color="auto" w:fill="auto"/>
          </w:tcPr>
          <w:p w14:paraId="4AB4DF43"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Supply-know-how</w:t>
            </w:r>
          </w:p>
        </w:tc>
        <w:tc>
          <w:tcPr>
            <w:tcW w:w="4678" w:type="dxa"/>
            <w:shd w:val="clear" w:color="auto" w:fill="auto"/>
          </w:tcPr>
          <w:p w14:paraId="17E5FCC3" w14:textId="213F3F0F"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1E0DB1" w:rsidRPr="00901DFB">
              <w:rPr>
                <w:rFonts w:asciiTheme="majorBidi" w:hAnsiTheme="majorBidi" w:cstheme="majorBidi"/>
                <w:lang w:val="en-GB" w:bidi="fa-IR"/>
              </w:rPr>
              <w:t>to</w:t>
            </w:r>
            <w:r w:rsidRPr="00901DFB">
              <w:rPr>
                <w:rFonts w:asciiTheme="majorBidi" w:hAnsiTheme="majorBidi" w:cstheme="majorBidi"/>
                <w:lang w:val="en-GB" w:bidi="fa-IR"/>
              </w:rPr>
              <w:t xml:space="preserve"> the comprehensive knowledge of lead firms about </w:t>
            </w:r>
            <w:r w:rsidR="00AC09CB" w:rsidRPr="00901DFB">
              <w:rPr>
                <w:rFonts w:asciiTheme="majorBidi" w:hAnsiTheme="majorBidi" w:cstheme="majorBidi"/>
                <w:sz w:val="24"/>
                <w:szCs w:val="24"/>
                <w:lang w:val="en-GB"/>
              </w:rPr>
              <w:t xml:space="preserve">supply chain </w:t>
            </w:r>
            <w:r w:rsidRPr="00901DFB">
              <w:rPr>
                <w:rFonts w:asciiTheme="majorBidi" w:hAnsiTheme="majorBidi" w:cstheme="majorBidi"/>
                <w:lang w:val="en-GB" w:bidi="fa-IR"/>
              </w:rPr>
              <w:t>including process, characteristics of sourcing marketing</w:t>
            </w:r>
            <w:r w:rsidR="001E0DB1" w:rsidRPr="00901DFB">
              <w:rPr>
                <w:rFonts w:asciiTheme="majorBidi" w:hAnsiTheme="majorBidi" w:cstheme="majorBidi"/>
                <w:lang w:val="en-GB" w:bidi="fa-IR"/>
              </w:rPr>
              <w:t>,</w:t>
            </w:r>
            <w:r w:rsidRPr="00901DFB">
              <w:rPr>
                <w:rFonts w:asciiTheme="majorBidi" w:hAnsiTheme="majorBidi" w:cstheme="majorBidi"/>
                <w:lang w:val="en-GB" w:bidi="fa-IR"/>
              </w:rPr>
              <w:t xml:space="preserve"> and procured product.</w:t>
            </w:r>
          </w:p>
        </w:tc>
        <w:tc>
          <w:tcPr>
            <w:tcW w:w="2550" w:type="dxa"/>
            <w:shd w:val="clear" w:color="auto" w:fill="auto"/>
          </w:tcPr>
          <w:p w14:paraId="6D1E7C22" w14:textId="4F38E823" w:rsidR="008C16CE" w:rsidRPr="00901DFB" w:rsidRDefault="00503FAB" w:rsidP="008C16CE">
            <w:pPr>
              <w:jc w:val="both"/>
              <w:rPr>
                <w:rFonts w:asciiTheme="majorBidi" w:hAnsiTheme="majorBidi" w:cstheme="majorBidi"/>
                <w:lang w:val="en-GB"/>
              </w:rPr>
            </w:pPr>
            <w:r w:rsidRPr="00901DFB">
              <w:rPr>
                <w:rFonts w:asciiTheme="majorBidi" w:hAnsiTheme="majorBidi" w:cstheme="majorBidi"/>
                <w:lang w:val="en-GB"/>
              </w:rPr>
              <w:t>Grimm et al. (2018)</w:t>
            </w:r>
          </w:p>
        </w:tc>
      </w:tr>
      <w:tr w:rsidR="008C16CE" w:rsidRPr="00901DFB" w14:paraId="0AA6786E" w14:textId="77777777" w:rsidTr="004E6BF6">
        <w:tc>
          <w:tcPr>
            <w:tcW w:w="2830" w:type="dxa"/>
            <w:shd w:val="clear" w:color="auto" w:fill="auto"/>
          </w:tcPr>
          <w:p w14:paraId="530AE9F8"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lastRenderedPageBreak/>
              <w:t>Participation of direct suppliers</w:t>
            </w:r>
          </w:p>
        </w:tc>
        <w:tc>
          <w:tcPr>
            <w:tcW w:w="4678" w:type="dxa"/>
            <w:shd w:val="clear" w:color="auto" w:fill="auto"/>
          </w:tcPr>
          <w:p w14:paraId="64BEB764" w14:textId="445CA438"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The involvement of direct suppliers as </w:t>
            </w:r>
            <w:r w:rsidR="001E0DB1" w:rsidRPr="00901DFB">
              <w:rPr>
                <w:rFonts w:asciiTheme="majorBidi" w:hAnsiTheme="majorBidi" w:cstheme="majorBidi"/>
                <w:lang w:val="en-GB" w:bidi="fa-IR"/>
              </w:rPr>
              <w:t xml:space="preserve">a </w:t>
            </w:r>
            <w:r w:rsidRPr="00901DFB">
              <w:rPr>
                <w:rFonts w:asciiTheme="majorBidi" w:hAnsiTheme="majorBidi" w:cstheme="majorBidi"/>
                <w:lang w:val="en-GB" w:bidi="fa-IR"/>
              </w:rPr>
              <w:t xml:space="preserve">mediator for coordinating and managing sub-supplier play a crucial role in enhancing sustainability. The coordination of sub-suppliers is not </w:t>
            </w:r>
            <w:r w:rsidR="00BF47E4" w:rsidRPr="00901DFB">
              <w:rPr>
                <w:rFonts w:asciiTheme="majorBidi" w:hAnsiTheme="majorBidi" w:cstheme="majorBidi"/>
                <w:lang w:val="en-GB" w:bidi="fa-IR"/>
              </w:rPr>
              <w:t xml:space="preserve">the responsibility of </w:t>
            </w:r>
            <w:r w:rsidR="001E0DB1" w:rsidRPr="00901DFB">
              <w:rPr>
                <w:rFonts w:asciiTheme="majorBidi" w:hAnsiTheme="majorBidi" w:cstheme="majorBidi"/>
                <w:lang w:val="en-GB" w:bidi="fa-IR"/>
              </w:rPr>
              <w:t xml:space="preserve">the </w:t>
            </w:r>
            <w:r w:rsidR="00BF47E4" w:rsidRPr="00901DFB">
              <w:rPr>
                <w:rFonts w:asciiTheme="majorBidi" w:hAnsiTheme="majorBidi" w:cstheme="majorBidi"/>
                <w:lang w:val="en-GB" w:bidi="fa-IR"/>
              </w:rPr>
              <w:t>lead firm. D</w:t>
            </w:r>
            <w:r w:rsidRPr="00901DFB">
              <w:rPr>
                <w:rFonts w:asciiTheme="majorBidi" w:hAnsiTheme="majorBidi" w:cstheme="majorBidi"/>
                <w:lang w:val="en-GB" w:bidi="fa-IR"/>
              </w:rPr>
              <w:t>ire</w:t>
            </w:r>
            <w:r w:rsidR="00BF47E4" w:rsidRPr="00901DFB">
              <w:rPr>
                <w:rFonts w:asciiTheme="majorBidi" w:hAnsiTheme="majorBidi" w:cstheme="majorBidi"/>
                <w:lang w:val="en-GB" w:bidi="fa-IR"/>
              </w:rPr>
              <w:t>ct suppliers should be involved as well.</w:t>
            </w:r>
          </w:p>
        </w:tc>
        <w:tc>
          <w:tcPr>
            <w:tcW w:w="2550" w:type="dxa"/>
            <w:shd w:val="clear" w:color="auto" w:fill="auto"/>
          </w:tcPr>
          <w:p w14:paraId="038E718A" w14:textId="4BCCDAAC" w:rsidR="008C16CE" w:rsidRPr="00901DFB" w:rsidRDefault="007E2580" w:rsidP="007E2580">
            <w:pPr>
              <w:jc w:val="both"/>
              <w:rPr>
                <w:rFonts w:asciiTheme="majorBidi" w:hAnsiTheme="majorBidi" w:cstheme="majorBidi"/>
                <w:lang w:val="en-GB"/>
              </w:rPr>
            </w:pPr>
            <w:r w:rsidRPr="00901DFB">
              <w:rPr>
                <w:rFonts w:asciiTheme="majorBidi" w:hAnsiTheme="majorBidi" w:cstheme="majorBidi"/>
                <w:lang w:val="en-GB"/>
              </w:rPr>
              <w:t>Hannibal and Kauppi (2019);</w:t>
            </w:r>
            <w:r w:rsidR="004C4900" w:rsidRPr="00901DFB">
              <w:rPr>
                <w:rFonts w:asciiTheme="majorBidi" w:hAnsiTheme="majorBidi" w:cstheme="majorBidi"/>
                <w:lang w:val="en-GB"/>
              </w:rPr>
              <w:t xml:space="preserve"> </w:t>
            </w:r>
            <w:r w:rsidRPr="00901DFB">
              <w:rPr>
                <w:rFonts w:asciiTheme="majorBidi" w:hAnsiTheme="majorBidi" w:cstheme="majorBidi"/>
                <w:lang w:val="en-GB"/>
              </w:rPr>
              <w:t>Grimm et al. (2018)</w:t>
            </w:r>
          </w:p>
        </w:tc>
      </w:tr>
      <w:tr w:rsidR="008C16CE" w:rsidRPr="00901DFB" w14:paraId="6E839565" w14:textId="77777777" w:rsidTr="004E6BF6">
        <w:tc>
          <w:tcPr>
            <w:tcW w:w="2830" w:type="dxa"/>
            <w:shd w:val="clear" w:color="auto" w:fill="auto"/>
          </w:tcPr>
          <w:p w14:paraId="2F66B767"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Flexibility</w:t>
            </w:r>
          </w:p>
        </w:tc>
        <w:tc>
          <w:tcPr>
            <w:tcW w:w="4678" w:type="dxa"/>
            <w:shd w:val="clear" w:color="auto" w:fill="auto"/>
          </w:tcPr>
          <w:p w14:paraId="1296C10A" w14:textId="247FC5A8"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w:t>
            </w:r>
            <w:r w:rsidR="007C1019" w:rsidRPr="00901DFB">
              <w:rPr>
                <w:rFonts w:asciiTheme="majorBidi" w:hAnsiTheme="majorBidi" w:cstheme="majorBidi"/>
                <w:lang w:val="en-GB" w:bidi="fa-IR"/>
              </w:rPr>
              <w:t xml:space="preserve">as </w:t>
            </w:r>
            <w:r w:rsidRPr="00901DFB">
              <w:rPr>
                <w:rFonts w:asciiTheme="majorBidi" w:hAnsiTheme="majorBidi" w:cstheme="majorBidi"/>
                <w:lang w:val="en-GB" w:bidi="fa-IR"/>
              </w:rPr>
              <w:t xml:space="preserve">sub-suppliers and </w:t>
            </w:r>
            <w:r w:rsidR="009F01B4" w:rsidRPr="00901DFB">
              <w:rPr>
                <w:rFonts w:asciiTheme="majorBidi" w:hAnsiTheme="majorBidi" w:cstheme="majorBidi"/>
                <w:lang w:val="en-GB" w:bidi="fa-IR"/>
              </w:rPr>
              <w:t>supplier’s</w:t>
            </w:r>
            <w:r w:rsidRPr="00901DFB">
              <w:rPr>
                <w:rFonts w:asciiTheme="majorBidi" w:hAnsiTheme="majorBidi" w:cstheme="majorBidi"/>
                <w:lang w:val="en-GB" w:bidi="fa-IR"/>
              </w:rPr>
              <w:t xml:space="preserve"> flexibility in adopting sustainable initiatives in their operations.</w:t>
            </w:r>
          </w:p>
        </w:tc>
        <w:tc>
          <w:tcPr>
            <w:tcW w:w="2550" w:type="dxa"/>
            <w:shd w:val="clear" w:color="auto" w:fill="auto"/>
          </w:tcPr>
          <w:p w14:paraId="3C784F36" w14:textId="7CCFA7E2" w:rsidR="008C16CE" w:rsidRPr="00901DFB" w:rsidRDefault="007F1217" w:rsidP="008C16CE">
            <w:pPr>
              <w:jc w:val="both"/>
              <w:rPr>
                <w:rFonts w:asciiTheme="majorBidi" w:hAnsiTheme="majorBidi" w:cstheme="majorBidi"/>
                <w:lang w:val="en-GB" w:bidi="fa-IR"/>
              </w:rPr>
            </w:pPr>
            <w:r w:rsidRPr="00901DFB">
              <w:rPr>
                <w:rFonts w:asciiTheme="majorBidi" w:hAnsiTheme="majorBidi" w:cstheme="majorBidi"/>
                <w:lang w:val="en-GB" w:bidi="fa-IR"/>
              </w:rPr>
              <w:t xml:space="preserve">Venkatesh et al. (2020); </w:t>
            </w:r>
            <w:r w:rsidR="00603301" w:rsidRPr="00901DFB">
              <w:rPr>
                <w:rFonts w:asciiTheme="majorBidi" w:hAnsiTheme="majorBidi" w:cstheme="majorBidi"/>
                <w:lang w:val="en-GB" w:bidi="fa-IR"/>
              </w:rPr>
              <w:t>Agyemang et al. (2018)</w:t>
            </w:r>
          </w:p>
        </w:tc>
      </w:tr>
      <w:tr w:rsidR="008C16CE" w:rsidRPr="00901DFB" w14:paraId="4C15F5F1" w14:textId="77777777" w:rsidTr="004E6BF6">
        <w:tc>
          <w:tcPr>
            <w:tcW w:w="2830" w:type="dxa"/>
            <w:shd w:val="clear" w:color="auto" w:fill="auto"/>
          </w:tcPr>
          <w:p w14:paraId="4907282C"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Dependability</w:t>
            </w:r>
          </w:p>
        </w:tc>
        <w:tc>
          <w:tcPr>
            <w:tcW w:w="4678" w:type="dxa"/>
            <w:shd w:val="clear" w:color="auto" w:fill="auto"/>
          </w:tcPr>
          <w:p w14:paraId="329CE9CA" w14:textId="31654919"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It is referred to the extent of dependency between sub-suppliers, suppliers</w:t>
            </w:r>
            <w:r w:rsidR="001E0DB1" w:rsidRPr="00901DFB">
              <w:rPr>
                <w:rFonts w:asciiTheme="majorBidi" w:hAnsiTheme="majorBidi" w:cstheme="majorBidi"/>
                <w:lang w:val="en-GB" w:bidi="fa-IR"/>
              </w:rPr>
              <w:t>,</w:t>
            </w:r>
            <w:r w:rsidRPr="00901DFB">
              <w:rPr>
                <w:rFonts w:asciiTheme="majorBidi" w:hAnsiTheme="majorBidi" w:cstheme="majorBidi"/>
                <w:lang w:val="en-GB" w:bidi="fa-IR"/>
              </w:rPr>
              <w:t xml:space="preserve"> and lead firm. Higher dependency helps more </w:t>
            </w:r>
            <w:r w:rsidR="00CB5F2E" w:rsidRPr="00901DFB">
              <w:rPr>
                <w:rFonts w:asciiTheme="majorBidi" w:hAnsiTheme="majorBidi" w:cstheme="majorBidi"/>
                <w:lang w:val="en-GB" w:bidi="fa-IR"/>
              </w:rPr>
              <w:t>collaboration between actors</w:t>
            </w:r>
            <w:r w:rsidRPr="00901DFB">
              <w:rPr>
                <w:rFonts w:asciiTheme="majorBidi" w:hAnsiTheme="majorBidi" w:cstheme="majorBidi"/>
                <w:lang w:val="en-GB" w:bidi="fa-IR"/>
              </w:rPr>
              <w:t xml:space="preserve"> and reaching higher sustainability 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w:t>
            </w:r>
          </w:p>
        </w:tc>
        <w:tc>
          <w:tcPr>
            <w:tcW w:w="2550" w:type="dxa"/>
            <w:shd w:val="clear" w:color="auto" w:fill="auto"/>
          </w:tcPr>
          <w:p w14:paraId="48C1C100" w14:textId="468C443C" w:rsidR="008C16CE" w:rsidRPr="00901DFB" w:rsidRDefault="00603301" w:rsidP="008C16CE">
            <w:pPr>
              <w:jc w:val="both"/>
              <w:rPr>
                <w:rFonts w:asciiTheme="majorBidi" w:hAnsiTheme="majorBidi" w:cstheme="majorBidi"/>
                <w:lang w:val="en-GB"/>
              </w:rPr>
            </w:pPr>
            <w:proofErr w:type="spellStart"/>
            <w:r w:rsidRPr="00901DFB">
              <w:rPr>
                <w:rFonts w:asciiTheme="majorBidi" w:hAnsiTheme="majorBidi" w:cstheme="majorBidi"/>
                <w:lang w:val="en-GB"/>
              </w:rPr>
              <w:t>Tachizawa</w:t>
            </w:r>
            <w:proofErr w:type="spellEnd"/>
            <w:r w:rsidRPr="00901DFB">
              <w:rPr>
                <w:rFonts w:asciiTheme="majorBidi" w:hAnsiTheme="majorBidi" w:cstheme="majorBidi"/>
                <w:lang w:val="en-GB"/>
              </w:rPr>
              <w:t xml:space="preserve"> and Wong (2014)</w:t>
            </w:r>
          </w:p>
        </w:tc>
      </w:tr>
      <w:tr w:rsidR="008C16CE" w:rsidRPr="00901DFB" w14:paraId="33694856" w14:textId="77777777" w:rsidTr="004E6BF6">
        <w:tc>
          <w:tcPr>
            <w:tcW w:w="2830" w:type="dxa"/>
            <w:shd w:val="clear" w:color="auto" w:fill="auto"/>
          </w:tcPr>
          <w:p w14:paraId="0188E955"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Speed of delivery</w:t>
            </w:r>
          </w:p>
        </w:tc>
        <w:tc>
          <w:tcPr>
            <w:tcW w:w="4678" w:type="dxa"/>
            <w:shd w:val="clear" w:color="auto" w:fill="auto"/>
          </w:tcPr>
          <w:p w14:paraId="7C6C1FFE" w14:textId="5BB6190A"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to </w:t>
            </w:r>
            <w:r w:rsidR="007C1019" w:rsidRPr="00901DFB">
              <w:rPr>
                <w:rFonts w:asciiTheme="majorBidi" w:hAnsiTheme="majorBidi" w:cstheme="majorBidi"/>
                <w:lang w:val="en-GB" w:bidi="fa-IR"/>
              </w:rPr>
              <w:t xml:space="preserve">as the </w:t>
            </w:r>
            <w:r w:rsidRPr="00901DFB">
              <w:rPr>
                <w:rFonts w:asciiTheme="majorBidi" w:hAnsiTheme="majorBidi" w:cstheme="majorBidi"/>
                <w:lang w:val="en-GB" w:bidi="fa-IR"/>
              </w:rPr>
              <w:t>required time for delivering raw materials to suppliers and lead firms. The factor also assesses the delivery time of giving final products to customers.</w:t>
            </w:r>
          </w:p>
        </w:tc>
        <w:tc>
          <w:tcPr>
            <w:tcW w:w="2550" w:type="dxa"/>
            <w:shd w:val="clear" w:color="auto" w:fill="auto"/>
          </w:tcPr>
          <w:p w14:paraId="5B14435E" w14:textId="494820D5" w:rsidR="008C16CE" w:rsidRPr="00901DFB" w:rsidRDefault="004C4900" w:rsidP="008C16CE">
            <w:pPr>
              <w:jc w:val="both"/>
              <w:rPr>
                <w:rFonts w:asciiTheme="majorBidi" w:hAnsiTheme="majorBidi" w:cstheme="majorBidi"/>
                <w:lang w:val="en-GB"/>
              </w:rPr>
            </w:pPr>
            <w:proofErr w:type="spellStart"/>
            <w:r w:rsidRPr="00901DFB">
              <w:rPr>
                <w:rFonts w:asciiTheme="majorBidi" w:hAnsiTheme="majorBidi" w:cstheme="majorBidi"/>
                <w:lang w:val="es-MX"/>
              </w:rPr>
              <w:t>Govindan</w:t>
            </w:r>
            <w:proofErr w:type="spellEnd"/>
            <w:r w:rsidRPr="00901DFB">
              <w:rPr>
                <w:rFonts w:asciiTheme="majorBidi" w:hAnsiTheme="majorBidi" w:cstheme="majorBidi"/>
                <w:lang w:val="es-MX"/>
              </w:rPr>
              <w:t xml:space="preserve"> et al. (2021); </w:t>
            </w:r>
            <w:proofErr w:type="spellStart"/>
            <w:r w:rsidR="0023631D" w:rsidRPr="00901DFB">
              <w:rPr>
                <w:rFonts w:asciiTheme="majorBidi" w:hAnsiTheme="majorBidi" w:cstheme="majorBidi"/>
                <w:lang w:val="es-MX"/>
              </w:rPr>
              <w:t>Venkatesh</w:t>
            </w:r>
            <w:proofErr w:type="spellEnd"/>
            <w:r w:rsidR="0023631D" w:rsidRPr="00901DFB">
              <w:rPr>
                <w:rFonts w:asciiTheme="majorBidi" w:hAnsiTheme="majorBidi" w:cstheme="majorBidi"/>
                <w:lang w:val="es-MX"/>
              </w:rPr>
              <w:t xml:space="preserve"> et al. </w:t>
            </w:r>
            <w:r w:rsidR="0023631D" w:rsidRPr="00901DFB">
              <w:rPr>
                <w:rFonts w:asciiTheme="majorBidi" w:hAnsiTheme="majorBidi" w:cstheme="majorBidi"/>
                <w:lang w:val="en-GB"/>
              </w:rPr>
              <w:t>(2020)</w:t>
            </w:r>
          </w:p>
        </w:tc>
      </w:tr>
      <w:tr w:rsidR="008C16CE" w:rsidRPr="00901DFB" w14:paraId="024632E5" w14:textId="77777777" w:rsidTr="004E6BF6">
        <w:tc>
          <w:tcPr>
            <w:tcW w:w="2830" w:type="dxa"/>
            <w:shd w:val="clear" w:color="auto" w:fill="auto"/>
          </w:tcPr>
          <w:p w14:paraId="6908E740"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National regulation and policy</w:t>
            </w:r>
          </w:p>
        </w:tc>
        <w:tc>
          <w:tcPr>
            <w:tcW w:w="4678" w:type="dxa"/>
            <w:shd w:val="clear" w:color="auto" w:fill="auto"/>
          </w:tcPr>
          <w:p w14:paraId="159C848E" w14:textId="73EB6A20"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 xml:space="preserve">as relevant regulation and policy to compel sub-suppliers and suppliers to comply with sustainability practices within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w:t>
            </w:r>
          </w:p>
        </w:tc>
        <w:tc>
          <w:tcPr>
            <w:tcW w:w="2550" w:type="dxa"/>
            <w:shd w:val="clear" w:color="auto" w:fill="auto"/>
          </w:tcPr>
          <w:p w14:paraId="3095EA31" w14:textId="7B2E511E" w:rsidR="008C16CE" w:rsidRPr="00901DFB" w:rsidRDefault="00DA6CAB" w:rsidP="008C16CE">
            <w:pPr>
              <w:jc w:val="both"/>
              <w:rPr>
                <w:rFonts w:asciiTheme="majorBidi" w:hAnsiTheme="majorBidi" w:cstheme="majorBidi"/>
                <w:lang w:val="en-GB"/>
              </w:rPr>
            </w:pPr>
            <w:r w:rsidRPr="00901DFB">
              <w:rPr>
                <w:rFonts w:asciiTheme="majorBidi" w:hAnsiTheme="majorBidi" w:cstheme="majorBidi"/>
                <w:lang w:val="en-GB"/>
              </w:rPr>
              <w:t xml:space="preserve">Govindan et al. (2020); </w:t>
            </w:r>
            <w:r w:rsidR="00603301" w:rsidRPr="00901DFB">
              <w:rPr>
                <w:rFonts w:asciiTheme="majorBidi" w:hAnsiTheme="majorBidi" w:cstheme="majorBidi"/>
                <w:lang w:val="en-GB"/>
              </w:rPr>
              <w:t>Agyemang et al. (2018)</w:t>
            </w:r>
          </w:p>
        </w:tc>
      </w:tr>
      <w:tr w:rsidR="008C16CE" w:rsidRPr="00901DFB" w14:paraId="22158233" w14:textId="77777777" w:rsidTr="004E6BF6">
        <w:tc>
          <w:tcPr>
            <w:tcW w:w="2830" w:type="dxa"/>
            <w:shd w:val="clear" w:color="auto" w:fill="auto"/>
          </w:tcPr>
          <w:p w14:paraId="5A1B2D8B"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Stakeholder pressure</w:t>
            </w:r>
          </w:p>
        </w:tc>
        <w:tc>
          <w:tcPr>
            <w:tcW w:w="4678" w:type="dxa"/>
            <w:shd w:val="clear" w:color="auto" w:fill="auto"/>
          </w:tcPr>
          <w:p w14:paraId="5FAF09BC" w14:textId="29533122"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 xml:space="preserve">as </w:t>
            </w:r>
            <w:r w:rsidR="001E0DB1" w:rsidRPr="00901DFB">
              <w:rPr>
                <w:rFonts w:asciiTheme="majorBidi" w:hAnsiTheme="majorBidi" w:cstheme="majorBidi"/>
                <w:lang w:val="en-GB" w:bidi="fa-IR"/>
              </w:rPr>
              <w:t xml:space="preserve">the </w:t>
            </w:r>
            <w:r w:rsidRPr="00901DFB">
              <w:rPr>
                <w:rFonts w:asciiTheme="majorBidi" w:hAnsiTheme="majorBidi" w:cstheme="majorBidi"/>
                <w:lang w:val="en-GB" w:bidi="fa-IR"/>
              </w:rPr>
              <w:t xml:space="preserve">lead firm’s visibility by media and the public. Being </w:t>
            </w:r>
            <w:r w:rsidR="004874B5" w:rsidRPr="00901DFB">
              <w:rPr>
                <w:rFonts w:asciiTheme="majorBidi" w:hAnsiTheme="majorBidi" w:cstheme="majorBidi"/>
                <w:lang w:val="en-GB" w:bidi="fa-IR"/>
              </w:rPr>
              <w:t xml:space="preserve">the </w:t>
            </w:r>
            <w:proofErr w:type="spellStart"/>
            <w:r w:rsidRPr="00901DFB">
              <w:rPr>
                <w:rFonts w:asciiTheme="majorBidi" w:hAnsiTheme="majorBidi" w:cstheme="majorBidi"/>
                <w:lang w:val="en-GB" w:bidi="fa-IR"/>
              </w:rPr>
              <w:t>center</w:t>
            </w:r>
            <w:proofErr w:type="spellEnd"/>
            <w:r w:rsidRPr="00901DFB">
              <w:rPr>
                <w:rFonts w:asciiTheme="majorBidi" w:hAnsiTheme="majorBidi" w:cstheme="majorBidi"/>
                <w:lang w:val="en-GB" w:bidi="fa-IR"/>
              </w:rPr>
              <w:t xml:space="preserve"> of attention urge</w:t>
            </w:r>
            <w:r w:rsidR="00CB5F2E" w:rsidRPr="00901DFB">
              <w:rPr>
                <w:rFonts w:asciiTheme="majorBidi" w:hAnsiTheme="majorBidi" w:cstheme="majorBidi"/>
                <w:lang w:val="en-GB" w:bidi="fa-IR"/>
              </w:rPr>
              <w:t>s</w:t>
            </w:r>
            <w:r w:rsidRPr="00901DFB">
              <w:rPr>
                <w:rFonts w:asciiTheme="majorBidi" w:hAnsiTheme="majorBidi" w:cstheme="majorBidi"/>
                <w:lang w:val="en-GB" w:bidi="fa-IR"/>
              </w:rPr>
              <w:t xml:space="preserve"> lead firms to take proactive </w:t>
            </w:r>
            <w:proofErr w:type="spellStart"/>
            <w:r w:rsidRPr="00901DFB">
              <w:rPr>
                <w:rFonts w:asciiTheme="majorBidi" w:hAnsiTheme="majorBidi" w:cstheme="majorBidi"/>
                <w:lang w:val="en-GB" w:bidi="fa-IR"/>
              </w:rPr>
              <w:t>behavior</w:t>
            </w:r>
            <w:proofErr w:type="spellEnd"/>
            <w:r w:rsidRPr="00901DFB">
              <w:rPr>
                <w:rFonts w:asciiTheme="majorBidi" w:hAnsiTheme="majorBidi" w:cstheme="majorBidi"/>
                <w:lang w:val="en-GB" w:bidi="fa-IR"/>
              </w:rPr>
              <w:t xml:space="preserve"> to follow up sustainability </w:t>
            </w:r>
            <w:proofErr w:type="spellStart"/>
            <w:r w:rsidRPr="00901DFB">
              <w:rPr>
                <w:rFonts w:asciiTheme="majorBidi" w:hAnsiTheme="majorBidi" w:cstheme="majorBidi"/>
                <w:lang w:val="en-GB" w:bidi="fa-IR"/>
              </w:rPr>
              <w:t>behavior</w:t>
            </w:r>
            <w:proofErr w:type="spellEnd"/>
            <w:r w:rsidRPr="00901DFB">
              <w:rPr>
                <w:rFonts w:asciiTheme="majorBidi" w:hAnsiTheme="majorBidi" w:cstheme="majorBidi"/>
                <w:lang w:val="en-GB" w:bidi="fa-IR"/>
              </w:rPr>
              <w:t xml:space="preserve"> 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 xml:space="preserve">. </w:t>
            </w:r>
          </w:p>
        </w:tc>
        <w:tc>
          <w:tcPr>
            <w:tcW w:w="2550" w:type="dxa"/>
            <w:shd w:val="clear" w:color="auto" w:fill="auto"/>
          </w:tcPr>
          <w:p w14:paraId="64AD9465" w14:textId="5EBB370E" w:rsidR="00603301" w:rsidRPr="00901DFB" w:rsidRDefault="00603301" w:rsidP="00603301">
            <w:pPr>
              <w:rPr>
                <w:lang w:val="en-GB"/>
              </w:rPr>
            </w:pPr>
            <w:r w:rsidRPr="00901DFB">
              <w:rPr>
                <w:rFonts w:asciiTheme="majorBidi" w:hAnsiTheme="majorBidi" w:cstheme="majorBidi"/>
                <w:lang w:val="en-GB"/>
              </w:rPr>
              <w:t>Gong et al. (2019);</w:t>
            </w:r>
          </w:p>
          <w:p w14:paraId="7222C686" w14:textId="77777777" w:rsidR="00603301" w:rsidRPr="00901DFB" w:rsidRDefault="00603301" w:rsidP="00603301">
            <w:pPr>
              <w:rPr>
                <w:lang w:val="en-GB"/>
              </w:rPr>
            </w:pPr>
            <w:proofErr w:type="spellStart"/>
            <w:r w:rsidRPr="00901DFB">
              <w:rPr>
                <w:rFonts w:asciiTheme="majorBidi" w:hAnsiTheme="majorBidi" w:cstheme="majorBidi"/>
                <w:lang w:val="en-GB"/>
              </w:rPr>
              <w:t>Tachizawa</w:t>
            </w:r>
            <w:proofErr w:type="spellEnd"/>
            <w:r w:rsidRPr="00901DFB">
              <w:rPr>
                <w:rFonts w:asciiTheme="majorBidi" w:hAnsiTheme="majorBidi" w:cstheme="majorBidi"/>
                <w:lang w:val="en-GB"/>
              </w:rPr>
              <w:t xml:space="preserve"> and Wong (2014)</w:t>
            </w:r>
          </w:p>
          <w:p w14:paraId="591552C7" w14:textId="77777777" w:rsidR="008C16CE" w:rsidRPr="00901DFB" w:rsidRDefault="008C16CE" w:rsidP="00603301">
            <w:pPr>
              <w:rPr>
                <w:rFonts w:asciiTheme="majorBidi" w:hAnsiTheme="majorBidi" w:cstheme="majorBidi"/>
                <w:lang w:val="en-GB"/>
              </w:rPr>
            </w:pPr>
          </w:p>
        </w:tc>
      </w:tr>
      <w:tr w:rsidR="008C16CE" w:rsidRPr="00901DFB" w14:paraId="46C8E0DD" w14:textId="77777777" w:rsidTr="004E6BF6">
        <w:tc>
          <w:tcPr>
            <w:tcW w:w="2830" w:type="dxa"/>
            <w:shd w:val="clear" w:color="auto" w:fill="auto"/>
          </w:tcPr>
          <w:p w14:paraId="2E309334"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Innovation</w:t>
            </w:r>
          </w:p>
        </w:tc>
        <w:tc>
          <w:tcPr>
            <w:tcW w:w="4678" w:type="dxa"/>
            <w:shd w:val="clear" w:color="auto" w:fill="auto"/>
          </w:tcPr>
          <w:p w14:paraId="188BFFF8" w14:textId="7790A137"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as applying new and modified process</w:t>
            </w:r>
            <w:r w:rsidR="00AC1708" w:rsidRPr="00901DFB">
              <w:rPr>
                <w:rFonts w:asciiTheme="majorBidi" w:hAnsiTheme="majorBidi" w:cstheme="majorBidi"/>
                <w:lang w:val="en-GB" w:bidi="fa-IR"/>
              </w:rPr>
              <w:t>es</w:t>
            </w:r>
            <w:r w:rsidRPr="00901DFB">
              <w:rPr>
                <w:rFonts w:asciiTheme="majorBidi" w:hAnsiTheme="majorBidi" w:cstheme="majorBidi"/>
                <w:lang w:val="en-GB" w:bidi="fa-IR"/>
              </w:rPr>
              <w:t xml:space="preserve">, techniques, technology and system to enhance </w:t>
            </w:r>
            <w:r w:rsidR="004A4DB5" w:rsidRPr="00901DFB">
              <w:rPr>
                <w:rFonts w:asciiTheme="majorBidi" w:hAnsiTheme="majorBidi" w:cstheme="majorBidi"/>
                <w:lang w:val="en-GB" w:bidi="fa-IR"/>
              </w:rPr>
              <w:t xml:space="preserve">the </w:t>
            </w:r>
            <w:r w:rsidRPr="00901DFB">
              <w:rPr>
                <w:rFonts w:asciiTheme="majorBidi" w:hAnsiTheme="majorBidi" w:cstheme="majorBidi"/>
                <w:lang w:val="en-GB" w:bidi="fa-IR"/>
              </w:rPr>
              <w:t xml:space="preserve">main pillars of sustainability within </w:t>
            </w:r>
            <w:proofErr w:type="spellStart"/>
            <w:r w:rsidR="00900DEB" w:rsidRPr="00901DFB">
              <w:rPr>
                <w:rFonts w:asciiTheme="majorBidi" w:hAnsiTheme="majorBidi" w:cstheme="majorBidi"/>
                <w:lang w:val="en-GB" w:bidi="fa-IR"/>
              </w:rPr>
              <w:t>MtSCs</w:t>
            </w:r>
            <w:proofErr w:type="spellEnd"/>
            <w:r w:rsidRPr="00901DFB">
              <w:rPr>
                <w:rFonts w:asciiTheme="majorBidi" w:hAnsiTheme="majorBidi" w:cstheme="majorBidi"/>
                <w:lang w:val="en-GB" w:bidi="fa-IR"/>
              </w:rPr>
              <w:t>.</w:t>
            </w:r>
          </w:p>
        </w:tc>
        <w:tc>
          <w:tcPr>
            <w:tcW w:w="2550" w:type="dxa"/>
            <w:shd w:val="clear" w:color="auto" w:fill="auto"/>
          </w:tcPr>
          <w:p w14:paraId="4DE78AE9" w14:textId="69AC814F" w:rsidR="008C16CE" w:rsidRPr="00901DFB" w:rsidRDefault="00052E7A" w:rsidP="00052E7A">
            <w:pPr>
              <w:jc w:val="both"/>
              <w:rPr>
                <w:rFonts w:asciiTheme="majorBidi" w:hAnsiTheme="majorBidi" w:cstheme="majorBidi"/>
                <w:lang w:val="en-GB"/>
              </w:rPr>
            </w:pPr>
            <w:proofErr w:type="spellStart"/>
            <w:r w:rsidRPr="00901DFB">
              <w:rPr>
                <w:rFonts w:asciiTheme="majorBidi" w:hAnsiTheme="majorBidi" w:cstheme="majorBidi"/>
                <w:lang w:val="es-MX"/>
              </w:rPr>
              <w:t>Adesanya</w:t>
            </w:r>
            <w:proofErr w:type="spellEnd"/>
            <w:r w:rsidRPr="00901DFB">
              <w:rPr>
                <w:rFonts w:asciiTheme="majorBidi" w:hAnsiTheme="majorBidi" w:cstheme="majorBidi"/>
                <w:lang w:val="es-MX"/>
              </w:rPr>
              <w:t xml:space="preserve"> et al. (2020); </w:t>
            </w:r>
            <w:proofErr w:type="spellStart"/>
            <w:r w:rsidRPr="00901DFB">
              <w:rPr>
                <w:rFonts w:asciiTheme="majorBidi" w:hAnsiTheme="majorBidi" w:cstheme="majorBidi"/>
                <w:lang w:val="es-MX"/>
              </w:rPr>
              <w:t>Orji</w:t>
            </w:r>
            <w:proofErr w:type="spellEnd"/>
            <w:r w:rsidRPr="00901DFB">
              <w:rPr>
                <w:rFonts w:asciiTheme="majorBidi" w:hAnsiTheme="majorBidi" w:cstheme="majorBidi"/>
                <w:lang w:val="es-MX"/>
              </w:rPr>
              <w:t xml:space="preserve"> et al. </w:t>
            </w:r>
            <w:r w:rsidRPr="00901DFB">
              <w:rPr>
                <w:rFonts w:asciiTheme="majorBidi" w:hAnsiTheme="majorBidi" w:cstheme="majorBidi"/>
                <w:lang w:val="en-GB"/>
              </w:rPr>
              <w:t>(2020)</w:t>
            </w:r>
          </w:p>
        </w:tc>
      </w:tr>
      <w:tr w:rsidR="008C16CE" w:rsidRPr="00901DFB" w14:paraId="7B754541" w14:textId="77777777" w:rsidTr="004E6BF6">
        <w:tc>
          <w:tcPr>
            <w:tcW w:w="2830" w:type="dxa"/>
            <w:shd w:val="clear" w:color="auto" w:fill="auto"/>
          </w:tcPr>
          <w:p w14:paraId="23675E6C" w14:textId="77777777" w:rsidR="008C16CE" w:rsidRPr="00901DFB" w:rsidRDefault="008C16CE" w:rsidP="008C16CE">
            <w:pPr>
              <w:rPr>
                <w:rFonts w:asciiTheme="majorBidi" w:hAnsiTheme="majorBidi" w:cstheme="majorBidi"/>
                <w:lang w:val="en-GB"/>
              </w:rPr>
            </w:pPr>
            <w:r w:rsidRPr="00901DFB">
              <w:rPr>
                <w:rFonts w:asciiTheme="majorBidi" w:hAnsiTheme="majorBidi" w:cstheme="majorBidi"/>
                <w:lang w:val="en-GB"/>
              </w:rPr>
              <w:t>Emission to air</w:t>
            </w:r>
          </w:p>
        </w:tc>
        <w:tc>
          <w:tcPr>
            <w:tcW w:w="4678" w:type="dxa"/>
            <w:shd w:val="clear" w:color="auto" w:fill="auto"/>
          </w:tcPr>
          <w:p w14:paraId="4F9E0A6F" w14:textId="602B633B" w:rsidR="008C16CE" w:rsidRPr="00901DFB" w:rsidRDefault="008C16CE" w:rsidP="00177494">
            <w:pPr>
              <w:jc w:val="both"/>
              <w:rPr>
                <w:rFonts w:asciiTheme="majorBidi" w:hAnsiTheme="majorBidi" w:cstheme="majorBidi"/>
                <w:lang w:val="en-GB" w:bidi="fa-IR"/>
              </w:rPr>
            </w:pPr>
            <w:r w:rsidRPr="00901DFB">
              <w:rPr>
                <w:rFonts w:asciiTheme="majorBidi" w:hAnsiTheme="majorBidi" w:cstheme="majorBidi"/>
                <w:lang w:val="en-GB" w:bidi="fa-IR"/>
              </w:rPr>
              <w:t xml:space="preserve">It is referred </w:t>
            </w:r>
            <w:r w:rsidR="007C1019" w:rsidRPr="00901DFB">
              <w:rPr>
                <w:rFonts w:asciiTheme="majorBidi" w:hAnsiTheme="majorBidi" w:cstheme="majorBidi"/>
                <w:lang w:val="en-GB" w:bidi="fa-IR"/>
              </w:rPr>
              <w:t xml:space="preserve">to </w:t>
            </w:r>
            <w:r w:rsidRPr="00901DFB">
              <w:rPr>
                <w:rFonts w:asciiTheme="majorBidi" w:hAnsiTheme="majorBidi" w:cstheme="majorBidi"/>
                <w:lang w:val="en-GB" w:bidi="fa-IR"/>
              </w:rPr>
              <w:t xml:space="preserve">as the </w:t>
            </w:r>
            <w:r w:rsidR="009F01B4" w:rsidRPr="00901DFB">
              <w:rPr>
                <w:rFonts w:asciiTheme="majorBidi" w:hAnsiTheme="majorBidi" w:cstheme="majorBidi"/>
                <w:lang w:val="en-GB" w:bidi="fa-IR"/>
              </w:rPr>
              <w:t>number</w:t>
            </w:r>
            <w:r w:rsidRPr="00901DFB">
              <w:rPr>
                <w:rFonts w:asciiTheme="majorBidi" w:hAnsiTheme="majorBidi" w:cstheme="majorBidi"/>
                <w:lang w:val="en-GB" w:bidi="fa-IR"/>
              </w:rPr>
              <w:t xml:space="preserve"> of gases and particles are emitted by manufacturing equipment of sub-suppliers, suppliers and lead firms. Emission to air should be as little as possible to have </w:t>
            </w:r>
            <w:r w:rsidR="00A2474B" w:rsidRPr="00901DFB">
              <w:rPr>
                <w:rFonts w:asciiTheme="majorBidi" w:hAnsiTheme="majorBidi" w:cstheme="majorBidi"/>
                <w:lang w:val="en-GB" w:bidi="fa-IR"/>
              </w:rPr>
              <w:t xml:space="preserve">a </w:t>
            </w:r>
            <w:r w:rsidRPr="00901DFB">
              <w:rPr>
                <w:rFonts w:asciiTheme="majorBidi" w:hAnsiTheme="majorBidi" w:cstheme="majorBidi"/>
                <w:lang w:val="en-GB" w:bidi="fa-IR"/>
              </w:rPr>
              <w:t xml:space="preserve">less destructive effect on </w:t>
            </w:r>
            <w:r w:rsidR="007C1019" w:rsidRPr="00901DFB">
              <w:rPr>
                <w:rFonts w:asciiTheme="majorBidi" w:hAnsiTheme="majorBidi" w:cstheme="majorBidi"/>
                <w:lang w:val="en-GB" w:bidi="fa-IR"/>
              </w:rPr>
              <w:t xml:space="preserve">the </w:t>
            </w:r>
            <w:r w:rsidRPr="00901DFB">
              <w:rPr>
                <w:rFonts w:asciiTheme="majorBidi" w:hAnsiTheme="majorBidi" w:cstheme="majorBidi"/>
                <w:lang w:val="en-GB" w:bidi="fa-IR"/>
              </w:rPr>
              <w:t>environment.</w:t>
            </w:r>
          </w:p>
        </w:tc>
        <w:tc>
          <w:tcPr>
            <w:tcW w:w="2550" w:type="dxa"/>
            <w:shd w:val="clear" w:color="auto" w:fill="auto"/>
          </w:tcPr>
          <w:p w14:paraId="7D031CD0" w14:textId="4705F9A2" w:rsidR="008C16CE" w:rsidRPr="00901DFB" w:rsidRDefault="00F86B70" w:rsidP="00F86B70">
            <w:pPr>
              <w:jc w:val="both"/>
              <w:rPr>
                <w:rFonts w:asciiTheme="majorBidi" w:hAnsiTheme="majorBidi" w:cstheme="majorBidi"/>
                <w:lang w:val="en-GB"/>
              </w:rPr>
            </w:pPr>
            <w:proofErr w:type="spellStart"/>
            <w:r w:rsidRPr="00901DFB">
              <w:rPr>
                <w:rFonts w:asciiTheme="majorBidi" w:hAnsiTheme="majorBidi" w:cstheme="majorBidi"/>
                <w:lang w:val="es-MX"/>
              </w:rPr>
              <w:t>Lopez</w:t>
            </w:r>
            <w:proofErr w:type="spellEnd"/>
            <w:r w:rsidRPr="00901DFB">
              <w:rPr>
                <w:rFonts w:asciiTheme="majorBidi" w:hAnsiTheme="majorBidi" w:cstheme="majorBidi"/>
                <w:lang w:val="es-MX"/>
              </w:rPr>
              <w:t xml:space="preserve"> and Ruiz-</w:t>
            </w:r>
            <w:proofErr w:type="spellStart"/>
            <w:r w:rsidRPr="00901DFB">
              <w:rPr>
                <w:rFonts w:asciiTheme="majorBidi" w:hAnsiTheme="majorBidi" w:cstheme="majorBidi"/>
                <w:lang w:val="es-MX"/>
              </w:rPr>
              <w:t>Benitez</w:t>
            </w:r>
            <w:proofErr w:type="spellEnd"/>
            <w:r w:rsidRPr="00901DFB">
              <w:rPr>
                <w:rFonts w:asciiTheme="majorBidi" w:hAnsiTheme="majorBidi" w:cstheme="majorBidi"/>
                <w:lang w:val="es-MX"/>
              </w:rPr>
              <w:t xml:space="preserve"> (2020); Tuni et al. </w:t>
            </w:r>
            <w:r w:rsidRPr="00901DFB">
              <w:rPr>
                <w:rFonts w:asciiTheme="majorBidi" w:hAnsiTheme="majorBidi" w:cstheme="majorBidi"/>
                <w:lang w:val="en-GB"/>
              </w:rPr>
              <w:t>(2020)</w:t>
            </w:r>
            <w:r w:rsidR="00603301" w:rsidRPr="00901DFB">
              <w:rPr>
                <w:rFonts w:asciiTheme="majorBidi" w:hAnsiTheme="majorBidi" w:cstheme="majorBidi"/>
                <w:lang w:val="en-GB"/>
              </w:rPr>
              <w:t xml:space="preserve"> </w:t>
            </w:r>
          </w:p>
        </w:tc>
      </w:tr>
    </w:tbl>
    <w:p w14:paraId="500DFED8" w14:textId="77777777" w:rsidR="008D0C0B" w:rsidRPr="00901DFB" w:rsidRDefault="008D0C0B" w:rsidP="00892338">
      <w:pPr>
        <w:spacing w:line="360" w:lineRule="auto"/>
        <w:jc w:val="both"/>
        <w:rPr>
          <w:rFonts w:asciiTheme="majorBidi" w:hAnsiTheme="majorBidi" w:cstheme="majorBidi"/>
          <w:sz w:val="24"/>
          <w:szCs w:val="24"/>
          <w:lang w:val="en-GB"/>
        </w:rPr>
      </w:pPr>
    </w:p>
    <w:p w14:paraId="43F69037" w14:textId="77777777" w:rsidR="00E87AC1" w:rsidRPr="00901DFB" w:rsidRDefault="00C24E3B" w:rsidP="00D80CCE">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3.3. Data collection</w:t>
      </w:r>
    </w:p>
    <w:p w14:paraId="65076F76" w14:textId="5497FABE" w:rsidR="008345C5" w:rsidRPr="00901DFB" w:rsidRDefault="00814AB3" w:rsidP="00A84000">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Several industries have </w:t>
      </w:r>
      <w:r w:rsidR="009E7CF6" w:rsidRPr="00901DFB">
        <w:rPr>
          <w:rFonts w:asciiTheme="majorBidi" w:hAnsiTheme="majorBidi" w:cstheme="majorBidi"/>
          <w:sz w:val="24"/>
          <w:szCs w:val="24"/>
          <w:lang w:val="en-GB"/>
        </w:rPr>
        <w:t>initiated</w:t>
      </w:r>
      <w:r w:rsidRPr="00901DFB">
        <w:rPr>
          <w:rFonts w:asciiTheme="majorBidi" w:hAnsiTheme="majorBidi" w:cstheme="majorBidi"/>
          <w:sz w:val="24"/>
          <w:szCs w:val="24"/>
          <w:lang w:val="en-GB"/>
        </w:rPr>
        <w:t xml:space="preserve"> to adjust their performances and business with </w:t>
      </w:r>
      <w:r w:rsidR="00466E8A" w:rsidRPr="00901DFB">
        <w:rPr>
          <w:rFonts w:asciiTheme="majorBidi" w:hAnsiTheme="majorBidi" w:cstheme="majorBidi"/>
          <w:sz w:val="24"/>
          <w:szCs w:val="24"/>
          <w:lang w:val="en-GB"/>
        </w:rPr>
        <w:t xml:space="preserve">a </w:t>
      </w:r>
      <w:r w:rsidRPr="00901DFB">
        <w:rPr>
          <w:rFonts w:asciiTheme="majorBidi" w:hAnsiTheme="majorBidi" w:cstheme="majorBidi"/>
          <w:sz w:val="24"/>
          <w:szCs w:val="24"/>
          <w:lang w:val="en-GB"/>
        </w:rPr>
        <w:t>sustainable perspective.</w:t>
      </w:r>
      <w:r w:rsidR="009E7CF6" w:rsidRPr="00901DFB">
        <w:rPr>
          <w:rFonts w:asciiTheme="majorBidi" w:hAnsiTheme="majorBidi" w:cstheme="majorBidi"/>
          <w:sz w:val="24"/>
          <w:szCs w:val="24"/>
          <w:lang w:val="en-GB"/>
        </w:rPr>
        <w:t xml:space="preserve"> </w:t>
      </w:r>
      <w:r w:rsidR="008B2FC2" w:rsidRPr="00901DFB">
        <w:rPr>
          <w:rFonts w:asciiTheme="majorBidi" w:hAnsiTheme="majorBidi" w:cstheme="majorBidi"/>
          <w:sz w:val="24"/>
          <w:szCs w:val="24"/>
          <w:lang w:val="en-GB"/>
        </w:rPr>
        <w:t>The t</w:t>
      </w:r>
      <w:r w:rsidR="009E7CF6" w:rsidRPr="00901DFB">
        <w:rPr>
          <w:rFonts w:asciiTheme="majorBidi" w:hAnsiTheme="majorBidi" w:cstheme="majorBidi"/>
          <w:sz w:val="24"/>
          <w:szCs w:val="24"/>
          <w:lang w:val="en-GB"/>
        </w:rPr>
        <w:t xml:space="preserve">extile industry has gained remarkable attention recently to </w:t>
      </w:r>
      <w:r w:rsidR="0080041D" w:rsidRPr="00901DFB">
        <w:rPr>
          <w:rFonts w:asciiTheme="majorBidi" w:hAnsiTheme="majorBidi" w:cstheme="majorBidi"/>
          <w:sz w:val="24"/>
          <w:szCs w:val="24"/>
          <w:lang w:val="en-GB"/>
        </w:rPr>
        <w:t>enhance</w:t>
      </w:r>
      <w:r w:rsidR="009E7CF6" w:rsidRPr="00901DFB">
        <w:rPr>
          <w:rFonts w:asciiTheme="majorBidi" w:hAnsiTheme="majorBidi" w:cstheme="majorBidi"/>
          <w:sz w:val="24"/>
          <w:szCs w:val="24"/>
          <w:lang w:val="en-GB"/>
        </w:rPr>
        <w:t xml:space="preserve"> </w:t>
      </w:r>
      <w:r w:rsidR="0080041D" w:rsidRPr="00901DFB">
        <w:rPr>
          <w:rFonts w:asciiTheme="majorBidi" w:hAnsiTheme="majorBidi" w:cstheme="majorBidi"/>
          <w:sz w:val="24"/>
          <w:szCs w:val="24"/>
          <w:lang w:val="en-GB"/>
        </w:rPr>
        <w:t>sustainability</w:t>
      </w:r>
      <w:r w:rsidR="009E7CF6" w:rsidRPr="00901DFB">
        <w:rPr>
          <w:rFonts w:asciiTheme="majorBidi" w:hAnsiTheme="majorBidi" w:cstheme="majorBidi"/>
          <w:sz w:val="24"/>
          <w:szCs w:val="24"/>
          <w:lang w:val="en-GB"/>
        </w:rPr>
        <w:t xml:space="preserve"> in its complicated </w:t>
      </w:r>
      <w:r w:rsidR="00AC09CB" w:rsidRPr="00901DFB">
        <w:rPr>
          <w:rFonts w:asciiTheme="majorBidi" w:hAnsiTheme="majorBidi" w:cstheme="majorBidi"/>
          <w:sz w:val="24"/>
          <w:szCs w:val="24"/>
          <w:lang w:val="en-GB"/>
        </w:rPr>
        <w:t xml:space="preserve">supply chain </w:t>
      </w:r>
      <w:r w:rsidR="009E7CF6" w:rsidRPr="00901DFB">
        <w:rPr>
          <w:rFonts w:asciiTheme="majorBidi" w:hAnsiTheme="majorBidi" w:cstheme="majorBidi"/>
          <w:sz w:val="24"/>
          <w:szCs w:val="24"/>
          <w:lang w:val="en-GB"/>
        </w:rPr>
        <w:t>(Li et al.,</w:t>
      </w:r>
      <w:r w:rsidR="00F635E8" w:rsidRPr="00901DFB">
        <w:rPr>
          <w:rFonts w:asciiTheme="majorBidi" w:hAnsiTheme="majorBidi" w:cstheme="majorBidi"/>
          <w:sz w:val="24"/>
          <w:szCs w:val="24"/>
          <w:lang w:val="en-GB"/>
        </w:rPr>
        <w:t xml:space="preserve"> </w:t>
      </w:r>
      <w:r w:rsidR="009E7CF6" w:rsidRPr="00901DFB">
        <w:rPr>
          <w:rFonts w:asciiTheme="majorBidi" w:hAnsiTheme="majorBidi" w:cstheme="majorBidi"/>
          <w:sz w:val="24"/>
          <w:szCs w:val="24"/>
          <w:lang w:val="en-GB"/>
        </w:rPr>
        <w:t>2020)</w:t>
      </w:r>
      <w:r w:rsidR="00633D41" w:rsidRPr="00901DFB">
        <w:rPr>
          <w:rFonts w:asciiTheme="majorBidi" w:hAnsiTheme="majorBidi" w:cstheme="majorBidi"/>
          <w:sz w:val="24"/>
          <w:szCs w:val="24"/>
          <w:lang w:val="en-GB"/>
        </w:rPr>
        <w:t>.</w:t>
      </w:r>
      <w:r w:rsidR="000C31D3" w:rsidRPr="00901DFB">
        <w:rPr>
          <w:rFonts w:asciiTheme="majorBidi" w:hAnsiTheme="majorBidi" w:cstheme="majorBidi"/>
          <w:sz w:val="24"/>
          <w:szCs w:val="24"/>
          <w:lang w:val="en-GB"/>
        </w:rPr>
        <w:t xml:space="preserve"> </w:t>
      </w:r>
      <w:r w:rsidR="00397594" w:rsidRPr="00901DFB">
        <w:rPr>
          <w:rFonts w:asciiTheme="majorBidi" w:hAnsiTheme="majorBidi" w:cstheme="majorBidi"/>
          <w:sz w:val="24"/>
          <w:szCs w:val="24"/>
          <w:lang w:val="en-GB"/>
        </w:rPr>
        <w:t xml:space="preserve">Sustainability is so crucial for </w:t>
      </w:r>
      <w:r w:rsidR="00D676DA" w:rsidRPr="00901DFB">
        <w:rPr>
          <w:rFonts w:asciiTheme="majorBidi" w:hAnsiTheme="majorBidi" w:cstheme="majorBidi"/>
          <w:sz w:val="24"/>
          <w:szCs w:val="24"/>
          <w:lang w:val="en-GB"/>
        </w:rPr>
        <w:t xml:space="preserve">the </w:t>
      </w:r>
      <w:r w:rsidR="00397594" w:rsidRPr="00901DFB">
        <w:rPr>
          <w:rFonts w:asciiTheme="majorBidi" w:hAnsiTheme="majorBidi" w:cstheme="majorBidi"/>
          <w:sz w:val="24"/>
          <w:szCs w:val="24"/>
          <w:lang w:val="en-GB"/>
        </w:rPr>
        <w:t xml:space="preserve">textile industry because its production creates a lot of pollution into </w:t>
      </w:r>
      <w:r w:rsidR="00D676DA" w:rsidRPr="00901DFB">
        <w:rPr>
          <w:rFonts w:asciiTheme="majorBidi" w:hAnsiTheme="majorBidi" w:cstheme="majorBidi"/>
          <w:sz w:val="24"/>
          <w:szCs w:val="24"/>
          <w:lang w:val="en-GB"/>
        </w:rPr>
        <w:t xml:space="preserve">the </w:t>
      </w:r>
      <w:r w:rsidR="00C36465" w:rsidRPr="00901DFB">
        <w:rPr>
          <w:rFonts w:asciiTheme="majorBidi" w:hAnsiTheme="majorBidi" w:cstheme="majorBidi"/>
          <w:sz w:val="24"/>
          <w:szCs w:val="24"/>
          <w:lang w:val="en-GB"/>
        </w:rPr>
        <w:t xml:space="preserve">environment (Shen et al., 2020). </w:t>
      </w:r>
      <w:r w:rsidR="00CD3F84" w:rsidRPr="00901DFB">
        <w:rPr>
          <w:rFonts w:asciiTheme="majorBidi" w:hAnsiTheme="majorBidi" w:cstheme="majorBidi"/>
          <w:sz w:val="24"/>
          <w:szCs w:val="24"/>
          <w:lang w:val="en-GB"/>
        </w:rPr>
        <w:t>Several academic</w:t>
      </w:r>
      <w:r w:rsidR="00EE4647" w:rsidRPr="00901DFB">
        <w:rPr>
          <w:rFonts w:asciiTheme="majorBidi" w:hAnsiTheme="majorBidi" w:cstheme="majorBidi"/>
          <w:sz w:val="24"/>
          <w:szCs w:val="24"/>
          <w:lang w:val="en-GB"/>
        </w:rPr>
        <w:t>s</w:t>
      </w:r>
      <w:r w:rsidR="00CD3F84" w:rsidRPr="00901DFB">
        <w:rPr>
          <w:rFonts w:asciiTheme="majorBidi" w:hAnsiTheme="majorBidi" w:cstheme="majorBidi"/>
          <w:sz w:val="24"/>
          <w:szCs w:val="24"/>
          <w:lang w:val="en-GB"/>
        </w:rPr>
        <w:t xml:space="preserve"> and practitioners have </w:t>
      </w:r>
      <w:r w:rsidR="008A1191" w:rsidRPr="00901DFB">
        <w:rPr>
          <w:rFonts w:asciiTheme="majorBidi" w:hAnsiTheme="majorBidi" w:cstheme="majorBidi"/>
          <w:sz w:val="24"/>
          <w:szCs w:val="24"/>
          <w:lang w:val="en-GB"/>
        </w:rPr>
        <w:t>investigated</w:t>
      </w:r>
      <w:r w:rsidR="00CD3F84" w:rsidRPr="00901DFB">
        <w:rPr>
          <w:rFonts w:asciiTheme="majorBidi" w:hAnsiTheme="majorBidi" w:cstheme="majorBidi"/>
          <w:sz w:val="24"/>
          <w:szCs w:val="24"/>
          <w:lang w:val="en-GB"/>
        </w:rPr>
        <w:t xml:space="preserve"> the </w:t>
      </w:r>
      <w:r w:rsidR="008A1191" w:rsidRPr="00901DFB">
        <w:rPr>
          <w:rFonts w:asciiTheme="majorBidi" w:hAnsiTheme="majorBidi" w:cstheme="majorBidi"/>
          <w:sz w:val="24"/>
          <w:szCs w:val="24"/>
          <w:lang w:val="en-GB"/>
        </w:rPr>
        <w:t>sustainability</w:t>
      </w:r>
      <w:r w:rsidR="00CD3F84" w:rsidRPr="00901DFB">
        <w:rPr>
          <w:rFonts w:asciiTheme="majorBidi" w:hAnsiTheme="majorBidi" w:cstheme="majorBidi"/>
          <w:sz w:val="24"/>
          <w:szCs w:val="24"/>
          <w:lang w:val="en-GB"/>
        </w:rPr>
        <w:t xml:space="preserve"> </w:t>
      </w:r>
      <w:r w:rsidR="00E95021" w:rsidRPr="00901DFB">
        <w:rPr>
          <w:rFonts w:asciiTheme="majorBidi" w:hAnsiTheme="majorBidi" w:cstheme="majorBidi"/>
          <w:sz w:val="24"/>
          <w:szCs w:val="24"/>
          <w:lang w:val="en-GB"/>
        </w:rPr>
        <w:t>of</w:t>
      </w:r>
      <w:r w:rsidR="00CD3F84" w:rsidRPr="00901DFB">
        <w:rPr>
          <w:rFonts w:asciiTheme="majorBidi" w:hAnsiTheme="majorBidi" w:cstheme="majorBidi"/>
          <w:sz w:val="24"/>
          <w:szCs w:val="24"/>
          <w:lang w:val="en-GB"/>
        </w:rPr>
        <w:t xml:space="preserve"> </w:t>
      </w:r>
      <w:r w:rsidR="00D30FF8" w:rsidRPr="00901DFB">
        <w:rPr>
          <w:rFonts w:asciiTheme="majorBidi" w:hAnsiTheme="majorBidi" w:cstheme="majorBidi"/>
          <w:sz w:val="24"/>
          <w:szCs w:val="24"/>
          <w:lang w:val="en-GB"/>
        </w:rPr>
        <w:t xml:space="preserve">the </w:t>
      </w:r>
      <w:r w:rsidR="00CD3F84" w:rsidRPr="00901DFB">
        <w:rPr>
          <w:rFonts w:asciiTheme="majorBidi" w:hAnsiTheme="majorBidi" w:cstheme="majorBidi"/>
          <w:sz w:val="24"/>
          <w:szCs w:val="24"/>
          <w:lang w:val="en-GB"/>
        </w:rPr>
        <w:t xml:space="preserve">textile industry in developed countries. </w:t>
      </w:r>
      <w:r w:rsidR="009B768F" w:rsidRPr="00901DFB">
        <w:rPr>
          <w:rFonts w:asciiTheme="majorBidi" w:hAnsiTheme="majorBidi" w:cstheme="majorBidi"/>
          <w:sz w:val="24"/>
          <w:szCs w:val="24"/>
          <w:lang w:val="en-GB"/>
        </w:rPr>
        <w:t>However,</w:t>
      </w:r>
      <w:r w:rsidR="00CD3F84" w:rsidRPr="00901DFB">
        <w:rPr>
          <w:rFonts w:asciiTheme="majorBidi" w:hAnsiTheme="majorBidi" w:cstheme="majorBidi"/>
          <w:sz w:val="24"/>
          <w:szCs w:val="24"/>
          <w:lang w:val="en-GB"/>
        </w:rPr>
        <w:t xml:space="preserve"> because the vast majority of textile production and processing are located in developing countries, these concepts are </w:t>
      </w:r>
      <w:r w:rsidR="008F2E80" w:rsidRPr="00901DFB">
        <w:rPr>
          <w:rFonts w:asciiTheme="majorBidi" w:hAnsiTheme="majorBidi" w:cstheme="majorBidi"/>
          <w:sz w:val="24"/>
          <w:szCs w:val="24"/>
          <w:lang w:val="en-GB"/>
        </w:rPr>
        <w:t>in relevant</w:t>
      </w:r>
      <w:r w:rsidR="00CD3F84" w:rsidRPr="00901DFB">
        <w:rPr>
          <w:rFonts w:asciiTheme="majorBidi" w:hAnsiTheme="majorBidi" w:cstheme="majorBidi"/>
          <w:sz w:val="24"/>
          <w:szCs w:val="24"/>
          <w:lang w:val="en-GB"/>
        </w:rPr>
        <w:t xml:space="preserve"> </w:t>
      </w:r>
      <w:r w:rsidR="008F2E80" w:rsidRPr="00901DFB">
        <w:rPr>
          <w:rFonts w:asciiTheme="majorBidi" w:hAnsiTheme="majorBidi" w:cstheme="majorBidi"/>
          <w:sz w:val="24"/>
          <w:szCs w:val="24"/>
          <w:lang w:val="en-GB"/>
        </w:rPr>
        <w:t>infancy</w:t>
      </w:r>
      <w:r w:rsidR="00CD3F84" w:rsidRPr="00901DFB">
        <w:rPr>
          <w:rFonts w:asciiTheme="majorBidi" w:hAnsiTheme="majorBidi" w:cstheme="majorBidi"/>
          <w:sz w:val="24"/>
          <w:szCs w:val="24"/>
          <w:lang w:val="en-GB"/>
        </w:rPr>
        <w:t xml:space="preserve"> in emerging </w:t>
      </w:r>
      <w:r w:rsidR="008A1191" w:rsidRPr="00901DFB">
        <w:rPr>
          <w:rFonts w:asciiTheme="majorBidi" w:hAnsiTheme="majorBidi" w:cstheme="majorBidi"/>
          <w:sz w:val="24"/>
          <w:szCs w:val="24"/>
          <w:lang w:val="en-GB"/>
        </w:rPr>
        <w:t>economies</w:t>
      </w:r>
      <w:r w:rsidR="00CD3F84" w:rsidRPr="00901DFB">
        <w:rPr>
          <w:rFonts w:asciiTheme="majorBidi" w:hAnsiTheme="majorBidi" w:cstheme="majorBidi"/>
          <w:sz w:val="24"/>
          <w:szCs w:val="24"/>
          <w:lang w:val="en-GB"/>
        </w:rPr>
        <w:t xml:space="preserve"> and developing </w:t>
      </w:r>
      <w:r w:rsidR="008A1191" w:rsidRPr="00901DFB">
        <w:rPr>
          <w:rFonts w:asciiTheme="majorBidi" w:hAnsiTheme="majorBidi" w:cstheme="majorBidi"/>
          <w:sz w:val="24"/>
          <w:szCs w:val="24"/>
          <w:lang w:val="en-GB"/>
        </w:rPr>
        <w:t>countries</w:t>
      </w:r>
      <w:r w:rsidR="00CD3F84" w:rsidRPr="00901DFB">
        <w:rPr>
          <w:rFonts w:asciiTheme="majorBidi" w:hAnsiTheme="majorBidi" w:cstheme="majorBidi"/>
          <w:sz w:val="24"/>
          <w:szCs w:val="24"/>
          <w:lang w:val="en-GB"/>
        </w:rPr>
        <w:t xml:space="preserve"> (Li et al., 2020)</w:t>
      </w:r>
      <w:r w:rsidR="008A1191" w:rsidRPr="00901DFB">
        <w:rPr>
          <w:rFonts w:asciiTheme="majorBidi" w:hAnsiTheme="majorBidi" w:cstheme="majorBidi"/>
          <w:sz w:val="24"/>
          <w:szCs w:val="24"/>
          <w:lang w:val="en-GB"/>
        </w:rPr>
        <w:t xml:space="preserve">. </w:t>
      </w:r>
      <w:r w:rsidR="000C31D3" w:rsidRPr="00901DFB">
        <w:rPr>
          <w:rFonts w:asciiTheme="majorBidi" w:hAnsiTheme="majorBidi" w:cstheme="majorBidi"/>
          <w:sz w:val="24"/>
          <w:szCs w:val="24"/>
          <w:lang w:val="en-GB"/>
        </w:rPr>
        <w:t>Thus,</w:t>
      </w:r>
      <w:r w:rsidRPr="00901DFB">
        <w:rPr>
          <w:rFonts w:asciiTheme="majorBidi" w:hAnsiTheme="majorBidi" w:cstheme="majorBidi"/>
          <w:sz w:val="24"/>
          <w:szCs w:val="24"/>
          <w:lang w:val="en-GB"/>
        </w:rPr>
        <w:t xml:space="preserve"> </w:t>
      </w:r>
      <w:r w:rsidR="00A85940" w:rsidRPr="00901DFB">
        <w:rPr>
          <w:rFonts w:asciiTheme="majorBidi" w:hAnsiTheme="majorBidi" w:cstheme="majorBidi"/>
          <w:sz w:val="24"/>
          <w:szCs w:val="24"/>
          <w:lang w:val="en-GB"/>
        </w:rPr>
        <w:t>t</w:t>
      </w:r>
      <w:r w:rsidR="00613CF9" w:rsidRPr="00901DFB">
        <w:rPr>
          <w:rFonts w:asciiTheme="majorBidi" w:hAnsiTheme="majorBidi" w:cstheme="majorBidi"/>
          <w:sz w:val="24"/>
          <w:szCs w:val="24"/>
          <w:lang w:val="en-GB"/>
        </w:rPr>
        <w:t xml:space="preserve">he population selected for data collection </w:t>
      </w:r>
      <w:r w:rsidR="007C1019" w:rsidRPr="00901DFB">
        <w:rPr>
          <w:rFonts w:asciiTheme="majorBidi" w:hAnsiTheme="majorBidi" w:cstheme="majorBidi"/>
          <w:sz w:val="24"/>
          <w:szCs w:val="24"/>
          <w:lang w:val="en-GB"/>
        </w:rPr>
        <w:t>was</w:t>
      </w:r>
      <w:r w:rsidR="00613CF9" w:rsidRPr="00901DFB">
        <w:rPr>
          <w:rFonts w:asciiTheme="majorBidi" w:hAnsiTheme="majorBidi" w:cstheme="majorBidi"/>
          <w:sz w:val="24"/>
          <w:szCs w:val="24"/>
          <w:lang w:val="en-GB"/>
        </w:rPr>
        <w:t xml:space="preserve"> from </w:t>
      </w:r>
      <w:r w:rsidR="00792F94" w:rsidRPr="00901DFB">
        <w:rPr>
          <w:rFonts w:asciiTheme="majorBidi" w:hAnsiTheme="majorBidi" w:cstheme="majorBidi"/>
          <w:sz w:val="24"/>
          <w:szCs w:val="24"/>
          <w:lang w:val="en-GB"/>
        </w:rPr>
        <w:lastRenderedPageBreak/>
        <w:t xml:space="preserve">the </w:t>
      </w:r>
      <w:r w:rsidR="00613CF9" w:rsidRPr="00901DFB">
        <w:rPr>
          <w:rFonts w:asciiTheme="majorBidi" w:hAnsiTheme="majorBidi" w:cstheme="majorBidi"/>
          <w:sz w:val="24"/>
          <w:szCs w:val="24"/>
          <w:lang w:val="en-GB"/>
        </w:rPr>
        <w:t>Iranian textile Industr</w:t>
      </w:r>
      <w:r w:rsidR="00A85940" w:rsidRPr="00901DFB">
        <w:rPr>
          <w:rFonts w:asciiTheme="majorBidi" w:hAnsiTheme="majorBidi" w:cstheme="majorBidi"/>
          <w:sz w:val="24"/>
          <w:szCs w:val="24"/>
          <w:lang w:val="en-GB"/>
        </w:rPr>
        <w:t>y</w:t>
      </w:r>
      <w:r w:rsidR="00613CF9" w:rsidRPr="00901DFB">
        <w:rPr>
          <w:rFonts w:asciiTheme="majorBidi" w:hAnsiTheme="majorBidi" w:cstheme="majorBidi"/>
          <w:sz w:val="24"/>
          <w:szCs w:val="24"/>
          <w:lang w:val="en-GB"/>
        </w:rPr>
        <w:t xml:space="preserve">. The respondents were selected from </w:t>
      </w:r>
      <w:r w:rsidR="003A5C87" w:rsidRPr="00901DFB">
        <w:rPr>
          <w:rFonts w:asciiTheme="majorBidi" w:hAnsiTheme="majorBidi" w:cstheme="majorBidi"/>
          <w:sz w:val="24"/>
          <w:szCs w:val="24"/>
          <w:lang w:val="en-GB"/>
        </w:rPr>
        <w:t>seven</w:t>
      </w:r>
      <w:r w:rsidR="007230DD" w:rsidRPr="00901DFB">
        <w:rPr>
          <w:rFonts w:asciiTheme="majorBidi" w:hAnsiTheme="majorBidi" w:cstheme="majorBidi"/>
          <w:sz w:val="24"/>
          <w:szCs w:val="24"/>
          <w:lang w:val="en-GB"/>
        </w:rPr>
        <w:t xml:space="preserve"> </w:t>
      </w:r>
      <w:r w:rsidR="00337CFF" w:rsidRPr="00901DFB">
        <w:rPr>
          <w:rFonts w:asciiTheme="majorBidi" w:hAnsiTheme="majorBidi" w:cstheme="majorBidi"/>
          <w:sz w:val="24"/>
          <w:szCs w:val="24"/>
          <w:lang w:val="en-GB"/>
        </w:rPr>
        <w:t>textile</w:t>
      </w:r>
      <w:r w:rsidR="007C1019" w:rsidRPr="00901DFB">
        <w:rPr>
          <w:rFonts w:asciiTheme="majorBidi" w:hAnsiTheme="majorBidi" w:cstheme="majorBidi"/>
          <w:sz w:val="24"/>
          <w:szCs w:val="24"/>
          <w:lang w:val="en-GB"/>
        </w:rPr>
        <w:t xml:space="preserve"> </w:t>
      </w:r>
      <w:r w:rsidR="00337CFF" w:rsidRPr="00901DFB">
        <w:rPr>
          <w:rFonts w:asciiTheme="majorBidi" w:hAnsiTheme="majorBidi" w:cstheme="majorBidi"/>
          <w:sz w:val="24"/>
          <w:szCs w:val="24"/>
          <w:lang w:val="en-GB"/>
        </w:rPr>
        <w:t>manufacturing</w:t>
      </w:r>
      <w:r w:rsidR="007230DD" w:rsidRPr="00901DFB">
        <w:rPr>
          <w:rFonts w:asciiTheme="majorBidi" w:hAnsiTheme="majorBidi" w:cstheme="majorBidi"/>
          <w:sz w:val="24"/>
          <w:szCs w:val="24"/>
          <w:lang w:val="en-GB"/>
        </w:rPr>
        <w:t xml:space="preserve"> companies located in three indus</w:t>
      </w:r>
      <w:r w:rsidR="00BC4BE4" w:rsidRPr="00901DFB">
        <w:rPr>
          <w:rFonts w:asciiTheme="majorBidi" w:hAnsiTheme="majorBidi" w:cstheme="majorBidi"/>
          <w:sz w:val="24"/>
          <w:szCs w:val="24"/>
          <w:lang w:val="en-GB"/>
        </w:rPr>
        <w:t>trial mega</w:t>
      </w:r>
      <w:r w:rsidR="007230DD" w:rsidRPr="00901DFB">
        <w:rPr>
          <w:rFonts w:asciiTheme="majorBidi" w:hAnsiTheme="majorBidi" w:cstheme="majorBidi"/>
          <w:sz w:val="24"/>
          <w:szCs w:val="24"/>
          <w:lang w:val="en-GB"/>
        </w:rPr>
        <w:t>cities of</w:t>
      </w:r>
      <w:r w:rsidR="00613CF9" w:rsidRPr="00901DFB">
        <w:rPr>
          <w:rFonts w:asciiTheme="majorBidi" w:hAnsiTheme="majorBidi" w:cstheme="majorBidi"/>
          <w:sz w:val="24"/>
          <w:szCs w:val="24"/>
          <w:lang w:val="en-GB"/>
        </w:rPr>
        <w:t xml:space="preserve"> </w:t>
      </w:r>
      <w:r w:rsidR="00B42E06" w:rsidRPr="00901DFB">
        <w:rPr>
          <w:rFonts w:asciiTheme="majorBidi" w:hAnsiTheme="majorBidi" w:cstheme="majorBidi"/>
          <w:sz w:val="24"/>
          <w:szCs w:val="24"/>
          <w:lang w:val="en-GB"/>
        </w:rPr>
        <w:t xml:space="preserve">the </w:t>
      </w:r>
      <w:r w:rsidR="005353CF" w:rsidRPr="00901DFB">
        <w:rPr>
          <w:rFonts w:asciiTheme="majorBidi" w:hAnsiTheme="majorBidi" w:cstheme="majorBidi"/>
          <w:sz w:val="24"/>
          <w:szCs w:val="24"/>
          <w:lang w:val="en-GB"/>
        </w:rPr>
        <w:t>Islamic R</w:t>
      </w:r>
      <w:r w:rsidR="00613CF9" w:rsidRPr="00901DFB">
        <w:rPr>
          <w:rFonts w:asciiTheme="majorBidi" w:hAnsiTheme="majorBidi" w:cstheme="majorBidi"/>
          <w:sz w:val="24"/>
          <w:szCs w:val="24"/>
          <w:lang w:val="en-GB"/>
        </w:rPr>
        <w:t xml:space="preserve">epublic of Iran. </w:t>
      </w:r>
      <w:r w:rsidR="00337CFF" w:rsidRPr="00901DFB">
        <w:rPr>
          <w:rFonts w:asciiTheme="majorBidi" w:hAnsiTheme="majorBidi" w:cstheme="majorBidi"/>
          <w:sz w:val="24"/>
          <w:szCs w:val="24"/>
          <w:lang w:val="en-GB"/>
        </w:rPr>
        <w:t>The companies are active in texturizing</w:t>
      </w:r>
      <w:r w:rsidR="00D74600" w:rsidRPr="00901DFB">
        <w:rPr>
          <w:rFonts w:asciiTheme="majorBidi" w:hAnsiTheme="majorBidi" w:cstheme="majorBidi"/>
          <w:sz w:val="24"/>
          <w:szCs w:val="24"/>
          <w:lang w:val="en-GB"/>
        </w:rPr>
        <w:t>, high p</w:t>
      </w:r>
      <w:r w:rsidR="00337CFF" w:rsidRPr="00901DFB">
        <w:rPr>
          <w:rFonts w:asciiTheme="majorBidi" w:hAnsiTheme="majorBidi" w:cstheme="majorBidi"/>
          <w:sz w:val="24"/>
          <w:szCs w:val="24"/>
          <w:lang w:val="en-GB"/>
        </w:rPr>
        <w:t xml:space="preserve">ile and circular knitting. </w:t>
      </w:r>
      <w:r w:rsidR="00531F69" w:rsidRPr="00901DFB">
        <w:rPr>
          <w:rFonts w:asciiTheme="majorBidi" w:hAnsiTheme="majorBidi" w:cstheme="majorBidi"/>
          <w:sz w:val="24"/>
          <w:szCs w:val="24"/>
          <w:lang w:val="en-GB"/>
        </w:rPr>
        <w:t>152 respondents</w:t>
      </w:r>
      <w:r w:rsidR="007C1019" w:rsidRPr="00901DFB">
        <w:rPr>
          <w:rFonts w:asciiTheme="majorBidi" w:hAnsiTheme="majorBidi" w:cstheme="majorBidi"/>
          <w:sz w:val="24"/>
          <w:szCs w:val="24"/>
          <w:lang w:val="en-GB"/>
        </w:rPr>
        <w:t>’</w:t>
      </w:r>
      <w:r w:rsidR="00531F69" w:rsidRPr="00901DFB">
        <w:rPr>
          <w:rFonts w:asciiTheme="majorBidi" w:hAnsiTheme="majorBidi" w:cstheme="majorBidi"/>
          <w:sz w:val="24"/>
          <w:szCs w:val="24"/>
          <w:lang w:val="en-GB"/>
        </w:rPr>
        <w:t xml:space="preserve"> data was collected</w:t>
      </w:r>
      <w:r w:rsidR="007C1019" w:rsidRPr="00901DFB">
        <w:rPr>
          <w:rFonts w:asciiTheme="majorBidi" w:hAnsiTheme="majorBidi" w:cstheme="majorBidi"/>
          <w:sz w:val="24"/>
          <w:szCs w:val="24"/>
          <w:lang w:val="en-GB"/>
        </w:rPr>
        <w:t>. A</w:t>
      </w:r>
      <w:r w:rsidR="003B5758" w:rsidRPr="00901DFB">
        <w:rPr>
          <w:rFonts w:asciiTheme="majorBidi" w:hAnsiTheme="majorBidi" w:cstheme="majorBidi"/>
          <w:sz w:val="24"/>
          <w:szCs w:val="24"/>
          <w:lang w:val="en-GB"/>
        </w:rPr>
        <w:t>ccording to Yap et al. (2020), a sample size exceeding 100</w:t>
      </w:r>
      <w:r w:rsidR="007C1019" w:rsidRPr="00901DFB">
        <w:rPr>
          <w:rFonts w:asciiTheme="majorBidi" w:hAnsiTheme="majorBidi" w:cstheme="majorBidi"/>
          <w:sz w:val="24"/>
          <w:szCs w:val="24"/>
          <w:lang w:val="en-GB"/>
        </w:rPr>
        <w:t xml:space="preserve"> responses</w:t>
      </w:r>
      <w:r w:rsidR="003B5758" w:rsidRPr="00901DFB">
        <w:rPr>
          <w:rFonts w:asciiTheme="majorBidi" w:hAnsiTheme="majorBidi" w:cstheme="majorBidi"/>
          <w:sz w:val="24"/>
          <w:szCs w:val="24"/>
          <w:lang w:val="en-GB"/>
        </w:rPr>
        <w:t xml:space="preserve"> is </w:t>
      </w:r>
      <w:r w:rsidR="007C5588" w:rsidRPr="00901DFB">
        <w:rPr>
          <w:rFonts w:asciiTheme="majorBidi" w:hAnsiTheme="majorBidi" w:cstheme="majorBidi"/>
          <w:sz w:val="24"/>
          <w:szCs w:val="24"/>
          <w:lang w:val="en-GB"/>
        </w:rPr>
        <w:t xml:space="preserve">normally </w:t>
      </w:r>
      <w:r w:rsidR="003B5758" w:rsidRPr="00901DFB">
        <w:rPr>
          <w:rFonts w:asciiTheme="majorBidi" w:hAnsiTheme="majorBidi" w:cstheme="majorBidi"/>
          <w:sz w:val="24"/>
          <w:szCs w:val="24"/>
          <w:lang w:val="en-GB"/>
        </w:rPr>
        <w:t>adequate</w:t>
      </w:r>
      <w:r w:rsidR="007C5588" w:rsidRPr="00901DFB">
        <w:rPr>
          <w:rFonts w:asciiTheme="majorBidi" w:hAnsiTheme="majorBidi" w:cstheme="majorBidi"/>
          <w:sz w:val="24"/>
          <w:szCs w:val="24"/>
          <w:lang w:val="en-GB"/>
        </w:rPr>
        <w:t xml:space="preserve"> and suitable</w:t>
      </w:r>
      <w:r w:rsidR="003B5758"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to conduct</w:t>
      </w:r>
      <w:r w:rsidR="003B5758" w:rsidRPr="00901DFB">
        <w:rPr>
          <w:rFonts w:asciiTheme="majorBidi" w:hAnsiTheme="majorBidi" w:cstheme="majorBidi"/>
          <w:sz w:val="24"/>
          <w:szCs w:val="24"/>
          <w:lang w:val="en-GB"/>
        </w:rPr>
        <w:t xml:space="preserve"> reliable statistical analysis.  </w:t>
      </w:r>
      <w:r w:rsidR="009D5DED" w:rsidRPr="00901DFB">
        <w:rPr>
          <w:rFonts w:asciiTheme="majorBidi" w:hAnsiTheme="majorBidi" w:cstheme="majorBidi"/>
          <w:sz w:val="24"/>
          <w:szCs w:val="24"/>
          <w:lang w:val="en-GB"/>
        </w:rPr>
        <w:t xml:space="preserve">Due to keeping </w:t>
      </w:r>
      <w:r w:rsidR="007C1019" w:rsidRPr="00901DFB">
        <w:rPr>
          <w:rFonts w:asciiTheme="majorBidi" w:hAnsiTheme="majorBidi" w:cstheme="majorBidi"/>
          <w:sz w:val="24"/>
          <w:szCs w:val="24"/>
          <w:lang w:val="en-GB"/>
        </w:rPr>
        <w:t xml:space="preserve">the </w:t>
      </w:r>
      <w:r w:rsidR="009D5DED" w:rsidRPr="00901DFB">
        <w:rPr>
          <w:rFonts w:asciiTheme="majorBidi" w:hAnsiTheme="majorBidi" w:cstheme="majorBidi"/>
          <w:sz w:val="24"/>
          <w:szCs w:val="24"/>
          <w:lang w:val="en-GB"/>
        </w:rPr>
        <w:t xml:space="preserve">company’s privacy and confidentiality, the companies’ names were omitted and </w:t>
      </w:r>
      <w:r w:rsidR="007C1019" w:rsidRPr="00901DFB">
        <w:rPr>
          <w:rFonts w:asciiTheme="majorBidi" w:hAnsiTheme="majorBidi" w:cstheme="majorBidi"/>
          <w:sz w:val="24"/>
          <w:szCs w:val="24"/>
          <w:lang w:val="en-GB"/>
        </w:rPr>
        <w:t>re</w:t>
      </w:r>
      <w:r w:rsidR="009D5DED" w:rsidRPr="00901DFB">
        <w:rPr>
          <w:rFonts w:asciiTheme="majorBidi" w:hAnsiTheme="majorBidi" w:cstheme="majorBidi"/>
          <w:sz w:val="24"/>
          <w:szCs w:val="24"/>
          <w:lang w:val="en-GB"/>
        </w:rPr>
        <w:t>presented with</w:t>
      </w:r>
      <w:r w:rsidR="007C1019" w:rsidRPr="00901DFB">
        <w:rPr>
          <w:rFonts w:asciiTheme="majorBidi" w:hAnsiTheme="majorBidi" w:cstheme="majorBidi"/>
          <w:sz w:val="24"/>
          <w:szCs w:val="24"/>
          <w:lang w:val="en-GB"/>
        </w:rPr>
        <w:t xml:space="preserve"> a letter of the</w:t>
      </w:r>
      <w:r w:rsidR="009D5DED" w:rsidRPr="00901DFB">
        <w:rPr>
          <w:rFonts w:asciiTheme="majorBidi" w:hAnsiTheme="majorBidi" w:cstheme="majorBidi"/>
          <w:sz w:val="24"/>
          <w:szCs w:val="24"/>
          <w:lang w:val="en-GB"/>
        </w:rPr>
        <w:t xml:space="preserve"> English Alphabet. </w:t>
      </w:r>
      <w:r w:rsidR="000327D9" w:rsidRPr="00901DFB">
        <w:rPr>
          <w:rFonts w:asciiTheme="majorBidi" w:hAnsiTheme="majorBidi" w:cstheme="majorBidi"/>
          <w:sz w:val="24"/>
          <w:szCs w:val="24"/>
          <w:lang w:val="en-GB"/>
        </w:rPr>
        <w:t xml:space="preserve">The data collection and analysis took almost </w:t>
      </w:r>
      <w:r w:rsidR="00A84000" w:rsidRPr="00901DFB">
        <w:rPr>
          <w:rFonts w:asciiTheme="majorBidi" w:hAnsiTheme="majorBidi" w:cstheme="majorBidi"/>
          <w:sz w:val="24"/>
          <w:szCs w:val="24"/>
          <w:lang w:val="en-GB"/>
        </w:rPr>
        <w:t>seven</w:t>
      </w:r>
      <w:r w:rsidR="000327D9" w:rsidRPr="00901DFB">
        <w:rPr>
          <w:rFonts w:asciiTheme="majorBidi" w:hAnsiTheme="majorBidi" w:cstheme="majorBidi"/>
          <w:sz w:val="24"/>
          <w:szCs w:val="24"/>
          <w:lang w:val="en-GB"/>
        </w:rPr>
        <w:t xml:space="preserve"> months.</w:t>
      </w:r>
      <w:r w:rsidR="00785C95" w:rsidRPr="00901DFB">
        <w:rPr>
          <w:rFonts w:asciiTheme="majorBidi" w:hAnsiTheme="majorBidi" w:cstheme="majorBidi"/>
          <w:sz w:val="24"/>
          <w:szCs w:val="24"/>
          <w:lang w:val="en-GB"/>
        </w:rPr>
        <w:t xml:space="preserve"> The study was initiated </w:t>
      </w:r>
      <w:r w:rsidR="00C234C4" w:rsidRPr="00901DFB">
        <w:rPr>
          <w:rFonts w:asciiTheme="majorBidi" w:hAnsiTheme="majorBidi" w:cstheme="majorBidi"/>
          <w:sz w:val="24"/>
          <w:szCs w:val="24"/>
          <w:lang w:val="en-GB"/>
        </w:rPr>
        <w:t>on</w:t>
      </w:r>
      <w:r w:rsidR="00785C95"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the </w:t>
      </w:r>
      <w:r w:rsidR="00C234C4" w:rsidRPr="00901DFB">
        <w:rPr>
          <w:rFonts w:asciiTheme="majorBidi" w:hAnsiTheme="majorBidi" w:cstheme="majorBidi"/>
          <w:sz w:val="24"/>
          <w:szCs w:val="24"/>
          <w:lang w:val="en-GB"/>
        </w:rPr>
        <w:t>20</w:t>
      </w:r>
      <w:r w:rsidR="00C234C4" w:rsidRPr="00901DFB">
        <w:rPr>
          <w:rFonts w:asciiTheme="majorBidi" w:hAnsiTheme="majorBidi" w:cstheme="majorBidi"/>
          <w:sz w:val="24"/>
          <w:szCs w:val="24"/>
          <w:vertAlign w:val="superscript"/>
          <w:lang w:val="en-GB"/>
        </w:rPr>
        <w:t xml:space="preserve">th </w:t>
      </w:r>
      <w:r w:rsidR="00C234C4" w:rsidRPr="00901DFB">
        <w:rPr>
          <w:rFonts w:asciiTheme="majorBidi" w:hAnsiTheme="majorBidi" w:cstheme="majorBidi"/>
          <w:sz w:val="24"/>
          <w:szCs w:val="24"/>
          <w:lang w:val="en-GB"/>
        </w:rPr>
        <w:t xml:space="preserve">of </w:t>
      </w:r>
      <w:r w:rsidR="00A84000" w:rsidRPr="00901DFB">
        <w:rPr>
          <w:rFonts w:asciiTheme="majorBidi" w:hAnsiTheme="majorBidi" w:cstheme="majorBidi"/>
          <w:sz w:val="24"/>
          <w:szCs w:val="24"/>
          <w:lang w:val="en-GB"/>
        </w:rPr>
        <w:t>July</w:t>
      </w:r>
      <w:r w:rsidR="00C234C4" w:rsidRPr="00901DFB">
        <w:rPr>
          <w:rFonts w:asciiTheme="majorBidi" w:hAnsiTheme="majorBidi" w:cstheme="majorBidi"/>
          <w:sz w:val="24"/>
          <w:szCs w:val="24"/>
          <w:lang w:val="en-GB"/>
        </w:rPr>
        <w:t xml:space="preserve"> in 2020 and finalized on </w:t>
      </w:r>
      <w:r w:rsidR="007C1019" w:rsidRPr="00901DFB">
        <w:rPr>
          <w:rFonts w:asciiTheme="majorBidi" w:hAnsiTheme="majorBidi" w:cstheme="majorBidi"/>
          <w:sz w:val="24"/>
          <w:szCs w:val="24"/>
          <w:lang w:val="en-GB"/>
        </w:rPr>
        <w:t xml:space="preserve">the </w:t>
      </w:r>
      <w:r w:rsidR="00C234C4" w:rsidRPr="00901DFB">
        <w:rPr>
          <w:rFonts w:asciiTheme="majorBidi" w:hAnsiTheme="majorBidi" w:cstheme="majorBidi"/>
          <w:sz w:val="24"/>
          <w:szCs w:val="24"/>
          <w:lang w:val="en-GB"/>
        </w:rPr>
        <w:t>18</w:t>
      </w:r>
      <w:r w:rsidR="00C234C4" w:rsidRPr="00901DFB">
        <w:rPr>
          <w:rFonts w:asciiTheme="majorBidi" w:hAnsiTheme="majorBidi" w:cstheme="majorBidi"/>
          <w:sz w:val="24"/>
          <w:szCs w:val="24"/>
          <w:vertAlign w:val="superscript"/>
          <w:lang w:val="en-GB"/>
        </w:rPr>
        <w:t>th</w:t>
      </w:r>
      <w:r w:rsidR="00C234C4" w:rsidRPr="00901DFB">
        <w:rPr>
          <w:rFonts w:asciiTheme="majorBidi" w:hAnsiTheme="majorBidi" w:cstheme="majorBidi"/>
          <w:sz w:val="24"/>
          <w:szCs w:val="24"/>
          <w:lang w:val="en-GB"/>
        </w:rPr>
        <w:t xml:space="preserve"> of </w:t>
      </w:r>
      <w:r w:rsidR="00A84000" w:rsidRPr="00901DFB">
        <w:rPr>
          <w:rFonts w:asciiTheme="majorBidi" w:hAnsiTheme="majorBidi" w:cstheme="majorBidi"/>
          <w:sz w:val="24"/>
          <w:szCs w:val="24"/>
          <w:lang w:val="en-GB"/>
        </w:rPr>
        <w:t>February</w:t>
      </w:r>
      <w:r w:rsidR="00C234C4" w:rsidRPr="00901DFB">
        <w:rPr>
          <w:rFonts w:asciiTheme="majorBidi" w:hAnsiTheme="majorBidi" w:cstheme="majorBidi"/>
          <w:sz w:val="24"/>
          <w:szCs w:val="24"/>
          <w:lang w:val="en-GB"/>
        </w:rPr>
        <w:t xml:space="preserve"> in 2021</w:t>
      </w:r>
      <w:r w:rsidR="00A84000" w:rsidRPr="00901DFB">
        <w:rPr>
          <w:rFonts w:asciiTheme="majorBidi" w:hAnsiTheme="majorBidi" w:cstheme="majorBidi"/>
          <w:sz w:val="24"/>
          <w:szCs w:val="24"/>
          <w:lang w:val="en-GB"/>
        </w:rPr>
        <w:t>.</w:t>
      </w:r>
      <w:r w:rsidR="000327D9" w:rsidRPr="00901DFB">
        <w:rPr>
          <w:rFonts w:asciiTheme="majorBidi" w:hAnsiTheme="majorBidi" w:cstheme="majorBidi"/>
          <w:sz w:val="24"/>
          <w:szCs w:val="24"/>
          <w:lang w:val="en-GB"/>
        </w:rPr>
        <w:t xml:space="preserve"> </w:t>
      </w:r>
      <w:r w:rsidR="00613CF9" w:rsidRPr="00901DFB">
        <w:rPr>
          <w:rFonts w:asciiTheme="majorBidi" w:hAnsiTheme="majorBidi" w:cstheme="majorBidi"/>
          <w:sz w:val="24"/>
          <w:szCs w:val="24"/>
          <w:lang w:val="en-GB"/>
        </w:rPr>
        <w:t xml:space="preserve">Table </w:t>
      </w:r>
      <w:r w:rsidR="00E0016F" w:rsidRPr="00901DFB">
        <w:rPr>
          <w:rFonts w:asciiTheme="majorBidi" w:hAnsiTheme="majorBidi" w:cstheme="majorBidi"/>
          <w:sz w:val="24"/>
          <w:szCs w:val="24"/>
          <w:lang w:val="en-GB"/>
        </w:rPr>
        <w:t>3</w:t>
      </w:r>
      <w:r w:rsidR="00613CF9" w:rsidRPr="00901DFB">
        <w:rPr>
          <w:rFonts w:asciiTheme="majorBidi" w:hAnsiTheme="majorBidi" w:cstheme="majorBidi"/>
          <w:sz w:val="24"/>
          <w:szCs w:val="24"/>
          <w:lang w:val="en-GB"/>
        </w:rPr>
        <w:t xml:space="preserve"> displays the demographic information of respondents</w:t>
      </w:r>
      <w:r w:rsidR="00531F69" w:rsidRPr="00901DFB">
        <w:rPr>
          <w:rFonts w:asciiTheme="majorBidi" w:hAnsiTheme="majorBidi" w:cstheme="majorBidi"/>
          <w:sz w:val="24"/>
          <w:szCs w:val="24"/>
          <w:lang w:val="en-GB"/>
        </w:rPr>
        <w:t>.</w:t>
      </w:r>
    </w:p>
    <w:p w14:paraId="694BE7C4" w14:textId="17CE9674" w:rsidR="00613CF9" w:rsidRPr="00901DFB" w:rsidRDefault="00613CF9" w:rsidP="009A2BAB">
      <w:pPr>
        <w:spacing w:after="120"/>
        <w:jc w:val="both"/>
        <w:rPr>
          <w:rFonts w:asciiTheme="majorBidi" w:hAnsiTheme="majorBidi" w:cstheme="majorBidi"/>
          <w:sz w:val="24"/>
          <w:szCs w:val="24"/>
          <w:lang w:val="en-GB"/>
        </w:rPr>
      </w:pPr>
      <w:r w:rsidRPr="00901DFB">
        <w:rPr>
          <w:rFonts w:asciiTheme="majorBidi" w:hAnsiTheme="majorBidi" w:cstheme="majorBidi"/>
          <w:b/>
          <w:bCs/>
          <w:lang w:val="en-GB"/>
        </w:rPr>
        <w:t xml:space="preserve">Table </w:t>
      </w:r>
      <w:r w:rsidR="00E0016F" w:rsidRPr="00901DFB">
        <w:rPr>
          <w:rFonts w:asciiTheme="majorBidi" w:hAnsiTheme="majorBidi" w:cstheme="majorBidi"/>
          <w:b/>
          <w:bCs/>
          <w:lang w:val="en-GB"/>
        </w:rPr>
        <w:t>3</w:t>
      </w:r>
      <w:r w:rsidRPr="00901DFB">
        <w:rPr>
          <w:rFonts w:asciiTheme="majorBidi" w:hAnsiTheme="majorBidi" w:cstheme="majorBidi"/>
          <w:b/>
          <w:bCs/>
          <w:lang w:val="en-GB"/>
        </w:rPr>
        <w:t>.</w:t>
      </w:r>
      <w:r w:rsidRPr="00901DFB">
        <w:rPr>
          <w:rFonts w:asciiTheme="majorBidi" w:hAnsiTheme="majorBidi" w:cstheme="majorBidi"/>
          <w:lang w:val="en-GB"/>
        </w:rPr>
        <w:t xml:space="preserve"> </w:t>
      </w:r>
      <w:r w:rsidRPr="00901DFB">
        <w:rPr>
          <w:rFonts w:asciiTheme="majorBidi" w:hAnsiTheme="majorBidi" w:cstheme="majorBidi"/>
          <w:sz w:val="24"/>
          <w:szCs w:val="24"/>
          <w:lang w:val="en-GB"/>
        </w:rPr>
        <w:t>The demographic information of respondents</w:t>
      </w:r>
    </w:p>
    <w:tbl>
      <w:tblPr>
        <w:tblStyle w:val="TableGrid"/>
        <w:tblW w:w="9669" w:type="dxa"/>
        <w:tblInd w:w="0" w:type="dxa"/>
        <w:tblLook w:val="04A0" w:firstRow="1" w:lastRow="0" w:firstColumn="1" w:lastColumn="0" w:noHBand="0" w:noVBand="1"/>
      </w:tblPr>
      <w:tblGrid>
        <w:gridCol w:w="1982"/>
        <w:gridCol w:w="4571"/>
        <w:gridCol w:w="1558"/>
        <w:gridCol w:w="1558"/>
      </w:tblGrid>
      <w:tr w:rsidR="00D85C73" w:rsidRPr="00901DFB" w14:paraId="3D545AF6" w14:textId="77777777" w:rsidTr="0007032F">
        <w:tc>
          <w:tcPr>
            <w:tcW w:w="1982" w:type="dxa"/>
            <w:shd w:val="clear" w:color="auto" w:fill="auto"/>
          </w:tcPr>
          <w:p w14:paraId="6BD81A75" w14:textId="77777777" w:rsidR="00D85C73" w:rsidRPr="00901DFB" w:rsidRDefault="00D85C73" w:rsidP="0007032F">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Characteristics</w:t>
            </w:r>
          </w:p>
        </w:tc>
        <w:tc>
          <w:tcPr>
            <w:tcW w:w="4571" w:type="dxa"/>
            <w:shd w:val="clear" w:color="auto" w:fill="auto"/>
          </w:tcPr>
          <w:p w14:paraId="5C7BFB61" w14:textId="612B88F5" w:rsidR="00D85C73" w:rsidRPr="00901DFB" w:rsidRDefault="009D5DED" w:rsidP="0007032F">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Categorization</w:t>
            </w:r>
          </w:p>
        </w:tc>
        <w:tc>
          <w:tcPr>
            <w:tcW w:w="1558" w:type="dxa"/>
            <w:shd w:val="clear" w:color="auto" w:fill="auto"/>
          </w:tcPr>
          <w:p w14:paraId="1B67A244" w14:textId="77777777" w:rsidR="00D85C73" w:rsidRPr="00901DFB" w:rsidRDefault="00D85C73" w:rsidP="0007032F">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Number</w:t>
            </w:r>
          </w:p>
        </w:tc>
        <w:tc>
          <w:tcPr>
            <w:tcW w:w="1558" w:type="dxa"/>
            <w:shd w:val="clear" w:color="auto" w:fill="auto"/>
          </w:tcPr>
          <w:p w14:paraId="71C8BF00" w14:textId="77777777" w:rsidR="00D85C73" w:rsidRPr="00901DFB" w:rsidRDefault="00D85C73" w:rsidP="0007032F">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Percentage</w:t>
            </w:r>
          </w:p>
        </w:tc>
      </w:tr>
      <w:tr w:rsidR="00FF1A71" w:rsidRPr="00901DFB" w14:paraId="798DA122" w14:textId="77777777" w:rsidTr="0007032F">
        <w:tc>
          <w:tcPr>
            <w:tcW w:w="1982" w:type="dxa"/>
            <w:vMerge w:val="restart"/>
            <w:shd w:val="clear" w:color="auto" w:fill="auto"/>
          </w:tcPr>
          <w:p w14:paraId="1E101466" w14:textId="417877B9"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Company</w:t>
            </w:r>
          </w:p>
        </w:tc>
        <w:tc>
          <w:tcPr>
            <w:tcW w:w="4571" w:type="dxa"/>
            <w:shd w:val="clear" w:color="auto" w:fill="auto"/>
          </w:tcPr>
          <w:p w14:paraId="69EB4D6A" w14:textId="204641E2"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A</w:t>
            </w:r>
          </w:p>
        </w:tc>
        <w:tc>
          <w:tcPr>
            <w:tcW w:w="1558" w:type="dxa"/>
            <w:shd w:val="clear" w:color="auto" w:fill="auto"/>
          </w:tcPr>
          <w:p w14:paraId="0305DCD7" w14:textId="05886437"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27</w:t>
            </w:r>
          </w:p>
        </w:tc>
        <w:tc>
          <w:tcPr>
            <w:tcW w:w="1558" w:type="dxa"/>
            <w:shd w:val="clear" w:color="auto" w:fill="auto"/>
          </w:tcPr>
          <w:p w14:paraId="12F5C4DA" w14:textId="6995786E"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18%</w:t>
            </w:r>
          </w:p>
        </w:tc>
      </w:tr>
      <w:tr w:rsidR="00FF1A71" w:rsidRPr="00901DFB" w14:paraId="44B5F5BF" w14:textId="77777777" w:rsidTr="0007032F">
        <w:tc>
          <w:tcPr>
            <w:tcW w:w="1982" w:type="dxa"/>
            <w:vMerge/>
            <w:shd w:val="clear" w:color="auto" w:fill="auto"/>
          </w:tcPr>
          <w:p w14:paraId="2A0FDCCF"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3D96AE91" w14:textId="425A4428"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B</w:t>
            </w:r>
          </w:p>
        </w:tc>
        <w:tc>
          <w:tcPr>
            <w:tcW w:w="1558" w:type="dxa"/>
            <w:shd w:val="clear" w:color="auto" w:fill="auto"/>
          </w:tcPr>
          <w:p w14:paraId="58B3C173" w14:textId="30A46B1F"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32</w:t>
            </w:r>
          </w:p>
        </w:tc>
        <w:tc>
          <w:tcPr>
            <w:tcW w:w="1558" w:type="dxa"/>
            <w:shd w:val="clear" w:color="auto" w:fill="auto"/>
          </w:tcPr>
          <w:p w14:paraId="03112B47" w14:textId="58516143"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21%</w:t>
            </w:r>
          </w:p>
        </w:tc>
      </w:tr>
      <w:tr w:rsidR="00FF1A71" w:rsidRPr="00901DFB" w14:paraId="56DEFF95" w14:textId="77777777" w:rsidTr="0007032F">
        <w:tc>
          <w:tcPr>
            <w:tcW w:w="1982" w:type="dxa"/>
            <w:vMerge/>
            <w:shd w:val="clear" w:color="auto" w:fill="auto"/>
          </w:tcPr>
          <w:p w14:paraId="7C49F8DC"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3CDD0A0E" w14:textId="1BF59032"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C</w:t>
            </w:r>
          </w:p>
        </w:tc>
        <w:tc>
          <w:tcPr>
            <w:tcW w:w="1558" w:type="dxa"/>
            <w:shd w:val="clear" w:color="auto" w:fill="auto"/>
          </w:tcPr>
          <w:p w14:paraId="06D797ED" w14:textId="6F9C9CCD"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12</w:t>
            </w:r>
          </w:p>
        </w:tc>
        <w:tc>
          <w:tcPr>
            <w:tcW w:w="1558" w:type="dxa"/>
            <w:shd w:val="clear" w:color="auto" w:fill="auto"/>
          </w:tcPr>
          <w:p w14:paraId="17EC1499" w14:textId="41403C2D"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7%</w:t>
            </w:r>
          </w:p>
        </w:tc>
      </w:tr>
      <w:tr w:rsidR="00FF1A71" w:rsidRPr="00901DFB" w14:paraId="00CAD560" w14:textId="77777777" w:rsidTr="0007032F">
        <w:tc>
          <w:tcPr>
            <w:tcW w:w="1982" w:type="dxa"/>
            <w:vMerge/>
            <w:shd w:val="clear" w:color="auto" w:fill="auto"/>
          </w:tcPr>
          <w:p w14:paraId="16878CC6"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69304D63" w14:textId="36A98397"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D</w:t>
            </w:r>
          </w:p>
        </w:tc>
        <w:tc>
          <w:tcPr>
            <w:tcW w:w="1558" w:type="dxa"/>
            <w:shd w:val="clear" w:color="auto" w:fill="auto"/>
          </w:tcPr>
          <w:p w14:paraId="7D15B769" w14:textId="187EA06F"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19</w:t>
            </w:r>
          </w:p>
        </w:tc>
        <w:tc>
          <w:tcPr>
            <w:tcW w:w="1558" w:type="dxa"/>
            <w:shd w:val="clear" w:color="auto" w:fill="auto"/>
          </w:tcPr>
          <w:p w14:paraId="452A3F4A" w14:textId="4D830476"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12%</w:t>
            </w:r>
          </w:p>
        </w:tc>
      </w:tr>
      <w:tr w:rsidR="00FF1A71" w:rsidRPr="00901DFB" w14:paraId="6C6721BD" w14:textId="77777777" w:rsidTr="0007032F">
        <w:tc>
          <w:tcPr>
            <w:tcW w:w="1982" w:type="dxa"/>
            <w:vMerge/>
            <w:shd w:val="clear" w:color="auto" w:fill="auto"/>
          </w:tcPr>
          <w:p w14:paraId="53779B50"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2E8E2C0C" w14:textId="2029FEE4"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E</w:t>
            </w:r>
          </w:p>
        </w:tc>
        <w:tc>
          <w:tcPr>
            <w:tcW w:w="1558" w:type="dxa"/>
            <w:shd w:val="clear" w:color="auto" w:fill="auto"/>
          </w:tcPr>
          <w:p w14:paraId="1F3C95FD" w14:textId="59F0D0D7" w:rsidR="00FF1A71" w:rsidRPr="00901DFB" w:rsidRDefault="005114EE"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9</w:t>
            </w:r>
          </w:p>
        </w:tc>
        <w:tc>
          <w:tcPr>
            <w:tcW w:w="1558" w:type="dxa"/>
            <w:shd w:val="clear" w:color="auto" w:fill="auto"/>
          </w:tcPr>
          <w:p w14:paraId="7252C547" w14:textId="581F3BA6"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5%</w:t>
            </w:r>
          </w:p>
        </w:tc>
      </w:tr>
      <w:tr w:rsidR="00FF1A71" w:rsidRPr="00901DFB" w14:paraId="306941A9" w14:textId="77777777" w:rsidTr="0007032F">
        <w:tc>
          <w:tcPr>
            <w:tcW w:w="1982" w:type="dxa"/>
            <w:vMerge/>
            <w:shd w:val="clear" w:color="auto" w:fill="auto"/>
          </w:tcPr>
          <w:p w14:paraId="687D9281"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346A3C99" w14:textId="06242BCD"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F</w:t>
            </w:r>
          </w:p>
        </w:tc>
        <w:tc>
          <w:tcPr>
            <w:tcW w:w="1558" w:type="dxa"/>
            <w:shd w:val="clear" w:color="auto" w:fill="auto"/>
          </w:tcPr>
          <w:p w14:paraId="6AA39C56" w14:textId="6DBBD233" w:rsidR="00FF1A71" w:rsidRPr="00901DFB" w:rsidRDefault="005114EE"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23</w:t>
            </w:r>
          </w:p>
        </w:tc>
        <w:tc>
          <w:tcPr>
            <w:tcW w:w="1558" w:type="dxa"/>
            <w:shd w:val="clear" w:color="auto" w:fill="auto"/>
          </w:tcPr>
          <w:p w14:paraId="21B17885" w14:textId="416EF0F8"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15%</w:t>
            </w:r>
          </w:p>
        </w:tc>
      </w:tr>
      <w:tr w:rsidR="00FF1A71" w:rsidRPr="00901DFB" w14:paraId="647CC6A5" w14:textId="77777777" w:rsidTr="0007032F">
        <w:tc>
          <w:tcPr>
            <w:tcW w:w="1982" w:type="dxa"/>
            <w:vMerge/>
            <w:shd w:val="clear" w:color="auto" w:fill="auto"/>
          </w:tcPr>
          <w:p w14:paraId="7A22FB1C" w14:textId="77777777" w:rsidR="00FF1A71" w:rsidRPr="00901DFB" w:rsidRDefault="00FF1A71" w:rsidP="0007032F">
            <w:pPr>
              <w:rPr>
                <w:rFonts w:asciiTheme="majorBidi" w:hAnsiTheme="majorBidi" w:cstheme="majorBidi"/>
                <w:b/>
                <w:bCs/>
                <w:sz w:val="24"/>
                <w:szCs w:val="24"/>
                <w:lang w:val="en-GB"/>
              </w:rPr>
            </w:pPr>
          </w:p>
        </w:tc>
        <w:tc>
          <w:tcPr>
            <w:tcW w:w="4571" w:type="dxa"/>
            <w:shd w:val="clear" w:color="auto" w:fill="auto"/>
          </w:tcPr>
          <w:p w14:paraId="2B086D4A" w14:textId="34B10914" w:rsidR="00FF1A71" w:rsidRPr="00901DFB" w:rsidRDefault="00FF1A71"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G</w:t>
            </w:r>
          </w:p>
        </w:tc>
        <w:tc>
          <w:tcPr>
            <w:tcW w:w="1558" w:type="dxa"/>
            <w:shd w:val="clear" w:color="auto" w:fill="auto"/>
          </w:tcPr>
          <w:p w14:paraId="7D557D21" w14:textId="14232C6D"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30</w:t>
            </w:r>
          </w:p>
        </w:tc>
        <w:tc>
          <w:tcPr>
            <w:tcW w:w="1558" w:type="dxa"/>
            <w:shd w:val="clear" w:color="auto" w:fill="auto"/>
          </w:tcPr>
          <w:p w14:paraId="53AE659B" w14:textId="0F94257D" w:rsidR="00FF1A71" w:rsidRPr="00901DFB" w:rsidRDefault="001A7638"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22%</w:t>
            </w:r>
          </w:p>
        </w:tc>
      </w:tr>
      <w:tr w:rsidR="00D85C73" w:rsidRPr="00901DFB" w14:paraId="2960F3AE" w14:textId="77777777" w:rsidTr="0007032F">
        <w:tc>
          <w:tcPr>
            <w:tcW w:w="1982" w:type="dxa"/>
            <w:vMerge w:val="restart"/>
            <w:shd w:val="clear" w:color="auto" w:fill="auto"/>
          </w:tcPr>
          <w:p w14:paraId="683261DC"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Gender</w:t>
            </w:r>
          </w:p>
        </w:tc>
        <w:tc>
          <w:tcPr>
            <w:tcW w:w="4571" w:type="dxa"/>
            <w:shd w:val="clear" w:color="auto" w:fill="auto"/>
          </w:tcPr>
          <w:p w14:paraId="6FE13499"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Female</w:t>
            </w:r>
          </w:p>
        </w:tc>
        <w:tc>
          <w:tcPr>
            <w:tcW w:w="1558" w:type="dxa"/>
            <w:shd w:val="clear" w:color="auto" w:fill="auto"/>
          </w:tcPr>
          <w:p w14:paraId="2DABBF34"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31</w:t>
            </w:r>
          </w:p>
        </w:tc>
        <w:tc>
          <w:tcPr>
            <w:tcW w:w="1558" w:type="dxa"/>
            <w:shd w:val="clear" w:color="auto" w:fill="auto"/>
          </w:tcPr>
          <w:p w14:paraId="30D2FDD7"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21%</w:t>
            </w:r>
          </w:p>
        </w:tc>
      </w:tr>
      <w:tr w:rsidR="00D85C73" w:rsidRPr="00901DFB" w14:paraId="782AA51E" w14:textId="77777777" w:rsidTr="0007032F">
        <w:tc>
          <w:tcPr>
            <w:tcW w:w="1982" w:type="dxa"/>
            <w:vMerge/>
            <w:shd w:val="clear" w:color="auto" w:fill="auto"/>
          </w:tcPr>
          <w:p w14:paraId="07711422"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181E1F7D"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Male</w:t>
            </w:r>
          </w:p>
        </w:tc>
        <w:tc>
          <w:tcPr>
            <w:tcW w:w="1558" w:type="dxa"/>
            <w:shd w:val="clear" w:color="auto" w:fill="auto"/>
          </w:tcPr>
          <w:p w14:paraId="56AACEA8"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121</w:t>
            </w:r>
          </w:p>
        </w:tc>
        <w:tc>
          <w:tcPr>
            <w:tcW w:w="1558" w:type="dxa"/>
            <w:shd w:val="clear" w:color="auto" w:fill="auto"/>
          </w:tcPr>
          <w:p w14:paraId="71C6F179"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79%</w:t>
            </w:r>
          </w:p>
        </w:tc>
      </w:tr>
      <w:tr w:rsidR="00D85C73" w:rsidRPr="00901DFB" w14:paraId="10C65C13" w14:textId="77777777" w:rsidTr="0007032F">
        <w:tc>
          <w:tcPr>
            <w:tcW w:w="1982" w:type="dxa"/>
            <w:vMerge w:val="restart"/>
            <w:shd w:val="clear" w:color="auto" w:fill="auto"/>
          </w:tcPr>
          <w:p w14:paraId="170D5AF9"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Education</w:t>
            </w:r>
          </w:p>
        </w:tc>
        <w:tc>
          <w:tcPr>
            <w:tcW w:w="4571" w:type="dxa"/>
            <w:shd w:val="clear" w:color="auto" w:fill="auto"/>
          </w:tcPr>
          <w:p w14:paraId="7667CBA9"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Bachelor</w:t>
            </w:r>
          </w:p>
        </w:tc>
        <w:tc>
          <w:tcPr>
            <w:tcW w:w="1558" w:type="dxa"/>
            <w:shd w:val="clear" w:color="auto" w:fill="auto"/>
          </w:tcPr>
          <w:p w14:paraId="06FCFDFF"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101</w:t>
            </w:r>
          </w:p>
        </w:tc>
        <w:tc>
          <w:tcPr>
            <w:tcW w:w="1558" w:type="dxa"/>
            <w:shd w:val="clear" w:color="auto" w:fill="auto"/>
          </w:tcPr>
          <w:p w14:paraId="32A8CCD2"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66%</w:t>
            </w:r>
          </w:p>
        </w:tc>
      </w:tr>
      <w:tr w:rsidR="00D85C73" w:rsidRPr="00901DFB" w14:paraId="3119377E" w14:textId="77777777" w:rsidTr="0007032F">
        <w:tc>
          <w:tcPr>
            <w:tcW w:w="1982" w:type="dxa"/>
            <w:vMerge/>
            <w:shd w:val="clear" w:color="auto" w:fill="auto"/>
          </w:tcPr>
          <w:p w14:paraId="24C6F8D4"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0044B223"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Master</w:t>
            </w:r>
          </w:p>
        </w:tc>
        <w:tc>
          <w:tcPr>
            <w:tcW w:w="1558" w:type="dxa"/>
            <w:shd w:val="clear" w:color="auto" w:fill="auto"/>
          </w:tcPr>
          <w:p w14:paraId="6672A960"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47</w:t>
            </w:r>
          </w:p>
        </w:tc>
        <w:tc>
          <w:tcPr>
            <w:tcW w:w="1558" w:type="dxa"/>
            <w:shd w:val="clear" w:color="auto" w:fill="auto"/>
          </w:tcPr>
          <w:p w14:paraId="57D8BEB6"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27%</w:t>
            </w:r>
          </w:p>
        </w:tc>
      </w:tr>
      <w:tr w:rsidR="00D85C73" w:rsidRPr="00901DFB" w14:paraId="78832CED" w14:textId="77777777" w:rsidTr="0007032F">
        <w:tc>
          <w:tcPr>
            <w:tcW w:w="1982" w:type="dxa"/>
            <w:vMerge/>
            <w:shd w:val="clear" w:color="auto" w:fill="auto"/>
          </w:tcPr>
          <w:p w14:paraId="2F729B6A"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5AC105A7"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PhD</w:t>
            </w:r>
          </w:p>
        </w:tc>
        <w:tc>
          <w:tcPr>
            <w:tcW w:w="1558" w:type="dxa"/>
            <w:shd w:val="clear" w:color="auto" w:fill="auto"/>
          </w:tcPr>
          <w:p w14:paraId="3A02B0D5"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4</w:t>
            </w:r>
          </w:p>
        </w:tc>
        <w:tc>
          <w:tcPr>
            <w:tcW w:w="1558" w:type="dxa"/>
            <w:shd w:val="clear" w:color="auto" w:fill="auto"/>
          </w:tcPr>
          <w:p w14:paraId="1446BB11"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5%</w:t>
            </w:r>
          </w:p>
        </w:tc>
      </w:tr>
      <w:tr w:rsidR="00D85C73" w:rsidRPr="00901DFB" w14:paraId="63B4D6B4" w14:textId="77777777" w:rsidTr="0007032F">
        <w:tc>
          <w:tcPr>
            <w:tcW w:w="1982" w:type="dxa"/>
            <w:vMerge w:val="restart"/>
            <w:shd w:val="clear" w:color="auto" w:fill="auto"/>
          </w:tcPr>
          <w:p w14:paraId="5B5F7150"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Career</w:t>
            </w:r>
          </w:p>
        </w:tc>
        <w:tc>
          <w:tcPr>
            <w:tcW w:w="4571" w:type="dxa"/>
            <w:shd w:val="clear" w:color="auto" w:fill="auto"/>
          </w:tcPr>
          <w:p w14:paraId="778AF595" w14:textId="2EC31FEC" w:rsidR="00D85C73" w:rsidRPr="00901DFB" w:rsidRDefault="006C342B"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Operative staff</w:t>
            </w:r>
          </w:p>
        </w:tc>
        <w:tc>
          <w:tcPr>
            <w:tcW w:w="1558" w:type="dxa"/>
            <w:shd w:val="clear" w:color="auto" w:fill="auto"/>
          </w:tcPr>
          <w:p w14:paraId="28FC4812"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112</w:t>
            </w:r>
          </w:p>
        </w:tc>
        <w:tc>
          <w:tcPr>
            <w:tcW w:w="1558" w:type="dxa"/>
            <w:shd w:val="clear" w:color="auto" w:fill="auto"/>
          </w:tcPr>
          <w:p w14:paraId="7165A697"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73%</w:t>
            </w:r>
          </w:p>
        </w:tc>
      </w:tr>
      <w:tr w:rsidR="00D85C73" w:rsidRPr="00901DFB" w14:paraId="7A0D0808" w14:textId="77777777" w:rsidTr="0007032F">
        <w:tc>
          <w:tcPr>
            <w:tcW w:w="1982" w:type="dxa"/>
            <w:vMerge/>
            <w:shd w:val="clear" w:color="auto" w:fill="auto"/>
          </w:tcPr>
          <w:p w14:paraId="2B9DAE4E"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5B34A3ED" w14:textId="771D4030" w:rsidR="00D85C73" w:rsidRPr="00901DFB" w:rsidRDefault="006C342B"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Project m</w:t>
            </w:r>
            <w:r w:rsidR="00D85C73" w:rsidRPr="00901DFB">
              <w:rPr>
                <w:rFonts w:asciiTheme="majorBidi" w:hAnsiTheme="majorBidi" w:cstheme="majorBidi"/>
                <w:sz w:val="24"/>
                <w:szCs w:val="24"/>
                <w:lang w:val="en-GB"/>
              </w:rPr>
              <w:t xml:space="preserve">anager </w:t>
            </w:r>
          </w:p>
        </w:tc>
        <w:tc>
          <w:tcPr>
            <w:tcW w:w="1558" w:type="dxa"/>
            <w:shd w:val="clear" w:color="auto" w:fill="auto"/>
          </w:tcPr>
          <w:p w14:paraId="0D81A0C7"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32</w:t>
            </w:r>
          </w:p>
        </w:tc>
        <w:tc>
          <w:tcPr>
            <w:tcW w:w="1558" w:type="dxa"/>
            <w:shd w:val="clear" w:color="auto" w:fill="auto"/>
          </w:tcPr>
          <w:p w14:paraId="4101B86D"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21%</w:t>
            </w:r>
          </w:p>
        </w:tc>
      </w:tr>
      <w:tr w:rsidR="00D85C73" w:rsidRPr="00901DFB" w14:paraId="34D28F17" w14:textId="77777777" w:rsidTr="0007032F">
        <w:tc>
          <w:tcPr>
            <w:tcW w:w="1982" w:type="dxa"/>
            <w:vMerge/>
            <w:shd w:val="clear" w:color="auto" w:fill="auto"/>
          </w:tcPr>
          <w:p w14:paraId="60FA2453"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77506315"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Senior manager </w:t>
            </w:r>
          </w:p>
        </w:tc>
        <w:tc>
          <w:tcPr>
            <w:tcW w:w="1558" w:type="dxa"/>
            <w:shd w:val="clear" w:color="auto" w:fill="auto"/>
          </w:tcPr>
          <w:p w14:paraId="61F62226"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8</w:t>
            </w:r>
          </w:p>
        </w:tc>
        <w:tc>
          <w:tcPr>
            <w:tcW w:w="1558" w:type="dxa"/>
            <w:shd w:val="clear" w:color="auto" w:fill="auto"/>
          </w:tcPr>
          <w:p w14:paraId="3A890005"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6%</w:t>
            </w:r>
          </w:p>
        </w:tc>
      </w:tr>
      <w:tr w:rsidR="00D85C73" w:rsidRPr="00901DFB" w14:paraId="250B9B9A" w14:textId="77777777" w:rsidTr="0007032F">
        <w:tc>
          <w:tcPr>
            <w:tcW w:w="1982" w:type="dxa"/>
            <w:vMerge w:val="restart"/>
            <w:shd w:val="clear" w:color="auto" w:fill="auto"/>
          </w:tcPr>
          <w:p w14:paraId="0CC845F1"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Work experience</w:t>
            </w:r>
          </w:p>
        </w:tc>
        <w:tc>
          <w:tcPr>
            <w:tcW w:w="4571" w:type="dxa"/>
            <w:shd w:val="clear" w:color="auto" w:fill="auto"/>
          </w:tcPr>
          <w:p w14:paraId="7A2FE731"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Less than 5 years</w:t>
            </w:r>
          </w:p>
        </w:tc>
        <w:tc>
          <w:tcPr>
            <w:tcW w:w="1558" w:type="dxa"/>
            <w:shd w:val="clear" w:color="auto" w:fill="auto"/>
          </w:tcPr>
          <w:p w14:paraId="1AC54F4B"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54</w:t>
            </w:r>
          </w:p>
        </w:tc>
        <w:tc>
          <w:tcPr>
            <w:tcW w:w="1558" w:type="dxa"/>
            <w:shd w:val="clear" w:color="auto" w:fill="auto"/>
          </w:tcPr>
          <w:p w14:paraId="1E7FB9E7" w14:textId="14BB3A00"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35%</w:t>
            </w:r>
          </w:p>
        </w:tc>
      </w:tr>
      <w:tr w:rsidR="00D85C73" w:rsidRPr="00901DFB" w14:paraId="266B8308" w14:textId="77777777" w:rsidTr="0007032F">
        <w:tc>
          <w:tcPr>
            <w:tcW w:w="1982" w:type="dxa"/>
            <w:vMerge/>
            <w:shd w:val="clear" w:color="auto" w:fill="auto"/>
          </w:tcPr>
          <w:p w14:paraId="495D1DC4"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144BB23C"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 xml:space="preserve">Between 5 and 10 years </w:t>
            </w:r>
          </w:p>
        </w:tc>
        <w:tc>
          <w:tcPr>
            <w:tcW w:w="1558" w:type="dxa"/>
            <w:shd w:val="clear" w:color="auto" w:fill="auto"/>
          </w:tcPr>
          <w:p w14:paraId="37016CF5"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61</w:t>
            </w:r>
          </w:p>
        </w:tc>
        <w:tc>
          <w:tcPr>
            <w:tcW w:w="1558" w:type="dxa"/>
            <w:shd w:val="clear" w:color="auto" w:fill="auto"/>
          </w:tcPr>
          <w:p w14:paraId="4CBDBF95" w14:textId="732E1A41"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40%</w:t>
            </w:r>
          </w:p>
        </w:tc>
      </w:tr>
      <w:tr w:rsidR="00D85C73" w:rsidRPr="00901DFB" w14:paraId="53AAAE00" w14:textId="77777777" w:rsidTr="0007032F">
        <w:tc>
          <w:tcPr>
            <w:tcW w:w="1982" w:type="dxa"/>
            <w:vMerge/>
            <w:shd w:val="clear" w:color="auto" w:fill="auto"/>
          </w:tcPr>
          <w:p w14:paraId="058EA3D3" w14:textId="77777777" w:rsidR="00D85C73" w:rsidRPr="00901DFB" w:rsidRDefault="00D85C73" w:rsidP="0007032F">
            <w:pPr>
              <w:rPr>
                <w:rFonts w:asciiTheme="majorBidi" w:hAnsiTheme="majorBidi" w:cstheme="majorBidi"/>
                <w:sz w:val="24"/>
                <w:szCs w:val="24"/>
                <w:lang w:val="en-GB"/>
              </w:rPr>
            </w:pPr>
          </w:p>
        </w:tc>
        <w:tc>
          <w:tcPr>
            <w:tcW w:w="4571" w:type="dxa"/>
            <w:shd w:val="clear" w:color="auto" w:fill="auto"/>
          </w:tcPr>
          <w:p w14:paraId="4C2F87EE"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More than 10 years</w:t>
            </w:r>
          </w:p>
        </w:tc>
        <w:tc>
          <w:tcPr>
            <w:tcW w:w="1558" w:type="dxa"/>
            <w:shd w:val="clear" w:color="auto" w:fill="auto"/>
          </w:tcPr>
          <w:p w14:paraId="567E8ABA" w14:textId="77777777"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37</w:t>
            </w:r>
          </w:p>
        </w:tc>
        <w:tc>
          <w:tcPr>
            <w:tcW w:w="1558" w:type="dxa"/>
            <w:shd w:val="clear" w:color="auto" w:fill="auto"/>
          </w:tcPr>
          <w:p w14:paraId="4F9CF688" w14:textId="2F83E012" w:rsidR="00D85C73" w:rsidRPr="00901DFB" w:rsidRDefault="00D85C73" w:rsidP="0007032F">
            <w:pPr>
              <w:rPr>
                <w:rFonts w:asciiTheme="majorBidi" w:hAnsiTheme="majorBidi" w:cstheme="majorBidi"/>
                <w:sz w:val="24"/>
                <w:szCs w:val="24"/>
                <w:lang w:val="en-GB"/>
              </w:rPr>
            </w:pPr>
            <w:r w:rsidRPr="00901DFB">
              <w:rPr>
                <w:rFonts w:asciiTheme="majorBidi" w:hAnsiTheme="majorBidi" w:cstheme="majorBidi"/>
                <w:sz w:val="24"/>
                <w:szCs w:val="24"/>
                <w:lang w:val="en-GB"/>
              </w:rPr>
              <w:t>25%</w:t>
            </w:r>
          </w:p>
        </w:tc>
      </w:tr>
    </w:tbl>
    <w:p w14:paraId="1375F57D" w14:textId="77777777" w:rsidR="00235383" w:rsidRPr="00901DFB" w:rsidRDefault="00235383" w:rsidP="00644289">
      <w:pPr>
        <w:rPr>
          <w:rFonts w:asciiTheme="majorBidi" w:hAnsiTheme="majorBidi" w:cstheme="majorBidi"/>
          <w:b/>
          <w:bCs/>
          <w:sz w:val="24"/>
          <w:szCs w:val="24"/>
          <w:rtl/>
          <w:lang w:val="en-GB"/>
        </w:rPr>
      </w:pPr>
    </w:p>
    <w:p w14:paraId="2F577462" w14:textId="77777777" w:rsidR="002F44E1" w:rsidRPr="00901DFB" w:rsidRDefault="00451CAD" w:rsidP="00644289">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3.4</w:t>
      </w:r>
      <w:r w:rsidR="002F44E1" w:rsidRPr="00901DFB">
        <w:rPr>
          <w:rFonts w:asciiTheme="majorBidi" w:hAnsiTheme="majorBidi" w:cstheme="majorBidi"/>
          <w:b/>
          <w:bCs/>
          <w:sz w:val="24"/>
          <w:szCs w:val="24"/>
          <w:lang w:val="en-GB"/>
        </w:rPr>
        <w:t>. Data analysis</w:t>
      </w:r>
    </w:p>
    <w:p w14:paraId="14869F49" w14:textId="2228060D" w:rsidR="009A2BAB" w:rsidRPr="00901DFB" w:rsidRDefault="00611F24" w:rsidP="00D85860">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Providing strong theoretical support for the current study, an empirical study </w:t>
      </w:r>
      <w:r w:rsidR="00876B29" w:rsidRPr="00901DFB">
        <w:rPr>
          <w:rFonts w:asciiTheme="majorBidi" w:hAnsiTheme="majorBidi" w:cstheme="majorBidi"/>
          <w:sz w:val="24"/>
          <w:szCs w:val="24"/>
          <w:lang w:val="en-GB"/>
        </w:rPr>
        <w:t>is</w:t>
      </w:r>
      <w:r w:rsidRPr="00901DFB">
        <w:rPr>
          <w:rFonts w:asciiTheme="majorBidi" w:hAnsiTheme="majorBidi" w:cstheme="majorBidi"/>
          <w:sz w:val="24"/>
          <w:szCs w:val="24"/>
          <w:lang w:val="en-GB"/>
        </w:rPr>
        <w:t xml:space="preserve"> suggested to ensure that the selected </w:t>
      </w:r>
      <w:r w:rsidR="000322E3"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w:t>
      </w:r>
      <w:r w:rsidR="00E270F7" w:rsidRPr="00901DFB">
        <w:rPr>
          <w:rFonts w:asciiTheme="majorBidi" w:hAnsiTheme="majorBidi" w:cstheme="majorBidi"/>
          <w:sz w:val="24"/>
          <w:szCs w:val="24"/>
          <w:lang w:val="en-GB"/>
        </w:rPr>
        <w:t>have</w:t>
      </w:r>
      <w:r w:rsidRPr="00901DFB">
        <w:rPr>
          <w:rFonts w:asciiTheme="majorBidi" w:hAnsiTheme="majorBidi" w:cstheme="majorBidi"/>
          <w:sz w:val="24"/>
          <w:szCs w:val="24"/>
          <w:lang w:val="en-GB"/>
        </w:rPr>
        <w:t xml:space="preserve"> a strong impact on sustainable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In this study, the collected data reliability conducted by computing Cronbach Alpha. The result can determine the validity and reliability of the collected data whether can be trusted for further statistical investigation then </w:t>
      </w:r>
      <w:r w:rsidR="00D85860" w:rsidRPr="00901DFB">
        <w:rPr>
          <w:rFonts w:asciiTheme="majorBidi" w:hAnsiTheme="majorBidi" w:cstheme="majorBidi"/>
          <w:sz w:val="24"/>
          <w:szCs w:val="24"/>
          <w:lang w:val="en-GB"/>
        </w:rPr>
        <w:t>EFA</w:t>
      </w:r>
      <w:r w:rsidRPr="00901DFB">
        <w:rPr>
          <w:rFonts w:asciiTheme="majorBidi" w:hAnsiTheme="majorBidi" w:cstheme="majorBidi"/>
          <w:sz w:val="24"/>
          <w:szCs w:val="24"/>
          <w:lang w:val="en-GB"/>
        </w:rPr>
        <w:t xml:space="preserve"> </w:t>
      </w:r>
      <w:r w:rsidR="0017614B" w:rsidRPr="00901DFB">
        <w:rPr>
          <w:rFonts w:asciiTheme="majorBidi" w:hAnsiTheme="majorBidi" w:cstheme="majorBidi"/>
          <w:sz w:val="24"/>
          <w:szCs w:val="24"/>
          <w:lang w:val="en-GB"/>
        </w:rPr>
        <w:t>is</w:t>
      </w:r>
      <w:r w:rsidRPr="00901DFB">
        <w:rPr>
          <w:rFonts w:asciiTheme="majorBidi" w:hAnsiTheme="majorBidi" w:cstheme="majorBidi"/>
          <w:sz w:val="24"/>
          <w:szCs w:val="24"/>
          <w:lang w:val="en-GB"/>
        </w:rPr>
        <w:t xml:space="preserve"> conducted to check the effectiveness of </w:t>
      </w:r>
      <w:r w:rsidR="006C01B0"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on sustainability of </w:t>
      </w:r>
      <w:proofErr w:type="spellStart"/>
      <w:r w:rsidR="00900DEB"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as well as </w:t>
      </w:r>
      <w:r w:rsidRPr="00901DFB">
        <w:rPr>
          <w:rFonts w:asciiTheme="majorBidi" w:hAnsiTheme="majorBidi" w:cstheme="majorBidi"/>
          <w:sz w:val="24"/>
          <w:szCs w:val="24"/>
          <w:lang w:val="en-GB"/>
        </w:rPr>
        <w:lastRenderedPageBreak/>
        <w:t xml:space="preserve">reducing the number of </w:t>
      </w:r>
      <w:r w:rsidR="00FF194E"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into limited </w:t>
      </w:r>
      <w:r w:rsidR="00EE254B" w:rsidRPr="00901DFB">
        <w:rPr>
          <w:rFonts w:asciiTheme="majorBidi" w:hAnsiTheme="majorBidi" w:cstheme="majorBidi"/>
          <w:sz w:val="24"/>
          <w:szCs w:val="24"/>
          <w:lang w:val="en-GB"/>
        </w:rPr>
        <w:t>constructs</w:t>
      </w:r>
      <w:r w:rsidR="00CB3477" w:rsidRPr="00901DFB">
        <w:rPr>
          <w:rFonts w:asciiTheme="majorBidi" w:hAnsiTheme="majorBidi" w:cstheme="majorBidi"/>
          <w:sz w:val="24"/>
          <w:szCs w:val="24"/>
          <w:lang w:val="en-GB"/>
        </w:rPr>
        <w:t xml:space="preserve"> (</w:t>
      </w:r>
      <w:proofErr w:type="spellStart"/>
      <w:r w:rsidR="00CB3477" w:rsidRPr="00901DFB">
        <w:rPr>
          <w:rFonts w:asciiTheme="majorBidi" w:hAnsiTheme="majorBidi" w:cstheme="majorBidi"/>
          <w:sz w:val="24"/>
          <w:szCs w:val="24"/>
          <w:lang w:val="en-GB"/>
        </w:rPr>
        <w:t>Znaidi</w:t>
      </w:r>
      <w:proofErr w:type="spellEnd"/>
      <w:r w:rsidR="00CB3477" w:rsidRPr="00901DFB">
        <w:rPr>
          <w:rFonts w:asciiTheme="majorBidi" w:hAnsiTheme="majorBidi" w:cstheme="majorBidi"/>
          <w:sz w:val="24"/>
          <w:szCs w:val="24"/>
          <w:lang w:val="en-GB"/>
        </w:rPr>
        <w:t xml:space="preserve"> and </w:t>
      </w:r>
      <w:proofErr w:type="spellStart"/>
      <w:r w:rsidR="00CB3477" w:rsidRPr="00901DFB">
        <w:rPr>
          <w:rFonts w:asciiTheme="majorBidi" w:hAnsiTheme="majorBidi" w:cstheme="majorBidi"/>
          <w:sz w:val="24"/>
          <w:szCs w:val="24"/>
          <w:lang w:val="en-GB"/>
        </w:rPr>
        <w:t>Gherib</w:t>
      </w:r>
      <w:proofErr w:type="spellEnd"/>
      <w:r w:rsidR="00CB3477" w:rsidRPr="00901DFB">
        <w:rPr>
          <w:rFonts w:asciiTheme="majorBidi" w:hAnsiTheme="majorBidi" w:cstheme="majorBidi"/>
          <w:sz w:val="24"/>
          <w:szCs w:val="24"/>
          <w:lang w:val="en-GB"/>
        </w:rPr>
        <w:t>, 2020)</w:t>
      </w:r>
      <w:r w:rsidRPr="00901DFB">
        <w:rPr>
          <w:rFonts w:asciiTheme="majorBidi" w:hAnsiTheme="majorBidi" w:cstheme="majorBidi"/>
          <w:sz w:val="24"/>
          <w:szCs w:val="24"/>
          <w:lang w:val="en-GB"/>
        </w:rPr>
        <w:t>. EFA can easily unveil potential correlation</w:t>
      </w:r>
      <w:r w:rsidR="0001768B" w:rsidRPr="00901DFB">
        <w:rPr>
          <w:rFonts w:asciiTheme="majorBidi" w:hAnsiTheme="majorBidi" w:cstheme="majorBidi"/>
          <w:sz w:val="24"/>
          <w:szCs w:val="24"/>
          <w:lang w:val="en-GB"/>
        </w:rPr>
        <w:t>s</w:t>
      </w:r>
      <w:r w:rsidRPr="00901DFB">
        <w:rPr>
          <w:rFonts w:asciiTheme="majorBidi" w:hAnsiTheme="majorBidi" w:cstheme="majorBidi"/>
          <w:sz w:val="24"/>
          <w:szCs w:val="24"/>
          <w:lang w:val="en-GB"/>
        </w:rPr>
        <w:t xml:space="preserve"> between different unrelated </w:t>
      </w:r>
      <w:r w:rsidR="005F5FAF" w:rsidRPr="00901DFB">
        <w:rPr>
          <w:rFonts w:asciiTheme="majorBidi" w:hAnsiTheme="majorBidi" w:cstheme="majorBidi"/>
          <w:sz w:val="24"/>
          <w:szCs w:val="24"/>
          <w:lang w:val="en-GB"/>
        </w:rPr>
        <w:t>factors</w:t>
      </w:r>
      <w:r w:rsidR="00A66971" w:rsidRPr="00901DFB">
        <w:rPr>
          <w:rFonts w:asciiTheme="majorBidi" w:hAnsiTheme="majorBidi" w:cstheme="majorBidi"/>
          <w:sz w:val="24"/>
          <w:szCs w:val="24"/>
          <w:lang w:val="en-GB"/>
        </w:rPr>
        <w:t xml:space="preserve"> (</w:t>
      </w:r>
      <w:proofErr w:type="spellStart"/>
      <w:r w:rsidR="00A66971" w:rsidRPr="00901DFB">
        <w:rPr>
          <w:rFonts w:asciiTheme="majorBidi" w:hAnsiTheme="majorBidi" w:cstheme="majorBidi"/>
          <w:sz w:val="24"/>
          <w:szCs w:val="24"/>
          <w:lang w:val="en-GB"/>
        </w:rPr>
        <w:t>Makkar</w:t>
      </w:r>
      <w:proofErr w:type="spellEnd"/>
      <w:r w:rsidR="00A66971" w:rsidRPr="00901DFB">
        <w:rPr>
          <w:rFonts w:asciiTheme="majorBidi" w:hAnsiTheme="majorBidi" w:cstheme="majorBidi"/>
          <w:sz w:val="24"/>
          <w:szCs w:val="24"/>
          <w:lang w:val="en-GB"/>
        </w:rPr>
        <w:t xml:space="preserve"> and Singh, </w:t>
      </w:r>
      <w:r w:rsidR="00FA012F" w:rsidRPr="00901DFB">
        <w:rPr>
          <w:rFonts w:asciiTheme="majorBidi" w:hAnsiTheme="majorBidi" w:cstheme="majorBidi"/>
          <w:sz w:val="24"/>
          <w:szCs w:val="24"/>
          <w:lang w:val="en-GB"/>
        </w:rPr>
        <w:t>2018</w:t>
      </w:r>
      <w:r w:rsidR="00A66971"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IBM SPSS Statistics </w:t>
      </w:r>
      <w:r w:rsidR="00253C38" w:rsidRPr="00901DFB">
        <w:rPr>
          <w:rFonts w:asciiTheme="majorBidi" w:hAnsiTheme="majorBidi" w:cstheme="majorBidi"/>
          <w:sz w:val="24"/>
          <w:szCs w:val="24"/>
          <w:lang w:val="en-GB"/>
        </w:rPr>
        <w:t xml:space="preserve">25 </w:t>
      </w:r>
      <w:r w:rsidRPr="00901DFB">
        <w:rPr>
          <w:rFonts w:asciiTheme="majorBidi" w:hAnsiTheme="majorBidi" w:cstheme="majorBidi"/>
          <w:sz w:val="24"/>
          <w:szCs w:val="24"/>
          <w:lang w:val="en-GB"/>
        </w:rPr>
        <w:t xml:space="preserve">software </w:t>
      </w:r>
      <w:r w:rsidR="00FD084F" w:rsidRPr="00901DFB">
        <w:rPr>
          <w:rFonts w:asciiTheme="majorBidi" w:hAnsiTheme="majorBidi" w:cstheme="majorBidi"/>
          <w:sz w:val="24"/>
          <w:szCs w:val="24"/>
          <w:lang w:val="en-GB"/>
        </w:rPr>
        <w:t xml:space="preserve">is </w:t>
      </w:r>
      <w:r w:rsidRPr="00901DFB">
        <w:rPr>
          <w:rFonts w:asciiTheme="majorBidi" w:hAnsiTheme="majorBidi" w:cstheme="majorBidi"/>
          <w:sz w:val="24"/>
          <w:szCs w:val="24"/>
          <w:lang w:val="en-GB"/>
        </w:rPr>
        <w:t xml:space="preserve">selected to conduct </w:t>
      </w:r>
      <w:r w:rsidR="00F746A2"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empirical study. </w:t>
      </w:r>
      <w:r w:rsidR="00B27250" w:rsidRPr="00901DFB">
        <w:rPr>
          <w:rFonts w:asciiTheme="majorBidi" w:hAnsiTheme="majorBidi" w:cstheme="majorBidi"/>
          <w:sz w:val="24"/>
          <w:szCs w:val="24"/>
          <w:lang w:val="en-GB"/>
        </w:rPr>
        <w:t xml:space="preserve">After data collection, the entire data reliability </w:t>
      </w:r>
      <w:r w:rsidR="00262B83" w:rsidRPr="00901DFB">
        <w:rPr>
          <w:rFonts w:asciiTheme="majorBidi" w:hAnsiTheme="majorBidi" w:cstheme="majorBidi"/>
          <w:sz w:val="24"/>
          <w:szCs w:val="24"/>
          <w:lang w:val="en-GB"/>
        </w:rPr>
        <w:t>is</w:t>
      </w:r>
      <w:r w:rsidR="00B27250" w:rsidRPr="00901DFB">
        <w:rPr>
          <w:rFonts w:asciiTheme="majorBidi" w:hAnsiTheme="majorBidi" w:cstheme="majorBidi"/>
          <w:sz w:val="24"/>
          <w:szCs w:val="24"/>
          <w:lang w:val="en-GB"/>
        </w:rPr>
        <w:t xml:space="preserve"> conducted </w:t>
      </w:r>
      <w:r w:rsidR="00B22D29" w:rsidRPr="00901DFB">
        <w:rPr>
          <w:rFonts w:asciiTheme="majorBidi" w:hAnsiTheme="majorBidi" w:cstheme="majorBidi"/>
          <w:sz w:val="24"/>
          <w:szCs w:val="24"/>
          <w:lang w:val="en-GB"/>
        </w:rPr>
        <w:t>by checking the Cronbach Alpha.</w:t>
      </w:r>
    </w:p>
    <w:p w14:paraId="11C85AF2" w14:textId="77777777" w:rsidR="00922ABE" w:rsidRPr="00901DFB" w:rsidRDefault="00922ABE" w:rsidP="00922ABE">
      <w:pPr>
        <w:spacing w:line="360" w:lineRule="auto"/>
        <w:jc w:val="both"/>
        <w:rPr>
          <w:rFonts w:asciiTheme="majorBidi" w:hAnsiTheme="majorBidi" w:cstheme="majorBidi"/>
          <w:sz w:val="24"/>
          <w:szCs w:val="24"/>
          <w:lang w:val="en-GB"/>
        </w:rPr>
      </w:pPr>
    </w:p>
    <w:p w14:paraId="15AF8638" w14:textId="77777777" w:rsidR="009A2BAB" w:rsidRPr="00901DFB" w:rsidRDefault="009A2BAB" w:rsidP="00253C38">
      <w:pPr>
        <w:spacing w:line="360" w:lineRule="auto"/>
        <w:jc w:val="both"/>
        <w:rPr>
          <w:rFonts w:asciiTheme="majorBidi" w:hAnsiTheme="majorBidi" w:cstheme="majorBidi"/>
          <w:sz w:val="24"/>
          <w:szCs w:val="24"/>
          <w:lang w:val="en-GB"/>
        </w:rPr>
      </w:pPr>
    </w:p>
    <w:p w14:paraId="09C0A452" w14:textId="77777777" w:rsidR="00253C38" w:rsidRPr="00901DFB" w:rsidRDefault="003E3858" w:rsidP="00253C38">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28896" behindDoc="0" locked="0" layoutInCell="1" allowOverlap="1" wp14:anchorId="640AACB4" wp14:editId="4494189F">
                <wp:simplePos x="0" y="0"/>
                <wp:positionH relativeFrom="column">
                  <wp:posOffset>1041722</wp:posOffset>
                </wp:positionH>
                <wp:positionV relativeFrom="paragraph">
                  <wp:posOffset>144683</wp:posOffset>
                </wp:positionV>
                <wp:extent cx="220980" cy="1342663"/>
                <wp:effectExtent l="38100" t="0" r="26670" b="10160"/>
                <wp:wrapNone/>
                <wp:docPr id="51" name="Left Brace 51"/>
                <wp:cNvGraphicFramePr/>
                <a:graphic xmlns:a="http://schemas.openxmlformats.org/drawingml/2006/main">
                  <a:graphicData uri="http://schemas.microsoft.com/office/word/2010/wordprocessingShape">
                    <wps:wsp>
                      <wps:cNvSpPr/>
                      <wps:spPr>
                        <a:xfrm>
                          <a:off x="0" y="0"/>
                          <a:ext cx="220980" cy="1342663"/>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6466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1" o:spid="_x0000_s1026" type="#_x0000_t87" style="position:absolute;margin-left:82.05pt;margin-top:11.4pt;width:17.4pt;height:105.7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" adj="296" strokecolor="black [3200]" strokeweight=".5pt">
                <v:stroke joinstyle="miter"/>
              </v:shape>
            </w:pict>
          </mc:Fallback>
        </mc:AlternateContent>
      </w:r>
      <w:r w:rsidRPr="00901DFB">
        <w:rPr>
          <w:noProof/>
        </w:rPr>
        <mc:AlternateContent>
          <mc:Choice Requires="wps">
            <w:drawing>
              <wp:anchor distT="0" distB="0" distL="114300" distR="114300" simplePos="0" relativeHeight="251725824" behindDoc="0" locked="0" layoutInCell="1" allowOverlap="1" wp14:anchorId="7317CC14" wp14:editId="5519B5D8">
                <wp:simplePos x="0" y="0"/>
                <wp:positionH relativeFrom="margin">
                  <wp:posOffset>1304925</wp:posOffset>
                </wp:positionH>
                <wp:positionV relativeFrom="paragraph">
                  <wp:posOffset>207082</wp:posOffset>
                </wp:positionV>
                <wp:extent cx="4023360" cy="449580"/>
                <wp:effectExtent l="0" t="0" r="15240" b="26670"/>
                <wp:wrapNone/>
                <wp:docPr id="48" name="Rectangle 48"/>
                <wp:cNvGraphicFramePr/>
                <a:graphic xmlns:a="http://schemas.openxmlformats.org/drawingml/2006/main">
                  <a:graphicData uri="http://schemas.microsoft.com/office/word/2010/wordprocessingShape">
                    <wps:wsp>
                      <wps:cNvSpPr/>
                      <wps:spPr>
                        <a:xfrm>
                          <a:off x="0" y="0"/>
                          <a:ext cx="402336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4F883E"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consistency by Kaiser– Meyer–Olkin (KMO) method (More than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7CC14" id="Rectangle 48" o:spid="_x0000_s1042" style="position:absolute;left:0;text-align:left;margin-left:102.75pt;margin-top:16.3pt;width:316.8pt;height:35.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" filled="f" strokecolor="black [3213]" strokeweight="1pt">
                <v:textbox>
                  <w:txbxContent>
                    <w:p w14:paraId="174F883E"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consistency by Kaiser– Meyer–Olkin (KMO) method (More than 0.5)</w:t>
                      </w:r>
                    </w:p>
                  </w:txbxContent>
                </v:textbox>
                <w10:wrap anchorx="margin"/>
              </v:rect>
            </w:pict>
          </mc:Fallback>
        </mc:AlternateContent>
      </w:r>
      <w:r w:rsidRPr="00901DFB">
        <w:rPr>
          <w:rFonts w:asciiTheme="majorBidi" w:hAnsiTheme="majorBidi" w:cstheme="majorBidi"/>
          <w:noProof/>
          <w:sz w:val="24"/>
          <w:szCs w:val="24"/>
        </w:rPr>
        <mc:AlternateContent>
          <mc:Choice Requires="wps">
            <w:drawing>
              <wp:anchor distT="0" distB="0" distL="114300" distR="114300" simplePos="0" relativeHeight="251767808" behindDoc="0" locked="0" layoutInCell="1" allowOverlap="1" wp14:anchorId="61EAC0AA" wp14:editId="1513044F">
                <wp:simplePos x="0" y="0"/>
                <wp:positionH relativeFrom="column">
                  <wp:posOffset>3232640</wp:posOffset>
                </wp:positionH>
                <wp:positionV relativeFrom="paragraph">
                  <wp:posOffset>-120650</wp:posOffset>
                </wp:positionV>
                <wp:extent cx="0" cy="320040"/>
                <wp:effectExtent l="76200" t="0" r="76200" b="60960"/>
                <wp:wrapNone/>
                <wp:docPr id="6" name="Straight Arrow Connector 6"/>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0535F8" id="_x0000_t32" coordsize="21600,21600" o:spt="32" o:oned="t" path="m,l21600,21600e" filled="f">
                <v:path arrowok="t" fillok="f" o:connecttype="none"/>
                <o:lock v:ext="edit" shapetype="t"/>
              </v:shapetype>
              <v:shape id="Straight Arrow Connector 6" o:spid="_x0000_s1026" type="#_x0000_t32" style="position:absolute;margin-left:254.55pt;margin-top:-9.5pt;width:0;height:25.2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" strokecolor="black [3200]" strokeweight=".5pt">
                <v:stroke endarrow="block" joinstyle="miter"/>
              </v:shape>
            </w:pict>
          </mc:Fallback>
        </mc:AlternateContent>
      </w:r>
      <w:r w:rsidRPr="00901DFB">
        <w:rPr>
          <w:noProof/>
        </w:rPr>
        <mc:AlternateContent>
          <mc:Choice Requires="wps">
            <w:drawing>
              <wp:anchor distT="0" distB="0" distL="114300" distR="114300" simplePos="0" relativeHeight="251724800" behindDoc="0" locked="0" layoutInCell="1" allowOverlap="1" wp14:anchorId="72C71246" wp14:editId="49ACE4F6">
                <wp:simplePos x="0" y="0"/>
                <wp:positionH relativeFrom="margin">
                  <wp:posOffset>1285803</wp:posOffset>
                </wp:positionH>
                <wp:positionV relativeFrom="paragraph">
                  <wp:posOffset>-570230</wp:posOffset>
                </wp:positionV>
                <wp:extent cx="4023360" cy="449580"/>
                <wp:effectExtent l="0" t="0" r="15240" b="26670"/>
                <wp:wrapNone/>
                <wp:docPr id="47" name="Rectangle 47"/>
                <wp:cNvGraphicFramePr/>
                <a:graphic xmlns:a="http://schemas.openxmlformats.org/drawingml/2006/main">
                  <a:graphicData uri="http://schemas.microsoft.com/office/word/2010/wordprocessingShape">
                    <wps:wsp>
                      <wps:cNvSpPr/>
                      <wps:spPr>
                        <a:xfrm>
                          <a:off x="0" y="0"/>
                          <a:ext cx="402336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4B32F"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reliability by Cronbach Alpha (More than 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71246" id="Rectangle 47" o:spid="_x0000_s1043" style="position:absolute;left:0;text-align:left;margin-left:101.25pt;margin-top:-44.9pt;width:316.8pt;height:35.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" filled="f" strokecolor="black [3213]" strokeweight="1pt">
                <v:textbox>
                  <w:txbxContent>
                    <w:p w14:paraId="3674B32F"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reliability by Cronbach Alpha (More than 0.7)</w:t>
                      </w:r>
                    </w:p>
                  </w:txbxContent>
                </v:textbox>
                <w10:wrap anchorx="margin"/>
              </v:rect>
            </w:pict>
          </mc:Fallback>
        </mc:AlternateContent>
      </w:r>
      <w:r w:rsidRPr="00901DFB">
        <w:rPr>
          <w:noProof/>
        </w:rPr>
        <mc:AlternateContent>
          <mc:Choice Requires="wps">
            <w:drawing>
              <wp:anchor distT="0" distB="0" distL="114300" distR="114300" simplePos="0" relativeHeight="251726848" behindDoc="0" locked="0" layoutInCell="1" allowOverlap="1" wp14:anchorId="6F3F6883" wp14:editId="48EB63D2">
                <wp:simplePos x="0" y="0"/>
                <wp:positionH relativeFrom="column">
                  <wp:posOffset>1091493</wp:posOffset>
                </wp:positionH>
                <wp:positionV relativeFrom="paragraph">
                  <wp:posOffset>-582295</wp:posOffset>
                </wp:positionV>
                <wp:extent cx="129540" cy="457200"/>
                <wp:effectExtent l="38100" t="0" r="22860" b="19050"/>
                <wp:wrapNone/>
                <wp:docPr id="49" name="Left Brace 49"/>
                <wp:cNvGraphicFramePr/>
                <a:graphic xmlns:a="http://schemas.openxmlformats.org/drawingml/2006/main">
                  <a:graphicData uri="http://schemas.microsoft.com/office/word/2010/wordprocessingShape">
                    <wps:wsp>
                      <wps:cNvSpPr/>
                      <wps:spPr>
                        <a:xfrm>
                          <a:off x="0" y="0"/>
                          <a:ext cx="129540" cy="4572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A8AB48" id="Left Brace 49" o:spid="_x0000_s1026" type="#_x0000_t87" style="position:absolute;margin-left:85.95pt;margin-top:-45.85pt;width:10.2pt;height:3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" adj="510" strokecolor="black [3200]" strokeweight=".5pt">
                <v:stroke joinstyle="miter"/>
              </v:shape>
            </w:pict>
          </mc:Fallback>
        </mc:AlternateContent>
      </w:r>
      <w:r w:rsidR="00392F66" w:rsidRPr="00901DFB">
        <w:rPr>
          <w:rFonts w:asciiTheme="majorBidi" w:hAnsiTheme="majorBidi" w:cstheme="majorBidi"/>
          <w:noProof/>
          <w:sz w:val="24"/>
          <w:szCs w:val="24"/>
        </w:rPr>
        <mc:AlternateContent>
          <mc:Choice Requires="wps">
            <w:drawing>
              <wp:anchor distT="0" distB="0" distL="114300" distR="114300" simplePos="0" relativeHeight="251723776" behindDoc="0" locked="0" layoutInCell="1" allowOverlap="1" wp14:anchorId="7211BD3F" wp14:editId="187DAB8A">
                <wp:simplePos x="0" y="0"/>
                <wp:positionH relativeFrom="margin">
                  <wp:align>left</wp:align>
                </wp:positionH>
                <wp:positionV relativeFrom="paragraph">
                  <wp:posOffset>-648182</wp:posOffset>
                </wp:positionV>
                <wp:extent cx="5986780" cy="7072131"/>
                <wp:effectExtent l="0" t="0" r="13970" b="14605"/>
                <wp:wrapNone/>
                <wp:docPr id="46" name="Rounded Rectangle 46"/>
                <wp:cNvGraphicFramePr/>
                <a:graphic xmlns:a="http://schemas.openxmlformats.org/drawingml/2006/main">
                  <a:graphicData uri="http://schemas.microsoft.com/office/word/2010/wordprocessingShape">
                    <wps:wsp>
                      <wps:cNvSpPr/>
                      <wps:spPr>
                        <a:xfrm>
                          <a:off x="0" y="0"/>
                          <a:ext cx="5986780" cy="7072131"/>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EED1D" id="Rounded Rectangle 46" o:spid="_x0000_s1026" style="position:absolute;margin-left:0;margin-top:-51.05pt;width:471.4pt;height:556.8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" fillcolor="white [3212]" strokecolor="black [3213]" strokeweight="1pt">
                <v:stroke dashstyle="dash" joinstyle="miter"/>
                <w10:wrap anchorx="margin"/>
              </v:roundrect>
            </w:pict>
          </mc:Fallback>
        </mc:AlternateContent>
      </w:r>
      <w:r w:rsidR="008D5673" w:rsidRPr="00901DFB">
        <w:rPr>
          <w:noProof/>
        </w:rPr>
        <mc:AlternateContent>
          <mc:Choice Requires="wps">
            <w:drawing>
              <wp:anchor distT="0" distB="0" distL="114300" distR="114300" simplePos="0" relativeHeight="251729920" behindDoc="0" locked="0" layoutInCell="1" allowOverlap="1" wp14:anchorId="24C90A43" wp14:editId="0412C1B9">
                <wp:simplePos x="0" y="0"/>
                <wp:positionH relativeFrom="column">
                  <wp:posOffset>325152</wp:posOffset>
                </wp:positionH>
                <wp:positionV relativeFrom="paragraph">
                  <wp:posOffset>-534469</wp:posOffset>
                </wp:positionV>
                <wp:extent cx="754380" cy="533400"/>
                <wp:effectExtent l="0" t="0" r="0" b="0"/>
                <wp:wrapNone/>
                <wp:docPr id="52" name="Rectangle 52"/>
                <wp:cNvGraphicFramePr/>
                <a:graphic xmlns:a="http://schemas.openxmlformats.org/drawingml/2006/main">
                  <a:graphicData uri="http://schemas.microsoft.com/office/word/2010/wordprocessingShape">
                    <wps:wsp>
                      <wps:cNvSpPr/>
                      <wps:spPr>
                        <a:xfrm>
                          <a:off x="0" y="0"/>
                          <a:ext cx="75438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CFF5A" w14:textId="77777777" w:rsidR="004B082E" w:rsidRPr="00047BAF" w:rsidRDefault="004B082E" w:rsidP="00253C38">
                            <w:pPr>
                              <w:jc w:val="center"/>
                              <w:rPr>
                                <w:rFonts w:asciiTheme="majorBidi" w:hAnsiTheme="majorBidi" w:cstheme="majorBidi"/>
                                <w:color w:val="000000" w:themeColor="text1"/>
                              </w:rPr>
                            </w:pPr>
                            <w:r w:rsidRPr="00047BAF">
                              <w:rPr>
                                <w:rFonts w:asciiTheme="majorBidi" w:hAnsiTheme="majorBidi" w:cstheme="majorBidi"/>
                                <w:color w:val="000000" w:themeColor="text1"/>
                              </w:rPr>
                              <w:t>Data 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C90A43" id="Rectangle 52" o:spid="_x0000_s1044" style="position:absolute;left:0;text-align:left;margin-left:25.6pt;margin-top:-42.1pt;width:59.4pt;height:42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" filled="f" stroked="f" strokeweight="1pt">
                <v:textbox>
                  <w:txbxContent>
                    <w:p w14:paraId="5C3CFF5A" w14:textId="77777777" w:rsidR="004B082E" w:rsidRPr="00047BAF" w:rsidRDefault="004B082E" w:rsidP="00253C38">
                      <w:pPr>
                        <w:jc w:val="center"/>
                        <w:rPr>
                          <w:rFonts w:asciiTheme="majorBidi" w:hAnsiTheme="majorBidi" w:cstheme="majorBidi"/>
                          <w:color w:val="000000" w:themeColor="text1"/>
                        </w:rPr>
                      </w:pPr>
                      <w:r w:rsidRPr="00047BAF">
                        <w:rPr>
                          <w:rFonts w:asciiTheme="majorBidi" w:hAnsiTheme="majorBidi" w:cstheme="majorBidi"/>
                          <w:color w:val="000000" w:themeColor="text1"/>
                        </w:rPr>
                        <w:t>Data reliability</w:t>
                      </w:r>
                    </w:p>
                  </w:txbxContent>
                </v:textbox>
              </v:rect>
            </w:pict>
          </mc:Fallback>
        </mc:AlternateContent>
      </w:r>
    </w:p>
    <w:p w14:paraId="3E6C9456" w14:textId="77777777" w:rsidR="00253C38" w:rsidRPr="00901DFB" w:rsidRDefault="003E3858" w:rsidP="00253C38">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769856" behindDoc="0" locked="0" layoutInCell="1" allowOverlap="1" wp14:anchorId="488F80EC" wp14:editId="0AAE3C1D">
                <wp:simplePos x="0" y="0"/>
                <wp:positionH relativeFrom="column">
                  <wp:posOffset>3224602</wp:posOffset>
                </wp:positionH>
                <wp:positionV relativeFrom="paragraph">
                  <wp:posOffset>296545</wp:posOffset>
                </wp:positionV>
                <wp:extent cx="0" cy="320040"/>
                <wp:effectExtent l="76200" t="0" r="76200" b="60960"/>
                <wp:wrapNone/>
                <wp:docPr id="7" name="Straight Arrow Connector 7"/>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A6FB34" id="Straight Arrow Connector 7" o:spid="_x0000_s1026" type="#_x0000_t32" style="position:absolute;margin-left:253.9pt;margin-top:23.35pt;width:0;height:25.2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" strokecolor="black [3200]" strokeweight=".5pt">
                <v:stroke endarrow="block" joinstyle="miter"/>
              </v:shape>
            </w:pict>
          </mc:Fallback>
        </mc:AlternateContent>
      </w:r>
      <w:r w:rsidR="008D5673" w:rsidRPr="00901DFB">
        <w:rPr>
          <w:noProof/>
        </w:rPr>
        <mc:AlternateContent>
          <mc:Choice Requires="wps">
            <w:drawing>
              <wp:anchor distT="0" distB="0" distL="114300" distR="114300" simplePos="0" relativeHeight="251730944" behindDoc="0" locked="0" layoutInCell="1" allowOverlap="1" wp14:anchorId="17A91BBD" wp14:editId="34C92FAF">
                <wp:simplePos x="0" y="0"/>
                <wp:positionH relativeFrom="column">
                  <wp:posOffset>160888</wp:posOffset>
                </wp:positionH>
                <wp:positionV relativeFrom="paragraph">
                  <wp:posOffset>4687</wp:posOffset>
                </wp:positionV>
                <wp:extent cx="754380" cy="800100"/>
                <wp:effectExtent l="0" t="0" r="0" b="0"/>
                <wp:wrapNone/>
                <wp:docPr id="53" name="Rectangle 53"/>
                <wp:cNvGraphicFramePr/>
                <a:graphic xmlns:a="http://schemas.openxmlformats.org/drawingml/2006/main">
                  <a:graphicData uri="http://schemas.microsoft.com/office/word/2010/wordprocessingShape">
                    <wps:wsp>
                      <wps:cNvSpPr/>
                      <wps:spPr>
                        <a:xfrm>
                          <a:off x="0" y="0"/>
                          <a:ext cx="754380" cy="800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E4AD3" w14:textId="77777777" w:rsidR="004B082E" w:rsidRPr="00047BAF" w:rsidRDefault="004B082E" w:rsidP="00253C38">
                            <w:pPr>
                              <w:jc w:val="center"/>
                              <w:rPr>
                                <w:rFonts w:asciiTheme="majorBidi" w:hAnsiTheme="majorBidi" w:cstheme="majorBidi"/>
                                <w:color w:val="000000" w:themeColor="text1"/>
                              </w:rPr>
                            </w:pPr>
                            <w:r w:rsidRPr="00047BAF">
                              <w:rPr>
                                <w:rFonts w:asciiTheme="majorBidi" w:hAnsiTheme="majorBidi" w:cstheme="majorBidi"/>
                                <w:color w:val="000000" w:themeColor="text1"/>
                              </w:rPr>
                              <w:t>Sample size adequacy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91BBD" id="Rectangle 53" o:spid="_x0000_s1045" style="position:absolute;left:0;text-align:left;margin-left:12.65pt;margin-top:.35pt;width:59.4pt;height:63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" filled="f" stroked="f" strokeweight="1pt">
                <v:textbox>
                  <w:txbxContent>
                    <w:p w14:paraId="11EE4AD3" w14:textId="77777777" w:rsidR="004B082E" w:rsidRPr="00047BAF" w:rsidRDefault="004B082E" w:rsidP="00253C38">
                      <w:pPr>
                        <w:jc w:val="center"/>
                        <w:rPr>
                          <w:rFonts w:asciiTheme="majorBidi" w:hAnsiTheme="majorBidi" w:cstheme="majorBidi"/>
                          <w:color w:val="000000" w:themeColor="text1"/>
                        </w:rPr>
                      </w:pPr>
                      <w:r w:rsidRPr="00047BAF">
                        <w:rPr>
                          <w:rFonts w:asciiTheme="majorBidi" w:hAnsiTheme="majorBidi" w:cstheme="majorBidi"/>
                          <w:color w:val="000000" w:themeColor="text1"/>
                        </w:rPr>
                        <w:t>Sample size adequacy</w:t>
                      </w:r>
                    </w:p>
                  </w:txbxContent>
                </v:textbox>
              </v:rect>
            </w:pict>
          </mc:Fallback>
        </mc:AlternateContent>
      </w:r>
    </w:p>
    <w:p w14:paraId="66838A12" w14:textId="77777777" w:rsidR="00253C38" w:rsidRPr="00901DFB" w:rsidRDefault="003E3858" w:rsidP="00253C38">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27872" behindDoc="0" locked="0" layoutInCell="1" allowOverlap="1" wp14:anchorId="0E656388" wp14:editId="5CB10DB1">
                <wp:simplePos x="0" y="0"/>
                <wp:positionH relativeFrom="margin">
                  <wp:posOffset>1269220</wp:posOffset>
                </wp:positionH>
                <wp:positionV relativeFrom="paragraph">
                  <wp:posOffset>271780</wp:posOffset>
                </wp:positionV>
                <wp:extent cx="4023360" cy="449580"/>
                <wp:effectExtent l="0" t="0" r="15240" b="26670"/>
                <wp:wrapNone/>
                <wp:docPr id="50" name="Rectangle 50"/>
                <wp:cNvGraphicFramePr/>
                <a:graphic xmlns:a="http://schemas.openxmlformats.org/drawingml/2006/main">
                  <a:graphicData uri="http://schemas.microsoft.com/office/word/2010/wordprocessingShape">
                    <wps:wsp>
                      <wps:cNvSpPr/>
                      <wps:spPr>
                        <a:xfrm>
                          <a:off x="0" y="0"/>
                          <a:ext cx="402336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F4E8F4"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correlation by Bartlett’s test of sphericity method (p &lt; 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56388" id="Rectangle 50" o:spid="_x0000_s1046" style="position:absolute;left:0;text-align:left;margin-left:99.95pt;margin-top:21.4pt;width:316.8pt;height:35.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" filled="f" strokecolor="black [3213]" strokeweight="1pt">
                <v:textbox>
                  <w:txbxContent>
                    <w:p w14:paraId="44F4E8F4" w14:textId="77777777" w:rsidR="004B082E" w:rsidRPr="00942325" w:rsidRDefault="004B082E" w:rsidP="00253C38">
                      <w:pPr>
                        <w:jc w:val="center"/>
                        <w:rPr>
                          <w:rFonts w:asciiTheme="majorBidi" w:hAnsiTheme="majorBidi" w:cstheme="majorBidi"/>
                        </w:rPr>
                      </w:pPr>
                      <w:r w:rsidRPr="003A5C87">
                        <w:rPr>
                          <w:rFonts w:asciiTheme="majorBidi" w:hAnsiTheme="majorBidi" w:cstheme="majorBidi"/>
                        </w:rPr>
                        <w:t>Checking data correlation by Bartlett’s test of sphericity method (p &lt; 0.05)</w:t>
                      </w:r>
                    </w:p>
                  </w:txbxContent>
                </v:textbox>
                <w10:wrap anchorx="margin"/>
              </v:rect>
            </w:pict>
          </mc:Fallback>
        </mc:AlternateContent>
      </w:r>
    </w:p>
    <w:p w14:paraId="5F54C4C8" w14:textId="77777777" w:rsidR="00253C38" w:rsidRPr="00901DFB" w:rsidRDefault="00253C38" w:rsidP="00253C38">
      <w:pPr>
        <w:spacing w:line="360" w:lineRule="auto"/>
        <w:jc w:val="both"/>
        <w:rPr>
          <w:rFonts w:asciiTheme="majorBidi" w:hAnsiTheme="majorBidi" w:cstheme="majorBidi"/>
          <w:sz w:val="24"/>
          <w:szCs w:val="24"/>
          <w:lang w:val="en-GB"/>
        </w:rPr>
      </w:pPr>
    </w:p>
    <w:p w14:paraId="520E0A3E" w14:textId="77777777" w:rsidR="00253C38" w:rsidRPr="00901DFB" w:rsidRDefault="00720F6D" w:rsidP="00253C38">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59616" behindDoc="0" locked="0" layoutInCell="1" allowOverlap="1" wp14:anchorId="36557CB2" wp14:editId="43916543">
                <wp:simplePos x="0" y="0"/>
                <wp:positionH relativeFrom="column">
                  <wp:posOffset>1024359</wp:posOffset>
                </wp:positionH>
                <wp:positionV relativeFrom="paragraph">
                  <wp:posOffset>133559</wp:posOffset>
                </wp:positionV>
                <wp:extent cx="220980" cy="4676172"/>
                <wp:effectExtent l="38100" t="0" r="26670" b="10160"/>
                <wp:wrapNone/>
                <wp:docPr id="2" name="Left Brace 2"/>
                <wp:cNvGraphicFramePr/>
                <a:graphic xmlns:a="http://schemas.openxmlformats.org/drawingml/2006/main">
                  <a:graphicData uri="http://schemas.microsoft.com/office/word/2010/wordprocessingShape">
                    <wps:wsp>
                      <wps:cNvSpPr/>
                      <wps:spPr>
                        <a:xfrm>
                          <a:off x="0" y="0"/>
                          <a:ext cx="220980" cy="467617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706966" id="Left Brace 2" o:spid="_x0000_s1026" type="#_x0000_t87" style="position:absolute;margin-left:80.65pt;margin-top:10.5pt;width:17.4pt;height:368.2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" adj="85" strokecolor="black [3200]" strokeweight=".5pt">
                <v:stroke joinstyle="miter"/>
              </v:shape>
            </w:pict>
          </mc:Fallback>
        </mc:AlternateContent>
      </w:r>
      <w:r w:rsidR="003E3858" w:rsidRPr="00901DFB">
        <w:rPr>
          <w:noProof/>
        </w:rPr>
        <mc:AlternateContent>
          <mc:Choice Requires="wps">
            <w:drawing>
              <wp:anchor distT="0" distB="0" distL="114300" distR="114300" simplePos="0" relativeHeight="251770880" behindDoc="0" locked="0" layoutInCell="1" allowOverlap="1" wp14:anchorId="550814DA" wp14:editId="2D3064CD">
                <wp:simplePos x="0" y="0"/>
                <wp:positionH relativeFrom="column">
                  <wp:posOffset>3223549</wp:posOffset>
                </wp:positionH>
                <wp:positionV relativeFrom="paragraph">
                  <wp:posOffset>6237</wp:posOffset>
                </wp:positionV>
                <wp:extent cx="0" cy="254644"/>
                <wp:effectExtent l="76200" t="0" r="57150" b="50165"/>
                <wp:wrapNone/>
                <wp:docPr id="8" name="Straight Arrow Connector 8"/>
                <wp:cNvGraphicFramePr/>
                <a:graphic xmlns:a="http://schemas.openxmlformats.org/drawingml/2006/main">
                  <a:graphicData uri="http://schemas.microsoft.com/office/word/2010/wordprocessingShape">
                    <wps:wsp>
                      <wps:cNvCnPr/>
                      <wps:spPr>
                        <a:xfrm>
                          <a:off x="0" y="0"/>
                          <a:ext cx="0" cy="2546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82554B" id="Straight Arrow Connector 8" o:spid="_x0000_s1026" type="#_x0000_t32" style="position:absolute;margin-left:253.8pt;margin-top:.5pt;width:0;height:20.0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" strokecolor="black [3200]" strokeweight=".5pt">
                <v:stroke endarrow="block" joinstyle="miter"/>
              </v:shape>
            </w:pict>
          </mc:Fallback>
        </mc:AlternateContent>
      </w:r>
      <w:r w:rsidR="003E3858" w:rsidRPr="00901DFB">
        <w:rPr>
          <w:noProof/>
        </w:rPr>
        <mc:AlternateContent>
          <mc:Choice Requires="wps">
            <w:drawing>
              <wp:anchor distT="0" distB="0" distL="114300" distR="114300" simplePos="0" relativeHeight="251737088" behindDoc="0" locked="0" layoutInCell="1" allowOverlap="1" wp14:anchorId="619EE037" wp14:editId="34B1FDEE">
                <wp:simplePos x="0" y="0"/>
                <wp:positionH relativeFrom="margin">
                  <wp:posOffset>1287676</wp:posOffset>
                </wp:positionH>
                <wp:positionV relativeFrom="paragraph">
                  <wp:posOffset>266845</wp:posOffset>
                </wp:positionV>
                <wp:extent cx="4023360" cy="449580"/>
                <wp:effectExtent l="0" t="0" r="15240" b="26670"/>
                <wp:wrapNone/>
                <wp:docPr id="56" name="Rectangle 56"/>
                <wp:cNvGraphicFramePr/>
                <a:graphic xmlns:a="http://schemas.openxmlformats.org/drawingml/2006/main">
                  <a:graphicData uri="http://schemas.microsoft.com/office/word/2010/wordprocessingShape">
                    <wps:wsp>
                      <wps:cNvSpPr/>
                      <wps:spPr>
                        <a:xfrm>
                          <a:off x="0" y="0"/>
                          <a:ext cx="402336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BCE637" w14:textId="77777777" w:rsidR="004B082E" w:rsidRPr="00942325" w:rsidRDefault="004B082E" w:rsidP="00392F66">
                            <w:pPr>
                              <w:jc w:val="center"/>
                              <w:rPr>
                                <w:rFonts w:asciiTheme="majorBidi" w:hAnsiTheme="majorBidi" w:cstheme="majorBidi"/>
                              </w:rPr>
                            </w:pPr>
                            <w:r w:rsidRPr="003A5C87">
                              <w:rPr>
                                <w:rFonts w:asciiTheme="majorBidi" w:hAnsiTheme="majorBidi" w:cstheme="majorBidi"/>
                              </w:rPr>
                              <w:t>Categorizing variables by Principal Component Analysis (PCA) with VARIMAX rotations 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EE037" id="Rectangle 56" o:spid="_x0000_s1047" style="position:absolute;left:0;text-align:left;margin-left:101.4pt;margin-top:21pt;width:316.8pt;height:35.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" filled="f" strokecolor="black [3213]" strokeweight="1pt">
                <v:textbox>
                  <w:txbxContent>
                    <w:p w14:paraId="5DBCE637" w14:textId="77777777" w:rsidR="004B082E" w:rsidRPr="00942325" w:rsidRDefault="004B082E" w:rsidP="00392F66">
                      <w:pPr>
                        <w:jc w:val="center"/>
                        <w:rPr>
                          <w:rFonts w:asciiTheme="majorBidi" w:hAnsiTheme="majorBidi" w:cstheme="majorBidi"/>
                        </w:rPr>
                      </w:pPr>
                      <w:r w:rsidRPr="003A5C87">
                        <w:rPr>
                          <w:rFonts w:asciiTheme="majorBidi" w:hAnsiTheme="majorBidi" w:cstheme="majorBidi"/>
                        </w:rPr>
                        <w:t>Categorizing variables by Principal Component Analysis (PCA) with VARIMAX rotations technique</w:t>
                      </w:r>
                    </w:p>
                  </w:txbxContent>
                </v:textbox>
                <w10:wrap anchorx="margin"/>
              </v:rect>
            </w:pict>
          </mc:Fallback>
        </mc:AlternateContent>
      </w:r>
    </w:p>
    <w:p w14:paraId="7FABC157" w14:textId="77777777" w:rsidR="00253C38" w:rsidRPr="00901DFB" w:rsidRDefault="003E3858" w:rsidP="00253C38">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763712" behindDoc="0" locked="0" layoutInCell="1" allowOverlap="1" wp14:anchorId="25F335DC" wp14:editId="74056CC3">
                <wp:simplePos x="0" y="0"/>
                <wp:positionH relativeFrom="column">
                  <wp:posOffset>3380177</wp:posOffset>
                </wp:positionH>
                <wp:positionV relativeFrom="paragraph">
                  <wp:posOffset>357505</wp:posOffset>
                </wp:positionV>
                <wp:extent cx="0" cy="320040"/>
                <wp:effectExtent l="76200" t="0" r="76200" b="60960"/>
                <wp:wrapNone/>
                <wp:docPr id="4" name="Straight Arrow Connector 4"/>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746EA2" id="Straight Arrow Connector 4" o:spid="_x0000_s1026" type="#_x0000_t32" style="position:absolute;margin-left:266.15pt;margin-top:28.15pt;width:0;height:25.2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" strokecolor="black [3200]" strokeweight=".5pt">
                <v:stroke endarrow="block" joinstyle="miter"/>
              </v:shape>
            </w:pict>
          </mc:Fallback>
        </mc:AlternateContent>
      </w:r>
    </w:p>
    <w:p w14:paraId="7B25181E" w14:textId="77777777" w:rsidR="00253C38" w:rsidRPr="00901DFB" w:rsidRDefault="00392F66" w:rsidP="00253C38">
      <w:pPr>
        <w:spacing w:line="360" w:lineRule="auto"/>
        <w:jc w:val="both"/>
        <w:rPr>
          <w:rFonts w:asciiTheme="majorBidi" w:hAnsiTheme="majorBidi" w:cstheme="majorBidi"/>
          <w:sz w:val="24"/>
          <w:szCs w:val="24"/>
          <w:lang w:val="en-GB"/>
        </w:rPr>
      </w:pPr>
      <w:r w:rsidRPr="00901DFB">
        <w:rPr>
          <w:b/>
          <w:bCs/>
          <w:noProof/>
        </w:rPr>
        <mc:AlternateContent>
          <mc:Choice Requires="wps">
            <w:drawing>
              <wp:anchor distT="0" distB="0" distL="114300" distR="114300" simplePos="0" relativeHeight="251739136" behindDoc="0" locked="0" layoutInCell="1" allowOverlap="1" wp14:anchorId="546B0BAE" wp14:editId="282A8422">
                <wp:simplePos x="0" y="0"/>
                <wp:positionH relativeFrom="column">
                  <wp:posOffset>2137410</wp:posOffset>
                </wp:positionH>
                <wp:positionV relativeFrom="paragraph">
                  <wp:posOffset>339162</wp:posOffset>
                </wp:positionV>
                <wp:extent cx="2484120" cy="1234440"/>
                <wp:effectExtent l="19050" t="19050" r="30480" b="41910"/>
                <wp:wrapNone/>
                <wp:docPr id="57" name="Flowchart: Decision 57"/>
                <wp:cNvGraphicFramePr/>
                <a:graphic xmlns:a="http://schemas.openxmlformats.org/drawingml/2006/main">
                  <a:graphicData uri="http://schemas.microsoft.com/office/word/2010/wordprocessingShape">
                    <wps:wsp>
                      <wps:cNvSpPr/>
                      <wps:spPr>
                        <a:xfrm>
                          <a:off x="0" y="0"/>
                          <a:ext cx="2484120" cy="1234440"/>
                        </a:xfrm>
                        <a:prstGeom prst="flowChartDecisi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8ED7F" w14:textId="77777777" w:rsidR="004B082E" w:rsidRPr="003E1CBA" w:rsidRDefault="004B082E" w:rsidP="00AA49EF">
                            <w:pPr>
                              <w:jc w:val="center"/>
                              <w:rPr>
                                <w:rFonts w:asciiTheme="majorBidi" w:hAnsiTheme="majorBidi" w:cstheme="majorBidi"/>
                              </w:rPr>
                            </w:pPr>
                            <w:r w:rsidRPr="003A5C87">
                              <w:rPr>
                                <w:rFonts w:asciiTheme="majorBidi" w:hAnsiTheme="majorBidi" w:cstheme="majorBidi"/>
                              </w:rPr>
                              <w:t>Variables’ loading factor &gt;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0BAE" id="_x0000_t110" coordsize="21600,21600" o:spt="110" path="m10800,l,10800,10800,21600,21600,10800xe">
                <v:stroke joinstyle="miter"/>
                <v:path gradientshapeok="t" o:connecttype="rect" textboxrect="5400,5400,16200,16200"/>
              </v:shapetype>
              <v:shape id="Flowchart: Decision 57" o:spid="_x0000_s1048" type="#_x0000_t110" style="position:absolute;left:0;text-align:left;margin-left:168.3pt;margin-top:26.7pt;width:195.6pt;height:97.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" fillcolor="white [3212]" strokecolor="black [3213]" strokeweight="1pt">
                <v:textbox>
                  <w:txbxContent>
                    <w:p w14:paraId="3F88ED7F" w14:textId="77777777" w:rsidR="004B082E" w:rsidRPr="003E1CBA" w:rsidRDefault="004B082E" w:rsidP="00AA49EF">
                      <w:pPr>
                        <w:jc w:val="center"/>
                        <w:rPr>
                          <w:rFonts w:asciiTheme="majorBidi" w:hAnsiTheme="majorBidi" w:cstheme="majorBidi"/>
                        </w:rPr>
                      </w:pPr>
                      <w:r w:rsidRPr="003A5C87">
                        <w:rPr>
                          <w:rFonts w:asciiTheme="majorBidi" w:hAnsiTheme="majorBidi" w:cstheme="majorBidi"/>
                        </w:rPr>
                        <w:t>Variables’ loading factor &gt; 0.4</w:t>
                      </w:r>
                    </w:p>
                  </w:txbxContent>
                </v:textbox>
              </v:shape>
            </w:pict>
          </mc:Fallback>
        </mc:AlternateContent>
      </w:r>
    </w:p>
    <w:p w14:paraId="591B3E4B" w14:textId="77777777" w:rsidR="00253C38" w:rsidRPr="00901DFB" w:rsidRDefault="00392F66" w:rsidP="00253C38">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42208" behindDoc="0" locked="0" layoutInCell="1" allowOverlap="1" wp14:anchorId="4EEBCF5A" wp14:editId="2BB119C2">
                <wp:simplePos x="0" y="0"/>
                <wp:positionH relativeFrom="margin">
                  <wp:posOffset>5046980</wp:posOffset>
                </wp:positionH>
                <wp:positionV relativeFrom="paragraph">
                  <wp:posOffset>270582</wp:posOffset>
                </wp:positionV>
                <wp:extent cx="906780" cy="449580"/>
                <wp:effectExtent l="0" t="0" r="26670" b="26670"/>
                <wp:wrapNone/>
                <wp:docPr id="59" name="Rectangle 59"/>
                <wp:cNvGraphicFramePr/>
                <a:graphic xmlns:a="http://schemas.openxmlformats.org/drawingml/2006/main">
                  <a:graphicData uri="http://schemas.microsoft.com/office/word/2010/wordprocessingShape">
                    <wps:wsp>
                      <wps:cNvSpPr/>
                      <wps:spPr>
                        <a:xfrm>
                          <a:off x="0" y="0"/>
                          <a:ext cx="90678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8BDE50" w14:textId="77777777" w:rsidR="004B082E" w:rsidRPr="00942325" w:rsidRDefault="004B082E" w:rsidP="00F2229F">
                            <w:pPr>
                              <w:jc w:val="center"/>
                              <w:rPr>
                                <w:rFonts w:asciiTheme="majorBidi" w:hAnsiTheme="majorBidi" w:cstheme="majorBidi"/>
                              </w:rPr>
                            </w:pPr>
                            <w:r>
                              <w:rPr>
                                <w:rFonts w:asciiTheme="majorBidi" w:hAnsiTheme="majorBidi" w:cstheme="majorBidi"/>
                              </w:rPr>
                              <w:t>Omitted from the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CF5A" id="Rectangle 59" o:spid="_x0000_s1049" style="position:absolute;left:0;text-align:left;margin-left:397.4pt;margin-top:21.3pt;width:71.4pt;height:35.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" filled="f" strokecolor="black [3213]" strokeweight="1pt">
                <v:textbox>
                  <w:txbxContent>
                    <w:p w14:paraId="7A8BDE50" w14:textId="77777777" w:rsidR="004B082E" w:rsidRPr="00942325" w:rsidRDefault="004B082E" w:rsidP="00F2229F">
                      <w:pPr>
                        <w:jc w:val="center"/>
                        <w:rPr>
                          <w:rFonts w:asciiTheme="majorBidi" w:hAnsiTheme="majorBidi" w:cstheme="majorBidi"/>
                        </w:rPr>
                      </w:pPr>
                      <w:r>
                        <w:rPr>
                          <w:rFonts w:asciiTheme="majorBidi" w:hAnsiTheme="majorBidi" w:cstheme="majorBidi"/>
                        </w:rPr>
                        <w:t>Omitted from the list</w:t>
                      </w:r>
                    </w:p>
                  </w:txbxContent>
                </v:textbox>
                <w10:wrap anchorx="margin"/>
              </v:rect>
            </w:pict>
          </mc:Fallback>
        </mc:AlternateContent>
      </w:r>
    </w:p>
    <w:p w14:paraId="0531A5C8" w14:textId="77777777" w:rsidR="00253C38" w:rsidRPr="00901DFB" w:rsidRDefault="00392F66" w:rsidP="00253C38">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740160" behindDoc="0" locked="0" layoutInCell="1" allowOverlap="1" wp14:anchorId="203B5024" wp14:editId="2B7710F9">
                <wp:simplePos x="0" y="0"/>
                <wp:positionH relativeFrom="column">
                  <wp:posOffset>4634793</wp:posOffset>
                </wp:positionH>
                <wp:positionV relativeFrom="paragraph">
                  <wp:posOffset>197485</wp:posOffset>
                </wp:positionV>
                <wp:extent cx="388620" cy="15240"/>
                <wp:effectExtent l="0" t="57150" r="30480" b="99060"/>
                <wp:wrapNone/>
                <wp:docPr id="58" name="Straight Arrow Connector 58"/>
                <wp:cNvGraphicFramePr/>
                <a:graphic xmlns:a="http://schemas.openxmlformats.org/drawingml/2006/main">
                  <a:graphicData uri="http://schemas.microsoft.com/office/word/2010/wordprocessingShape">
                    <wps:wsp>
                      <wps:cNvCnPr/>
                      <wps:spPr>
                        <a:xfrm>
                          <a:off x="0" y="0"/>
                          <a:ext cx="38862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9CEFB5" id="Straight Arrow Connector 58" o:spid="_x0000_s1026" type="#_x0000_t32" style="position:absolute;margin-left:364.95pt;margin-top:15.55pt;width:30.6pt;height:1.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" strokecolor="black [3200]" strokeweight=".5pt">
                <v:stroke endarrow="block" joinstyle="miter"/>
              </v:shape>
            </w:pict>
          </mc:Fallback>
        </mc:AlternateContent>
      </w:r>
    </w:p>
    <w:p w14:paraId="5CB197A9" w14:textId="77777777" w:rsidR="00611F24" w:rsidRPr="00901DFB" w:rsidRDefault="00720F6D" w:rsidP="00DF66BE">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61664" behindDoc="0" locked="0" layoutInCell="1" allowOverlap="1" wp14:anchorId="738BAB1B" wp14:editId="07C107DE">
                <wp:simplePos x="0" y="0"/>
                <wp:positionH relativeFrom="column">
                  <wp:posOffset>62777</wp:posOffset>
                </wp:positionH>
                <wp:positionV relativeFrom="paragraph">
                  <wp:posOffset>261242</wp:posOffset>
                </wp:positionV>
                <wp:extent cx="879676" cy="800100"/>
                <wp:effectExtent l="0" t="0" r="0" b="0"/>
                <wp:wrapNone/>
                <wp:docPr id="3" name="Rectangle 3"/>
                <wp:cNvGraphicFramePr/>
                <a:graphic xmlns:a="http://schemas.openxmlformats.org/drawingml/2006/main">
                  <a:graphicData uri="http://schemas.microsoft.com/office/word/2010/wordprocessingShape">
                    <wps:wsp>
                      <wps:cNvSpPr/>
                      <wps:spPr>
                        <a:xfrm>
                          <a:off x="0" y="0"/>
                          <a:ext cx="879676" cy="800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7C165" w14:textId="77777777" w:rsidR="004B082E" w:rsidRPr="00047BAF" w:rsidRDefault="004B082E" w:rsidP="0082028A">
                            <w:pPr>
                              <w:jc w:val="center"/>
                              <w:rPr>
                                <w:rFonts w:asciiTheme="majorBidi" w:hAnsiTheme="majorBidi" w:cstheme="majorBidi"/>
                                <w:color w:val="000000" w:themeColor="text1"/>
                              </w:rPr>
                            </w:pPr>
                            <w:r w:rsidRPr="00047BAF">
                              <w:rPr>
                                <w:rFonts w:asciiTheme="majorBidi" w:hAnsiTheme="majorBidi" w:cstheme="majorBidi"/>
                                <w:color w:val="000000" w:themeColor="text1"/>
                              </w:rPr>
                              <w:t>Exploratory Factor Analysis (EFA)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AB1B" id="Rectangle 3" o:spid="_x0000_s1050" style="position:absolute;left:0;text-align:left;margin-left:4.95pt;margin-top:20.55pt;width:69.25pt;height:6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" filled="f" stroked="f" strokeweight="1pt">
                <v:textbox>
                  <w:txbxContent>
                    <w:p w14:paraId="43F7C165" w14:textId="77777777" w:rsidR="004B082E" w:rsidRPr="00047BAF" w:rsidRDefault="004B082E" w:rsidP="0082028A">
                      <w:pPr>
                        <w:jc w:val="center"/>
                        <w:rPr>
                          <w:rFonts w:asciiTheme="majorBidi" w:hAnsiTheme="majorBidi" w:cstheme="majorBidi"/>
                          <w:color w:val="000000" w:themeColor="text1"/>
                        </w:rPr>
                      </w:pPr>
                      <w:r w:rsidRPr="00047BAF">
                        <w:rPr>
                          <w:rFonts w:asciiTheme="majorBidi" w:hAnsiTheme="majorBidi" w:cstheme="majorBidi"/>
                          <w:color w:val="000000" w:themeColor="text1"/>
                        </w:rPr>
                        <w:t>Exploratory Factor Analysis (EFA)</w:t>
                      </w:r>
                    </w:p>
                  </w:txbxContent>
                </v:textbox>
              </v:rect>
            </w:pict>
          </mc:Fallback>
        </mc:AlternateContent>
      </w:r>
      <w:r w:rsidR="003E3858" w:rsidRPr="00901DFB">
        <w:rPr>
          <w:rFonts w:asciiTheme="majorBidi" w:hAnsiTheme="majorBidi" w:cstheme="majorBidi"/>
          <w:noProof/>
          <w:sz w:val="24"/>
          <w:szCs w:val="24"/>
        </w:rPr>
        <mc:AlternateContent>
          <mc:Choice Requires="wps">
            <w:drawing>
              <wp:anchor distT="0" distB="0" distL="114300" distR="114300" simplePos="0" relativeHeight="251750400" behindDoc="0" locked="0" layoutInCell="1" allowOverlap="1" wp14:anchorId="6AB35634" wp14:editId="1DBD0B45">
                <wp:simplePos x="0" y="0"/>
                <wp:positionH relativeFrom="column">
                  <wp:posOffset>4716145</wp:posOffset>
                </wp:positionH>
                <wp:positionV relativeFrom="paragraph">
                  <wp:posOffset>28503</wp:posOffset>
                </wp:positionV>
                <wp:extent cx="925974" cy="1461786"/>
                <wp:effectExtent l="0" t="38100" r="83820" b="24130"/>
                <wp:wrapNone/>
                <wp:docPr id="65" name="Elbow Connector 65"/>
                <wp:cNvGraphicFramePr/>
                <a:graphic xmlns:a="http://schemas.openxmlformats.org/drawingml/2006/main">
                  <a:graphicData uri="http://schemas.microsoft.com/office/word/2010/wordprocessingShape">
                    <wps:wsp>
                      <wps:cNvCnPr/>
                      <wps:spPr>
                        <a:xfrm flipV="1">
                          <a:off x="0" y="0"/>
                          <a:ext cx="925974" cy="1461786"/>
                        </a:xfrm>
                        <a:prstGeom prst="bentConnector3">
                          <a:avLst>
                            <a:gd name="adj1" fmla="val 10040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25746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5" o:spid="_x0000_s1026" type="#_x0000_t34" style="position:absolute;margin-left:371.35pt;margin-top:2.25pt;width:72.9pt;height:115.1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" adj="21688" strokecolor="black [3200]" strokeweight=".5pt">
                <v:stroke endarrow="block"/>
              </v:shape>
            </w:pict>
          </mc:Fallback>
        </mc:AlternateContent>
      </w:r>
    </w:p>
    <w:p w14:paraId="24141C77" w14:textId="77777777" w:rsidR="000D14C2" w:rsidRPr="00901DFB" w:rsidRDefault="003E3858" w:rsidP="00DF66BE">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14:anchorId="70B3B8DE" wp14:editId="019D90FE">
                <wp:simplePos x="0" y="0"/>
                <wp:positionH relativeFrom="column">
                  <wp:posOffset>3385820</wp:posOffset>
                </wp:positionH>
                <wp:positionV relativeFrom="paragraph">
                  <wp:posOffset>158822</wp:posOffset>
                </wp:positionV>
                <wp:extent cx="0" cy="320040"/>
                <wp:effectExtent l="76200" t="0" r="76200" b="60960"/>
                <wp:wrapNone/>
                <wp:docPr id="61" name="Straight Arrow Connector 61"/>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2034AC" id="Straight Arrow Connector 61" o:spid="_x0000_s1026" type="#_x0000_t32" style="position:absolute;margin-left:266.6pt;margin-top:12.5pt;width:0;height:25.2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" strokecolor="black [3200]" strokeweight=".5pt">
                <v:stroke endarrow="block" joinstyle="miter"/>
              </v:shape>
            </w:pict>
          </mc:Fallback>
        </mc:AlternateContent>
      </w:r>
      <w:r w:rsidR="00392F66" w:rsidRPr="00901DFB">
        <w:rPr>
          <w:rFonts w:asciiTheme="majorBidi" w:hAnsiTheme="majorBidi" w:cstheme="majorBidi"/>
          <w:noProof/>
          <w:sz w:val="24"/>
          <w:szCs w:val="24"/>
        </w:rPr>
        <mc:AlternateContent>
          <mc:Choice Requires="wps">
            <w:drawing>
              <wp:anchor distT="0" distB="0" distL="114300" distR="114300" simplePos="0" relativeHeight="251753472" behindDoc="0" locked="0" layoutInCell="1" allowOverlap="1" wp14:anchorId="0E6685AD" wp14:editId="06722724">
                <wp:simplePos x="0" y="0"/>
                <wp:positionH relativeFrom="margin">
                  <wp:posOffset>3626444</wp:posOffset>
                </wp:positionH>
                <wp:positionV relativeFrom="paragraph">
                  <wp:posOffset>9171</wp:posOffset>
                </wp:positionV>
                <wp:extent cx="502920" cy="289560"/>
                <wp:effectExtent l="0" t="0" r="0" b="0"/>
                <wp:wrapNone/>
                <wp:docPr id="67" name="Rectangle 67"/>
                <wp:cNvGraphicFramePr/>
                <a:graphic xmlns:a="http://schemas.openxmlformats.org/drawingml/2006/main">
                  <a:graphicData uri="http://schemas.microsoft.com/office/word/2010/wordprocessingShape">
                    <wps:wsp>
                      <wps:cNvSpPr/>
                      <wps:spPr>
                        <a:xfrm>
                          <a:off x="0" y="0"/>
                          <a:ext cx="50292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BFE7B0" w14:textId="77777777" w:rsidR="004B082E" w:rsidRPr="00942325" w:rsidRDefault="004B082E" w:rsidP="00A0700E">
                            <w:pPr>
                              <w:jc w:val="center"/>
                              <w:rPr>
                                <w:rFonts w:asciiTheme="majorBidi" w:hAnsiTheme="majorBidi" w:cstheme="majorBidi"/>
                              </w:rPr>
                            </w:pPr>
                            <w:r>
                              <w:rPr>
                                <w:rFonts w:asciiTheme="majorBidi" w:hAnsiTheme="majorBidi" w:cstheme="majorBidi"/>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685AD" id="Rectangle 67" o:spid="_x0000_s1051" style="position:absolute;left:0;text-align:left;margin-left:285.55pt;margin-top:.7pt;width:39.6pt;height:22.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" filled="f" stroked="f" strokeweight="1pt">
                <v:textbox>
                  <w:txbxContent>
                    <w:p w14:paraId="61BFE7B0" w14:textId="77777777" w:rsidR="004B082E" w:rsidRPr="00942325" w:rsidRDefault="004B082E" w:rsidP="00A0700E">
                      <w:pPr>
                        <w:jc w:val="center"/>
                        <w:rPr>
                          <w:rFonts w:asciiTheme="majorBidi" w:hAnsiTheme="majorBidi" w:cstheme="majorBidi"/>
                        </w:rPr>
                      </w:pPr>
                      <w:r>
                        <w:rPr>
                          <w:rFonts w:asciiTheme="majorBidi" w:hAnsiTheme="majorBidi" w:cstheme="majorBidi"/>
                        </w:rPr>
                        <w:t>Yes</w:t>
                      </w:r>
                    </w:p>
                  </w:txbxContent>
                </v:textbox>
                <w10:wrap anchorx="margin"/>
              </v:rect>
            </w:pict>
          </mc:Fallback>
        </mc:AlternateContent>
      </w:r>
    </w:p>
    <w:p w14:paraId="3294D48D" w14:textId="77777777" w:rsidR="000D14C2" w:rsidRPr="00901DFB" w:rsidRDefault="003E3858" w:rsidP="00DF66BE">
      <w:pPr>
        <w:spacing w:line="360" w:lineRule="auto"/>
        <w:jc w:val="both"/>
        <w:rPr>
          <w:rFonts w:asciiTheme="majorBidi" w:hAnsiTheme="majorBidi" w:cstheme="majorBidi"/>
          <w:sz w:val="24"/>
          <w:szCs w:val="24"/>
          <w:lang w:val="en-GB"/>
        </w:rPr>
      </w:pPr>
      <w:r w:rsidRPr="00901DFB">
        <w:rPr>
          <w:b/>
          <w:bCs/>
          <w:noProof/>
        </w:rPr>
        <mc:AlternateContent>
          <mc:Choice Requires="wps">
            <w:drawing>
              <wp:anchor distT="0" distB="0" distL="114300" distR="114300" simplePos="0" relativeHeight="251749376" behindDoc="0" locked="0" layoutInCell="1" allowOverlap="1" wp14:anchorId="23D971E3" wp14:editId="021BCC45">
                <wp:simplePos x="0" y="0"/>
                <wp:positionH relativeFrom="margin">
                  <wp:posOffset>2047312</wp:posOffset>
                </wp:positionH>
                <wp:positionV relativeFrom="paragraph">
                  <wp:posOffset>128905</wp:posOffset>
                </wp:positionV>
                <wp:extent cx="2682240" cy="1325880"/>
                <wp:effectExtent l="19050" t="19050" r="41910" b="45720"/>
                <wp:wrapNone/>
                <wp:docPr id="64" name="Flowchart: Decision 64"/>
                <wp:cNvGraphicFramePr/>
                <a:graphic xmlns:a="http://schemas.openxmlformats.org/drawingml/2006/main">
                  <a:graphicData uri="http://schemas.microsoft.com/office/word/2010/wordprocessingShape">
                    <wps:wsp>
                      <wps:cNvSpPr/>
                      <wps:spPr>
                        <a:xfrm>
                          <a:off x="0" y="0"/>
                          <a:ext cx="2682240" cy="1325880"/>
                        </a:xfrm>
                        <a:prstGeom prst="flowChartDecisi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BEBDE" w14:textId="24686E2B" w:rsidR="004B082E" w:rsidRPr="003E1CBA" w:rsidRDefault="004B082E" w:rsidP="00B120B1">
                            <w:pPr>
                              <w:jc w:val="center"/>
                              <w:rPr>
                                <w:rFonts w:asciiTheme="majorBidi" w:hAnsiTheme="majorBidi" w:cstheme="majorBidi"/>
                              </w:rPr>
                            </w:pPr>
                            <w:r w:rsidRPr="003A5C87">
                              <w:rPr>
                                <w:rFonts w:asciiTheme="majorBidi" w:hAnsiTheme="majorBidi" w:cstheme="majorBidi"/>
                              </w:rPr>
                              <w:t>Checking the unidimensionality of</w:t>
                            </w:r>
                            <w:r>
                              <w:rPr>
                                <w:rFonts w:asciiTheme="majorBidi" w:hAnsiTheme="majorBidi" w:cstheme="majorBidi"/>
                              </w:rPr>
                              <w:t xml:space="preserve"> the</w:t>
                            </w:r>
                            <w:r w:rsidRPr="003A5C87">
                              <w:rPr>
                                <w:rFonts w:asciiTheme="majorBidi" w:hAnsiTheme="majorBidi" w:cstheme="majorBidi"/>
                              </w:rPr>
                              <w:t xml:space="preserve"> loading 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971E3" id="Flowchart: Decision 64" o:spid="_x0000_s1052" type="#_x0000_t110" style="position:absolute;left:0;text-align:left;margin-left:161.2pt;margin-top:10.15pt;width:211.2pt;height:104.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" fillcolor="white [3212]" strokecolor="black [3213]" strokeweight="1pt">
                <v:textbox>
                  <w:txbxContent>
                    <w:p w14:paraId="14EBEBDE" w14:textId="24686E2B" w:rsidR="004B082E" w:rsidRPr="003E1CBA" w:rsidRDefault="004B082E" w:rsidP="00B120B1">
                      <w:pPr>
                        <w:jc w:val="center"/>
                        <w:rPr>
                          <w:rFonts w:asciiTheme="majorBidi" w:hAnsiTheme="majorBidi" w:cstheme="majorBidi"/>
                        </w:rPr>
                      </w:pPr>
                      <w:r w:rsidRPr="003A5C87">
                        <w:rPr>
                          <w:rFonts w:asciiTheme="majorBidi" w:hAnsiTheme="majorBidi" w:cstheme="majorBidi"/>
                        </w:rPr>
                        <w:t>Checking the unidimensionality of</w:t>
                      </w:r>
                      <w:r>
                        <w:rPr>
                          <w:rFonts w:asciiTheme="majorBidi" w:hAnsiTheme="majorBidi" w:cstheme="majorBidi"/>
                        </w:rPr>
                        <w:t xml:space="preserve"> the</w:t>
                      </w:r>
                      <w:r w:rsidRPr="003A5C87">
                        <w:rPr>
                          <w:rFonts w:asciiTheme="majorBidi" w:hAnsiTheme="majorBidi" w:cstheme="majorBidi"/>
                        </w:rPr>
                        <w:t xml:space="preserve"> loading factor</w:t>
                      </w:r>
                    </w:p>
                  </w:txbxContent>
                </v:textbox>
                <w10:wrap anchorx="margin"/>
              </v:shape>
            </w:pict>
          </mc:Fallback>
        </mc:AlternateContent>
      </w:r>
      <w:r w:rsidR="00392F66" w:rsidRPr="00901DFB">
        <w:rPr>
          <w:noProof/>
        </w:rPr>
        <mc:AlternateContent>
          <mc:Choice Requires="wps">
            <w:drawing>
              <wp:anchor distT="0" distB="0" distL="114300" distR="114300" simplePos="0" relativeHeight="251744256" behindDoc="0" locked="0" layoutInCell="1" allowOverlap="1" wp14:anchorId="74AE0555" wp14:editId="5EF43789">
                <wp:simplePos x="0" y="0"/>
                <wp:positionH relativeFrom="margin">
                  <wp:posOffset>4881430</wp:posOffset>
                </wp:positionH>
                <wp:positionV relativeFrom="paragraph">
                  <wp:posOffset>253470</wp:posOffset>
                </wp:positionV>
                <wp:extent cx="502920" cy="289560"/>
                <wp:effectExtent l="0" t="0" r="0" b="0"/>
                <wp:wrapNone/>
                <wp:docPr id="60" name="Rectangle 60"/>
                <wp:cNvGraphicFramePr/>
                <a:graphic xmlns:a="http://schemas.openxmlformats.org/drawingml/2006/main">
                  <a:graphicData uri="http://schemas.microsoft.com/office/word/2010/wordprocessingShape">
                    <wps:wsp>
                      <wps:cNvSpPr/>
                      <wps:spPr>
                        <a:xfrm>
                          <a:off x="0" y="0"/>
                          <a:ext cx="50292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5D40A1" w14:textId="77777777" w:rsidR="004B082E" w:rsidRPr="00942325" w:rsidRDefault="004B082E" w:rsidP="00F2229F">
                            <w:pPr>
                              <w:jc w:val="center"/>
                              <w:rPr>
                                <w:rFonts w:asciiTheme="majorBidi" w:hAnsiTheme="majorBidi" w:cstheme="majorBidi"/>
                              </w:rPr>
                            </w:pPr>
                            <w:r>
                              <w:rPr>
                                <w:rFonts w:asciiTheme="majorBidi" w:hAnsiTheme="majorBidi" w:cstheme="majorBidi"/>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E0555" id="Rectangle 60" o:spid="_x0000_s1053" style="position:absolute;left:0;text-align:left;margin-left:384.35pt;margin-top:19.95pt;width:39.6pt;height:22.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" filled="f" stroked="f" strokeweight="1pt">
                <v:textbox>
                  <w:txbxContent>
                    <w:p w14:paraId="3E5D40A1" w14:textId="77777777" w:rsidR="004B082E" w:rsidRPr="00942325" w:rsidRDefault="004B082E" w:rsidP="00F2229F">
                      <w:pPr>
                        <w:jc w:val="center"/>
                        <w:rPr>
                          <w:rFonts w:asciiTheme="majorBidi" w:hAnsiTheme="majorBidi" w:cstheme="majorBidi"/>
                        </w:rPr>
                      </w:pPr>
                      <w:r>
                        <w:rPr>
                          <w:rFonts w:asciiTheme="majorBidi" w:hAnsiTheme="majorBidi" w:cstheme="majorBidi"/>
                        </w:rPr>
                        <w:t>No</w:t>
                      </w:r>
                    </w:p>
                  </w:txbxContent>
                </v:textbox>
                <w10:wrap anchorx="margin"/>
              </v:rect>
            </w:pict>
          </mc:Fallback>
        </mc:AlternateContent>
      </w:r>
    </w:p>
    <w:p w14:paraId="12AAFE77" w14:textId="77777777" w:rsidR="00AA49EF" w:rsidRPr="00901DFB" w:rsidRDefault="00AA49EF" w:rsidP="00DF66BE">
      <w:pPr>
        <w:spacing w:line="360" w:lineRule="auto"/>
        <w:jc w:val="both"/>
        <w:rPr>
          <w:rFonts w:asciiTheme="majorBidi" w:hAnsiTheme="majorBidi" w:cstheme="majorBidi"/>
          <w:sz w:val="24"/>
          <w:szCs w:val="24"/>
          <w:lang w:val="en-GB"/>
        </w:rPr>
      </w:pPr>
    </w:p>
    <w:p w14:paraId="44F0DB85" w14:textId="77777777" w:rsidR="00AA49EF" w:rsidRPr="00901DFB" w:rsidRDefault="00AA49EF" w:rsidP="00DF66BE">
      <w:pPr>
        <w:spacing w:line="360" w:lineRule="auto"/>
        <w:jc w:val="both"/>
        <w:rPr>
          <w:rFonts w:asciiTheme="majorBidi" w:hAnsiTheme="majorBidi" w:cstheme="majorBidi"/>
          <w:sz w:val="24"/>
          <w:szCs w:val="24"/>
          <w:lang w:val="en-GB"/>
        </w:rPr>
      </w:pPr>
    </w:p>
    <w:p w14:paraId="6722514F" w14:textId="77777777" w:rsidR="00AA49EF" w:rsidRPr="00901DFB" w:rsidRDefault="00392F66" w:rsidP="00DF66BE">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47328" behindDoc="0" locked="0" layoutInCell="1" allowOverlap="1" wp14:anchorId="4144DC11" wp14:editId="4DFC386A">
                <wp:simplePos x="0" y="0"/>
                <wp:positionH relativeFrom="margin">
                  <wp:posOffset>3585717</wp:posOffset>
                </wp:positionH>
                <wp:positionV relativeFrom="paragraph">
                  <wp:posOffset>206182</wp:posOffset>
                </wp:positionV>
                <wp:extent cx="502920" cy="289560"/>
                <wp:effectExtent l="0" t="0" r="0" b="0"/>
                <wp:wrapNone/>
                <wp:docPr id="63" name="Rectangle 63"/>
                <wp:cNvGraphicFramePr/>
                <a:graphic xmlns:a="http://schemas.openxmlformats.org/drawingml/2006/main">
                  <a:graphicData uri="http://schemas.microsoft.com/office/word/2010/wordprocessingShape">
                    <wps:wsp>
                      <wps:cNvSpPr/>
                      <wps:spPr>
                        <a:xfrm>
                          <a:off x="0" y="0"/>
                          <a:ext cx="502920" cy="2895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014456" w14:textId="77777777" w:rsidR="004B082E" w:rsidRPr="00942325" w:rsidRDefault="004B082E" w:rsidP="00CD0154">
                            <w:pPr>
                              <w:jc w:val="center"/>
                              <w:rPr>
                                <w:rFonts w:asciiTheme="majorBidi" w:hAnsiTheme="majorBidi" w:cstheme="majorBidi"/>
                              </w:rPr>
                            </w:pPr>
                            <w:r>
                              <w:rPr>
                                <w:rFonts w:asciiTheme="majorBidi" w:hAnsiTheme="majorBidi" w:cstheme="majorBidi"/>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4DC11" id="Rectangle 63" o:spid="_x0000_s1054" style="position:absolute;left:0;text-align:left;margin-left:282.35pt;margin-top:16.25pt;width:39.6pt;height:22.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" filled="f" stroked="f" strokeweight="1pt">
                <v:textbox>
                  <w:txbxContent>
                    <w:p w14:paraId="06014456" w14:textId="77777777" w:rsidR="004B082E" w:rsidRPr="00942325" w:rsidRDefault="004B082E" w:rsidP="00CD0154">
                      <w:pPr>
                        <w:jc w:val="center"/>
                        <w:rPr>
                          <w:rFonts w:asciiTheme="majorBidi" w:hAnsiTheme="majorBidi" w:cstheme="majorBidi"/>
                        </w:rPr>
                      </w:pPr>
                      <w:r>
                        <w:rPr>
                          <w:rFonts w:asciiTheme="majorBidi" w:hAnsiTheme="majorBidi" w:cstheme="majorBidi"/>
                        </w:rPr>
                        <w:t>Yes</w:t>
                      </w:r>
                    </w:p>
                  </w:txbxContent>
                </v:textbox>
                <w10:wrap anchorx="margin"/>
              </v:rect>
            </w:pict>
          </mc:Fallback>
        </mc:AlternateContent>
      </w:r>
    </w:p>
    <w:p w14:paraId="2A96354B" w14:textId="77777777" w:rsidR="00AA49EF" w:rsidRPr="00901DFB" w:rsidRDefault="003E3858" w:rsidP="00DF66BE">
      <w:pPr>
        <w:spacing w:line="360" w:lineRule="auto"/>
        <w:jc w:val="both"/>
        <w:rPr>
          <w:rFonts w:asciiTheme="majorBidi" w:hAnsiTheme="majorBidi" w:cstheme="majorBidi"/>
          <w:sz w:val="24"/>
          <w:szCs w:val="24"/>
          <w:lang w:val="en-GB"/>
        </w:rPr>
      </w:pPr>
      <w:r w:rsidRPr="00901DFB">
        <w:rPr>
          <w:rFonts w:asciiTheme="majorBidi" w:hAnsiTheme="majorBidi" w:cstheme="majorBidi"/>
          <w:noProof/>
          <w:sz w:val="24"/>
          <w:szCs w:val="24"/>
        </w:rPr>
        <mc:AlternateContent>
          <mc:Choice Requires="wps">
            <w:drawing>
              <wp:anchor distT="0" distB="0" distL="114300" distR="114300" simplePos="0" relativeHeight="251752448" behindDoc="0" locked="0" layoutInCell="1" allowOverlap="1" wp14:anchorId="65F57D1D" wp14:editId="21245753">
                <wp:simplePos x="0" y="0"/>
                <wp:positionH relativeFrom="column">
                  <wp:posOffset>3380105</wp:posOffset>
                </wp:positionH>
                <wp:positionV relativeFrom="paragraph">
                  <wp:posOffset>36902</wp:posOffset>
                </wp:positionV>
                <wp:extent cx="0" cy="320040"/>
                <wp:effectExtent l="76200" t="0" r="76200" b="60960"/>
                <wp:wrapNone/>
                <wp:docPr id="66" name="Straight Arrow Connector 66"/>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C33B3E2" id="Straight Arrow Connector 66" o:spid="_x0000_s1026" type="#_x0000_t32" style="position:absolute;margin-left:266.15pt;margin-top:2.9pt;width:0;height:25.2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" strokecolor="black [3200]" strokeweight=".5pt">
                <v:stroke endarrow="block" joinstyle="miter"/>
              </v:shape>
            </w:pict>
          </mc:Fallback>
        </mc:AlternateContent>
      </w:r>
    </w:p>
    <w:p w14:paraId="62A7BF90" w14:textId="6BAA82DA" w:rsidR="00F2229F" w:rsidRPr="00901DFB" w:rsidRDefault="003E3858" w:rsidP="00DF66BE">
      <w:pPr>
        <w:spacing w:line="360" w:lineRule="auto"/>
        <w:jc w:val="both"/>
        <w:rPr>
          <w:rFonts w:asciiTheme="majorBidi" w:hAnsiTheme="majorBidi" w:cstheme="majorBidi"/>
          <w:sz w:val="24"/>
          <w:szCs w:val="24"/>
          <w:lang w:val="en-GB"/>
        </w:rPr>
      </w:pPr>
      <w:r w:rsidRPr="00901DFB">
        <w:rPr>
          <w:noProof/>
        </w:rPr>
        <mc:AlternateContent>
          <mc:Choice Requires="wps">
            <w:drawing>
              <wp:anchor distT="0" distB="0" distL="114300" distR="114300" simplePos="0" relativeHeight="251755520" behindDoc="0" locked="0" layoutInCell="1" allowOverlap="1" wp14:anchorId="49F63374" wp14:editId="15C79D48">
                <wp:simplePos x="0" y="0"/>
                <wp:positionH relativeFrom="margin">
                  <wp:posOffset>1372870</wp:posOffset>
                </wp:positionH>
                <wp:positionV relativeFrom="paragraph">
                  <wp:posOffset>12137</wp:posOffset>
                </wp:positionV>
                <wp:extent cx="4023360" cy="449580"/>
                <wp:effectExtent l="0" t="0" r="15240" b="26670"/>
                <wp:wrapNone/>
                <wp:docPr id="68" name="Rectangle 68"/>
                <wp:cNvGraphicFramePr/>
                <a:graphic xmlns:a="http://schemas.openxmlformats.org/drawingml/2006/main">
                  <a:graphicData uri="http://schemas.microsoft.com/office/word/2010/wordprocessingShape">
                    <wps:wsp>
                      <wps:cNvSpPr/>
                      <wps:spPr>
                        <a:xfrm>
                          <a:off x="0" y="0"/>
                          <a:ext cx="4023360" cy="4495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F5F183" w14:textId="7EFD1C59" w:rsidR="004B082E" w:rsidRPr="00942325" w:rsidRDefault="004B082E" w:rsidP="002B7A12">
                            <w:pPr>
                              <w:jc w:val="center"/>
                              <w:rPr>
                                <w:rFonts w:asciiTheme="majorBidi" w:hAnsiTheme="majorBidi" w:cstheme="majorBidi"/>
                              </w:rPr>
                            </w:pPr>
                            <w:r w:rsidRPr="003A5C87">
                              <w:rPr>
                                <w:rFonts w:asciiTheme="majorBidi" w:hAnsiTheme="majorBidi" w:cstheme="majorBidi"/>
                              </w:rPr>
                              <w:t xml:space="preserve">Face validation for choosing </w:t>
                            </w:r>
                            <w:r>
                              <w:rPr>
                                <w:rFonts w:asciiTheme="majorBidi" w:hAnsiTheme="majorBidi" w:cstheme="majorBidi"/>
                              </w:rPr>
                              <w:t xml:space="preserve">a </w:t>
                            </w:r>
                            <w:r w:rsidRPr="003A5C87">
                              <w:rPr>
                                <w:rFonts w:asciiTheme="majorBidi" w:hAnsiTheme="majorBidi" w:cstheme="majorBidi"/>
                              </w:rPr>
                              <w:t>suitable name for each construct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63374" id="Rectangle 68" o:spid="_x0000_s1055" style="position:absolute;left:0;text-align:left;margin-left:108.1pt;margin-top:.95pt;width:316.8pt;height:35.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" filled="f" strokecolor="black [3213]" strokeweight="1pt">
                <v:textbox>
                  <w:txbxContent>
                    <w:p w14:paraId="20F5F183" w14:textId="7EFD1C59" w:rsidR="004B082E" w:rsidRPr="00942325" w:rsidRDefault="004B082E" w:rsidP="002B7A12">
                      <w:pPr>
                        <w:jc w:val="center"/>
                        <w:rPr>
                          <w:rFonts w:asciiTheme="majorBidi" w:hAnsiTheme="majorBidi" w:cstheme="majorBidi"/>
                        </w:rPr>
                      </w:pPr>
                      <w:r w:rsidRPr="003A5C87">
                        <w:rPr>
                          <w:rFonts w:asciiTheme="majorBidi" w:hAnsiTheme="majorBidi" w:cstheme="majorBidi"/>
                        </w:rPr>
                        <w:t xml:space="preserve">Face validation for choosing </w:t>
                      </w:r>
                      <w:r>
                        <w:rPr>
                          <w:rFonts w:asciiTheme="majorBidi" w:hAnsiTheme="majorBidi" w:cstheme="majorBidi"/>
                        </w:rPr>
                        <w:t xml:space="preserve">a </w:t>
                      </w:r>
                      <w:r w:rsidRPr="003A5C87">
                        <w:rPr>
                          <w:rFonts w:asciiTheme="majorBidi" w:hAnsiTheme="majorBidi" w:cstheme="majorBidi"/>
                        </w:rPr>
                        <w:t>suitable name for each construct</w:t>
                      </w:r>
                    </w:p>
                  </w:txbxContent>
                </v:textbox>
                <w10:wrap anchorx="margin"/>
              </v:rect>
            </w:pict>
          </mc:Fallback>
        </mc:AlternateContent>
      </w:r>
    </w:p>
    <w:p w14:paraId="586CEF92" w14:textId="4D2E98E3" w:rsidR="00610CE4" w:rsidRPr="00901DFB" w:rsidRDefault="00080AD3" w:rsidP="00392F66">
      <w:pPr>
        <w:spacing w:line="360" w:lineRule="auto"/>
        <w:jc w:val="center"/>
        <w:rPr>
          <w:rFonts w:asciiTheme="majorBidi" w:hAnsiTheme="majorBidi" w:cstheme="majorBidi"/>
          <w:sz w:val="24"/>
          <w:szCs w:val="24"/>
          <w:lang w:val="en-GB"/>
        </w:rPr>
      </w:pPr>
      <w:r w:rsidRPr="00901DFB">
        <w:rPr>
          <w:rFonts w:asciiTheme="majorBidi" w:hAnsiTheme="majorBidi" w:cstheme="majorBidi"/>
          <w:b/>
          <w:bCs/>
          <w:lang w:val="en-GB"/>
        </w:rPr>
        <w:lastRenderedPageBreak/>
        <w:t>Figure</w:t>
      </w:r>
      <w:r w:rsidR="00F46AC7" w:rsidRPr="00901DFB">
        <w:rPr>
          <w:rFonts w:asciiTheme="majorBidi" w:hAnsiTheme="majorBidi" w:cstheme="majorBidi"/>
          <w:b/>
          <w:bCs/>
          <w:lang w:val="en-GB"/>
        </w:rPr>
        <w:t xml:space="preserve"> 3</w:t>
      </w:r>
      <w:r w:rsidRPr="00901DFB">
        <w:rPr>
          <w:rFonts w:asciiTheme="majorBidi" w:hAnsiTheme="majorBidi" w:cstheme="majorBidi"/>
          <w:b/>
          <w:bCs/>
          <w:lang w:val="en-GB"/>
        </w:rPr>
        <w:t>.</w:t>
      </w:r>
      <w:r w:rsidR="00610CE4" w:rsidRPr="00901DFB">
        <w:rPr>
          <w:rFonts w:asciiTheme="majorBidi" w:hAnsiTheme="majorBidi" w:cstheme="majorBidi"/>
          <w:lang w:val="en-GB"/>
        </w:rPr>
        <w:t xml:space="preserve"> </w:t>
      </w:r>
      <w:r w:rsidR="00610CE4" w:rsidRPr="00901DFB">
        <w:rPr>
          <w:rFonts w:asciiTheme="majorBidi" w:hAnsiTheme="majorBidi" w:cstheme="majorBidi"/>
          <w:sz w:val="24"/>
          <w:szCs w:val="24"/>
          <w:lang w:val="en-GB"/>
        </w:rPr>
        <w:t xml:space="preserve">Main empirical study </w:t>
      </w:r>
      <w:r w:rsidR="00954BD4" w:rsidRPr="00901DFB">
        <w:rPr>
          <w:rFonts w:asciiTheme="majorBidi" w:hAnsiTheme="majorBidi" w:cstheme="majorBidi"/>
          <w:sz w:val="24"/>
          <w:szCs w:val="24"/>
          <w:lang w:val="en-GB"/>
        </w:rPr>
        <w:t>phase</w:t>
      </w:r>
    </w:p>
    <w:p w14:paraId="40BE3FAF" w14:textId="1FB7106C" w:rsidR="00D6060E" w:rsidRPr="00901DFB" w:rsidRDefault="00954BD4" w:rsidP="00F46AC7">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result should exceed 0.7 to make sure that the collected data are reliable and can </w:t>
      </w:r>
      <w:r w:rsidR="00A206ED" w:rsidRPr="00901DFB">
        <w:rPr>
          <w:rFonts w:asciiTheme="majorBidi" w:hAnsiTheme="majorBidi" w:cstheme="majorBidi"/>
          <w:sz w:val="24"/>
          <w:szCs w:val="24"/>
          <w:lang w:val="en-GB"/>
        </w:rPr>
        <w:t xml:space="preserve">be </w:t>
      </w:r>
      <w:r w:rsidRPr="00901DFB">
        <w:rPr>
          <w:rFonts w:asciiTheme="majorBidi" w:hAnsiTheme="majorBidi" w:cstheme="majorBidi"/>
          <w:sz w:val="24"/>
          <w:szCs w:val="24"/>
          <w:lang w:val="en-GB"/>
        </w:rPr>
        <w:t>used for further statistical investigation (Yap et al., 2020). The Cronbach alpha for the current research was calculated as 0.</w:t>
      </w:r>
      <w:r w:rsidR="00916DD6" w:rsidRPr="00901DFB">
        <w:rPr>
          <w:rFonts w:asciiTheme="majorBidi" w:hAnsiTheme="majorBidi" w:cstheme="majorBidi"/>
          <w:sz w:val="24"/>
          <w:szCs w:val="24"/>
          <w:lang w:val="en-GB"/>
        </w:rPr>
        <w:t>899</w:t>
      </w:r>
      <w:r w:rsidRPr="00901DFB">
        <w:rPr>
          <w:rFonts w:asciiTheme="majorBidi" w:hAnsiTheme="majorBidi" w:cstheme="majorBidi"/>
          <w:sz w:val="24"/>
          <w:szCs w:val="24"/>
          <w:lang w:val="en-GB"/>
        </w:rPr>
        <w:t xml:space="preserve"> for all </w:t>
      </w:r>
      <w:r w:rsidR="00137B9F"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in the questionnaire, which denotes high data reliability. Prior to applying EFA method, there are two requirements for checking the sample size adequacy, which is assessed by </w:t>
      </w:r>
      <w:r w:rsidR="00A11019" w:rsidRPr="00901DFB">
        <w:rPr>
          <w:rFonts w:asciiTheme="majorBidi" w:hAnsiTheme="majorBidi" w:cstheme="majorBidi"/>
          <w:sz w:val="24"/>
          <w:szCs w:val="24"/>
          <w:lang w:val="en-GB"/>
        </w:rPr>
        <w:t>Kaiser-Meyer-Olkin (</w:t>
      </w:r>
      <w:r w:rsidRPr="00901DFB">
        <w:rPr>
          <w:rFonts w:asciiTheme="majorBidi" w:hAnsiTheme="majorBidi" w:cstheme="majorBidi"/>
          <w:sz w:val="24"/>
          <w:szCs w:val="24"/>
          <w:lang w:val="en-GB"/>
        </w:rPr>
        <w:t>KMO</w:t>
      </w:r>
      <w:r w:rsidR="00A11019" w:rsidRPr="00901DFB">
        <w:rPr>
          <w:rFonts w:asciiTheme="majorBidi" w:hAnsiTheme="majorBidi" w:cstheme="majorBidi"/>
          <w:sz w:val="24"/>
          <w:szCs w:val="24"/>
          <w:lang w:val="en-GB"/>
        </w:rPr>
        <w:t>)</w:t>
      </w:r>
      <w:r w:rsidRPr="00901DFB">
        <w:rPr>
          <w:rFonts w:asciiTheme="majorBidi" w:hAnsiTheme="majorBidi" w:cstheme="majorBidi"/>
          <w:sz w:val="24"/>
          <w:szCs w:val="24"/>
          <w:lang w:val="en-GB"/>
        </w:rPr>
        <w:t xml:space="preserve"> and Bartlett’s test of sphericity methods. They are both conducted to check the sample size adequacy for conducting EFA method. KMO value should be greater than 0.5 (Aggarwal and Singh, 2020). For Bartlett’s test, the value should be significant (p &lt; 0.05) (Aggarwal and Singh, 2020). </w:t>
      </w:r>
      <w:r w:rsidR="00A206ED" w:rsidRPr="00901DFB">
        <w:rPr>
          <w:rFonts w:asciiTheme="majorBidi" w:hAnsiTheme="majorBidi" w:cstheme="majorBidi"/>
          <w:sz w:val="24"/>
          <w:szCs w:val="24"/>
          <w:lang w:val="en-GB"/>
        </w:rPr>
        <w:t>T</w:t>
      </w:r>
      <w:r w:rsidRPr="00901DFB">
        <w:rPr>
          <w:rFonts w:asciiTheme="majorBidi" w:hAnsiTheme="majorBidi" w:cstheme="majorBidi"/>
          <w:sz w:val="24"/>
          <w:szCs w:val="24"/>
          <w:lang w:val="en-GB"/>
        </w:rPr>
        <w:t xml:space="preserve">he KMO test was calculated as 0.735 and </w:t>
      </w:r>
      <w:proofErr w:type="spellStart"/>
      <w:r w:rsidRPr="00901DFB">
        <w:rPr>
          <w:rFonts w:asciiTheme="majorBidi" w:hAnsiTheme="majorBidi" w:cstheme="majorBidi"/>
          <w:sz w:val="24"/>
          <w:szCs w:val="24"/>
          <w:lang w:val="en-GB"/>
        </w:rPr>
        <w:t>Barlet’s</w:t>
      </w:r>
      <w:proofErr w:type="spellEnd"/>
      <w:r w:rsidRPr="00901DFB">
        <w:rPr>
          <w:rFonts w:asciiTheme="majorBidi" w:hAnsiTheme="majorBidi" w:cstheme="majorBidi"/>
          <w:sz w:val="24"/>
          <w:szCs w:val="24"/>
          <w:lang w:val="en-GB"/>
        </w:rPr>
        <w:t xml:space="preserve"> test was significant as p-value was 0.000 which is lower than 0.05.</w:t>
      </w:r>
      <w:r w:rsidR="00137B9F"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 xml:space="preserve">Figure </w:t>
      </w:r>
      <w:r w:rsidR="00F46AC7" w:rsidRPr="00901DFB">
        <w:rPr>
          <w:rFonts w:asciiTheme="majorBidi" w:hAnsiTheme="majorBidi" w:cstheme="majorBidi"/>
          <w:sz w:val="24"/>
          <w:szCs w:val="24"/>
          <w:lang w:val="en-GB"/>
        </w:rPr>
        <w:t>3</w:t>
      </w:r>
      <w:r w:rsidRPr="00901DFB">
        <w:rPr>
          <w:rFonts w:asciiTheme="majorBidi" w:hAnsiTheme="majorBidi" w:cstheme="majorBidi"/>
          <w:sz w:val="24"/>
          <w:szCs w:val="24"/>
          <w:lang w:val="en-GB"/>
        </w:rPr>
        <w:t xml:space="preserve"> shows the main empirical study procedures</w:t>
      </w:r>
      <w:r w:rsidR="00137B9F" w:rsidRPr="00901DFB">
        <w:rPr>
          <w:rFonts w:asciiTheme="majorBidi" w:hAnsiTheme="majorBidi" w:cstheme="majorBidi"/>
          <w:sz w:val="24"/>
          <w:szCs w:val="24"/>
          <w:lang w:val="en-GB"/>
        </w:rPr>
        <w:t xml:space="preserve">. </w:t>
      </w:r>
      <w:r w:rsidR="0054536D" w:rsidRPr="00901DFB">
        <w:rPr>
          <w:rFonts w:asciiTheme="majorBidi" w:hAnsiTheme="majorBidi" w:cstheme="majorBidi"/>
          <w:sz w:val="24"/>
          <w:szCs w:val="24"/>
          <w:lang w:val="en-GB"/>
        </w:rPr>
        <w:t xml:space="preserve">The EFA </w:t>
      </w:r>
      <w:r w:rsidR="00A206ED" w:rsidRPr="00901DFB">
        <w:rPr>
          <w:rFonts w:asciiTheme="majorBidi" w:hAnsiTheme="majorBidi" w:cstheme="majorBidi"/>
          <w:sz w:val="24"/>
          <w:szCs w:val="24"/>
          <w:lang w:val="en-GB"/>
        </w:rPr>
        <w:t xml:space="preserve">is </w:t>
      </w:r>
      <w:r w:rsidR="0054536D" w:rsidRPr="00901DFB">
        <w:rPr>
          <w:rFonts w:asciiTheme="majorBidi" w:hAnsiTheme="majorBidi" w:cstheme="majorBidi"/>
          <w:sz w:val="24"/>
          <w:szCs w:val="24"/>
          <w:lang w:val="en-GB"/>
        </w:rPr>
        <w:t xml:space="preserve">used by Principal Component </w:t>
      </w:r>
      <w:r w:rsidR="00A251BA" w:rsidRPr="00901DFB">
        <w:rPr>
          <w:rFonts w:asciiTheme="majorBidi" w:hAnsiTheme="majorBidi" w:cstheme="majorBidi"/>
          <w:sz w:val="24"/>
          <w:szCs w:val="24"/>
          <w:lang w:val="en-GB"/>
        </w:rPr>
        <w:t>Analysis (PCA</w:t>
      </w:r>
      <w:r w:rsidR="0054536D" w:rsidRPr="00901DFB">
        <w:rPr>
          <w:rFonts w:asciiTheme="majorBidi" w:hAnsiTheme="majorBidi" w:cstheme="majorBidi"/>
          <w:sz w:val="24"/>
          <w:szCs w:val="24"/>
          <w:lang w:val="en-GB"/>
        </w:rPr>
        <w:t xml:space="preserve">) with VARIMAX </w:t>
      </w:r>
      <w:r w:rsidR="00790BE3" w:rsidRPr="00901DFB">
        <w:rPr>
          <w:rFonts w:asciiTheme="majorBidi" w:hAnsiTheme="majorBidi" w:cstheme="majorBidi"/>
          <w:sz w:val="24"/>
          <w:szCs w:val="24"/>
          <w:lang w:val="en-GB"/>
        </w:rPr>
        <w:t xml:space="preserve">rotations. </w:t>
      </w:r>
      <w:r w:rsidR="00F13DF6" w:rsidRPr="00901DFB">
        <w:rPr>
          <w:rFonts w:asciiTheme="majorBidi" w:hAnsiTheme="majorBidi" w:cstheme="majorBidi"/>
          <w:sz w:val="24"/>
          <w:szCs w:val="24"/>
          <w:lang w:val="en-GB"/>
        </w:rPr>
        <w:t>Applying</w:t>
      </w:r>
      <w:r w:rsidR="00483779" w:rsidRPr="00901DFB">
        <w:rPr>
          <w:rFonts w:asciiTheme="majorBidi" w:hAnsiTheme="majorBidi" w:cstheme="majorBidi"/>
          <w:sz w:val="24"/>
          <w:szCs w:val="24"/>
          <w:lang w:val="en-GB"/>
        </w:rPr>
        <w:t xml:space="preserve"> the </w:t>
      </w:r>
      <w:r w:rsidR="00F13DF6" w:rsidRPr="00901DFB">
        <w:rPr>
          <w:rFonts w:asciiTheme="majorBidi" w:hAnsiTheme="majorBidi" w:cstheme="majorBidi"/>
          <w:sz w:val="24"/>
          <w:szCs w:val="24"/>
          <w:lang w:val="en-GB"/>
        </w:rPr>
        <w:t xml:space="preserve">PCA and </w:t>
      </w:r>
      <w:r w:rsidR="00483779" w:rsidRPr="00901DFB">
        <w:rPr>
          <w:rFonts w:asciiTheme="majorBidi" w:hAnsiTheme="majorBidi" w:cstheme="majorBidi"/>
          <w:sz w:val="24"/>
          <w:szCs w:val="24"/>
          <w:lang w:val="en-GB"/>
        </w:rPr>
        <w:t>VARIMAX rotation</w:t>
      </w:r>
      <w:r w:rsidR="00391EED" w:rsidRPr="00901DFB">
        <w:rPr>
          <w:rFonts w:asciiTheme="majorBidi" w:hAnsiTheme="majorBidi" w:cstheme="majorBidi"/>
          <w:sz w:val="24"/>
          <w:szCs w:val="24"/>
          <w:lang w:val="en-GB"/>
        </w:rPr>
        <w:t>s and Eigen</w:t>
      </w:r>
      <w:r w:rsidR="00F13DF6" w:rsidRPr="00901DFB">
        <w:rPr>
          <w:rFonts w:asciiTheme="majorBidi" w:hAnsiTheme="majorBidi" w:cstheme="majorBidi"/>
          <w:sz w:val="24"/>
          <w:szCs w:val="24"/>
          <w:lang w:val="en-GB"/>
        </w:rPr>
        <w:t xml:space="preserve">value greater than one </w:t>
      </w:r>
      <w:r w:rsidR="00B27250" w:rsidRPr="00901DFB">
        <w:rPr>
          <w:rFonts w:asciiTheme="majorBidi" w:hAnsiTheme="majorBidi" w:cstheme="majorBidi"/>
          <w:sz w:val="24"/>
          <w:szCs w:val="24"/>
          <w:lang w:val="en-GB"/>
        </w:rPr>
        <w:t>creates</w:t>
      </w:r>
      <w:r w:rsidR="00F13DF6" w:rsidRPr="00901DFB">
        <w:rPr>
          <w:rFonts w:asciiTheme="majorBidi" w:hAnsiTheme="majorBidi" w:cstheme="majorBidi"/>
          <w:sz w:val="24"/>
          <w:szCs w:val="24"/>
          <w:lang w:val="en-GB"/>
        </w:rPr>
        <w:t xml:space="preserve"> </w:t>
      </w:r>
      <w:r w:rsidR="004B0158" w:rsidRPr="00901DFB">
        <w:rPr>
          <w:rFonts w:asciiTheme="majorBidi" w:hAnsiTheme="majorBidi" w:cstheme="majorBidi"/>
          <w:sz w:val="24"/>
          <w:szCs w:val="24"/>
          <w:lang w:val="en-GB"/>
        </w:rPr>
        <w:t>seven</w:t>
      </w:r>
      <w:r w:rsidR="00F13DF6" w:rsidRPr="00901DFB">
        <w:rPr>
          <w:rFonts w:asciiTheme="majorBidi" w:hAnsiTheme="majorBidi" w:cstheme="majorBidi"/>
          <w:sz w:val="24"/>
          <w:szCs w:val="24"/>
          <w:lang w:val="en-GB"/>
        </w:rPr>
        <w:t xml:space="preserve"> constructs </w:t>
      </w:r>
      <w:r w:rsidR="000B5141" w:rsidRPr="00901DFB">
        <w:rPr>
          <w:rFonts w:asciiTheme="majorBidi" w:hAnsiTheme="majorBidi" w:cstheme="majorBidi"/>
          <w:sz w:val="24"/>
          <w:szCs w:val="24"/>
          <w:lang w:val="en-GB"/>
        </w:rPr>
        <w:t xml:space="preserve">with </w:t>
      </w:r>
      <w:r w:rsidR="00391EED" w:rsidRPr="00901DFB">
        <w:rPr>
          <w:rFonts w:asciiTheme="majorBidi" w:hAnsiTheme="majorBidi" w:cstheme="majorBidi"/>
          <w:sz w:val="24"/>
          <w:szCs w:val="24"/>
          <w:lang w:val="en-GB"/>
        </w:rPr>
        <w:t>a</w:t>
      </w:r>
      <w:r w:rsidR="000B5141" w:rsidRPr="00901DFB">
        <w:rPr>
          <w:rFonts w:asciiTheme="majorBidi" w:hAnsiTheme="majorBidi" w:cstheme="majorBidi"/>
          <w:sz w:val="24"/>
          <w:szCs w:val="24"/>
          <w:lang w:val="en-GB"/>
        </w:rPr>
        <w:t xml:space="preserve"> total of </w:t>
      </w:r>
      <w:r w:rsidR="00AC0228" w:rsidRPr="00901DFB">
        <w:rPr>
          <w:rFonts w:asciiTheme="majorBidi" w:hAnsiTheme="majorBidi" w:cstheme="majorBidi"/>
          <w:sz w:val="24"/>
          <w:szCs w:val="24"/>
          <w:lang w:val="en-GB"/>
        </w:rPr>
        <w:t>76.14</w:t>
      </w:r>
      <w:r w:rsidR="000B5141" w:rsidRPr="00901DFB">
        <w:rPr>
          <w:rFonts w:asciiTheme="majorBidi" w:hAnsiTheme="majorBidi" w:cstheme="majorBidi"/>
          <w:sz w:val="24"/>
          <w:szCs w:val="24"/>
          <w:lang w:val="en-GB"/>
        </w:rPr>
        <w:t xml:space="preserve"> percent variance</w:t>
      </w:r>
      <w:r w:rsidR="00AB6F4E" w:rsidRPr="00901DFB">
        <w:rPr>
          <w:rFonts w:asciiTheme="majorBidi" w:hAnsiTheme="majorBidi" w:cstheme="majorBidi"/>
          <w:sz w:val="24"/>
          <w:szCs w:val="24"/>
          <w:lang w:val="en-GB"/>
        </w:rPr>
        <w:t xml:space="preserve"> (Which should be greater than </w:t>
      </w:r>
      <w:r w:rsidR="00391EED" w:rsidRPr="00901DFB">
        <w:rPr>
          <w:rFonts w:asciiTheme="majorBidi" w:hAnsiTheme="majorBidi" w:cstheme="majorBidi"/>
          <w:sz w:val="24"/>
          <w:szCs w:val="24"/>
          <w:lang w:val="en-GB"/>
        </w:rPr>
        <w:t xml:space="preserve">the </w:t>
      </w:r>
      <w:r w:rsidR="00AB6F4E" w:rsidRPr="00901DFB">
        <w:rPr>
          <w:rFonts w:asciiTheme="majorBidi" w:hAnsiTheme="majorBidi" w:cstheme="majorBidi"/>
          <w:sz w:val="24"/>
          <w:szCs w:val="24"/>
          <w:lang w:val="en-GB"/>
        </w:rPr>
        <w:t xml:space="preserve">minimum value variance </w:t>
      </w:r>
      <w:r w:rsidR="00917331" w:rsidRPr="00901DFB">
        <w:rPr>
          <w:rFonts w:asciiTheme="majorBidi" w:hAnsiTheme="majorBidi" w:cstheme="majorBidi"/>
          <w:sz w:val="24"/>
          <w:szCs w:val="24"/>
          <w:lang w:val="en-GB"/>
        </w:rPr>
        <w:t xml:space="preserve">of </w:t>
      </w:r>
      <w:r w:rsidR="0039199A" w:rsidRPr="00901DFB">
        <w:rPr>
          <w:rFonts w:asciiTheme="majorBidi" w:hAnsiTheme="majorBidi" w:cstheme="majorBidi"/>
          <w:sz w:val="24"/>
          <w:szCs w:val="24"/>
          <w:lang w:val="en-GB"/>
        </w:rPr>
        <w:t xml:space="preserve">60% </w:t>
      </w:r>
      <w:r w:rsidR="00AB6F4E" w:rsidRPr="00901DFB">
        <w:rPr>
          <w:rFonts w:asciiTheme="majorBidi" w:hAnsiTheme="majorBidi" w:cstheme="majorBidi"/>
          <w:sz w:val="24"/>
          <w:szCs w:val="24"/>
          <w:lang w:val="en-GB"/>
        </w:rPr>
        <w:t>for satisfactory factor analysis</w:t>
      </w:r>
      <w:r w:rsidR="00152331" w:rsidRPr="00901DFB">
        <w:rPr>
          <w:rFonts w:asciiTheme="majorBidi" w:hAnsiTheme="majorBidi" w:cstheme="majorBidi"/>
          <w:sz w:val="24"/>
          <w:szCs w:val="24"/>
          <w:lang w:val="en-GB"/>
        </w:rPr>
        <w:t>)</w:t>
      </w:r>
      <w:r w:rsidR="007604A7" w:rsidRPr="00901DFB">
        <w:rPr>
          <w:rFonts w:asciiTheme="majorBidi" w:hAnsiTheme="majorBidi" w:cstheme="majorBidi"/>
          <w:sz w:val="24"/>
          <w:szCs w:val="24"/>
          <w:lang w:val="en-GB"/>
        </w:rPr>
        <w:t xml:space="preserve"> (Yap et al., 2020)</w:t>
      </w:r>
      <w:r w:rsidR="00AB6F4E" w:rsidRPr="00901DFB">
        <w:rPr>
          <w:rFonts w:asciiTheme="majorBidi" w:hAnsiTheme="majorBidi" w:cstheme="majorBidi"/>
          <w:sz w:val="24"/>
          <w:szCs w:val="24"/>
          <w:lang w:val="en-GB"/>
        </w:rPr>
        <w:t>.</w:t>
      </w:r>
      <w:r w:rsidR="0084088F" w:rsidRPr="00901DFB">
        <w:rPr>
          <w:rFonts w:asciiTheme="majorBidi" w:hAnsiTheme="majorBidi" w:cstheme="majorBidi"/>
          <w:sz w:val="24"/>
          <w:szCs w:val="24"/>
          <w:lang w:val="en-GB"/>
        </w:rPr>
        <w:t xml:space="preserve"> Factor rotation </w:t>
      </w:r>
      <w:r w:rsidR="00A206ED" w:rsidRPr="00901DFB">
        <w:rPr>
          <w:rFonts w:asciiTheme="majorBidi" w:hAnsiTheme="majorBidi" w:cstheme="majorBidi"/>
          <w:sz w:val="24"/>
          <w:szCs w:val="24"/>
          <w:lang w:val="en-GB"/>
        </w:rPr>
        <w:t>is</w:t>
      </w:r>
      <w:r w:rsidR="0084088F" w:rsidRPr="00901DFB">
        <w:rPr>
          <w:rFonts w:asciiTheme="majorBidi" w:hAnsiTheme="majorBidi" w:cstheme="majorBidi"/>
          <w:sz w:val="24"/>
          <w:szCs w:val="24"/>
          <w:lang w:val="en-GB"/>
        </w:rPr>
        <w:t xml:space="preserve"> also applied to </w:t>
      </w:r>
      <w:r w:rsidR="00384E1B" w:rsidRPr="00901DFB">
        <w:rPr>
          <w:rFonts w:asciiTheme="majorBidi" w:hAnsiTheme="majorBidi" w:cstheme="majorBidi"/>
          <w:sz w:val="24"/>
          <w:szCs w:val="24"/>
          <w:lang w:val="en-GB"/>
        </w:rPr>
        <w:t xml:space="preserve">a </w:t>
      </w:r>
      <w:r w:rsidR="0084088F" w:rsidRPr="00901DFB">
        <w:rPr>
          <w:rFonts w:asciiTheme="majorBidi" w:hAnsiTheme="majorBidi" w:cstheme="majorBidi"/>
          <w:sz w:val="24"/>
          <w:szCs w:val="24"/>
          <w:lang w:val="en-GB"/>
        </w:rPr>
        <w:t>better understanding of all factor</w:t>
      </w:r>
      <w:r w:rsidR="006A6919" w:rsidRPr="00901DFB">
        <w:rPr>
          <w:rFonts w:asciiTheme="majorBidi" w:hAnsiTheme="majorBidi" w:cstheme="majorBidi"/>
          <w:sz w:val="24"/>
          <w:szCs w:val="24"/>
          <w:lang w:val="en-GB"/>
        </w:rPr>
        <w:t>s</w:t>
      </w:r>
      <w:r w:rsidR="0084088F" w:rsidRPr="00901DFB">
        <w:rPr>
          <w:rFonts w:asciiTheme="majorBidi" w:hAnsiTheme="majorBidi" w:cstheme="majorBidi"/>
          <w:sz w:val="24"/>
          <w:szCs w:val="24"/>
          <w:lang w:val="en-GB"/>
        </w:rPr>
        <w:t xml:space="preserve"> loading which </w:t>
      </w:r>
      <w:r w:rsidR="003000A9" w:rsidRPr="00901DFB">
        <w:rPr>
          <w:rFonts w:asciiTheme="majorBidi" w:hAnsiTheme="majorBidi" w:cstheme="majorBidi"/>
          <w:sz w:val="24"/>
          <w:szCs w:val="24"/>
          <w:lang w:val="en-GB"/>
        </w:rPr>
        <w:t>is</w:t>
      </w:r>
      <w:r w:rsidR="0084088F" w:rsidRPr="00901DFB">
        <w:rPr>
          <w:rFonts w:asciiTheme="majorBidi" w:hAnsiTheme="majorBidi" w:cstheme="majorBidi"/>
          <w:sz w:val="24"/>
          <w:szCs w:val="24"/>
          <w:lang w:val="en-GB"/>
        </w:rPr>
        <w:t xml:space="preserve"> supposed to be greater than 0.4 to d</w:t>
      </w:r>
      <w:r w:rsidR="00FF3769" w:rsidRPr="00901DFB">
        <w:rPr>
          <w:rFonts w:asciiTheme="majorBidi" w:hAnsiTheme="majorBidi" w:cstheme="majorBidi"/>
          <w:sz w:val="24"/>
          <w:szCs w:val="24"/>
          <w:lang w:val="en-GB"/>
        </w:rPr>
        <w:t xml:space="preserve">enote reasonable </w:t>
      </w:r>
      <w:r w:rsidR="00654D33" w:rsidRPr="00901DFB">
        <w:rPr>
          <w:rFonts w:asciiTheme="majorBidi" w:hAnsiTheme="majorBidi" w:cstheme="majorBidi"/>
          <w:sz w:val="24"/>
          <w:szCs w:val="24"/>
          <w:lang w:val="en-GB"/>
        </w:rPr>
        <w:t>communalities</w:t>
      </w:r>
      <w:r w:rsidR="006A7498" w:rsidRPr="00901DFB">
        <w:rPr>
          <w:rFonts w:asciiTheme="majorBidi" w:hAnsiTheme="majorBidi" w:cstheme="majorBidi"/>
          <w:sz w:val="24"/>
          <w:szCs w:val="24"/>
          <w:lang w:val="en-GB"/>
        </w:rPr>
        <w:t xml:space="preserve"> (Asghar et al., 2020)</w:t>
      </w:r>
      <w:r w:rsidR="00654D33" w:rsidRPr="00901DFB">
        <w:rPr>
          <w:rFonts w:asciiTheme="majorBidi" w:hAnsiTheme="majorBidi" w:cstheme="majorBidi"/>
          <w:sz w:val="24"/>
          <w:szCs w:val="24"/>
          <w:lang w:val="en-GB"/>
        </w:rPr>
        <w:t>. Table</w:t>
      </w:r>
      <w:r w:rsidR="00837AA4" w:rsidRPr="00901DFB">
        <w:rPr>
          <w:rFonts w:asciiTheme="majorBidi" w:hAnsiTheme="majorBidi" w:cstheme="majorBidi"/>
          <w:sz w:val="24"/>
          <w:szCs w:val="24"/>
          <w:lang w:val="en-GB"/>
        </w:rPr>
        <w:t xml:space="preserve"> </w:t>
      </w:r>
      <w:r w:rsidR="00E87932" w:rsidRPr="00901DFB">
        <w:rPr>
          <w:rFonts w:asciiTheme="majorBidi" w:hAnsiTheme="majorBidi" w:cstheme="majorBidi"/>
          <w:sz w:val="24"/>
          <w:szCs w:val="24"/>
          <w:lang w:val="en-GB"/>
        </w:rPr>
        <w:t>4</w:t>
      </w:r>
      <w:r w:rsidR="00837AA4" w:rsidRPr="00901DFB">
        <w:rPr>
          <w:rFonts w:asciiTheme="majorBidi" w:hAnsiTheme="majorBidi" w:cstheme="majorBidi"/>
          <w:sz w:val="24"/>
          <w:szCs w:val="24"/>
          <w:lang w:val="en-GB"/>
        </w:rPr>
        <w:t xml:space="preserve"> shows </w:t>
      </w:r>
      <w:r w:rsidR="00F01D51" w:rsidRPr="00901DFB">
        <w:rPr>
          <w:rFonts w:asciiTheme="majorBidi" w:hAnsiTheme="majorBidi" w:cstheme="majorBidi"/>
          <w:sz w:val="24"/>
          <w:szCs w:val="24"/>
          <w:lang w:val="en-GB"/>
        </w:rPr>
        <w:t xml:space="preserve">the </w:t>
      </w:r>
      <w:r w:rsidR="00837AA4" w:rsidRPr="00901DFB">
        <w:rPr>
          <w:rFonts w:asciiTheme="majorBidi" w:hAnsiTheme="majorBidi" w:cstheme="majorBidi"/>
          <w:sz w:val="24"/>
          <w:szCs w:val="24"/>
          <w:lang w:val="en-GB"/>
        </w:rPr>
        <w:t xml:space="preserve">loading factor and </w:t>
      </w:r>
      <w:r w:rsidR="002B6AE1" w:rsidRPr="00901DFB">
        <w:rPr>
          <w:rFonts w:asciiTheme="majorBidi" w:hAnsiTheme="majorBidi" w:cstheme="majorBidi"/>
          <w:sz w:val="24"/>
          <w:szCs w:val="24"/>
          <w:lang w:val="en-GB"/>
        </w:rPr>
        <w:t xml:space="preserve">the </w:t>
      </w:r>
      <w:r w:rsidR="00837AA4" w:rsidRPr="00901DFB">
        <w:rPr>
          <w:rFonts w:asciiTheme="majorBidi" w:hAnsiTheme="majorBidi" w:cstheme="majorBidi"/>
          <w:sz w:val="24"/>
          <w:szCs w:val="24"/>
          <w:lang w:val="en-GB"/>
        </w:rPr>
        <w:t>variance value:</w:t>
      </w:r>
    </w:p>
    <w:p w14:paraId="5D9DEFAB" w14:textId="4D2BEEBE" w:rsidR="00837AA4" w:rsidRPr="00901DFB" w:rsidRDefault="00837AA4" w:rsidP="00E87932">
      <w:pPr>
        <w:spacing w:after="0" w:line="360" w:lineRule="auto"/>
        <w:jc w:val="both"/>
        <w:rPr>
          <w:rFonts w:asciiTheme="majorBidi" w:hAnsiTheme="majorBidi" w:cstheme="majorBidi"/>
          <w:sz w:val="24"/>
          <w:szCs w:val="24"/>
          <w:lang w:val="en-GB"/>
        </w:rPr>
      </w:pPr>
      <w:r w:rsidRPr="00901DFB">
        <w:rPr>
          <w:rFonts w:asciiTheme="majorBidi" w:hAnsiTheme="majorBidi" w:cstheme="majorBidi"/>
          <w:b/>
          <w:bCs/>
          <w:sz w:val="24"/>
          <w:szCs w:val="24"/>
          <w:lang w:val="en-GB"/>
        </w:rPr>
        <w:t xml:space="preserve">Table </w:t>
      </w:r>
      <w:r w:rsidR="00E87932" w:rsidRPr="00901DFB">
        <w:rPr>
          <w:rFonts w:asciiTheme="majorBidi" w:hAnsiTheme="majorBidi" w:cstheme="majorBidi"/>
          <w:b/>
          <w:bCs/>
          <w:sz w:val="24"/>
          <w:szCs w:val="24"/>
          <w:lang w:val="en-GB"/>
        </w:rPr>
        <w:t>4</w:t>
      </w:r>
      <w:r w:rsidR="008345C5" w:rsidRPr="00901DFB">
        <w:rPr>
          <w:rFonts w:asciiTheme="majorBidi" w:hAnsiTheme="majorBidi" w:cstheme="majorBidi"/>
          <w:b/>
          <w:bCs/>
          <w:sz w:val="24"/>
          <w:szCs w:val="24"/>
          <w:lang w:val="en-GB"/>
        </w:rPr>
        <w:t>.</w:t>
      </w:r>
      <w:r w:rsidRPr="00901DFB">
        <w:rPr>
          <w:rFonts w:asciiTheme="majorBidi" w:hAnsiTheme="majorBidi" w:cstheme="majorBidi"/>
          <w:sz w:val="24"/>
          <w:szCs w:val="24"/>
          <w:lang w:val="en-GB"/>
        </w:rPr>
        <w:t xml:space="preserve"> Factor loading and variance value</w:t>
      </w:r>
    </w:p>
    <w:tbl>
      <w:tblPr>
        <w:tblStyle w:val="TableGrid"/>
        <w:tblW w:w="5000" w:type="pct"/>
        <w:tblInd w:w="0" w:type="dxa"/>
        <w:tblLook w:val="04A0" w:firstRow="1" w:lastRow="0" w:firstColumn="1" w:lastColumn="0" w:noHBand="0" w:noVBand="1"/>
      </w:tblPr>
      <w:tblGrid>
        <w:gridCol w:w="1524"/>
        <w:gridCol w:w="4490"/>
        <w:gridCol w:w="1814"/>
        <w:gridCol w:w="1522"/>
      </w:tblGrid>
      <w:tr w:rsidR="00EF181E" w:rsidRPr="00901DFB" w14:paraId="7BA767A1" w14:textId="77777777" w:rsidTr="004E6BF6">
        <w:tc>
          <w:tcPr>
            <w:tcW w:w="815" w:type="pct"/>
            <w:shd w:val="clear" w:color="auto" w:fill="auto"/>
          </w:tcPr>
          <w:p w14:paraId="0F005DD3" w14:textId="77777777" w:rsidR="00AD6A3A" w:rsidRPr="00901DFB" w:rsidRDefault="00AD6A3A" w:rsidP="00611F24">
            <w:pPr>
              <w:rPr>
                <w:rFonts w:asciiTheme="majorBidi" w:hAnsiTheme="majorBidi" w:cstheme="majorBidi"/>
                <w:b/>
                <w:bCs/>
                <w:lang w:val="en-GB"/>
              </w:rPr>
            </w:pPr>
            <w:r w:rsidRPr="00901DFB">
              <w:rPr>
                <w:rFonts w:asciiTheme="majorBidi" w:hAnsiTheme="majorBidi" w:cstheme="majorBidi"/>
                <w:b/>
                <w:bCs/>
                <w:lang w:val="en-GB"/>
              </w:rPr>
              <w:t>Group</w:t>
            </w:r>
          </w:p>
        </w:tc>
        <w:tc>
          <w:tcPr>
            <w:tcW w:w="2401" w:type="pct"/>
            <w:shd w:val="clear" w:color="auto" w:fill="auto"/>
          </w:tcPr>
          <w:p w14:paraId="1C1C0DF1" w14:textId="77777777" w:rsidR="00AD6A3A" w:rsidRPr="00901DFB" w:rsidRDefault="006C01B0" w:rsidP="00611F24">
            <w:pPr>
              <w:rPr>
                <w:rFonts w:asciiTheme="majorBidi" w:hAnsiTheme="majorBidi" w:cstheme="majorBidi"/>
                <w:b/>
                <w:bCs/>
                <w:lang w:val="en-GB"/>
              </w:rPr>
            </w:pPr>
            <w:r w:rsidRPr="00901DFB">
              <w:rPr>
                <w:rFonts w:asciiTheme="majorBidi" w:hAnsiTheme="majorBidi" w:cstheme="majorBidi"/>
                <w:b/>
                <w:bCs/>
                <w:lang w:val="en-GB"/>
              </w:rPr>
              <w:t>Factors</w:t>
            </w:r>
          </w:p>
        </w:tc>
        <w:tc>
          <w:tcPr>
            <w:tcW w:w="970" w:type="pct"/>
            <w:shd w:val="clear" w:color="auto" w:fill="auto"/>
          </w:tcPr>
          <w:p w14:paraId="7B4FA96B" w14:textId="77777777" w:rsidR="00AD6A3A" w:rsidRPr="00901DFB" w:rsidRDefault="00AD6A3A" w:rsidP="00611F24">
            <w:pPr>
              <w:rPr>
                <w:rFonts w:asciiTheme="majorBidi" w:hAnsiTheme="majorBidi" w:cstheme="majorBidi"/>
                <w:b/>
                <w:bCs/>
                <w:lang w:val="en-GB"/>
              </w:rPr>
            </w:pPr>
            <w:r w:rsidRPr="00901DFB">
              <w:rPr>
                <w:rFonts w:asciiTheme="majorBidi" w:hAnsiTheme="majorBidi" w:cstheme="majorBidi"/>
                <w:b/>
                <w:bCs/>
                <w:lang w:val="en-GB"/>
              </w:rPr>
              <w:t>Loading factor</w:t>
            </w:r>
          </w:p>
        </w:tc>
        <w:tc>
          <w:tcPr>
            <w:tcW w:w="814" w:type="pct"/>
            <w:shd w:val="clear" w:color="auto" w:fill="auto"/>
          </w:tcPr>
          <w:p w14:paraId="3A236A07" w14:textId="77777777" w:rsidR="00AD6A3A" w:rsidRPr="00901DFB" w:rsidRDefault="00AD6A3A" w:rsidP="00611F24">
            <w:pPr>
              <w:rPr>
                <w:rFonts w:asciiTheme="majorBidi" w:hAnsiTheme="majorBidi" w:cstheme="majorBidi"/>
                <w:b/>
                <w:bCs/>
                <w:lang w:val="en-GB"/>
              </w:rPr>
            </w:pPr>
            <w:r w:rsidRPr="00901DFB">
              <w:rPr>
                <w:rFonts w:asciiTheme="majorBidi" w:hAnsiTheme="majorBidi" w:cstheme="majorBidi"/>
                <w:b/>
                <w:bCs/>
                <w:lang w:val="en-GB"/>
              </w:rPr>
              <w:t>Variance (%)</w:t>
            </w:r>
          </w:p>
        </w:tc>
      </w:tr>
      <w:tr w:rsidR="00EF181E" w:rsidRPr="00901DFB" w14:paraId="6904E253" w14:textId="77777777" w:rsidTr="004E6BF6">
        <w:tc>
          <w:tcPr>
            <w:tcW w:w="815" w:type="pct"/>
            <w:shd w:val="clear" w:color="auto" w:fill="auto"/>
          </w:tcPr>
          <w:p w14:paraId="3F1AFD5E" w14:textId="77777777" w:rsidR="0034117F" w:rsidRPr="00901DFB" w:rsidRDefault="0034117F" w:rsidP="00611F24">
            <w:pPr>
              <w:rPr>
                <w:rFonts w:asciiTheme="majorBidi" w:hAnsiTheme="majorBidi" w:cstheme="majorBidi"/>
                <w:lang w:val="en-GB"/>
              </w:rPr>
            </w:pPr>
            <w:r w:rsidRPr="00901DFB">
              <w:rPr>
                <w:rFonts w:asciiTheme="majorBidi" w:hAnsiTheme="majorBidi" w:cstheme="majorBidi"/>
                <w:lang w:val="en-GB"/>
              </w:rPr>
              <w:t xml:space="preserve">Environmental issues </w:t>
            </w:r>
          </w:p>
          <w:p w14:paraId="603F8A91" w14:textId="0976D94A" w:rsidR="00AD6A3A" w:rsidRPr="00901DFB" w:rsidRDefault="0034117F" w:rsidP="00611F24">
            <w:pPr>
              <w:rPr>
                <w:rFonts w:asciiTheme="majorBidi" w:hAnsiTheme="majorBidi" w:cstheme="majorBidi"/>
                <w:lang w:val="en-GB"/>
              </w:rPr>
            </w:pPr>
            <w:r w:rsidRPr="00901DFB">
              <w:rPr>
                <w:rFonts w:asciiTheme="majorBidi" w:hAnsiTheme="majorBidi" w:cstheme="majorBidi"/>
                <w:lang w:val="en-GB"/>
              </w:rPr>
              <w:t>(α = 0.756)</w:t>
            </w:r>
          </w:p>
        </w:tc>
        <w:tc>
          <w:tcPr>
            <w:tcW w:w="2401" w:type="pct"/>
            <w:shd w:val="clear" w:color="auto" w:fill="auto"/>
          </w:tcPr>
          <w:p w14:paraId="00B3B8EB" w14:textId="77777777" w:rsidR="00F250B9" w:rsidRPr="00901DFB" w:rsidRDefault="00F250B9" w:rsidP="00F250B9">
            <w:pPr>
              <w:rPr>
                <w:lang w:val="en-GB"/>
              </w:rPr>
            </w:pPr>
            <w:r w:rsidRPr="00901DFB">
              <w:rPr>
                <w:rFonts w:asciiTheme="majorBidi" w:hAnsiTheme="majorBidi" w:cstheme="majorBidi"/>
                <w:lang w:val="en-GB"/>
              </w:rPr>
              <w:t>-Recycled materials</w:t>
            </w:r>
          </w:p>
          <w:p w14:paraId="09C9B37D" w14:textId="77777777" w:rsidR="00F250B9" w:rsidRPr="00901DFB" w:rsidRDefault="00F250B9" w:rsidP="00F250B9">
            <w:pPr>
              <w:rPr>
                <w:rFonts w:asciiTheme="majorBidi" w:hAnsiTheme="majorBidi" w:cstheme="majorBidi"/>
                <w:lang w:val="en-GB"/>
              </w:rPr>
            </w:pPr>
            <w:r w:rsidRPr="00901DFB">
              <w:rPr>
                <w:rFonts w:asciiTheme="majorBidi" w:hAnsiTheme="majorBidi" w:cstheme="majorBidi"/>
                <w:lang w:val="en-GB"/>
              </w:rPr>
              <w:t>-Emission to air</w:t>
            </w:r>
          </w:p>
          <w:p w14:paraId="19F78B05" w14:textId="77777777" w:rsidR="00C343A9" w:rsidRPr="00901DFB" w:rsidRDefault="00C343A9" w:rsidP="00C343A9">
            <w:pPr>
              <w:rPr>
                <w:lang w:val="en-GB"/>
              </w:rPr>
            </w:pPr>
            <w:r w:rsidRPr="00901DFB">
              <w:rPr>
                <w:rFonts w:asciiTheme="majorBidi" w:hAnsiTheme="majorBidi" w:cstheme="majorBidi"/>
                <w:lang w:val="en-GB"/>
              </w:rPr>
              <w:t>-Materials consumption</w:t>
            </w:r>
          </w:p>
          <w:p w14:paraId="489CFE2B" w14:textId="77777777" w:rsidR="00C343A9" w:rsidRPr="00901DFB" w:rsidRDefault="00C343A9" w:rsidP="00C343A9">
            <w:pPr>
              <w:rPr>
                <w:rFonts w:asciiTheme="majorBidi" w:hAnsiTheme="majorBidi" w:cstheme="majorBidi"/>
                <w:lang w:val="en-GB"/>
              </w:rPr>
            </w:pPr>
            <w:r w:rsidRPr="00901DFB">
              <w:rPr>
                <w:rFonts w:asciiTheme="majorBidi" w:hAnsiTheme="majorBidi" w:cstheme="majorBidi"/>
                <w:lang w:val="en-GB"/>
              </w:rPr>
              <w:t>-Water consumption</w:t>
            </w:r>
          </w:p>
          <w:p w14:paraId="49CF946B" w14:textId="77777777" w:rsidR="00F250B9" w:rsidRPr="00901DFB" w:rsidRDefault="00F250B9" w:rsidP="00F250B9">
            <w:pPr>
              <w:rPr>
                <w:lang w:val="en-GB"/>
              </w:rPr>
            </w:pPr>
            <w:r w:rsidRPr="00901DFB">
              <w:rPr>
                <w:rFonts w:asciiTheme="majorBidi" w:hAnsiTheme="majorBidi" w:cstheme="majorBidi"/>
                <w:lang w:val="en-GB"/>
              </w:rPr>
              <w:t>-Energy consumption</w:t>
            </w:r>
          </w:p>
          <w:p w14:paraId="3B7DB878" w14:textId="77777777" w:rsidR="00C343A9" w:rsidRPr="00901DFB" w:rsidRDefault="00C343A9" w:rsidP="00C343A9">
            <w:pPr>
              <w:rPr>
                <w:rFonts w:asciiTheme="majorBidi" w:hAnsiTheme="majorBidi" w:cstheme="majorBidi"/>
                <w:lang w:val="en-GB"/>
              </w:rPr>
            </w:pPr>
            <w:r w:rsidRPr="00901DFB">
              <w:rPr>
                <w:rFonts w:asciiTheme="majorBidi" w:hAnsiTheme="majorBidi" w:cstheme="majorBidi"/>
                <w:lang w:val="en-GB"/>
              </w:rPr>
              <w:t>-Solid waste</w:t>
            </w:r>
          </w:p>
          <w:p w14:paraId="611AA723" w14:textId="77777777" w:rsidR="00AD6A3A" w:rsidRPr="00901DFB" w:rsidRDefault="00F250B9" w:rsidP="006A6919">
            <w:pPr>
              <w:rPr>
                <w:lang w:val="en-GB"/>
              </w:rPr>
            </w:pPr>
            <w:r w:rsidRPr="00901DFB">
              <w:rPr>
                <w:rFonts w:asciiTheme="majorBidi" w:hAnsiTheme="majorBidi" w:cstheme="majorBidi"/>
                <w:lang w:val="en-GB"/>
              </w:rPr>
              <w:t>-Land occupation</w:t>
            </w:r>
          </w:p>
        </w:tc>
        <w:tc>
          <w:tcPr>
            <w:tcW w:w="970" w:type="pct"/>
            <w:shd w:val="clear" w:color="auto" w:fill="auto"/>
          </w:tcPr>
          <w:p w14:paraId="568AD7DC"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0.921</w:t>
            </w:r>
          </w:p>
          <w:p w14:paraId="2787ED36"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0.911</w:t>
            </w:r>
          </w:p>
          <w:p w14:paraId="24A405BD"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0.890</w:t>
            </w:r>
          </w:p>
          <w:p w14:paraId="437CE453"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0.821</w:t>
            </w:r>
          </w:p>
          <w:p w14:paraId="295014A1"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0.811</w:t>
            </w:r>
          </w:p>
          <w:p w14:paraId="00341B1D" w14:textId="77777777" w:rsidR="00A50122" w:rsidRPr="00901DFB" w:rsidRDefault="00B97A94" w:rsidP="006A6919">
            <w:pPr>
              <w:rPr>
                <w:rFonts w:asciiTheme="majorBidi" w:hAnsiTheme="majorBidi" w:cstheme="majorBidi"/>
                <w:lang w:val="en-GB"/>
              </w:rPr>
            </w:pPr>
            <w:r w:rsidRPr="00901DFB">
              <w:rPr>
                <w:rFonts w:asciiTheme="majorBidi" w:hAnsiTheme="majorBidi" w:cstheme="majorBidi"/>
                <w:lang w:val="en-GB"/>
              </w:rPr>
              <w:t>0.724</w:t>
            </w:r>
          </w:p>
          <w:p w14:paraId="6A00EAF8" w14:textId="77777777" w:rsidR="00B97A94" w:rsidRPr="00901DFB" w:rsidRDefault="00AD6A3A" w:rsidP="006A6919">
            <w:pPr>
              <w:rPr>
                <w:rFonts w:asciiTheme="majorBidi" w:hAnsiTheme="majorBidi" w:cstheme="majorBidi"/>
                <w:lang w:val="en-GB"/>
              </w:rPr>
            </w:pPr>
            <w:r w:rsidRPr="00901DFB">
              <w:rPr>
                <w:rFonts w:asciiTheme="majorBidi" w:hAnsiTheme="majorBidi" w:cstheme="majorBidi"/>
                <w:lang w:val="en-GB"/>
              </w:rPr>
              <w:t>0.753</w:t>
            </w:r>
          </w:p>
        </w:tc>
        <w:tc>
          <w:tcPr>
            <w:tcW w:w="814" w:type="pct"/>
            <w:shd w:val="clear" w:color="auto" w:fill="auto"/>
          </w:tcPr>
          <w:p w14:paraId="40431838" w14:textId="77777777" w:rsidR="00AD6A3A" w:rsidRPr="00901DFB" w:rsidRDefault="00D52115" w:rsidP="00611F24">
            <w:pPr>
              <w:rPr>
                <w:rFonts w:asciiTheme="majorBidi" w:hAnsiTheme="majorBidi" w:cstheme="majorBidi"/>
                <w:lang w:val="en-GB"/>
              </w:rPr>
            </w:pPr>
            <w:r w:rsidRPr="00901DFB">
              <w:rPr>
                <w:rFonts w:asciiTheme="majorBidi" w:hAnsiTheme="majorBidi" w:cstheme="majorBidi"/>
                <w:lang w:val="en-GB"/>
              </w:rPr>
              <w:t>15</w:t>
            </w:r>
            <w:r w:rsidR="00AD6A3A" w:rsidRPr="00901DFB">
              <w:rPr>
                <w:rFonts w:asciiTheme="majorBidi" w:hAnsiTheme="majorBidi" w:cstheme="majorBidi"/>
                <w:lang w:val="en-GB"/>
              </w:rPr>
              <w:t>.21</w:t>
            </w:r>
          </w:p>
        </w:tc>
      </w:tr>
      <w:tr w:rsidR="0034117F" w:rsidRPr="00901DFB" w14:paraId="77910860" w14:textId="77777777" w:rsidTr="004E6BF6">
        <w:tc>
          <w:tcPr>
            <w:tcW w:w="815" w:type="pct"/>
            <w:shd w:val="clear" w:color="auto" w:fill="auto"/>
          </w:tcPr>
          <w:p w14:paraId="26DE1492"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 xml:space="preserve">Economic issues </w:t>
            </w:r>
          </w:p>
          <w:p w14:paraId="7B6B7D04" w14:textId="206B7C60"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0.823)</w:t>
            </w:r>
          </w:p>
        </w:tc>
        <w:tc>
          <w:tcPr>
            <w:tcW w:w="2401" w:type="pct"/>
            <w:shd w:val="clear" w:color="auto" w:fill="auto"/>
          </w:tcPr>
          <w:p w14:paraId="65A7EDC0" w14:textId="77777777" w:rsidR="0034117F" w:rsidRPr="00901DFB" w:rsidRDefault="0034117F" w:rsidP="0034117F">
            <w:pPr>
              <w:rPr>
                <w:lang w:val="en-GB"/>
              </w:rPr>
            </w:pPr>
            <w:r w:rsidRPr="00901DFB">
              <w:rPr>
                <w:rFonts w:asciiTheme="majorBidi" w:hAnsiTheme="majorBidi" w:cstheme="majorBidi"/>
                <w:lang w:val="en-GB"/>
              </w:rPr>
              <w:t>-Cost of material purchasing</w:t>
            </w:r>
          </w:p>
          <w:p w14:paraId="7658BCC8" w14:textId="77777777" w:rsidR="0034117F" w:rsidRPr="00901DFB" w:rsidRDefault="0034117F" w:rsidP="0034117F">
            <w:pPr>
              <w:rPr>
                <w:lang w:val="en-GB"/>
              </w:rPr>
            </w:pPr>
            <w:r w:rsidRPr="00901DFB">
              <w:rPr>
                <w:rFonts w:asciiTheme="majorBidi" w:hAnsiTheme="majorBidi" w:cstheme="majorBidi"/>
                <w:lang w:val="en-GB"/>
              </w:rPr>
              <w:t>-Cost of energy consumption</w:t>
            </w:r>
          </w:p>
          <w:p w14:paraId="454F4349" w14:textId="77777777" w:rsidR="0034117F" w:rsidRPr="00901DFB" w:rsidRDefault="0034117F" w:rsidP="0034117F">
            <w:pPr>
              <w:rPr>
                <w:lang w:val="en-GB"/>
              </w:rPr>
            </w:pPr>
            <w:r w:rsidRPr="00901DFB">
              <w:rPr>
                <w:rFonts w:asciiTheme="majorBidi" w:hAnsiTheme="majorBidi" w:cstheme="majorBidi"/>
                <w:lang w:val="en-GB"/>
              </w:rPr>
              <w:t>-Transportation cost</w:t>
            </w:r>
          </w:p>
          <w:p w14:paraId="0CD52076" w14:textId="77777777" w:rsidR="0034117F" w:rsidRPr="00901DFB" w:rsidRDefault="0034117F" w:rsidP="0034117F">
            <w:pPr>
              <w:rPr>
                <w:lang w:val="en-GB"/>
              </w:rPr>
            </w:pPr>
            <w:r w:rsidRPr="00901DFB">
              <w:rPr>
                <w:rFonts w:asciiTheme="majorBidi" w:hAnsiTheme="majorBidi" w:cstheme="majorBidi"/>
                <w:lang w:val="en-GB"/>
              </w:rPr>
              <w:t>-Fee for waste management</w:t>
            </w:r>
          </w:p>
        </w:tc>
        <w:tc>
          <w:tcPr>
            <w:tcW w:w="970" w:type="pct"/>
            <w:shd w:val="clear" w:color="auto" w:fill="auto"/>
          </w:tcPr>
          <w:p w14:paraId="674B19A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0.911</w:t>
            </w:r>
          </w:p>
          <w:p w14:paraId="4723B36C"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0.841</w:t>
            </w:r>
          </w:p>
          <w:p w14:paraId="3FA6FFF7"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0.831</w:t>
            </w:r>
          </w:p>
          <w:p w14:paraId="04B67662"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0.723</w:t>
            </w:r>
          </w:p>
        </w:tc>
        <w:tc>
          <w:tcPr>
            <w:tcW w:w="814" w:type="pct"/>
            <w:shd w:val="clear" w:color="auto" w:fill="auto"/>
          </w:tcPr>
          <w:p w14:paraId="66E8444C"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13.19</w:t>
            </w:r>
          </w:p>
        </w:tc>
      </w:tr>
      <w:tr w:rsidR="0034117F" w:rsidRPr="00901DFB" w14:paraId="185C1FB7" w14:textId="77777777" w:rsidTr="004E6BF6">
        <w:tc>
          <w:tcPr>
            <w:tcW w:w="815" w:type="pct"/>
            <w:shd w:val="clear" w:color="auto" w:fill="auto"/>
          </w:tcPr>
          <w:p w14:paraId="038CAF49"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Policy and governance</w:t>
            </w:r>
          </w:p>
          <w:p w14:paraId="11FB32E1" w14:textId="0965C122"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0.714)</w:t>
            </w:r>
          </w:p>
        </w:tc>
        <w:tc>
          <w:tcPr>
            <w:tcW w:w="2401" w:type="pct"/>
            <w:shd w:val="clear" w:color="auto" w:fill="auto"/>
          </w:tcPr>
          <w:p w14:paraId="6CDB99B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-Governance structure</w:t>
            </w:r>
          </w:p>
          <w:p w14:paraId="3FA4A8E5" w14:textId="77777777" w:rsidR="0034117F" w:rsidRPr="00901DFB" w:rsidRDefault="0034117F" w:rsidP="0034117F">
            <w:pPr>
              <w:rPr>
                <w:lang w:val="en-GB"/>
              </w:rPr>
            </w:pPr>
            <w:r w:rsidRPr="00901DFB">
              <w:rPr>
                <w:rFonts w:asciiTheme="majorBidi" w:hAnsiTheme="majorBidi" w:cstheme="majorBidi"/>
                <w:lang w:val="en-GB"/>
              </w:rPr>
              <w:t>-National regulation and policy</w:t>
            </w:r>
          </w:p>
          <w:p w14:paraId="2AF021A6"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-Ethical standards</w:t>
            </w:r>
          </w:p>
          <w:p w14:paraId="5947A99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-Code of conduct</w:t>
            </w:r>
          </w:p>
          <w:p w14:paraId="2D418F86" w14:textId="77777777" w:rsidR="0034117F" w:rsidRPr="00901DFB" w:rsidRDefault="0034117F" w:rsidP="0034117F">
            <w:pPr>
              <w:rPr>
                <w:rFonts w:asciiTheme="majorBidi" w:hAnsiTheme="majorBidi" w:cstheme="majorBidi"/>
                <w:b/>
                <w:bCs/>
                <w:lang w:val="en-GB"/>
              </w:rPr>
            </w:pPr>
            <w:r w:rsidRPr="00901DFB">
              <w:rPr>
                <w:rFonts w:asciiTheme="majorBidi" w:hAnsiTheme="majorBidi" w:cstheme="majorBidi"/>
                <w:b/>
                <w:bCs/>
                <w:lang w:val="en-GB"/>
              </w:rPr>
              <w:t>-Speed of delivery</w:t>
            </w:r>
          </w:p>
          <w:p w14:paraId="472BCBB7" w14:textId="77777777" w:rsidR="0034117F" w:rsidRPr="00901DFB" w:rsidRDefault="0034117F" w:rsidP="0034117F">
            <w:pPr>
              <w:rPr>
                <w:lang w:val="en-GB"/>
              </w:rPr>
            </w:pPr>
            <w:r w:rsidRPr="00901DFB">
              <w:rPr>
                <w:rFonts w:asciiTheme="majorBidi" w:hAnsiTheme="majorBidi" w:cstheme="majorBidi"/>
                <w:lang w:val="en-GB"/>
              </w:rPr>
              <w:t xml:space="preserve">-Incentives and penalties </w:t>
            </w:r>
          </w:p>
        </w:tc>
        <w:tc>
          <w:tcPr>
            <w:tcW w:w="970" w:type="pct"/>
            <w:shd w:val="clear" w:color="auto" w:fill="auto"/>
          </w:tcPr>
          <w:p w14:paraId="7633029E"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0.884</w:t>
            </w:r>
          </w:p>
          <w:p w14:paraId="1DF8711E"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0.824</w:t>
            </w:r>
          </w:p>
          <w:p w14:paraId="5F186057"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0.813</w:t>
            </w:r>
          </w:p>
          <w:p w14:paraId="4534DEA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0.756</w:t>
            </w:r>
          </w:p>
          <w:p w14:paraId="184E2F25" w14:textId="77777777" w:rsidR="0034117F" w:rsidRPr="00901DFB" w:rsidRDefault="0034117F" w:rsidP="0034117F">
            <w:pPr>
              <w:rPr>
                <w:rFonts w:asciiTheme="majorBidi" w:hAnsiTheme="majorBidi" w:cstheme="majorBidi"/>
                <w:b/>
                <w:bCs/>
                <w:lang w:val="en-GB"/>
              </w:rPr>
            </w:pPr>
            <w:r w:rsidRPr="00901DFB">
              <w:rPr>
                <w:rFonts w:asciiTheme="majorBidi" w:hAnsiTheme="majorBidi" w:cstheme="majorBidi"/>
                <w:b/>
                <w:bCs/>
                <w:lang w:val="en-GB"/>
              </w:rPr>
              <w:t>0.714</w:t>
            </w:r>
          </w:p>
          <w:p w14:paraId="0A7351B2"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0.635</w:t>
            </w:r>
          </w:p>
        </w:tc>
        <w:tc>
          <w:tcPr>
            <w:tcW w:w="814" w:type="pct"/>
            <w:shd w:val="clear" w:color="auto" w:fill="auto"/>
          </w:tcPr>
          <w:p w14:paraId="0511D66F"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12.63</w:t>
            </w:r>
          </w:p>
        </w:tc>
      </w:tr>
      <w:tr w:rsidR="0034117F" w:rsidRPr="00901DFB" w14:paraId="6637A4D7" w14:textId="77777777" w:rsidTr="004E6BF6">
        <w:tc>
          <w:tcPr>
            <w:tcW w:w="815" w:type="pct"/>
            <w:shd w:val="clear" w:color="auto" w:fill="auto"/>
          </w:tcPr>
          <w:p w14:paraId="1CE4EAF3"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Participation</w:t>
            </w:r>
          </w:p>
          <w:p w14:paraId="21397C95" w14:textId="25B60CA1"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0.863)</w:t>
            </w:r>
          </w:p>
        </w:tc>
        <w:tc>
          <w:tcPr>
            <w:tcW w:w="2401" w:type="pct"/>
            <w:shd w:val="clear" w:color="auto" w:fill="auto"/>
          </w:tcPr>
          <w:p w14:paraId="356D3673" w14:textId="77777777" w:rsidR="0034117F" w:rsidRPr="00901DFB" w:rsidRDefault="0034117F" w:rsidP="0034117F">
            <w:pPr>
              <w:rPr>
                <w:lang w:val="en-GB"/>
              </w:rPr>
            </w:pPr>
            <w:r w:rsidRPr="00901DFB">
              <w:rPr>
                <w:rFonts w:asciiTheme="majorBidi" w:hAnsiTheme="majorBidi" w:cstheme="majorBidi"/>
                <w:lang w:val="en-GB"/>
              </w:rPr>
              <w:t>-Trust and commitment</w:t>
            </w:r>
          </w:p>
          <w:p w14:paraId="39CE96D8" w14:textId="77777777" w:rsidR="0034117F" w:rsidRPr="00901DFB" w:rsidRDefault="0034117F" w:rsidP="0034117F">
            <w:pPr>
              <w:rPr>
                <w:lang w:val="en-GB"/>
              </w:rPr>
            </w:pPr>
            <w:r w:rsidRPr="00901DFB">
              <w:rPr>
                <w:rFonts w:asciiTheme="majorBidi" w:hAnsiTheme="majorBidi" w:cstheme="majorBidi"/>
                <w:lang w:val="en-GB"/>
              </w:rPr>
              <w:t>-Cooperation</w:t>
            </w:r>
          </w:p>
          <w:p w14:paraId="457DB7BB" w14:textId="77777777" w:rsidR="0034117F" w:rsidRPr="00901DFB" w:rsidRDefault="0034117F" w:rsidP="0034117F">
            <w:pPr>
              <w:rPr>
                <w:lang w:val="en-GB"/>
              </w:rPr>
            </w:pPr>
            <w:r w:rsidRPr="00901DFB">
              <w:rPr>
                <w:rFonts w:asciiTheme="majorBidi" w:hAnsiTheme="majorBidi" w:cstheme="majorBidi"/>
                <w:lang w:val="en-GB"/>
              </w:rPr>
              <w:lastRenderedPageBreak/>
              <w:t>-Strategic partnership</w:t>
            </w:r>
          </w:p>
          <w:p w14:paraId="02FE63EB" w14:textId="77777777" w:rsidR="0034117F" w:rsidRPr="00901DFB" w:rsidRDefault="0034117F" w:rsidP="0034117F">
            <w:pPr>
              <w:rPr>
                <w:lang w:val="en-GB"/>
              </w:rPr>
            </w:pPr>
            <w:r w:rsidRPr="00901DFB">
              <w:rPr>
                <w:rFonts w:asciiTheme="majorBidi" w:hAnsiTheme="majorBidi" w:cstheme="majorBidi"/>
                <w:lang w:val="en-GB"/>
              </w:rPr>
              <w:t>-Participation of direct suppliers</w:t>
            </w:r>
          </w:p>
          <w:p w14:paraId="744BDFD2" w14:textId="77777777" w:rsidR="0034117F" w:rsidRPr="00901DFB" w:rsidRDefault="0034117F" w:rsidP="0034117F">
            <w:pPr>
              <w:rPr>
                <w:lang w:val="en-GB"/>
              </w:rPr>
            </w:pPr>
            <w:r w:rsidRPr="00901DFB">
              <w:rPr>
                <w:rFonts w:asciiTheme="majorBidi" w:hAnsiTheme="majorBidi" w:cstheme="majorBidi"/>
                <w:lang w:val="en-GB"/>
              </w:rPr>
              <w:t>-Flexibility</w:t>
            </w:r>
          </w:p>
          <w:p w14:paraId="1DD67700" w14:textId="77777777" w:rsidR="0034117F" w:rsidRPr="00901DFB" w:rsidRDefault="0034117F" w:rsidP="0034117F">
            <w:pPr>
              <w:rPr>
                <w:rFonts w:asciiTheme="majorBidi" w:hAnsiTheme="majorBidi" w:cstheme="majorBidi"/>
                <w:b/>
                <w:bCs/>
                <w:lang w:val="en-GB"/>
              </w:rPr>
            </w:pPr>
            <w:r w:rsidRPr="00901DFB">
              <w:rPr>
                <w:rFonts w:asciiTheme="majorBidi" w:hAnsiTheme="majorBidi" w:cstheme="majorBidi"/>
                <w:b/>
                <w:bCs/>
                <w:lang w:val="en-GB"/>
              </w:rPr>
              <w:t>-Speed of delivery</w:t>
            </w:r>
          </w:p>
          <w:p w14:paraId="47A0013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w:t>
            </w:r>
            <w:r w:rsidRPr="00901DFB">
              <w:rPr>
                <w:rFonts w:asciiTheme="majorBidi" w:hAnsiTheme="majorBidi" w:cstheme="majorBidi"/>
                <w:b/>
                <w:bCs/>
                <w:lang w:val="en-GB"/>
              </w:rPr>
              <w:t>Dependability</w:t>
            </w:r>
          </w:p>
        </w:tc>
        <w:tc>
          <w:tcPr>
            <w:tcW w:w="970" w:type="pct"/>
            <w:shd w:val="clear" w:color="auto" w:fill="auto"/>
          </w:tcPr>
          <w:p w14:paraId="605B2FA9"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lastRenderedPageBreak/>
              <w:t>0.965</w:t>
            </w:r>
          </w:p>
          <w:p w14:paraId="2540455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0.935</w:t>
            </w:r>
          </w:p>
          <w:p w14:paraId="2DB086AD"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lastRenderedPageBreak/>
              <w:t>0.825</w:t>
            </w:r>
          </w:p>
          <w:p w14:paraId="682B688C"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0.725</w:t>
            </w:r>
          </w:p>
          <w:p w14:paraId="6456AA8F"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0.702</w:t>
            </w:r>
          </w:p>
          <w:p w14:paraId="6BDA18C6" w14:textId="77777777" w:rsidR="0034117F" w:rsidRPr="00901DFB" w:rsidRDefault="0034117F" w:rsidP="0034117F">
            <w:pPr>
              <w:rPr>
                <w:rFonts w:asciiTheme="majorBidi" w:hAnsiTheme="majorBidi" w:cstheme="majorBidi"/>
                <w:b/>
                <w:bCs/>
                <w:lang w:val="en-GB"/>
              </w:rPr>
            </w:pPr>
            <w:r w:rsidRPr="00901DFB">
              <w:rPr>
                <w:rFonts w:asciiTheme="majorBidi" w:hAnsiTheme="majorBidi" w:cstheme="majorBidi"/>
                <w:b/>
                <w:bCs/>
                <w:lang w:val="en-GB"/>
              </w:rPr>
              <w:t>0.689</w:t>
            </w:r>
          </w:p>
          <w:p w14:paraId="28F54231" w14:textId="77777777" w:rsidR="0034117F" w:rsidRPr="00901DFB" w:rsidRDefault="0034117F" w:rsidP="0034117F">
            <w:pPr>
              <w:rPr>
                <w:rFonts w:asciiTheme="majorBidi" w:hAnsiTheme="majorBidi" w:cstheme="majorBidi"/>
                <w:b/>
                <w:bCs/>
                <w:lang w:val="en-GB"/>
              </w:rPr>
            </w:pPr>
            <w:r w:rsidRPr="00901DFB">
              <w:rPr>
                <w:rFonts w:asciiTheme="majorBidi" w:hAnsiTheme="majorBidi" w:cstheme="majorBidi"/>
                <w:b/>
                <w:bCs/>
                <w:lang w:val="en-GB"/>
              </w:rPr>
              <w:t>0.326</w:t>
            </w:r>
          </w:p>
        </w:tc>
        <w:tc>
          <w:tcPr>
            <w:tcW w:w="814" w:type="pct"/>
            <w:shd w:val="clear" w:color="auto" w:fill="auto"/>
          </w:tcPr>
          <w:p w14:paraId="63F918C2"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lastRenderedPageBreak/>
              <w:t>10.19</w:t>
            </w:r>
          </w:p>
        </w:tc>
      </w:tr>
      <w:tr w:rsidR="0034117F" w:rsidRPr="00901DFB" w14:paraId="2C608E35" w14:textId="77777777" w:rsidTr="004E6BF6">
        <w:tc>
          <w:tcPr>
            <w:tcW w:w="815" w:type="pct"/>
            <w:shd w:val="clear" w:color="auto" w:fill="auto"/>
          </w:tcPr>
          <w:p w14:paraId="01B56F0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Social issues</w:t>
            </w:r>
          </w:p>
          <w:p w14:paraId="7FBBA830" w14:textId="1BC208BA"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0.801)</w:t>
            </w:r>
          </w:p>
        </w:tc>
        <w:tc>
          <w:tcPr>
            <w:tcW w:w="2401" w:type="pct"/>
            <w:shd w:val="clear" w:color="auto" w:fill="auto"/>
          </w:tcPr>
          <w:p w14:paraId="5D3042B4" w14:textId="77777777" w:rsidR="0034117F" w:rsidRPr="00901DFB" w:rsidRDefault="0034117F" w:rsidP="0034117F">
            <w:pPr>
              <w:rPr>
                <w:lang w:val="en-GB"/>
              </w:rPr>
            </w:pPr>
            <w:r w:rsidRPr="00901DFB">
              <w:rPr>
                <w:rFonts w:asciiTheme="majorBidi" w:hAnsiTheme="majorBidi" w:cstheme="majorBidi"/>
                <w:lang w:val="en-GB"/>
              </w:rPr>
              <w:t>-Health and safe working</w:t>
            </w:r>
          </w:p>
          <w:p w14:paraId="1F7BEA9B" w14:textId="77777777" w:rsidR="0034117F" w:rsidRPr="00901DFB" w:rsidRDefault="0034117F" w:rsidP="0034117F">
            <w:pPr>
              <w:rPr>
                <w:lang w:val="en-GB"/>
              </w:rPr>
            </w:pPr>
            <w:r w:rsidRPr="00901DFB">
              <w:rPr>
                <w:rFonts w:asciiTheme="majorBidi" w:hAnsiTheme="majorBidi" w:cstheme="majorBidi"/>
                <w:lang w:val="en-GB"/>
              </w:rPr>
              <w:t>-Worker’s motivation</w:t>
            </w:r>
          </w:p>
          <w:p w14:paraId="6FE3EF68" w14:textId="77777777" w:rsidR="0034117F" w:rsidRPr="00901DFB" w:rsidRDefault="0034117F" w:rsidP="0034117F">
            <w:pPr>
              <w:rPr>
                <w:lang w:val="en-GB"/>
              </w:rPr>
            </w:pPr>
            <w:r w:rsidRPr="00901DFB">
              <w:rPr>
                <w:rFonts w:asciiTheme="majorBidi" w:hAnsiTheme="majorBidi" w:cstheme="majorBidi"/>
                <w:lang w:val="en-GB"/>
              </w:rPr>
              <w:t>-Worker’s skill</w:t>
            </w:r>
          </w:p>
          <w:p w14:paraId="16646457"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-Human rights</w:t>
            </w:r>
          </w:p>
          <w:p w14:paraId="246A2550"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-Cultural distance</w:t>
            </w:r>
          </w:p>
          <w:p w14:paraId="17264163"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-Geographical distance</w:t>
            </w:r>
          </w:p>
          <w:p w14:paraId="31A725D8"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-Diversity</w:t>
            </w:r>
          </w:p>
        </w:tc>
        <w:tc>
          <w:tcPr>
            <w:tcW w:w="970" w:type="pct"/>
            <w:shd w:val="clear" w:color="auto" w:fill="auto"/>
          </w:tcPr>
          <w:p w14:paraId="74638FC1"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0.863</w:t>
            </w:r>
          </w:p>
          <w:p w14:paraId="2A8ED979"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0.823</w:t>
            </w:r>
          </w:p>
          <w:p w14:paraId="4539C243"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0.811</w:t>
            </w:r>
          </w:p>
          <w:p w14:paraId="53DE4CDF"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0.776</w:t>
            </w:r>
          </w:p>
          <w:p w14:paraId="1237DA43"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0.724</w:t>
            </w:r>
          </w:p>
          <w:p w14:paraId="03BCE840"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0.621</w:t>
            </w:r>
          </w:p>
          <w:p w14:paraId="0126A3AA"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0.603</w:t>
            </w:r>
          </w:p>
        </w:tc>
        <w:tc>
          <w:tcPr>
            <w:tcW w:w="814" w:type="pct"/>
            <w:shd w:val="clear" w:color="auto" w:fill="auto"/>
          </w:tcPr>
          <w:p w14:paraId="42615E04"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9.25</w:t>
            </w:r>
          </w:p>
        </w:tc>
      </w:tr>
      <w:tr w:rsidR="0034117F" w:rsidRPr="00901DFB" w14:paraId="2F617BFD" w14:textId="77777777" w:rsidTr="004E6BF6">
        <w:tc>
          <w:tcPr>
            <w:tcW w:w="815" w:type="pct"/>
            <w:shd w:val="clear" w:color="auto" w:fill="auto"/>
          </w:tcPr>
          <w:p w14:paraId="70F48FAF"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Transparency</w:t>
            </w:r>
          </w:p>
          <w:p w14:paraId="0F3C4287" w14:textId="632A5EBE"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0.725)</w:t>
            </w:r>
          </w:p>
        </w:tc>
        <w:tc>
          <w:tcPr>
            <w:tcW w:w="2401" w:type="pct"/>
            <w:shd w:val="clear" w:color="auto" w:fill="auto"/>
          </w:tcPr>
          <w:p w14:paraId="15D0DC29" w14:textId="11D94D35"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-Knowledge sharing and transparency</w:t>
            </w:r>
          </w:p>
          <w:p w14:paraId="58739ABB" w14:textId="23491CBE" w:rsidR="0034117F" w:rsidRPr="00901DFB" w:rsidRDefault="0034117F" w:rsidP="0034117F">
            <w:pPr>
              <w:rPr>
                <w:lang w:val="en-GB"/>
              </w:rPr>
            </w:pPr>
            <w:r w:rsidRPr="00901DFB">
              <w:rPr>
                <w:rFonts w:asciiTheme="majorBidi" w:hAnsiTheme="majorBidi" w:cstheme="majorBidi"/>
                <w:lang w:val="en-GB"/>
              </w:rPr>
              <w:t>-Customer awareness</w:t>
            </w:r>
          </w:p>
          <w:p w14:paraId="089ABD55" w14:textId="77777777" w:rsidR="0034117F" w:rsidRPr="00901DFB" w:rsidRDefault="0034117F" w:rsidP="0034117F">
            <w:pPr>
              <w:rPr>
                <w:lang w:val="en-GB"/>
              </w:rPr>
            </w:pPr>
            <w:r w:rsidRPr="00901DFB">
              <w:rPr>
                <w:rFonts w:asciiTheme="majorBidi" w:hAnsiTheme="majorBidi" w:cstheme="majorBidi"/>
                <w:lang w:val="en-GB"/>
              </w:rPr>
              <w:t>-Learning</w:t>
            </w:r>
          </w:p>
          <w:p w14:paraId="335E0E57"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-Supply-know-how</w:t>
            </w:r>
          </w:p>
          <w:p w14:paraId="3A58FCBE"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-Traceability system</w:t>
            </w:r>
          </w:p>
          <w:p w14:paraId="02E4D666"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-Training</w:t>
            </w:r>
          </w:p>
          <w:p w14:paraId="2001C493" w14:textId="77777777" w:rsidR="0034117F" w:rsidRPr="00901DFB" w:rsidRDefault="0034117F" w:rsidP="0034117F">
            <w:pPr>
              <w:rPr>
                <w:lang w:val="en-GB"/>
              </w:rPr>
            </w:pPr>
            <w:r w:rsidRPr="00901DFB">
              <w:rPr>
                <w:rFonts w:asciiTheme="majorBidi" w:hAnsiTheme="majorBidi" w:cstheme="majorBidi"/>
                <w:lang w:val="en-GB"/>
              </w:rPr>
              <w:t>-Innovation</w:t>
            </w:r>
          </w:p>
        </w:tc>
        <w:tc>
          <w:tcPr>
            <w:tcW w:w="970" w:type="pct"/>
            <w:shd w:val="clear" w:color="auto" w:fill="auto"/>
          </w:tcPr>
          <w:p w14:paraId="7EDEF3BF" w14:textId="46E05DAB"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0.856</w:t>
            </w:r>
          </w:p>
          <w:p w14:paraId="28764F40" w14:textId="06BB7768"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0.845</w:t>
            </w:r>
          </w:p>
          <w:p w14:paraId="4A39EE02"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0.832</w:t>
            </w:r>
          </w:p>
          <w:p w14:paraId="2B6C93E0"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0.812</w:t>
            </w:r>
          </w:p>
          <w:p w14:paraId="7F71C759"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0.721</w:t>
            </w:r>
          </w:p>
          <w:p w14:paraId="4AF98C67"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0.703</w:t>
            </w:r>
          </w:p>
          <w:p w14:paraId="628C3AFC"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0.683</w:t>
            </w:r>
          </w:p>
        </w:tc>
        <w:tc>
          <w:tcPr>
            <w:tcW w:w="814" w:type="pct"/>
            <w:shd w:val="clear" w:color="auto" w:fill="auto"/>
          </w:tcPr>
          <w:p w14:paraId="38BFC12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8.11</w:t>
            </w:r>
          </w:p>
        </w:tc>
      </w:tr>
      <w:tr w:rsidR="0034117F" w:rsidRPr="00901DFB" w14:paraId="490E99E6" w14:textId="77777777" w:rsidTr="004E6BF6">
        <w:tc>
          <w:tcPr>
            <w:tcW w:w="815" w:type="pct"/>
            <w:shd w:val="clear" w:color="auto" w:fill="auto"/>
          </w:tcPr>
          <w:p w14:paraId="457D81BA"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Leadership and support</w:t>
            </w:r>
          </w:p>
          <w:p w14:paraId="49DE60B1" w14:textId="778F5D24"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(α = 0.845)</w:t>
            </w:r>
          </w:p>
        </w:tc>
        <w:tc>
          <w:tcPr>
            <w:tcW w:w="2401" w:type="pct"/>
            <w:shd w:val="clear" w:color="auto" w:fill="auto"/>
          </w:tcPr>
          <w:p w14:paraId="73304096"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-Top-level management support</w:t>
            </w:r>
          </w:p>
          <w:p w14:paraId="1D2AB5FA" w14:textId="77777777" w:rsidR="0034117F" w:rsidRPr="00901DFB" w:rsidRDefault="0034117F" w:rsidP="0034117F">
            <w:pPr>
              <w:rPr>
                <w:lang w:val="en-GB"/>
              </w:rPr>
            </w:pPr>
            <w:r w:rsidRPr="00901DFB">
              <w:rPr>
                <w:rFonts w:asciiTheme="majorBidi" w:hAnsiTheme="majorBidi" w:cstheme="majorBidi"/>
                <w:lang w:val="en-GB"/>
              </w:rPr>
              <w:t>-Leadership</w:t>
            </w:r>
          </w:p>
          <w:p w14:paraId="0A93F87D" w14:textId="77777777" w:rsidR="0034117F" w:rsidRPr="00901DFB" w:rsidRDefault="0034117F" w:rsidP="0034117F">
            <w:pPr>
              <w:rPr>
                <w:lang w:val="en-GB"/>
              </w:rPr>
            </w:pPr>
            <w:r w:rsidRPr="00901DFB">
              <w:rPr>
                <w:rFonts w:asciiTheme="majorBidi" w:hAnsiTheme="majorBidi" w:cstheme="majorBidi"/>
                <w:lang w:val="en-GB"/>
              </w:rPr>
              <w:t>-Stakeholder pressure</w:t>
            </w:r>
          </w:p>
        </w:tc>
        <w:tc>
          <w:tcPr>
            <w:tcW w:w="970" w:type="pct"/>
            <w:shd w:val="clear" w:color="auto" w:fill="auto"/>
          </w:tcPr>
          <w:p w14:paraId="69B07D8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0.856</w:t>
            </w:r>
          </w:p>
          <w:p w14:paraId="32CC344E"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0.756</w:t>
            </w:r>
          </w:p>
          <w:p w14:paraId="5EFF57C5"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0.721</w:t>
            </w:r>
          </w:p>
        </w:tc>
        <w:tc>
          <w:tcPr>
            <w:tcW w:w="814" w:type="pct"/>
            <w:shd w:val="clear" w:color="auto" w:fill="auto"/>
          </w:tcPr>
          <w:p w14:paraId="04D70CB1" w14:textId="77777777" w:rsidR="0034117F" w:rsidRPr="00901DFB" w:rsidRDefault="0034117F" w:rsidP="0034117F">
            <w:pPr>
              <w:rPr>
                <w:rFonts w:asciiTheme="majorBidi" w:hAnsiTheme="majorBidi" w:cstheme="majorBidi"/>
                <w:lang w:val="en-GB"/>
              </w:rPr>
            </w:pPr>
            <w:r w:rsidRPr="00901DFB">
              <w:rPr>
                <w:rFonts w:asciiTheme="majorBidi" w:hAnsiTheme="majorBidi" w:cstheme="majorBidi"/>
                <w:lang w:val="en-GB"/>
              </w:rPr>
              <w:t>7.56</w:t>
            </w:r>
          </w:p>
        </w:tc>
      </w:tr>
      <w:tr w:rsidR="00EB601A" w:rsidRPr="00901DFB" w14:paraId="18152218" w14:textId="77777777" w:rsidTr="004E6BF6">
        <w:tc>
          <w:tcPr>
            <w:tcW w:w="815" w:type="pct"/>
            <w:shd w:val="clear" w:color="auto" w:fill="auto"/>
          </w:tcPr>
          <w:p w14:paraId="5032DDDA" w14:textId="77777777" w:rsidR="00AD6A3A" w:rsidRPr="00901DFB" w:rsidRDefault="00AD6A3A" w:rsidP="00611F24">
            <w:pPr>
              <w:rPr>
                <w:rFonts w:asciiTheme="majorBidi" w:hAnsiTheme="majorBidi" w:cstheme="majorBidi"/>
                <w:lang w:val="en-GB"/>
              </w:rPr>
            </w:pPr>
            <w:r w:rsidRPr="00901DFB">
              <w:rPr>
                <w:rFonts w:asciiTheme="majorBidi" w:hAnsiTheme="majorBidi" w:cstheme="majorBidi"/>
                <w:lang w:val="en-GB"/>
              </w:rPr>
              <w:t>Cumulative variance</w:t>
            </w:r>
          </w:p>
        </w:tc>
        <w:tc>
          <w:tcPr>
            <w:tcW w:w="2401" w:type="pct"/>
            <w:shd w:val="clear" w:color="auto" w:fill="auto"/>
          </w:tcPr>
          <w:p w14:paraId="4A75D11B" w14:textId="77777777" w:rsidR="00AD6A3A" w:rsidRPr="00901DFB" w:rsidRDefault="00AD6A3A" w:rsidP="00611F24">
            <w:pPr>
              <w:rPr>
                <w:rFonts w:asciiTheme="majorBidi" w:hAnsiTheme="majorBidi" w:cstheme="majorBidi"/>
                <w:lang w:val="en-GB"/>
              </w:rPr>
            </w:pPr>
          </w:p>
        </w:tc>
        <w:tc>
          <w:tcPr>
            <w:tcW w:w="970" w:type="pct"/>
            <w:shd w:val="clear" w:color="auto" w:fill="auto"/>
          </w:tcPr>
          <w:p w14:paraId="24E3DBA4" w14:textId="77777777" w:rsidR="00AD6A3A" w:rsidRPr="00901DFB" w:rsidRDefault="00AD6A3A" w:rsidP="00611F24">
            <w:pPr>
              <w:rPr>
                <w:rFonts w:asciiTheme="majorBidi" w:hAnsiTheme="majorBidi" w:cstheme="majorBidi"/>
                <w:lang w:val="en-GB"/>
              </w:rPr>
            </w:pPr>
          </w:p>
        </w:tc>
        <w:tc>
          <w:tcPr>
            <w:tcW w:w="814" w:type="pct"/>
            <w:shd w:val="clear" w:color="auto" w:fill="auto"/>
          </w:tcPr>
          <w:p w14:paraId="546DEC75" w14:textId="77777777" w:rsidR="00AD6A3A" w:rsidRPr="00901DFB" w:rsidRDefault="00D52115" w:rsidP="00611F24">
            <w:pPr>
              <w:rPr>
                <w:rFonts w:asciiTheme="majorBidi" w:hAnsiTheme="majorBidi" w:cstheme="majorBidi"/>
                <w:lang w:val="en-GB"/>
              </w:rPr>
            </w:pPr>
            <w:r w:rsidRPr="00901DFB">
              <w:rPr>
                <w:rFonts w:asciiTheme="majorBidi" w:hAnsiTheme="majorBidi" w:cstheme="majorBidi"/>
                <w:lang w:val="en-GB"/>
              </w:rPr>
              <w:t>76.14</w:t>
            </w:r>
          </w:p>
        </w:tc>
      </w:tr>
    </w:tbl>
    <w:p w14:paraId="7DC9A12C" w14:textId="77777777" w:rsidR="00AD6A3A" w:rsidRPr="00901DFB" w:rsidRDefault="00AD6A3A" w:rsidP="00152331">
      <w:pPr>
        <w:spacing w:line="360" w:lineRule="auto"/>
        <w:jc w:val="both"/>
        <w:rPr>
          <w:rFonts w:asciiTheme="majorBidi" w:hAnsiTheme="majorBidi" w:cstheme="majorBidi"/>
          <w:sz w:val="24"/>
          <w:szCs w:val="24"/>
          <w:lang w:val="en-GB"/>
        </w:rPr>
      </w:pPr>
    </w:p>
    <w:p w14:paraId="0D859C96" w14:textId="076ADFB5" w:rsidR="007D549B" w:rsidRPr="00901DFB" w:rsidRDefault="0070410D" w:rsidP="00536501">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As shown in Table </w:t>
      </w:r>
      <w:r w:rsidR="00E87932" w:rsidRPr="00901DFB">
        <w:rPr>
          <w:rFonts w:asciiTheme="majorBidi" w:hAnsiTheme="majorBidi" w:cstheme="majorBidi"/>
          <w:sz w:val="24"/>
          <w:szCs w:val="24"/>
          <w:lang w:val="en-GB"/>
        </w:rPr>
        <w:t>4</w:t>
      </w:r>
      <w:r w:rsidRPr="00901DFB">
        <w:rPr>
          <w:rFonts w:asciiTheme="majorBidi" w:hAnsiTheme="majorBidi" w:cstheme="majorBidi"/>
          <w:sz w:val="24"/>
          <w:szCs w:val="24"/>
          <w:lang w:val="en-GB"/>
        </w:rPr>
        <w:t xml:space="preserve">, </w:t>
      </w:r>
      <w:r w:rsidR="007E71F1" w:rsidRPr="00901DFB">
        <w:rPr>
          <w:rFonts w:asciiTheme="majorBidi" w:hAnsiTheme="majorBidi" w:cstheme="majorBidi"/>
          <w:sz w:val="24"/>
          <w:szCs w:val="24"/>
          <w:lang w:val="en-GB"/>
        </w:rPr>
        <w:t xml:space="preserve">The vast majority of </w:t>
      </w:r>
      <w:r w:rsidR="006C01B0" w:rsidRPr="00901DFB">
        <w:rPr>
          <w:rFonts w:asciiTheme="majorBidi" w:hAnsiTheme="majorBidi" w:cstheme="majorBidi"/>
          <w:sz w:val="24"/>
          <w:szCs w:val="24"/>
          <w:lang w:val="en-GB"/>
        </w:rPr>
        <w:t>factors</w:t>
      </w:r>
      <w:r w:rsidR="007E71F1" w:rsidRPr="00901DFB">
        <w:rPr>
          <w:rFonts w:asciiTheme="majorBidi" w:hAnsiTheme="majorBidi" w:cstheme="majorBidi"/>
          <w:sz w:val="24"/>
          <w:szCs w:val="24"/>
          <w:lang w:val="en-GB"/>
        </w:rPr>
        <w:t xml:space="preserve"> managed</w:t>
      </w:r>
      <w:r w:rsidRPr="00901DFB">
        <w:rPr>
          <w:rFonts w:asciiTheme="majorBidi" w:hAnsiTheme="majorBidi" w:cstheme="majorBidi"/>
          <w:sz w:val="24"/>
          <w:szCs w:val="24"/>
          <w:lang w:val="en-GB"/>
        </w:rPr>
        <w:t xml:space="preserve"> to reach </w:t>
      </w:r>
      <w:r w:rsidR="007E1076"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loading factor more than</w:t>
      </w:r>
      <w:r w:rsidR="00322459" w:rsidRPr="00901DFB">
        <w:rPr>
          <w:rFonts w:asciiTheme="majorBidi" w:hAnsiTheme="majorBidi" w:cstheme="majorBidi"/>
          <w:sz w:val="24"/>
          <w:szCs w:val="24"/>
          <w:lang w:val="en-GB"/>
        </w:rPr>
        <w:t xml:space="preserve"> the</w:t>
      </w:r>
      <w:r w:rsidRPr="00901DFB">
        <w:rPr>
          <w:rFonts w:asciiTheme="majorBidi" w:hAnsiTheme="majorBidi" w:cstheme="majorBidi"/>
          <w:sz w:val="24"/>
          <w:szCs w:val="24"/>
          <w:lang w:val="en-GB"/>
        </w:rPr>
        <w:t xml:space="preserve"> threshold (more than 0.4) to be accepted other than “</w:t>
      </w:r>
      <w:r w:rsidR="00320384" w:rsidRPr="00901DFB">
        <w:rPr>
          <w:rFonts w:asciiTheme="majorBidi" w:hAnsiTheme="majorBidi" w:cstheme="majorBidi"/>
          <w:sz w:val="24"/>
          <w:szCs w:val="24"/>
          <w:lang w:val="en-GB"/>
        </w:rPr>
        <w:t>D</w:t>
      </w:r>
      <w:r w:rsidRPr="00901DFB">
        <w:rPr>
          <w:rFonts w:asciiTheme="majorBidi" w:hAnsiTheme="majorBidi" w:cstheme="majorBidi"/>
          <w:sz w:val="24"/>
          <w:szCs w:val="24"/>
          <w:lang w:val="en-GB"/>
        </w:rPr>
        <w:t xml:space="preserve">ependability” whose loading </w:t>
      </w:r>
      <w:r w:rsidR="00322459" w:rsidRPr="00901DFB">
        <w:rPr>
          <w:rFonts w:asciiTheme="majorBidi" w:hAnsiTheme="majorBidi" w:cstheme="majorBidi"/>
          <w:sz w:val="24"/>
          <w:szCs w:val="24"/>
          <w:lang w:val="en-GB"/>
        </w:rPr>
        <w:t>factor</w:t>
      </w:r>
      <w:r w:rsidRPr="00901DFB">
        <w:rPr>
          <w:rFonts w:asciiTheme="majorBidi" w:hAnsiTheme="majorBidi" w:cstheme="majorBidi"/>
          <w:sz w:val="24"/>
          <w:szCs w:val="24"/>
          <w:lang w:val="en-GB"/>
        </w:rPr>
        <w:t xml:space="preserve"> is 0.326 lower than </w:t>
      </w:r>
      <w:r w:rsidR="000A6650" w:rsidRPr="00901DFB">
        <w:rPr>
          <w:rFonts w:asciiTheme="majorBidi" w:hAnsiTheme="majorBidi" w:cstheme="majorBidi"/>
          <w:sz w:val="24"/>
          <w:szCs w:val="24"/>
          <w:lang w:val="en-GB"/>
        </w:rPr>
        <w:t xml:space="preserve">the </w:t>
      </w:r>
      <w:r w:rsidRPr="00901DFB">
        <w:rPr>
          <w:rFonts w:asciiTheme="majorBidi" w:hAnsiTheme="majorBidi" w:cstheme="majorBidi"/>
          <w:sz w:val="24"/>
          <w:szCs w:val="24"/>
          <w:lang w:val="en-GB"/>
        </w:rPr>
        <w:t xml:space="preserve">accepted value. Thus, the </w:t>
      </w:r>
      <w:r w:rsidR="006C01B0" w:rsidRPr="00901DFB">
        <w:rPr>
          <w:rFonts w:asciiTheme="majorBidi" w:hAnsiTheme="majorBidi" w:cstheme="majorBidi"/>
          <w:sz w:val="24"/>
          <w:szCs w:val="24"/>
          <w:lang w:val="en-GB"/>
        </w:rPr>
        <w:t>factor</w:t>
      </w:r>
      <w:r w:rsidRPr="00901DFB">
        <w:rPr>
          <w:rFonts w:asciiTheme="majorBidi" w:hAnsiTheme="majorBidi" w:cstheme="majorBidi"/>
          <w:sz w:val="24"/>
          <w:szCs w:val="24"/>
          <w:lang w:val="en-GB"/>
        </w:rPr>
        <w:t xml:space="preserve"> </w:t>
      </w:r>
      <w:r w:rsidR="002E71BB" w:rsidRPr="00901DFB">
        <w:rPr>
          <w:rFonts w:asciiTheme="majorBidi" w:hAnsiTheme="majorBidi" w:cstheme="majorBidi"/>
          <w:sz w:val="24"/>
          <w:szCs w:val="24"/>
          <w:lang w:val="en-GB"/>
        </w:rPr>
        <w:t xml:space="preserve">was </w:t>
      </w:r>
      <w:r w:rsidRPr="00901DFB">
        <w:rPr>
          <w:rFonts w:asciiTheme="majorBidi" w:hAnsiTheme="majorBidi" w:cstheme="majorBidi"/>
          <w:sz w:val="24"/>
          <w:szCs w:val="24"/>
          <w:lang w:val="en-GB"/>
        </w:rPr>
        <w:t xml:space="preserve">omitted from group </w:t>
      </w:r>
      <w:r w:rsidR="00320384" w:rsidRPr="00901DFB">
        <w:rPr>
          <w:rFonts w:asciiTheme="majorBidi" w:hAnsiTheme="majorBidi" w:cstheme="majorBidi"/>
          <w:sz w:val="24"/>
          <w:szCs w:val="24"/>
          <w:lang w:val="en-GB"/>
        </w:rPr>
        <w:t>4</w:t>
      </w:r>
      <w:r w:rsidRPr="00901DFB">
        <w:rPr>
          <w:rFonts w:asciiTheme="majorBidi" w:hAnsiTheme="majorBidi" w:cstheme="majorBidi"/>
          <w:sz w:val="24"/>
          <w:szCs w:val="24"/>
          <w:lang w:val="en-GB"/>
        </w:rPr>
        <w:t xml:space="preserve">. </w:t>
      </w:r>
      <w:r w:rsidR="006B1BFB" w:rsidRPr="00901DFB">
        <w:rPr>
          <w:rFonts w:asciiTheme="majorBidi" w:hAnsiTheme="majorBidi" w:cstheme="majorBidi"/>
          <w:sz w:val="24"/>
          <w:szCs w:val="24"/>
          <w:lang w:val="en-GB"/>
        </w:rPr>
        <w:t xml:space="preserve">The next step was checking the </w:t>
      </w:r>
      <w:r w:rsidR="00B27250" w:rsidRPr="00901DFB">
        <w:rPr>
          <w:rFonts w:asciiTheme="majorBidi" w:hAnsiTheme="majorBidi" w:cstheme="majorBidi"/>
          <w:sz w:val="24"/>
          <w:szCs w:val="24"/>
          <w:lang w:val="en-GB"/>
        </w:rPr>
        <w:t>cross-loading</w:t>
      </w:r>
      <w:r w:rsidR="006B1BFB" w:rsidRPr="00901DFB">
        <w:rPr>
          <w:rFonts w:asciiTheme="majorBidi" w:hAnsiTheme="majorBidi" w:cstheme="majorBidi"/>
          <w:sz w:val="24"/>
          <w:szCs w:val="24"/>
          <w:lang w:val="en-GB"/>
        </w:rPr>
        <w:t xml:space="preserve"> factor to check </w:t>
      </w:r>
      <w:r w:rsidR="00FF42BD" w:rsidRPr="00901DFB">
        <w:rPr>
          <w:rFonts w:asciiTheme="majorBidi" w:hAnsiTheme="majorBidi" w:cstheme="majorBidi"/>
          <w:sz w:val="24"/>
          <w:szCs w:val="24"/>
          <w:lang w:val="en-GB"/>
        </w:rPr>
        <w:t xml:space="preserve">the </w:t>
      </w:r>
      <w:r w:rsidR="006B1BFB" w:rsidRPr="00901DFB">
        <w:rPr>
          <w:rFonts w:asciiTheme="majorBidi" w:hAnsiTheme="majorBidi" w:cstheme="majorBidi"/>
          <w:sz w:val="24"/>
          <w:szCs w:val="24"/>
          <w:lang w:val="en-GB"/>
        </w:rPr>
        <w:t xml:space="preserve">unidimensionality of factors. The most optimal structure </w:t>
      </w:r>
      <w:r w:rsidR="00FF4CB7" w:rsidRPr="00901DFB">
        <w:rPr>
          <w:rFonts w:asciiTheme="majorBidi" w:hAnsiTheme="majorBidi" w:cstheme="majorBidi"/>
          <w:sz w:val="24"/>
          <w:szCs w:val="24"/>
          <w:lang w:val="en-GB"/>
        </w:rPr>
        <w:t xml:space="preserve">is </w:t>
      </w:r>
      <w:r w:rsidR="006B1BFB" w:rsidRPr="00901DFB">
        <w:rPr>
          <w:rFonts w:asciiTheme="majorBidi" w:hAnsiTheme="majorBidi" w:cstheme="majorBidi"/>
          <w:sz w:val="24"/>
          <w:szCs w:val="24"/>
          <w:lang w:val="en-GB"/>
        </w:rPr>
        <w:t xml:space="preserve">created when each loading </w:t>
      </w:r>
      <w:r w:rsidR="00DC4FAF" w:rsidRPr="00901DFB">
        <w:rPr>
          <w:rFonts w:asciiTheme="majorBidi" w:hAnsiTheme="majorBidi" w:cstheme="majorBidi"/>
          <w:sz w:val="24"/>
          <w:szCs w:val="24"/>
          <w:lang w:val="en-GB"/>
        </w:rPr>
        <w:t xml:space="preserve">factor appears on </w:t>
      </w:r>
      <w:r w:rsidR="00D47738" w:rsidRPr="00901DFB">
        <w:rPr>
          <w:rFonts w:asciiTheme="majorBidi" w:hAnsiTheme="majorBidi" w:cstheme="majorBidi"/>
          <w:sz w:val="24"/>
          <w:szCs w:val="24"/>
          <w:lang w:val="en-GB"/>
        </w:rPr>
        <w:t xml:space="preserve">a </w:t>
      </w:r>
      <w:r w:rsidR="00DC4FAF" w:rsidRPr="00901DFB">
        <w:rPr>
          <w:rFonts w:asciiTheme="majorBidi" w:hAnsiTheme="majorBidi" w:cstheme="majorBidi"/>
          <w:sz w:val="24"/>
          <w:szCs w:val="24"/>
          <w:lang w:val="en-GB"/>
        </w:rPr>
        <w:t>single construct</w:t>
      </w:r>
      <w:r w:rsidR="0073149B" w:rsidRPr="00901DFB">
        <w:rPr>
          <w:rFonts w:asciiTheme="majorBidi" w:hAnsiTheme="majorBidi" w:cstheme="majorBidi"/>
          <w:sz w:val="24"/>
          <w:szCs w:val="24"/>
          <w:lang w:val="en-GB"/>
        </w:rPr>
        <w:t>. If the cross-loading factor exist</w:t>
      </w:r>
      <w:r w:rsidR="00672B4B" w:rsidRPr="00901DFB">
        <w:rPr>
          <w:rFonts w:asciiTheme="majorBidi" w:hAnsiTheme="majorBidi" w:cstheme="majorBidi"/>
          <w:sz w:val="24"/>
          <w:szCs w:val="24"/>
          <w:lang w:val="en-GB"/>
        </w:rPr>
        <w:t>s</w:t>
      </w:r>
      <w:r w:rsidR="0073149B" w:rsidRPr="00901DFB">
        <w:rPr>
          <w:rFonts w:asciiTheme="majorBidi" w:hAnsiTheme="majorBidi" w:cstheme="majorBidi"/>
          <w:sz w:val="24"/>
          <w:szCs w:val="24"/>
          <w:lang w:val="en-GB"/>
        </w:rPr>
        <w:t xml:space="preserve"> on multiple </w:t>
      </w:r>
      <w:r w:rsidR="00B27250" w:rsidRPr="00901DFB">
        <w:rPr>
          <w:rFonts w:asciiTheme="majorBidi" w:hAnsiTheme="majorBidi" w:cstheme="majorBidi"/>
          <w:sz w:val="24"/>
          <w:szCs w:val="24"/>
          <w:lang w:val="en-GB"/>
        </w:rPr>
        <w:t>constructs</w:t>
      </w:r>
      <w:r w:rsidR="00515476" w:rsidRPr="00901DFB">
        <w:rPr>
          <w:rFonts w:asciiTheme="majorBidi" w:hAnsiTheme="majorBidi" w:cstheme="majorBidi"/>
          <w:sz w:val="24"/>
          <w:szCs w:val="24"/>
          <w:lang w:val="en-GB"/>
        </w:rPr>
        <w:t>,</w:t>
      </w:r>
      <w:r w:rsidR="0073149B" w:rsidRPr="00901DFB">
        <w:rPr>
          <w:rFonts w:asciiTheme="majorBidi" w:hAnsiTheme="majorBidi" w:cstheme="majorBidi"/>
          <w:sz w:val="24"/>
          <w:szCs w:val="24"/>
          <w:lang w:val="en-GB"/>
        </w:rPr>
        <w:t xml:space="preserve"> the factor is going to be omitted from the list.</w:t>
      </w:r>
      <w:r w:rsidR="00253C38" w:rsidRPr="00901DFB">
        <w:rPr>
          <w:rFonts w:asciiTheme="majorBidi" w:hAnsiTheme="majorBidi" w:cstheme="majorBidi"/>
          <w:sz w:val="24"/>
          <w:szCs w:val="24"/>
          <w:lang w:val="en-GB"/>
        </w:rPr>
        <w:t xml:space="preserve"> In this research</w:t>
      </w:r>
      <w:r w:rsidR="005B0568" w:rsidRPr="00901DFB">
        <w:rPr>
          <w:rFonts w:asciiTheme="majorBidi" w:hAnsiTheme="majorBidi" w:cstheme="majorBidi"/>
          <w:sz w:val="24"/>
          <w:szCs w:val="24"/>
          <w:lang w:val="en-GB"/>
        </w:rPr>
        <w:t>,</w:t>
      </w:r>
      <w:r w:rsidR="00253C38" w:rsidRPr="00901DFB">
        <w:rPr>
          <w:rFonts w:asciiTheme="majorBidi" w:hAnsiTheme="majorBidi" w:cstheme="majorBidi"/>
          <w:sz w:val="24"/>
          <w:szCs w:val="24"/>
          <w:lang w:val="en-GB"/>
        </w:rPr>
        <w:t xml:space="preserve"> the </w:t>
      </w:r>
      <w:r w:rsidR="00FD413B" w:rsidRPr="00901DFB">
        <w:rPr>
          <w:rFonts w:asciiTheme="majorBidi" w:hAnsiTheme="majorBidi" w:cstheme="majorBidi"/>
          <w:sz w:val="24"/>
          <w:szCs w:val="24"/>
          <w:lang w:val="en-GB"/>
        </w:rPr>
        <w:t>factor</w:t>
      </w:r>
      <w:r w:rsidR="00253C38" w:rsidRPr="00901DFB">
        <w:rPr>
          <w:rFonts w:asciiTheme="majorBidi" w:hAnsiTheme="majorBidi" w:cstheme="majorBidi"/>
          <w:sz w:val="24"/>
          <w:szCs w:val="24"/>
          <w:lang w:val="en-GB"/>
        </w:rPr>
        <w:t xml:space="preserve"> “Speed</w:t>
      </w:r>
      <w:r w:rsidR="0042468F" w:rsidRPr="00901DFB">
        <w:rPr>
          <w:rFonts w:asciiTheme="majorBidi" w:hAnsiTheme="majorBidi" w:cstheme="majorBidi"/>
          <w:sz w:val="24"/>
          <w:szCs w:val="24"/>
          <w:lang w:val="en-GB"/>
        </w:rPr>
        <w:t xml:space="preserve"> of delivery</w:t>
      </w:r>
      <w:r w:rsidR="00253C38" w:rsidRPr="00901DFB">
        <w:rPr>
          <w:rFonts w:asciiTheme="majorBidi" w:hAnsiTheme="majorBidi" w:cstheme="majorBidi"/>
          <w:sz w:val="24"/>
          <w:szCs w:val="24"/>
          <w:lang w:val="en-GB"/>
        </w:rPr>
        <w:t xml:space="preserve">” appeared on both </w:t>
      </w:r>
      <w:r w:rsidR="005B0568" w:rsidRPr="00901DFB">
        <w:rPr>
          <w:rFonts w:asciiTheme="majorBidi" w:hAnsiTheme="majorBidi" w:cstheme="majorBidi"/>
          <w:sz w:val="24"/>
          <w:szCs w:val="24"/>
          <w:lang w:val="en-GB"/>
        </w:rPr>
        <w:t xml:space="preserve">“Group </w:t>
      </w:r>
      <w:r w:rsidR="00320384" w:rsidRPr="00901DFB">
        <w:rPr>
          <w:rFonts w:asciiTheme="majorBidi" w:hAnsiTheme="majorBidi" w:cstheme="majorBidi"/>
          <w:sz w:val="24"/>
          <w:szCs w:val="24"/>
          <w:lang w:val="en-GB"/>
        </w:rPr>
        <w:t>3</w:t>
      </w:r>
      <w:r w:rsidR="00322459" w:rsidRPr="00901DFB">
        <w:rPr>
          <w:rFonts w:asciiTheme="majorBidi" w:hAnsiTheme="majorBidi" w:cstheme="majorBidi"/>
          <w:sz w:val="24"/>
          <w:szCs w:val="24"/>
          <w:lang w:val="en-GB"/>
        </w:rPr>
        <w:t>”</w:t>
      </w:r>
      <w:r w:rsidR="005B0568" w:rsidRPr="00901DFB">
        <w:rPr>
          <w:rFonts w:asciiTheme="majorBidi" w:hAnsiTheme="majorBidi" w:cstheme="majorBidi"/>
          <w:sz w:val="24"/>
          <w:szCs w:val="24"/>
          <w:lang w:val="en-GB"/>
        </w:rPr>
        <w:t xml:space="preserve"> and </w:t>
      </w:r>
      <w:r w:rsidR="00322459" w:rsidRPr="00901DFB">
        <w:rPr>
          <w:rFonts w:asciiTheme="majorBidi" w:hAnsiTheme="majorBidi" w:cstheme="majorBidi"/>
          <w:sz w:val="24"/>
          <w:szCs w:val="24"/>
          <w:lang w:val="en-GB"/>
        </w:rPr>
        <w:t xml:space="preserve">“Group </w:t>
      </w:r>
      <w:r w:rsidR="00320384" w:rsidRPr="00901DFB">
        <w:rPr>
          <w:rFonts w:asciiTheme="majorBidi" w:hAnsiTheme="majorBidi" w:cstheme="majorBidi"/>
          <w:sz w:val="24"/>
          <w:szCs w:val="24"/>
          <w:lang w:val="en-GB"/>
        </w:rPr>
        <w:t>4</w:t>
      </w:r>
      <w:r w:rsidR="005B0568" w:rsidRPr="00901DFB">
        <w:rPr>
          <w:rFonts w:asciiTheme="majorBidi" w:hAnsiTheme="majorBidi" w:cstheme="majorBidi"/>
          <w:sz w:val="24"/>
          <w:szCs w:val="24"/>
          <w:lang w:val="en-GB"/>
        </w:rPr>
        <w:t xml:space="preserve">”. Thus, the </w:t>
      </w:r>
      <w:r w:rsidR="006C01B0" w:rsidRPr="00901DFB">
        <w:rPr>
          <w:rFonts w:asciiTheme="majorBidi" w:hAnsiTheme="majorBidi" w:cstheme="majorBidi"/>
          <w:sz w:val="24"/>
          <w:szCs w:val="24"/>
          <w:lang w:val="en-GB"/>
        </w:rPr>
        <w:t>factors</w:t>
      </w:r>
      <w:r w:rsidR="005B0568" w:rsidRPr="00901DFB">
        <w:rPr>
          <w:rFonts w:asciiTheme="majorBidi" w:hAnsiTheme="majorBidi" w:cstheme="majorBidi"/>
          <w:sz w:val="24"/>
          <w:szCs w:val="24"/>
          <w:lang w:val="en-GB"/>
        </w:rPr>
        <w:t xml:space="preserve"> </w:t>
      </w:r>
      <w:r w:rsidR="004E2C9E" w:rsidRPr="00901DFB">
        <w:rPr>
          <w:rFonts w:asciiTheme="majorBidi" w:hAnsiTheme="majorBidi" w:cstheme="majorBidi"/>
          <w:sz w:val="24"/>
          <w:szCs w:val="24"/>
          <w:lang w:val="en-GB"/>
        </w:rPr>
        <w:t>are</w:t>
      </w:r>
      <w:r w:rsidR="005B0568" w:rsidRPr="00901DFB">
        <w:rPr>
          <w:rFonts w:asciiTheme="majorBidi" w:hAnsiTheme="majorBidi" w:cstheme="majorBidi"/>
          <w:sz w:val="24"/>
          <w:szCs w:val="24"/>
          <w:lang w:val="en-GB"/>
        </w:rPr>
        <w:t xml:space="preserve"> omitted from the effective </w:t>
      </w:r>
      <w:r w:rsidR="00FD413B" w:rsidRPr="00901DFB">
        <w:rPr>
          <w:rFonts w:asciiTheme="majorBidi" w:hAnsiTheme="majorBidi" w:cstheme="majorBidi"/>
          <w:sz w:val="24"/>
          <w:szCs w:val="24"/>
          <w:lang w:val="en-GB"/>
        </w:rPr>
        <w:t>factor</w:t>
      </w:r>
      <w:r w:rsidR="00EE254B" w:rsidRPr="00901DFB">
        <w:rPr>
          <w:rFonts w:asciiTheme="majorBidi" w:hAnsiTheme="majorBidi" w:cstheme="majorBidi"/>
          <w:sz w:val="24"/>
          <w:szCs w:val="24"/>
          <w:lang w:val="en-GB"/>
        </w:rPr>
        <w:t>.</w:t>
      </w:r>
      <w:r w:rsidR="00B27250" w:rsidRPr="00901DFB">
        <w:rPr>
          <w:rFonts w:asciiTheme="majorBidi" w:hAnsiTheme="majorBidi" w:cstheme="majorBidi"/>
          <w:sz w:val="24"/>
          <w:szCs w:val="24"/>
          <w:lang w:val="en-GB"/>
        </w:rPr>
        <w:t xml:space="preserve"> </w:t>
      </w:r>
      <w:r w:rsidR="00EE254B" w:rsidRPr="00901DFB">
        <w:rPr>
          <w:rFonts w:asciiTheme="majorBidi" w:hAnsiTheme="majorBidi" w:cstheme="majorBidi"/>
          <w:sz w:val="24"/>
          <w:szCs w:val="24"/>
          <w:lang w:val="en-GB"/>
        </w:rPr>
        <w:t xml:space="preserve">Moreover, the Cronbach Alpha for each construct was calculated to check the internal consistency. The Cronbach alpha value ranges from </w:t>
      </w:r>
      <w:r w:rsidR="00442A10" w:rsidRPr="00901DFB">
        <w:rPr>
          <w:rFonts w:asciiTheme="majorBidi" w:hAnsiTheme="majorBidi" w:cstheme="majorBidi"/>
          <w:sz w:val="24"/>
          <w:szCs w:val="24"/>
          <w:lang w:val="en-GB"/>
        </w:rPr>
        <w:t xml:space="preserve">0.714 </w:t>
      </w:r>
      <w:r w:rsidR="00EE254B" w:rsidRPr="00901DFB">
        <w:rPr>
          <w:rFonts w:asciiTheme="majorBidi" w:hAnsiTheme="majorBidi" w:cstheme="majorBidi"/>
          <w:sz w:val="24"/>
          <w:szCs w:val="24"/>
          <w:lang w:val="en-GB"/>
        </w:rPr>
        <w:t xml:space="preserve">to </w:t>
      </w:r>
      <w:r w:rsidR="00442A10" w:rsidRPr="00901DFB">
        <w:rPr>
          <w:rFonts w:asciiTheme="majorBidi" w:hAnsiTheme="majorBidi" w:cstheme="majorBidi"/>
          <w:sz w:val="24"/>
          <w:szCs w:val="24"/>
          <w:lang w:val="en-GB"/>
        </w:rPr>
        <w:t xml:space="preserve">0.863 </w:t>
      </w:r>
      <w:r w:rsidR="00EE254B" w:rsidRPr="00901DFB">
        <w:rPr>
          <w:rFonts w:asciiTheme="majorBidi" w:hAnsiTheme="majorBidi" w:cstheme="majorBidi"/>
          <w:sz w:val="24"/>
          <w:szCs w:val="24"/>
          <w:lang w:val="en-GB"/>
        </w:rPr>
        <w:t>(should be more than 0.7 to be accepted) to check internal consistency within each relevant construc</w:t>
      </w:r>
      <w:r w:rsidR="00CD2929" w:rsidRPr="00901DFB">
        <w:rPr>
          <w:rFonts w:asciiTheme="majorBidi" w:hAnsiTheme="majorBidi" w:cstheme="majorBidi"/>
          <w:sz w:val="24"/>
          <w:szCs w:val="24"/>
          <w:lang w:val="en-GB"/>
        </w:rPr>
        <w:t xml:space="preserve">t. </w:t>
      </w:r>
      <w:r w:rsidR="00B27250" w:rsidRPr="00901DFB">
        <w:rPr>
          <w:rFonts w:asciiTheme="majorBidi" w:hAnsiTheme="majorBidi" w:cstheme="majorBidi"/>
          <w:sz w:val="24"/>
          <w:szCs w:val="24"/>
          <w:lang w:val="en-GB"/>
        </w:rPr>
        <w:t xml:space="preserve">After conducting PCA and rotation technique to categorize the </w:t>
      </w:r>
      <w:r w:rsidR="006C01B0" w:rsidRPr="00901DFB">
        <w:rPr>
          <w:rFonts w:asciiTheme="majorBidi" w:hAnsiTheme="majorBidi" w:cstheme="majorBidi"/>
          <w:sz w:val="24"/>
          <w:szCs w:val="24"/>
          <w:lang w:val="en-GB"/>
        </w:rPr>
        <w:t>factors</w:t>
      </w:r>
      <w:r w:rsidR="00B27250" w:rsidRPr="00901DFB">
        <w:rPr>
          <w:rFonts w:asciiTheme="majorBidi" w:hAnsiTheme="majorBidi" w:cstheme="majorBidi"/>
          <w:sz w:val="24"/>
          <w:szCs w:val="24"/>
          <w:lang w:val="en-GB"/>
        </w:rPr>
        <w:t xml:space="preserve"> into</w:t>
      </w:r>
      <w:r w:rsidR="0025763A" w:rsidRPr="00901DFB">
        <w:rPr>
          <w:rFonts w:asciiTheme="majorBidi" w:hAnsiTheme="majorBidi" w:cstheme="majorBidi"/>
          <w:sz w:val="24"/>
          <w:szCs w:val="24"/>
          <w:lang w:val="en-GB"/>
        </w:rPr>
        <w:t xml:space="preserve"> the</w:t>
      </w:r>
      <w:r w:rsidR="00B27250" w:rsidRPr="00901DFB">
        <w:rPr>
          <w:rFonts w:asciiTheme="majorBidi" w:hAnsiTheme="majorBidi" w:cstheme="majorBidi"/>
          <w:sz w:val="24"/>
          <w:szCs w:val="24"/>
          <w:lang w:val="en-GB"/>
        </w:rPr>
        <w:t xml:space="preserve"> limited number of groups and checking internal construct’s reliability, face validation is required to interpret the categorized </w:t>
      </w:r>
      <w:r w:rsidR="006C01B0" w:rsidRPr="00901DFB">
        <w:rPr>
          <w:rFonts w:asciiTheme="majorBidi" w:hAnsiTheme="majorBidi" w:cstheme="majorBidi"/>
          <w:sz w:val="24"/>
          <w:szCs w:val="24"/>
          <w:lang w:val="en-GB"/>
        </w:rPr>
        <w:t>factors</w:t>
      </w:r>
      <w:r w:rsidR="00B27250" w:rsidRPr="00901DFB">
        <w:rPr>
          <w:rFonts w:asciiTheme="majorBidi" w:hAnsiTheme="majorBidi" w:cstheme="majorBidi"/>
          <w:sz w:val="24"/>
          <w:szCs w:val="24"/>
          <w:lang w:val="en-GB"/>
        </w:rPr>
        <w:t xml:space="preserve"> with an appropriate name, which convey</w:t>
      </w:r>
      <w:r w:rsidR="00F90A30" w:rsidRPr="00901DFB">
        <w:rPr>
          <w:rFonts w:asciiTheme="majorBidi" w:hAnsiTheme="majorBidi" w:cstheme="majorBidi"/>
          <w:sz w:val="24"/>
          <w:szCs w:val="24"/>
          <w:lang w:val="en-GB"/>
        </w:rPr>
        <w:t>s</w:t>
      </w:r>
      <w:r w:rsidR="00B27250" w:rsidRPr="00901DFB">
        <w:rPr>
          <w:rFonts w:asciiTheme="majorBidi" w:hAnsiTheme="majorBidi" w:cstheme="majorBidi"/>
          <w:sz w:val="24"/>
          <w:szCs w:val="24"/>
          <w:lang w:val="en-GB"/>
        </w:rPr>
        <w:t xml:space="preserve"> the relevant </w:t>
      </w:r>
      <w:r w:rsidR="006B72C1" w:rsidRPr="00901DFB">
        <w:rPr>
          <w:rFonts w:asciiTheme="majorBidi" w:hAnsiTheme="majorBidi" w:cstheme="majorBidi"/>
          <w:sz w:val="24"/>
          <w:szCs w:val="24"/>
          <w:lang w:val="en-GB"/>
        </w:rPr>
        <w:t>factors</w:t>
      </w:r>
      <w:r w:rsidR="00B27250" w:rsidRPr="00901DFB">
        <w:rPr>
          <w:rFonts w:asciiTheme="majorBidi" w:hAnsiTheme="majorBidi" w:cstheme="majorBidi"/>
          <w:sz w:val="24"/>
          <w:szCs w:val="24"/>
          <w:lang w:val="en-GB"/>
        </w:rPr>
        <w:t xml:space="preserve"> concept. After evaluation of all relevant </w:t>
      </w:r>
      <w:r w:rsidR="00F32AEA" w:rsidRPr="00901DFB">
        <w:rPr>
          <w:rFonts w:asciiTheme="majorBidi" w:hAnsiTheme="majorBidi" w:cstheme="majorBidi"/>
          <w:sz w:val="24"/>
          <w:szCs w:val="24"/>
          <w:lang w:val="en-GB"/>
        </w:rPr>
        <w:t>factors</w:t>
      </w:r>
      <w:r w:rsidR="00B27250" w:rsidRPr="00901DFB">
        <w:rPr>
          <w:rFonts w:asciiTheme="majorBidi" w:hAnsiTheme="majorBidi" w:cstheme="majorBidi"/>
          <w:sz w:val="24"/>
          <w:szCs w:val="24"/>
          <w:lang w:val="en-GB"/>
        </w:rPr>
        <w:t xml:space="preserve"> in each construct, a meaningful name is assigned to each construct. Table </w:t>
      </w:r>
      <w:r w:rsidR="0034117F" w:rsidRPr="00901DFB">
        <w:rPr>
          <w:rFonts w:asciiTheme="majorBidi" w:hAnsiTheme="majorBidi" w:cstheme="majorBidi"/>
          <w:sz w:val="24"/>
          <w:szCs w:val="24"/>
          <w:lang w:val="en-GB"/>
        </w:rPr>
        <w:t xml:space="preserve">4 </w:t>
      </w:r>
      <w:r w:rsidR="00B27250" w:rsidRPr="00901DFB">
        <w:rPr>
          <w:rFonts w:asciiTheme="majorBidi" w:hAnsiTheme="majorBidi" w:cstheme="majorBidi"/>
          <w:sz w:val="24"/>
          <w:szCs w:val="24"/>
          <w:lang w:val="en-GB"/>
        </w:rPr>
        <w:t>shows the assigning name for each construct with Cronbach Alpha</w:t>
      </w:r>
      <w:r w:rsidR="0034117F" w:rsidRPr="00901DFB">
        <w:rPr>
          <w:rFonts w:asciiTheme="majorBidi" w:hAnsiTheme="majorBidi" w:cstheme="majorBidi"/>
          <w:sz w:val="24"/>
          <w:szCs w:val="24"/>
          <w:lang w:val="en-GB"/>
        </w:rPr>
        <w:t xml:space="preserve"> (</w:t>
      </w:r>
      <w:r w:rsidR="0034117F" w:rsidRPr="00901DFB">
        <w:rPr>
          <w:rFonts w:asciiTheme="majorBidi" w:hAnsiTheme="majorBidi" w:cstheme="majorBidi"/>
          <w:lang w:val="en-GB"/>
        </w:rPr>
        <w:t>α)</w:t>
      </w:r>
      <w:r w:rsidR="00B27250" w:rsidRPr="00901DFB">
        <w:rPr>
          <w:rFonts w:asciiTheme="majorBidi" w:hAnsiTheme="majorBidi" w:cstheme="majorBidi"/>
          <w:sz w:val="24"/>
          <w:szCs w:val="24"/>
          <w:lang w:val="en-GB"/>
        </w:rPr>
        <w:t xml:space="preserve"> value</w:t>
      </w:r>
      <w:r w:rsidR="007D549B" w:rsidRPr="00901DFB">
        <w:rPr>
          <w:rFonts w:asciiTheme="majorBidi" w:hAnsiTheme="majorBidi" w:cstheme="majorBidi"/>
          <w:sz w:val="24"/>
          <w:szCs w:val="24"/>
          <w:lang w:val="en-GB"/>
        </w:rPr>
        <w:t>.</w:t>
      </w:r>
    </w:p>
    <w:p w14:paraId="6D654F18" w14:textId="4FE7F00C" w:rsidR="00173E44" w:rsidRPr="00901DFB" w:rsidRDefault="00870196" w:rsidP="00584F10">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lastRenderedPageBreak/>
        <w:t>3</w:t>
      </w:r>
      <w:r w:rsidR="00173E44" w:rsidRPr="00901DFB">
        <w:rPr>
          <w:rFonts w:asciiTheme="majorBidi" w:hAnsiTheme="majorBidi" w:cstheme="majorBidi"/>
          <w:b/>
          <w:bCs/>
          <w:sz w:val="24"/>
          <w:szCs w:val="24"/>
          <w:lang w:val="en-GB"/>
        </w:rPr>
        <w:t>.</w:t>
      </w:r>
      <w:r w:rsidR="00584F10" w:rsidRPr="00901DFB">
        <w:rPr>
          <w:rFonts w:asciiTheme="majorBidi" w:hAnsiTheme="majorBidi" w:cstheme="majorBidi"/>
          <w:b/>
          <w:bCs/>
          <w:sz w:val="24"/>
          <w:szCs w:val="24"/>
          <w:lang w:val="en-GB"/>
        </w:rPr>
        <w:t>5</w:t>
      </w:r>
      <w:r w:rsidR="00173E44" w:rsidRPr="00901DFB">
        <w:rPr>
          <w:rFonts w:asciiTheme="majorBidi" w:hAnsiTheme="majorBidi" w:cstheme="majorBidi"/>
          <w:b/>
          <w:bCs/>
          <w:sz w:val="24"/>
          <w:szCs w:val="24"/>
          <w:lang w:val="en-GB"/>
        </w:rPr>
        <w:t>. Fuzzy sets theory</w:t>
      </w:r>
    </w:p>
    <w:p w14:paraId="5CEF45D9" w14:textId="66D00F6D" w:rsidR="007D549B" w:rsidRPr="00901DFB" w:rsidRDefault="00F01DCB" w:rsidP="00F01DCB">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Zadeh</w:t>
      </w:r>
      <w:r w:rsidR="004F34A5" w:rsidRPr="00901DFB">
        <w:rPr>
          <w:rFonts w:asciiTheme="majorBidi" w:hAnsiTheme="majorBidi" w:cstheme="majorBidi"/>
          <w:sz w:val="24"/>
          <w:szCs w:val="24"/>
          <w:lang w:val="en-GB"/>
        </w:rPr>
        <w:t xml:space="preserve"> proposed fuzzy sets theory in 1965 in order to deal with existed uncertainty in real-world phenomena by using mathematical formulation and modelling</w:t>
      </w:r>
      <w:r w:rsidRPr="00901DFB">
        <w:rPr>
          <w:rFonts w:asciiTheme="majorBidi" w:hAnsiTheme="majorBidi" w:cstheme="majorBidi"/>
          <w:sz w:val="24"/>
          <w:szCs w:val="24"/>
          <w:lang w:val="en-GB"/>
        </w:rPr>
        <w:t xml:space="preserve"> (Xu et al., 2019)</w:t>
      </w:r>
      <w:r w:rsidR="004F34A5" w:rsidRPr="00901DFB">
        <w:rPr>
          <w:rFonts w:asciiTheme="majorBidi" w:hAnsiTheme="majorBidi" w:cstheme="majorBidi"/>
          <w:sz w:val="24"/>
          <w:szCs w:val="24"/>
          <w:lang w:val="en-GB"/>
        </w:rPr>
        <w:t xml:space="preserve">. The theory is able to model inherent ambiguity within subjective </w:t>
      </w:r>
      <w:r w:rsidRPr="00901DFB">
        <w:rPr>
          <w:rFonts w:asciiTheme="majorBidi" w:hAnsiTheme="majorBidi" w:cstheme="majorBidi"/>
          <w:sz w:val="24"/>
          <w:szCs w:val="24"/>
          <w:lang w:val="en-GB"/>
        </w:rPr>
        <w:t>concept</w:t>
      </w:r>
      <w:r w:rsidR="00EA4E36" w:rsidRPr="00901DFB">
        <w:rPr>
          <w:rFonts w:asciiTheme="majorBidi" w:hAnsiTheme="majorBidi" w:cstheme="majorBidi"/>
          <w:sz w:val="24"/>
          <w:szCs w:val="24"/>
          <w:lang w:val="en-GB"/>
        </w:rPr>
        <w:t>s</w:t>
      </w:r>
      <w:r w:rsidR="004F34A5"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t>and</w:t>
      </w:r>
      <w:r w:rsidR="004F34A5" w:rsidRPr="00901DFB">
        <w:rPr>
          <w:rFonts w:asciiTheme="majorBidi" w:hAnsiTheme="majorBidi" w:cstheme="majorBidi"/>
          <w:sz w:val="24"/>
          <w:szCs w:val="24"/>
          <w:lang w:val="en-GB"/>
        </w:rPr>
        <w:t xml:space="preserve"> human judgment</w:t>
      </w:r>
      <w:r w:rsidR="00EA4E36" w:rsidRPr="00901DFB">
        <w:rPr>
          <w:rFonts w:asciiTheme="majorBidi" w:hAnsiTheme="majorBidi" w:cstheme="majorBidi"/>
          <w:sz w:val="24"/>
          <w:szCs w:val="24"/>
          <w:lang w:val="en-GB"/>
        </w:rPr>
        <w:t>s</w:t>
      </w:r>
      <w:r w:rsidR="004F34A5" w:rsidRPr="00901DFB">
        <w:rPr>
          <w:rFonts w:asciiTheme="majorBidi" w:hAnsiTheme="majorBidi" w:cstheme="majorBidi"/>
          <w:sz w:val="24"/>
          <w:szCs w:val="24"/>
          <w:lang w:val="en-GB"/>
        </w:rPr>
        <w:t xml:space="preserve"> in problems</w:t>
      </w:r>
      <w:r w:rsidRPr="00901DFB">
        <w:rPr>
          <w:rFonts w:asciiTheme="majorBidi" w:hAnsiTheme="majorBidi" w:cstheme="majorBidi"/>
          <w:sz w:val="24"/>
          <w:szCs w:val="24"/>
          <w:lang w:val="en-GB"/>
        </w:rPr>
        <w:t xml:space="preserve"> (Xu et al., 2019; Khan et al., 2018).</w:t>
      </w:r>
    </w:p>
    <w:p w14:paraId="22E5BD47" w14:textId="78CF7950" w:rsidR="006671BC" w:rsidRPr="00901DFB" w:rsidRDefault="00F01DCB" w:rsidP="00EA4E36">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Each member of fuzzy set theory is presented by a membership function denoted by </w:t>
      </w:r>
      <m:oMath>
        <m:r>
          <m:rPr>
            <m:sty m:val="p"/>
          </m:rPr>
          <w:rPr>
            <w:rFonts w:ascii="Cambria Math" w:hAnsi="Cambria Math" w:cstheme="majorBidi"/>
            <w:sz w:val="24"/>
            <w:szCs w:val="24"/>
            <w:rtl/>
            <w:lang w:val="en-GB"/>
          </w:rPr>
          <m:t>µ</m:t>
        </m:r>
        <m:r>
          <m:rPr>
            <m:sty m:val="p"/>
          </m:rPr>
          <w:rPr>
            <w:rFonts w:ascii="Cambria Math" w:hAnsi="Cambria Math" w:cstheme="majorBidi"/>
            <w:sz w:val="24"/>
            <w:szCs w:val="24"/>
            <w:lang w:val="en-GB"/>
          </w:rPr>
          <m:t>(</m:t>
        </m:r>
        <m:r>
          <w:rPr>
            <w:rFonts w:ascii="Cambria Math" w:hAnsi="Cambria Math" w:cstheme="majorBidi"/>
            <w:sz w:val="24"/>
            <w:szCs w:val="24"/>
            <w:lang w:val="en-GB"/>
          </w:rPr>
          <m:t>x</m:t>
        </m:r>
        <m:r>
          <m:rPr>
            <m:sty m:val="p"/>
          </m:rPr>
          <w:rPr>
            <w:rFonts w:ascii="Cambria Math" w:hAnsi="Cambria Math" w:cstheme="majorBidi"/>
            <w:sz w:val="24"/>
            <w:szCs w:val="24"/>
            <w:lang w:val="en-GB"/>
          </w:rPr>
          <m:t>)</m:t>
        </m:r>
      </m:oMath>
      <w:r w:rsidR="006671BC" w:rsidRPr="00901DFB">
        <w:rPr>
          <w:rFonts w:asciiTheme="majorBidi" w:eastAsiaTheme="minorEastAsia" w:hAnsiTheme="majorBidi" w:cstheme="majorBidi"/>
          <w:sz w:val="24"/>
          <w:szCs w:val="24"/>
          <w:lang w:val="en-GB"/>
        </w:rPr>
        <w:t xml:space="preserve"> </w:t>
      </w:r>
      <w:r w:rsidR="006671BC" w:rsidRPr="00901DFB">
        <w:rPr>
          <w:rFonts w:asciiTheme="majorBidi" w:hAnsiTheme="majorBidi" w:cstheme="majorBidi"/>
          <w:sz w:val="24"/>
          <w:szCs w:val="24"/>
          <w:lang w:val="en-GB"/>
        </w:rPr>
        <w:t>(</w:t>
      </w:r>
      <w:proofErr w:type="spellStart"/>
      <w:r w:rsidR="006671BC" w:rsidRPr="00901DFB">
        <w:rPr>
          <w:rFonts w:asciiTheme="majorBidi" w:hAnsiTheme="majorBidi" w:cstheme="majorBidi"/>
          <w:sz w:val="24"/>
          <w:szCs w:val="24"/>
          <w:lang w:val="en-GB"/>
        </w:rPr>
        <w:t>Asees</w:t>
      </w:r>
      <w:proofErr w:type="spellEnd"/>
      <w:r w:rsidR="006671BC" w:rsidRPr="00901DFB">
        <w:rPr>
          <w:rFonts w:asciiTheme="majorBidi" w:hAnsiTheme="majorBidi" w:cstheme="majorBidi"/>
          <w:sz w:val="24"/>
          <w:szCs w:val="24"/>
          <w:lang w:val="en-GB"/>
        </w:rPr>
        <w:t xml:space="preserve"> Awan and Ali, 2019).</w:t>
      </w:r>
      <w:r w:rsidRPr="00901DFB">
        <w:rPr>
          <w:rFonts w:asciiTheme="majorBidi" w:hAnsiTheme="majorBidi" w:cstheme="majorBidi"/>
          <w:sz w:val="24"/>
          <w:szCs w:val="24"/>
          <w:lang w:val="en-GB"/>
        </w:rPr>
        <w:t xml:space="preserve"> It can take </w:t>
      </w:r>
      <w:r w:rsidR="007C1019" w:rsidRPr="00901DFB">
        <w:rPr>
          <w:rFonts w:asciiTheme="majorBidi" w:hAnsiTheme="majorBidi" w:cstheme="majorBidi"/>
          <w:sz w:val="24"/>
          <w:szCs w:val="24"/>
          <w:lang w:val="en-GB"/>
        </w:rPr>
        <w:t xml:space="preserve">a </w:t>
      </w:r>
      <w:r w:rsidRPr="00901DFB">
        <w:rPr>
          <w:rFonts w:asciiTheme="majorBidi" w:hAnsiTheme="majorBidi" w:cstheme="majorBidi"/>
          <w:sz w:val="24"/>
          <w:szCs w:val="24"/>
          <w:lang w:val="en-GB"/>
        </w:rPr>
        <w:t xml:space="preserve">value </w:t>
      </w:r>
      <w:r w:rsidR="006671BC" w:rsidRPr="00901DFB">
        <w:rPr>
          <w:rFonts w:asciiTheme="majorBidi" w:hAnsiTheme="majorBidi" w:cstheme="majorBidi"/>
          <w:sz w:val="24"/>
          <w:szCs w:val="24"/>
          <w:lang w:val="en-GB"/>
        </w:rPr>
        <w:t xml:space="preserve">between zero and one. The higher value determines the higher </w:t>
      </w:r>
      <w:r w:rsidR="00EA4E36" w:rsidRPr="00901DFB">
        <w:rPr>
          <w:rFonts w:asciiTheme="majorBidi" w:hAnsiTheme="majorBidi" w:cstheme="majorBidi"/>
          <w:sz w:val="24"/>
          <w:szCs w:val="24"/>
          <w:lang w:val="en-GB"/>
        </w:rPr>
        <w:t>dependency</w:t>
      </w:r>
      <w:r w:rsidR="006671BC"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on </w:t>
      </w:r>
      <w:r w:rsidR="006671BC" w:rsidRPr="00901DFB">
        <w:rPr>
          <w:rFonts w:asciiTheme="majorBidi" w:hAnsiTheme="majorBidi" w:cstheme="majorBidi"/>
          <w:sz w:val="24"/>
          <w:szCs w:val="24"/>
          <w:lang w:val="en-GB"/>
        </w:rPr>
        <w:t xml:space="preserve">the set. Fuzzy numbers are recognized by a membership function. There are different types of fuzzy numbers including triangular, trapezoidal and Gaussian (Majumdar </w:t>
      </w:r>
      <w:r w:rsidR="006671BC" w:rsidRPr="00901DFB">
        <w:rPr>
          <w:rFonts w:asciiTheme="majorBidi" w:hAnsiTheme="majorBidi" w:cstheme="majorBidi"/>
          <w:sz w:val="24"/>
          <w:szCs w:val="24"/>
          <w:lang w:val="en-GB"/>
        </w:rPr>
        <w:fldChar w:fldCharType="begin"/>
      </w:r>
      <w:r w:rsidR="006671BC" w:rsidRPr="00901DFB">
        <w:rPr>
          <w:rFonts w:asciiTheme="majorBidi" w:hAnsiTheme="majorBidi" w:cstheme="majorBidi"/>
          <w:sz w:val="24"/>
          <w:szCs w:val="24"/>
          <w:lang w:val="en-GB"/>
        </w:rPr>
        <w:instrText xml:space="preserve"> ADDIN EN.CITE &lt;EndNote&gt;&lt;Cite ExcludeAuth="1" ExcludeYear="1" Hidden="1"&gt;&lt;Author&gt;Majumdar&lt;/Author&gt;&lt;Year&gt;2020&lt;/Year&gt;&lt;RecNum&gt;6386&lt;/RecNum&gt;&lt;record&gt;&lt;rec-number&gt;6386&lt;/rec-number&gt;&lt;foreign-keys&gt;&lt;key app="EN" db-id="2p9ss9sradrtz0eafx6xvd90fwt22daxwrzt" timestamp="1603445543"&gt;6386&lt;/key&gt;&lt;/foreign-keys&gt;&lt;ref-type name="Journal Article"&gt;17&lt;/ref-type&gt;&lt;contributors&gt;&lt;authors&gt;&lt;author&gt;Majumdar, A.&lt;/author&gt;&lt;author&gt;Sinha, S. K.&lt;/author&gt;&lt;author&gt;Shaw, M.&lt;/author&gt;&lt;author&gt;Mathiyazhagan, K.&lt;/author&gt;&lt;/authors&gt;&lt;/contributors&gt;&lt;titles&gt;&lt;title&gt;Analysing the vulnerability of green clothing supply chains in South and Southeast Asia using fuzzy analytic hierarchy process&lt;/title&gt;&lt;secondary-title&gt;International Journal of Production Research&lt;/secondary-title&gt;&lt;/titles&gt;&lt;periodical&gt;&lt;full-title&gt;International Journal of Production Research&lt;/full-title&gt;&lt;/periodical&gt;&lt;dates&gt;&lt;year&gt;2020&lt;/year&gt;&lt;/dates&gt;&lt;work-type&gt;Article&lt;/work-type&gt;&lt;urls&gt;&lt;related-urls&gt;&lt;url&gt;https://www.scopus.com/inward/record.uri?eid=2-s2.0-85078048191&amp;amp;doi=10.1080%2f00207543.2019.1708988&amp;amp;partnerID=40&amp;amp;md5=e629e1707d3f80139fba57e796f0e32f&lt;/url&gt;&lt;/related-urls&gt;&lt;/urls&gt;&lt;electronic-resource-num&gt;10.1080/00207543.2019.1708988&lt;/electronic-resource-num&gt;&lt;remote-database-name&gt;Scopus&lt;/remote-database-name&gt;&lt;/record&gt;&lt;/Cite&gt;&lt;/EndNote&gt;</w:instrText>
      </w:r>
      <w:r w:rsidR="006671BC" w:rsidRPr="00901DFB">
        <w:rPr>
          <w:rFonts w:asciiTheme="majorBidi" w:hAnsiTheme="majorBidi" w:cstheme="majorBidi"/>
          <w:sz w:val="24"/>
          <w:szCs w:val="24"/>
          <w:lang w:val="en-GB"/>
        </w:rPr>
        <w:fldChar w:fldCharType="end"/>
      </w:r>
      <w:r w:rsidR="006671BC" w:rsidRPr="00901DFB">
        <w:rPr>
          <w:rFonts w:asciiTheme="majorBidi" w:hAnsiTheme="majorBidi" w:cstheme="majorBidi"/>
          <w:sz w:val="24"/>
          <w:szCs w:val="24"/>
          <w:lang w:val="en-GB"/>
        </w:rPr>
        <w:t xml:space="preserve">et al., 2020; </w:t>
      </w:r>
      <w:proofErr w:type="spellStart"/>
      <w:r w:rsidR="006671BC" w:rsidRPr="00901DFB">
        <w:rPr>
          <w:rFonts w:asciiTheme="majorBidi" w:hAnsiTheme="majorBidi" w:cstheme="majorBidi"/>
          <w:sz w:val="24"/>
          <w:szCs w:val="24"/>
          <w:lang w:val="en-GB"/>
        </w:rPr>
        <w:t>Ghorbani</w:t>
      </w:r>
      <w:proofErr w:type="spellEnd"/>
      <w:r w:rsidR="006671BC" w:rsidRPr="00901DFB">
        <w:rPr>
          <w:rFonts w:asciiTheme="majorBidi" w:hAnsiTheme="majorBidi" w:cstheme="majorBidi"/>
          <w:sz w:val="24"/>
          <w:szCs w:val="24"/>
          <w:lang w:val="en-GB"/>
        </w:rPr>
        <w:t xml:space="preserve"> et al., 2013). </w:t>
      </w:r>
    </w:p>
    <w:p w14:paraId="7328AE0F" w14:textId="0843C95E" w:rsidR="00F01DCB" w:rsidRPr="00901DFB" w:rsidRDefault="006671BC" w:rsidP="007056D5">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w:t>
      </w:r>
      <w:r w:rsidR="007C1019" w:rsidRPr="00901DFB">
        <w:rPr>
          <w:rFonts w:asciiTheme="majorBidi" w:hAnsiTheme="majorBidi" w:cstheme="majorBidi"/>
          <w:sz w:val="24"/>
          <w:szCs w:val="24"/>
          <w:lang w:val="en-GB"/>
        </w:rPr>
        <w:t>he t</w:t>
      </w:r>
      <w:r w:rsidRPr="00901DFB">
        <w:rPr>
          <w:rFonts w:asciiTheme="majorBidi" w:hAnsiTheme="majorBidi" w:cstheme="majorBidi"/>
          <w:sz w:val="24"/>
          <w:szCs w:val="24"/>
          <w:lang w:val="en-GB"/>
        </w:rPr>
        <w:t>riangular fuzzy number is the most common use fuzzy number due to straightforward computation and high precision. The number is made of three boundaries such lower boundary</w:t>
      </w:r>
      <m:oMath>
        <m:r>
          <m:rPr>
            <m:sty m:val="p"/>
          </m:rPr>
          <w:rPr>
            <w:rFonts w:ascii="Cambria Math" w:hAnsi="Cambria Math" w:cstheme="majorBidi"/>
            <w:sz w:val="24"/>
            <w:szCs w:val="24"/>
            <w:lang w:val="en-GB"/>
          </w:rPr>
          <m:t>(</m:t>
        </m:r>
        <m:r>
          <w:rPr>
            <w:rFonts w:ascii="Cambria Math" w:hAnsi="Cambria Math" w:cstheme="majorBidi"/>
            <w:sz w:val="24"/>
            <w:szCs w:val="24"/>
            <w:lang w:val="en-GB"/>
          </w:rPr>
          <m:t>l</m:t>
        </m:r>
        <m:r>
          <m:rPr>
            <m:sty m:val="p"/>
          </m:rPr>
          <w:rPr>
            <w:rFonts w:ascii="Cambria Math" w:hAnsi="Cambria Math" w:cstheme="majorBidi"/>
            <w:sz w:val="24"/>
            <w:szCs w:val="24"/>
            <w:lang w:val="en-GB"/>
          </w:rPr>
          <m:t>)</m:t>
        </m:r>
      </m:oMath>
      <w:r w:rsidRPr="00901DFB">
        <w:rPr>
          <w:rFonts w:asciiTheme="majorBidi" w:hAnsiTheme="majorBidi" w:cstheme="majorBidi"/>
          <w:sz w:val="24"/>
          <w:szCs w:val="24"/>
          <w:lang w:val="en-GB"/>
        </w:rPr>
        <w:t xml:space="preserve">, median boundary </w:t>
      </w:r>
      <m:oMath>
        <m:r>
          <m:rPr>
            <m:sty m:val="p"/>
          </m:rPr>
          <w:rPr>
            <w:rFonts w:ascii="Cambria Math" w:hAnsi="Cambria Math" w:cstheme="majorBidi"/>
            <w:sz w:val="24"/>
            <w:szCs w:val="24"/>
            <w:lang w:val="en-GB"/>
          </w:rPr>
          <m:t>(</m:t>
        </m:r>
        <m:r>
          <w:rPr>
            <w:rFonts w:ascii="Cambria Math" w:hAnsi="Cambria Math" w:cstheme="majorBidi"/>
            <w:sz w:val="24"/>
            <w:szCs w:val="24"/>
            <w:lang w:val="en-GB"/>
          </w:rPr>
          <m:t>m</m:t>
        </m:r>
        <m:r>
          <m:rPr>
            <m:sty m:val="p"/>
          </m:rPr>
          <w:rPr>
            <w:rFonts w:ascii="Cambria Math" w:hAnsi="Cambria Math" w:cstheme="majorBidi"/>
            <w:sz w:val="24"/>
            <w:szCs w:val="24"/>
            <w:lang w:val="en-GB"/>
          </w:rPr>
          <m:t>)</m:t>
        </m:r>
      </m:oMath>
      <w:r w:rsidRPr="00901DFB">
        <w:rPr>
          <w:rFonts w:asciiTheme="majorBidi" w:hAnsiTheme="majorBidi" w:cstheme="majorBidi"/>
          <w:sz w:val="24"/>
          <w:szCs w:val="24"/>
          <w:lang w:val="en-GB"/>
        </w:rPr>
        <w:t xml:space="preserve"> and upper boundary </w:t>
      </w:r>
      <m:oMath>
        <m:r>
          <m:rPr>
            <m:sty m:val="p"/>
          </m:rPr>
          <w:rPr>
            <w:rFonts w:ascii="Cambria Math" w:hAnsi="Cambria Math" w:cstheme="majorBidi"/>
            <w:sz w:val="24"/>
            <w:szCs w:val="24"/>
            <w:lang w:val="en-GB"/>
          </w:rPr>
          <m:t>(</m:t>
        </m:r>
        <m:r>
          <w:rPr>
            <w:rFonts w:ascii="Cambria Math" w:hAnsi="Cambria Math" w:cstheme="majorBidi"/>
            <w:sz w:val="24"/>
            <w:szCs w:val="24"/>
            <w:lang w:val="en-GB"/>
          </w:rPr>
          <m:t>u</m:t>
        </m:r>
        <m:r>
          <m:rPr>
            <m:sty m:val="p"/>
          </m:rPr>
          <w:rPr>
            <w:rFonts w:ascii="Cambria Math" w:hAnsi="Cambria Math" w:cstheme="majorBidi"/>
            <w:sz w:val="24"/>
            <w:szCs w:val="24"/>
            <w:lang w:val="en-GB"/>
          </w:rPr>
          <m:t>)</m:t>
        </m:r>
      </m:oMath>
      <w:r w:rsidRPr="00901DFB">
        <w:rPr>
          <w:rFonts w:asciiTheme="majorBidi" w:eastAsiaTheme="minorEastAsia" w:hAnsiTheme="majorBidi" w:cstheme="majorBidi"/>
          <w:sz w:val="24"/>
          <w:szCs w:val="24"/>
          <w:lang w:val="en-GB"/>
        </w:rPr>
        <w:t xml:space="preserve">.The membership function of fuzzy triangular number is determined by </w:t>
      </w:r>
      <w:r w:rsidRPr="00901DFB">
        <w:rPr>
          <w:rFonts w:asciiTheme="majorBidi" w:hAnsiTheme="majorBidi" w:cstheme="majorBidi"/>
          <w:sz w:val="24"/>
          <w:szCs w:val="24"/>
          <w:lang w:val="en-GB"/>
        </w:rPr>
        <w:t xml:space="preserve">(Majumdar </w:t>
      </w:r>
      <w:r w:rsidRPr="00901DFB">
        <w:rPr>
          <w:rFonts w:asciiTheme="majorBidi" w:hAnsiTheme="majorBidi" w:cstheme="majorBidi"/>
          <w:sz w:val="24"/>
          <w:szCs w:val="24"/>
          <w:lang w:val="en-GB"/>
        </w:rPr>
        <w:fldChar w:fldCharType="begin"/>
      </w:r>
      <w:r w:rsidRPr="00901DFB">
        <w:rPr>
          <w:rFonts w:asciiTheme="majorBidi" w:hAnsiTheme="majorBidi" w:cstheme="majorBidi"/>
          <w:sz w:val="24"/>
          <w:szCs w:val="24"/>
          <w:lang w:val="en-GB"/>
        </w:rPr>
        <w:instrText xml:space="preserve"> ADDIN EN.CITE &lt;EndNote&gt;&lt;Cite ExcludeAuth="1" ExcludeYear="1" Hidden="1"&gt;&lt;Author&gt;Majumdar&lt;/Author&gt;&lt;Year&gt;2020&lt;/Year&gt;&lt;RecNum&gt;6386&lt;/RecNum&gt;&lt;record&gt;&lt;rec-number&gt;6386&lt;/rec-number&gt;&lt;foreign-keys&gt;&lt;key app="EN" db-id="2p9ss9sradrtz0eafx6xvd90fwt22daxwrzt" timestamp="1603445543"&gt;6386&lt;/key&gt;&lt;/foreign-keys&gt;&lt;ref-type name="Journal Article"&gt;17&lt;/ref-type&gt;&lt;contributors&gt;&lt;authors&gt;&lt;author&gt;Majumdar, A.&lt;/author&gt;&lt;author&gt;Sinha, S. K.&lt;/author&gt;&lt;author&gt;Shaw, M.&lt;/author&gt;&lt;author&gt;Mathiyazhagan, K.&lt;/author&gt;&lt;/authors&gt;&lt;/contributors&gt;&lt;titles&gt;&lt;title&gt;Analysing the vulnerability of green clothing supply chains in South and Southeast Asia using fuzzy analytic hierarchy process&lt;/title&gt;&lt;secondary-title&gt;International Journal of Production Research&lt;/secondary-title&gt;&lt;/titles&gt;&lt;periodical&gt;&lt;full-title&gt;International Journal of Production Research&lt;/full-title&gt;&lt;/periodical&gt;&lt;dates&gt;&lt;year&gt;2020&lt;/year&gt;&lt;/dates&gt;&lt;work-type&gt;Article&lt;/work-type&gt;&lt;urls&gt;&lt;related-urls&gt;&lt;url&gt;https://www.scopus.com/inward/record.uri?eid=2-s2.0-85078048191&amp;amp;doi=10.1080%2f00207543.2019.1708988&amp;amp;partnerID=40&amp;amp;md5=e629e1707d3f80139fba57e796f0e32f&lt;/url&gt;&lt;/related-urls&gt;&lt;/urls&gt;&lt;electronic-resource-num&gt;10.1080/00207543.2019.1708988&lt;/electronic-resource-num&gt;&lt;remote-database-name&gt;Scopus&lt;/remote-database-name&gt;&lt;/record&gt;&lt;/Cite&gt;&lt;/EndNote&gt;</w:instrText>
      </w:r>
      <w:r w:rsidRPr="00901DFB">
        <w:rPr>
          <w:rFonts w:asciiTheme="majorBidi" w:hAnsiTheme="majorBidi" w:cstheme="majorBidi"/>
          <w:sz w:val="24"/>
          <w:szCs w:val="24"/>
          <w:lang w:val="en-GB"/>
        </w:rPr>
        <w:fldChar w:fldCharType="end"/>
      </w:r>
      <w:r w:rsidRPr="00901DFB">
        <w:rPr>
          <w:rFonts w:asciiTheme="majorBidi" w:hAnsiTheme="majorBidi" w:cstheme="majorBidi"/>
          <w:sz w:val="24"/>
          <w:szCs w:val="24"/>
          <w:lang w:val="en-GB"/>
        </w:rPr>
        <w:t xml:space="preserve">et al., 2020; </w:t>
      </w:r>
      <w:proofErr w:type="spellStart"/>
      <w:r w:rsidRPr="00901DFB">
        <w:rPr>
          <w:rFonts w:asciiTheme="majorBidi" w:hAnsiTheme="majorBidi" w:cstheme="majorBidi"/>
          <w:sz w:val="24"/>
          <w:szCs w:val="24"/>
          <w:lang w:val="en-GB"/>
        </w:rPr>
        <w:t>Ghorbani</w:t>
      </w:r>
      <w:proofErr w:type="spellEnd"/>
      <w:r w:rsidRPr="00901DFB">
        <w:rPr>
          <w:rFonts w:asciiTheme="majorBidi" w:hAnsiTheme="majorBidi" w:cstheme="majorBidi"/>
          <w:sz w:val="24"/>
          <w:szCs w:val="24"/>
          <w:lang w:val="en-GB"/>
        </w:rPr>
        <w:t xml:space="preserve"> et al., 2013):</w:t>
      </w:r>
    </w:p>
    <w:p w14:paraId="5AD97813" w14:textId="77777777" w:rsidR="007056D5" w:rsidRPr="00901DFB" w:rsidRDefault="007056D5" w:rsidP="007056D5">
      <w:pPr>
        <w:spacing w:after="0" w:line="360" w:lineRule="auto"/>
        <w:jc w:val="both"/>
        <w:rPr>
          <w:rFonts w:asciiTheme="majorBidi" w:hAnsiTheme="majorBidi" w:cstheme="majorBidi"/>
          <w:sz w:val="24"/>
          <w:szCs w:val="24"/>
          <w:lang w:val="en-GB"/>
        </w:rPr>
      </w:pPr>
    </w:p>
    <w:p w14:paraId="06FD4994" w14:textId="73CDB90F" w:rsidR="006671BC" w:rsidRPr="00901DFB" w:rsidRDefault="005C15C6" w:rsidP="006671BC">
      <w:pPr>
        <w:spacing w:after="0" w:line="360" w:lineRule="auto"/>
        <w:rPr>
          <w:rFonts w:asciiTheme="majorBidi" w:eastAsiaTheme="minorEastAsia" w:hAnsiTheme="majorBidi" w:cstheme="majorBidi"/>
          <w:sz w:val="24"/>
          <w:szCs w:val="24"/>
          <w:lang w:val="en-GB" w:bidi="fa-IR"/>
        </w:rPr>
      </w:pPr>
      <m:oMath>
        <m:sSub>
          <m:sSubPr>
            <m:ctrlPr>
              <w:rPr>
                <w:rFonts w:ascii="Cambria Math" w:hAnsi="Cambria Math" w:cstheme="majorBidi"/>
                <w:i/>
                <w:sz w:val="24"/>
                <w:szCs w:val="24"/>
                <w:lang w:val="en-GB" w:bidi="fa-IR"/>
              </w:rPr>
            </m:ctrlPr>
          </m:sSubPr>
          <m:e>
            <m:r>
              <w:rPr>
                <w:rFonts w:ascii="Cambria Math" w:hAnsi="Cambria Math" w:cstheme="majorBidi"/>
                <w:sz w:val="24"/>
                <w:szCs w:val="24"/>
                <w:lang w:val="en-GB" w:bidi="fa-IR"/>
              </w:rPr>
              <m:t>μ</m:t>
            </m:r>
          </m:e>
          <m:sub>
            <m:r>
              <w:rPr>
                <w:rFonts w:ascii="Cambria Math" w:hAnsi="Cambria Math" w:cstheme="majorBidi"/>
                <w:sz w:val="24"/>
                <w:szCs w:val="24"/>
                <w:lang w:val="en-GB" w:bidi="fa-IR"/>
              </w:rPr>
              <m:t>x</m:t>
            </m:r>
          </m:sub>
        </m:sSub>
        <m:d>
          <m:dPr>
            <m:ctrlPr>
              <w:rPr>
                <w:rFonts w:ascii="Cambria Math" w:hAnsi="Cambria Math" w:cstheme="majorBidi"/>
                <w:i/>
                <w:sz w:val="24"/>
                <w:szCs w:val="24"/>
                <w:lang w:val="en-GB" w:bidi="fa-IR"/>
              </w:rPr>
            </m:ctrlPr>
          </m:dPr>
          <m:e>
            <m:r>
              <w:rPr>
                <w:rFonts w:ascii="Cambria Math" w:hAnsi="Cambria Math" w:cstheme="majorBidi"/>
                <w:sz w:val="24"/>
                <w:szCs w:val="24"/>
                <w:lang w:val="en-GB" w:bidi="fa-IR"/>
              </w:rPr>
              <m:t>A</m:t>
            </m:r>
          </m:e>
        </m:d>
        <m:r>
          <w:rPr>
            <w:rFonts w:ascii="Cambria Math" w:hAnsi="Cambria Math" w:cstheme="majorBidi"/>
            <w:sz w:val="24"/>
            <w:szCs w:val="24"/>
            <w:lang w:val="en-GB" w:bidi="fa-IR"/>
          </w:rPr>
          <m:t>=</m:t>
        </m:r>
        <m:d>
          <m:dPr>
            <m:begChr m:val="{"/>
            <m:endChr m:val=""/>
            <m:ctrlPr>
              <w:rPr>
                <w:rFonts w:ascii="Cambria Math" w:hAnsi="Cambria Math" w:cstheme="majorBidi"/>
                <w:i/>
                <w:sz w:val="24"/>
                <w:szCs w:val="24"/>
                <w:lang w:val="en-GB" w:bidi="fa-IR"/>
              </w:rPr>
            </m:ctrlPr>
          </m:dPr>
          <m:e>
            <m:eqArr>
              <m:eqArrPr>
                <m:ctrlPr>
                  <w:rPr>
                    <w:rFonts w:ascii="Cambria Math" w:hAnsi="Cambria Math" w:cstheme="majorBidi"/>
                    <w:i/>
                    <w:sz w:val="24"/>
                    <w:szCs w:val="24"/>
                    <w:lang w:val="en-GB" w:bidi="fa-IR"/>
                  </w:rPr>
                </m:ctrlPr>
              </m:eqArrPr>
              <m:e>
                <m:f>
                  <m:fPr>
                    <m:ctrlPr>
                      <w:rPr>
                        <w:rFonts w:ascii="Cambria Math" w:hAnsi="Cambria Math" w:cstheme="majorBidi"/>
                        <w:i/>
                        <w:sz w:val="24"/>
                        <w:szCs w:val="24"/>
                        <w:lang w:val="en-GB" w:bidi="fa-IR"/>
                      </w:rPr>
                    </m:ctrlPr>
                  </m:fPr>
                  <m:num>
                    <m:r>
                      <w:rPr>
                        <w:rFonts w:ascii="Cambria Math" w:hAnsi="Cambria Math" w:cstheme="majorBidi"/>
                        <w:sz w:val="24"/>
                        <w:szCs w:val="24"/>
                        <w:lang w:val="en-GB" w:bidi="fa-IR"/>
                      </w:rPr>
                      <m:t>x-l</m:t>
                    </m:r>
                  </m:num>
                  <m:den>
                    <m:r>
                      <w:rPr>
                        <w:rFonts w:ascii="Cambria Math" w:hAnsi="Cambria Math" w:cstheme="majorBidi"/>
                        <w:sz w:val="24"/>
                        <w:szCs w:val="24"/>
                        <w:lang w:val="en-GB" w:bidi="fa-IR"/>
                      </w:rPr>
                      <m:t>m-l</m:t>
                    </m:r>
                  </m:den>
                </m:f>
                <m:r>
                  <w:rPr>
                    <w:rFonts w:ascii="Cambria Math" w:hAnsi="Cambria Math" w:cstheme="majorBidi"/>
                    <w:sz w:val="24"/>
                    <w:szCs w:val="24"/>
                    <w:lang w:val="en-GB" w:bidi="fa-IR"/>
                  </w:rPr>
                  <m:t xml:space="preserve">              if l≤x≤m</m:t>
                </m:r>
              </m:e>
              <m:e>
                <m:f>
                  <m:fPr>
                    <m:ctrlPr>
                      <w:rPr>
                        <w:rFonts w:ascii="Cambria Math" w:hAnsi="Cambria Math" w:cstheme="majorBidi"/>
                        <w:i/>
                        <w:sz w:val="24"/>
                        <w:szCs w:val="24"/>
                        <w:lang w:val="en-GB" w:bidi="fa-IR"/>
                      </w:rPr>
                    </m:ctrlPr>
                  </m:fPr>
                  <m:num>
                    <m:r>
                      <w:rPr>
                        <w:rFonts w:ascii="Cambria Math" w:hAnsi="Cambria Math" w:cstheme="majorBidi"/>
                        <w:sz w:val="24"/>
                        <w:szCs w:val="24"/>
                        <w:lang w:val="en-GB" w:bidi="fa-IR"/>
                      </w:rPr>
                      <m:t>u-x</m:t>
                    </m:r>
                  </m:num>
                  <m:den>
                    <m:r>
                      <w:rPr>
                        <w:rFonts w:ascii="Cambria Math" w:hAnsi="Cambria Math" w:cstheme="majorBidi"/>
                        <w:sz w:val="24"/>
                        <w:szCs w:val="24"/>
                        <w:lang w:val="en-GB" w:bidi="fa-IR"/>
                      </w:rPr>
                      <m:t>u-m</m:t>
                    </m:r>
                  </m:den>
                </m:f>
                <m:r>
                  <w:rPr>
                    <w:rFonts w:ascii="Cambria Math" w:hAnsi="Cambria Math" w:cstheme="majorBidi"/>
                    <w:sz w:val="24"/>
                    <w:szCs w:val="24"/>
                    <w:lang w:val="en-GB" w:bidi="fa-IR"/>
                  </w:rPr>
                  <m:t xml:space="preserve">            if m≤x≤u</m:t>
                </m:r>
              </m:e>
              <m:e>
                <m:r>
                  <w:rPr>
                    <w:rFonts w:ascii="Cambria Math" w:hAnsi="Cambria Math" w:cstheme="majorBidi"/>
                    <w:sz w:val="24"/>
                    <w:szCs w:val="24"/>
                    <w:lang w:val="en-GB" w:bidi="fa-IR"/>
                  </w:rPr>
                  <m:t>0                           Others</m:t>
                </m:r>
              </m:e>
            </m:eqArr>
          </m:e>
        </m:d>
      </m:oMath>
      <w:r w:rsidR="006671BC" w:rsidRPr="00901DFB">
        <w:rPr>
          <w:rFonts w:asciiTheme="majorBidi" w:eastAsiaTheme="minorEastAsia" w:hAnsiTheme="majorBidi" w:cstheme="majorBidi"/>
          <w:sz w:val="24"/>
          <w:szCs w:val="24"/>
          <w:rtl/>
          <w:lang w:val="en-GB" w:bidi="fa-IR"/>
        </w:rPr>
        <w:t xml:space="preserve"> </w:t>
      </w:r>
      <w:r w:rsidR="006671BC" w:rsidRPr="00901DFB">
        <w:rPr>
          <w:rFonts w:asciiTheme="majorBidi" w:eastAsiaTheme="minorEastAsia" w:hAnsiTheme="majorBidi" w:cstheme="majorBidi"/>
          <w:sz w:val="24"/>
          <w:szCs w:val="24"/>
          <w:lang w:val="en-GB" w:bidi="fa-IR"/>
        </w:rPr>
        <w:t xml:space="preserve">        </w:t>
      </w:r>
      <w:r w:rsidR="007056D5" w:rsidRPr="00901DFB">
        <w:rPr>
          <w:rFonts w:asciiTheme="majorBidi" w:eastAsiaTheme="minorEastAsia" w:hAnsiTheme="majorBidi" w:cstheme="majorBidi"/>
          <w:sz w:val="24"/>
          <w:szCs w:val="24"/>
          <w:lang w:val="en-GB" w:bidi="fa-IR"/>
        </w:rPr>
        <w:t xml:space="preserve">                                                                               (1)</w:t>
      </w:r>
    </w:p>
    <w:p w14:paraId="38592A70" w14:textId="4D677617" w:rsidR="006671BC" w:rsidRPr="00901DFB" w:rsidRDefault="006671BC" w:rsidP="006671BC">
      <w:pPr>
        <w:spacing w:line="360" w:lineRule="auto"/>
        <w:jc w:val="both"/>
        <w:rPr>
          <w:rFonts w:asciiTheme="majorBidi" w:hAnsiTheme="majorBidi" w:cstheme="majorBidi"/>
          <w:sz w:val="24"/>
          <w:szCs w:val="24"/>
          <w:lang w:val="en-GB"/>
        </w:rPr>
      </w:pPr>
    </w:p>
    <w:p w14:paraId="3CB60270" w14:textId="3CD0D9A8" w:rsidR="006671BC" w:rsidRPr="00901DFB" w:rsidRDefault="006671BC" w:rsidP="006671BC">
      <w:pPr>
        <w:spacing w:line="360" w:lineRule="auto"/>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Table 5 denotes the </w:t>
      </w:r>
      <w:r w:rsidR="00055218" w:rsidRPr="00901DFB">
        <w:rPr>
          <w:rFonts w:asciiTheme="majorBidi" w:hAnsiTheme="majorBidi" w:cstheme="majorBidi"/>
          <w:sz w:val="24"/>
          <w:szCs w:val="24"/>
          <w:lang w:val="en-GB"/>
        </w:rPr>
        <w:t>mathematical</w:t>
      </w:r>
      <w:r w:rsidRPr="00901DFB">
        <w:rPr>
          <w:rFonts w:asciiTheme="majorBidi" w:hAnsiTheme="majorBidi" w:cstheme="majorBidi"/>
          <w:sz w:val="24"/>
          <w:szCs w:val="24"/>
          <w:lang w:val="en-GB"/>
        </w:rPr>
        <w:t xml:space="preserve"> operations on two fuzzy triangular numbers </w:t>
      </w:r>
      <m:oMath>
        <m:acc>
          <m:accPr>
            <m:chr m:val="̃"/>
            <m:ctrlPr>
              <w:rPr>
                <w:rFonts w:ascii="Cambria Math" w:hAnsi="Cambria Math" w:cstheme="majorBidi"/>
                <w:sz w:val="24"/>
                <w:szCs w:val="24"/>
                <w:lang w:val="en-GB"/>
              </w:rPr>
            </m:ctrlPr>
          </m:accPr>
          <m:e>
            <m:r>
              <w:rPr>
                <w:rFonts w:ascii="Cambria Math" w:hAnsi="Cambria Math" w:cstheme="majorBidi"/>
                <w:sz w:val="24"/>
                <w:szCs w:val="24"/>
                <w:lang w:val="en-GB"/>
              </w:rPr>
              <m:t>A</m:t>
            </m:r>
          </m:e>
        </m:acc>
        <m:r>
          <m:rPr>
            <m:sty m:val="p"/>
          </m:rPr>
          <w:rPr>
            <w:rFonts w:ascii="Cambria Math" w:hAnsi="Cambria Math" w:cstheme="majorBidi"/>
            <w:sz w:val="24"/>
            <w:szCs w:val="24"/>
            <w:lang w:val="en-GB"/>
          </w:rPr>
          <m:t>=(</m:t>
        </m:r>
        <m:sSub>
          <m:sSubPr>
            <m:ctrlPr>
              <w:rPr>
                <w:rFonts w:ascii="Cambria Math" w:hAnsi="Cambria Math" w:cstheme="majorBidi"/>
                <w:sz w:val="24"/>
                <w:szCs w:val="24"/>
                <w:lang w:val="en-GB"/>
              </w:rPr>
            </m:ctrlPr>
          </m:sSubPr>
          <m:e>
            <m:r>
              <w:rPr>
                <w:rFonts w:ascii="Cambria Math" w:hAnsi="Cambria Math" w:cstheme="majorBidi"/>
                <w:sz w:val="24"/>
                <w:szCs w:val="24"/>
                <w:lang w:val="en-GB"/>
              </w:rPr>
              <m:t>l</m:t>
            </m:r>
          </m:e>
          <m:sub>
            <m:r>
              <m:rPr>
                <m:sty m:val="p"/>
              </m:rPr>
              <w:rPr>
                <w:rFonts w:ascii="Cambria Math" w:hAnsi="Cambria Math" w:cstheme="majorBidi"/>
                <w:sz w:val="24"/>
                <w:szCs w:val="24"/>
                <w:lang w:val="en-GB"/>
              </w:rPr>
              <m:t>1</m:t>
            </m:r>
          </m:sub>
        </m:sSub>
        <m:r>
          <m:rPr>
            <m:sty m:val="p"/>
          </m:rPr>
          <w:rPr>
            <w:rFonts w:ascii="Segoe UI" w:hAnsi="Segoe UI" w:cs="Segoe UI"/>
            <w:sz w:val="24"/>
            <w:szCs w:val="24"/>
            <w:lang w:val="en-GB"/>
          </w:rPr>
          <m:t>ꓹ</m:t>
        </m:r>
        <m:sSub>
          <m:sSubPr>
            <m:ctrlPr>
              <w:rPr>
                <w:rFonts w:ascii="Cambria Math" w:hAnsi="Cambria Math" w:cstheme="majorBidi"/>
                <w:sz w:val="24"/>
                <w:szCs w:val="24"/>
                <w:lang w:val="en-GB"/>
              </w:rPr>
            </m:ctrlPr>
          </m:sSubPr>
          <m:e>
            <m:r>
              <w:rPr>
                <w:rFonts w:ascii="Cambria Math" w:hAnsi="Cambria Math" w:cstheme="majorBidi"/>
                <w:sz w:val="24"/>
                <w:szCs w:val="24"/>
                <w:lang w:val="en-GB"/>
              </w:rPr>
              <m:t>m</m:t>
            </m:r>
          </m:e>
          <m:sub>
            <m:r>
              <m:rPr>
                <m:sty m:val="p"/>
              </m:rPr>
              <w:rPr>
                <w:rFonts w:ascii="Cambria Math" w:hAnsi="Cambria Math" w:cstheme="majorBidi"/>
                <w:sz w:val="24"/>
                <w:szCs w:val="24"/>
                <w:lang w:val="en-GB"/>
              </w:rPr>
              <m:t>1</m:t>
            </m:r>
          </m:sub>
        </m:sSub>
        <m:r>
          <m:rPr>
            <m:sty m:val="p"/>
          </m:rPr>
          <w:rPr>
            <w:rFonts w:ascii="Segoe UI" w:hAnsi="Segoe UI" w:cs="Segoe UI"/>
            <w:sz w:val="24"/>
            <w:szCs w:val="24"/>
            <w:lang w:val="en-GB"/>
          </w:rPr>
          <m:t>ꓹ</m:t>
        </m:r>
        <m:sSub>
          <m:sSubPr>
            <m:ctrlPr>
              <w:rPr>
                <w:rFonts w:ascii="Cambria Math" w:hAnsi="Cambria Math" w:cstheme="majorBidi"/>
                <w:sz w:val="24"/>
                <w:szCs w:val="24"/>
                <w:lang w:val="en-GB"/>
              </w:rPr>
            </m:ctrlPr>
          </m:sSubPr>
          <m:e>
            <m:r>
              <w:rPr>
                <w:rFonts w:ascii="Cambria Math" w:hAnsi="Cambria Math" w:cstheme="majorBidi"/>
                <w:sz w:val="24"/>
                <w:szCs w:val="24"/>
                <w:lang w:val="en-GB"/>
              </w:rPr>
              <m:t>u</m:t>
            </m:r>
          </m:e>
          <m:sub>
            <m:r>
              <m:rPr>
                <m:sty m:val="p"/>
              </m:rPr>
              <w:rPr>
                <w:rFonts w:ascii="Cambria Math" w:hAnsi="Cambria Math" w:cstheme="majorBidi"/>
                <w:sz w:val="24"/>
                <w:szCs w:val="24"/>
                <w:lang w:val="en-GB"/>
              </w:rPr>
              <m:t>1</m:t>
            </m:r>
          </m:sub>
        </m:sSub>
        <m:r>
          <m:rPr>
            <m:sty m:val="p"/>
          </m:rPr>
          <w:rPr>
            <w:rFonts w:ascii="Cambria Math" w:hAnsi="Cambria Math" w:cstheme="majorBidi"/>
            <w:sz w:val="24"/>
            <w:szCs w:val="24"/>
            <w:lang w:val="en-GB"/>
          </w:rPr>
          <m:t>)</m:t>
        </m:r>
      </m:oMath>
      <w:r w:rsidRPr="00901DFB">
        <w:rPr>
          <w:rFonts w:asciiTheme="majorBidi" w:hAnsiTheme="majorBidi" w:cstheme="majorBidi"/>
          <w:sz w:val="24"/>
          <w:szCs w:val="24"/>
          <w:lang w:val="en-GB"/>
        </w:rPr>
        <w:t xml:space="preserve"> and </w:t>
      </w:r>
      <m:oMath>
        <m:acc>
          <m:accPr>
            <m:chr m:val="̃"/>
            <m:ctrlPr>
              <w:rPr>
                <w:rFonts w:ascii="Cambria Math" w:hAnsi="Cambria Math" w:cstheme="majorBidi"/>
                <w:sz w:val="24"/>
                <w:szCs w:val="24"/>
                <w:lang w:val="en-GB"/>
              </w:rPr>
            </m:ctrlPr>
          </m:accPr>
          <m:e>
            <m:r>
              <w:rPr>
                <w:rFonts w:ascii="Cambria Math" w:hAnsi="Cambria Math" w:cstheme="majorBidi"/>
                <w:sz w:val="24"/>
                <w:szCs w:val="24"/>
                <w:lang w:val="en-GB"/>
              </w:rPr>
              <m:t>B</m:t>
            </m:r>
          </m:e>
        </m:acc>
        <m:r>
          <m:rPr>
            <m:sty m:val="p"/>
          </m:rPr>
          <w:rPr>
            <w:rFonts w:ascii="Cambria Math" w:hAnsi="Cambria Math" w:cstheme="majorBidi"/>
            <w:sz w:val="24"/>
            <w:szCs w:val="24"/>
            <w:lang w:val="en-GB"/>
          </w:rPr>
          <m:t>=(</m:t>
        </m:r>
        <m:sSub>
          <m:sSubPr>
            <m:ctrlPr>
              <w:rPr>
                <w:rFonts w:ascii="Cambria Math" w:hAnsi="Cambria Math" w:cstheme="majorBidi"/>
                <w:sz w:val="24"/>
                <w:szCs w:val="24"/>
                <w:lang w:val="en-GB"/>
              </w:rPr>
            </m:ctrlPr>
          </m:sSubPr>
          <m:e>
            <m:r>
              <w:rPr>
                <w:rFonts w:ascii="Cambria Math" w:hAnsi="Cambria Math" w:cstheme="majorBidi"/>
                <w:sz w:val="24"/>
                <w:szCs w:val="24"/>
                <w:lang w:val="en-GB"/>
              </w:rPr>
              <m:t>l</m:t>
            </m:r>
          </m:e>
          <m:sub>
            <m:r>
              <m:rPr>
                <m:sty m:val="p"/>
              </m:rPr>
              <w:rPr>
                <w:rFonts w:ascii="Cambria Math" w:hAnsi="Cambria Math" w:cstheme="majorBidi"/>
                <w:sz w:val="24"/>
                <w:szCs w:val="24"/>
                <w:lang w:val="en-GB"/>
              </w:rPr>
              <m:t>2</m:t>
            </m:r>
          </m:sub>
        </m:sSub>
        <m:r>
          <m:rPr>
            <m:sty m:val="p"/>
          </m:rPr>
          <w:rPr>
            <w:rFonts w:ascii="Segoe UI" w:hAnsi="Segoe UI" w:cs="Segoe UI"/>
            <w:sz w:val="24"/>
            <w:szCs w:val="24"/>
            <w:lang w:val="en-GB"/>
          </w:rPr>
          <m:t>ꓹ</m:t>
        </m:r>
        <m:sSub>
          <m:sSubPr>
            <m:ctrlPr>
              <w:rPr>
                <w:rFonts w:ascii="Cambria Math" w:hAnsi="Cambria Math" w:cstheme="majorBidi"/>
                <w:sz w:val="24"/>
                <w:szCs w:val="24"/>
                <w:lang w:val="en-GB"/>
              </w:rPr>
            </m:ctrlPr>
          </m:sSubPr>
          <m:e>
            <m:r>
              <w:rPr>
                <w:rFonts w:ascii="Cambria Math" w:hAnsi="Cambria Math" w:cstheme="majorBidi"/>
                <w:sz w:val="24"/>
                <w:szCs w:val="24"/>
                <w:lang w:val="en-GB"/>
              </w:rPr>
              <m:t>m</m:t>
            </m:r>
          </m:e>
          <m:sub>
            <m:r>
              <m:rPr>
                <m:sty m:val="p"/>
              </m:rPr>
              <w:rPr>
                <w:rFonts w:ascii="Cambria Math" w:hAnsi="Cambria Math" w:cstheme="majorBidi"/>
                <w:sz w:val="24"/>
                <w:szCs w:val="24"/>
                <w:lang w:val="en-GB"/>
              </w:rPr>
              <m:t>2</m:t>
            </m:r>
          </m:sub>
        </m:sSub>
        <m:r>
          <m:rPr>
            <m:sty m:val="p"/>
          </m:rPr>
          <w:rPr>
            <w:rFonts w:ascii="Segoe UI" w:hAnsi="Segoe UI" w:cs="Segoe UI"/>
            <w:sz w:val="24"/>
            <w:szCs w:val="24"/>
            <w:lang w:val="en-GB"/>
          </w:rPr>
          <m:t>ꓹ</m:t>
        </m:r>
        <m:sSub>
          <m:sSubPr>
            <m:ctrlPr>
              <w:rPr>
                <w:rFonts w:ascii="Cambria Math" w:hAnsi="Cambria Math" w:cstheme="majorBidi"/>
                <w:sz w:val="24"/>
                <w:szCs w:val="24"/>
                <w:lang w:val="en-GB"/>
              </w:rPr>
            </m:ctrlPr>
          </m:sSubPr>
          <m:e>
            <m:r>
              <w:rPr>
                <w:rFonts w:ascii="Cambria Math" w:hAnsi="Cambria Math" w:cstheme="majorBidi"/>
                <w:sz w:val="24"/>
                <w:szCs w:val="24"/>
                <w:lang w:val="en-GB"/>
              </w:rPr>
              <m:t>u</m:t>
            </m:r>
          </m:e>
          <m:sub>
            <m:r>
              <m:rPr>
                <m:sty m:val="p"/>
              </m:rPr>
              <w:rPr>
                <w:rFonts w:ascii="Cambria Math" w:hAnsi="Cambria Math" w:cstheme="majorBidi"/>
                <w:sz w:val="24"/>
                <w:szCs w:val="24"/>
                <w:lang w:val="en-GB"/>
              </w:rPr>
              <m:t>2</m:t>
            </m:r>
          </m:sub>
        </m:sSub>
        <m:r>
          <m:rPr>
            <m:sty m:val="p"/>
          </m:rPr>
          <w:rPr>
            <w:rFonts w:ascii="Cambria Math" w:hAnsi="Cambria Math" w:cstheme="majorBidi"/>
            <w:sz w:val="24"/>
            <w:szCs w:val="24"/>
            <w:lang w:val="en-GB"/>
          </w:rPr>
          <m:t>)</m:t>
        </m:r>
      </m:oMath>
      <w:r w:rsidRPr="00901DFB">
        <w:rPr>
          <w:rFonts w:asciiTheme="majorBidi" w:hAnsiTheme="majorBidi" w:cstheme="majorBidi"/>
          <w:sz w:val="24"/>
          <w:szCs w:val="24"/>
          <w:lang w:val="en-GB"/>
        </w:rPr>
        <w:t xml:space="preserve"> (Majumdar </w:t>
      </w:r>
      <w:r w:rsidRPr="00901DFB">
        <w:rPr>
          <w:rFonts w:asciiTheme="majorBidi" w:hAnsiTheme="majorBidi" w:cstheme="majorBidi"/>
          <w:sz w:val="24"/>
          <w:szCs w:val="24"/>
          <w:lang w:val="en-GB"/>
        </w:rPr>
        <w:fldChar w:fldCharType="begin"/>
      </w:r>
      <w:r w:rsidRPr="00901DFB">
        <w:rPr>
          <w:rFonts w:asciiTheme="majorBidi" w:hAnsiTheme="majorBidi" w:cstheme="majorBidi"/>
          <w:sz w:val="24"/>
          <w:szCs w:val="24"/>
          <w:lang w:val="en-GB"/>
        </w:rPr>
        <w:instrText xml:space="preserve"> ADDIN EN.CITE &lt;EndNote&gt;&lt;Cite ExcludeAuth="1" ExcludeYear="1" Hidden="1"&gt;&lt;Author&gt;Majumdar&lt;/Author&gt;&lt;Year&gt;2020&lt;/Year&gt;&lt;RecNum&gt;6386&lt;/RecNum&gt;&lt;record&gt;&lt;rec-number&gt;6386&lt;/rec-number&gt;&lt;foreign-keys&gt;&lt;key app="EN" db-id="2p9ss9sradrtz0eafx6xvd90fwt22daxwrzt" timestamp="1603445543"&gt;6386&lt;/key&gt;&lt;/foreign-keys&gt;&lt;ref-type name="Journal Article"&gt;17&lt;/ref-type&gt;&lt;contributors&gt;&lt;authors&gt;&lt;author&gt;Majumdar, A.&lt;/author&gt;&lt;author&gt;Sinha, S. K.&lt;/author&gt;&lt;author&gt;Shaw, M.&lt;/author&gt;&lt;author&gt;Mathiyazhagan, K.&lt;/author&gt;&lt;/authors&gt;&lt;/contributors&gt;&lt;titles&gt;&lt;title&gt;Analysing the vulnerability of green clothing supply chains in South and Southeast Asia using fuzzy analytic hierarchy process&lt;/title&gt;&lt;secondary-title&gt;International Journal of Production Research&lt;/secondary-title&gt;&lt;/titles&gt;&lt;periodical&gt;&lt;full-title&gt;International Journal of Production Research&lt;/full-title&gt;&lt;/periodical&gt;&lt;dates&gt;&lt;year&gt;2020&lt;/year&gt;&lt;/dates&gt;&lt;work-type&gt;Article&lt;/work-type&gt;&lt;urls&gt;&lt;related-urls&gt;&lt;url&gt;https://www.scopus.com/inward/record.uri?eid=2-s2.0-85078048191&amp;amp;doi=10.1080%2f00207543.2019.1708988&amp;amp;partnerID=40&amp;amp;md5=e629e1707d3f80139fba57e796f0e32f&lt;/url&gt;&lt;/related-urls&gt;&lt;/urls&gt;&lt;electronic-resource-num&gt;10.1080/00207543.2019.1708988&lt;/electronic-resource-num&gt;&lt;remote-database-name&gt;Scopus&lt;/remote-database-name&gt;&lt;/record&gt;&lt;/Cite&gt;&lt;/EndNote&gt;</w:instrText>
      </w:r>
      <w:r w:rsidRPr="00901DFB">
        <w:rPr>
          <w:rFonts w:asciiTheme="majorBidi" w:hAnsiTheme="majorBidi" w:cstheme="majorBidi"/>
          <w:sz w:val="24"/>
          <w:szCs w:val="24"/>
          <w:lang w:val="en-GB"/>
        </w:rPr>
        <w:fldChar w:fldCharType="end"/>
      </w:r>
      <w:r w:rsidRPr="00901DFB">
        <w:rPr>
          <w:rFonts w:asciiTheme="majorBidi" w:hAnsiTheme="majorBidi" w:cstheme="majorBidi"/>
          <w:sz w:val="24"/>
          <w:szCs w:val="24"/>
          <w:lang w:val="en-GB"/>
        </w:rPr>
        <w:t xml:space="preserve">et al., 2020; </w:t>
      </w:r>
      <w:proofErr w:type="spellStart"/>
      <w:r w:rsidRPr="00901DFB">
        <w:rPr>
          <w:rFonts w:asciiTheme="majorBidi" w:hAnsiTheme="majorBidi" w:cstheme="majorBidi"/>
          <w:sz w:val="24"/>
          <w:szCs w:val="24"/>
          <w:lang w:val="en-GB"/>
        </w:rPr>
        <w:t>Ghorbani</w:t>
      </w:r>
      <w:proofErr w:type="spellEnd"/>
      <w:r w:rsidRPr="00901DFB">
        <w:rPr>
          <w:rFonts w:asciiTheme="majorBidi" w:hAnsiTheme="majorBidi" w:cstheme="majorBidi"/>
          <w:sz w:val="24"/>
          <w:szCs w:val="24"/>
          <w:lang w:val="en-GB"/>
        </w:rPr>
        <w:t xml:space="preserve"> </w:t>
      </w:r>
      <w:r w:rsidRPr="00901DFB">
        <w:rPr>
          <w:rFonts w:asciiTheme="majorBidi" w:hAnsiTheme="majorBidi" w:cstheme="majorBidi"/>
          <w:sz w:val="24"/>
          <w:szCs w:val="24"/>
          <w:lang w:val="en-GB"/>
        </w:rPr>
        <w:fldChar w:fldCharType="begin">
          <w:fldData xml:space="preserve">PEVuZE5vdGU+PENpdGUgRXhjbHVkZUF1dGg9IjEiIEV4Y2x1ZGVZZWFyPSIxIiBIaWRkZW49IjEi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</w:fldData>
        </w:fldChar>
      </w:r>
      <w:r w:rsidRPr="00901DFB">
        <w:rPr>
          <w:rFonts w:asciiTheme="majorBidi" w:hAnsiTheme="majorBidi" w:cstheme="majorBidi"/>
          <w:sz w:val="24"/>
          <w:szCs w:val="24"/>
          <w:lang w:val="en-GB"/>
        </w:rPr>
        <w:instrText xml:space="preserve"> ADDIN EN.CITE </w:instrText>
      </w:r>
      <w:r w:rsidRPr="00901DFB">
        <w:rPr>
          <w:rFonts w:asciiTheme="majorBidi" w:hAnsiTheme="majorBidi" w:cstheme="majorBidi"/>
          <w:sz w:val="24"/>
          <w:szCs w:val="24"/>
          <w:lang w:val="en-GB"/>
        </w:rPr>
        <w:fldChar w:fldCharType="begin">
          <w:fldData xml:space="preserve">PEVuZE5vdGU+PENpdGUgRXhjbHVkZUF1dGg9IjEiIEV4Y2x1ZGVZZWFyPSIxIiBIaWRkZW49IjEi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</w:fldData>
        </w:fldChar>
      </w:r>
      <w:r w:rsidRPr="00901DFB">
        <w:rPr>
          <w:rFonts w:asciiTheme="majorBidi" w:hAnsiTheme="majorBidi" w:cstheme="majorBidi"/>
          <w:sz w:val="24"/>
          <w:szCs w:val="24"/>
          <w:lang w:val="en-GB"/>
        </w:rPr>
        <w:instrText xml:space="preserve"> ADDIN EN.CITE.DATA </w:instrText>
      </w:r>
      <w:r w:rsidRPr="00901DFB">
        <w:rPr>
          <w:rFonts w:asciiTheme="majorBidi" w:hAnsiTheme="majorBidi" w:cstheme="majorBidi"/>
          <w:sz w:val="24"/>
          <w:szCs w:val="24"/>
          <w:lang w:val="en-GB"/>
        </w:rPr>
      </w:r>
      <w:r w:rsidRPr="00901DFB">
        <w:rPr>
          <w:rFonts w:asciiTheme="majorBidi" w:hAnsiTheme="majorBidi" w:cstheme="majorBidi"/>
          <w:sz w:val="24"/>
          <w:szCs w:val="24"/>
          <w:lang w:val="en-GB"/>
        </w:rPr>
        <w:fldChar w:fldCharType="end"/>
      </w:r>
      <w:r w:rsidRPr="00901DFB">
        <w:rPr>
          <w:rFonts w:asciiTheme="majorBidi" w:hAnsiTheme="majorBidi" w:cstheme="majorBidi"/>
          <w:sz w:val="24"/>
          <w:szCs w:val="24"/>
          <w:lang w:val="en-GB"/>
        </w:rPr>
      </w:r>
      <w:r w:rsidRPr="00901DFB">
        <w:rPr>
          <w:rFonts w:asciiTheme="majorBidi" w:hAnsiTheme="majorBidi" w:cstheme="majorBidi"/>
          <w:sz w:val="24"/>
          <w:szCs w:val="24"/>
          <w:lang w:val="en-GB"/>
        </w:rPr>
        <w:fldChar w:fldCharType="end"/>
      </w:r>
      <w:r w:rsidRPr="00901DFB">
        <w:rPr>
          <w:rFonts w:asciiTheme="majorBidi" w:hAnsiTheme="majorBidi" w:cstheme="majorBidi"/>
          <w:sz w:val="24"/>
          <w:szCs w:val="24"/>
          <w:lang w:val="en-GB"/>
        </w:rPr>
        <w:t>et al., 2013):</w:t>
      </w:r>
    </w:p>
    <w:p w14:paraId="2D885E40" w14:textId="3E183C56" w:rsidR="006671BC" w:rsidRPr="00901DFB" w:rsidRDefault="006671BC" w:rsidP="006605BE">
      <w:pPr>
        <w:spacing w:after="120" w:line="240" w:lineRule="auto"/>
        <w:rPr>
          <w:rFonts w:asciiTheme="majorBidi" w:hAnsiTheme="majorBidi" w:cstheme="majorBidi"/>
          <w:sz w:val="24"/>
          <w:szCs w:val="24"/>
          <w:lang w:val="en-GB" w:bidi="fa-IR"/>
        </w:rPr>
      </w:pPr>
      <w:r w:rsidRPr="00901DFB">
        <w:rPr>
          <w:rFonts w:asciiTheme="majorBidi" w:hAnsiTheme="majorBidi" w:cstheme="majorBidi"/>
          <w:b/>
          <w:bCs/>
          <w:sz w:val="24"/>
          <w:szCs w:val="24"/>
          <w:lang w:val="en-GB" w:bidi="fa-IR"/>
        </w:rPr>
        <w:t>Table 5.</w:t>
      </w:r>
      <w:r w:rsidRPr="00901DFB">
        <w:rPr>
          <w:rFonts w:asciiTheme="majorBidi" w:hAnsiTheme="majorBidi" w:cstheme="majorBidi"/>
          <w:sz w:val="24"/>
          <w:szCs w:val="24"/>
          <w:lang w:val="en-GB" w:bidi="fa-IR"/>
        </w:rPr>
        <w:t xml:space="preserve"> </w:t>
      </w:r>
      <w:r w:rsidR="006605BE" w:rsidRPr="00901DFB">
        <w:rPr>
          <w:rFonts w:asciiTheme="majorBidi" w:hAnsiTheme="majorBidi" w:cstheme="majorBidi"/>
          <w:sz w:val="24"/>
          <w:szCs w:val="24"/>
          <w:lang w:val="en-GB" w:bidi="fa-IR"/>
        </w:rPr>
        <w:t>Mathematical</w:t>
      </w:r>
      <w:r w:rsidRPr="00901DFB">
        <w:rPr>
          <w:rFonts w:asciiTheme="majorBidi" w:hAnsiTheme="majorBidi" w:cstheme="majorBidi"/>
          <w:sz w:val="24"/>
          <w:szCs w:val="24"/>
          <w:lang w:val="en-GB" w:bidi="fa-IR"/>
        </w:rPr>
        <w:t xml:space="preserve"> operations</w:t>
      </w:r>
    </w:p>
    <w:tbl>
      <w:tblPr>
        <w:tblStyle w:val="TableGrid"/>
        <w:bidiVisual/>
        <w:tblW w:w="9179" w:type="dxa"/>
        <w:jc w:val="right"/>
        <w:tblInd w:w="0" w:type="dxa"/>
        <w:tblLook w:val="04A0" w:firstRow="1" w:lastRow="0" w:firstColumn="1" w:lastColumn="0" w:noHBand="0" w:noVBand="1"/>
      </w:tblPr>
      <w:tblGrid>
        <w:gridCol w:w="5670"/>
        <w:gridCol w:w="2939"/>
        <w:gridCol w:w="570"/>
      </w:tblGrid>
      <w:tr w:rsidR="006671BC" w:rsidRPr="00901DFB" w14:paraId="3EB58366" w14:textId="77777777" w:rsidTr="00CE1740">
        <w:trPr>
          <w:jc w:val="right"/>
        </w:trPr>
        <w:tc>
          <w:tcPr>
            <w:tcW w:w="5670" w:type="dxa"/>
          </w:tcPr>
          <w:p w14:paraId="639495BD" w14:textId="4D85FF09" w:rsidR="006671BC" w:rsidRPr="00901DFB" w:rsidRDefault="00055218" w:rsidP="00CE1740">
            <w:pPr>
              <w:jc w:val="center"/>
              <w:rPr>
                <w:rFonts w:asciiTheme="majorBidi" w:hAnsiTheme="majorBidi" w:cstheme="majorBidi"/>
                <w:b/>
                <w:bCs/>
                <w:rtl/>
                <w:lang w:val="en-GB" w:bidi="fa-IR"/>
              </w:rPr>
            </w:pPr>
            <w:r w:rsidRPr="00901DFB">
              <w:rPr>
                <w:rFonts w:asciiTheme="majorBidi" w:hAnsiTheme="majorBidi" w:cstheme="majorBidi"/>
                <w:b/>
                <w:bCs/>
                <w:lang w:val="en-GB" w:bidi="fa-IR"/>
              </w:rPr>
              <w:t>Outcome</w:t>
            </w:r>
          </w:p>
        </w:tc>
        <w:tc>
          <w:tcPr>
            <w:tcW w:w="2939" w:type="dxa"/>
          </w:tcPr>
          <w:p w14:paraId="5641615B" w14:textId="7CC23035" w:rsidR="006671BC" w:rsidRPr="00901DFB" w:rsidRDefault="006671BC" w:rsidP="006671BC">
            <w:pPr>
              <w:jc w:val="center"/>
              <w:rPr>
                <w:rFonts w:asciiTheme="majorBidi" w:hAnsiTheme="majorBidi" w:cstheme="majorBidi"/>
                <w:b/>
                <w:bCs/>
                <w:lang w:val="en-GB" w:bidi="fa-IR"/>
              </w:rPr>
            </w:pPr>
            <w:r w:rsidRPr="00901DFB">
              <w:rPr>
                <w:rFonts w:asciiTheme="majorBidi" w:hAnsiTheme="majorBidi" w:cstheme="majorBidi"/>
                <w:b/>
                <w:bCs/>
                <w:lang w:val="en-GB" w:bidi="fa-IR"/>
              </w:rPr>
              <w:t xml:space="preserve">Operations </w:t>
            </w:r>
          </w:p>
        </w:tc>
        <w:tc>
          <w:tcPr>
            <w:tcW w:w="570" w:type="dxa"/>
          </w:tcPr>
          <w:p w14:paraId="2540B6E7" w14:textId="77777777" w:rsidR="006671BC" w:rsidRPr="00901DFB" w:rsidRDefault="006671BC" w:rsidP="00CE1740">
            <w:pPr>
              <w:jc w:val="center"/>
              <w:rPr>
                <w:rFonts w:asciiTheme="majorBidi" w:hAnsiTheme="majorBidi" w:cstheme="majorBidi"/>
                <w:b/>
                <w:bCs/>
                <w:lang w:val="en-GB" w:bidi="fa-IR"/>
              </w:rPr>
            </w:pPr>
            <w:r w:rsidRPr="00901DFB">
              <w:rPr>
                <w:rFonts w:asciiTheme="majorBidi" w:hAnsiTheme="majorBidi" w:cstheme="majorBidi"/>
                <w:b/>
                <w:bCs/>
                <w:lang w:val="en-GB" w:bidi="fa-IR"/>
              </w:rPr>
              <w:t>No.</w:t>
            </w:r>
          </w:p>
        </w:tc>
      </w:tr>
      <w:tr w:rsidR="006671BC" w:rsidRPr="00901DFB" w14:paraId="532682AD" w14:textId="77777777" w:rsidTr="00CE1740">
        <w:trPr>
          <w:jc w:val="right"/>
        </w:trPr>
        <w:tc>
          <w:tcPr>
            <w:tcW w:w="5670" w:type="dxa"/>
          </w:tcPr>
          <w:p w14:paraId="547EC4D5" w14:textId="77777777" w:rsidR="006671BC" w:rsidRPr="00901DFB" w:rsidRDefault="006671BC" w:rsidP="00CE1740">
            <w:pPr>
              <w:jc w:val="center"/>
              <w:rPr>
                <w:rFonts w:asciiTheme="majorBidi" w:hAnsiTheme="majorBidi" w:cstheme="majorBidi"/>
                <w:rtl/>
                <w:lang w:val="en-GB" w:bidi="fa-IR"/>
              </w:rPr>
            </w:pPr>
            <m:oMathPara>
              <m:oMath>
                <m:r>
                  <w:rPr>
                    <w:rFonts w:ascii="Cambria Math" w:eastAsiaTheme="minorEastAsia" w:hAnsi="Cambria Math" w:cstheme="majorBidi"/>
                    <w:lang w:val="en-GB" w:bidi="fa-IR"/>
                  </w:rPr>
                  <m:t>A+B=</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 xml:space="preserve">+ </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e>
                </m:d>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m:t>
                </m:r>
              </m:oMath>
            </m:oMathPara>
          </w:p>
        </w:tc>
        <w:tc>
          <w:tcPr>
            <w:tcW w:w="2939" w:type="dxa"/>
          </w:tcPr>
          <w:p w14:paraId="1E5204FC"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Sum</w:t>
            </w:r>
          </w:p>
        </w:tc>
        <w:tc>
          <w:tcPr>
            <w:tcW w:w="570" w:type="dxa"/>
          </w:tcPr>
          <w:p w14:paraId="4B95F6B6"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1</w:t>
            </w:r>
          </w:p>
        </w:tc>
      </w:tr>
      <w:tr w:rsidR="006671BC" w:rsidRPr="00901DFB" w14:paraId="5223B70A" w14:textId="77777777" w:rsidTr="00CE1740">
        <w:trPr>
          <w:jc w:val="right"/>
        </w:trPr>
        <w:tc>
          <w:tcPr>
            <w:tcW w:w="5670" w:type="dxa"/>
          </w:tcPr>
          <w:p w14:paraId="07700988" w14:textId="77777777" w:rsidR="006671BC" w:rsidRPr="00901DFB" w:rsidRDefault="006671BC" w:rsidP="00CE1740">
            <w:pPr>
              <w:jc w:val="center"/>
              <w:rPr>
                <w:rFonts w:asciiTheme="majorBidi" w:eastAsiaTheme="minorEastAsia" w:hAnsiTheme="majorBidi" w:cstheme="majorBidi"/>
                <w:i/>
                <w:lang w:val="en-GB" w:bidi="fa-IR"/>
              </w:rPr>
            </w:pPr>
            <m:oMathPara>
              <m:oMath>
                <m:r>
                  <w:rPr>
                    <w:rFonts w:ascii="Cambria Math" w:eastAsiaTheme="minorEastAsia" w:hAnsi="Cambria Math" w:cstheme="majorBidi"/>
                    <w:lang w:val="en-GB" w:bidi="fa-IR"/>
                  </w:rPr>
                  <m:t>A-B=</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 xml:space="preserve">- </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e>
                </m:d>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m:t>
                </m:r>
              </m:oMath>
            </m:oMathPara>
          </w:p>
        </w:tc>
        <w:tc>
          <w:tcPr>
            <w:tcW w:w="2939" w:type="dxa"/>
          </w:tcPr>
          <w:p w14:paraId="702A6259"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Subtraction</w:t>
            </w:r>
          </w:p>
        </w:tc>
        <w:tc>
          <w:tcPr>
            <w:tcW w:w="570" w:type="dxa"/>
          </w:tcPr>
          <w:p w14:paraId="250BD629"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2</w:t>
            </w:r>
          </w:p>
        </w:tc>
      </w:tr>
      <w:tr w:rsidR="006671BC" w:rsidRPr="00901DFB" w14:paraId="2E311824" w14:textId="77777777" w:rsidTr="00CE1740">
        <w:trPr>
          <w:jc w:val="right"/>
        </w:trPr>
        <w:tc>
          <w:tcPr>
            <w:tcW w:w="5670" w:type="dxa"/>
          </w:tcPr>
          <w:p w14:paraId="3F31D3CC" w14:textId="77777777" w:rsidR="006671BC" w:rsidRPr="00901DFB" w:rsidRDefault="006671BC" w:rsidP="00CE1740">
            <w:pPr>
              <w:jc w:val="center"/>
              <w:rPr>
                <w:rFonts w:asciiTheme="majorBidi" w:eastAsiaTheme="minorEastAsia" w:hAnsiTheme="majorBidi" w:cstheme="majorBidi"/>
                <w:i/>
                <w:lang w:val="en-GB" w:bidi="fa-IR"/>
              </w:rPr>
            </w:pPr>
            <m:oMathPara>
              <m:oMath>
                <m:r>
                  <w:rPr>
                    <w:rFonts w:ascii="Cambria Math" w:eastAsiaTheme="minorEastAsia" w:hAnsi="Cambria Math" w:cstheme="majorBidi"/>
                    <w:lang w:val="en-GB" w:bidi="fa-IR"/>
                  </w:rPr>
                  <m:t>A×B=</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 xml:space="preserve">× </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e>
                </m:d>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r>
                  <w:rPr>
                    <w:rFonts w:ascii="Cambria Math" w:eastAsiaTheme="minorEastAsia" w:hAnsi="Cambria Math" w:cstheme="majorBidi"/>
                    <w:lang w:val="en-GB" w:bidi="fa-IR"/>
                  </w:rPr>
                  <m:t xml:space="preserve"> </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 xml:space="preserve"> </m:t>
                </m:r>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r>
                  <w:rPr>
                    <w:rFonts w:ascii="Cambria Math" w:eastAsiaTheme="minorEastAsia" w:hAnsi="Cambria Math" w:cstheme="majorBidi"/>
                    <w:lang w:val="en-GB" w:bidi="fa-IR"/>
                  </w:rPr>
                  <m:t>×</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2</m:t>
                    </m:r>
                  </m:sub>
                </m:sSub>
                <m:r>
                  <w:rPr>
                    <w:rFonts w:ascii="Cambria Math" w:eastAsiaTheme="minorEastAsia" w:hAnsi="Cambria Math" w:cstheme="majorBidi"/>
                    <w:lang w:val="en-GB" w:bidi="fa-IR"/>
                  </w:rPr>
                  <m:t>)</m:t>
                </m:r>
              </m:oMath>
            </m:oMathPara>
          </w:p>
        </w:tc>
        <w:tc>
          <w:tcPr>
            <w:tcW w:w="2939" w:type="dxa"/>
          </w:tcPr>
          <w:p w14:paraId="759718CA"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Multiply</w:t>
            </w:r>
          </w:p>
        </w:tc>
        <w:tc>
          <w:tcPr>
            <w:tcW w:w="570" w:type="dxa"/>
          </w:tcPr>
          <w:p w14:paraId="409EFBDD"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3</w:t>
            </w:r>
          </w:p>
        </w:tc>
      </w:tr>
      <w:tr w:rsidR="006671BC" w:rsidRPr="00901DFB" w14:paraId="638ADE06" w14:textId="77777777" w:rsidTr="00CE1740">
        <w:trPr>
          <w:jc w:val="right"/>
        </w:trPr>
        <w:tc>
          <w:tcPr>
            <w:tcW w:w="5670" w:type="dxa"/>
          </w:tcPr>
          <w:p w14:paraId="2C77E22A" w14:textId="77777777" w:rsidR="006671BC" w:rsidRPr="00901DFB" w:rsidRDefault="006671BC" w:rsidP="00CE1740">
            <w:pPr>
              <w:jc w:val="center"/>
              <w:rPr>
                <w:rFonts w:asciiTheme="majorBidi" w:eastAsia="Calibri" w:hAnsiTheme="majorBidi" w:cstheme="majorBidi"/>
                <w:lang w:val="en-GB" w:bidi="fa-IR"/>
              </w:rPr>
            </w:pPr>
            <m:oMathPara>
              <m:oMath>
                <m:r>
                  <w:rPr>
                    <w:rFonts w:ascii="Cambria Math" w:eastAsiaTheme="minorEastAsia" w:hAnsi="Cambria Math" w:cstheme="majorBidi"/>
                    <w:lang w:val="en-GB" w:bidi="fa-IR"/>
                  </w:rPr>
                  <m:t>k×</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m:t>
                </m:r>
                <m:d>
                  <m:dPr>
                    <m:ctrlPr>
                      <w:rPr>
                        <w:rFonts w:ascii="Cambria Math" w:eastAsiaTheme="minorEastAsia" w:hAnsi="Cambria Math" w:cstheme="majorBidi"/>
                        <w:i/>
                        <w:lang w:val="en-GB" w:bidi="fa-IR"/>
                      </w:rPr>
                    </m:ctrlPr>
                  </m:dPr>
                  <m:e>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 xml:space="preserve">   if k&gt;0</m:t>
                </m:r>
              </m:oMath>
            </m:oMathPara>
          </w:p>
        </w:tc>
        <w:tc>
          <w:tcPr>
            <w:tcW w:w="2939" w:type="dxa"/>
          </w:tcPr>
          <w:p w14:paraId="0E2C2ADF" w14:textId="5B1C69AC" w:rsidR="006671BC" w:rsidRPr="00901DFB" w:rsidRDefault="006671BC" w:rsidP="006671BC">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Multiplication of p</w:t>
            </w:r>
            <w:r w:rsidR="00EA4E36" w:rsidRPr="00901DFB">
              <w:rPr>
                <w:rFonts w:asciiTheme="majorBidi" w:eastAsia="Calibri" w:hAnsiTheme="majorBidi" w:cstheme="majorBidi"/>
                <w:lang w:val="en-GB" w:bidi="fa-IR"/>
              </w:rPr>
              <w:t>ositive c</w:t>
            </w:r>
            <w:r w:rsidRPr="00901DFB">
              <w:rPr>
                <w:rFonts w:asciiTheme="majorBidi" w:eastAsia="Calibri" w:hAnsiTheme="majorBidi" w:cstheme="majorBidi"/>
                <w:lang w:val="en-GB" w:bidi="fa-IR"/>
              </w:rPr>
              <w:t>risp number (k) into fuzzy number</w:t>
            </w:r>
          </w:p>
        </w:tc>
        <w:tc>
          <w:tcPr>
            <w:tcW w:w="570" w:type="dxa"/>
          </w:tcPr>
          <w:p w14:paraId="4F7556AC"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4</w:t>
            </w:r>
          </w:p>
        </w:tc>
      </w:tr>
      <w:tr w:rsidR="006671BC" w:rsidRPr="00901DFB" w14:paraId="6583D7FB" w14:textId="77777777" w:rsidTr="00CE1740">
        <w:trPr>
          <w:jc w:val="right"/>
        </w:trPr>
        <w:tc>
          <w:tcPr>
            <w:tcW w:w="5670" w:type="dxa"/>
          </w:tcPr>
          <w:p w14:paraId="61746857" w14:textId="77777777" w:rsidR="006671BC" w:rsidRPr="00901DFB" w:rsidRDefault="006671BC" w:rsidP="00CE1740">
            <w:pPr>
              <w:jc w:val="center"/>
              <w:rPr>
                <w:rFonts w:asciiTheme="majorBidi" w:eastAsia="Calibri" w:hAnsiTheme="majorBidi" w:cstheme="majorBidi"/>
                <w:lang w:val="en-GB" w:bidi="fa-IR"/>
              </w:rPr>
            </w:pPr>
            <m:oMathPara>
              <m:oMath>
                <m:r>
                  <w:rPr>
                    <w:rFonts w:ascii="Cambria Math" w:eastAsiaTheme="minorEastAsia" w:hAnsi="Cambria Math" w:cstheme="majorBidi"/>
                    <w:lang w:val="en-GB" w:bidi="fa-IR"/>
                  </w:rPr>
                  <w:lastRenderedPageBreak/>
                  <m:t>k×</m:t>
                </m:r>
                <m:d>
                  <m:dPr>
                    <m:ctrlPr>
                      <w:rPr>
                        <w:rFonts w:ascii="Cambria Math" w:eastAsiaTheme="minorEastAsia" w:hAnsi="Cambria Math" w:cstheme="majorBidi"/>
                        <w:i/>
                        <w:lang w:val="en-GB" w:bidi="fa-IR"/>
                      </w:rPr>
                    </m:ctrlPr>
                  </m:dPr>
                  <m:e>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m:t>
                </m:r>
                <m:d>
                  <m:dPr>
                    <m:ctrlPr>
                      <w:rPr>
                        <w:rFonts w:ascii="Cambria Math" w:eastAsiaTheme="minorEastAsia" w:hAnsi="Cambria Math" w:cstheme="majorBidi"/>
                        <w:i/>
                        <w:lang w:val="en-GB" w:bidi="fa-IR"/>
                      </w:rPr>
                    </m:ctrlPr>
                  </m:dPr>
                  <m:e>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u</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m</m:t>
                        </m:r>
                      </m:e>
                      <m:sub>
                        <m:r>
                          <w:rPr>
                            <w:rFonts w:ascii="Cambria Math" w:eastAsiaTheme="minorEastAsia" w:hAnsi="Cambria Math" w:cstheme="majorBidi"/>
                            <w:lang w:val="en-GB" w:bidi="fa-IR"/>
                          </w:rPr>
                          <m:t>1</m:t>
                        </m:r>
                      </m:sub>
                    </m:sSub>
                    <m:r>
                      <w:rPr>
                        <w:rFonts w:ascii="Segoe UI" w:eastAsiaTheme="minorEastAsia" w:hAnsi="Segoe UI" w:cs="Segoe UI"/>
                        <w:lang w:val="en-GB" w:bidi="fa-IR"/>
                      </w:rPr>
                      <m:t>ꓹ</m:t>
                    </m:r>
                    <m:r>
                      <w:rPr>
                        <w:rFonts w:ascii="Cambria Math" w:eastAsiaTheme="minorEastAsia" w:hAnsi="Cambria Math" w:cstheme="majorBidi"/>
                        <w:lang w:val="en-GB" w:bidi="fa-IR"/>
                      </w:rPr>
                      <m:t>k×</m:t>
                    </m:r>
                    <m:sSub>
                      <m:sSubPr>
                        <m:ctrlPr>
                          <w:rPr>
                            <w:rFonts w:ascii="Cambria Math" w:eastAsiaTheme="minorEastAsia" w:hAnsi="Cambria Math" w:cstheme="majorBidi"/>
                            <w:i/>
                            <w:lang w:val="en-GB" w:bidi="fa-IR"/>
                          </w:rPr>
                        </m:ctrlPr>
                      </m:sSubPr>
                      <m:e>
                        <m:r>
                          <w:rPr>
                            <w:rFonts w:ascii="Cambria Math" w:eastAsiaTheme="minorEastAsia" w:hAnsi="Cambria Math" w:cstheme="majorBidi"/>
                            <w:lang w:val="en-GB" w:bidi="fa-IR"/>
                          </w:rPr>
                          <m:t>l</m:t>
                        </m:r>
                      </m:e>
                      <m:sub>
                        <m:r>
                          <w:rPr>
                            <w:rFonts w:ascii="Cambria Math" w:eastAsiaTheme="minorEastAsia" w:hAnsi="Cambria Math" w:cstheme="majorBidi"/>
                            <w:lang w:val="en-GB" w:bidi="fa-IR"/>
                          </w:rPr>
                          <m:t>1</m:t>
                        </m:r>
                      </m:sub>
                    </m:sSub>
                  </m:e>
                </m:d>
                <m:r>
                  <w:rPr>
                    <w:rFonts w:ascii="Cambria Math" w:eastAsiaTheme="minorEastAsia" w:hAnsi="Cambria Math" w:cstheme="majorBidi"/>
                    <w:lang w:val="en-GB" w:bidi="fa-IR"/>
                  </w:rPr>
                  <m:t xml:space="preserve">   if k&lt;0</m:t>
                </m:r>
              </m:oMath>
            </m:oMathPara>
          </w:p>
        </w:tc>
        <w:tc>
          <w:tcPr>
            <w:tcW w:w="2939" w:type="dxa"/>
          </w:tcPr>
          <w:p w14:paraId="49D3BB7B" w14:textId="01A864C3" w:rsidR="006671BC" w:rsidRPr="00901DFB" w:rsidRDefault="006671BC" w:rsidP="00673E87">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Multiplication of negative crisp number (k) in</w:t>
            </w:r>
            <w:r w:rsidR="00673E87" w:rsidRPr="00901DFB">
              <w:rPr>
                <w:rFonts w:asciiTheme="majorBidi" w:eastAsia="Calibri" w:hAnsiTheme="majorBidi" w:cstheme="majorBidi"/>
                <w:lang w:val="en-GB" w:bidi="fa-IR"/>
              </w:rPr>
              <w:t>to</w:t>
            </w:r>
            <w:r w:rsidRPr="00901DFB">
              <w:rPr>
                <w:rFonts w:asciiTheme="majorBidi" w:eastAsia="Calibri" w:hAnsiTheme="majorBidi" w:cstheme="majorBidi"/>
                <w:lang w:val="en-GB" w:bidi="fa-IR"/>
              </w:rPr>
              <w:t xml:space="preserve"> fuzzy number</w:t>
            </w:r>
          </w:p>
        </w:tc>
        <w:tc>
          <w:tcPr>
            <w:tcW w:w="570" w:type="dxa"/>
          </w:tcPr>
          <w:p w14:paraId="5ACC2A69" w14:textId="77777777" w:rsidR="006671BC" w:rsidRPr="00901DFB" w:rsidRDefault="006671BC" w:rsidP="00CE1740">
            <w:pPr>
              <w:jc w:val="center"/>
              <w:rPr>
                <w:rFonts w:asciiTheme="majorBidi" w:eastAsia="Calibri" w:hAnsiTheme="majorBidi" w:cstheme="majorBidi"/>
                <w:lang w:val="en-GB" w:bidi="fa-IR"/>
              </w:rPr>
            </w:pPr>
            <w:r w:rsidRPr="00901DFB">
              <w:rPr>
                <w:rFonts w:asciiTheme="majorBidi" w:eastAsia="Calibri" w:hAnsiTheme="majorBidi" w:cstheme="majorBidi"/>
                <w:lang w:val="en-GB" w:bidi="fa-IR"/>
              </w:rPr>
              <w:t>5</w:t>
            </w:r>
          </w:p>
        </w:tc>
      </w:tr>
    </w:tbl>
    <w:p w14:paraId="3E9FC801" w14:textId="7D972B88" w:rsidR="00832968" w:rsidRPr="00901DFB" w:rsidRDefault="00832968" w:rsidP="00E304E0">
      <w:pPr>
        <w:rPr>
          <w:rFonts w:asciiTheme="majorBidi" w:hAnsiTheme="majorBidi" w:cstheme="majorBidi"/>
          <w:b/>
          <w:bCs/>
          <w:sz w:val="24"/>
          <w:szCs w:val="24"/>
          <w:lang w:val="en-GB"/>
        </w:rPr>
      </w:pPr>
    </w:p>
    <w:p w14:paraId="29BF7F4C" w14:textId="510EC4C6" w:rsidR="00151A9B" w:rsidRPr="00901DFB" w:rsidRDefault="00870196" w:rsidP="00E304E0">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3</w:t>
      </w:r>
      <w:r w:rsidR="00584F10" w:rsidRPr="00901DFB">
        <w:rPr>
          <w:rFonts w:asciiTheme="majorBidi" w:hAnsiTheme="majorBidi" w:cstheme="majorBidi"/>
          <w:b/>
          <w:bCs/>
          <w:sz w:val="24"/>
          <w:szCs w:val="24"/>
          <w:lang w:val="en-GB"/>
        </w:rPr>
        <w:t>.6</w:t>
      </w:r>
      <w:r w:rsidR="00CB7C8E" w:rsidRPr="00901DFB">
        <w:rPr>
          <w:rFonts w:asciiTheme="majorBidi" w:hAnsiTheme="majorBidi" w:cstheme="majorBidi"/>
          <w:b/>
          <w:bCs/>
          <w:sz w:val="24"/>
          <w:szCs w:val="24"/>
          <w:lang w:val="en-GB"/>
        </w:rPr>
        <w:t xml:space="preserve">. </w:t>
      </w:r>
      <w:r w:rsidR="002138A7" w:rsidRPr="00901DFB">
        <w:rPr>
          <w:rFonts w:asciiTheme="majorBidi" w:hAnsiTheme="majorBidi" w:cstheme="majorBidi"/>
          <w:b/>
          <w:bCs/>
          <w:sz w:val="24"/>
          <w:szCs w:val="24"/>
          <w:lang w:val="en-GB"/>
        </w:rPr>
        <w:t>Fuzzy Expert System</w:t>
      </w:r>
    </w:p>
    <w:p w14:paraId="5D91C4CB" w14:textId="3A2FE5B7" w:rsidR="007D549B" w:rsidRPr="00901DFB" w:rsidRDefault="007717C9" w:rsidP="007D549B">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An e</w:t>
      </w:r>
      <w:r w:rsidR="007245B0" w:rsidRPr="00901DFB">
        <w:rPr>
          <w:rFonts w:asciiTheme="majorBidi" w:hAnsiTheme="majorBidi" w:cstheme="majorBidi"/>
          <w:sz w:val="24"/>
          <w:szCs w:val="24"/>
          <w:lang w:val="en-GB"/>
        </w:rPr>
        <w:t xml:space="preserve">xpert system is </w:t>
      </w:r>
      <w:r w:rsidR="00EA06A2" w:rsidRPr="00901DFB">
        <w:rPr>
          <w:rFonts w:asciiTheme="majorBidi" w:hAnsiTheme="majorBidi" w:cstheme="majorBidi"/>
          <w:sz w:val="24"/>
          <w:szCs w:val="24"/>
          <w:lang w:val="en-GB"/>
        </w:rPr>
        <w:t xml:space="preserve">a </w:t>
      </w:r>
      <w:r w:rsidR="007245B0" w:rsidRPr="00901DFB">
        <w:rPr>
          <w:rFonts w:asciiTheme="majorBidi" w:hAnsiTheme="majorBidi" w:cstheme="majorBidi"/>
          <w:sz w:val="24"/>
          <w:szCs w:val="24"/>
          <w:lang w:val="en-GB"/>
        </w:rPr>
        <w:t xml:space="preserve">computing system being able to represent and reason the accumulated </w:t>
      </w:r>
      <w:r w:rsidR="0000372C" w:rsidRPr="00901DFB">
        <w:rPr>
          <w:rFonts w:asciiTheme="majorBidi" w:hAnsiTheme="majorBidi" w:cstheme="majorBidi"/>
          <w:sz w:val="24"/>
          <w:szCs w:val="24"/>
          <w:lang w:val="en-GB"/>
        </w:rPr>
        <w:t xml:space="preserve">knowledge. </w:t>
      </w:r>
      <w:r w:rsidR="00A06845" w:rsidRPr="00901DFB">
        <w:rPr>
          <w:rFonts w:asciiTheme="majorBidi" w:hAnsiTheme="majorBidi" w:cstheme="majorBidi"/>
          <w:sz w:val="24"/>
          <w:szCs w:val="24"/>
          <w:lang w:val="en-GB"/>
        </w:rPr>
        <w:t xml:space="preserve">Applications of </w:t>
      </w:r>
      <w:r w:rsidR="000D5206" w:rsidRPr="00901DFB">
        <w:rPr>
          <w:rFonts w:asciiTheme="majorBidi" w:hAnsiTheme="majorBidi" w:cstheme="majorBidi"/>
          <w:sz w:val="24"/>
          <w:szCs w:val="24"/>
          <w:lang w:val="en-GB"/>
        </w:rPr>
        <w:t xml:space="preserve">the </w:t>
      </w:r>
      <w:r w:rsidR="00A06845" w:rsidRPr="00901DFB">
        <w:rPr>
          <w:rFonts w:asciiTheme="majorBidi" w:hAnsiTheme="majorBidi" w:cstheme="majorBidi"/>
          <w:sz w:val="24"/>
          <w:szCs w:val="24"/>
          <w:lang w:val="en-GB"/>
        </w:rPr>
        <w:t xml:space="preserve">expert system </w:t>
      </w:r>
      <w:r w:rsidR="004A61EF" w:rsidRPr="00901DFB">
        <w:rPr>
          <w:rFonts w:asciiTheme="majorBidi" w:hAnsiTheme="majorBidi" w:cstheme="majorBidi"/>
          <w:sz w:val="24"/>
          <w:szCs w:val="24"/>
          <w:lang w:val="en-GB"/>
        </w:rPr>
        <w:t>have</w:t>
      </w:r>
      <w:r w:rsidR="00A06845" w:rsidRPr="00901DFB">
        <w:rPr>
          <w:rFonts w:asciiTheme="majorBidi" w:hAnsiTheme="majorBidi" w:cstheme="majorBidi"/>
          <w:sz w:val="24"/>
          <w:szCs w:val="24"/>
          <w:lang w:val="en-GB"/>
        </w:rPr>
        <w:t xml:space="preserve"> been increasing d</w:t>
      </w:r>
      <w:r w:rsidR="00211B7E" w:rsidRPr="00901DFB">
        <w:rPr>
          <w:rFonts w:asciiTheme="majorBidi" w:hAnsiTheme="majorBidi" w:cstheme="majorBidi"/>
          <w:sz w:val="24"/>
          <w:szCs w:val="24"/>
          <w:lang w:val="en-GB"/>
        </w:rPr>
        <w:t>rastically over the past years.</w:t>
      </w:r>
      <w:r w:rsidR="00A06845" w:rsidRPr="00901DFB">
        <w:rPr>
          <w:rFonts w:asciiTheme="majorBidi" w:hAnsiTheme="majorBidi" w:cstheme="majorBidi"/>
          <w:sz w:val="24"/>
          <w:szCs w:val="24"/>
          <w:lang w:val="en-GB"/>
        </w:rPr>
        <w:t xml:space="preserve"> </w:t>
      </w:r>
      <w:r w:rsidR="00211B7E" w:rsidRPr="00901DFB">
        <w:rPr>
          <w:rFonts w:asciiTheme="majorBidi" w:hAnsiTheme="majorBidi" w:cstheme="majorBidi"/>
          <w:sz w:val="24"/>
          <w:szCs w:val="24"/>
          <w:lang w:val="en-GB"/>
        </w:rPr>
        <w:t>Knowledge-oriented</w:t>
      </w:r>
      <w:r w:rsidR="00A06845" w:rsidRPr="00901DFB">
        <w:rPr>
          <w:rFonts w:asciiTheme="majorBidi" w:hAnsiTheme="majorBidi" w:cstheme="majorBidi"/>
          <w:sz w:val="24"/>
          <w:szCs w:val="24"/>
          <w:lang w:val="en-GB"/>
        </w:rPr>
        <w:t xml:space="preserve"> processing of </w:t>
      </w:r>
      <w:r w:rsidR="006F1FE6" w:rsidRPr="00901DFB">
        <w:rPr>
          <w:rFonts w:asciiTheme="majorBidi" w:hAnsiTheme="majorBidi" w:cstheme="majorBidi"/>
          <w:sz w:val="24"/>
          <w:szCs w:val="24"/>
          <w:lang w:val="en-GB"/>
        </w:rPr>
        <w:t xml:space="preserve">the </w:t>
      </w:r>
      <w:r w:rsidR="00A06845" w:rsidRPr="00901DFB">
        <w:rPr>
          <w:rFonts w:asciiTheme="majorBidi" w:hAnsiTheme="majorBidi" w:cstheme="majorBidi"/>
          <w:sz w:val="24"/>
          <w:szCs w:val="24"/>
          <w:lang w:val="en-GB"/>
        </w:rPr>
        <w:t xml:space="preserve">expert system is </w:t>
      </w:r>
      <w:r w:rsidR="005C2874" w:rsidRPr="00901DFB">
        <w:rPr>
          <w:rFonts w:asciiTheme="majorBidi" w:hAnsiTheme="majorBidi" w:cstheme="majorBidi"/>
          <w:sz w:val="24"/>
          <w:szCs w:val="24"/>
          <w:lang w:val="en-GB"/>
        </w:rPr>
        <w:t>the</w:t>
      </w:r>
      <w:r w:rsidR="00A06845" w:rsidRPr="00901DFB">
        <w:rPr>
          <w:rFonts w:asciiTheme="majorBidi" w:hAnsiTheme="majorBidi" w:cstheme="majorBidi"/>
          <w:sz w:val="24"/>
          <w:szCs w:val="24"/>
          <w:lang w:val="en-GB"/>
        </w:rPr>
        <w:t xml:space="preserve"> main outstanding </w:t>
      </w:r>
      <w:r w:rsidR="005C2874" w:rsidRPr="00901DFB">
        <w:rPr>
          <w:rFonts w:asciiTheme="majorBidi" w:hAnsiTheme="majorBidi" w:cstheme="majorBidi"/>
          <w:sz w:val="24"/>
          <w:szCs w:val="24"/>
          <w:lang w:val="en-GB"/>
        </w:rPr>
        <w:t>and distinguishing feature comparing to</w:t>
      </w:r>
      <w:r w:rsidR="00A06845" w:rsidRPr="00901DFB">
        <w:rPr>
          <w:rFonts w:asciiTheme="majorBidi" w:hAnsiTheme="majorBidi" w:cstheme="majorBidi"/>
          <w:sz w:val="24"/>
          <w:szCs w:val="24"/>
          <w:lang w:val="en-GB"/>
        </w:rPr>
        <w:t xml:space="preserve"> </w:t>
      </w:r>
      <w:r w:rsidR="005C2874" w:rsidRPr="00901DFB">
        <w:rPr>
          <w:rFonts w:asciiTheme="majorBidi" w:hAnsiTheme="majorBidi" w:cstheme="majorBidi"/>
          <w:sz w:val="24"/>
          <w:szCs w:val="24"/>
          <w:lang w:val="en-GB"/>
        </w:rPr>
        <w:t>other methods</w:t>
      </w:r>
      <w:r w:rsidR="00A06845" w:rsidRPr="00901DFB">
        <w:rPr>
          <w:rFonts w:asciiTheme="majorBidi" w:hAnsiTheme="majorBidi" w:cstheme="majorBidi"/>
          <w:sz w:val="24"/>
          <w:szCs w:val="24"/>
          <w:lang w:val="en-GB"/>
        </w:rPr>
        <w:t xml:space="preserve"> operating following</w:t>
      </w:r>
      <w:r w:rsidR="00C8269E" w:rsidRPr="00901DFB">
        <w:rPr>
          <w:rFonts w:asciiTheme="majorBidi" w:hAnsiTheme="majorBidi" w:cstheme="majorBidi"/>
          <w:sz w:val="24"/>
          <w:szCs w:val="24"/>
          <w:lang w:val="en-GB"/>
        </w:rPr>
        <w:t xml:space="preserve"> collected </w:t>
      </w:r>
      <w:r w:rsidR="00A06845" w:rsidRPr="00901DFB">
        <w:rPr>
          <w:rFonts w:asciiTheme="majorBidi" w:hAnsiTheme="majorBidi" w:cstheme="majorBidi"/>
          <w:sz w:val="24"/>
          <w:szCs w:val="24"/>
          <w:lang w:val="en-GB"/>
        </w:rPr>
        <w:t>data</w:t>
      </w:r>
      <w:r w:rsidR="003E6E38" w:rsidRPr="00901DFB">
        <w:rPr>
          <w:rFonts w:asciiTheme="majorBidi" w:hAnsiTheme="majorBidi" w:cstheme="majorBidi"/>
          <w:sz w:val="24"/>
          <w:szCs w:val="24"/>
          <w:lang w:val="en-GB"/>
        </w:rPr>
        <w:t xml:space="preserve"> (Hamedan et al., 2020)</w:t>
      </w:r>
      <w:r w:rsidR="00A06845" w:rsidRPr="00901DFB">
        <w:rPr>
          <w:rFonts w:asciiTheme="majorBidi" w:hAnsiTheme="majorBidi" w:cstheme="majorBidi"/>
          <w:sz w:val="24"/>
          <w:szCs w:val="24"/>
          <w:lang w:val="en-GB"/>
        </w:rPr>
        <w:t>.</w:t>
      </w:r>
      <w:r w:rsidR="009702A2"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An expert </w:t>
      </w:r>
      <w:r w:rsidR="009702A2" w:rsidRPr="00901DFB">
        <w:rPr>
          <w:rFonts w:asciiTheme="majorBidi" w:hAnsiTheme="majorBidi" w:cstheme="majorBidi"/>
          <w:sz w:val="24"/>
          <w:szCs w:val="24"/>
          <w:lang w:val="en-GB"/>
        </w:rPr>
        <w:t xml:space="preserve">system can quantify information </w:t>
      </w:r>
      <w:r w:rsidR="0093013F" w:rsidRPr="00901DFB">
        <w:rPr>
          <w:rFonts w:asciiTheme="majorBidi" w:hAnsiTheme="majorBidi" w:cstheme="majorBidi"/>
          <w:sz w:val="24"/>
          <w:szCs w:val="24"/>
          <w:lang w:val="en-GB"/>
        </w:rPr>
        <w:t>by applying if-then rules base</w:t>
      </w:r>
      <w:r w:rsidR="00935537" w:rsidRPr="00901DFB">
        <w:rPr>
          <w:rFonts w:asciiTheme="majorBidi" w:hAnsiTheme="majorBidi" w:cstheme="majorBidi"/>
          <w:sz w:val="24"/>
          <w:szCs w:val="24"/>
          <w:lang w:val="en-GB"/>
        </w:rPr>
        <w:t xml:space="preserve"> (Khan et al., 2018)</w:t>
      </w:r>
      <w:r w:rsidR="0093013F" w:rsidRPr="00901DFB">
        <w:rPr>
          <w:rFonts w:asciiTheme="majorBidi" w:hAnsiTheme="majorBidi" w:cstheme="majorBidi"/>
          <w:sz w:val="24"/>
          <w:szCs w:val="24"/>
          <w:lang w:val="en-GB"/>
        </w:rPr>
        <w:t>.</w:t>
      </w:r>
      <w:r w:rsidR="00A06845" w:rsidRPr="00901DFB">
        <w:rPr>
          <w:rFonts w:asciiTheme="majorBidi" w:hAnsiTheme="majorBidi" w:cstheme="majorBidi"/>
          <w:sz w:val="24"/>
          <w:szCs w:val="24"/>
          <w:lang w:val="en-GB"/>
        </w:rPr>
        <w:t xml:space="preserve"> </w:t>
      </w:r>
      <w:r w:rsidR="007245B0"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The e</w:t>
      </w:r>
      <w:r w:rsidR="008E2009" w:rsidRPr="00901DFB">
        <w:rPr>
          <w:rFonts w:asciiTheme="majorBidi" w:hAnsiTheme="majorBidi" w:cstheme="majorBidi"/>
          <w:sz w:val="24"/>
          <w:szCs w:val="24"/>
          <w:lang w:val="en-GB"/>
        </w:rPr>
        <w:t xml:space="preserve">xpert system is able to </w:t>
      </w:r>
      <w:r w:rsidR="00166213" w:rsidRPr="00901DFB">
        <w:rPr>
          <w:rFonts w:asciiTheme="majorBidi" w:hAnsiTheme="majorBidi" w:cstheme="majorBidi"/>
          <w:sz w:val="24"/>
          <w:szCs w:val="24"/>
          <w:lang w:val="en-GB"/>
        </w:rPr>
        <w:t>provide</w:t>
      </w:r>
      <w:r w:rsidR="00F612E6" w:rsidRPr="00901DFB">
        <w:rPr>
          <w:rFonts w:asciiTheme="majorBidi" w:hAnsiTheme="majorBidi" w:cstheme="majorBidi"/>
          <w:sz w:val="24"/>
          <w:szCs w:val="24"/>
          <w:lang w:val="en-GB"/>
        </w:rPr>
        <w:t xml:space="preserve"> useful advice for policy</w:t>
      </w:r>
      <w:r w:rsidR="008E2009" w:rsidRPr="00901DFB">
        <w:rPr>
          <w:rFonts w:asciiTheme="majorBidi" w:hAnsiTheme="majorBidi" w:cstheme="majorBidi"/>
          <w:sz w:val="24"/>
          <w:szCs w:val="24"/>
          <w:lang w:val="en-GB"/>
        </w:rPr>
        <w:t>maker</w:t>
      </w:r>
      <w:r w:rsidR="0051744C" w:rsidRPr="00901DFB">
        <w:rPr>
          <w:rFonts w:asciiTheme="majorBidi" w:hAnsiTheme="majorBidi" w:cstheme="majorBidi"/>
          <w:sz w:val="24"/>
          <w:szCs w:val="24"/>
          <w:lang w:val="en-GB"/>
        </w:rPr>
        <w:t>s</w:t>
      </w:r>
      <w:r w:rsidR="008E2009" w:rsidRPr="00901DFB">
        <w:rPr>
          <w:rFonts w:asciiTheme="majorBidi" w:hAnsiTheme="majorBidi" w:cstheme="majorBidi"/>
          <w:sz w:val="24"/>
          <w:szCs w:val="24"/>
          <w:lang w:val="en-GB"/>
        </w:rPr>
        <w:t xml:space="preserve"> </w:t>
      </w:r>
      <w:r w:rsidR="00166213" w:rsidRPr="00901DFB">
        <w:rPr>
          <w:rFonts w:asciiTheme="majorBidi" w:hAnsiTheme="majorBidi" w:cstheme="majorBidi"/>
          <w:sz w:val="24"/>
          <w:szCs w:val="24"/>
          <w:lang w:val="en-GB"/>
        </w:rPr>
        <w:t>and</w:t>
      </w:r>
      <w:r w:rsidR="008E2009" w:rsidRPr="00901DFB">
        <w:rPr>
          <w:rFonts w:asciiTheme="majorBidi" w:hAnsiTheme="majorBidi" w:cstheme="majorBidi"/>
          <w:sz w:val="24"/>
          <w:szCs w:val="24"/>
          <w:lang w:val="en-GB"/>
        </w:rPr>
        <w:t xml:space="preserve"> </w:t>
      </w:r>
      <w:r w:rsidR="00166213" w:rsidRPr="00901DFB">
        <w:rPr>
          <w:rFonts w:asciiTheme="majorBidi" w:hAnsiTheme="majorBidi" w:cstheme="majorBidi"/>
          <w:sz w:val="24"/>
          <w:szCs w:val="24"/>
          <w:lang w:val="en-GB"/>
        </w:rPr>
        <w:t>managers</w:t>
      </w:r>
      <w:r w:rsidR="008E2009" w:rsidRPr="00901DFB">
        <w:rPr>
          <w:rFonts w:asciiTheme="majorBidi" w:hAnsiTheme="majorBidi" w:cstheme="majorBidi"/>
          <w:sz w:val="24"/>
          <w:szCs w:val="24"/>
          <w:lang w:val="en-GB"/>
        </w:rPr>
        <w:t xml:space="preserve"> to make </w:t>
      </w:r>
      <w:r w:rsidR="00F612E6" w:rsidRPr="00901DFB">
        <w:rPr>
          <w:rFonts w:asciiTheme="majorBidi" w:hAnsiTheme="majorBidi" w:cstheme="majorBidi"/>
          <w:sz w:val="24"/>
          <w:szCs w:val="24"/>
          <w:lang w:val="en-GB"/>
        </w:rPr>
        <w:t xml:space="preserve">a </w:t>
      </w:r>
      <w:r w:rsidR="008E2009" w:rsidRPr="00901DFB">
        <w:rPr>
          <w:rFonts w:asciiTheme="majorBidi" w:hAnsiTheme="majorBidi" w:cstheme="majorBidi"/>
          <w:sz w:val="24"/>
          <w:szCs w:val="24"/>
          <w:lang w:val="en-GB"/>
        </w:rPr>
        <w:t>better decision</w:t>
      </w:r>
      <w:r w:rsidR="00DF30E8" w:rsidRPr="00901DFB">
        <w:rPr>
          <w:rFonts w:asciiTheme="majorBidi" w:hAnsiTheme="majorBidi" w:cstheme="majorBidi"/>
          <w:sz w:val="24"/>
          <w:szCs w:val="24"/>
          <w:lang w:val="en-GB"/>
        </w:rPr>
        <w:t xml:space="preserve"> and provide many useful </w:t>
      </w:r>
      <w:r w:rsidR="00816728" w:rsidRPr="00901DFB">
        <w:rPr>
          <w:rFonts w:asciiTheme="majorBidi" w:hAnsiTheme="majorBidi" w:cstheme="majorBidi"/>
          <w:sz w:val="24"/>
          <w:szCs w:val="24"/>
          <w:lang w:val="en-GB"/>
        </w:rPr>
        <w:t xml:space="preserve">pieces of </w:t>
      </w:r>
      <w:r w:rsidR="00FE37AD" w:rsidRPr="00901DFB">
        <w:rPr>
          <w:rFonts w:asciiTheme="majorBidi" w:hAnsiTheme="majorBidi" w:cstheme="majorBidi"/>
          <w:sz w:val="24"/>
          <w:szCs w:val="24"/>
          <w:lang w:val="en-GB"/>
        </w:rPr>
        <w:t>advice for policy</w:t>
      </w:r>
      <w:r w:rsidR="00DF30E8" w:rsidRPr="00901DFB">
        <w:rPr>
          <w:rFonts w:asciiTheme="majorBidi" w:hAnsiTheme="majorBidi" w:cstheme="majorBidi"/>
          <w:sz w:val="24"/>
          <w:szCs w:val="24"/>
          <w:lang w:val="en-GB"/>
        </w:rPr>
        <w:t xml:space="preserve">makers for enhancing sustainability in </w:t>
      </w:r>
      <w:proofErr w:type="spellStart"/>
      <w:r w:rsidR="00900DEB" w:rsidRPr="00901DFB">
        <w:rPr>
          <w:rFonts w:asciiTheme="majorBidi" w:hAnsiTheme="majorBidi" w:cstheme="majorBidi"/>
          <w:sz w:val="24"/>
          <w:szCs w:val="24"/>
          <w:lang w:val="en-GB"/>
        </w:rPr>
        <w:t>MtSCs</w:t>
      </w:r>
      <w:proofErr w:type="spellEnd"/>
      <w:r w:rsidR="00DF30E8" w:rsidRPr="00901DFB">
        <w:rPr>
          <w:rFonts w:asciiTheme="majorBidi" w:hAnsiTheme="majorBidi" w:cstheme="majorBidi"/>
          <w:sz w:val="24"/>
          <w:szCs w:val="24"/>
          <w:lang w:val="en-GB"/>
        </w:rPr>
        <w:t xml:space="preserve"> comparing to statistical and mathematical </w:t>
      </w:r>
      <w:r w:rsidR="00341629" w:rsidRPr="00901DFB">
        <w:rPr>
          <w:rFonts w:asciiTheme="majorBidi" w:hAnsiTheme="majorBidi" w:cstheme="majorBidi"/>
          <w:sz w:val="24"/>
          <w:szCs w:val="24"/>
          <w:lang w:val="en-GB"/>
        </w:rPr>
        <w:t>modelling</w:t>
      </w:r>
      <w:r w:rsidR="008E2009" w:rsidRPr="00901DFB">
        <w:rPr>
          <w:rFonts w:asciiTheme="majorBidi" w:hAnsiTheme="majorBidi" w:cstheme="majorBidi"/>
          <w:sz w:val="24"/>
          <w:szCs w:val="24"/>
          <w:lang w:val="en-GB"/>
        </w:rPr>
        <w:t>.</w:t>
      </w:r>
      <w:r w:rsidR="00166213" w:rsidRPr="00901DFB">
        <w:rPr>
          <w:rFonts w:asciiTheme="majorBidi" w:hAnsiTheme="majorBidi" w:cstheme="majorBidi"/>
          <w:sz w:val="24"/>
          <w:szCs w:val="24"/>
          <w:lang w:val="en-GB"/>
        </w:rPr>
        <w:t xml:space="preserve"> </w:t>
      </w:r>
      <w:r w:rsidR="00FD500E" w:rsidRPr="00901DFB">
        <w:rPr>
          <w:rFonts w:asciiTheme="majorBidi" w:hAnsiTheme="majorBidi" w:cstheme="majorBidi"/>
          <w:sz w:val="24"/>
          <w:szCs w:val="24"/>
          <w:lang w:val="en-GB"/>
        </w:rPr>
        <w:t>The out</w:t>
      </w:r>
      <w:r w:rsidR="00396213" w:rsidRPr="00901DFB">
        <w:rPr>
          <w:rFonts w:asciiTheme="majorBidi" w:hAnsiTheme="majorBidi" w:cstheme="majorBidi"/>
          <w:sz w:val="24"/>
          <w:szCs w:val="24"/>
          <w:lang w:val="en-GB"/>
        </w:rPr>
        <w:t xml:space="preserve">come </w:t>
      </w:r>
      <w:r w:rsidR="0033254E" w:rsidRPr="00901DFB">
        <w:rPr>
          <w:rFonts w:asciiTheme="majorBidi" w:hAnsiTheme="majorBidi" w:cstheme="majorBidi"/>
          <w:sz w:val="24"/>
          <w:szCs w:val="24"/>
          <w:lang w:val="en-GB"/>
        </w:rPr>
        <w:t>denotes</w:t>
      </w:r>
      <w:r w:rsidR="00396213" w:rsidRPr="00901DFB">
        <w:rPr>
          <w:rFonts w:asciiTheme="majorBidi" w:hAnsiTheme="majorBidi" w:cstheme="majorBidi"/>
          <w:sz w:val="24"/>
          <w:szCs w:val="24"/>
          <w:lang w:val="en-GB"/>
        </w:rPr>
        <w:t xml:space="preserve"> a crisp number and linguistic variables </w:t>
      </w:r>
      <w:r w:rsidR="00975888" w:rsidRPr="00901DFB">
        <w:rPr>
          <w:rFonts w:asciiTheme="majorBidi" w:hAnsiTheme="majorBidi" w:cstheme="majorBidi"/>
          <w:sz w:val="24"/>
          <w:szCs w:val="24"/>
          <w:lang w:val="en-GB"/>
        </w:rPr>
        <w:t xml:space="preserve">for each construct </w:t>
      </w:r>
      <w:r w:rsidR="00396213" w:rsidRPr="00901DFB">
        <w:rPr>
          <w:rFonts w:asciiTheme="majorBidi" w:hAnsiTheme="majorBidi" w:cstheme="majorBidi"/>
          <w:sz w:val="24"/>
          <w:szCs w:val="24"/>
          <w:lang w:val="en-GB"/>
        </w:rPr>
        <w:t xml:space="preserve">to provide a clear picture of the sustainability in </w:t>
      </w:r>
      <w:proofErr w:type="spellStart"/>
      <w:r w:rsidR="00900DEB" w:rsidRPr="00901DFB">
        <w:rPr>
          <w:rFonts w:asciiTheme="majorBidi" w:hAnsiTheme="majorBidi" w:cstheme="majorBidi"/>
          <w:sz w:val="24"/>
          <w:szCs w:val="24"/>
          <w:lang w:val="en-GB"/>
        </w:rPr>
        <w:t>MtSCs</w:t>
      </w:r>
      <w:proofErr w:type="spellEnd"/>
      <w:r w:rsidR="00A175A7" w:rsidRPr="00901DFB">
        <w:rPr>
          <w:rFonts w:asciiTheme="majorBidi" w:hAnsiTheme="majorBidi" w:cstheme="majorBidi"/>
          <w:sz w:val="24"/>
          <w:szCs w:val="24"/>
          <w:lang w:val="en-GB"/>
        </w:rPr>
        <w:t>.</w:t>
      </w:r>
      <w:r w:rsidR="00396213" w:rsidRPr="00901DFB">
        <w:rPr>
          <w:rFonts w:asciiTheme="majorBidi" w:hAnsiTheme="majorBidi" w:cstheme="majorBidi"/>
          <w:sz w:val="24"/>
          <w:szCs w:val="24"/>
          <w:lang w:val="en-GB"/>
        </w:rPr>
        <w:t xml:space="preserve"> </w:t>
      </w:r>
      <w:r w:rsidR="00AE6B12" w:rsidRPr="00901DFB">
        <w:rPr>
          <w:rFonts w:asciiTheme="majorBidi" w:hAnsiTheme="majorBidi" w:cstheme="majorBidi"/>
          <w:sz w:val="24"/>
          <w:szCs w:val="24"/>
          <w:lang w:val="en-GB"/>
        </w:rPr>
        <w:t>The information can be so ben</w:t>
      </w:r>
      <w:r w:rsidR="00F612E6" w:rsidRPr="00901DFB">
        <w:rPr>
          <w:rFonts w:asciiTheme="majorBidi" w:hAnsiTheme="majorBidi" w:cstheme="majorBidi"/>
          <w:sz w:val="24"/>
          <w:szCs w:val="24"/>
          <w:lang w:val="en-GB"/>
        </w:rPr>
        <w:t>eficial for managers and policy</w:t>
      </w:r>
      <w:r w:rsidR="00AE6B12" w:rsidRPr="00901DFB">
        <w:rPr>
          <w:rFonts w:asciiTheme="majorBidi" w:hAnsiTheme="majorBidi" w:cstheme="majorBidi"/>
          <w:sz w:val="24"/>
          <w:szCs w:val="24"/>
          <w:lang w:val="en-GB"/>
        </w:rPr>
        <w:t>makers to make</w:t>
      </w:r>
      <w:r w:rsidR="00F612E6"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the </w:t>
      </w:r>
      <w:r w:rsidR="00AE6B12" w:rsidRPr="00901DFB">
        <w:rPr>
          <w:rFonts w:asciiTheme="majorBidi" w:hAnsiTheme="majorBidi" w:cstheme="majorBidi"/>
          <w:sz w:val="24"/>
          <w:szCs w:val="24"/>
          <w:lang w:val="en-GB"/>
        </w:rPr>
        <w:t xml:space="preserve">right strategic decisions for reaching higher sustainability </w:t>
      </w:r>
      <w:r w:rsidR="00875E0D" w:rsidRPr="00901DFB">
        <w:rPr>
          <w:rFonts w:asciiTheme="majorBidi" w:hAnsiTheme="majorBidi" w:cstheme="majorBidi"/>
          <w:sz w:val="24"/>
          <w:szCs w:val="24"/>
          <w:lang w:val="en-GB"/>
        </w:rPr>
        <w:t xml:space="preserve">in all pillars </w:t>
      </w:r>
      <w:r w:rsidR="00AE6B12" w:rsidRPr="00901DFB">
        <w:rPr>
          <w:rFonts w:asciiTheme="majorBidi" w:hAnsiTheme="majorBidi" w:cstheme="majorBidi"/>
          <w:sz w:val="24"/>
          <w:szCs w:val="24"/>
          <w:lang w:val="en-GB"/>
        </w:rPr>
        <w:t xml:space="preserve">and competitive advantages. </w:t>
      </w:r>
      <w:r w:rsidR="00205589" w:rsidRPr="00901DFB">
        <w:rPr>
          <w:rFonts w:asciiTheme="majorBidi" w:hAnsiTheme="majorBidi" w:cstheme="majorBidi"/>
          <w:sz w:val="24"/>
          <w:szCs w:val="24"/>
          <w:lang w:val="en-GB"/>
        </w:rPr>
        <w:t xml:space="preserve">Using fuzzy </w:t>
      </w:r>
      <w:r w:rsidR="004A61EF" w:rsidRPr="00901DFB">
        <w:rPr>
          <w:rFonts w:asciiTheme="majorBidi" w:hAnsiTheme="majorBidi" w:cstheme="majorBidi"/>
          <w:sz w:val="24"/>
          <w:szCs w:val="24"/>
          <w:lang w:val="en-GB"/>
        </w:rPr>
        <w:t>triangular</w:t>
      </w:r>
      <w:r w:rsidR="00205589" w:rsidRPr="00901DFB">
        <w:rPr>
          <w:rFonts w:asciiTheme="majorBidi" w:hAnsiTheme="majorBidi" w:cstheme="majorBidi"/>
          <w:sz w:val="24"/>
          <w:szCs w:val="24"/>
          <w:lang w:val="en-GB"/>
        </w:rPr>
        <w:t xml:space="preserve"> numbers as expert system input </w:t>
      </w:r>
      <w:r w:rsidR="001C5743" w:rsidRPr="00901DFB">
        <w:rPr>
          <w:rFonts w:asciiTheme="majorBidi" w:hAnsiTheme="majorBidi" w:cstheme="majorBidi"/>
          <w:sz w:val="24"/>
          <w:szCs w:val="24"/>
          <w:lang w:val="en-GB"/>
        </w:rPr>
        <w:t xml:space="preserve">can </w:t>
      </w:r>
      <w:r w:rsidR="00205589" w:rsidRPr="00901DFB">
        <w:rPr>
          <w:rFonts w:asciiTheme="majorBidi" w:hAnsiTheme="majorBidi" w:cstheme="majorBidi"/>
          <w:sz w:val="24"/>
          <w:szCs w:val="24"/>
          <w:lang w:val="en-GB"/>
        </w:rPr>
        <w:t xml:space="preserve">model the existed uncertainty in expert’s judgments in setting </w:t>
      </w:r>
      <w:r w:rsidR="002A56EA" w:rsidRPr="00901DFB">
        <w:rPr>
          <w:rFonts w:asciiTheme="majorBidi" w:hAnsiTheme="majorBidi" w:cstheme="majorBidi"/>
          <w:sz w:val="24"/>
          <w:szCs w:val="24"/>
          <w:lang w:val="en-GB"/>
        </w:rPr>
        <w:t xml:space="preserve">rules, which leads to </w:t>
      </w:r>
      <w:r w:rsidR="00355BAA" w:rsidRPr="00901DFB">
        <w:rPr>
          <w:rFonts w:asciiTheme="majorBidi" w:hAnsiTheme="majorBidi" w:cstheme="majorBidi"/>
          <w:sz w:val="24"/>
          <w:szCs w:val="24"/>
          <w:lang w:val="en-GB"/>
        </w:rPr>
        <w:t>increased</w:t>
      </w:r>
      <w:r w:rsidR="0051744C" w:rsidRPr="00901DFB">
        <w:rPr>
          <w:rFonts w:asciiTheme="majorBidi" w:hAnsiTheme="majorBidi" w:cstheme="majorBidi"/>
          <w:sz w:val="24"/>
          <w:szCs w:val="24"/>
          <w:lang w:val="en-GB"/>
        </w:rPr>
        <w:t xml:space="preserve"> </w:t>
      </w:r>
      <w:r w:rsidR="001C5743" w:rsidRPr="00901DFB">
        <w:rPr>
          <w:rFonts w:asciiTheme="majorBidi" w:hAnsiTheme="majorBidi" w:cstheme="majorBidi"/>
          <w:sz w:val="24"/>
          <w:szCs w:val="24"/>
          <w:lang w:val="en-GB"/>
        </w:rPr>
        <w:t xml:space="preserve">accuracy and precision of </w:t>
      </w:r>
      <w:r w:rsidR="00031723" w:rsidRPr="00901DFB">
        <w:rPr>
          <w:rFonts w:asciiTheme="majorBidi" w:hAnsiTheme="majorBidi" w:cstheme="majorBidi"/>
          <w:sz w:val="24"/>
          <w:szCs w:val="24"/>
          <w:lang w:val="en-GB"/>
        </w:rPr>
        <w:t xml:space="preserve">outcome </w:t>
      </w:r>
      <w:r w:rsidR="00DF30E8" w:rsidRPr="00901DFB">
        <w:rPr>
          <w:rFonts w:asciiTheme="majorBidi" w:hAnsiTheme="majorBidi" w:cstheme="majorBidi"/>
          <w:sz w:val="24"/>
          <w:szCs w:val="24"/>
          <w:lang w:val="en-GB"/>
        </w:rPr>
        <w:t>(</w:t>
      </w:r>
      <w:r w:rsidR="00DA24DB" w:rsidRPr="00901DFB">
        <w:rPr>
          <w:rFonts w:asciiTheme="majorBidi" w:hAnsiTheme="majorBidi" w:cstheme="majorBidi"/>
          <w:sz w:val="24"/>
          <w:szCs w:val="24"/>
          <w:lang w:val="en-GB"/>
        </w:rPr>
        <w:t xml:space="preserve">Hamedan et al., 2020; </w:t>
      </w:r>
      <w:proofErr w:type="spellStart"/>
      <w:r w:rsidR="00DF30E8" w:rsidRPr="00901DFB">
        <w:rPr>
          <w:rFonts w:asciiTheme="majorBidi" w:hAnsiTheme="majorBidi" w:cstheme="majorBidi"/>
          <w:sz w:val="24"/>
          <w:szCs w:val="24"/>
          <w:lang w:val="en-GB"/>
        </w:rPr>
        <w:t>Fasanghari</w:t>
      </w:r>
      <w:proofErr w:type="spellEnd"/>
      <w:r w:rsidR="00DF30E8" w:rsidRPr="00901DFB">
        <w:rPr>
          <w:rFonts w:asciiTheme="majorBidi" w:hAnsiTheme="majorBidi" w:cstheme="majorBidi"/>
          <w:sz w:val="24"/>
          <w:szCs w:val="24"/>
          <w:lang w:val="en-GB"/>
        </w:rPr>
        <w:t xml:space="preserve"> and </w:t>
      </w:r>
      <w:proofErr w:type="spellStart"/>
      <w:r w:rsidR="00DF30E8" w:rsidRPr="00901DFB">
        <w:rPr>
          <w:rFonts w:asciiTheme="majorBidi" w:hAnsiTheme="majorBidi" w:cstheme="majorBidi"/>
          <w:sz w:val="24"/>
          <w:szCs w:val="24"/>
          <w:lang w:val="en-GB"/>
        </w:rPr>
        <w:t>Montazer</w:t>
      </w:r>
      <w:proofErr w:type="spellEnd"/>
      <w:r w:rsidR="00DF30E8" w:rsidRPr="00901DFB">
        <w:rPr>
          <w:rFonts w:asciiTheme="majorBidi" w:hAnsiTheme="majorBidi" w:cstheme="majorBidi"/>
          <w:sz w:val="24"/>
          <w:szCs w:val="24"/>
          <w:lang w:val="en-GB"/>
        </w:rPr>
        <w:t>, 2010).</w:t>
      </w:r>
    </w:p>
    <w:p w14:paraId="3755A2E8" w14:textId="77777777" w:rsidR="00410A41" w:rsidRPr="00901DFB" w:rsidRDefault="00410A41" w:rsidP="007D549B">
      <w:pPr>
        <w:spacing w:after="0" w:line="360" w:lineRule="auto"/>
        <w:jc w:val="both"/>
        <w:rPr>
          <w:rFonts w:asciiTheme="majorBidi" w:hAnsiTheme="majorBidi" w:cstheme="majorBidi"/>
          <w:sz w:val="24"/>
          <w:szCs w:val="24"/>
          <w:lang w:val="en-GB"/>
        </w:rPr>
      </w:pPr>
    </w:p>
    <w:p w14:paraId="7BC44603" w14:textId="215E254B" w:rsidR="007D549B" w:rsidRPr="00901DFB" w:rsidRDefault="007C1019" w:rsidP="00F46AC7">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A fuzzy </w:t>
      </w:r>
      <w:r w:rsidR="005A50B7" w:rsidRPr="00901DFB">
        <w:rPr>
          <w:rFonts w:asciiTheme="majorBidi" w:hAnsiTheme="majorBidi" w:cstheme="majorBidi"/>
          <w:sz w:val="24"/>
          <w:szCs w:val="24"/>
          <w:lang w:val="en-GB"/>
        </w:rPr>
        <w:t xml:space="preserve">expert system </w:t>
      </w:r>
      <w:r w:rsidRPr="00901DFB">
        <w:rPr>
          <w:rFonts w:asciiTheme="majorBidi" w:hAnsiTheme="majorBidi" w:cstheme="majorBidi"/>
          <w:sz w:val="24"/>
          <w:szCs w:val="24"/>
          <w:lang w:val="en-GB"/>
        </w:rPr>
        <w:t xml:space="preserve">was </w:t>
      </w:r>
      <w:r w:rsidR="005A50B7" w:rsidRPr="00901DFB">
        <w:rPr>
          <w:rFonts w:asciiTheme="majorBidi" w:hAnsiTheme="majorBidi" w:cstheme="majorBidi"/>
          <w:sz w:val="24"/>
          <w:szCs w:val="24"/>
          <w:lang w:val="en-GB"/>
        </w:rPr>
        <w:t>designed for m</w:t>
      </w:r>
      <w:r w:rsidR="007E1670" w:rsidRPr="00901DFB">
        <w:rPr>
          <w:rFonts w:asciiTheme="majorBidi" w:hAnsiTheme="majorBidi" w:cstheme="majorBidi"/>
          <w:sz w:val="24"/>
          <w:szCs w:val="24"/>
          <w:lang w:val="en-GB"/>
        </w:rPr>
        <w:t>aking decision following IF-THEN</w:t>
      </w:r>
      <w:r w:rsidR="005A50B7" w:rsidRPr="00901DFB">
        <w:rPr>
          <w:rFonts w:asciiTheme="majorBidi" w:hAnsiTheme="majorBidi" w:cstheme="majorBidi"/>
          <w:sz w:val="24"/>
          <w:szCs w:val="24"/>
          <w:lang w:val="en-GB"/>
        </w:rPr>
        <w:t xml:space="preserve"> rules. The </w:t>
      </w:r>
      <w:r w:rsidR="007E1670" w:rsidRPr="00901DFB">
        <w:rPr>
          <w:rFonts w:asciiTheme="majorBidi" w:hAnsiTheme="majorBidi" w:cstheme="majorBidi"/>
          <w:sz w:val="24"/>
          <w:szCs w:val="24"/>
          <w:lang w:val="en-GB"/>
        </w:rPr>
        <w:t>input</w:t>
      </w:r>
      <w:r w:rsidR="005A50B7" w:rsidRPr="00901DFB">
        <w:rPr>
          <w:rFonts w:asciiTheme="majorBidi" w:hAnsiTheme="majorBidi" w:cstheme="majorBidi"/>
          <w:sz w:val="24"/>
          <w:szCs w:val="24"/>
          <w:lang w:val="en-GB"/>
        </w:rPr>
        <w:t xml:space="preserve"> is based on </w:t>
      </w:r>
      <w:r w:rsidR="00592257" w:rsidRPr="00901DFB">
        <w:rPr>
          <w:rFonts w:asciiTheme="majorBidi" w:hAnsiTheme="majorBidi" w:cstheme="majorBidi"/>
          <w:sz w:val="24"/>
          <w:szCs w:val="24"/>
          <w:lang w:val="en-GB"/>
        </w:rPr>
        <w:t xml:space="preserve">the </w:t>
      </w:r>
      <w:r w:rsidR="005A50B7" w:rsidRPr="00901DFB">
        <w:rPr>
          <w:rFonts w:asciiTheme="majorBidi" w:hAnsiTheme="majorBidi" w:cstheme="majorBidi"/>
          <w:sz w:val="24"/>
          <w:szCs w:val="24"/>
          <w:lang w:val="en-GB"/>
        </w:rPr>
        <w:t xml:space="preserve">collected expert’s </w:t>
      </w:r>
      <w:r w:rsidR="005B1898" w:rsidRPr="00901DFB">
        <w:rPr>
          <w:rFonts w:asciiTheme="majorBidi" w:hAnsiTheme="majorBidi" w:cstheme="majorBidi"/>
          <w:sz w:val="24"/>
          <w:szCs w:val="24"/>
          <w:lang w:val="en-GB"/>
        </w:rPr>
        <w:t>knowledge, which</w:t>
      </w:r>
      <w:r w:rsidR="005A50B7" w:rsidRPr="00901DFB">
        <w:rPr>
          <w:rFonts w:asciiTheme="majorBidi" w:hAnsiTheme="majorBidi" w:cstheme="majorBidi"/>
          <w:sz w:val="24"/>
          <w:szCs w:val="24"/>
          <w:lang w:val="en-GB"/>
        </w:rPr>
        <w:t xml:space="preserve"> has been categorized based IF-THEN rules in the knowledge base. Fuzzy</w:t>
      </w:r>
      <w:r w:rsidR="004A61EF" w:rsidRPr="00901DFB">
        <w:rPr>
          <w:rFonts w:asciiTheme="majorBidi" w:hAnsiTheme="majorBidi" w:cstheme="majorBidi"/>
          <w:sz w:val="24"/>
          <w:szCs w:val="24"/>
          <w:lang w:val="en-GB"/>
        </w:rPr>
        <w:t xml:space="preserve"> expert system is comprised of </w:t>
      </w:r>
      <w:r w:rsidR="00152C56" w:rsidRPr="00901DFB">
        <w:rPr>
          <w:rFonts w:asciiTheme="majorBidi" w:hAnsiTheme="majorBidi" w:cstheme="majorBidi"/>
          <w:sz w:val="24"/>
          <w:szCs w:val="24"/>
          <w:lang w:val="en-GB"/>
        </w:rPr>
        <w:t>knowledge-</w:t>
      </w:r>
      <w:r w:rsidR="0082381C" w:rsidRPr="00901DFB">
        <w:rPr>
          <w:rFonts w:asciiTheme="majorBidi" w:hAnsiTheme="majorBidi" w:cstheme="majorBidi"/>
          <w:sz w:val="24"/>
          <w:szCs w:val="24"/>
          <w:lang w:val="en-GB"/>
        </w:rPr>
        <w:t xml:space="preserve">based rules, </w:t>
      </w:r>
      <w:r w:rsidR="005A50B7" w:rsidRPr="00901DFB">
        <w:rPr>
          <w:rFonts w:asciiTheme="majorBidi" w:hAnsiTheme="majorBidi" w:cstheme="majorBidi"/>
          <w:sz w:val="24"/>
          <w:szCs w:val="24"/>
          <w:lang w:val="en-GB"/>
        </w:rPr>
        <w:t xml:space="preserve">inference </w:t>
      </w:r>
      <w:r w:rsidR="005B1898" w:rsidRPr="00901DFB">
        <w:rPr>
          <w:rFonts w:asciiTheme="majorBidi" w:hAnsiTheme="majorBidi" w:cstheme="majorBidi"/>
          <w:sz w:val="24"/>
          <w:szCs w:val="24"/>
          <w:lang w:val="en-GB"/>
        </w:rPr>
        <w:t>engine, f</w:t>
      </w:r>
      <w:r w:rsidR="003C74F9" w:rsidRPr="00901DFB">
        <w:rPr>
          <w:rFonts w:asciiTheme="majorBidi" w:hAnsiTheme="majorBidi" w:cstheme="majorBidi"/>
          <w:sz w:val="24"/>
          <w:szCs w:val="24"/>
          <w:lang w:val="en-GB"/>
        </w:rPr>
        <w:t xml:space="preserve">uzzifier and </w:t>
      </w:r>
      <w:proofErr w:type="spellStart"/>
      <w:r w:rsidR="00B545A5" w:rsidRPr="00901DFB">
        <w:rPr>
          <w:rFonts w:asciiTheme="majorBidi" w:hAnsiTheme="majorBidi" w:cstheme="majorBidi"/>
          <w:sz w:val="24"/>
          <w:szCs w:val="24"/>
          <w:lang w:val="en-GB"/>
        </w:rPr>
        <w:t>defuzzifier</w:t>
      </w:r>
      <w:proofErr w:type="spellEnd"/>
      <w:r w:rsidR="0058674C" w:rsidRPr="00901DFB">
        <w:rPr>
          <w:rFonts w:asciiTheme="majorBidi" w:hAnsiTheme="majorBidi" w:cstheme="majorBidi"/>
          <w:sz w:val="24"/>
          <w:szCs w:val="24"/>
          <w:lang w:val="en-GB"/>
        </w:rPr>
        <w:t xml:space="preserve"> (</w:t>
      </w:r>
      <w:r w:rsidR="00C838A0" w:rsidRPr="00901DFB">
        <w:rPr>
          <w:rFonts w:asciiTheme="majorBidi" w:hAnsiTheme="majorBidi" w:cstheme="majorBidi"/>
          <w:sz w:val="24"/>
          <w:szCs w:val="24"/>
          <w:lang w:val="en-GB"/>
        </w:rPr>
        <w:t xml:space="preserve">Mahanta </w:t>
      </w:r>
      <w:r w:rsidR="00C838A0" w:rsidRPr="00901DFB">
        <w:rPr>
          <w:rFonts w:asciiTheme="majorBidi" w:hAnsiTheme="majorBidi" w:cstheme="majorBidi"/>
          <w:sz w:val="24"/>
          <w:szCs w:val="24"/>
          <w:lang w:val="en-GB"/>
        </w:rPr>
        <w:fldChar w:fldCharType="begin"/>
      </w:r>
      <w:r w:rsidR="00C838A0" w:rsidRPr="00901DFB">
        <w:rPr>
          <w:rFonts w:asciiTheme="majorBidi" w:hAnsiTheme="majorBidi" w:cstheme="majorBidi"/>
          <w:sz w:val="24"/>
          <w:szCs w:val="24"/>
          <w:lang w:val="en-GB"/>
        </w:rPr>
        <w:instrText xml:space="preserve"> ADDIN EN.CITE &lt;EndNote&gt;&lt;Cite ExcludeAuth="1" ExcludeYear="1" Hidden="1"&gt;&lt;Author&gt;Mahanta&lt;/Author&gt;&lt;Year&gt;2020&lt;/Year&gt;&lt;RecNum&gt;6382&lt;/RecNum&gt;&lt;record&gt;&lt;rec-number&gt;6382&lt;/rec-number&gt;&lt;foreign-keys&gt;&lt;key app="EN" db-id="2p9ss9sradrtz0eafx6xvd90fwt22daxwrzt" timestamp="1602605761"&gt;6382&lt;/key&gt;&lt;/foreign-keys&gt;&lt;ref-type name="Journal Article"&gt;17&lt;/ref-type&gt;&lt;contributors&gt;&lt;authors&gt;&lt;author&gt;Mahanta, Juthika&lt;/author&gt;&lt;author&gt;Panda, Subhasis&lt;/author&gt;&lt;/authors&gt;&lt;/contributors&gt;&lt;titles&gt;&lt;title&gt;Fuzzy expert system for prediction of prostate cancer&lt;/title&gt;&lt;secondary-title&gt;New Mathematics and Natural Computation&lt;/secondary-title&gt;&lt;/titles&gt;&lt;periodical&gt;&lt;full-title&gt;New Mathematics and Natural Computation&lt;/full-title&gt;&lt;/periodical&gt;&lt;pages&gt;163-176&lt;/pages&gt;&lt;volume&gt;16&lt;/volume&gt;&lt;number&gt;01&lt;/number&gt;&lt;dates&gt;&lt;year&gt;2020&lt;/year&gt;&lt;/dates&gt;&lt;isbn&gt;1793-0057&lt;/isbn&gt;&lt;urls&gt;&lt;/urls&gt;&lt;/record&gt;&lt;/Cite&gt;&lt;/EndNote&gt;</w:instrText>
      </w:r>
      <w:r w:rsidR="00C838A0" w:rsidRPr="00901DFB">
        <w:rPr>
          <w:rFonts w:asciiTheme="majorBidi" w:hAnsiTheme="majorBidi" w:cstheme="majorBidi"/>
          <w:sz w:val="24"/>
          <w:szCs w:val="24"/>
          <w:lang w:val="en-GB"/>
        </w:rPr>
        <w:fldChar w:fldCharType="end"/>
      </w:r>
      <w:r w:rsidR="00C838A0" w:rsidRPr="00901DFB">
        <w:rPr>
          <w:rFonts w:asciiTheme="majorBidi" w:hAnsiTheme="majorBidi" w:cstheme="majorBidi"/>
          <w:sz w:val="24"/>
          <w:szCs w:val="24"/>
          <w:lang w:val="en-GB"/>
        </w:rPr>
        <w:t xml:space="preserve">et al., 2020; </w:t>
      </w:r>
      <w:proofErr w:type="spellStart"/>
      <w:r w:rsidR="00C838A0" w:rsidRPr="00901DFB">
        <w:rPr>
          <w:rFonts w:asciiTheme="majorBidi" w:hAnsiTheme="majorBidi" w:cstheme="majorBidi"/>
          <w:sz w:val="24"/>
          <w:szCs w:val="24"/>
          <w:lang w:val="en-GB"/>
        </w:rPr>
        <w:t>Fasanghari</w:t>
      </w:r>
      <w:proofErr w:type="spellEnd"/>
      <w:r w:rsidR="00C838A0" w:rsidRPr="00901DFB">
        <w:rPr>
          <w:rFonts w:asciiTheme="majorBidi" w:hAnsiTheme="majorBidi" w:cstheme="majorBidi"/>
          <w:sz w:val="24"/>
          <w:szCs w:val="24"/>
          <w:lang w:val="en-GB"/>
        </w:rPr>
        <w:t xml:space="preserve"> and </w:t>
      </w:r>
      <w:proofErr w:type="spellStart"/>
      <w:r w:rsidR="00C838A0" w:rsidRPr="00901DFB">
        <w:rPr>
          <w:rFonts w:asciiTheme="majorBidi" w:hAnsiTheme="majorBidi" w:cstheme="majorBidi"/>
          <w:sz w:val="24"/>
          <w:szCs w:val="24"/>
          <w:lang w:val="en-GB"/>
        </w:rPr>
        <w:t>Montazer</w:t>
      </w:r>
      <w:proofErr w:type="spellEnd"/>
      <w:r w:rsidR="00C838A0" w:rsidRPr="00901DFB">
        <w:rPr>
          <w:rFonts w:asciiTheme="majorBidi" w:hAnsiTheme="majorBidi" w:cstheme="majorBidi"/>
          <w:sz w:val="24"/>
          <w:szCs w:val="24"/>
          <w:lang w:val="en-GB"/>
        </w:rPr>
        <w:t>, 2010</w:t>
      </w:r>
      <w:r w:rsidR="000A5B6D" w:rsidRPr="00901DFB">
        <w:rPr>
          <w:rFonts w:asciiTheme="majorBidi" w:hAnsiTheme="majorBidi" w:cstheme="majorBidi"/>
          <w:sz w:val="24"/>
          <w:szCs w:val="24"/>
          <w:lang w:val="en-GB"/>
        </w:rPr>
        <w:t>)</w:t>
      </w:r>
      <w:r w:rsidR="0058637E" w:rsidRPr="00901DFB">
        <w:rPr>
          <w:rFonts w:asciiTheme="majorBidi" w:hAnsiTheme="majorBidi" w:cstheme="majorBidi"/>
          <w:sz w:val="24"/>
          <w:szCs w:val="24"/>
          <w:lang w:val="en-GB"/>
        </w:rPr>
        <w:fldChar w:fldCharType="begin"/>
      </w:r>
      <w:r w:rsidR="0058637E" w:rsidRPr="00901DFB">
        <w:rPr>
          <w:rFonts w:asciiTheme="majorBidi" w:hAnsiTheme="majorBidi" w:cstheme="majorBidi"/>
          <w:sz w:val="24"/>
          <w:szCs w:val="24"/>
          <w:lang w:val="en-GB"/>
        </w:rPr>
        <w:instrText xml:space="preserve"> ADDIN EN.CITE &lt;EndNote&gt;&lt;Cite ExcludeAuth="1" ExcludeYear="1" Hidden="1"&gt;&lt;Author&gt;Mahanta&lt;/Author&gt;&lt;Year&gt;2020&lt;/Year&gt;&lt;RecNum&gt;6382&lt;/RecNum&gt;&lt;record&gt;&lt;rec-number&gt;6382&lt;/rec-number&gt;&lt;foreign-keys&gt;&lt;key app="EN" db-id="2p9ss9sradrtz0eafx6xvd90fwt22daxwrzt" timestamp="1602605761"&gt;6382&lt;/key&gt;&lt;/foreign-keys&gt;&lt;ref-type name="Journal Article"&gt;17&lt;/ref-type&gt;&lt;contributors&gt;&lt;authors&gt;&lt;author&gt;Mahanta, Juthika&lt;/author&gt;&lt;author&gt;Panda, Subhasis&lt;/author&gt;&lt;/authors&gt;&lt;/contributors&gt;&lt;titles&gt;&lt;title&gt;Fuzzy expert system for prediction of prostate cancer&lt;/title&gt;&lt;secondary-title&gt;New Mathematics and Natural Computation&lt;/secondary-title&gt;&lt;/titles&gt;&lt;periodical&gt;&lt;full-title&gt;New Mathematics and Natural Computation&lt;/full-title&gt;&lt;/periodical&gt;&lt;pages&gt;163-176&lt;/pages&gt;&lt;volume&gt;16&lt;/volume&gt;&lt;number&gt;01&lt;/number&gt;&lt;dates&gt;&lt;year&gt;2020&lt;/year&gt;&lt;/dates&gt;&lt;isbn&gt;1793-0057&lt;/isbn&gt;&lt;urls&gt;&lt;/urls&gt;&lt;/record&gt;&lt;/Cite&gt;&lt;/EndNote&gt;</w:instrText>
      </w:r>
      <w:r w:rsidR="0058637E" w:rsidRPr="00901DFB">
        <w:rPr>
          <w:rFonts w:asciiTheme="majorBidi" w:hAnsiTheme="majorBidi" w:cstheme="majorBidi"/>
          <w:sz w:val="24"/>
          <w:szCs w:val="24"/>
          <w:lang w:val="en-GB"/>
        </w:rPr>
        <w:fldChar w:fldCharType="end"/>
      </w:r>
      <w:r w:rsidR="003C74F9" w:rsidRPr="00901DFB">
        <w:rPr>
          <w:rFonts w:asciiTheme="majorBidi" w:hAnsiTheme="majorBidi" w:cstheme="majorBidi"/>
          <w:sz w:val="24"/>
          <w:szCs w:val="24"/>
          <w:lang w:val="en-GB"/>
        </w:rPr>
        <w:t xml:space="preserve">. Figure </w:t>
      </w:r>
      <w:r w:rsidR="00F46AC7" w:rsidRPr="00901DFB">
        <w:rPr>
          <w:rFonts w:asciiTheme="majorBidi" w:hAnsiTheme="majorBidi" w:cstheme="majorBidi"/>
          <w:sz w:val="24"/>
          <w:szCs w:val="24"/>
          <w:lang w:val="en-GB"/>
        </w:rPr>
        <w:t>4</w:t>
      </w:r>
      <w:r w:rsidR="003C74F9" w:rsidRPr="00901DFB">
        <w:rPr>
          <w:rFonts w:asciiTheme="majorBidi" w:hAnsiTheme="majorBidi" w:cstheme="majorBidi"/>
          <w:sz w:val="24"/>
          <w:szCs w:val="24"/>
          <w:lang w:val="en-GB"/>
        </w:rPr>
        <w:t xml:space="preserve"> shows the main expert system components</w:t>
      </w:r>
      <w:r w:rsidR="004E614A" w:rsidRPr="00901DFB">
        <w:rPr>
          <w:rFonts w:asciiTheme="majorBidi" w:hAnsiTheme="majorBidi" w:cstheme="majorBidi"/>
          <w:sz w:val="24"/>
          <w:szCs w:val="24"/>
          <w:lang w:val="en-GB"/>
        </w:rPr>
        <w:t xml:space="preserve"> (Mahanta </w:t>
      </w:r>
      <w:r w:rsidR="004E614A" w:rsidRPr="00901DFB">
        <w:rPr>
          <w:rFonts w:asciiTheme="majorBidi" w:hAnsiTheme="majorBidi" w:cstheme="majorBidi"/>
          <w:sz w:val="24"/>
          <w:szCs w:val="24"/>
          <w:lang w:val="en-GB"/>
        </w:rPr>
        <w:fldChar w:fldCharType="begin"/>
      </w:r>
      <w:r w:rsidR="004E614A" w:rsidRPr="00901DFB">
        <w:rPr>
          <w:rFonts w:asciiTheme="majorBidi" w:hAnsiTheme="majorBidi" w:cstheme="majorBidi"/>
          <w:sz w:val="24"/>
          <w:szCs w:val="24"/>
          <w:lang w:val="en-GB"/>
        </w:rPr>
        <w:instrText xml:space="preserve"> ADDIN EN.CITE &lt;EndNote&gt;&lt;Cite ExcludeAuth="1" ExcludeYear="1" Hidden="1"&gt;&lt;Author&gt;Mahanta&lt;/Author&gt;&lt;Year&gt;2020&lt;/Year&gt;&lt;RecNum&gt;6382&lt;/RecNum&gt;&lt;record&gt;&lt;rec-number&gt;6382&lt;/rec-number&gt;&lt;foreign-keys&gt;&lt;key app="EN" db-id="2p9ss9sradrtz0eafx6xvd90fwt22daxwrzt" timestamp="1602605761"&gt;6382&lt;/key&gt;&lt;/foreign-keys&gt;&lt;ref-type name="Journal Article"&gt;17&lt;/ref-type&gt;&lt;contributors&gt;&lt;authors&gt;&lt;author&gt;Mahanta, Juthika&lt;/author&gt;&lt;author&gt;Panda, Subhasis&lt;/author&gt;&lt;/authors&gt;&lt;/contributors&gt;&lt;titles&gt;&lt;title&gt;Fuzzy expert system for prediction of prostate cancer&lt;/title&gt;&lt;secondary-title&gt;New Mathematics and Natural Computation&lt;/secondary-title&gt;&lt;/titles&gt;&lt;periodical&gt;&lt;full-title&gt;New Mathematics and Natural Computation&lt;/full-title&gt;&lt;/periodical&gt;&lt;pages&gt;163-176&lt;/pages&gt;&lt;volume&gt;16&lt;/volume&gt;&lt;number&gt;01&lt;/number&gt;&lt;dates&gt;&lt;year&gt;2020&lt;/year&gt;&lt;/dates&gt;&lt;isbn&gt;1793-0057&lt;/isbn&gt;&lt;urls&gt;&lt;/urls&gt;&lt;/record&gt;&lt;/Cite&gt;&lt;/EndNote&gt;</w:instrText>
      </w:r>
      <w:r w:rsidR="004E614A" w:rsidRPr="00901DFB">
        <w:rPr>
          <w:rFonts w:asciiTheme="majorBidi" w:hAnsiTheme="majorBidi" w:cstheme="majorBidi"/>
          <w:sz w:val="24"/>
          <w:szCs w:val="24"/>
          <w:lang w:val="en-GB"/>
        </w:rPr>
        <w:fldChar w:fldCharType="end"/>
      </w:r>
      <w:r w:rsidR="004E614A" w:rsidRPr="00901DFB">
        <w:rPr>
          <w:rFonts w:asciiTheme="majorBidi" w:hAnsiTheme="majorBidi" w:cstheme="majorBidi"/>
          <w:sz w:val="24"/>
          <w:szCs w:val="24"/>
          <w:lang w:val="en-GB"/>
        </w:rPr>
        <w:t>et al., 2020)</w:t>
      </w:r>
      <w:r w:rsidR="0034117F" w:rsidRPr="00901DFB">
        <w:rPr>
          <w:rFonts w:asciiTheme="majorBidi" w:hAnsiTheme="majorBidi" w:cstheme="majorBidi"/>
          <w:sz w:val="24"/>
          <w:szCs w:val="24"/>
          <w:lang w:val="en-GB"/>
        </w:rPr>
        <w:t>:</w:t>
      </w:r>
    </w:p>
    <w:p w14:paraId="48950463" w14:textId="17D61E0A" w:rsidR="00922ABE" w:rsidRPr="00901DFB" w:rsidRDefault="00922ABE" w:rsidP="00C838A0">
      <w:pPr>
        <w:spacing w:line="360" w:lineRule="auto"/>
        <w:jc w:val="both"/>
        <w:rPr>
          <w:rFonts w:asciiTheme="majorBidi" w:hAnsiTheme="majorBidi" w:cstheme="majorBidi"/>
          <w:sz w:val="24"/>
          <w:szCs w:val="24"/>
          <w:lang w:val="en-GB"/>
        </w:rPr>
      </w:pPr>
    </w:p>
    <w:p w14:paraId="0E2842EC" w14:textId="52474C75" w:rsidR="00922ABE" w:rsidRPr="00901DFB" w:rsidRDefault="00922ABE" w:rsidP="00C838A0">
      <w:pPr>
        <w:spacing w:line="360" w:lineRule="auto"/>
        <w:jc w:val="both"/>
        <w:rPr>
          <w:rFonts w:asciiTheme="majorBidi" w:hAnsiTheme="majorBidi" w:cstheme="majorBidi"/>
          <w:sz w:val="24"/>
          <w:szCs w:val="24"/>
          <w:lang w:val="en-GB"/>
        </w:rPr>
      </w:pPr>
    </w:p>
    <w:p w14:paraId="144CF9ED" w14:textId="2A14D5A2" w:rsidR="0068439F" w:rsidRPr="00901DFB" w:rsidRDefault="0068439F" w:rsidP="00C838A0">
      <w:pPr>
        <w:spacing w:line="360" w:lineRule="auto"/>
        <w:jc w:val="both"/>
        <w:rPr>
          <w:rFonts w:asciiTheme="majorBidi" w:hAnsiTheme="majorBidi" w:cstheme="majorBidi"/>
          <w:sz w:val="24"/>
          <w:szCs w:val="24"/>
          <w:lang w:val="en-GB"/>
        </w:rPr>
      </w:pPr>
    </w:p>
    <w:p w14:paraId="7C546823" w14:textId="4D2C0113" w:rsidR="00C876F0" w:rsidRPr="00901DFB" w:rsidRDefault="00C876F0" w:rsidP="00C838A0">
      <w:pPr>
        <w:spacing w:line="360" w:lineRule="auto"/>
        <w:jc w:val="both"/>
        <w:rPr>
          <w:rFonts w:asciiTheme="majorBidi" w:hAnsiTheme="majorBidi" w:cstheme="majorBidi"/>
          <w:sz w:val="24"/>
          <w:szCs w:val="24"/>
          <w:lang w:val="en-GB"/>
        </w:rPr>
      </w:pPr>
    </w:p>
    <w:p w14:paraId="2C320135" w14:textId="77777777" w:rsidR="00C876F0" w:rsidRPr="00901DFB" w:rsidRDefault="00C876F0" w:rsidP="00C838A0">
      <w:pPr>
        <w:spacing w:line="360" w:lineRule="auto"/>
        <w:jc w:val="both"/>
        <w:rPr>
          <w:rFonts w:asciiTheme="majorBidi" w:hAnsiTheme="majorBidi" w:cstheme="majorBidi"/>
          <w:sz w:val="24"/>
          <w:szCs w:val="24"/>
          <w:lang w:val="en-GB"/>
        </w:rPr>
      </w:pPr>
    </w:p>
    <w:p w14:paraId="3E60112E" w14:textId="4631C1D6" w:rsidR="00D97E55" w:rsidRPr="00901DFB" w:rsidRDefault="00954BD4" w:rsidP="00AA34DF">
      <w:pPr>
        <w:spacing w:line="360" w:lineRule="auto"/>
        <w:jc w:val="both"/>
        <w:rPr>
          <w:rFonts w:asciiTheme="majorBidi" w:hAnsiTheme="majorBidi" w:cstheme="majorBidi"/>
          <w:sz w:val="24"/>
          <w:szCs w:val="24"/>
          <w:lang w:val="en-GB"/>
        </w:rPr>
      </w:pPr>
      <w:r w:rsidRPr="00901DFB">
        <w:rPr>
          <w:noProof/>
        </w:rPr>
        <w:lastRenderedPageBreak/>
        <mc:AlternateContent>
          <mc:Choice Requires="wps">
            <w:drawing>
              <wp:anchor distT="0" distB="0" distL="114300" distR="114300" simplePos="0" relativeHeight="251658239" behindDoc="0" locked="0" layoutInCell="1" allowOverlap="1" wp14:anchorId="1B2839FE" wp14:editId="7F782437">
                <wp:simplePos x="0" y="0"/>
                <wp:positionH relativeFrom="margin">
                  <wp:posOffset>-190500</wp:posOffset>
                </wp:positionH>
                <wp:positionV relativeFrom="paragraph">
                  <wp:posOffset>76200</wp:posOffset>
                </wp:positionV>
                <wp:extent cx="6385560" cy="2194560"/>
                <wp:effectExtent l="0" t="0" r="15240" b="15240"/>
                <wp:wrapNone/>
                <wp:docPr id="38" name="Rounded Rectangle 38"/>
                <wp:cNvGraphicFramePr/>
                <a:graphic xmlns:a="http://schemas.openxmlformats.org/drawingml/2006/main">
                  <a:graphicData uri="http://schemas.microsoft.com/office/word/2010/wordprocessingShape">
                    <wps:wsp>
                      <wps:cNvSpPr/>
                      <wps:spPr>
                        <a:xfrm>
                          <a:off x="0" y="0"/>
                          <a:ext cx="6385560" cy="2194560"/>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B2D4E" id="Rounded Rectangle 38" o:spid="_x0000_s1026" style="position:absolute;margin-left:-15pt;margin-top:6pt;width:502.8pt;height:172.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" fillcolor="white [3212]" strokecolor="black [3213]" strokeweight="1pt">
                <v:stroke dashstyle="dash" joinstyle="miter"/>
                <w10:wrap anchorx="margin"/>
              </v:roundrect>
            </w:pict>
          </mc:Fallback>
        </mc:AlternateContent>
      </w:r>
    </w:p>
    <w:p w14:paraId="75CABB1F" w14:textId="77777777" w:rsidR="0076489B" w:rsidRPr="00901DFB" w:rsidRDefault="00D033F3" w:rsidP="00E304E0">
      <w:pPr>
        <w:rPr>
          <w:lang w:val="en-GB"/>
        </w:rPr>
      </w:pPr>
      <w:r w:rsidRPr="00901DFB">
        <w:rPr>
          <w:noProof/>
        </w:rPr>
        <mc:AlternateContent>
          <mc:Choice Requires="wps">
            <w:drawing>
              <wp:anchor distT="0" distB="0" distL="114300" distR="114300" simplePos="0" relativeHeight="251696128" behindDoc="0" locked="0" layoutInCell="1" allowOverlap="1" wp14:anchorId="623B80BA" wp14:editId="7504F449">
                <wp:simplePos x="0" y="0"/>
                <wp:positionH relativeFrom="column">
                  <wp:posOffset>5234940</wp:posOffset>
                </wp:positionH>
                <wp:positionV relativeFrom="paragraph">
                  <wp:posOffset>175260</wp:posOffset>
                </wp:positionV>
                <wp:extent cx="1028700" cy="3352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028700" cy="335280"/>
                        </a:xfrm>
                        <a:prstGeom prst="rect">
                          <a:avLst/>
                        </a:prstGeom>
                        <a:noFill/>
                        <a:ln w="6350">
                          <a:noFill/>
                        </a:ln>
                      </wps:spPr>
                      <wps:txbx>
                        <w:txbxContent>
                          <w:p w14:paraId="0625AFD5" w14:textId="77777777" w:rsidR="004B082E" w:rsidRPr="00422033" w:rsidRDefault="004B082E" w:rsidP="00422033">
                            <w:pPr>
                              <w:rPr>
                                <w:rFonts w:asciiTheme="majorBidi" w:hAnsiTheme="majorBidi" w:cstheme="majorBidi"/>
                              </w:rPr>
                            </w:pPr>
                            <w:r w:rsidRPr="00422033">
                              <w:rPr>
                                <w:rFonts w:asciiTheme="majorBidi" w:hAnsiTheme="majorBidi" w:cstheme="majorBidi"/>
                              </w:rPr>
                              <w:t xml:space="preserve">Crisp </w:t>
                            </w:r>
                            <w:r>
                              <w:rPr>
                                <w:rFonts w:asciiTheme="majorBidi" w:hAnsiTheme="majorBidi" w:cstheme="majorBidi"/>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3B80BA" id="_x0000_t202" coordsize="21600,21600" o:spt="202" path="m,l,21600r21600,l21600,xe">
                <v:stroke joinstyle="miter"/>
                <v:path gradientshapeok="t" o:connecttype="rect"/>
              </v:shapetype>
              <v:shape id="Text Box 28" o:spid="_x0000_s1056" type="#_x0000_t202" style="position:absolute;margin-left:412.2pt;margin-top:13.8pt;width:81pt;height:26.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" filled="f" stroked="f" strokeweight=".5pt">
                <v:textbox>
                  <w:txbxContent>
                    <w:p w14:paraId="0625AFD5" w14:textId="77777777" w:rsidR="004B082E" w:rsidRPr="00422033" w:rsidRDefault="004B082E" w:rsidP="00422033">
                      <w:pPr>
                        <w:rPr>
                          <w:rFonts w:asciiTheme="majorBidi" w:hAnsiTheme="majorBidi" w:cstheme="majorBidi"/>
                        </w:rPr>
                      </w:pPr>
                      <w:r w:rsidRPr="00422033">
                        <w:rPr>
                          <w:rFonts w:asciiTheme="majorBidi" w:hAnsiTheme="majorBidi" w:cstheme="majorBidi"/>
                        </w:rPr>
                        <w:t xml:space="preserve">Crisp </w:t>
                      </w:r>
                      <w:r>
                        <w:rPr>
                          <w:rFonts w:asciiTheme="majorBidi" w:hAnsiTheme="majorBidi" w:cstheme="majorBidi"/>
                        </w:rPr>
                        <w:t>Output</w:t>
                      </w:r>
                    </w:p>
                  </w:txbxContent>
                </v:textbox>
              </v:shape>
            </w:pict>
          </mc:Fallback>
        </mc:AlternateContent>
      </w:r>
      <w:r w:rsidRPr="00901DFB">
        <w:rPr>
          <w:noProof/>
        </w:rPr>
        <mc:AlternateContent>
          <mc:Choice Requires="wps">
            <w:drawing>
              <wp:anchor distT="0" distB="0" distL="114300" distR="114300" simplePos="0" relativeHeight="251687936" behindDoc="0" locked="0" layoutInCell="1" allowOverlap="1" wp14:anchorId="2034E697" wp14:editId="2245535F">
                <wp:simplePos x="0" y="0"/>
                <wp:positionH relativeFrom="column">
                  <wp:posOffset>4137660</wp:posOffset>
                </wp:positionH>
                <wp:positionV relativeFrom="paragraph">
                  <wp:posOffset>213360</wp:posOffset>
                </wp:positionV>
                <wp:extent cx="1097280" cy="563880"/>
                <wp:effectExtent l="0" t="0" r="26670" b="26670"/>
                <wp:wrapNone/>
                <wp:docPr id="21" name="Rounded Rectangle 21"/>
                <wp:cNvGraphicFramePr/>
                <a:graphic xmlns:a="http://schemas.openxmlformats.org/drawingml/2006/main">
                  <a:graphicData uri="http://schemas.microsoft.com/office/word/2010/wordprocessingShape">
                    <wps:wsp>
                      <wps:cNvSpPr/>
                      <wps:spPr>
                        <a:xfrm>
                          <a:off x="0" y="0"/>
                          <a:ext cx="1097280" cy="56388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2835A81" w14:textId="77777777" w:rsidR="004B082E" w:rsidRPr="0076489B" w:rsidRDefault="004B082E" w:rsidP="0076489B">
                            <w:pPr>
                              <w:jc w:val="center"/>
                              <w:rPr>
                                <w:rFonts w:asciiTheme="majorBidi" w:hAnsiTheme="majorBidi" w:cstheme="majorBidi"/>
                              </w:rPr>
                            </w:pPr>
                            <w:r>
                              <w:rPr>
                                <w:rFonts w:asciiTheme="majorBidi" w:hAnsiTheme="majorBidi" w:cstheme="majorBidi"/>
                              </w:rPr>
                              <w:t>Defuzzifier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34E697" id="Rounded Rectangle 21" o:spid="_x0000_s1057" style="position:absolute;margin-left:325.8pt;margin-top:16.8pt;width:86.4pt;height:44.4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" fillcolor="white [3201]" strokecolor="black [3200]" strokeweight="1pt">
                <v:stroke joinstyle="miter"/>
                <v:textbox>
                  <w:txbxContent>
                    <w:p w14:paraId="52835A81" w14:textId="77777777" w:rsidR="004B082E" w:rsidRPr="0076489B" w:rsidRDefault="004B082E" w:rsidP="0076489B">
                      <w:pPr>
                        <w:jc w:val="center"/>
                        <w:rPr>
                          <w:rFonts w:asciiTheme="majorBidi" w:hAnsiTheme="majorBidi" w:cstheme="majorBidi"/>
                        </w:rPr>
                      </w:pPr>
                      <w:r>
                        <w:rPr>
                          <w:rFonts w:asciiTheme="majorBidi" w:hAnsiTheme="majorBidi" w:cstheme="majorBidi"/>
                        </w:rPr>
                        <w:t>Defuzzifier</w:t>
                      </w:r>
                    </w:p>
                  </w:txbxContent>
                </v:textbox>
              </v:roundrect>
            </w:pict>
          </mc:Fallback>
        </mc:AlternateContent>
      </w:r>
      <w:r w:rsidRPr="00901DFB">
        <w:rPr>
          <w:noProof/>
        </w:rPr>
        <mc:AlternateContent>
          <mc:Choice Requires="wps">
            <w:drawing>
              <wp:anchor distT="0" distB="0" distL="114300" distR="114300" simplePos="0" relativeHeight="251683840" behindDoc="0" locked="0" layoutInCell="1" allowOverlap="1" wp14:anchorId="7165647B" wp14:editId="13828E72">
                <wp:simplePos x="0" y="0"/>
                <wp:positionH relativeFrom="column">
                  <wp:posOffset>2331720</wp:posOffset>
                </wp:positionH>
                <wp:positionV relativeFrom="paragraph">
                  <wp:posOffset>190500</wp:posOffset>
                </wp:positionV>
                <wp:extent cx="1280160" cy="563880"/>
                <wp:effectExtent l="0" t="0" r="15240" b="26670"/>
                <wp:wrapNone/>
                <wp:docPr id="19" name="Rounded Rectangle 19"/>
                <wp:cNvGraphicFramePr/>
                <a:graphic xmlns:a="http://schemas.openxmlformats.org/drawingml/2006/main">
                  <a:graphicData uri="http://schemas.microsoft.com/office/word/2010/wordprocessingShape">
                    <wps:wsp>
                      <wps:cNvSpPr/>
                      <wps:spPr>
                        <a:xfrm>
                          <a:off x="0" y="0"/>
                          <a:ext cx="1280160" cy="56388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4EFAEB0" w14:textId="77777777" w:rsidR="004B082E" w:rsidRPr="0076489B" w:rsidRDefault="004B082E" w:rsidP="0076489B">
                            <w:pPr>
                              <w:jc w:val="center"/>
                              <w:rPr>
                                <w:rFonts w:asciiTheme="majorBidi" w:hAnsiTheme="majorBidi" w:cstheme="majorBidi"/>
                              </w:rPr>
                            </w:pPr>
                            <w:r>
                              <w:rPr>
                                <w:rFonts w:asciiTheme="majorBidi" w:hAnsiTheme="majorBidi" w:cstheme="majorBidi"/>
                              </w:rPr>
                              <w:t>Inference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65647B" id="Rounded Rectangle 19" o:spid="_x0000_s1058" style="position:absolute;margin-left:183.6pt;margin-top:15pt;width:100.8pt;height:44.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" fillcolor="white [3201]" strokecolor="black [3200]" strokeweight="1pt">
                <v:stroke joinstyle="miter"/>
                <v:textbox>
                  <w:txbxContent>
                    <w:p w14:paraId="24EFAEB0" w14:textId="77777777" w:rsidR="004B082E" w:rsidRPr="0076489B" w:rsidRDefault="004B082E" w:rsidP="0076489B">
                      <w:pPr>
                        <w:jc w:val="center"/>
                        <w:rPr>
                          <w:rFonts w:asciiTheme="majorBidi" w:hAnsiTheme="majorBidi" w:cstheme="majorBidi"/>
                        </w:rPr>
                      </w:pPr>
                      <w:r>
                        <w:rPr>
                          <w:rFonts w:asciiTheme="majorBidi" w:hAnsiTheme="majorBidi" w:cstheme="majorBidi"/>
                        </w:rPr>
                        <w:t>Inference engine</w:t>
                      </w:r>
                    </w:p>
                  </w:txbxContent>
                </v:textbox>
              </v:roundrect>
            </w:pict>
          </mc:Fallback>
        </mc:AlternateContent>
      </w:r>
      <w:r w:rsidR="00422033" w:rsidRPr="00901DFB">
        <w:rPr>
          <w:noProof/>
        </w:rPr>
        <mc:AlternateContent>
          <mc:Choice Requires="wps">
            <w:drawing>
              <wp:anchor distT="0" distB="0" distL="114300" distR="114300" simplePos="0" relativeHeight="251694080" behindDoc="0" locked="0" layoutInCell="1" allowOverlap="1" wp14:anchorId="1469CDBD" wp14:editId="23AB2CD1">
                <wp:simplePos x="0" y="0"/>
                <wp:positionH relativeFrom="column">
                  <wp:posOffset>-68580</wp:posOffset>
                </wp:positionH>
                <wp:positionV relativeFrom="paragraph">
                  <wp:posOffset>76200</wp:posOffset>
                </wp:positionV>
                <wp:extent cx="899160" cy="3352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899160" cy="335280"/>
                        </a:xfrm>
                        <a:prstGeom prst="rect">
                          <a:avLst/>
                        </a:prstGeom>
                        <a:noFill/>
                        <a:ln w="6350">
                          <a:noFill/>
                        </a:ln>
                      </wps:spPr>
                      <wps:txbx>
                        <w:txbxContent>
                          <w:p w14:paraId="0AC07971" w14:textId="77777777" w:rsidR="004B082E" w:rsidRPr="00422033" w:rsidRDefault="004B082E">
                            <w:pPr>
                              <w:rPr>
                                <w:rFonts w:asciiTheme="majorBidi" w:hAnsiTheme="majorBidi" w:cstheme="majorBidi"/>
                              </w:rPr>
                            </w:pPr>
                            <w:r w:rsidRPr="00422033">
                              <w:rPr>
                                <w:rFonts w:asciiTheme="majorBidi" w:hAnsiTheme="majorBidi" w:cstheme="majorBidi"/>
                              </w:rPr>
                              <w:t>Crisp 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69CDBD" id="Text Box 27" o:spid="_x0000_s1059" type="#_x0000_t202" style="position:absolute;margin-left:-5.4pt;margin-top:6pt;width:70.8pt;height:26.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" filled="f" stroked="f" strokeweight=".5pt">
                <v:textbox>
                  <w:txbxContent>
                    <w:p w14:paraId="0AC07971" w14:textId="77777777" w:rsidR="004B082E" w:rsidRPr="00422033" w:rsidRDefault="004B082E">
                      <w:pPr>
                        <w:rPr>
                          <w:rFonts w:asciiTheme="majorBidi" w:hAnsiTheme="majorBidi" w:cstheme="majorBidi"/>
                        </w:rPr>
                      </w:pPr>
                      <w:r w:rsidRPr="00422033">
                        <w:rPr>
                          <w:rFonts w:asciiTheme="majorBidi" w:hAnsiTheme="majorBidi" w:cstheme="majorBidi"/>
                        </w:rPr>
                        <w:t>Crisp Input</w:t>
                      </w:r>
                    </w:p>
                  </w:txbxContent>
                </v:textbox>
              </v:shape>
            </w:pict>
          </mc:Fallback>
        </mc:AlternateContent>
      </w:r>
      <w:r w:rsidR="00422033" w:rsidRPr="00901DFB">
        <w:rPr>
          <w:noProof/>
        </w:rPr>
        <mc:AlternateContent>
          <mc:Choice Requires="wps">
            <w:drawing>
              <wp:anchor distT="0" distB="0" distL="114300" distR="114300" simplePos="0" relativeHeight="251688960" behindDoc="0" locked="0" layoutInCell="1" allowOverlap="1" wp14:anchorId="290873B4" wp14:editId="78E32570">
                <wp:simplePos x="0" y="0"/>
                <wp:positionH relativeFrom="column">
                  <wp:posOffset>1836420</wp:posOffset>
                </wp:positionH>
                <wp:positionV relativeFrom="paragraph">
                  <wp:posOffset>441960</wp:posOffset>
                </wp:positionV>
                <wp:extent cx="468000" cy="0"/>
                <wp:effectExtent l="0" t="76200" r="27305" b="95250"/>
                <wp:wrapNone/>
                <wp:docPr id="22" name="Straight Arrow Connector 22"/>
                <wp:cNvGraphicFramePr/>
                <a:graphic xmlns:a="http://schemas.openxmlformats.org/drawingml/2006/main">
                  <a:graphicData uri="http://schemas.microsoft.com/office/word/2010/wordprocessingShape">
                    <wps:wsp>
                      <wps:cNvCnPr/>
                      <wps:spPr>
                        <a:xfrm>
                          <a:off x="0" y="0"/>
                          <a:ext cx="46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7EEA1F" id="Straight Arrow Connector 22" o:spid="_x0000_s1026" type="#_x0000_t32" style="position:absolute;margin-left:144.6pt;margin-top:34.8pt;width:36.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" strokecolor="black [3200]" strokeweight=".5pt">
                <v:stroke endarrow="block" joinstyle="miter"/>
              </v:shape>
            </w:pict>
          </mc:Fallback>
        </mc:AlternateContent>
      </w:r>
      <w:r w:rsidR="00422033" w:rsidRPr="00901DFB">
        <w:rPr>
          <w:noProof/>
        </w:rPr>
        <mc:AlternateContent>
          <mc:Choice Requires="wps">
            <w:drawing>
              <wp:anchor distT="0" distB="0" distL="114300" distR="114300" simplePos="0" relativeHeight="251681792" behindDoc="0" locked="0" layoutInCell="1" allowOverlap="1" wp14:anchorId="2182D0F7" wp14:editId="3D203FE2">
                <wp:simplePos x="0" y="0"/>
                <wp:positionH relativeFrom="column">
                  <wp:posOffset>731520</wp:posOffset>
                </wp:positionH>
                <wp:positionV relativeFrom="paragraph">
                  <wp:posOffset>172720</wp:posOffset>
                </wp:positionV>
                <wp:extent cx="1097280" cy="563880"/>
                <wp:effectExtent l="0" t="0" r="26670" b="26670"/>
                <wp:wrapNone/>
                <wp:docPr id="18" name="Rounded Rectangle 18"/>
                <wp:cNvGraphicFramePr/>
                <a:graphic xmlns:a="http://schemas.openxmlformats.org/drawingml/2006/main">
                  <a:graphicData uri="http://schemas.microsoft.com/office/word/2010/wordprocessingShape">
                    <wps:wsp>
                      <wps:cNvSpPr/>
                      <wps:spPr>
                        <a:xfrm>
                          <a:off x="0" y="0"/>
                          <a:ext cx="1097280" cy="56388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D8FDA44" w14:textId="77777777" w:rsidR="004B082E" w:rsidRPr="0076489B" w:rsidRDefault="004B082E" w:rsidP="0076489B">
                            <w:pPr>
                              <w:jc w:val="center"/>
                              <w:rPr>
                                <w:rFonts w:asciiTheme="majorBidi" w:hAnsiTheme="majorBidi" w:cstheme="majorBidi"/>
                              </w:rPr>
                            </w:pPr>
                            <w:r>
                              <w:rPr>
                                <w:rFonts w:asciiTheme="majorBidi" w:hAnsiTheme="majorBidi" w:cstheme="majorBidi"/>
                              </w:rPr>
                              <w:t>Fuzzifier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82D0F7" id="Rounded Rectangle 18" o:spid="_x0000_s1060" style="position:absolute;margin-left:57.6pt;margin-top:13.6pt;width:86.4pt;height:44.4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" fillcolor="white [3201]" strokecolor="black [3200]" strokeweight="1pt">
                <v:stroke joinstyle="miter"/>
                <v:textbox>
                  <w:txbxContent>
                    <w:p w14:paraId="2D8FDA44" w14:textId="77777777" w:rsidR="004B082E" w:rsidRPr="0076489B" w:rsidRDefault="004B082E" w:rsidP="0076489B">
                      <w:pPr>
                        <w:jc w:val="center"/>
                        <w:rPr>
                          <w:rFonts w:asciiTheme="majorBidi" w:hAnsiTheme="majorBidi" w:cstheme="majorBidi"/>
                        </w:rPr>
                      </w:pPr>
                      <w:r>
                        <w:rPr>
                          <w:rFonts w:asciiTheme="majorBidi" w:hAnsiTheme="majorBidi" w:cstheme="majorBidi"/>
                        </w:rPr>
                        <w:t>Fuzzifier</w:t>
                      </w:r>
                    </w:p>
                  </w:txbxContent>
                </v:textbox>
              </v:roundrect>
            </w:pict>
          </mc:Fallback>
        </mc:AlternateContent>
      </w:r>
    </w:p>
    <w:p w14:paraId="7D798C71" w14:textId="77777777" w:rsidR="0076489B" w:rsidRPr="00901DFB" w:rsidRDefault="00D033F3" w:rsidP="00E304E0">
      <w:pPr>
        <w:rPr>
          <w:lang w:val="en-GB"/>
        </w:rPr>
      </w:pPr>
      <w:r w:rsidRPr="00901DFB">
        <w:rPr>
          <w:noProof/>
        </w:rPr>
        <mc:AlternateContent>
          <mc:Choice Requires="wps">
            <w:drawing>
              <wp:anchor distT="0" distB="0" distL="114300" distR="114300" simplePos="0" relativeHeight="251693056" behindDoc="0" locked="0" layoutInCell="1" allowOverlap="1" wp14:anchorId="3B8C5DE1" wp14:editId="28BDA38D">
                <wp:simplePos x="0" y="0"/>
                <wp:positionH relativeFrom="column">
                  <wp:posOffset>5234940</wp:posOffset>
                </wp:positionH>
                <wp:positionV relativeFrom="paragraph">
                  <wp:posOffset>194310</wp:posOffset>
                </wp:positionV>
                <wp:extent cx="594360" cy="0"/>
                <wp:effectExtent l="0" t="76200" r="15240" b="95250"/>
                <wp:wrapNone/>
                <wp:docPr id="26" name="Straight Arrow Connector 26"/>
                <wp:cNvGraphicFramePr/>
                <a:graphic xmlns:a="http://schemas.openxmlformats.org/drawingml/2006/main">
                  <a:graphicData uri="http://schemas.microsoft.com/office/word/2010/wordprocessingShape">
                    <wps:wsp>
                      <wps:cNvCnPr/>
                      <wps:spPr>
                        <a:xfrm>
                          <a:off x="0" y="0"/>
                          <a:ext cx="5943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83D4E" id="Straight Arrow Connector 26" o:spid="_x0000_s1026" type="#_x0000_t32" style="position:absolute;margin-left:412.2pt;margin-top:15.3pt;width:46.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" strokecolor="black [3200]" strokeweight=".5pt">
                <v:stroke endarrow="block" joinstyle="miter"/>
              </v:shape>
            </w:pict>
          </mc:Fallback>
        </mc:AlternateContent>
      </w:r>
      <w:r w:rsidRPr="00901DFB">
        <w:rPr>
          <w:noProof/>
        </w:rPr>
        <mc:AlternateContent>
          <mc:Choice Requires="wps">
            <w:drawing>
              <wp:anchor distT="0" distB="0" distL="114300" distR="114300" simplePos="0" relativeHeight="251689984" behindDoc="0" locked="0" layoutInCell="1" allowOverlap="1" wp14:anchorId="28216092" wp14:editId="5EF52BCC">
                <wp:simplePos x="0" y="0"/>
                <wp:positionH relativeFrom="column">
                  <wp:posOffset>3642360</wp:posOffset>
                </wp:positionH>
                <wp:positionV relativeFrom="paragraph">
                  <wp:posOffset>186690</wp:posOffset>
                </wp:positionV>
                <wp:extent cx="467995" cy="0"/>
                <wp:effectExtent l="0" t="76200" r="27305" b="95250"/>
                <wp:wrapNone/>
                <wp:docPr id="23" name="Straight Arrow Connector 23"/>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0BCF9FB" id="Straight Arrow Connector 23" o:spid="_x0000_s1026" type="#_x0000_t32" style="position:absolute;margin-left:286.8pt;margin-top:14.7pt;width:36.85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" strokecolor="black [3200]" strokeweight=".5pt">
                <v:stroke endarrow="block" joinstyle="miter"/>
              </v:shape>
            </w:pict>
          </mc:Fallback>
        </mc:AlternateContent>
      </w:r>
      <w:r w:rsidR="0055710A" w:rsidRPr="00901DFB">
        <w:rPr>
          <w:noProof/>
        </w:rPr>
        <mc:AlternateContent>
          <mc:Choice Requires="wps">
            <w:drawing>
              <wp:anchor distT="0" distB="0" distL="114300" distR="114300" simplePos="0" relativeHeight="251692032" behindDoc="0" locked="0" layoutInCell="1" allowOverlap="1" wp14:anchorId="286FB506" wp14:editId="23619ACB">
                <wp:simplePos x="0" y="0"/>
                <wp:positionH relativeFrom="column">
                  <wp:posOffset>-45720</wp:posOffset>
                </wp:positionH>
                <wp:positionV relativeFrom="paragraph">
                  <wp:posOffset>148590</wp:posOffset>
                </wp:positionV>
                <wp:extent cx="762000" cy="0"/>
                <wp:effectExtent l="0" t="76200" r="19050" b="95250"/>
                <wp:wrapNone/>
                <wp:docPr id="25" name="Straight Arrow Connector 25"/>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38A1F9" id="Straight Arrow Connector 25" o:spid="_x0000_s1026" type="#_x0000_t32" style="position:absolute;margin-left:-3.6pt;margin-top:11.7pt;width:60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" strokecolor="black [3200]" strokeweight=".5pt">
                <v:stroke endarrow="block" joinstyle="miter"/>
              </v:shape>
            </w:pict>
          </mc:Fallback>
        </mc:AlternateContent>
      </w:r>
    </w:p>
    <w:p w14:paraId="3B0DD8BE" w14:textId="77777777" w:rsidR="0076489B" w:rsidRPr="00901DFB" w:rsidRDefault="0076489B" w:rsidP="00E304E0">
      <w:pPr>
        <w:rPr>
          <w:lang w:val="en-GB"/>
        </w:rPr>
      </w:pPr>
      <w:r w:rsidRPr="00901DFB">
        <w:rPr>
          <w:noProof/>
        </w:rPr>
        <mc:AlternateContent>
          <mc:Choice Requires="wps">
            <w:drawing>
              <wp:anchor distT="0" distB="0" distL="114300" distR="114300" simplePos="0" relativeHeight="251691008" behindDoc="0" locked="0" layoutInCell="1" allowOverlap="1" wp14:anchorId="61EFF8C4" wp14:editId="14270B38">
                <wp:simplePos x="0" y="0"/>
                <wp:positionH relativeFrom="column">
                  <wp:posOffset>3017520</wp:posOffset>
                </wp:positionH>
                <wp:positionV relativeFrom="paragraph">
                  <wp:posOffset>182880</wp:posOffset>
                </wp:positionV>
                <wp:extent cx="0" cy="449580"/>
                <wp:effectExtent l="76200" t="38100" r="57150" b="26670"/>
                <wp:wrapNone/>
                <wp:docPr id="24" name="Straight Arrow Connector 24"/>
                <wp:cNvGraphicFramePr/>
                <a:graphic xmlns:a="http://schemas.openxmlformats.org/drawingml/2006/main">
                  <a:graphicData uri="http://schemas.microsoft.com/office/word/2010/wordprocessingShape">
                    <wps:wsp>
                      <wps:cNvCnPr/>
                      <wps:spPr>
                        <a:xfrm flipV="1">
                          <a:off x="0" y="0"/>
                          <a:ext cx="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DFFB11F" id="Straight Arrow Connector 24" o:spid="_x0000_s1026" type="#_x0000_t32" style="position:absolute;margin-left:237.6pt;margin-top:14.4pt;width:0;height:35.4pt;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" strokecolor="black [3200]" strokeweight=".5pt">
                <v:stroke endarrow="block" joinstyle="miter"/>
              </v:shape>
            </w:pict>
          </mc:Fallback>
        </mc:AlternateContent>
      </w:r>
    </w:p>
    <w:p w14:paraId="1D40B715" w14:textId="77777777" w:rsidR="0076489B" w:rsidRPr="00901DFB" w:rsidRDefault="0076489B" w:rsidP="00E304E0">
      <w:pPr>
        <w:rPr>
          <w:lang w:val="en-GB"/>
        </w:rPr>
      </w:pPr>
    </w:p>
    <w:p w14:paraId="56BC7419" w14:textId="77777777" w:rsidR="0076489B" w:rsidRPr="00901DFB" w:rsidRDefault="0076489B" w:rsidP="00E304E0">
      <w:pPr>
        <w:rPr>
          <w:lang w:val="en-GB"/>
        </w:rPr>
      </w:pPr>
      <w:r w:rsidRPr="00901DFB">
        <w:rPr>
          <w:noProof/>
        </w:rPr>
        <mc:AlternateContent>
          <mc:Choice Requires="wps">
            <w:drawing>
              <wp:anchor distT="0" distB="0" distL="114300" distR="114300" simplePos="0" relativeHeight="251685888" behindDoc="0" locked="0" layoutInCell="1" allowOverlap="1" wp14:anchorId="5781EBF7" wp14:editId="706A8C69">
                <wp:simplePos x="0" y="0"/>
                <wp:positionH relativeFrom="column">
                  <wp:posOffset>2362200</wp:posOffset>
                </wp:positionH>
                <wp:positionV relativeFrom="paragraph">
                  <wp:posOffset>60325</wp:posOffset>
                </wp:positionV>
                <wp:extent cx="1264920" cy="533400"/>
                <wp:effectExtent l="0" t="0" r="11430" b="19050"/>
                <wp:wrapNone/>
                <wp:docPr id="20" name="Rounded Rectangle 20"/>
                <wp:cNvGraphicFramePr/>
                <a:graphic xmlns:a="http://schemas.openxmlformats.org/drawingml/2006/main">
                  <a:graphicData uri="http://schemas.microsoft.com/office/word/2010/wordprocessingShape">
                    <wps:wsp>
                      <wps:cNvSpPr/>
                      <wps:spPr>
                        <a:xfrm>
                          <a:off x="0" y="0"/>
                          <a:ext cx="1264920" cy="533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CD23E52" w14:textId="77777777" w:rsidR="004B082E" w:rsidRPr="0076489B" w:rsidRDefault="004B082E" w:rsidP="0076489B">
                            <w:pPr>
                              <w:jc w:val="center"/>
                              <w:rPr>
                                <w:rFonts w:asciiTheme="majorBidi" w:hAnsiTheme="majorBidi" w:cstheme="majorBidi"/>
                              </w:rPr>
                            </w:pPr>
                            <w:r>
                              <w:rPr>
                                <w:rFonts w:asciiTheme="majorBidi" w:hAnsiTheme="majorBidi" w:cstheme="majorBidi"/>
                              </w:rPr>
                              <w:t>Knowledge base (IF-Then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1EBF7" id="Rounded Rectangle 20" o:spid="_x0000_s1061" style="position:absolute;margin-left:186pt;margin-top:4.75pt;width:99.6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" fillcolor="white [3201]" strokecolor="black [3200]" strokeweight="1pt">
                <v:stroke joinstyle="miter"/>
                <v:textbox>
                  <w:txbxContent>
                    <w:p w14:paraId="7CD23E52" w14:textId="77777777" w:rsidR="004B082E" w:rsidRPr="0076489B" w:rsidRDefault="004B082E" w:rsidP="0076489B">
                      <w:pPr>
                        <w:jc w:val="center"/>
                        <w:rPr>
                          <w:rFonts w:asciiTheme="majorBidi" w:hAnsiTheme="majorBidi" w:cstheme="majorBidi"/>
                        </w:rPr>
                      </w:pPr>
                      <w:r>
                        <w:rPr>
                          <w:rFonts w:asciiTheme="majorBidi" w:hAnsiTheme="majorBidi" w:cstheme="majorBidi"/>
                        </w:rPr>
                        <w:t>Knowledge base (IF-Then rules)</w:t>
                      </w:r>
                    </w:p>
                  </w:txbxContent>
                </v:textbox>
              </v:roundrect>
            </w:pict>
          </mc:Fallback>
        </mc:AlternateContent>
      </w:r>
    </w:p>
    <w:p w14:paraId="16BECA43" w14:textId="77777777" w:rsidR="0076489B" w:rsidRPr="00901DFB" w:rsidRDefault="0076489B" w:rsidP="00E304E0">
      <w:pPr>
        <w:rPr>
          <w:lang w:val="en-GB"/>
        </w:rPr>
      </w:pPr>
    </w:p>
    <w:p w14:paraId="30622463" w14:textId="77777777" w:rsidR="009C06DD" w:rsidRPr="00901DFB" w:rsidRDefault="009C06DD" w:rsidP="00954BD4">
      <w:pPr>
        <w:rPr>
          <w:rFonts w:asciiTheme="majorBidi" w:hAnsiTheme="majorBidi" w:cstheme="majorBidi"/>
          <w:b/>
          <w:bCs/>
          <w:sz w:val="20"/>
          <w:szCs w:val="20"/>
          <w:lang w:val="en-GB"/>
        </w:rPr>
      </w:pPr>
    </w:p>
    <w:p w14:paraId="401ABEB6" w14:textId="5E3BCB66" w:rsidR="003C74F9" w:rsidRPr="00901DFB" w:rsidRDefault="000B6196" w:rsidP="00F46AC7">
      <w:pPr>
        <w:jc w:val="center"/>
        <w:rPr>
          <w:rFonts w:asciiTheme="majorBidi" w:hAnsiTheme="majorBidi" w:cstheme="majorBidi"/>
          <w:sz w:val="24"/>
          <w:szCs w:val="24"/>
          <w:lang w:val="en-GB"/>
        </w:rPr>
      </w:pPr>
      <w:r w:rsidRPr="00901DFB">
        <w:rPr>
          <w:rFonts w:asciiTheme="majorBidi" w:hAnsiTheme="majorBidi" w:cstheme="majorBidi"/>
          <w:b/>
          <w:bCs/>
          <w:sz w:val="24"/>
          <w:szCs w:val="24"/>
          <w:lang w:val="en-GB"/>
        </w:rPr>
        <w:t>Figure</w:t>
      </w:r>
      <w:r w:rsidR="003B1E71" w:rsidRPr="00901DFB">
        <w:rPr>
          <w:rFonts w:asciiTheme="majorBidi" w:hAnsiTheme="majorBidi" w:cstheme="majorBidi"/>
          <w:b/>
          <w:bCs/>
          <w:sz w:val="24"/>
          <w:szCs w:val="24"/>
          <w:lang w:val="en-GB"/>
        </w:rPr>
        <w:t xml:space="preserve"> </w:t>
      </w:r>
      <w:r w:rsidR="00F46AC7" w:rsidRPr="00901DFB">
        <w:rPr>
          <w:rFonts w:asciiTheme="majorBidi" w:hAnsiTheme="majorBidi" w:cstheme="majorBidi"/>
          <w:b/>
          <w:bCs/>
          <w:sz w:val="24"/>
          <w:szCs w:val="24"/>
          <w:lang w:val="en-GB"/>
        </w:rPr>
        <w:t>4</w:t>
      </w:r>
      <w:r w:rsidR="00080AD3" w:rsidRPr="00901DFB">
        <w:rPr>
          <w:rFonts w:asciiTheme="majorBidi" w:hAnsiTheme="majorBidi" w:cstheme="majorBidi"/>
          <w:b/>
          <w:bCs/>
          <w:sz w:val="24"/>
          <w:szCs w:val="24"/>
          <w:lang w:val="en-GB"/>
        </w:rPr>
        <w:t>.</w:t>
      </w:r>
      <w:r w:rsidRPr="00901DFB">
        <w:rPr>
          <w:rFonts w:asciiTheme="majorBidi" w:hAnsiTheme="majorBidi" w:cstheme="majorBidi"/>
          <w:sz w:val="24"/>
          <w:szCs w:val="24"/>
          <w:lang w:val="en-GB"/>
        </w:rPr>
        <w:t xml:space="preserve"> Fuzzy expert system </w:t>
      </w:r>
      <w:r w:rsidR="00EE0928" w:rsidRPr="00901DFB">
        <w:rPr>
          <w:rFonts w:asciiTheme="majorBidi" w:hAnsiTheme="majorBidi" w:cstheme="majorBidi"/>
          <w:sz w:val="24"/>
          <w:szCs w:val="24"/>
          <w:lang w:val="en-GB"/>
        </w:rPr>
        <w:t>components</w:t>
      </w:r>
    </w:p>
    <w:p w14:paraId="39F8CCE6" w14:textId="77777777" w:rsidR="007D549B" w:rsidRPr="00901DFB" w:rsidRDefault="007D549B" w:rsidP="00B126AC">
      <w:pPr>
        <w:spacing w:line="360" w:lineRule="auto"/>
        <w:jc w:val="both"/>
        <w:rPr>
          <w:rFonts w:asciiTheme="majorBidi" w:hAnsiTheme="majorBidi" w:cstheme="majorBidi"/>
          <w:sz w:val="24"/>
          <w:szCs w:val="24"/>
          <w:lang w:val="en-GB"/>
        </w:rPr>
      </w:pPr>
    </w:p>
    <w:p w14:paraId="64B7565C" w14:textId="6B57605E" w:rsidR="007D549B" w:rsidRPr="00901DFB" w:rsidRDefault="0013124E" w:rsidP="00B126AC">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Since there are </w:t>
      </w:r>
      <w:r w:rsidR="004B0158" w:rsidRPr="00901DFB">
        <w:rPr>
          <w:rFonts w:asciiTheme="majorBidi" w:hAnsiTheme="majorBidi" w:cstheme="majorBidi"/>
          <w:sz w:val="24"/>
          <w:szCs w:val="24"/>
          <w:lang w:val="en-GB"/>
        </w:rPr>
        <w:t>seven</w:t>
      </w:r>
      <w:r w:rsidRPr="00901DFB">
        <w:rPr>
          <w:rFonts w:asciiTheme="majorBidi" w:hAnsiTheme="majorBidi" w:cstheme="majorBidi"/>
          <w:sz w:val="24"/>
          <w:szCs w:val="24"/>
          <w:lang w:val="en-GB"/>
        </w:rPr>
        <w:t xml:space="preserve"> </w:t>
      </w:r>
      <w:r w:rsidR="0082001D" w:rsidRPr="00901DFB">
        <w:rPr>
          <w:rFonts w:asciiTheme="majorBidi" w:hAnsiTheme="majorBidi" w:cstheme="majorBidi"/>
          <w:sz w:val="24"/>
          <w:szCs w:val="24"/>
          <w:lang w:val="en-GB"/>
        </w:rPr>
        <w:t>constructs</w:t>
      </w:r>
      <w:r w:rsidR="009C06DD" w:rsidRPr="00901DFB">
        <w:rPr>
          <w:rFonts w:asciiTheme="majorBidi" w:hAnsiTheme="majorBidi" w:cstheme="majorBidi"/>
          <w:sz w:val="24"/>
          <w:szCs w:val="24"/>
          <w:lang w:val="en-GB"/>
        </w:rPr>
        <w:t xml:space="preserve"> following </w:t>
      </w:r>
      <w:r w:rsidR="006C01B0" w:rsidRPr="00901DFB">
        <w:rPr>
          <w:rFonts w:asciiTheme="majorBidi" w:hAnsiTheme="majorBidi" w:cstheme="majorBidi"/>
          <w:sz w:val="24"/>
          <w:szCs w:val="24"/>
          <w:lang w:val="en-GB"/>
        </w:rPr>
        <w:t>factors</w:t>
      </w:r>
      <w:r w:rsidR="009C06DD" w:rsidRPr="00901DFB">
        <w:rPr>
          <w:rFonts w:asciiTheme="majorBidi" w:hAnsiTheme="majorBidi" w:cstheme="majorBidi"/>
          <w:sz w:val="24"/>
          <w:szCs w:val="24"/>
          <w:lang w:val="en-GB"/>
        </w:rPr>
        <w:t xml:space="preserve"> categorization</w:t>
      </w:r>
      <w:r w:rsidR="00E45D81" w:rsidRPr="00901DFB">
        <w:rPr>
          <w:rFonts w:asciiTheme="majorBidi" w:hAnsiTheme="majorBidi" w:cstheme="majorBidi"/>
          <w:sz w:val="24"/>
          <w:szCs w:val="24"/>
          <w:lang w:val="en-GB"/>
        </w:rPr>
        <w:t xml:space="preserve">, </w:t>
      </w:r>
      <w:r w:rsidR="004B0158" w:rsidRPr="00901DFB">
        <w:rPr>
          <w:rFonts w:asciiTheme="majorBidi" w:hAnsiTheme="majorBidi" w:cstheme="majorBidi"/>
          <w:sz w:val="24"/>
          <w:szCs w:val="24"/>
          <w:lang w:val="en-GB"/>
        </w:rPr>
        <w:t>seven</w:t>
      </w:r>
      <w:r w:rsidR="00183C39" w:rsidRPr="00901DFB">
        <w:rPr>
          <w:rFonts w:asciiTheme="majorBidi" w:hAnsiTheme="majorBidi" w:cstheme="majorBidi"/>
          <w:sz w:val="24"/>
          <w:szCs w:val="24"/>
          <w:lang w:val="en-GB"/>
        </w:rPr>
        <w:t xml:space="preserve"> fuzzy expert systems</w:t>
      </w:r>
      <w:r w:rsidR="00592257" w:rsidRPr="00901DFB">
        <w:rPr>
          <w:rFonts w:asciiTheme="majorBidi" w:hAnsiTheme="majorBidi" w:cstheme="majorBidi"/>
          <w:sz w:val="24"/>
          <w:szCs w:val="24"/>
          <w:lang w:val="en-GB"/>
        </w:rPr>
        <w:t xml:space="preserve"> are</w:t>
      </w:r>
      <w:r w:rsidR="00183C39" w:rsidRPr="00901DFB">
        <w:rPr>
          <w:rFonts w:asciiTheme="majorBidi" w:hAnsiTheme="majorBidi" w:cstheme="majorBidi"/>
          <w:sz w:val="24"/>
          <w:szCs w:val="24"/>
          <w:lang w:val="en-GB"/>
        </w:rPr>
        <w:t xml:space="preserve"> designed for each </w:t>
      </w:r>
      <w:r w:rsidR="0082001D" w:rsidRPr="00901DFB">
        <w:rPr>
          <w:rFonts w:asciiTheme="majorBidi" w:hAnsiTheme="majorBidi" w:cstheme="majorBidi"/>
          <w:sz w:val="24"/>
          <w:szCs w:val="24"/>
          <w:lang w:val="en-GB"/>
        </w:rPr>
        <w:t>construct</w:t>
      </w:r>
      <w:r w:rsidR="00183C39" w:rsidRPr="00901DFB">
        <w:rPr>
          <w:rFonts w:asciiTheme="majorBidi" w:hAnsiTheme="majorBidi" w:cstheme="majorBidi"/>
          <w:sz w:val="24"/>
          <w:szCs w:val="24"/>
          <w:lang w:val="en-GB"/>
        </w:rPr>
        <w:t xml:space="preserve">. Each fuzzy system can illustrate the </w:t>
      </w:r>
      <w:r w:rsidR="00C107D8" w:rsidRPr="00901DFB">
        <w:rPr>
          <w:rFonts w:asciiTheme="majorBidi" w:hAnsiTheme="majorBidi" w:cstheme="majorBidi"/>
          <w:sz w:val="24"/>
          <w:szCs w:val="24"/>
          <w:lang w:val="en-GB"/>
        </w:rPr>
        <w:t xml:space="preserve">readiness status </w:t>
      </w:r>
      <w:r w:rsidR="00183C39" w:rsidRPr="00901DFB">
        <w:rPr>
          <w:rFonts w:asciiTheme="majorBidi" w:hAnsiTheme="majorBidi" w:cstheme="majorBidi"/>
          <w:sz w:val="24"/>
          <w:szCs w:val="24"/>
          <w:lang w:val="en-GB"/>
        </w:rPr>
        <w:t xml:space="preserve">of </w:t>
      </w:r>
      <w:r w:rsidR="00B126AC" w:rsidRPr="00901DFB">
        <w:rPr>
          <w:rFonts w:asciiTheme="majorBidi" w:hAnsiTheme="majorBidi" w:cstheme="majorBidi"/>
          <w:sz w:val="24"/>
          <w:szCs w:val="24"/>
          <w:lang w:val="en-GB"/>
        </w:rPr>
        <w:t>case studies</w:t>
      </w:r>
      <w:r w:rsidR="00183C39" w:rsidRPr="00901DFB">
        <w:rPr>
          <w:rFonts w:asciiTheme="majorBidi" w:hAnsiTheme="majorBidi" w:cstheme="majorBidi"/>
          <w:sz w:val="24"/>
          <w:szCs w:val="24"/>
          <w:lang w:val="en-GB"/>
        </w:rPr>
        <w:t xml:space="preserve"> in each </w:t>
      </w:r>
      <w:r w:rsidR="00E032C2" w:rsidRPr="00901DFB">
        <w:rPr>
          <w:rFonts w:asciiTheme="majorBidi" w:hAnsiTheme="majorBidi" w:cstheme="majorBidi"/>
          <w:sz w:val="24"/>
          <w:szCs w:val="24"/>
          <w:lang w:val="en-GB"/>
        </w:rPr>
        <w:t>construct</w:t>
      </w:r>
      <w:r w:rsidR="00183C39" w:rsidRPr="00901DFB">
        <w:rPr>
          <w:rFonts w:asciiTheme="majorBidi" w:hAnsiTheme="majorBidi" w:cstheme="majorBidi"/>
          <w:sz w:val="24"/>
          <w:szCs w:val="24"/>
          <w:lang w:val="en-GB"/>
        </w:rPr>
        <w:t xml:space="preserve">. </w:t>
      </w:r>
    </w:p>
    <w:p w14:paraId="1218D7EF" w14:textId="77777777" w:rsidR="00410A41" w:rsidRPr="00901DFB" w:rsidRDefault="00410A41" w:rsidP="00B126AC">
      <w:pPr>
        <w:spacing w:line="360" w:lineRule="auto"/>
        <w:jc w:val="both"/>
        <w:rPr>
          <w:rFonts w:asciiTheme="majorBidi" w:hAnsiTheme="majorBidi" w:cstheme="majorBidi"/>
          <w:sz w:val="24"/>
          <w:szCs w:val="24"/>
          <w:lang w:val="en-GB"/>
        </w:rPr>
      </w:pPr>
    </w:p>
    <w:p w14:paraId="3F653F0D" w14:textId="77777777" w:rsidR="003C74F9" w:rsidRPr="00901DFB" w:rsidRDefault="00870196" w:rsidP="00E304E0">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3</w:t>
      </w:r>
      <w:r w:rsidR="00230322" w:rsidRPr="00901DFB">
        <w:rPr>
          <w:rFonts w:asciiTheme="majorBidi" w:hAnsiTheme="majorBidi" w:cstheme="majorBidi"/>
          <w:b/>
          <w:bCs/>
          <w:sz w:val="24"/>
          <w:szCs w:val="24"/>
          <w:lang w:val="en-GB"/>
        </w:rPr>
        <w:t>.6</w:t>
      </w:r>
      <w:r w:rsidR="00CB7C8E" w:rsidRPr="00901DFB">
        <w:rPr>
          <w:rFonts w:asciiTheme="majorBidi" w:hAnsiTheme="majorBidi" w:cstheme="majorBidi"/>
          <w:b/>
          <w:bCs/>
          <w:sz w:val="24"/>
          <w:szCs w:val="24"/>
          <w:lang w:val="en-GB"/>
        </w:rPr>
        <w:t xml:space="preserve">.1. </w:t>
      </w:r>
      <w:r w:rsidR="002D2069" w:rsidRPr="00901DFB">
        <w:rPr>
          <w:rFonts w:asciiTheme="majorBidi" w:hAnsiTheme="majorBidi" w:cstheme="majorBidi"/>
          <w:b/>
          <w:bCs/>
          <w:sz w:val="24"/>
          <w:szCs w:val="24"/>
          <w:lang w:val="en-GB"/>
        </w:rPr>
        <w:t>Fuzzification</w:t>
      </w:r>
    </w:p>
    <w:p w14:paraId="06C8BD15" w14:textId="6483119F" w:rsidR="00B126AC" w:rsidRPr="00901DFB" w:rsidRDefault="00210B73" w:rsidP="00DC483C">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Fuzzification</w:t>
      </w:r>
      <w:r w:rsidR="002D2069" w:rsidRPr="00901DFB">
        <w:rPr>
          <w:rFonts w:asciiTheme="majorBidi" w:hAnsiTheme="majorBidi" w:cstheme="majorBidi"/>
          <w:sz w:val="24"/>
          <w:szCs w:val="24"/>
          <w:lang w:val="en-GB"/>
        </w:rPr>
        <w:t xml:space="preserve"> is the process of </w:t>
      </w:r>
      <w:r w:rsidRPr="00901DFB">
        <w:rPr>
          <w:rFonts w:asciiTheme="majorBidi" w:hAnsiTheme="majorBidi" w:cstheme="majorBidi"/>
          <w:sz w:val="24"/>
          <w:szCs w:val="24"/>
          <w:lang w:val="en-GB"/>
        </w:rPr>
        <w:t>transforming</w:t>
      </w:r>
      <w:r w:rsidR="002D2069" w:rsidRPr="00901DFB">
        <w:rPr>
          <w:rFonts w:asciiTheme="majorBidi" w:hAnsiTheme="majorBidi" w:cstheme="majorBidi"/>
          <w:sz w:val="24"/>
          <w:szCs w:val="24"/>
          <w:lang w:val="en-GB"/>
        </w:rPr>
        <w:t xml:space="preserve"> the crisp value of </w:t>
      </w:r>
      <w:r w:rsidR="00461A0E" w:rsidRPr="00901DFB">
        <w:rPr>
          <w:rFonts w:asciiTheme="majorBidi" w:hAnsiTheme="majorBidi" w:cstheme="majorBidi"/>
          <w:sz w:val="24"/>
          <w:szCs w:val="24"/>
          <w:lang w:val="en-GB"/>
        </w:rPr>
        <w:t xml:space="preserve">the </w:t>
      </w:r>
      <w:r w:rsidR="002D2069" w:rsidRPr="00901DFB">
        <w:rPr>
          <w:rFonts w:asciiTheme="majorBidi" w:hAnsiTheme="majorBidi" w:cstheme="majorBidi"/>
          <w:sz w:val="24"/>
          <w:szCs w:val="24"/>
          <w:lang w:val="en-GB"/>
        </w:rPr>
        <w:t xml:space="preserve">input into fuzzy numbers. The input can be set by </w:t>
      </w:r>
      <w:r w:rsidRPr="00901DFB">
        <w:rPr>
          <w:rFonts w:asciiTheme="majorBidi" w:hAnsiTheme="majorBidi" w:cstheme="majorBidi"/>
          <w:sz w:val="24"/>
          <w:szCs w:val="24"/>
          <w:lang w:val="en-GB"/>
        </w:rPr>
        <w:t>measuring</w:t>
      </w:r>
      <w:r w:rsidR="002D2069" w:rsidRPr="00901DFB">
        <w:rPr>
          <w:rFonts w:asciiTheme="majorBidi" w:hAnsiTheme="majorBidi" w:cstheme="majorBidi"/>
          <w:sz w:val="24"/>
          <w:szCs w:val="24"/>
          <w:lang w:val="en-GB"/>
        </w:rPr>
        <w:t xml:space="preserve"> sensor and hardware or by </w:t>
      </w:r>
      <w:r w:rsidR="00240BD7" w:rsidRPr="00901DFB">
        <w:rPr>
          <w:rFonts w:asciiTheme="majorBidi" w:hAnsiTheme="majorBidi" w:cstheme="majorBidi"/>
          <w:sz w:val="24"/>
          <w:szCs w:val="24"/>
          <w:lang w:val="en-GB"/>
        </w:rPr>
        <w:t>users</w:t>
      </w:r>
      <w:r w:rsidR="002D2069" w:rsidRPr="00901DFB">
        <w:rPr>
          <w:rFonts w:asciiTheme="majorBidi" w:hAnsiTheme="majorBidi" w:cstheme="majorBidi"/>
          <w:sz w:val="24"/>
          <w:szCs w:val="24"/>
          <w:lang w:val="en-GB"/>
        </w:rPr>
        <w:t xml:space="preserve">. </w:t>
      </w:r>
      <w:r w:rsidR="005C27FE" w:rsidRPr="00901DFB">
        <w:rPr>
          <w:rFonts w:asciiTheme="majorBidi" w:hAnsiTheme="majorBidi" w:cstheme="majorBidi"/>
          <w:sz w:val="24"/>
          <w:szCs w:val="24"/>
          <w:lang w:val="en-GB"/>
        </w:rPr>
        <w:t xml:space="preserve">If the input </w:t>
      </w:r>
      <w:r w:rsidR="00B27250" w:rsidRPr="00901DFB">
        <w:rPr>
          <w:rFonts w:asciiTheme="majorBidi" w:hAnsiTheme="majorBidi" w:cstheme="majorBidi"/>
          <w:sz w:val="24"/>
          <w:szCs w:val="24"/>
          <w:lang w:val="en-GB"/>
        </w:rPr>
        <w:t>consists</w:t>
      </w:r>
      <w:r w:rsidR="005C27FE" w:rsidRPr="00901DFB">
        <w:rPr>
          <w:rFonts w:asciiTheme="majorBidi" w:hAnsiTheme="majorBidi" w:cstheme="majorBidi"/>
          <w:sz w:val="24"/>
          <w:szCs w:val="24"/>
          <w:lang w:val="en-GB"/>
        </w:rPr>
        <w:t xml:space="preserve"> of uncertainty, the input’s form is most probably is fuzzy. If the input stems from hardware or sensor, the input is </w:t>
      </w:r>
      <w:r w:rsidR="007E1670" w:rsidRPr="00901DFB">
        <w:rPr>
          <w:rFonts w:asciiTheme="majorBidi" w:hAnsiTheme="majorBidi" w:cstheme="majorBidi"/>
          <w:sz w:val="24"/>
          <w:szCs w:val="24"/>
          <w:lang w:val="en-GB"/>
        </w:rPr>
        <w:t xml:space="preserve">a </w:t>
      </w:r>
      <w:r w:rsidR="005C27FE" w:rsidRPr="00901DFB">
        <w:rPr>
          <w:rFonts w:asciiTheme="majorBidi" w:hAnsiTheme="majorBidi" w:cstheme="majorBidi"/>
          <w:sz w:val="24"/>
          <w:szCs w:val="24"/>
          <w:lang w:val="en-GB"/>
        </w:rPr>
        <w:t xml:space="preserve">crisp </w:t>
      </w:r>
      <w:r w:rsidR="00B126AC" w:rsidRPr="00901DFB">
        <w:rPr>
          <w:rFonts w:asciiTheme="majorBidi" w:hAnsiTheme="majorBidi" w:cstheme="majorBidi"/>
          <w:sz w:val="24"/>
          <w:szCs w:val="24"/>
          <w:lang w:val="en-GB"/>
        </w:rPr>
        <w:t>number, which</w:t>
      </w:r>
      <w:r w:rsidR="007E1670" w:rsidRPr="00901DFB">
        <w:rPr>
          <w:rFonts w:asciiTheme="majorBidi" w:hAnsiTheme="majorBidi" w:cstheme="majorBidi"/>
          <w:sz w:val="24"/>
          <w:szCs w:val="24"/>
          <w:lang w:val="en-GB"/>
        </w:rPr>
        <w:t xml:space="preserve"> </w:t>
      </w:r>
      <w:r w:rsidR="005C27FE" w:rsidRPr="00901DFB">
        <w:rPr>
          <w:rFonts w:asciiTheme="majorBidi" w:hAnsiTheme="majorBidi" w:cstheme="majorBidi"/>
          <w:sz w:val="24"/>
          <w:szCs w:val="24"/>
          <w:lang w:val="en-GB"/>
        </w:rPr>
        <w:t xml:space="preserve">can be </w:t>
      </w:r>
      <w:proofErr w:type="spellStart"/>
      <w:r w:rsidR="00EF2CE7" w:rsidRPr="00901DFB">
        <w:rPr>
          <w:rFonts w:asciiTheme="majorBidi" w:hAnsiTheme="majorBidi" w:cstheme="majorBidi"/>
          <w:sz w:val="24"/>
          <w:szCs w:val="24"/>
          <w:lang w:val="en-GB"/>
        </w:rPr>
        <w:t>deffuzified</w:t>
      </w:r>
      <w:proofErr w:type="spellEnd"/>
      <w:r w:rsidR="005C27FE" w:rsidRPr="00901DFB">
        <w:rPr>
          <w:rFonts w:asciiTheme="majorBidi" w:hAnsiTheme="majorBidi" w:cstheme="majorBidi"/>
          <w:sz w:val="24"/>
          <w:szCs w:val="24"/>
          <w:lang w:val="en-GB"/>
        </w:rPr>
        <w:t xml:space="preserve"> </w:t>
      </w:r>
      <w:r w:rsidR="00EF2CE7" w:rsidRPr="00901DFB">
        <w:rPr>
          <w:rFonts w:asciiTheme="majorBidi" w:hAnsiTheme="majorBidi" w:cstheme="majorBidi"/>
          <w:sz w:val="24"/>
          <w:szCs w:val="24"/>
          <w:lang w:val="en-GB"/>
        </w:rPr>
        <w:t>into</w:t>
      </w:r>
      <w:r w:rsidR="005C27FE" w:rsidRPr="00901DFB">
        <w:rPr>
          <w:rFonts w:asciiTheme="majorBidi" w:hAnsiTheme="majorBidi" w:cstheme="majorBidi"/>
          <w:sz w:val="24"/>
          <w:szCs w:val="24"/>
          <w:lang w:val="en-GB"/>
        </w:rPr>
        <w:t xml:space="preserve"> fuzzy number. Singleton fuzzification method was proposed to accelerate the fuzzy expert system calculation</w:t>
      </w:r>
      <w:r w:rsidR="0058637E" w:rsidRPr="00901DFB">
        <w:rPr>
          <w:rFonts w:asciiTheme="majorBidi" w:hAnsiTheme="majorBidi" w:cstheme="majorBidi"/>
          <w:sz w:val="24"/>
          <w:szCs w:val="24"/>
          <w:lang w:val="en-GB"/>
        </w:rPr>
        <w:t xml:space="preserve"> </w:t>
      </w:r>
      <w:r w:rsidR="00E530C3" w:rsidRPr="00901DFB">
        <w:rPr>
          <w:rFonts w:asciiTheme="majorBidi" w:hAnsiTheme="majorBidi" w:cstheme="majorBidi"/>
          <w:sz w:val="24"/>
          <w:szCs w:val="24"/>
          <w:lang w:val="en-GB"/>
        </w:rPr>
        <w:t>(</w:t>
      </w:r>
      <w:proofErr w:type="spellStart"/>
      <w:r w:rsidR="00E530C3" w:rsidRPr="00901DFB">
        <w:rPr>
          <w:rFonts w:asciiTheme="majorBidi" w:hAnsiTheme="majorBidi" w:cstheme="majorBidi"/>
          <w:sz w:val="24"/>
          <w:szCs w:val="24"/>
          <w:lang w:val="en-GB"/>
        </w:rPr>
        <w:t>Sho</w:t>
      </w:r>
      <w:r w:rsidR="00E9728B" w:rsidRPr="00901DFB">
        <w:rPr>
          <w:rFonts w:asciiTheme="majorBidi" w:hAnsiTheme="majorBidi" w:cstheme="majorBidi"/>
          <w:sz w:val="24"/>
          <w:szCs w:val="24"/>
          <w:lang w:val="en-GB"/>
        </w:rPr>
        <w:fldChar w:fldCharType="begin"/>
      </w:r>
      <w:r w:rsidR="00E9728B" w:rsidRPr="00901DFB">
        <w:rPr>
          <w:rFonts w:asciiTheme="majorBidi" w:hAnsiTheme="majorBidi" w:cstheme="majorBidi"/>
          <w:sz w:val="24"/>
          <w:szCs w:val="24"/>
          <w:lang w:val="en-GB"/>
        </w:rPr>
        <w:instrText xml:space="preserve"> ADDIN EN.CITE &lt;EndNote&gt;&lt;Cite ExcludeAuth="1" ExcludeYear="1" Hidden="1"&gt;&lt;Author&gt;Shokouhyar&lt;/Author&gt;&lt;Year&gt;2019&lt;/Year&gt;&lt;RecNum&gt;6384&lt;/RecNum&gt;&lt;record&gt;&lt;rec-number&gt;6384&lt;/rec-number&gt;&lt;foreign-keys&gt;&lt;key app="EN" db-id="2p9ss9sradrtz0eafx6xvd90fwt22daxwrzt" timestamp="1602605986"&gt;6384&lt;/key&gt;&lt;/foreign-keys&gt;&lt;ref-type name="Journal Article"&gt;17&lt;/ref-type&gt;&lt;contributors&gt;&lt;authors&gt;&lt;author&gt;Shokouhyar, Sajjad&lt;/author&gt;&lt;author&gt;Seifhashemi, Sudabeh&lt;/author&gt;&lt;author&gt;Siadat, Hossein&lt;/author&gt;&lt;author&gt;Ahmadi, Mohammad Milad&lt;/author&gt;&lt;/authors&gt;&lt;/contributors&gt;&lt;titles&gt;&lt;title&gt;Implementing a fuzzy expert system for ensuring information technology supply chain&lt;/title&gt;&lt;secondary-title&gt;Expert Systems&lt;/secondary-title&gt;&lt;/titles&gt;&lt;periodical&gt;&lt;full-title&gt;Expert Systems&lt;/full-title&gt;&lt;/periodical&gt;&lt;pages&gt;e12339&lt;/pages&gt;&lt;volume&gt;36&lt;/volume&gt;&lt;number&gt;1&lt;/number&gt;&lt;dates&gt;&lt;year&gt;2019&lt;/year&gt;&lt;/dates&gt;&lt;isbn&gt;0266-4720&lt;/isbn&gt;&lt;urls&gt;&lt;/urls&gt;&lt;/record&gt;&lt;/Cite&gt;&lt;/EndNote&gt;</w:instrText>
      </w:r>
      <w:r w:rsidR="00E9728B" w:rsidRPr="00901DFB">
        <w:rPr>
          <w:rFonts w:asciiTheme="majorBidi" w:hAnsiTheme="majorBidi" w:cstheme="majorBidi"/>
          <w:sz w:val="24"/>
          <w:szCs w:val="24"/>
          <w:lang w:val="en-GB"/>
        </w:rPr>
        <w:fldChar w:fldCharType="end"/>
      </w:r>
      <w:r w:rsidR="0058637E" w:rsidRPr="00901DFB">
        <w:rPr>
          <w:rFonts w:asciiTheme="majorBidi" w:hAnsiTheme="majorBidi" w:cstheme="majorBidi"/>
          <w:sz w:val="24"/>
          <w:szCs w:val="24"/>
          <w:lang w:val="en-GB"/>
        </w:rPr>
        <w:t>kouhyar</w:t>
      </w:r>
      <w:proofErr w:type="spellEnd"/>
      <w:r w:rsidR="0058637E" w:rsidRPr="00901DFB">
        <w:rPr>
          <w:rFonts w:asciiTheme="majorBidi" w:hAnsiTheme="majorBidi" w:cstheme="majorBidi"/>
          <w:sz w:val="24"/>
          <w:szCs w:val="24"/>
          <w:lang w:val="en-GB"/>
        </w:rPr>
        <w:t xml:space="preserve"> et al., 2019)</w:t>
      </w:r>
      <w:r w:rsidR="005C27FE" w:rsidRPr="00901DFB">
        <w:rPr>
          <w:rFonts w:asciiTheme="majorBidi" w:hAnsiTheme="majorBidi" w:cstheme="majorBidi"/>
          <w:sz w:val="24"/>
          <w:szCs w:val="24"/>
          <w:lang w:val="en-GB"/>
        </w:rPr>
        <w:t xml:space="preserve">. </w:t>
      </w:r>
      <w:r w:rsidR="002765A9" w:rsidRPr="00901DFB">
        <w:rPr>
          <w:rFonts w:asciiTheme="majorBidi" w:hAnsiTheme="majorBidi" w:cstheme="majorBidi"/>
          <w:sz w:val="24"/>
          <w:szCs w:val="24"/>
          <w:lang w:val="en-GB"/>
        </w:rPr>
        <w:t xml:space="preserve">Since no studies have </w:t>
      </w:r>
      <w:r w:rsidR="007C1019" w:rsidRPr="00901DFB">
        <w:rPr>
          <w:rFonts w:asciiTheme="majorBidi" w:hAnsiTheme="majorBidi" w:cstheme="majorBidi"/>
          <w:sz w:val="24"/>
          <w:szCs w:val="24"/>
          <w:lang w:val="en-GB"/>
        </w:rPr>
        <w:t>addressed</w:t>
      </w:r>
      <w:r w:rsidR="002765A9" w:rsidRPr="00901DFB">
        <w:rPr>
          <w:rFonts w:asciiTheme="majorBidi" w:hAnsiTheme="majorBidi" w:cstheme="majorBidi"/>
          <w:sz w:val="24"/>
          <w:szCs w:val="24"/>
          <w:lang w:val="en-GB"/>
        </w:rPr>
        <w:t xml:space="preserve"> </w:t>
      </w:r>
      <w:r w:rsidR="007C1019" w:rsidRPr="00901DFB">
        <w:rPr>
          <w:rFonts w:asciiTheme="majorBidi" w:hAnsiTheme="majorBidi" w:cstheme="majorBidi"/>
          <w:sz w:val="24"/>
          <w:szCs w:val="24"/>
          <w:lang w:val="en-GB"/>
        </w:rPr>
        <w:t xml:space="preserve">the </w:t>
      </w:r>
      <w:r w:rsidR="00DC483C" w:rsidRPr="00901DFB">
        <w:rPr>
          <w:rFonts w:asciiTheme="majorBidi" w:hAnsiTheme="majorBidi" w:cstheme="majorBidi"/>
          <w:sz w:val="24"/>
          <w:szCs w:val="24"/>
          <w:lang w:val="en-GB"/>
        </w:rPr>
        <w:t>sustainability</w:t>
      </w:r>
      <w:r w:rsidR="002765A9" w:rsidRPr="00901DFB">
        <w:rPr>
          <w:rFonts w:asciiTheme="majorBidi" w:hAnsiTheme="majorBidi" w:cstheme="majorBidi"/>
          <w:sz w:val="24"/>
          <w:szCs w:val="24"/>
          <w:lang w:val="en-GB"/>
        </w:rPr>
        <w:t xml:space="preserve"> of </w:t>
      </w:r>
      <w:proofErr w:type="spellStart"/>
      <w:r w:rsidR="002765A9" w:rsidRPr="00901DFB">
        <w:rPr>
          <w:rFonts w:asciiTheme="majorBidi" w:hAnsiTheme="majorBidi" w:cstheme="majorBidi"/>
          <w:sz w:val="24"/>
          <w:szCs w:val="24"/>
          <w:lang w:val="en-GB"/>
        </w:rPr>
        <w:t>MtSCs</w:t>
      </w:r>
      <w:proofErr w:type="spellEnd"/>
      <w:r w:rsidR="002765A9" w:rsidRPr="00901DFB">
        <w:rPr>
          <w:rFonts w:asciiTheme="majorBidi" w:hAnsiTheme="majorBidi" w:cstheme="majorBidi"/>
          <w:sz w:val="24"/>
          <w:szCs w:val="24"/>
          <w:lang w:val="en-GB"/>
        </w:rPr>
        <w:t xml:space="preserve"> within Textile Industry, there was a dire need to determine triangular fuzzy numbers for each </w:t>
      </w:r>
      <w:r w:rsidR="00DC483C" w:rsidRPr="00901DFB">
        <w:rPr>
          <w:rFonts w:asciiTheme="majorBidi" w:hAnsiTheme="majorBidi" w:cstheme="majorBidi"/>
          <w:sz w:val="24"/>
          <w:szCs w:val="24"/>
          <w:lang w:val="en-GB"/>
        </w:rPr>
        <w:t>factor</w:t>
      </w:r>
      <w:r w:rsidR="002765A9" w:rsidRPr="00901DFB">
        <w:rPr>
          <w:rFonts w:asciiTheme="majorBidi" w:hAnsiTheme="majorBidi" w:cstheme="majorBidi"/>
          <w:sz w:val="24"/>
          <w:szCs w:val="24"/>
          <w:lang w:val="en-GB"/>
        </w:rPr>
        <w:t xml:space="preserve">. </w:t>
      </w:r>
      <w:r w:rsidR="00DC483C" w:rsidRPr="00901DFB">
        <w:rPr>
          <w:rFonts w:asciiTheme="majorBidi" w:hAnsiTheme="majorBidi" w:cstheme="majorBidi"/>
          <w:sz w:val="24"/>
          <w:szCs w:val="24"/>
          <w:lang w:val="en-GB"/>
        </w:rPr>
        <w:t>Therefore</w:t>
      </w:r>
      <w:r w:rsidR="002765A9" w:rsidRPr="00901DFB">
        <w:rPr>
          <w:rFonts w:asciiTheme="majorBidi" w:hAnsiTheme="majorBidi" w:cstheme="majorBidi"/>
          <w:sz w:val="24"/>
          <w:szCs w:val="24"/>
          <w:lang w:val="en-GB"/>
        </w:rPr>
        <w:t xml:space="preserve">, five textile industry experts, who </w:t>
      </w:r>
      <w:r w:rsidR="00DC483C" w:rsidRPr="00901DFB">
        <w:rPr>
          <w:rFonts w:asciiTheme="majorBidi" w:hAnsiTheme="majorBidi" w:cstheme="majorBidi"/>
          <w:sz w:val="24"/>
          <w:szCs w:val="24"/>
          <w:lang w:val="en-GB"/>
        </w:rPr>
        <w:t>were</w:t>
      </w:r>
      <w:r w:rsidR="002765A9" w:rsidRPr="00901DFB">
        <w:rPr>
          <w:rFonts w:asciiTheme="majorBidi" w:hAnsiTheme="majorBidi" w:cstheme="majorBidi"/>
          <w:sz w:val="24"/>
          <w:szCs w:val="24"/>
          <w:lang w:val="en-GB"/>
        </w:rPr>
        <w:t xml:space="preserve"> comprised of three </w:t>
      </w:r>
      <w:r w:rsidR="00DC483C" w:rsidRPr="00901DFB">
        <w:rPr>
          <w:rFonts w:asciiTheme="majorBidi" w:hAnsiTheme="majorBidi" w:cstheme="majorBidi"/>
          <w:sz w:val="24"/>
          <w:szCs w:val="24"/>
          <w:lang w:val="en-GB"/>
        </w:rPr>
        <w:t>academicians</w:t>
      </w:r>
      <w:r w:rsidR="002765A9" w:rsidRPr="00901DFB">
        <w:rPr>
          <w:rFonts w:asciiTheme="majorBidi" w:hAnsiTheme="majorBidi" w:cstheme="majorBidi"/>
          <w:sz w:val="24"/>
          <w:szCs w:val="24"/>
          <w:lang w:val="en-GB"/>
        </w:rPr>
        <w:t xml:space="preserve"> and </w:t>
      </w:r>
      <w:r w:rsidR="00DC483C" w:rsidRPr="00901DFB">
        <w:rPr>
          <w:rFonts w:asciiTheme="majorBidi" w:hAnsiTheme="majorBidi" w:cstheme="majorBidi"/>
          <w:sz w:val="24"/>
          <w:szCs w:val="24"/>
          <w:lang w:val="en-GB"/>
        </w:rPr>
        <w:t>two</w:t>
      </w:r>
      <w:r w:rsidR="002765A9" w:rsidRPr="00901DFB">
        <w:rPr>
          <w:rFonts w:asciiTheme="majorBidi" w:hAnsiTheme="majorBidi" w:cstheme="majorBidi"/>
          <w:sz w:val="24"/>
          <w:szCs w:val="24"/>
          <w:lang w:val="en-GB"/>
        </w:rPr>
        <w:t xml:space="preserve"> industrialists, were invited to allocate specific fuzzy triangular numbers for each factor. After </w:t>
      </w:r>
      <w:r w:rsidR="007C1019" w:rsidRPr="00901DFB">
        <w:rPr>
          <w:rFonts w:asciiTheme="majorBidi" w:hAnsiTheme="majorBidi" w:cstheme="majorBidi"/>
          <w:sz w:val="24"/>
          <w:szCs w:val="24"/>
          <w:lang w:val="en-GB"/>
        </w:rPr>
        <w:t xml:space="preserve">the </w:t>
      </w:r>
      <w:r w:rsidR="002765A9" w:rsidRPr="00901DFB">
        <w:rPr>
          <w:rFonts w:asciiTheme="majorBidi" w:hAnsiTheme="majorBidi" w:cstheme="majorBidi"/>
          <w:sz w:val="24"/>
          <w:szCs w:val="24"/>
          <w:lang w:val="en-GB"/>
        </w:rPr>
        <w:t>all-out agreement between experts, the final numbers were determined.</w:t>
      </w:r>
      <w:r w:rsidR="00F529C2" w:rsidRPr="00901DFB">
        <w:rPr>
          <w:rFonts w:asciiTheme="majorBidi" w:hAnsiTheme="majorBidi" w:cstheme="majorBidi"/>
          <w:sz w:val="24"/>
          <w:szCs w:val="24"/>
          <w:lang w:val="en-GB"/>
        </w:rPr>
        <w:t xml:space="preserve"> The demographic information of the experts </w:t>
      </w:r>
      <w:proofErr w:type="gramStart"/>
      <w:r w:rsidR="00F529C2" w:rsidRPr="00901DFB">
        <w:rPr>
          <w:rFonts w:asciiTheme="majorBidi" w:hAnsiTheme="majorBidi" w:cstheme="majorBidi"/>
          <w:sz w:val="24"/>
          <w:szCs w:val="24"/>
          <w:lang w:val="en-GB"/>
        </w:rPr>
        <w:t>are</w:t>
      </w:r>
      <w:proofErr w:type="gramEnd"/>
      <w:r w:rsidR="00F529C2" w:rsidRPr="00901DFB">
        <w:rPr>
          <w:rFonts w:asciiTheme="majorBidi" w:hAnsiTheme="majorBidi" w:cstheme="majorBidi"/>
          <w:sz w:val="24"/>
          <w:szCs w:val="24"/>
          <w:lang w:val="en-GB"/>
        </w:rPr>
        <w:t xml:space="preserve"> </w:t>
      </w:r>
      <w:r w:rsidR="00BF2F32" w:rsidRPr="00901DFB">
        <w:rPr>
          <w:rFonts w:asciiTheme="majorBidi" w:hAnsiTheme="majorBidi" w:cstheme="majorBidi"/>
          <w:sz w:val="24"/>
          <w:szCs w:val="24"/>
          <w:lang w:val="en-GB"/>
        </w:rPr>
        <w:t>presented</w:t>
      </w:r>
      <w:r w:rsidR="00C106C2" w:rsidRPr="00901DFB">
        <w:rPr>
          <w:rFonts w:asciiTheme="majorBidi" w:hAnsiTheme="majorBidi" w:cstheme="majorBidi"/>
          <w:sz w:val="24"/>
          <w:szCs w:val="24"/>
          <w:lang w:val="en-GB"/>
        </w:rPr>
        <w:t xml:space="preserve"> in Appendix 1.</w:t>
      </w:r>
      <w:r w:rsidR="002765A9" w:rsidRPr="00901DFB">
        <w:rPr>
          <w:rFonts w:asciiTheme="majorBidi" w:hAnsiTheme="majorBidi" w:cstheme="majorBidi"/>
          <w:sz w:val="24"/>
          <w:szCs w:val="24"/>
          <w:lang w:val="en-GB"/>
        </w:rPr>
        <w:t xml:space="preserve"> </w:t>
      </w:r>
      <w:r w:rsidR="00ED7E9F" w:rsidRPr="00901DFB">
        <w:rPr>
          <w:rFonts w:asciiTheme="majorBidi" w:hAnsiTheme="majorBidi" w:cstheme="majorBidi"/>
          <w:sz w:val="24"/>
          <w:szCs w:val="24"/>
          <w:lang w:val="en-GB"/>
        </w:rPr>
        <w:t xml:space="preserve">Table </w:t>
      </w:r>
      <w:r w:rsidR="0034117F" w:rsidRPr="00901DFB">
        <w:rPr>
          <w:rFonts w:asciiTheme="majorBidi" w:hAnsiTheme="majorBidi" w:cstheme="majorBidi"/>
          <w:sz w:val="24"/>
          <w:szCs w:val="24"/>
          <w:lang w:val="en-GB"/>
        </w:rPr>
        <w:t xml:space="preserve">6 </w:t>
      </w:r>
      <w:r w:rsidR="00ED7E9F" w:rsidRPr="00901DFB">
        <w:rPr>
          <w:rFonts w:asciiTheme="majorBidi" w:hAnsiTheme="majorBidi" w:cstheme="majorBidi"/>
          <w:sz w:val="24"/>
          <w:szCs w:val="24"/>
          <w:lang w:val="en-GB"/>
        </w:rPr>
        <w:t>denote</w:t>
      </w:r>
      <w:r w:rsidR="00F115D5" w:rsidRPr="00901DFB">
        <w:rPr>
          <w:rFonts w:asciiTheme="majorBidi" w:hAnsiTheme="majorBidi" w:cstheme="majorBidi"/>
          <w:sz w:val="24"/>
          <w:szCs w:val="24"/>
          <w:lang w:val="en-GB"/>
        </w:rPr>
        <w:t>s</w:t>
      </w:r>
      <w:r w:rsidR="006A4952" w:rsidRPr="00901DFB">
        <w:rPr>
          <w:rFonts w:asciiTheme="majorBidi" w:hAnsiTheme="majorBidi" w:cstheme="majorBidi"/>
          <w:sz w:val="24"/>
          <w:szCs w:val="24"/>
          <w:lang w:val="en-GB"/>
        </w:rPr>
        <w:t xml:space="preserve"> the </w:t>
      </w:r>
      <w:r w:rsidR="00F115D5" w:rsidRPr="00901DFB">
        <w:rPr>
          <w:rFonts w:asciiTheme="majorBidi" w:hAnsiTheme="majorBidi" w:cstheme="majorBidi"/>
          <w:sz w:val="24"/>
          <w:szCs w:val="24"/>
          <w:lang w:val="en-GB"/>
        </w:rPr>
        <w:t xml:space="preserve">fuzzy </w:t>
      </w:r>
      <w:r w:rsidR="001029AC" w:rsidRPr="00901DFB">
        <w:rPr>
          <w:rFonts w:asciiTheme="majorBidi" w:hAnsiTheme="majorBidi" w:cstheme="majorBidi"/>
          <w:sz w:val="24"/>
          <w:szCs w:val="24"/>
          <w:lang w:val="en-GB"/>
        </w:rPr>
        <w:t xml:space="preserve">triangular </w:t>
      </w:r>
      <w:r w:rsidR="001C4D5C" w:rsidRPr="00901DFB">
        <w:rPr>
          <w:rFonts w:asciiTheme="majorBidi" w:hAnsiTheme="majorBidi" w:cstheme="majorBidi"/>
          <w:sz w:val="24"/>
          <w:szCs w:val="24"/>
          <w:lang w:val="en-GB"/>
        </w:rPr>
        <w:t>numbers</w:t>
      </w:r>
      <w:r w:rsidR="006A4952" w:rsidRPr="00901DFB">
        <w:rPr>
          <w:rFonts w:asciiTheme="majorBidi" w:hAnsiTheme="majorBidi" w:cstheme="majorBidi"/>
          <w:sz w:val="24"/>
          <w:szCs w:val="24"/>
          <w:lang w:val="en-GB"/>
        </w:rPr>
        <w:t xml:space="preserve"> for fuzzification of</w:t>
      </w:r>
      <w:r w:rsidR="00856F6C" w:rsidRPr="00901DFB">
        <w:rPr>
          <w:rFonts w:asciiTheme="majorBidi" w:hAnsiTheme="majorBidi" w:cstheme="majorBidi"/>
          <w:sz w:val="24"/>
          <w:szCs w:val="24"/>
          <w:lang w:val="en-GB"/>
        </w:rPr>
        <w:t xml:space="preserve"> </w:t>
      </w:r>
      <w:r w:rsidR="00193373" w:rsidRPr="00901DFB">
        <w:rPr>
          <w:rFonts w:asciiTheme="majorBidi" w:hAnsiTheme="majorBidi" w:cstheme="majorBidi"/>
          <w:sz w:val="24"/>
          <w:szCs w:val="24"/>
          <w:lang w:val="en-GB"/>
        </w:rPr>
        <w:t>environment</w:t>
      </w:r>
      <w:r w:rsidR="006A4952" w:rsidRPr="00901DFB">
        <w:rPr>
          <w:rFonts w:asciiTheme="majorBidi" w:hAnsiTheme="majorBidi" w:cstheme="majorBidi"/>
          <w:sz w:val="24"/>
          <w:szCs w:val="24"/>
          <w:lang w:val="en-GB"/>
        </w:rPr>
        <w:t xml:space="preserve"> </w:t>
      </w:r>
      <w:r w:rsidR="001C4D5C" w:rsidRPr="00901DFB">
        <w:rPr>
          <w:rFonts w:asciiTheme="majorBidi" w:hAnsiTheme="majorBidi" w:cstheme="majorBidi"/>
          <w:sz w:val="24"/>
          <w:szCs w:val="24"/>
          <w:lang w:val="en-GB"/>
        </w:rPr>
        <w:t xml:space="preserve">linguistic </w:t>
      </w:r>
      <w:r w:rsidR="006C01B0" w:rsidRPr="00901DFB">
        <w:rPr>
          <w:rFonts w:asciiTheme="majorBidi" w:hAnsiTheme="majorBidi" w:cstheme="majorBidi"/>
          <w:sz w:val="24"/>
          <w:szCs w:val="24"/>
          <w:lang w:val="en-GB"/>
        </w:rPr>
        <w:t>factors</w:t>
      </w:r>
      <w:r w:rsidR="000B5D9B" w:rsidRPr="00901DFB">
        <w:rPr>
          <w:rFonts w:asciiTheme="majorBidi" w:hAnsiTheme="majorBidi" w:cstheme="majorBidi"/>
          <w:sz w:val="24"/>
          <w:szCs w:val="24"/>
          <w:lang w:val="en-GB"/>
        </w:rPr>
        <w:t>:</w:t>
      </w:r>
    </w:p>
    <w:p w14:paraId="7379EFDB" w14:textId="5D6441CB" w:rsidR="00922ABE" w:rsidRPr="00901DFB" w:rsidRDefault="00922ABE" w:rsidP="00DC483C">
      <w:pPr>
        <w:spacing w:line="360" w:lineRule="auto"/>
        <w:jc w:val="both"/>
        <w:rPr>
          <w:rFonts w:asciiTheme="majorBidi" w:hAnsiTheme="majorBidi" w:cstheme="majorBidi"/>
          <w:sz w:val="24"/>
          <w:szCs w:val="24"/>
          <w:lang w:val="en-GB"/>
        </w:rPr>
      </w:pPr>
    </w:p>
    <w:p w14:paraId="6A3CF04B" w14:textId="77777777" w:rsidR="0068439F" w:rsidRPr="00901DFB" w:rsidRDefault="0068439F" w:rsidP="00DC483C">
      <w:pPr>
        <w:spacing w:line="360" w:lineRule="auto"/>
        <w:jc w:val="both"/>
        <w:rPr>
          <w:rFonts w:asciiTheme="majorBidi" w:hAnsiTheme="majorBidi" w:cstheme="majorBidi"/>
          <w:sz w:val="24"/>
          <w:szCs w:val="24"/>
          <w:lang w:val="en-GB"/>
        </w:rPr>
      </w:pPr>
    </w:p>
    <w:p w14:paraId="5E0A7CDC" w14:textId="2B085318" w:rsidR="0043309C" w:rsidRPr="00901DFB" w:rsidRDefault="002B0858" w:rsidP="00045023">
      <w:pPr>
        <w:spacing w:after="120" w:line="240" w:lineRule="auto"/>
        <w:rPr>
          <w:rFonts w:asciiTheme="majorBidi" w:hAnsiTheme="majorBidi" w:cstheme="majorBidi"/>
          <w:sz w:val="24"/>
          <w:szCs w:val="24"/>
          <w:lang w:val="en-GB"/>
        </w:rPr>
      </w:pPr>
      <w:r w:rsidRPr="00901DFB">
        <w:rPr>
          <w:rFonts w:asciiTheme="majorBidi" w:hAnsiTheme="majorBidi" w:cstheme="majorBidi"/>
          <w:b/>
          <w:bCs/>
          <w:sz w:val="24"/>
          <w:szCs w:val="24"/>
          <w:lang w:val="en-GB"/>
        </w:rPr>
        <w:lastRenderedPageBreak/>
        <w:t xml:space="preserve">Table </w:t>
      </w:r>
      <w:r w:rsidR="0034117F" w:rsidRPr="00901DFB">
        <w:rPr>
          <w:rFonts w:asciiTheme="majorBidi" w:hAnsiTheme="majorBidi" w:cstheme="majorBidi"/>
          <w:b/>
          <w:bCs/>
          <w:sz w:val="24"/>
          <w:szCs w:val="24"/>
          <w:lang w:val="en-GB"/>
        </w:rPr>
        <w:t>6</w:t>
      </w:r>
      <w:r w:rsidR="00B27250" w:rsidRPr="00901DFB">
        <w:rPr>
          <w:rFonts w:asciiTheme="majorBidi" w:hAnsiTheme="majorBidi" w:cstheme="majorBidi"/>
          <w:b/>
          <w:bCs/>
          <w:sz w:val="24"/>
          <w:szCs w:val="24"/>
          <w:lang w:val="en-GB"/>
        </w:rPr>
        <w:t>.</w:t>
      </w:r>
      <w:r w:rsidR="00E032C2" w:rsidRPr="00901DFB">
        <w:rPr>
          <w:rFonts w:asciiTheme="majorBidi" w:hAnsiTheme="majorBidi" w:cstheme="majorBidi"/>
          <w:b/>
          <w:bCs/>
          <w:sz w:val="24"/>
          <w:szCs w:val="24"/>
          <w:lang w:val="en-GB"/>
        </w:rPr>
        <w:t xml:space="preserve"> </w:t>
      </w:r>
      <w:r w:rsidR="000B5D9B" w:rsidRPr="00901DFB">
        <w:rPr>
          <w:rFonts w:asciiTheme="majorBidi" w:hAnsiTheme="majorBidi" w:cstheme="majorBidi"/>
          <w:sz w:val="24"/>
          <w:szCs w:val="24"/>
          <w:lang w:val="en-GB"/>
        </w:rPr>
        <w:t xml:space="preserve">Fuzzy linguistic </w:t>
      </w:r>
      <w:r w:rsidR="006C01B0" w:rsidRPr="00901DFB">
        <w:rPr>
          <w:rFonts w:asciiTheme="majorBidi" w:hAnsiTheme="majorBidi" w:cstheme="majorBidi"/>
          <w:sz w:val="24"/>
          <w:szCs w:val="24"/>
          <w:lang w:val="en-GB"/>
        </w:rPr>
        <w:t>factors</w:t>
      </w:r>
      <w:r w:rsidR="000B5D9B" w:rsidRPr="00901DFB">
        <w:rPr>
          <w:rFonts w:asciiTheme="majorBidi" w:hAnsiTheme="majorBidi" w:cstheme="majorBidi"/>
          <w:sz w:val="24"/>
          <w:szCs w:val="24"/>
          <w:lang w:val="en-GB"/>
        </w:rPr>
        <w:t xml:space="preserve"> for </w:t>
      </w:r>
      <w:r w:rsidR="00967D26" w:rsidRPr="00901DFB">
        <w:rPr>
          <w:rFonts w:asciiTheme="majorBidi" w:hAnsiTheme="majorBidi" w:cstheme="majorBidi"/>
          <w:sz w:val="24"/>
          <w:szCs w:val="24"/>
          <w:lang w:val="en-GB"/>
        </w:rPr>
        <w:t>environment</w:t>
      </w:r>
      <w:r w:rsidR="00045023" w:rsidRPr="00901DFB">
        <w:rPr>
          <w:rFonts w:asciiTheme="majorBidi" w:hAnsiTheme="majorBidi" w:cstheme="majorBidi"/>
          <w:sz w:val="24"/>
          <w:szCs w:val="24"/>
          <w:lang w:val="en-GB"/>
        </w:rPr>
        <w:t>al issues</w:t>
      </w:r>
    </w:p>
    <w:tbl>
      <w:tblPr>
        <w:tblStyle w:val="TableGrid"/>
        <w:tblW w:w="5000" w:type="pct"/>
        <w:tblInd w:w="0" w:type="dxa"/>
        <w:tblLook w:val="04A0" w:firstRow="1" w:lastRow="0" w:firstColumn="1" w:lastColumn="0" w:noHBand="0" w:noVBand="1"/>
      </w:tblPr>
      <w:tblGrid>
        <w:gridCol w:w="3379"/>
        <w:gridCol w:w="2646"/>
        <w:gridCol w:w="3325"/>
      </w:tblGrid>
      <w:tr w:rsidR="00D65140" w:rsidRPr="00901DFB" w14:paraId="2A267FEA" w14:textId="77777777" w:rsidTr="004E6BF6">
        <w:tc>
          <w:tcPr>
            <w:tcW w:w="1807" w:type="pct"/>
            <w:shd w:val="clear" w:color="auto" w:fill="auto"/>
          </w:tcPr>
          <w:p w14:paraId="5364E088" w14:textId="77777777" w:rsidR="00D65140" w:rsidRPr="00901DFB" w:rsidRDefault="006C01B0" w:rsidP="00183C39">
            <w:pPr>
              <w:rPr>
                <w:rFonts w:asciiTheme="majorBidi" w:hAnsiTheme="majorBidi" w:cstheme="majorBidi"/>
                <w:b/>
                <w:bCs/>
                <w:lang w:val="en-GB"/>
              </w:rPr>
            </w:pPr>
            <w:r w:rsidRPr="00901DFB">
              <w:rPr>
                <w:rFonts w:asciiTheme="majorBidi" w:hAnsiTheme="majorBidi" w:cstheme="majorBidi"/>
                <w:b/>
                <w:bCs/>
                <w:lang w:val="en-GB"/>
              </w:rPr>
              <w:t>Factor</w:t>
            </w:r>
          </w:p>
        </w:tc>
        <w:tc>
          <w:tcPr>
            <w:tcW w:w="1415" w:type="pct"/>
            <w:shd w:val="clear" w:color="auto" w:fill="auto"/>
          </w:tcPr>
          <w:p w14:paraId="6006AEBA" w14:textId="77777777" w:rsidR="00D65140" w:rsidRPr="00901DFB" w:rsidRDefault="00D65140" w:rsidP="006C01B0">
            <w:pPr>
              <w:rPr>
                <w:rFonts w:asciiTheme="majorBidi" w:hAnsiTheme="majorBidi" w:cstheme="majorBidi"/>
                <w:b/>
                <w:bCs/>
                <w:lang w:val="en-GB"/>
              </w:rPr>
            </w:pPr>
            <w:r w:rsidRPr="00901DFB">
              <w:rPr>
                <w:rFonts w:asciiTheme="majorBidi" w:hAnsiTheme="majorBidi" w:cstheme="majorBidi"/>
                <w:b/>
                <w:bCs/>
                <w:lang w:val="en-GB"/>
              </w:rPr>
              <w:t xml:space="preserve">Linguistic </w:t>
            </w:r>
            <w:r w:rsidR="006C01B0" w:rsidRPr="00901DFB">
              <w:rPr>
                <w:rFonts w:asciiTheme="majorBidi" w:hAnsiTheme="majorBidi" w:cstheme="majorBidi"/>
                <w:b/>
                <w:bCs/>
                <w:lang w:val="en-GB"/>
              </w:rPr>
              <w:t>Factors</w:t>
            </w:r>
          </w:p>
        </w:tc>
        <w:tc>
          <w:tcPr>
            <w:tcW w:w="1778" w:type="pct"/>
            <w:shd w:val="clear" w:color="auto" w:fill="auto"/>
          </w:tcPr>
          <w:p w14:paraId="7B69EFEE" w14:textId="77777777" w:rsidR="00D65140" w:rsidRPr="00901DFB" w:rsidRDefault="00D65140" w:rsidP="00183C39">
            <w:pPr>
              <w:rPr>
                <w:rFonts w:asciiTheme="majorBidi" w:hAnsiTheme="majorBidi" w:cstheme="majorBidi"/>
                <w:b/>
                <w:bCs/>
                <w:lang w:val="en-GB"/>
              </w:rPr>
            </w:pPr>
            <w:r w:rsidRPr="00901DFB">
              <w:rPr>
                <w:rFonts w:asciiTheme="majorBidi" w:hAnsiTheme="majorBidi" w:cstheme="majorBidi"/>
                <w:b/>
                <w:bCs/>
                <w:lang w:val="en-GB"/>
              </w:rPr>
              <w:t>Fuzzy triangular number</w:t>
            </w:r>
          </w:p>
        </w:tc>
      </w:tr>
      <w:tr w:rsidR="00D65140" w:rsidRPr="00901DFB" w14:paraId="69737CBE" w14:textId="77777777" w:rsidTr="004E6BF6">
        <w:tc>
          <w:tcPr>
            <w:tcW w:w="1807" w:type="pct"/>
            <w:shd w:val="clear" w:color="auto" w:fill="auto"/>
          </w:tcPr>
          <w:p w14:paraId="2205F0A1" w14:textId="77777777" w:rsidR="00B126AC" w:rsidRPr="00901DFB" w:rsidRDefault="00B126AC" w:rsidP="00B126AC">
            <w:pPr>
              <w:rPr>
                <w:lang w:val="en-GB"/>
              </w:rPr>
            </w:pPr>
            <w:r w:rsidRPr="00901DFB">
              <w:rPr>
                <w:rFonts w:asciiTheme="majorBidi" w:hAnsiTheme="majorBidi" w:cstheme="majorBidi"/>
                <w:lang w:val="en-GB"/>
              </w:rPr>
              <w:t>Materials consumption</w:t>
            </w:r>
          </w:p>
          <w:p w14:paraId="58ED01F1" w14:textId="77777777" w:rsidR="00D65140" w:rsidRPr="00901DFB" w:rsidRDefault="00D65140" w:rsidP="00B126AC">
            <w:pPr>
              <w:rPr>
                <w:rFonts w:asciiTheme="majorBidi" w:hAnsiTheme="majorBidi" w:cstheme="majorBidi"/>
                <w:lang w:val="en-GB"/>
              </w:rPr>
            </w:pPr>
          </w:p>
        </w:tc>
        <w:tc>
          <w:tcPr>
            <w:tcW w:w="1415" w:type="pct"/>
            <w:shd w:val="clear" w:color="auto" w:fill="auto"/>
          </w:tcPr>
          <w:p w14:paraId="17704FE6"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Low</w:t>
            </w:r>
          </w:p>
          <w:p w14:paraId="4AB5D9C2"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Medium</w:t>
            </w:r>
          </w:p>
          <w:p w14:paraId="3D6FD1F3"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05D63564"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(0,1,2)</w:t>
            </w:r>
          </w:p>
          <w:p w14:paraId="05CAF634"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(1,2,3)</w:t>
            </w:r>
          </w:p>
          <w:p w14:paraId="5653D732" w14:textId="77777777" w:rsidR="00D65140" w:rsidRPr="00901DFB" w:rsidRDefault="00D65140" w:rsidP="00183C39">
            <w:pPr>
              <w:rPr>
                <w:rFonts w:asciiTheme="majorBidi" w:hAnsiTheme="majorBidi" w:cstheme="majorBidi"/>
                <w:lang w:val="en-GB"/>
              </w:rPr>
            </w:pPr>
            <w:r w:rsidRPr="00901DFB">
              <w:rPr>
                <w:rFonts w:asciiTheme="majorBidi" w:hAnsiTheme="majorBidi" w:cstheme="majorBidi"/>
                <w:lang w:val="en-GB"/>
              </w:rPr>
              <w:t>(2,3,4)</w:t>
            </w:r>
          </w:p>
        </w:tc>
      </w:tr>
      <w:tr w:rsidR="00151BC9" w:rsidRPr="00901DFB" w14:paraId="1CD10706" w14:textId="77777777" w:rsidTr="004E6BF6">
        <w:tc>
          <w:tcPr>
            <w:tcW w:w="1807" w:type="pct"/>
            <w:shd w:val="clear" w:color="auto" w:fill="auto"/>
          </w:tcPr>
          <w:p w14:paraId="0E856E3A" w14:textId="77777777" w:rsidR="00B126AC" w:rsidRPr="00901DFB" w:rsidRDefault="00B126AC" w:rsidP="00B126AC">
            <w:pPr>
              <w:rPr>
                <w:lang w:val="en-GB"/>
              </w:rPr>
            </w:pPr>
            <w:r w:rsidRPr="00901DFB">
              <w:rPr>
                <w:rFonts w:asciiTheme="majorBidi" w:hAnsiTheme="majorBidi" w:cstheme="majorBidi"/>
                <w:lang w:val="en-GB"/>
              </w:rPr>
              <w:t>Land occupation</w:t>
            </w:r>
          </w:p>
          <w:p w14:paraId="2FE25B72" w14:textId="77777777" w:rsidR="00151BC9" w:rsidRPr="00901DFB" w:rsidRDefault="00151BC9" w:rsidP="00B126AC">
            <w:pPr>
              <w:rPr>
                <w:rFonts w:asciiTheme="majorBidi" w:hAnsiTheme="majorBidi" w:cstheme="majorBidi"/>
                <w:lang w:val="en-GB"/>
              </w:rPr>
            </w:pPr>
          </w:p>
        </w:tc>
        <w:tc>
          <w:tcPr>
            <w:tcW w:w="1415" w:type="pct"/>
            <w:shd w:val="clear" w:color="auto" w:fill="auto"/>
          </w:tcPr>
          <w:p w14:paraId="19DAFCFB"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Low</w:t>
            </w:r>
          </w:p>
          <w:p w14:paraId="0127F77D"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Medium</w:t>
            </w:r>
          </w:p>
          <w:p w14:paraId="754E22C4" w14:textId="77777777" w:rsidR="00151BC9" w:rsidRPr="00901DFB" w:rsidRDefault="00642D4C" w:rsidP="00642D4C">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5198A76C"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(0,2,4)</w:t>
            </w:r>
          </w:p>
          <w:p w14:paraId="685BC71A"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(1,3,5)</w:t>
            </w:r>
          </w:p>
          <w:p w14:paraId="23F22DBA" w14:textId="77777777" w:rsidR="00151BC9" w:rsidRPr="00901DFB" w:rsidRDefault="00C1468B" w:rsidP="00151BC9">
            <w:pPr>
              <w:rPr>
                <w:rFonts w:asciiTheme="majorBidi" w:hAnsiTheme="majorBidi" w:cstheme="majorBidi"/>
                <w:lang w:val="en-GB"/>
              </w:rPr>
            </w:pPr>
            <w:r w:rsidRPr="00901DFB">
              <w:rPr>
                <w:rFonts w:asciiTheme="majorBidi" w:hAnsiTheme="majorBidi" w:cstheme="majorBidi"/>
                <w:lang w:val="en-GB"/>
              </w:rPr>
              <w:t>(3,5,7</w:t>
            </w:r>
            <w:r w:rsidR="00151BC9" w:rsidRPr="00901DFB">
              <w:rPr>
                <w:rFonts w:asciiTheme="majorBidi" w:hAnsiTheme="majorBidi" w:cstheme="majorBidi"/>
                <w:lang w:val="en-GB"/>
              </w:rPr>
              <w:t>)</w:t>
            </w:r>
          </w:p>
        </w:tc>
      </w:tr>
      <w:tr w:rsidR="00151BC9" w:rsidRPr="00901DFB" w14:paraId="12E441B0" w14:textId="77777777" w:rsidTr="004E6BF6">
        <w:tc>
          <w:tcPr>
            <w:tcW w:w="1807" w:type="pct"/>
            <w:shd w:val="clear" w:color="auto" w:fill="auto"/>
          </w:tcPr>
          <w:p w14:paraId="1A072B7A" w14:textId="77777777" w:rsidR="00B126AC" w:rsidRPr="00901DFB" w:rsidRDefault="00B126AC" w:rsidP="00B126AC">
            <w:pPr>
              <w:rPr>
                <w:lang w:val="en-GB"/>
              </w:rPr>
            </w:pPr>
            <w:r w:rsidRPr="00901DFB">
              <w:rPr>
                <w:rFonts w:asciiTheme="majorBidi" w:hAnsiTheme="majorBidi" w:cstheme="majorBidi"/>
                <w:lang w:val="en-GB"/>
              </w:rPr>
              <w:t>Water consumption</w:t>
            </w:r>
          </w:p>
          <w:p w14:paraId="201BA6F0" w14:textId="77777777" w:rsidR="00151BC9" w:rsidRPr="00901DFB" w:rsidRDefault="00151BC9" w:rsidP="00B126AC">
            <w:pPr>
              <w:rPr>
                <w:rFonts w:asciiTheme="majorBidi" w:hAnsiTheme="majorBidi" w:cstheme="majorBidi"/>
                <w:lang w:val="en-GB"/>
              </w:rPr>
            </w:pPr>
          </w:p>
        </w:tc>
        <w:tc>
          <w:tcPr>
            <w:tcW w:w="1415" w:type="pct"/>
            <w:shd w:val="clear" w:color="auto" w:fill="auto"/>
          </w:tcPr>
          <w:p w14:paraId="5FE000D4"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Low</w:t>
            </w:r>
          </w:p>
          <w:p w14:paraId="2F8CB556"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Medium</w:t>
            </w:r>
          </w:p>
          <w:p w14:paraId="4415626F" w14:textId="77777777" w:rsidR="00151BC9" w:rsidRPr="00901DFB" w:rsidRDefault="00642D4C" w:rsidP="00642D4C">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036E0D07"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(0,1,2)</w:t>
            </w:r>
          </w:p>
          <w:p w14:paraId="2FF66AB5"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(1,2,3)</w:t>
            </w:r>
          </w:p>
          <w:p w14:paraId="1B687F31"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(2,3,4)</w:t>
            </w:r>
          </w:p>
        </w:tc>
      </w:tr>
      <w:tr w:rsidR="00151BC9" w:rsidRPr="00901DFB" w14:paraId="2BAFF47A" w14:textId="77777777" w:rsidTr="004E6BF6">
        <w:tc>
          <w:tcPr>
            <w:tcW w:w="1807" w:type="pct"/>
            <w:shd w:val="clear" w:color="auto" w:fill="auto"/>
          </w:tcPr>
          <w:p w14:paraId="59B8A9F8" w14:textId="77777777" w:rsidR="00B126AC" w:rsidRPr="00901DFB" w:rsidRDefault="00B126AC" w:rsidP="00B126AC">
            <w:pPr>
              <w:rPr>
                <w:lang w:val="en-GB"/>
              </w:rPr>
            </w:pPr>
            <w:r w:rsidRPr="00901DFB">
              <w:rPr>
                <w:rFonts w:asciiTheme="majorBidi" w:hAnsiTheme="majorBidi" w:cstheme="majorBidi"/>
                <w:lang w:val="en-GB"/>
              </w:rPr>
              <w:t>Energy consumption</w:t>
            </w:r>
          </w:p>
          <w:p w14:paraId="1C5D6F4E" w14:textId="77777777" w:rsidR="00151BC9" w:rsidRPr="00901DFB" w:rsidRDefault="00151BC9" w:rsidP="00B126AC">
            <w:pPr>
              <w:rPr>
                <w:rFonts w:asciiTheme="majorBidi" w:hAnsiTheme="majorBidi" w:cstheme="majorBidi"/>
                <w:lang w:val="en-GB"/>
              </w:rPr>
            </w:pPr>
          </w:p>
        </w:tc>
        <w:tc>
          <w:tcPr>
            <w:tcW w:w="1415" w:type="pct"/>
            <w:shd w:val="clear" w:color="auto" w:fill="auto"/>
          </w:tcPr>
          <w:p w14:paraId="4783BF81"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Low</w:t>
            </w:r>
          </w:p>
          <w:p w14:paraId="24568C3C"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Medium</w:t>
            </w:r>
          </w:p>
          <w:p w14:paraId="274EA181" w14:textId="77777777" w:rsidR="00151BC9" w:rsidRPr="00901DFB" w:rsidRDefault="00642D4C" w:rsidP="00642D4C">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0E96A530"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(0,1,2)</w:t>
            </w:r>
          </w:p>
          <w:p w14:paraId="444BD550"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(1,2,3)</w:t>
            </w:r>
          </w:p>
          <w:p w14:paraId="2C4344B7"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(2,3,4)</w:t>
            </w:r>
          </w:p>
        </w:tc>
      </w:tr>
      <w:tr w:rsidR="00151BC9" w:rsidRPr="00901DFB" w14:paraId="42005B86" w14:textId="77777777" w:rsidTr="004E6BF6">
        <w:tc>
          <w:tcPr>
            <w:tcW w:w="1807" w:type="pct"/>
            <w:shd w:val="clear" w:color="auto" w:fill="auto"/>
          </w:tcPr>
          <w:p w14:paraId="1842B78D" w14:textId="77777777" w:rsidR="00B126AC" w:rsidRPr="00901DFB" w:rsidRDefault="00B126AC" w:rsidP="00B126AC">
            <w:pPr>
              <w:rPr>
                <w:rFonts w:asciiTheme="majorBidi" w:hAnsiTheme="majorBidi" w:cstheme="majorBidi"/>
                <w:lang w:val="en-GB"/>
              </w:rPr>
            </w:pPr>
            <w:r w:rsidRPr="00901DFB">
              <w:rPr>
                <w:rFonts w:asciiTheme="majorBidi" w:hAnsiTheme="majorBidi" w:cstheme="majorBidi"/>
                <w:lang w:val="en-GB"/>
              </w:rPr>
              <w:t>Solid waste</w:t>
            </w:r>
          </w:p>
          <w:p w14:paraId="52885DC9" w14:textId="77777777" w:rsidR="00151BC9" w:rsidRPr="00901DFB" w:rsidRDefault="00151BC9" w:rsidP="00B126AC">
            <w:pPr>
              <w:rPr>
                <w:rFonts w:asciiTheme="majorBidi" w:hAnsiTheme="majorBidi" w:cstheme="majorBidi"/>
                <w:lang w:val="en-GB"/>
              </w:rPr>
            </w:pPr>
          </w:p>
        </w:tc>
        <w:tc>
          <w:tcPr>
            <w:tcW w:w="1415" w:type="pct"/>
            <w:shd w:val="clear" w:color="auto" w:fill="auto"/>
          </w:tcPr>
          <w:p w14:paraId="5482BF63"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Low</w:t>
            </w:r>
          </w:p>
          <w:p w14:paraId="36F50ADD"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Medium</w:t>
            </w:r>
          </w:p>
          <w:p w14:paraId="71AE8837" w14:textId="77777777" w:rsidR="00151BC9" w:rsidRPr="00901DFB" w:rsidRDefault="00642D4C" w:rsidP="00642D4C">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4FAC8E35" w14:textId="77777777" w:rsidR="00151BC9" w:rsidRPr="00901DFB" w:rsidRDefault="005D6444" w:rsidP="00151BC9">
            <w:pPr>
              <w:rPr>
                <w:rFonts w:asciiTheme="majorBidi" w:hAnsiTheme="majorBidi" w:cstheme="majorBidi"/>
                <w:lang w:val="en-GB"/>
              </w:rPr>
            </w:pPr>
            <w:r w:rsidRPr="00901DFB">
              <w:rPr>
                <w:rFonts w:asciiTheme="majorBidi" w:hAnsiTheme="majorBidi" w:cstheme="majorBidi"/>
                <w:lang w:val="en-GB"/>
              </w:rPr>
              <w:t>(0</w:t>
            </w:r>
            <w:r w:rsidR="00151BC9" w:rsidRPr="00901DFB">
              <w:rPr>
                <w:rFonts w:asciiTheme="majorBidi" w:hAnsiTheme="majorBidi" w:cstheme="majorBidi"/>
                <w:lang w:val="en-GB"/>
              </w:rPr>
              <w:t>,1</w:t>
            </w:r>
            <w:r w:rsidRPr="00901DFB">
              <w:rPr>
                <w:rFonts w:asciiTheme="majorBidi" w:hAnsiTheme="majorBidi" w:cstheme="majorBidi"/>
                <w:lang w:val="en-GB"/>
              </w:rPr>
              <w:t>.5</w:t>
            </w:r>
            <w:r w:rsidR="00151BC9" w:rsidRPr="00901DFB">
              <w:rPr>
                <w:rFonts w:asciiTheme="majorBidi" w:hAnsiTheme="majorBidi" w:cstheme="majorBidi"/>
                <w:lang w:val="en-GB"/>
              </w:rPr>
              <w:t>,</w:t>
            </w:r>
            <w:r w:rsidRPr="00901DFB">
              <w:rPr>
                <w:rFonts w:asciiTheme="majorBidi" w:hAnsiTheme="majorBidi" w:cstheme="majorBidi"/>
                <w:lang w:val="en-GB"/>
              </w:rPr>
              <w:t>3</w:t>
            </w:r>
            <w:r w:rsidR="00151BC9" w:rsidRPr="00901DFB">
              <w:rPr>
                <w:rFonts w:asciiTheme="majorBidi" w:hAnsiTheme="majorBidi" w:cstheme="majorBidi"/>
                <w:lang w:val="en-GB"/>
              </w:rPr>
              <w:t>)</w:t>
            </w:r>
          </w:p>
          <w:p w14:paraId="29D85435"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(1,</w:t>
            </w:r>
            <w:r w:rsidR="005D6444" w:rsidRPr="00901DFB">
              <w:rPr>
                <w:rFonts w:asciiTheme="majorBidi" w:hAnsiTheme="majorBidi" w:cstheme="majorBidi"/>
                <w:lang w:val="en-GB"/>
              </w:rPr>
              <w:t>2.5</w:t>
            </w:r>
            <w:r w:rsidRPr="00901DFB">
              <w:rPr>
                <w:rFonts w:asciiTheme="majorBidi" w:hAnsiTheme="majorBidi" w:cstheme="majorBidi"/>
                <w:lang w:val="en-GB"/>
              </w:rPr>
              <w:t>,</w:t>
            </w:r>
            <w:r w:rsidR="005D6444" w:rsidRPr="00901DFB">
              <w:rPr>
                <w:rFonts w:asciiTheme="majorBidi" w:hAnsiTheme="majorBidi" w:cstheme="majorBidi"/>
                <w:lang w:val="en-GB"/>
              </w:rPr>
              <w:t>4</w:t>
            </w:r>
            <w:r w:rsidRPr="00901DFB">
              <w:rPr>
                <w:rFonts w:asciiTheme="majorBidi" w:hAnsiTheme="majorBidi" w:cstheme="majorBidi"/>
                <w:lang w:val="en-GB"/>
              </w:rPr>
              <w:t>)</w:t>
            </w:r>
          </w:p>
          <w:p w14:paraId="6B233DA2" w14:textId="77777777" w:rsidR="00151BC9" w:rsidRPr="00901DFB" w:rsidRDefault="005D6444" w:rsidP="00151BC9">
            <w:pPr>
              <w:rPr>
                <w:rFonts w:asciiTheme="majorBidi" w:hAnsiTheme="majorBidi" w:cstheme="majorBidi"/>
                <w:lang w:val="en-GB"/>
              </w:rPr>
            </w:pPr>
            <w:r w:rsidRPr="00901DFB">
              <w:rPr>
                <w:rFonts w:asciiTheme="majorBidi" w:hAnsiTheme="majorBidi" w:cstheme="majorBidi"/>
                <w:lang w:val="en-GB"/>
              </w:rPr>
              <w:t>(2</w:t>
            </w:r>
            <w:r w:rsidR="00151BC9" w:rsidRPr="00901DFB">
              <w:rPr>
                <w:rFonts w:asciiTheme="majorBidi" w:hAnsiTheme="majorBidi" w:cstheme="majorBidi"/>
                <w:lang w:val="en-GB"/>
              </w:rPr>
              <w:t>,</w:t>
            </w:r>
            <w:r w:rsidRPr="00901DFB">
              <w:rPr>
                <w:rFonts w:asciiTheme="majorBidi" w:hAnsiTheme="majorBidi" w:cstheme="majorBidi"/>
                <w:lang w:val="en-GB"/>
              </w:rPr>
              <w:t>3.5</w:t>
            </w:r>
            <w:r w:rsidR="00151BC9" w:rsidRPr="00901DFB">
              <w:rPr>
                <w:rFonts w:asciiTheme="majorBidi" w:hAnsiTheme="majorBidi" w:cstheme="majorBidi"/>
                <w:lang w:val="en-GB"/>
              </w:rPr>
              <w:t>,</w:t>
            </w:r>
            <w:r w:rsidRPr="00901DFB">
              <w:rPr>
                <w:rFonts w:asciiTheme="majorBidi" w:hAnsiTheme="majorBidi" w:cstheme="majorBidi"/>
                <w:lang w:val="en-GB"/>
              </w:rPr>
              <w:t>5</w:t>
            </w:r>
            <w:r w:rsidR="00151BC9" w:rsidRPr="00901DFB">
              <w:rPr>
                <w:rFonts w:asciiTheme="majorBidi" w:hAnsiTheme="majorBidi" w:cstheme="majorBidi"/>
                <w:lang w:val="en-GB"/>
              </w:rPr>
              <w:t>)</w:t>
            </w:r>
          </w:p>
        </w:tc>
      </w:tr>
      <w:tr w:rsidR="00151BC9" w:rsidRPr="00901DFB" w14:paraId="5E5FB740" w14:textId="77777777" w:rsidTr="004E6BF6">
        <w:tc>
          <w:tcPr>
            <w:tcW w:w="1807" w:type="pct"/>
            <w:shd w:val="clear" w:color="auto" w:fill="auto"/>
          </w:tcPr>
          <w:p w14:paraId="22C3FE45" w14:textId="77777777" w:rsidR="00B126AC" w:rsidRPr="00901DFB" w:rsidRDefault="00B126AC" w:rsidP="00B126AC">
            <w:pPr>
              <w:rPr>
                <w:rFonts w:asciiTheme="majorBidi" w:hAnsiTheme="majorBidi" w:cstheme="majorBidi"/>
                <w:lang w:val="en-GB"/>
              </w:rPr>
            </w:pPr>
            <w:r w:rsidRPr="00901DFB">
              <w:rPr>
                <w:rFonts w:asciiTheme="majorBidi" w:hAnsiTheme="majorBidi" w:cstheme="majorBidi"/>
                <w:lang w:val="en-GB"/>
              </w:rPr>
              <w:t>Emission to air</w:t>
            </w:r>
          </w:p>
          <w:p w14:paraId="53FE67B2" w14:textId="77777777" w:rsidR="00151BC9" w:rsidRPr="00901DFB" w:rsidRDefault="00151BC9" w:rsidP="00B126AC">
            <w:pPr>
              <w:rPr>
                <w:rFonts w:asciiTheme="majorBidi" w:hAnsiTheme="majorBidi" w:cstheme="majorBidi"/>
                <w:lang w:val="en-GB"/>
              </w:rPr>
            </w:pPr>
          </w:p>
        </w:tc>
        <w:tc>
          <w:tcPr>
            <w:tcW w:w="1415" w:type="pct"/>
            <w:shd w:val="clear" w:color="auto" w:fill="auto"/>
          </w:tcPr>
          <w:p w14:paraId="61DCEE34"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Low</w:t>
            </w:r>
          </w:p>
          <w:p w14:paraId="73AB3939" w14:textId="77777777" w:rsidR="00642D4C" w:rsidRPr="00901DFB" w:rsidRDefault="00642D4C" w:rsidP="00642D4C">
            <w:pPr>
              <w:rPr>
                <w:rFonts w:asciiTheme="majorBidi" w:hAnsiTheme="majorBidi" w:cstheme="majorBidi"/>
                <w:lang w:val="en-GB"/>
              </w:rPr>
            </w:pPr>
            <w:r w:rsidRPr="00901DFB">
              <w:rPr>
                <w:rFonts w:asciiTheme="majorBidi" w:hAnsiTheme="majorBidi" w:cstheme="majorBidi"/>
                <w:lang w:val="en-GB"/>
              </w:rPr>
              <w:t>Medium</w:t>
            </w:r>
          </w:p>
          <w:p w14:paraId="0ABF34F9" w14:textId="77777777" w:rsidR="00151BC9" w:rsidRPr="00901DFB" w:rsidRDefault="00642D4C" w:rsidP="00642D4C">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645FF245"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(0,1,2)</w:t>
            </w:r>
          </w:p>
          <w:p w14:paraId="4FDE3BA6"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(1,2,3)</w:t>
            </w:r>
          </w:p>
          <w:p w14:paraId="1BA32F71" w14:textId="77777777" w:rsidR="00151BC9" w:rsidRPr="00901DFB" w:rsidRDefault="00151BC9" w:rsidP="00151BC9">
            <w:pPr>
              <w:rPr>
                <w:rFonts w:asciiTheme="majorBidi" w:hAnsiTheme="majorBidi" w:cstheme="majorBidi"/>
                <w:lang w:val="en-GB"/>
              </w:rPr>
            </w:pPr>
            <w:r w:rsidRPr="00901DFB">
              <w:rPr>
                <w:rFonts w:asciiTheme="majorBidi" w:hAnsiTheme="majorBidi" w:cstheme="majorBidi"/>
                <w:lang w:val="en-GB"/>
              </w:rPr>
              <w:t>(2,3,4)</w:t>
            </w:r>
          </w:p>
        </w:tc>
      </w:tr>
      <w:tr w:rsidR="0025644A" w:rsidRPr="00901DFB" w14:paraId="2EAD7BAE" w14:textId="77777777" w:rsidTr="004E6BF6">
        <w:tc>
          <w:tcPr>
            <w:tcW w:w="1807" w:type="pct"/>
            <w:shd w:val="clear" w:color="auto" w:fill="auto"/>
          </w:tcPr>
          <w:p w14:paraId="1905EABE" w14:textId="77777777" w:rsidR="0025644A" w:rsidRPr="00901DFB" w:rsidRDefault="00B126AC" w:rsidP="00151BC9">
            <w:pPr>
              <w:rPr>
                <w:rFonts w:asciiTheme="majorBidi" w:hAnsiTheme="majorBidi" w:cstheme="majorBidi"/>
                <w:lang w:val="en-GB"/>
              </w:rPr>
            </w:pPr>
            <w:r w:rsidRPr="00901DFB">
              <w:rPr>
                <w:rFonts w:asciiTheme="majorBidi" w:hAnsiTheme="majorBidi" w:cstheme="majorBidi"/>
                <w:lang w:val="en-GB"/>
              </w:rPr>
              <w:t>Recycled materials</w:t>
            </w:r>
          </w:p>
        </w:tc>
        <w:tc>
          <w:tcPr>
            <w:tcW w:w="1415" w:type="pct"/>
            <w:shd w:val="clear" w:color="auto" w:fill="auto"/>
          </w:tcPr>
          <w:p w14:paraId="130B425C" w14:textId="77777777" w:rsidR="00336A32" w:rsidRPr="00901DFB" w:rsidRDefault="00336A32" w:rsidP="00336A32">
            <w:pPr>
              <w:rPr>
                <w:rFonts w:asciiTheme="majorBidi" w:hAnsiTheme="majorBidi" w:cstheme="majorBidi"/>
                <w:lang w:val="en-GB"/>
              </w:rPr>
            </w:pPr>
            <w:r w:rsidRPr="00901DFB">
              <w:rPr>
                <w:rFonts w:asciiTheme="majorBidi" w:hAnsiTheme="majorBidi" w:cstheme="majorBidi"/>
                <w:lang w:val="en-GB"/>
              </w:rPr>
              <w:t>Low</w:t>
            </w:r>
          </w:p>
          <w:p w14:paraId="31FD73E7" w14:textId="77777777" w:rsidR="00336A32" w:rsidRPr="00901DFB" w:rsidRDefault="00336A32" w:rsidP="00336A32">
            <w:pPr>
              <w:rPr>
                <w:rFonts w:asciiTheme="majorBidi" w:hAnsiTheme="majorBidi" w:cstheme="majorBidi"/>
                <w:lang w:val="en-GB"/>
              </w:rPr>
            </w:pPr>
            <w:r w:rsidRPr="00901DFB">
              <w:rPr>
                <w:rFonts w:asciiTheme="majorBidi" w:hAnsiTheme="majorBidi" w:cstheme="majorBidi"/>
                <w:lang w:val="en-GB"/>
              </w:rPr>
              <w:t>Medium</w:t>
            </w:r>
          </w:p>
          <w:p w14:paraId="63542C66" w14:textId="77777777" w:rsidR="0025644A" w:rsidRPr="00901DFB" w:rsidRDefault="00336A32" w:rsidP="00336A32">
            <w:pPr>
              <w:rPr>
                <w:rFonts w:asciiTheme="majorBidi" w:hAnsiTheme="majorBidi" w:cstheme="majorBidi"/>
                <w:lang w:val="en-GB"/>
              </w:rPr>
            </w:pPr>
            <w:r w:rsidRPr="00901DFB">
              <w:rPr>
                <w:rFonts w:asciiTheme="majorBidi" w:hAnsiTheme="majorBidi" w:cstheme="majorBidi"/>
                <w:lang w:val="en-GB"/>
              </w:rPr>
              <w:t>High</w:t>
            </w:r>
          </w:p>
        </w:tc>
        <w:tc>
          <w:tcPr>
            <w:tcW w:w="1778" w:type="pct"/>
            <w:shd w:val="clear" w:color="auto" w:fill="auto"/>
          </w:tcPr>
          <w:p w14:paraId="2F3829D6" w14:textId="77777777" w:rsidR="00336A32" w:rsidRPr="00901DFB" w:rsidRDefault="00336A32" w:rsidP="00336A32">
            <w:pPr>
              <w:rPr>
                <w:rFonts w:asciiTheme="majorBidi" w:hAnsiTheme="majorBidi" w:cstheme="majorBidi"/>
                <w:lang w:val="en-GB"/>
              </w:rPr>
            </w:pPr>
            <w:r w:rsidRPr="00901DFB">
              <w:rPr>
                <w:rFonts w:asciiTheme="majorBidi" w:hAnsiTheme="majorBidi" w:cstheme="majorBidi"/>
                <w:lang w:val="en-GB"/>
              </w:rPr>
              <w:t>(0,1,2)</w:t>
            </w:r>
          </w:p>
          <w:p w14:paraId="18A9B5FC" w14:textId="77777777" w:rsidR="00336A32" w:rsidRPr="00901DFB" w:rsidRDefault="00336A32" w:rsidP="00336A32">
            <w:pPr>
              <w:rPr>
                <w:rFonts w:asciiTheme="majorBidi" w:hAnsiTheme="majorBidi" w:cstheme="majorBidi"/>
                <w:lang w:val="en-GB"/>
              </w:rPr>
            </w:pPr>
            <w:r w:rsidRPr="00901DFB">
              <w:rPr>
                <w:rFonts w:asciiTheme="majorBidi" w:hAnsiTheme="majorBidi" w:cstheme="majorBidi"/>
                <w:lang w:val="en-GB"/>
              </w:rPr>
              <w:t>(1,2,3)</w:t>
            </w:r>
          </w:p>
          <w:p w14:paraId="41B743B6" w14:textId="77777777" w:rsidR="0025644A" w:rsidRPr="00901DFB" w:rsidRDefault="00336A32" w:rsidP="00336A32">
            <w:pPr>
              <w:rPr>
                <w:rFonts w:asciiTheme="majorBidi" w:hAnsiTheme="majorBidi" w:cstheme="majorBidi"/>
                <w:lang w:val="en-GB"/>
              </w:rPr>
            </w:pPr>
            <w:r w:rsidRPr="00901DFB">
              <w:rPr>
                <w:rFonts w:asciiTheme="majorBidi" w:hAnsiTheme="majorBidi" w:cstheme="majorBidi"/>
                <w:lang w:val="en-GB"/>
              </w:rPr>
              <w:t>(2,3,4)</w:t>
            </w:r>
          </w:p>
        </w:tc>
      </w:tr>
    </w:tbl>
    <w:p w14:paraId="506E7E87" w14:textId="289192A2" w:rsidR="00E6064F" w:rsidRPr="00901DFB" w:rsidRDefault="00E6064F" w:rsidP="00954BD4">
      <w:pPr>
        <w:spacing w:after="0"/>
        <w:rPr>
          <w:sz w:val="24"/>
          <w:szCs w:val="24"/>
          <w:lang w:val="en-GB"/>
        </w:rPr>
      </w:pPr>
    </w:p>
    <w:p w14:paraId="39F8E359" w14:textId="671B1F92" w:rsidR="0068512C" w:rsidRPr="00901DFB" w:rsidRDefault="000A78EF" w:rsidP="00F46AC7">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The details of t</w:t>
      </w:r>
      <w:r w:rsidR="00CA1630" w:rsidRPr="00901DFB">
        <w:rPr>
          <w:rFonts w:asciiTheme="majorBidi" w:hAnsiTheme="majorBidi" w:cstheme="majorBidi"/>
          <w:sz w:val="24"/>
          <w:szCs w:val="24"/>
          <w:lang w:val="en-GB"/>
        </w:rPr>
        <w:t xml:space="preserve">he </w:t>
      </w:r>
      <w:r w:rsidR="00B7787B" w:rsidRPr="00901DFB">
        <w:rPr>
          <w:rFonts w:asciiTheme="majorBidi" w:hAnsiTheme="majorBidi" w:cstheme="majorBidi"/>
          <w:sz w:val="24"/>
          <w:szCs w:val="24"/>
          <w:lang w:val="en-GB"/>
        </w:rPr>
        <w:t>fuzzification</w:t>
      </w:r>
      <w:r w:rsidR="00CA1630" w:rsidRPr="00901DFB">
        <w:rPr>
          <w:rFonts w:asciiTheme="majorBidi" w:hAnsiTheme="majorBidi" w:cstheme="majorBidi"/>
          <w:sz w:val="24"/>
          <w:szCs w:val="24"/>
          <w:lang w:val="en-GB"/>
        </w:rPr>
        <w:t xml:space="preserve"> </w:t>
      </w:r>
      <w:r w:rsidR="00B7787B" w:rsidRPr="00901DFB">
        <w:rPr>
          <w:rFonts w:asciiTheme="majorBidi" w:hAnsiTheme="majorBidi" w:cstheme="majorBidi"/>
          <w:sz w:val="24"/>
          <w:szCs w:val="24"/>
          <w:lang w:val="en-GB"/>
        </w:rPr>
        <w:t>of other</w:t>
      </w:r>
      <w:r w:rsidR="00CA1630" w:rsidRPr="00901DFB">
        <w:rPr>
          <w:rFonts w:asciiTheme="majorBidi" w:hAnsiTheme="majorBidi" w:cstheme="majorBidi"/>
          <w:sz w:val="24"/>
          <w:szCs w:val="24"/>
          <w:lang w:val="en-GB"/>
        </w:rPr>
        <w:t xml:space="preserve"> </w:t>
      </w:r>
      <w:r w:rsidR="00244DF8" w:rsidRPr="00901DFB">
        <w:rPr>
          <w:rFonts w:asciiTheme="majorBidi" w:hAnsiTheme="majorBidi" w:cstheme="majorBidi"/>
          <w:sz w:val="24"/>
          <w:szCs w:val="24"/>
          <w:lang w:val="en-GB"/>
        </w:rPr>
        <w:t>factors</w:t>
      </w:r>
      <w:r w:rsidR="00CA1630" w:rsidRPr="00901DFB">
        <w:rPr>
          <w:rFonts w:asciiTheme="majorBidi" w:hAnsiTheme="majorBidi" w:cstheme="majorBidi"/>
          <w:sz w:val="24"/>
          <w:szCs w:val="24"/>
          <w:lang w:val="en-GB"/>
        </w:rPr>
        <w:t xml:space="preserve"> into fuzzy triangular numbers are mentioned in </w:t>
      </w:r>
      <w:r w:rsidR="00B7787B" w:rsidRPr="00901DFB">
        <w:rPr>
          <w:rFonts w:asciiTheme="majorBidi" w:hAnsiTheme="majorBidi" w:cstheme="majorBidi"/>
          <w:sz w:val="24"/>
          <w:szCs w:val="24"/>
          <w:lang w:val="en-GB"/>
        </w:rPr>
        <w:t>Appendix</w:t>
      </w:r>
      <w:r w:rsidR="00CA1630" w:rsidRPr="00901DFB">
        <w:rPr>
          <w:rFonts w:asciiTheme="majorBidi" w:hAnsiTheme="majorBidi" w:cstheme="majorBidi"/>
          <w:sz w:val="24"/>
          <w:szCs w:val="24"/>
          <w:lang w:val="en-GB"/>
        </w:rPr>
        <w:t xml:space="preserve"> </w:t>
      </w:r>
      <w:r w:rsidR="00E624F4" w:rsidRPr="00901DFB">
        <w:rPr>
          <w:rFonts w:asciiTheme="majorBidi" w:hAnsiTheme="majorBidi" w:cstheme="majorBidi"/>
          <w:sz w:val="24"/>
          <w:szCs w:val="24"/>
          <w:lang w:val="en-GB"/>
        </w:rPr>
        <w:t>1</w:t>
      </w:r>
      <w:r w:rsidR="00CA1630" w:rsidRPr="00901DFB">
        <w:rPr>
          <w:rFonts w:asciiTheme="majorBidi" w:hAnsiTheme="majorBidi" w:cstheme="majorBidi"/>
          <w:sz w:val="24"/>
          <w:szCs w:val="24"/>
          <w:lang w:val="en-GB"/>
        </w:rPr>
        <w:t xml:space="preserve">.  </w:t>
      </w:r>
      <w:r w:rsidR="007D2039" w:rsidRPr="00901DFB">
        <w:rPr>
          <w:rFonts w:asciiTheme="majorBidi" w:hAnsiTheme="majorBidi" w:cstheme="majorBidi"/>
          <w:sz w:val="24"/>
          <w:szCs w:val="24"/>
          <w:lang w:val="en-GB"/>
        </w:rPr>
        <w:t xml:space="preserve">Figure </w:t>
      </w:r>
      <w:r w:rsidR="00F46AC7" w:rsidRPr="00901DFB">
        <w:rPr>
          <w:rFonts w:asciiTheme="majorBidi" w:hAnsiTheme="majorBidi" w:cstheme="majorBidi"/>
          <w:sz w:val="24"/>
          <w:szCs w:val="24"/>
          <w:lang w:val="en-GB"/>
        </w:rPr>
        <w:t>5</w:t>
      </w:r>
      <w:r w:rsidR="007D2039" w:rsidRPr="00901DFB">
        <w:rPr>
          <w:rFonts w:asciiTheme="majorBidi" w:hAnsiTheme="majorBidi" w:cstheme="majorBidi"/>
          <w:sz w:val="24"/>
          <w:szCs w:val="24"/>
          <w:lang w:val="en-GB"/>
        </w:rPr>
        <w:t xml:space="preserve"> shows the simulation of the linguistic triangular fuzzification of </w:t>
      </w:r>
      <w:r w:rsidR="00FC37AF" w:rsidRPr="00901DFB">
        <w:rPr>
          <w:rFonts w:asciiTheme="majorBidi" w:hAnsiTheme="majorBidi" w:cstheme="majorBidi"/>
          <w:sz w:val="24"/>
          <w:szCs w:val="24"/>
          <w:lang w:val="en-GB"/>
        </w:rPr>
        <w:t>environmental</w:t>
      </w:r>
      <w:r w:rsidR="007D2039" w:rsidRPr="00901DFB">
        <w:rPr>
          <w:rFonts w:asciiTheme="majorBidi" w:hAnsiTheme="majorBidi" w:cstheme="majorBidi"/>
          <w:sz w:val="24"/>
          <w:szCs w:val="24"/>
          <w:lang w:val="en-GB"/>
        </w:rPr>
        <w:t xml:space="preserve"> </w:t>
      </w:r>
      <w:r w:rsidR="00244DF8" w:rsidRPr="00901DFB">
        <w:rPr>
          <w:rFonts w:asciiTheme="majorBidi" w:hAnsiTheme="majorBidi" w:cstheme="majorBidi"/>
          <w:sz w:val="24"/>
          <w:szCs w:val="24"/>
          <w:lang w:val="en-GB"/>
        </w:rPr>
        <w:t>factors</w:t>
      </w:r>
      <w:r w:rsidR="007D2039" w:rsidRPr="00901DFB">
        <w:rPr>
          <w:rFonts w:asciiTheme="majorBidi" w:hAnsiTheme="majorBidi" w:cstheme="majorBidi"/>
          <w:sz w:val="24"/>
          <w:szCs w:val="24"/>
          <w:lang w:val="en-GB"/>
        </w:rPr>
        <w:t xml:space="preserve"> in </w:t>
      </w:r>
      <w:proofErr w:type="spellStart"/>
      <w:r w:rsidR="007D2039" w:rsidRPr="00901DFB">
        <w:rPr>
          <w:rFonts w:asciiTheme="majorBidi" w:hAnsiTheme="majorBidi" w:cstheme="majorBidi"/>
          <w:sz w:val="24"/>
          <w:szCs w:val="24"/>
          <w:lang w:val="en-GB"/>
        </w:rPr>
        <w:t>Matlab</w:t>
      </w:r>
      <w:proofErr w:type="spellEnd"/>
      <w:r w:rsidR="007D2039" w:rsidRPr="00901DFB">
        <w:rPr>
          <w:rFonts w:asciiTheme="majorBidi" w:hAnsiTheme="majorBidi" w:cstheme="majorBidi"/>
          <w:sz w:val="24"/>
          <w:szCs w:val="24"/>
          <w:lang w:val="en-GB"/>
        </w:rPr>
        <w:t xml:space="preserve"> 2018b: </w:t>
      </w:r>
    </w:p>
    <w:p w14:paraId="2BECAA33" w14:textId="77777777" w:rsidR="00446BD0" w:rsidRPr="00901DFB" w:rsidRDefault="00446BD0" w:rsidP="00F46AC7">
      <w:pPr>
        <w:spacing w:line="360" w:lineRule="auto"/>
        <w:jc w:val="both"/>
        <w:rPr>
          <w:rFonts w:asciiTheme="majorBidi" w:hAnsiTheme="majorBidi" w:cstheme="majorBidi"/>
          <w:sz w:val="24"/>
          <w:szCs w:val="24"/>
          <w:lang w:val="en-GB"/>
        </w:rPr>
      </w:pPr>
    </w:p>
    <w:p w14:paraId="788FA71B" w14:textId="65085571" w:rsidR="00446BD0" w:rsidRPr="00901DFB" w:rsidRDefault="00446BD0" w:rsidP="00F46AC7">
      <w:pPr>
        <w:spacing w:line="360" w:lineRule="auto"/>
        <w:jc w:val="both"/>
        <w:rPr>
          <w:rFonts w:asciiTheme="majorBidi" w:hAnsiTheme="majorBidi" w:cstheme="majorBidi"/>
          <w:sz w:val="24"/>
          <w:szCs w:val="24"/>
          <w:lang w:val="en-GB"/>
        </w:rPr>
      </w:pPr>
    </w:p>
    <w:p w14:paraId="0BC2C04D" w14:textId="7533561C" w:rsidR="00446BD0" w:rsidRPr="00901DFB" w:rsidRDefault="00446BD0" w:rsidP="00F46AC7">
      <w:pPr>
        <w:spacing w:line="360" w:lineRule="auto"/>
        <w:jc w:val="both"/>
        <w:rPr>
          <w:rFonts w:asciiTheme="majorBidi" w:hAnsiTheme="majorBidi" w:cstheme="majorBidi"/>
          <w:sz w:val="24"/>
          <w:szCs w:val="24"/>
          <w:lang w:val="en-GB"/>
        </w:rPr>
      </w:pPr>
    </w:p>
    <w:p w14:paraId="4D7B776B" w14:textId="14A11878" w:rsidR="00446BD0" w:rsidRPr="00901DFB" w:rsidRDefault="00446BD0" w:rsidP="00F46AC7">
      <w:pPr>
        <w:spacing w:line="360" w:lineRule="auto"/>
        <w:jc w:val="both"/>
        <w:rPr>
          <w:rFonts w:asciiTheme="majorBidi" w:hAnsiTheme="majorBidi" w:cstheme="majorBidi"/>
          <w:sz w:val="24"/>
          <w:szCs w:val="24"/>
          <w:lang w:val="en-GB"/>
        </w:rPr>
      </w:pPr>
    </w:p>
    <w:p w14:paraId="033469D9" w14:textId="0CCD4A6E" w:rsidR="00446BD0" w:rsidRPr="00901DFB" w:rsidRDefault="00446BD0" w:rsidP="00F46AC7">
      <w:pPr>
        <w:spacing w:line="360" w:lineRule="auto"/>
        <w:jc w:val="both"/>
        <w:rPr>
          <w:rFonts w:asciiTheme="majorBidi" w:hAnsiTheme="majorBidi" w:cstheme="majorBidi"/>
          <w:sz w:val="24"/>
          <w:szCs w:val="24"/>
          <w:lang w:val="en-GB"/>
        </w:rPr>
      </w:pPr>
    </w:p>
    <w:p w14:paraId="3AAD11F7" w14:textId="1C96FD73" w:rsidR="00446BD0" w:rsidRPr="00901DFB" w:rsidRDefault="00446BD0" w:rsidP="00F46AC7">
      <w:pPr>
        <w:spacing w:line="360" w:lineRule="auto"/>
        <w:jc w:val="both"/>
        <w:rPr>
          <w:rFonts w:asciiTheme="majorBidi" w:hAnsiTheme="majorBidi" w:cstheme="majorBidi"/>
          <w:sz w:val="24"/>
          <w:szCs w:val="24"/>
          <w:lang w:val="en-GB"/>
        </w:rPr>
      </w:pPr>
    </w:p>
    <w:p w14:paraId="6785EF54" w14:textId="183B5F75" w:rsidR="00446BD0" w:rsidRPr="00901DFB" w:rsidRDefault="00446BD0" w:rsidP="00F46AC7">
      <w:pPr>
        <w:spacing w:line="360" w:lineRule="auto"/>
        <w:jc w:val="both"/>
        <w:rPr>
          <w:rFonts w:asciiTheme="majorBidi" w:hAnsiTheme="majorBidi" w:cstheme="majorBidi"/>
          <w:sz w:val="24"/>
          <w:szCs w:val="24"/>
          <w:lang w:val="en-GB"/>
        </w:rPr>
      </w:pPr>
    </w:p>
    <w:p w14:paraId="38C9BB3C" w14:textId="2E20BB53" w:rsidR="00446BD0" w:rsidRPr="00901DFB" w:rsidRDefault="00446BD0" w:rsidP="00F46AC7">
      <w:pPr>
        <w:spacing w:line="360" w:lineRule="auto"/>
        <w:jc w:val="both"/>
        <w:rPr>
          <w:rFonts w:asciiTheme="majorBidi" w:hAnsiTheme="majorBidi" w:cstheme="majorBidi"/>
          <w:sz w:val="24"/>
          <w:szCs w:val="24"/>
          <w:lang w:val="en-GB"/>
        </w:rPr>
      </w:pPr>
    </w:p>
    <w:p w14:paraId="38BF206A" w14:textId="174B645E" w:rsidR="00446BD0" w:rsidRPr="00901DFB" w:rsidRDefault="00446BD0" w:rsidP="00F46AC7">
      <w:pPr>
        <w:spacing w:line="360" w:lineRule="auto"/>
        <w:jc w:val="both"/>
        <w:rPr>
          <w:rFonts w:asciiTheme="majorBidi" w:hAnsiTheme="majorBidi" w:cstheme="majorBidi"/>
          <w:sz w:val="24"/>
          <w:szCs w:val="24"/>
          <w:lang w:val="en-GB"/>
        </w:rPr>
      </w:pPr>
    </w:p>
    <w:p w14:paraId="7983FFF6" w14:textId="4CA39AF1" w:rsidR="009B69B0" w:rsidRPr="00901DFB" w:rsidRDefault="00962E32" w:rsidP="00E10586">
      <w:pPr>
        <w:spacing w:line="360" w:lineRule="auto"/>
        <w:jc w:val="center"/>
        <w:rPr>
          <w:rFonts w:asciiTheme="majorBidi" w:hAnsiTheme="majorBidi" w:cstheme="majorBidi"/>
          <w:sz w:val="24"/>
          <w:szCs w:val="24"/>
          <w:lang w:val="en-GB"/>
        </w:rPr>
      </w:pPr>
      <w:r w:rsidRPr="00901DFB">
        <w:rPr>
          <w:noProof/>
        </w:rPr>
        <w:lastRenderedPageBreak/>
        <w:drawing>
          <wp:anchor distT="0" distB="0" distL="114300" distR="114300" simplePos="0" relativeHeight="251805696" behindDoc="1" locked="0" layoutInCell="1" allowOverlap="1" wp14:anchorId="3DC12293" wp14:editId="6C7AE17A">
            <wp:simplePos x="0" y="0"/>
            <wp:positionH relativeFrom="margin">
              <wp:posOffset>-327660</wp:posOffset>
            </wp:positionH>
            <wp:positionV relativeFrom="paragraph">
              <wp:posOffset>0</wp:posOffset>
            </wp:positionV>
            <wp:extent cx="6720840" cy="3901440"/>
            <wp:effectExtent l="0" t="0" r="3810" b="3810"/>
            <wp:wrapTight wrapText="bothSides">
              <wp:wrapPolygon edited="0">
                <wp:start x="0" y="0"/>
                <wp:lineTo x="0" y="21516"/>
                <wp:lineTo x="21551" y="21516"/>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0840" cy="3901440"/>
                    </a:xfrm>
                    <a:prstGeom prst="rect">
                      <a:avLst/>
                    </a:prstGeom>
                  </pic:spPr>
                </pic:pic>
              </a:graphicData>
            </a:graphic>
            <wp14:sizeRelH relativeFrom="margin">
              <wp14:pctWidth>0</wp14:pctWidth>
            </wp14:sizeRelH>
            <wp14:sizeRelV relativeFrom="margin">
              <wp14:pctHeight>0</wp14:pctHeight>
            </wp14:sizeRelV>
          </wp:anchor>
        </w:drawing>
      </w:r>
      <w:r w:rsidR="00080AD3" w:rsidRPr="00901DFB">
        <w:rPr>
          <w:rFonts w:asciiTheme="majorBidi" w:hAnsiTheme="majorBidi" w:cstheme="majorBidi"/>
          <w:b/>
          <w:bCs/>
          <w:sz w:val="24"/>
          <w:szCs w:val="24"/>
          <w:lang w:val="en-GB"/>
        </w:rPr>
        <w:t>Figure</w:t>
      </w:r>
      <w:r w:rsidR="000D24B6" w:rsidRPr="00901DFB">
        <w:rPr>
          <w:rFonts w:asciiTheme="majorBidi" w:hAnsiTheme="majorBidi" w:cstheme="majorBidi"/>
          <w:b/>
          <w:bCs/>
          <w:sz w:val="24"/>
          <w:szCs w:val="24"/>
          <w:lang w:val="en-GB"/>
        </w:rPr>
        <w:t xml:space="preserve"> </w:t>
      </w:r>
      <w:r w:rsidR="00F46AC7" w:rsidRPr="00901DFB">
        <w:rPr>
          <w:rFonts w:asciiTheme="majorBidi" w:hAnsiTheme="majorBidi" w:cstheme="majorBidi"/>
          <w:b/>
          <w:bCs/>
          <w:sz w:val="24"/>
          <w:szCs w:val="24"/>
          <w:lang w:val="en-GB"/>
        </w:rPr>
        <w:t>5</w:t>
      </w:r>
      <w:r w:rsidR="00080AD3" w:rsidRPr="00901DFB">
        <w:rPr>
          <w:rFonts w:asciiTheme="majorBidi" w:hAnsiTheme="majorBidi" w:cstheme="majorBidi"/>
          <w:b/>
          <w:bCs/>
          <w:sz w:val="24"/>
          <w:szCs w:val="24"/>
          <w:lang w:val="en-GB"/>
        </w:rPr>
        <w:t>.</w:t>
      </w:r>
      <w:r w:rsidR="008E2E18" w:rsidRPr="00901DFB">
        <w:rPr>
          <w:rFonts w:asciiTheme="majorBidi" w:hAnsiTheme="majorBidi" w:cstheme="majorBidi"/>
          <w:sz w:val="24"/>
          <w:szCs w:val="24"/>
          <w:lang w:val="en-GB"/>
        </w:rPr>
        <w:t xml:space="preserve"> Fuzzy triangular number</w:t>
      </w:r>
      <w:r w:rsidR="003921E0" w:rsidRPr="00901DFB">
        <w:rPr>
          <w:rFonts w:asciiTheme="majorBidi" w:hAnsiTheme="majorBidi" w:cstheme="majorBidi"/>
          <w:sz w:val="24"/>
          <w:szCs w:val="24"/>
          <w:lang w:val="en-GB"/>
        </w:rPr>
        <w:t>s</w:t>
      </w:r>
    </w:p>
    <w:p w14:paraId="76AF8009" w14:textId="59724D5A" w:rsidR="00E530C3" w:rsidRPr="00901DFB" w:rsidRDefault="00E530C3" w:rsidP="00954BD4">
      <w:pPr>
        <w:spacing w:after="0" w:line="360" w:lineRule="auto"/>
        <w:jc w:val="center"/>
        <w:rPr>
          <w:rFonts w:asciiTheme="majorBidi" w:hAnsiTheme="majorBidi" w:cstheme="majorBidi"/>
          <w:sz w:val="24"/>
          <w:szCs w:val="24"/>
          <w:lang w:val="en-GB"/>
        </w:rPr>
      </w:pPr>
    </w:p>
    <w:p w14:paraId="57FF78ED" w14:textId="5B3E05CF" w:rsidR="00487349" w:rsidRPr="00901DFB" w:rsidRDefault="00870196" w:rsidP="00A83B99">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lang w:val="en-GB"/>
        </w:rPr>
        <w:t>3</w:t>
      </w:r>
      <w:r w:rsidR="00230322" w:rsidRPr="00901DFB">
        <w:rPr>
          <w:rFonts w:asciiTheme="majorBidi" w:hAnsiTheme="majorBidi" w:cstheme="majorBidi"/>
          <w:b/>
          <w:bCs/>
          <w:lang w:val="en-GB"/>
        </w:rPr>
        <w:t>.6</w:t>
      </w:r>
      <w:r w:rsidR="003E3CC0" w:rsidRPr="00901DFB">
        <w:rPr>
          <w:rFonts w:asciiTheme="majorBidi" w:hAnsiTheme="majorBidi" w:cstheme="majorBidi"/>
          <w:b/>
          <w:bCs/>
          <w:lang w:val="en-GB"/>
        </w:rPr>
        <w:t xml:space="preserve">.2. </w:t>
      </w:r>
      <w:r w:rsidR="00487349" w:rsidRPr="00901DFB">
        <w:rPr>
          <w:rFonts w:asciiTheme="majorBidi" w:hAnsiTheme="majorBidi" w:cstheme="majorBidi"/>
          <w:b/>
          <w:bCs/>
          <w:sz w:val="24"/>
          <w:szCs w:val="24"/>
          <w:lang w:val="en-GB"/>
        </w:rPr>
        <w:t>Fuzzy inference engine</w:t>
      </w:r>
      <w:r w:rsidR="00867C67" w:rsidRPr="00901DFB">
        <w:rPr>
          <w:rFonts w:asciiTheme="majorBidi" w:hAnsiTheme="majorBidi" w:cstheme="majorBidi"/>
          <w:b/>
          <w:bCs/>
          <w:sz w:val="24"/>
          <w:szCs w:val="24"/>
          <w:lang w:val="en-GB"/>
        </w:rPr>
        <w:t xml:space="preserve"> and knowledge base </w:t>
      </w:r>
    </w:p>
    <w:p w14:paraId="7ECEFFF9" w14:textId="2A6A4DD3" w:rsidR="00487349" w:rsidRPr="00901DFB" w:rsidRDefault="007C1019" w:rsidP="00460908">
      <w:pPr>
        <w:spacing w:line="360" w:lineRule="auto"/>
        <w:jc w:val="both"/>
        <w:rPr>
          <w:rFonts w:asciiTheme="majorBidi" w:eastAsiaTheme="minorEastAsia" w:hAnsiTheme="majorBidi" w:cstheme="majorBidi"/>
          <w:sz w:val="24"/>
          <w:szCs w:val="24"/>
          <w:lang w:val="en-GB"/>
        </w:rPr>
      </w:pPr>
      <w:r w:rsidRPr="00901DFB">
        <w:rPr>
          <w:rFonts w:asciiTheme="majorBidi" w:hAnsiTheme="majorBidi" w:cstheme="majorBidi"/>
          <w:sz w:val="24"/>
          <w:szCs w:val="24"/>
          <w:lang w:val="en-GB"/>
        </w:rPr>
        <w:t xml:space="preserve">The inference </w:t>
      </w:r>
      <w:r w:rsidR="00FF7534" w:rsidRPr="00901DFB">
        <w:rPr>
          <w:rFonts w:asciiTheme="majorBidi" w:hAnsiTheme="majorBidi" w:cstheme="majorBidi"/>
          <w:sz w:val="24"/>
          <w:szCs w:val="24"/>
          <w:lang w:val="en-GB"/>
        </w:rPr>
        <w:t>engine is driven by IF-THEN rules in the knowledge base</w:t>
      </w:r>
      <w:r w:rsidR="009B0CA4" w:rsidRPr="00901DFB">
        <w:rPr>
          <w:rFonts w:asciiTheme="majorBidi" w:hAnsiTheme="majorBidi" w:cstheme="majorBidi"/>
          <w:sz w:val="24"/>
          <w:szCs w:val="24"/>
          <w:lang w:val="en-GB"/>
        </w:rPr>
        <w:t xml:space="preserve"> extracted from </w:t>
      </w:r>
      <w:r w:rsidR="00460908" w:rsidRPr="00901DFB">
        <w:rPr>
          <w:rFonts w:asciiTheme="majorBidi" w:hAnsiTheme="majorBidi" w:cstheme="majorBidi"/>
          <w:sz w:val="24"/>
          <w:szCs w:val="24"/>
          <w:lang w:val="en-GB"/>
        </w:rPr>
        <w:t>experts’</w:t>
      </w:r>
      <w:r w:rsidR="00660461" w:rsidRPr="00901DFB">
        <w:rPr>
          <w:rFonts w:asciiTheme="majorBidi" w:hAnsiTheme="majorBidi" w:cstheme="majorBidi"/>
          <w:sz w:val="24"/>
          <w:szCs w:val="24"/>
          <w:lang w:val="en-GB"/>
        </w:rPr>
        <w:t xml:space="preserve"> judgments</w:t>
      </w:r>
      <w:r w:rsidR="00FF7534" w:rsidRPr="00901DFB">
        <w:rPr>
          <w:rFonts w:asciiTheme="majorBidi" w:hAnsiTheme="majorBidi" w:cstheme="majorBidi"/>
          <w:sz w:val="24"/>
          <w:szCs w:val="24"/>
          <w:lang w:val="en-GB"/>
        </w:rPr>
        <w:t xml:space="preserve">. </w:t>
      </w:r>
      <m:oMath>
        <m:r>
          <w:rPr>
            <w:rFonts w:ascii="Cambria Math" w:hAnsi="Cambria Math" w:cstheme="majorBidi"/>
            <w:sz w:val="24"/>
            <w:szCs w:val="24"/>
            <w:lang w:val="en-GB"/>
          </w:rPr>
          <m:t>Max</m:t>
        </m:r>
      </m:oMath>
      <w:r w:rsidR="00FF7534" w:rsidRPr="00901DFB">
        <w:rPr>
          <w:rFonts w:asciiTheme="majorBidi" w:hAnsiTheme="majorBidi" w:cstheme="majorBidi"/>
          <w:sz w:val="24"/>
          <w:szCs w:val="24"/>
          <w:lang w:val="en-GB"/>
        </w:rPr>
        <w:t xml:space="preserve"> and </w:t>
      </w:r>
      <m:oMath>
        <m:r>
          <w:rPr>
            <w:rFonts w:ascii="Cambria Math" w:hAnsi="Cambria Math" w:cstheme="majorBidi"/>
            <w:sz w:val="24"/>
            <w:szCs w:val="24"/>
            <w:lang w:val="en-GB"/>
          </w:rPr>
          <m:t>Min</m:t>
        </m:r>
      </m:oMath>
      <w:r w:rsidR="00FF7534" w:rsidRPr="00901DFB">
        <w:rPr>
          <w:rFonts w:asciiTheme="majorBidi" w:hAnsiTheme="majorBidi" w:cstheme="majorBidi"/>
          <w:sz w:val="24"/>
          <w:szCs w:val="24"/>
          <w:lang w:val="en-GB"/>
        </w:rPr>
        <w:t xml:space="preserve"> inference algorithm was applied in the fuzzy inference process. Such </w:t>
      </w:r>
      <w:r w:rsidRPr="00901DFB">
        <w:rPr>
          <w:rFonts w:asciiTheme="majorBidi" w:hAnsiTheme="majorBidi" w:cstheme="majorBidi"/>
          <w:sz w:val="24"/>
          <w:szCs w:val="24"/>
          <w:lang w:val="en-GB"/>
        </w:rPr>
        <w:t xml:space="preserve">a </w:t>
      </w:r>
      <w:r w:rsidR="00FF7534" w:rsidRPr="00901DFB">
        <w:rPr>
          <w:rFonts w:asciiTheme="majorBidi" w:hAnsiTheme="majorBidi" w:cstheme="majorBidi"/>
          <w:sz w:val="24"/>
          <w:szCs w:val="24"/>
          <w:lang w:val="en-GB"/>
        </w:rPr>
        <w:t xml:space="preserve">method is the most common use in </w:t>
      </w:r>
      <w:r w:rsidR="00072697" w:rsidRPr="00901DFB">
        <w:rPr>
          <w:rFonts w:asciiTheme="majorBidi" w:hAnsiTheme="majorBidi" w:cstheme="majorBidi"/>
          <w:sz w:val="24"/>
          <w:szCs w:val="24"/>
          <w:lang w:val="en-GB"/>
        </w:rPr>
        <w:t xml:space="preserve">the </w:t>
      </w:r>
      <w:r w:rsidR="00FF7534" w:rsidRPr="00901DFB">
        <w:rPr>
          <w:rFonts w:asciiTheme="majorBidi" w:hAnsiTheme="majorBidi" w:cstheme="majorBidi"/>
          <w:sz w:val="24"/>
          <w:szCs w:val="24"/>
          <w:lang w:val="en-GB"/>
        </w:rPr>
        <w:t>fuzzy expert system</w:t>
      </w:r>
      <w:r w:rsidR="000C7718" w:rsidRPr="00901DFB">
        <w:rPr>
          <w:rFonts w:asciiTheme="majorBidi" w:hAnsiTheme="majorBidi" w:cstheme="majorBidi"/>
          <w:sz w:val="24"/>
          <w:szCs w:val="24"/>
          <w:lang w:val="en-GB"/>
        </w:rPr>
        <w:t>s</w:t>
      </w:r>
      <w:r w:rsidR="00FF7534" w:rsidRPr="00901DFB">
        <w:rPr>
          <w:rFonts w:asciiTheme="majorBidi" w:hAnsiTheme="majorBidi" w:cstheme="majorBidi"/>
          <w:sz w:val="24"/>
          <w:szCs w:val="24"/>
          <w:lang w:val="en-GB"/>
        </w:rPr>
        <w:t xml:space="preserve"> in different applications. The </w:t>
      </w:r>
      <m:oMath>
        <m:r>
          <w:rPr>
            <w:rFonts w:ascii="Cambria Math" w:hAnsi="Cambria Math" w:cstheme="majorBidi"/>
            <w:sz w:val="24"/>
            <w:szCs w:val="24"/>
            <w:lang w:val="en-GB"/>
          </w:rPr>
          <m:t>max-min</m:t>
        </m:r>
      </m:oMath>
      <w:r w:rsidR="00FF7534" w:rsidRPr="00901DFB">
        <w:rPr>
          <w:rFonts w:asciiTheme="majorBidi" w:hAnsiTheme="majorBidi" w:cstheme="majorBidi"/>
          <w:sz w:val="24"/>
          <w:szCs w:val="24"/>
          <w:lang w:val="en-GB"/>
        </w:rPr>
        <w:t xml:space="preserve"> method was used for two association</w:t>
      </w:r>
      <w:r w:rsidR="00A72DC9" w:rsidRPr="00901DFB">
        <w:rPr>
          <w:rFonts w:asciiTheme="majorBidi" w:hAnsiTheme="majorBidi" w:cstheme="majorBidi"/>
          <w:sz w:val="24"/>
          <w:szCs w:val="24"/>
          <w:lang w:val="en-GB"/>
        </w:rPr>
        <w:t>s</w:t>
      </w:r>
      <w:r w:rsidR="00FF7534" w:rsidRPr="00901DFB">
        <w:rPr>
          <w:rFonts w:asciiTheme="majorBidi" w:hAnsiTheme="majorBidi" w:cstheme="majorBidi"/>
          <w:sz w:val="24"/>
          <w:szCs w:val="24"/>
          <w:lang w:val="en-GB"/>
        </w:rPr>
        <w:t xml:space="preserve">  </w:t>
      </w:r>
      <m:oMath>
        <m:r>
          <w:rPr>
            <w:rFonts w:ascii="Cambria Math" w:hAnsi="Cambria Math" w:cstheme="majorBidi"/>
            <w:sz w:val="24"/>
            <w:szCs w:val="24"/>
            <w:lang w:val="en-GB"/>
          </w:rPr>
          <m:t>a(h,l)</m:t>
        </m:r>
      </m:oMath>
      <w:r w:rsidR="00CC4CF0" w:rsidRPr="00901DFB">
        <w:rPr>
          <w:rFonts w:asciiTheme="majorBidi" w:eastAsiaTheme="minorEastAsia" w:hAnsiTheme="majorBidi" w:cstheme="majorBidi"/>
          <w:sz w:val="24"/>
          <w:szCs w:val="24"/>
          <w:lang w:val="en-GB"/>
        </w:rPr>
        <w:t xml:space="preserve"> and </w:t>
      </w:r>
      <m:oMath>
        <m:r>
          <w:rPr>
            <w:rFonts w:ascii="Cambria Math" w:eastAsiaTheme="minorEastAsia" w:hAnsi="Cambria Math" w:cstheme="majorBidi"/>
            <w:sz w:val="24"/>
            <w:szCs w:val="24"/>
            <w:lang w:val="en-GB"/>
          </w:rPr>
          <m:t>b(l,b)</m:t>
        </m:r>
      </m:oMath>
      <w:r w:rsidR="00CC4CF0" w:rsidRPr="00901DFB">
        <w:rPr>
          <w:rFonts w:asciiTheme="majorBidi" w:eastAsiaTheme="minorEastAsia" w:hAnsiTheme="majorBidi" w:cstheme="majorBidi"/>
          <w:sz w:val="24"/>
          <w:szCs w:val="24"/>
          <w:lang w:val="en-GB"/>
        </w:rPr>
        <w:t xml:space="preserve"> delineated on Cartesian products </w:t>
      </w:r>
      <m:oMath>
        <m:r>
          <w:rPr>
            <w:rFonts w:ascii="Cambria Math" w:eastAsiaTheme="minorEastAsia" w:hAnsi="Cambria Math" w:cstheme="majorBidi"/>
            <w:sz w:val="24"/>
            <w:szCs w:val="24"/>
            <w:lang w:val="en-GB"/>
          </w:rPr>
          <m:t>H×L</m:t>
        </m:r>
      </m:oMath>
      <w:r w:rsidR="00CC4CF0" w:rsidRPr="00901DFB">
        <w:rPr>
          <w:rFonts w:asciiTheme="majorBidi" w:eastAsiaTheme="minorEastAsia" w:hAnsiTheme="majorBidi" w:cstheme="majorBidi"/>
          <w:sz w:val="24"/>
          <w:szCs w:val="24"/>
          <w:lang w:val="en-GB"/>
        </w:rPr>
        <w:t xml:space="preserve"> and </w:t>
      </w:r>
      <m:oMath>
        <m:r>
          <w:rPr>
            <w:rFonts w:ascii="Cambria Math" w:eastAsiaTheme="minorEastAsia" w:hAnsi="Cambria Math" w:cstheme="majorBidi"/>
            <w:sz w:val="24"/>
            <w:szCs w:val="24"/>
            <w:lang w:val="en-GB"/>
          </w:rPr>
          <m:t>L×W</m:t>
        </m:r>
      </m:oMath>
      <w:r w:rsidR="00CC4CF0" w:rsidRPr="00901DFB">
        <w:rPr>
          <w:rFonts w:asciiTheme="majorBidi" w:eastAsiaTheme="minorEastAsia" w:hAnsiTheme="majorBidi" w:cstheme="majorBidi"/>
          <w:sz w:val="24"/>
          <w:szCs w:val="24"/>
          <w:lang w:val="en-GB"/>
        </w:rPr>
        <w:t xml:space="preserve"> which results in new association </w:t>
      </w:r>
      <m:oMath>
        <m:r>
          <w:rPr>
            <w:rFonts w:ascii="Cambria Math" w:eastAsiaTheme="minorEastAsia" w:hAnsi="Cambria Math" w:cstheme="majorBidi"/>
            <w:sz w:val="24"/>
            <w:szCs w:val="24"/>
            <w:lang w:val="en-GB"/>
          </w:rPr>
          <m:t>c</m:t>
        </m:r>
      </m:oMath>
      <w:r w:rsidR="00CC4CF0" w:rsidRPr="00901DFB">
        <w:rPr>
          <w:rFonts w:asciiTheme="majorBidi" w:eastAsiaTheme="minorEastAsia" w:hAnsiTheme="majorBidi" w:cstheme="majorBidi"/>
          <w:sz w:val="24"/>
          <w:szCs w:val="24"/>
          <w:lang w:val="en-GB"/>
        </w:rPr>
        <w:t xml:space="preserve"> defined on the product space </w:t>
      </w:r>
      <m:oMath>
        <m:r>
          <w:rPr>
            <w:rFonts w:ascii="Cambria Math" w:eastAsiaTheme="minorEastAsia" w:hAnsi="Cambria Math" w:cstheme="majorBidi"/>
            <w:sz w:val="24"/>
            <w:szCs w:val="24"/>
            <w:lang w:val="en-GB"/>
          </w:rPr>
          <m:t>H×W</m:t>
        </m:r>
      </m:oMath>
      <w:r w:rsidR="00CC4CF0" w:rsidRPr="00901DFB">
        <w:rPr>
          <w:rFonts w:asciiTheme="majorBidi" w:eastAsiaTheme="minorEastAsia" w:hAnsiTheme="majorBidi" w:cstheme="majorBidi"/>
          <w:sz w:val="24"/>
          <w:szCs w:val="24"/>
          <w:lang w:val="en-GB"/>
        </w:rPr>
        <w:t xml:space="preserve">. The new association </w:t>
      </w:r>
      <w:r w:rsidR="0091794E" w:rsidRPr="00901DFB">
        <w:rPr>
          <w:rFonts w:asciiTheme="majorBidi" w:eastAsiaTheme="minorEastAsia" w:hAnsiTheme="majorBidi" w:cstheme="majorBidi"/>
          <w:sz w:val="24"/>
          <w:szCs w:val="24"/>
          <w:lang w:val="en-GB"/>
        </w:rPr>
        <w:t>delineated</w:t>
      </w:r>
      <w:r w:rsidR="00CC4CF0" w:rsidRPr="00901DFB">
        <w:rPr>
          <w:rFonts w:asciiTheme="majorBidi" w:eastAsiaTheme="minorEastAsia" w:hAnsiTheme="majorBidi" w:cstheme="majorBidi"/>
          <w:sz w:val="24"/>
          <w:szCs w:val="24"/>
          <w:lang w:val="en-GB"/>
        </w:rPr>
        <w:t xml:space="preserve"> </w:t>
      </w:r>
      <w:r w:rsidR="00B545A5" w:rsidRPr="00901DFB">
        <w:rPr>
          <w:rFonts w:asciiTheme="majorBidi" w:eastAsiaTheme="minorEastAsia" w:hAnsiTheme="majorBidi" w:cstheme="majorBidi"/>
          <w:sz w:val="24"/>
          <w:szCs w:val="24"/>
          <w:lang w:val="en-GB"/>
        </w:rPr>
        <w:t>by</w:t>
      </w:r>
      <w:r w:rsidR="009B55F6" w:rsidRPr="00901DFB">
        <w:rPr>
          <w:rFonts w:asciiTheme="majorBidi" w:eastAsiaTheme="minorEastAsia" w:hAnsiTheme="majorBidi" w:cstheme="majorBidi"/>
          <w:sz w:val="24"/>
          <w:szCs w:val="24"/>
          <w:lang w:val="en-GB"/>
        </w:rPr>
        <w:t xml:space="preserve"> </w:t>
      </w:r>
      <w:r w:rsidR="0048655D" w:rsidRPr="00901DFB">
        <w:rPr>
          <w:rFonts w:asciiTheme="majorBidi" w:eastAsiaTheme="minorEastAsia" w:hAnsiTheme="majorBidi" w:cstheme="majorBidi"/>
          <w:sz w:val="24"/>
          <w:szCs w:val="24"/>
          <w:lang w:val="en-GB"/>
        </w:rPr>
        <w:t>(</w:t>
      </w:r>
      <w:proofErr w:type="spellStart"/>
      <w:r w:rsidR="009B55F6" w:rsidRPr="00901DFB">
        <w:rPr>
          <w:rFonts w:asciiTheme="majorBidi" w:eastAsiaTheme="minorEastAsia" w:hAnsiTheme="majorBidi" w:cstheme="majorBidi"/>
          <w:sz w:val="24"/>
          <w:szCs w:val="24"/>
          <w:lang w:val="en-GB"/>
        </w:rPr>
        <w:t>Fasanghari</w:t>
      </w:r>
      <w:proofErr w:type="spellEnd"/>
      <w:r w:rsidR="009B55F6" w:rsidRPr="00901DFB">
        <w:rPr>
          <w:rFonts w:asciiTheme="majorBidi" w:eastAsiaTheme="minorEastAsia" w:hAnsiTheme="majorBidi" w:cstheme="majorBidi"/>
          <w:sz w:val="24"/>
          <w:szCs w:val="24"/>
          <w:lang w:val="en-GB"/>
        </w:rPr>
        <w:t xml:space="preserve"> and </w:t>
      </w:r>
      <w:proofErr w:type="spellStart"/>
      <w:r w:rsidR="009B55F6" w:rsidRPr="00901DFB">
        <w:rPr>
          <w:rFonts w:asciiTheme="majorBidi" w:eastAsiaTheme="minorEastAsia" w:hAnsiTheme="majorBidi" w:cstheme="majorBidi"/>
          <w:sz w:val="24"/>
          <w:szCs w:val="24"/>
          <w:lang w:val="en-GB"/>
        </w:rPr>
        <w:t>Montazer</w:t>
      </w:r>
      <w:proofErr w:type="spellEnd"/>
      <w:r w:rsidR="0048655D" w:rsidRPr="00901DFB">
        <w:rPr>
          <w:rFonts w:asciiTheme="majorBidi" w:eastAsiaTheme="minorEastAsia" w:hAnsiTheme="majorBidi" w:cstheme="majorBidi"/>
          <w:sz w:val="24"/>
          <w:szCs w:val="24"/>
          <w:lang w:val="en-GB"/>
        </w:rPr>
        <w:t xml:space="preserve">, </w:t>
      </w:r>
      <w:r w:rsidR="00E9728B" w:rsidRPr="00901DFB">
        <w:rPr>
          <w:rFonts w:asciiTheme="majorBidi" w:eastAsiaTheme="minorEastAsia" w:hAnsiTheme="majorBidi" w:cstheme="majorBidi"/>
          <w:sz w:val="24"/>
          <w:szCs w:val="24"/>
          <w:lang w:val="en-GB"/>
        </w:rPr>
        <w:t>2010)</w:t>
      </w:r>
      <w:r w:rsidR="00B545A5" w:rsidRPr="00901DFB">
        <w:rPr>
          <w:rFonts w:asciiTheme="majorBidi" w:eastAsiaTheme="minorEastAsia" w:hAnsiTheme="majorBidi" w:cstheme="majorBidi"/>
          <w:sz w:val="24"/>
          <w:szCs w:val="24"/>
          <w:lang w:val="en-GB"/>
        </w:rPr>
        <w:t>:</w:t>
      </w:r>
    </w:p>
    <w:p w14:paraId="663EF887" w14:textId="06CF9130" w:rsidR="00075586" w:rsidRPr="00901DFB" w:rsidRDefault="00075586" w:rsidP="005F077F">
      <w:pPr>
        <w:rPr>
          <w:rFonts w:asciiTheme="majorBidi" w:eastAsiaTheme="minorEastAsia" w:hAnsiTheme="majorBidi" w:cstheme="majorBidi"/>
          <w:sz w:val="24"/>
          <w:szCs w:val="24"/>
          <w:lang w:val="en-GB"/>
        </w:rPr>
      </w:pPr>
      <m:oMath>
        <m:r>
          <w:rPr>
            <w:rFonts w:ascii="Cambria Math" w:hAnsi="Cambria Math"/>
            <w:lang w:val="en-GB"/>
          </w:rPr>
          <m:t>c=</m:t>
        </m:r>
        <m:nary>
          <m:naryPr>
            <m:chr m:val="⋃"/>
            <m:limLoc m:val="undOvr"/>
            <m:supHide m:val="1"/>
            <m:ctrlPr>
              <w:rPr>
                <w:rFonts w:ascii="Cambria Math" w:hAnsi="Cambria Math"/>
                <w:i/>
                <w:lang w:val="en-GB"/>
              </w:rPr>
            </m:ctrlPr>
          </m:naryPr>
          <m:sub>
            <m:r>
              <w:rPr>
                <w:rFonts w:ascii="Cambria Math" w:hAnsi="Cambria Math"/>
                <w:lang w:val="en-GB"/>
              </w:rPr>
              <m:t>H×W</m:t>
            </m:r>
          </m:sub>
          <m:sup/>
          <m:e>
            <m:nary>
              <m:naryPr>
                <m:chr m:val="⋁"/>
                <m:limLoc m:val="undOvr"/>
                <m:supHide m:val="1"/>
                <m:ctrlPr>
                  <w:rPr>
                    <w:rFonts w:ascii="Cambria Math" w:hAnsi="Cambria Math"/>
                    <w:i/>
                    <w:lang w:val="en-GB"/>
                  </w:rPr>
                </m:ctrlPr>
              </m:naryPr>
              <m:sub>
                <m:r>
                  <w:rPr>
                    <w:rFonts w:ascii="Cambria Math" w:hAnsi="Cambria Math"/>
                    <w:lang w:val="en-GB"/>
                  </w:rPr>
                  <m:t>I</m:t>
                </m:r>
              </m:sub>
              <m:sup/>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µ</m:t>
                        </m:r>
                      </m:e>
                      <m:sub>
                        <m:r>
                          <w:rPr>
                            <w:rFonts w:ascii="Cambria Math" w:hAnsi="Cambria Math"/>
                            <w:lang w:val="en-GB"/>
                          </w:rPr>
                          <m:t>a</m:t>
                        </m:r>
                      </m:sub>
                    </m:sSub>
                    <m:d>
                      <m:dPr>
                        <m:ctrlPr>
                          <w:rPr>
                            <w:rFonts w:ascii="Cambria Math" w:hAnsi="Cambria Math"/>
                            <w:i/>
                            <w:lang w:val="en-GB"/>
                          </w:rPr>
                        </m:ctrlPr>
                      </m:dPr>
                      <m:e>
                        <m:r>
                          <w:rPr>
                            <w:rFonts w:ascii="Cambria Math" w:hAnsi="Cambria Math"/>
                            <w:lang w:val="en-GB"/>
                          </w:rPr>
                          <m:t>h,l</m:t>
                        </m:r>
                      </m:e>
                    </m:d>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µ</m:t>
                        </m:r>
                      </m:e>
                      <m:sub>
                        <m:r>
                          <w:rPr>
                            <w:rFonts w:ascii="Cambria Math" w:hAnsi="Cambria Math"/>
                            <w:lang w:val="en-GB"/>
                          </w:rPr>
                          <m:t>b</m:t>
                        </m:r>
                      </m:sub>
                    </m:sSub>
                    <m:d>
                      <m:dPr>
                        <m:ctrlPr>
                          <w:rPr>
                            <w:rFonts w:ascii="Cambria Math" w:hAnsi="Cambria Math"/>
                            <w:i/>
                            <w:lang w:val="en-GB"/>
                          </w:rPr>
                        </m:ctrlPr>
                      </m:dPr>
                      <m:e>
                        <m:r>
                          <w:rPr>
                            <w:rFonts w:ascii="Cambria Math" w:hAnsi="Cambria Math"/>
                            <w:lang w:val="en-GB"/>
                          </w:rPr>
                          <m:t>l,w</m:t>
                        </m:r>
                      </m:e>
                    </m:d>
                  </m:e>
                </m:d>
                <m:r>
                  <w:rPr>
                    <w:rFonts w:ascii="Cambria Math" w:hAnsi="Cambria Math"/>
                    <w:lang w:val="en-GB"/>
                  </w:rPr>
                  <m:t>/(h,w)</m:t>
                </m:r>
              </m:e>
            </m:nary>
            <m:r>
              <w:rPr>
                <w:rFonts w:ascii="Cambria Math" w:hAnsi="Cambria Math"/>
                <w:lang w:val="en-GB"/>
              </w:rPr>
              <m:t>,          h∊H,l∊L,w∊W</m:t>
            </m:r>
          </m:e>
        </m:nary>
      </m:oMath>
      <w:r w:rsidR="00442F8D" w:rsidRPr="00901DFB">
        <w:rPr>
          <w:rFonts w:eastAsiaTheme="minorEastAsia"/>
          <w:lang w:val="en-GB"/>
        </w:rPr>
        <w:t xml:space="preserve">                                                      </w:t>
      </w:r>
      <w:r w:rsidR="00442F8D" w:rsidRPr="00901DFB">
        <w:rPr>
          <w:rFonts w:asciiTheme="majorBidi" w:eastAsiaTheme="minorEastAsia" w:hAnsiTheme="majorBidi" w:cstheme="majorBidi"/>
          <w:sz w:val="24"/>
          <w:szCs w:val="24"/>
          <w:lang w:val="en-GB"/>
        </w:rPr>
        <w:t>(2)</w:t>
      </w:r>
    </w:p>
    <w:p w14:paraId="64018E2B" w14:textId="77777777" w:rsidR="007D549B" w:rsidRPr="00901DFB" w:rsidRDefault="007D549B" w:rsidP="005F077F">
      <w:pPr>
        <w:rPr>
          <w:rFonts w:eastAsiaTheme="minorEastAsia"/>
          <w:lang w:val="en-GB"/>
        </w:rPr>
      </w:pPr>
    </w:p>
    <w:p w14:paraId="18D143AA" w14:textId="2F8814FC" w:rsidR="00A83B99" w:rsidRPr="00901DFB" w:rsidRDefault="005F077F" w:rsidP="00DC5EAC">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Where </w:t>
      </w:r>
      <m:oMath>
        <m:r>
          <w:rPr>
            <w:rFonts w:ascii="Cambria Math" w:eastAsiaTheme="minorEastAsia" w:hAnsi="Cambria Math" w:cstheme="majorBidi"/>
            <w:sz w:val="24"/>
            <w:szCs w:val="24"/>
            <w:lang w:val="en-GB"/>
          </w:rPr>
          <m:t>⋀</m:t>
        </m:r>
      </m:oMath>
      <w:r w:rsidR="00A95745" w:rsidRPr="00901DFB">
        <w:rPr>
          <w:rFonts w:asciiTheme="majorBidi" w:eastAsiaTheme="minorEastAsia" w:hAnsiTheme="majorBidi" w:cstheme="majorBidi"/>
          <w:sz w:val="24"/>
          <w:szCs w:val="24"/>
          <w:lang w:val="en-GB"/>
        </w:rPr>
        <w:t xml:space="preserve"> and</w:t>
      </w:r>
      <w:r w:rsidRPr="00901DFB">
        <w:rPr>
          <w:rFonts w:asciiTheme="majorBidi" w:eastAsiaTheme="minorEastAsia" w:hAnsiTheme="majorBidi" w:cstheme="majorBidi"/>
          <w:sz w:val="24"/>
          <w:szCs w:val="24"/>
          <w:lang w:val="en-GB"/>
        </w:rPr>
        <w:t xml:space="preserve"> </w:t>
      </w:r>
      <m:oMath>
        <m:r>
          <w:rPr>
            <w:rFonts w:ascii="Cambria Math" w:hAnsi="Cambria Math" w:cstheme="majorBidi"/>
            <w:sz w:val="24"/>
            <w:szCs w:val="24"/>
            <w:lang w:val="en-GB"/>
          </w:rPr>
          <m:t>⋁</m:t>
        </m:r>
      </m:oMath>
      <w:r w:rsidR="00F115D5" w:rsidRPr="00901DFB">
        <w:rPr>
          <w:rFonts w:asciiTheme="majorBidi" w:eastAsiaTheme="minorEastAsia" w:hAnsiTheme="majorBidi" w:cstheme="majorBidi"/>
          <w:sz w:val="24"/>
          <w:szCs w:val="24"/>
          <w:lang w:val="en-GB"/>
        </w:rPr>
        <w:t xml:space="preserve"> </w:t>
      </w:r>
      <w:r w:rsidRPr="00901DFB">
        <w:rPr>
          <w:rFonts w:asciiTheme="majorBidi" w:eastAsiaTheme="minorEastAsia" w:hAnsiTheme="majorBidi" w:cstheme="majorBidi"/>
          <w:sz w:val="24"/>
          <w:szCs w:val="24"/>
          <w:lang w:val="en-GB"/>
        </w:rPr>
        <w:t xml:space="preserve">determine the </w:t>
      </w:r>
      <m:oMath>
        <m:r>
          <w:rPr>
            <w:rFonts w:ascii="Cambria Math" w:eastAsiaTheme="minorEastAsia" w:hAnsi="Cambria Math" w:cstheme="majorBidi"/>
            <w:sz w:val="24"/>
            <w:szCs w:val="24"/>
            <w:lang w:val="en-GB"/>
          </w:rPr>
          <m:t>Max</m:t>
        </m:r>
      </m:oMath>
      <w:r w:rsidRPr="00901DFB">
        <w:rPr>
          <w:rFonts w:asciiTheme="majorBidi" w:eastAsiaTheme="minorEastAsia" w:hAnsiTheme="majorBidi" w:cstheme="majorBidi"/>
          <w:sz w:val="24"/>
          <w:szCs w:val="24"/>
          <w:lang w:val="en-GB"/>
        </w:rPr>
        <w:t xml:space="preserve"> and </w:t>
      </w:r>
      <m:oMath>
        <m:r>
          <w:rPr>
            <w:rFonts w:ascii="Cambria Math" w:eastAsiaTheme="minorEastAsia" w:hAnsi="Cambria Math" w:cstheme="majorBidi"/>
            <w:sz w:val="24"/>
            <w:szCs w:val="24"/>
            <w:lang w:val="en-GB"/>
          </w:rPr>
          <m:t>Min</m:t>
        </m:r>
      </m:oMath>
      <w:r w:rsidRPr="00901DFB">
        <w:rPr>
          <w:rFonts w:asciiTheme="majorBidi" w:eastAsiaTheme="minorEastAsia" w:hAnsiTheme="majorBidi" w:cstheme="majorBidi"/>
          <w:sz w:val="24"/>
          <w:szCs w:val="24"/>
          <w:lang w:val="en-GB"/>
        </w:rPr>
        <w:t xml:space="preserve"> </w:t>
      </w:r>
      <w:r w:rsidR="00214594" w:rsidRPr="00901DFB">
        <w:rPr>
          <w:rFonts w:asciiTheme="majorBidi" w:eastAsiaTheme="minorEastAsia" w:hAnsiTheme="majorBidi" w:cstheme="majorBidi"/>
          <w:sz w:val="24"/>
          <w:szCs w:val="24"/>
          <w:lang w:val="en-GB"/>
        </w:rPr>
        <w:t>operators</w:t>
      </w:r>
      <w:r w:rsidRPr="00901DFB">
        <w:rPr>
          <w:rFonts w:asciiTheme="majorBidi" w:eastAsiaTheme="minorEastAsia" w:hAnsiTheme="majorBidi" w:cstheme="majorBidi"/>
          <w:sz w:val="24"/>
          <w:szCs w:val="24"/>
          <w:lang w:val="en-GB"/>
        </w:rPr>
        <w:t xml:space="preserve"> respectively. </w:t>
      </w:r>
      <w:r w:rsidR="00214594" w:rsidRPr="00901DFB">
        <w:rPr>
          <w:rFonts w:asciiTheme="majorBidi" w:eastAsiaTheme="minorEastAsia" w:hAnsiTheme="majorBidi" w:cstheme="majorBidi"/>
          <w:sz w:val="24"/>
          <w:szCs w:val="24"/>
          <w:lang w:val="en-GB"/>
        </w:rPr>
        <w:t xml:space="preserve">In the </w:t>
      </w:r>
      <m:oMath>
        <m:r>
          <w:rPr>
            <w:rFonts w:ascii="Cambria Math" w:eastAsiaTheme="minorEastAsia" w:hAnsi="Cambria Math" w:cstheme="majorBidi"/>
            <w:sz w:val="24"/>
            <w:szCs w:val="24"/>
            <w:lang w:val="en-GB"/>
          </w:rPr>
          <m:t>Max-Min</m:t>
        </m:r>
      </m:oMath>
      <w:r w:rsidR="00214594" w:rsidRPr="00901DFB">
        <w:rPr>
          <w:rFonts w:asciiTheme="majorBidi" w:eastAsiaTheme="minorEastAsia" w:hAnsiTheme="majorBidi" w:cstheme="majorBidi"/>
          <w:sz w:val="24"/>
          <w:szCs w:val="24"/>
          <w:lang w:val="en-GB"/>
        </w:rPr>
        <w:t xml:space="preserve"> method, the </w:t>
      </w:r>
      <m:oMath>
        <m:r>
          <w:rPr>
            <w:rFonts w:ascii="Cambria Math" w:eastAsiaTheme="minorEastAsia" w:hAnsi="Cambria Math" w:cstheme="majorBidi"/>
            <w:sz w:val="24"/>
            <w:szCs w:val="24"/>
            <w:lang w:val="en-GB"/>
          </w:rPr>
          <m:t>Min</m:t>
        </m:r>
      </m:oMath>
      <w:r w:rsidR="00214594" w:rsidRPr="00901DFB">
        <w:rPr>
          <w:rFonts w:asciiTheme="majorBidi" w:eastAsiaTheme="minorEastAsia" w:hAnsiTheme="majorBidi" w:cstheme="majorBidi"/>
          <w:sz w:val="24"/>
          <w:szCs w:val="24"/>
          <w:lang w:val="en-GB"/>
        </w:rPr>
        <w:t xml:space="preserve"> operator is applied for AND </w:t>
      </w:r>
      <w:r w:rsidR="00467320" w:rsidRPr="00901DFB">
        <w:rPr>
          <w:rFonts w:asciiTheme="majorBidi" w:eastAsiaTheme="minorEastAsia" w:hAnsiTheme="majorBidi" w:cstheme="majorBidi"/>
          <w:sz w:val="24"/>
          <w:szCs w:val="24"/>
          <w:lang w:val="en-GB"/>
        </w:rPr>
        <w:t>conjunction</w:t>
      </w:r>
      <w:r w:rsidR="00214594" w:rsidRPr="00901DFB">
        <w:rPr>
          <w:rFonts w:asciiTheme="majorBidi" w:eastAsiaTheme="minorEastAsia" w:hAnsiTheme="majorBidi" w:cstheme="majorBidi"/>
          <w:sz w:val="24"/>
          <w:szCs w:val="24"/>
          <w:lang w:val="en-GB"/>
        </w:rPr>
        <w:t xml:space="preserve"> and </w:t>
      </w:r>
      <m:oMath>
        <m:r>
          <w:rPr>
            <w:rFonts w:ascii="Cambria Math" w:eastAsiaTheme="minorEastAsia" w:hAnsi="Cambria Math" w:cstheme="majorBidi"/>
            <w:sz w:val="24"/>
            <w:szCs w:val="24"/>
            <w:lang w:val="en-GB"/>
          </w:rPr>
          <m:t>Max</m:t>
        </m:r>
      </m:oMath>
      <w:r w:rsidR="00214594" w:rsidRPr="00901DFB">
        <w:rPr>
          <w:rFonts w:asciiTheme="majorBidi" w:eastAsiaTheme="minorEastAsia" w:hAnsiTheme="majorBidi" w:cstheme="majorBidi"/>
          <w:sz w:val="24"/>
          <w:szCs w:val="24"/>
          <w:lang w:val="en-GB"/>
        </w:rPr>
        <w:t xml:space="preserve"> is applied for OR</w:t>
      </w:r>
      <w:r w:rsidR="00D94844" w:rsidRPr="00901DFB">
        <w:rPr>
          <w:rFonts w:asciiTheme="majorBidi" w:eastAsiaTheme="minorEastAsia" w:hAnsiTheme="majorBidi" w:cstheme="majorBidi"/>
          <w:sz w:val="24"/>
          <w:szCs w:val="24"/>
          <w:lang w:val="en-GB"/>
        </w:rPr>
        <w:t xml:space="preserve"> </w:t>
      </w:r>
      <w:r w:rsidR="00467320" w:rsidRPr="00901DFB">
        <w:rPr>
          <w:rFonts w:asciiTheme="majorBidi" w:eastAsiaTheme="minorEastAsia" w:hAnsiTheme="majorBidi" w:cstheme="majorBidi"/>
          <w:sz w:val="24"/>
          <w:szCs w:val="24"/>
          <w:lang w:val="en-GB"/>
        </w:rPr>
        <w:t>disjunction</w:t>
      </w:r>
      <w:r w:rsidR="00214594" w:rsidRPr="00901DFB">
        <w:rPr>
          <w:rFonts w:asciiTheme="majorBidi" w:eastAsiaTheme="minorEastAsia" w:hAnsiTheme="majorBidi" w:cstheme="majorBidi"/>
          <w:sz w:val="24"/>
          <w:szCs w:val="24"/>
          <w:lang w:val="en-GB"/>
        </w:rPr>
        <w:t>.</w:t>
      </w:r>
      <w:r w:rsidR="00D94844" w:rsidRPr="00901DFB">
        <w:rPr>
          <w:rFonts w:asciiTheme="majorBidi" w:eastAsiaTheme="minorEastAsia" w:hAnsiTheme="majorBidi" w:cstheme="majorBidi"/>
          <w:sz w:val="24"/>
          <w:szCs w:val="24"/>
          <w:lang w:val="en-GB"/>
        </w:rPr>
        <w:t xml:space="preserve"> For calculation of </w:t>
      </w:r>
      <w:r w:rsidR="00467320" w:rsidRPr="00901DFB">
        <w:rPr>
          <w:rFonts w:asciiTheme="majorBidi" w:eastAsiaTheme="minorEastAsia" w:hAnsiTheme="majorBidi" w:cstheme="majorBidi"/>
          <w:sz w:val="24"/>
          <w:szCs w:val="24"/>
          <w:lang w:val="en-GB"/>
        </w:rPr>
        <w:t>membership</w:t>
      </w:r>
      <w:r w:rsidR="00D94844" w:rsidRPr="00901DFB">
        <w:rPr>
          <w:rFonts w:asciiTheme="majorBidi" w:eastAsiaTheme="minorEastAsia" w:hAnsiTheme="majorBidi" w:cstheme="majorBidi"/>
          <w:sz w:val="24"/>
          <w:szCs w:val="24"/>
          <w:lang w:val="en-GB"/>
        </w:rPr>
        <w:t xml:space="preserve"> in the clause, </w:t>
      </w:r>
      <w:r w:rsidR="00292AAA" w:rsidRPr="00901DFB">
        <w:rPr>
          <w:rFonts w:asciiTheme="majorBidi" w:hAnsiTheme="majorBidi" w:cstheme="majorBidi"/>
          <w:sz w:val="24"/>
          <w:szCs w:val="24"/>
          <w:lang w:val="en-GB"/>
        </w:rPr>
        <w:t>there are three common types of inference engine</w:t>
      </w:r>
      <w:r w:rsidR="000C7718" w:rsidRPr="00901DFB">
        <w:rPr>
          <w:rFonts w:asciiTheme="majorBidi" w:hAnsiTheme="majorBidi" w:cstheme="majorBidi"/>
          <w:sz w:val="24"/>
          <w:szCs w:val="24"/>
          <w:lang w:val="en-GB"/>
        </w:rPr>
        <w:t>s</w:t>
      </w:r>
      <w:r w:rsidR="00292AAA" w:rsidRPr="00901DFB">
        <w:rPr>
          <w:rFonts w:asciiTheme="majorBidi" w:hAnsiTheme="majorBidi" w:cstheme="majorBidi"/>
          <w:sz w:val="24"/>
          <w:szCs w:val="24"/>
          <w:lang w:val="en-GB"/>
        </w:rPr>
        <w:t xml:space="preserve"> </w:t>
      </w:r>
      <w:r w:rsidR="00292AAA" w:rsidRPr="00901DFB">
        <w:rPr>
          <w:rFonts w:asciiTheme="majorBidi" w:hAnsiTheme="majorBidi" w:cstheme="majorBidi"/>
          <w:sz w:val="24"/>
          <w:szCs w:val="24"/>
          <w:lang w:val="en-GB"/>
        </w:rPr>
        <w:lastRenderedPageBreak/>
        <w:t xml:space="preserve">including </w:t>
      </w:r>
      <w:proofErr w:type="spellStart"/>
      <w:r w:rsidR="00292AAA" w:rsidRPr="00901DFB">
        <w:rPr>
          <w:rFonts w:asciiTheme="majorBidi" w:hAnsiTheme="majorBidi" w:cstheme="majorBidi"/>
          <w:sz w:val="24"/>
          <w:szCs w:val="24"/>
          <w:lang w:val="en-GB"/>
        </w:rPr>
        <w:t>Sugeno</w:t>
      </w:r>
      <w:proofErr w:type="spellEnd"/>
      <w:r w:rsidR="00292AAA" w:rsidRPr="00901DFB">
        <w:rPr>
          <w:rFonts w:asciiTheme="majorBidi" w:hAnsiTheme="majorBidi" w:cstheme="majorBidi"/>
          <w:sz w:val="24"/>
          <w:szCs w:val="24"/>
          <w:lang w:val="en-GB"/>
        </w:rPr>
        <w:t xml:space="preserve">, Mamdani and Tsukamoto (Khan et al., 2018). </w:t>
      </w:r>
      <w:r w:rsidR="00CA1F2C" w:rsidRPr="00901DFB">
        <w:rPr>
          <w:rFonts w:asciiTheme="majorBidi" w:hAnsiTheme="majorBidi" w:cstheme="majorBidi"/>
          <w:sz w:val="24"/>
          <w:szCs w:val="24"/>
          <w:lang w:val="en-GB"/>
        </w:rPr>
        <w:t xml:space="preserve">Since </w:t>
      </w:r>
      <w:proofErr w:type="spellStart"/>
      <w:r w:rsidR="00CA1F2C" w:rsidRPr="00901DFB">
        <w:rPr>
          <w:rFonts w:asciiTheme="majorBidi" w:hAnsiTheme="majorBidi" w:cstheme="majorBidi"/>
          <w:sz w:val="24"/>
          <w:szCs w:val="24"/>
          <w:lang w:val="en-GB"/>
        </w:rPr>
        <w:t>Mamadani</w:t>
      </w:r>
      <w:proofErr w:type="spellEnd"/>
      <w:r w:rsidR="00CA1F2C" w:rsidRPr="00901DFB">
        <w:rPr>
          <w:rFonts w:asciiTheme="majorBidi" w:hAnsiTheme="majorBidi" w:cstheme="majorBidi"/>
          <w:sz w:val="24"/>
          <w:szCs w:val="24"/>
          <w:lang w:val="en-GB"/>
        </w:rPr>
        <w:t xml:space="preserve"> is the most common inference engine in </w:t>
      </w:r>
      <w:r w:rsidR="000C7718" w:rsidRPr="00901DFB">
        <w:rPr>
          <w:rFonts w:asciiTheme="majorBidi" w:hAnsiTheme="majorBidi" w:cstheme="majorBidi"/>
          <w:sz w:val="24"/>
          <w:szCs w:val="24"/>
          <w:lang w:val="en-GB"/>
        </w:rPr>
        <w:t xml:space="preserve">the </w:t>
      </w:r>
      <w:r w:rsidR="00CA1F2C" w:rsidRPr="00901DFB">
        <w:rPr>
          <w:rFonts w:asciiTheme="majorBidi" w:hAnsiTheme="majorBidi" w:cstheme="majorBidi"/>
          <w:sz w:val="24"/>
          <w:szCs w:val="24"/>
          <w:lang w:val="en-GB"/>
        </w:rPr>
        <w:t xml:space="preserve">literature review, </w:t>
      </w:r>
      <w:r w:rsidR="00CA1F2C" w:rsidRPr="00901DFB">
        <w:rPr>
          <w:rFonts w:asciiTheme="majorBidi" w:eastAsiaTheme="minorEastAsia" w:hAnsiTheme="majorBidi" w:cstheme="majorBidi"/>
          <w:sz w:val="24"/>
          <w:szCs w:val="24"/>
          <w:lang w:val="en-GB"/>
        </w:rPr>
        <w:t>it</w:t>
      </w:r>
      <w:r w:rsidR="00D94844" w:rsidRPr="00901DFB">
        <w:rPr>
          <w:rFonts w:asciiTheme="majorBidi" w:eastAsiaTheme="minorEastAsia" w:hAnsiTheme="majorBidi" w:cstheme="majorBidi"/>
          <w:sz w:val="24"/>
          <w:szCs w:val="24"/>
          <w:lang w:val="en-GB"/>
        </w:rPr>
        <w:t xml:space="preserve"> was </w:t>
      </w:r>
      <w:r w:rsidR="0022396C" w:rsidRPr="00901DFB">
        <w:rPr>
          <w:rFonts w:asciiTheme="majorBidi" w:eastAsiaTheme="minorEastAsia" w:hAnsiTheme="majorBidi" w:cstheme="majorBidi"/>
          <w:sz w:val="24"/>
          <w:szCs w:val="24"/>
          <w:lang w:val="en-GB"/>
        </w:rPr>
        <w:t>selected</w:t>
      </w:r>
      <w:r w:rsidR="00D94844" w:rsidRPr="00901DFB">
        <w:rPr>
          <w:rFonts w:asciiTheme="majorBidi" w:eastAsiaTheme="minorEastAsia" w:hAnsiTheme="majorBidi" w:cstheme="majorBidi"/>
          <w:sz w:val="24"/>
          <w:szCs w:val="24"/>
          <w:lang w:val="en-GB"/>
        </w:rPr>
        <w:t xml:space="preserve"> </w:t>
      </w:r>
      <w:r w:rsidR="00DC5EAC" w:rsidRPr="00901DFB">
        <w:rPr>
          <w:rFonts w:asciiTheme="majorBidi" w:eastAsiaTheme="minorEastAsia" w:hAnsiTheme="majorBidi" w:cstheme="majorBidi"/>
          <w:sz w:val="24"/>
          <w:szCs w:val="24"/>
          <w:lang w:val="en-GB"/>
        </w:rPr>
        <w:t xml:space="preserve">for the </w:t>
      </w:r>
      <w:r w:rsidR="006C587C" w:rsidRPr="00901DFB">
        <w:rPr>
          <w:rFonts w:asciiTheme="majorBidi" w:eastAsiaTheme="minorEastAsia" w:hAnsiTheme="majorBidi" w:cstheme="majorBidi"/>
          <w:sz w:val="24"/>
          <w:szCs w:val="24"/>
          <w:lang w:val="en-GB"/>
        </w:rPr>
        <w:t>fuzzy</w:t>
      </w:r>
      <w:r w:rsidR="00DC5EAC" w:rsidRPr="00901DFB">
        <w:rPr>
          <w:rFonts w:asciiTheme="majorBidi" w:eastAsiaTheme="minorEastAsia" w:hAnsiTheme="majorBidi" w:cstheme="majorBidi"/>
          <w:sz w:val="24"/>
          <w:szCs w:val="24"/>
          <w:lang w:val="en-GB"/>
        </w:rPr>
        <w:t xml:space="preserve"> experts</w:t>
      </w:r>
      <w:r w:rsidR="00E9728B" w:rsidRPr="00901DFB">
        <w:rPr>
          <w:rFonts w:asciiTheme="majorBidi" w:eastAsiaTheme="minorEastAsia" w:hAnsiTheme="majorBidi" w:cstheme="majorBidi"/>
          <w:sz w:val="24"/>
          <w:szCs w:val="24"/>
          <w:lang w:val="en-GB"/>
        </w:rPr>
        <w:t xml:space="preserve"> (</w:t>
      </w:r>
      <w:proofErr w:type="spellStart"/>
      <w:r w:rsidR="00E9728B" w:rsidRPr="00901DFB">
        <w:rPr>
          <w:rFonts w:asciiTheme="majorBidi" w:eastAsiaTheme="minorEastAsia" w:hAnsiTheme="majorBidi" w:cstheme="majorBidi"/>
          <w:sz w:val="24"/>
          <w:szCs w:val="24"/>
          <w:lang w:val="en-GB"/>
        </w:rPr>
        <w:t>Fasanghari</w:t>
      </w:r>
      <w:proofErr w:type="spellEnd"/>
      <w:r w:rsidR="00E9728B" w:rsidRPr="00901DFB">
        <w:rPr>
          <w:rFonts w:asciiTheme="majorBidi" w:eastAsiaTheme="minorEastAsia" w:hAnsiTheme="majorBidi" w:cstheme="majorBidi"/>
          <w:sz w:val="24"/>
          <w:szCs w:val="24"/>
          <w:lang w:val="en-GB"/>
        </w:rPr>
        <w:t xml:space="preserve"> and </w:t>
      </w:r>
      <w:proofErr w:type="spellStart"/>
      <w:r w:rsidR="00E9728B" w:rsidRPr="00901DFB">
        <w:rPr>
          <w:rFonts w:asciiTheme="majorBidi" w:eastAsiaTheme="minorEastAsia" w:hAnsiTheme="majorBidi" w:cstheme="majorBidi"/>
          <w:sz w:val="24"/>
          <w:szCs w:val="24"/>
          <w:lang w:val="en-GB"/>
        </w:rPr>
        <w:t>Montazer</w:t>
      </w:r>
      <w:proofErr w:type="spellEnd"/>
      <w:r w:rsidR="00E9728B" w:rsidRPr="00901DFB">
        <w:rPr>
          <w:rFonts w:asciiTheme="majorBidi" w:eastAsiaTheme="minorEastAsia" w:hAnsiTheme="majorBidi" w:cstheme="majorBidi"/>
          <w:sz w:val="24"/>
          <w:szCs w:val="24"/>
          <w:lang w:val="en-GB"/>
        </w:rPr>
        <w:t>, 2010)</w:t>
      </w:r>
      <w:r w:rsidR="00D94844" w:rsidRPr="00901DFB">
        <w:rPr>
          <w:rFonts w:asciiTheme="majorBidi" w:eastAsiaTheme="minorEastAsia" w:hAnsiTheme="majorBidi" w:cstheme="majorBidi"/>
          <w:sz w:val="24"/>
          <w:szCs w:val="24"/>
          <w:lang w:val="en-GB"/>
        </w:rPr>
        <w:t>:</w:t>
      </w:r>
    </w:p>
    <w:p w14:paraId="2F1D8476" w14:textId="3A614950" w:rsidR="00B73835" w:rsidRPr="00901DFB" w:rsidRDefault="005C15C6" w:rsidP="00B73835">
      <w:pPr>
        <w:rPr>
          <w:rFonts w:asciiTheme="majorBidi" w:eastAsiaTheme="minorEastAsia" w:hAnsiTheme="majorBidi" w:cstheme="majorBidi"/>
          <w:sz w:val="24"/>
          <w:szCs w:val="24"/>
          <w:lang w:val="en-GB"/>
        </w:rPr>
      </w:pPr>
      <m:oMath>
        <m:sSub>
          <m:sSubPr>
            <m:ctrlPr>
              <w:rPr>
                <w:rFonts w:ascii="Cambria Math" w:eastAsiaTheme="minorEastAsia" w:hAnsi="Cambria Math"/>
                <w:i/>
                <w:lang w:val="en-GB"/>
              </w:rPr>
            </m:ctrlPr>
          </m:sSubPr>
          <m:e>
            <m:r>
              <w:rPr>
                <w:rFonts w:ascii="Cambria Math" w:eastAsiaTheme="minorEastAsia" w:hAnsi="Cambria Math"/>
                <w:lang w:val="en-GB"/>
              </w:rPr>
              <m:t>µ</m:t>
            </m:r>
          </m:e>
          <m:sub>
            <m:r>
              <w:rPr>
                <w:rFonts w:ascii="Cambria Math" w:eastAsiaTheme="minorEastAsia" w:hAnsi="Cambria Math"/>
                <w:lang w:val="en-GB"/>
              </w:rPr>
              <m:t>B</m:t>
            </m:r>
          </m:sub>
        </m:sSub>
        <m:r>
          <w:rPr>
            <w:rFonts w:ascii="Cambria Math" w:eastAsiaTheme="minorEastAsia" w:hAnsi="Cambria Math"/>
            <w:lang w:val="en-GB"/>
          </w:rPr>
          <m:t>=</m:t>
        </m:r>
        <m:sSubSup>
          <m:sSubSupPr>
            <m:ctrlPr>
              <w:rPr>
                <w:rFonts w:ascii="Cambria Math" w:eastAsiaTheme="minorEastAsia" w:hAnsi="Cambria Math"/>
                <w:i/>
                <w:lang w:val="en-GB"/>
              </w:rPr>
            </m:ctrlPr>
          </m:sSubSupPr>
          <m:e>
            <m:r>
              <w:rPr>
                <w:rFonts w:ascii="Cambria Math" w:eastAsiaTheme="minorEastAsia" w:hAnsi="Cambria Math"/>
                <w:lang w:val="en-GB"/>
              </w:rPr>
              <m:t>Max</m:t>
            </m:r>
          </m:e>
          <m:sub>
            <m:r>
              <w:rPr>
                <w:rFonts w:ascii="Cambria Math" w:eastAsiaTheme="minorEastAsia" w:hAnsi="Cambria Math"/>
                <w:lang w:val="en-GB"/>
              </w:rPr>
              <m:t>i=1</m:t>
            </m:r>
          </m:sub>
          <m:sup>
            <m:r>
              <w:rPr>
                <w:rFonts w:ascii="Cambria Math" w:eastAsiaTheme="minorEastAsia" w:hAnsi="Cambria Math"/>
                <w:lang w:val="en-GB"/>
              </w:rPr>
              <m:t>M</m:t>
            </m:r>
          </m:sup>
        </m:sSubSup>
        <m:r>
          <w:rPr>
            <w:rFonts w:ascii="Cambria Math" w:eastAsiaTheme="minorEastAsia" w:hAnsi="Cambria Math"/>
            <w:lang w:val="en-GB"/>
          </w:rPr>
          <m:t xml:space="preserve">[Sup min </m:t>
        </m:r>
        <m:d>
          <m:dPr>
            <m:ctrlPr>
              <w:rPr>
                <w:rFonts w:ascii="Cambria Math" w:eastAsiaTheme="minorEastAsia" w:hAnsi="Cambria Math"/>
                <w:i/>
                <w:lang w:val="en-GB"/>
              </w:rPr>
            </m:ctrlPr>
          </m:dPr>
          <m:e>
            <m:sSub>
              <m:sSubPr>
                <m:ctrlPr>
                  <w:rPr>
                    <w:rFonts w:ascii="Cambria Math" w:eastAsiaTheme="minorEastAsia" w:hAnsi="Cambria Math"/>
                    <w:i/>
                    <w:lang w:val="en-GB"/>
                  </w:rPr>
                </m:ctrlPr>
              </m:sSubPr>
              <m:e>
                <m:r>
                  <w:rPr>
                    <w:rFonts w:ascii="Cambria Math" w:eastAsiaTheme="minorEastAsia" w:hAnsi="Cambria Math"/>
                    <w:lang w:val="en-GB"/>
                  </w:rPr>
                  <m:t>µ</m:t>
                </m:r>
              </m:e>
              <m:sub>
                <m:r>
                  <w:rPr>
                    <w:rFonts w:ascii="Cambria Math" w:eastAsiaTheme="minorEastAsia" w:hAnsi="Cambria Math"/>
                    <w:lang w:val="en-GB"/>
                  </w:rPr>
                  <m:t>A</m:t>
                </m:r>
              </m:sub>
            </m:sSub>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 xml:space="preserve">, </m:t>
            </m:r>
            <m:sSub>
              <m:sSubPr>
                <m:ctrlPr>
                  <w:rPr>
                    <w:rFonts w:ascii="Cambria Math" w:eastAsiaTheme="minorEastAsia" w:hAnsi="Cambria Math"/>
                    <w:i/>
                    <w:lang w:val="en-GB"/>
                  </w:rPr>
                </m:ctrlPr>
              </m:sSubPr>
              <m:e>
                <m:r>
                  <w:rPr>
                    <w:rFonts w:ascii="Cambria Math" w:eastAsiaTheme="minorEastAsia" w:hAnsi="Cambria Math"/>
                    <w:lang w:val="en-GB"/>
                  </w:rPr>
                  <m:t>µ</m:t>
                </m:r>
              </m:e>
              <m:sub>
                <m:r>
                  <w:rPr>
                    <w:rFonts w:ascii="Cambria Math" w:eastAsiaTheme="minorEastAsia" w:hAnsi="Cambria Math"/>
                    <w:lang w:val="en-GB"/>
                  </w:rPr>
                  <m:t>A</m:t>
                </m:r>
              </m:sub>
            </m:sSub>
            <m:sSub>
              <m:sSubPr>
                <m:ctrlPr>
                  <w:rPr>
                    <w:rFonts w:ascii="Cambria Math" w:eastAsiaTheme="minorEastAsia" w:hAnsi="Cambria Math"/>
                    <w:i/>
                    <w:lang w:val="en-GB"/>
                  </w:rPr>
                </m:ctrlPr>
              </m:sSubPr>
              <m:e>
                <m:d>
                  <m:dPr>
                    <m:ctrlPr>
                      <w:rPr>
                        <w:rFonts w:ascii="Cambria Math" w:eastAsiaTheme="minorEastAsia" w:hAnsi="Cambria Math"/>
                        <w:i/>
                        <w:lang w:val="en-GB"/>
                      </w:rPr>
                    </m:ctrlPr>
                  </m:dPr>
                  <m:e>
                    <m:sSub>
                      <m:sSubPr>
                        <m:ctrlPr>
                          <w:rPr>
                            <w:rFonts w:ascii="Cambria Math" w:eastAsiaTheme="minorEastAsia" w:hAnsi="Cambria Math"/>
                            <w:i/>
                            <w:lang w:val="en-GB"/>
                          </w:rPr>
                        </m:ctrlPr>
                      </m:sSubPr>
                      <m:e>
                        <m:r>
                          <w:rPr>
                            <w:rFonts w:ascii="Cambria Math" w:eastAsiaTheme="minorEastAsia" w:hAnsi="Cambria Math"/>
                            <w:lang w:val="en-GB"/>
                          </w:rPr>
                          <m:t>x</m:t>
                        </m:r>
                      </m:e>
                      <m:sub>
                        <m:r>
                          <w:rPr>
                            <w:rFonts w:ascii="Cambria Math" w:eastAsiaTheme="minorEastAsia" w:hAnsi="Cambria Math"/>
                            <w:lang w:val="en-GB"/>
                          </w:rPr>
                          <m:t>1</m:t>
                        </m:r>
                      </m:sub>
                    </m:sSub>
                  </m:e>
                </m:d>
              </m:e>
              <m:sub>
                <m:r>
                  <w:rPr>
                    <w:rFonts w:ascii="Cambria Math" w:eastAsiaTheme="minorEastAsia" w:hAnsi="Cambria Math"/>
                    <w:lang w:val="en-GB"/>
                  </w:rPr>
                  <m:t>x⊂U</m:t>
                </m:r>
              </m:sub>
            </m:sSub>
            <m:r>
              <w:rPr>
                <w:rFonts w:ascii="Cambria Math" w:eastAsiaTheme="minorEastAsia" w:hAnsi="Cambria Math"/>
                <w:lang w:val="en-GB"/>
              </w:rPr>
              <m:t xml:space="preserve">,…, </m:t>
            </m:r>
            <m:sSub>
              <m:sSubPr>
                <m:ctrlPr>
                  <w:rPr>
                    <w:rFonts w:ascii="Cambria Math" w:eastAsiaTheme="minorEastAsia" w:hAnsi="Cambria Math"/>
                    <w:i/>
                    <w:lang w:val="en-GB"/>
                  </w:rPr>
                </m:ctrlPr>
              </m:sSubPr>
              <m:e>
                <m:r>
                  <w:rPr>
                    <w:rFonts w:ascii="Cambria Math" w:eastAsiaTheme="minorEastAsia" w:hAnsi="Cambria Math"/>
                    <w:lang w:val="en-GB"/>
                  </w:rPr>
                  <m:t>µ</m:t>
                </m:r>
              </m:e>
              <m:sub>
                <m:r>
                  <w:rPr>
                    <w:rFonts w:ascii="Cambria Math" w:eastAsiaTheme="minorEastAsia" w:hAnsi="Cambria Math"/>
                    <w:lang w:val="en-GB"/>
                  </w:rPr>
                  <m:t>A</m:t>
                </m:r>
              </m:sub>
            </m:sSub>
            <m:d>
              <m:dPr>
                <m:ctrlPr>
                  <w:rPr>
                    <w:rFonts w:ascii="Cambria Math" w:eastAsiaTheme="minorEastAsia" w:hAnsi="Cambria Math"/>
                    <w:i/>
                    <w:lang w:val="en-GB"/>
                  </w:rPr>
                </m:ctrlPr>
              </m:dPr>
              <m:e>
                <m:sSub>
                  <m:sSubPr>
                    <m:ctrlPr>
                      <w:rPr>
                        <w:rFonts w:ascii="Cambria Math" w:eastAsiaTheme="minorEastAsia" w:hAnsi="Cambria Math"/>
                        <w:i/>
                        <w:lang w:val="en-GB"/>
                      </w:rPr>
                    </m:ctrlPr>
                  </m:sSubPr>
                  <m:e>
                    <m:r>
                      <w:rPr>
                        <w:rFonts w:ascii="Cambria Math" w:eastAsiaTheme="minorEastAsia" w:hAnsi="Cambria Math"/>
                        <w:lang w:val="en-GB"/>
                      </w:rPr>
                      <m:t>x</m:t>
                    </m:r>
                  </m:e>
                  <m:sub>
                    <m:r>
                      <w:rPr>
                        <w:rFonts w:ascii="Cambria Math" w:eastAsiaTheme="minorEastAsia" w:hAnsi="Cambria Math"/>
                        <w:lang w:val="en-GB"/>
                      </w:rPr>
                      <m:t>n</m:t>
                    </m:r>
                  </m:sub>
                </m:sSub>
              </m:e>
            </m:d>
            <m:r>
              <w:rPr>
                <w:rFonts w:ascii="Cambria Math" w:eastAsiaTheme="minorEastAsia" w:hAnsi="Cambria Math"/>
                <w:lang w:val="en-GB"/>
              </w:rPr>
              <m:t xml:space="preserve">, </m:t>
            </m:r>
            <m:sSub>
              <m:sSubPr>
                <m:ctrlPr>
                  <w:rPr>
                    <w:rFonts w:ascii="Cambria Math" w:eastAsiaTheme="minorEastAsia" w:hAnsi="Cambria Math"/>
                    <w:i/>
                    <w:lang w:val="en-GB"/>
                  </w:rPr>
                </m:ctrlPr>
              </m:sSubPr>
              <m:e>
                <m:r>
                  <w:rPr>
                    <w:rFonts w:ascii="Cambria Math" w:eastAsiaTheme="minorEastAsia" w:hAnsi="Cambria Math"/>
                    <w:lang w:val="en-GB"/>
                  </w:rPr>
                  <m:t>µ</m:t>
                </m:r>
              </m:e>
              <m:sub>
                <m:r>
                  <w:rPr>
                    <w:rFonts w:ascii="Cambria Math" w:eastAsiaTheme="minorEastAsia" w:hAnsi="Cambria Math"/>
                    <w:lang w:val="en-GB"/>
                  </w:rPr>
                  <m:t>B</m:t>
                </m:r>
              </m:sub>
            </m:sSub>
            <m:d>
              <m:dPr>
                <m:ctrlPr>
                  <w:rPr>
                    <w:rFonts w:ascii="Cambria Math" w:eastAsiaTheme="minorEastAsia" w:hAnsi="Cambria Math"/>
                    <w:i/>
                    <w:lang w:val="en-GB"/>
                  </w:rPr>
                </m:ctrlPr>
              </m:dPr>
              <m:e>
                <m:r>
                  <w:rPr>
                    <w:rFonts w:ascii="Cambria Math" w:eastAsiaTheme="minorEastAsia" w:hAnsi="Cambria Math"/>
                    <w:lang w:val="en-GB"/>
                  </w:rPr>
                  <m:t>y</m:t>
                </m:r>
              </m:e>
            </m:d>
          </m:e>
        </m:d>
        <m:r>
          <w:rPr>
            <w:rFonts w:ascii="Cambria Math" w:eastAsiaTheme="minorEastAsia" w:hAnsi="Cambria Math"/>
            <w:lang w:val="en-GB"/>
          </w:rPr>
          <m:t>]</m:t>
        </m:r>
      </m:oMath>
      <w:r w:rsidR="00442F8D" w:rsidRPr="00901DFB">
        <w:rPr>
          <w:rFonts w:eastAsiaTheme="minorEastAsia"/>
          <w:lang w:val="en-GB"/>
        </w:rPr>
        <w:t xml:space="preserve">                                                                </w:t>
      </w:r>
      <w:r w:rsidR="00442F8D" w:rsidRPr="00901DFB">
        <w:rPr>
          <w:rFonts w:asciiTheme="majorBidi" w:eastAsiaTheme="minorEastAsia" w:hAnsiTheme="majorBidi" w:cstheme="majorBidi"/>
          <w:sz w:val="24"/>
          <w:szCs w:val="24"/>
          <w:lang w:val="en-GB"/>
        </w:rPr>
        <w:t xml:space="preserve">  (3)</w:t>
      </w:r>
    </w:p>
    <w:p w14:paraId="4146668B" w14:textId="77777777" w:rsidR="007D549B" w:rsidRPr="00901DFB" w:rsidRDefault="007D549B" w:rsidP="00B73835">
      <w:pPr>
        <w:rPr>
          <w:rFonts w:eastAsiaTheme="minorEastAsia"/>
          <w:lang w:val="en-GB"/>
        </w:rPr>
      </w:pPr>
    </w:p>
    <w:p w14:paraId="1A6F6315" w14:textId="162E125A" w:rsidR="00517012" w:rsidRPr="00901DFB" w:rsidRDefault="005528C5" w:rsidP="00244DF8">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Figure 6</w:t>
      </w:r>
      <w:r w:rsidR="00597497" w:rsidRPr="00901DFB">
        <w:rPr>
          <w:rFonts w:asciiTheme="majorBidi" w:eastAsiaTheme="minorEastAsia" w:hAnsiTheme="majorBidi" w:cstheme="majorBidi"/>
          <w:sz w:val="24"/>
          <w:szCs w:val="24"/>
          <w:lang w:val="en-GB"/>
        </w:rPr>
        <w:t xml:space="preserve"> denotes the IF-THEN rules in Matlab2018b for </w:t>
      </w:r>
      <w:r w:rsidR="00867C67" w:rsidRPr="00901DFB">
        <w:rPr>
          <w:rFonts w:asciiTheme="majorBidi" w:eastAsiaTheme="minorEastAsia" w:hAnsiTheme="majorBidi" w:cstheme="majorBidi"/>
          <w:sz w:val="24"/>
          <w:szCs w:val="24"/>
          <w:lang w:val="en-GB"/>
        </w:rPr>
        <w:t>environmental</w:t>
      </w:r>
      <w:r w:rsidR="00597497" w:rsidRPr="00901DFB">
        <w:rPr>
          <w:rFonts w:asciiTheme="majorBidi" w:eastAsiaTheme="minorEastAsia" w:hAnsiTheme="majorBidi" w:cstheme="majorBidi"/>
          <w:sz w:val="24"/>
          <w:szCs w:val="24"/>
          <w:lang w:val="en-GB"/>
        </w:rPr>
        <w:t xml:space="preserve"> </w:t>
      </w:r>
      <w:r w:rsidR="00244DF8" w:rsidRPr="00901DFB">
        <w:rPr>
          <w:rFonts w:asciiTheme="majorBidi" w:eastAsiaTheme="minorEastAsia" w:hAnsiTheme="majorBidi" w:cstheme="majorBidi"/>
          <w:sz w:val="24"/>
          <w:szCs w:val="24"/>
          <w:lang w:val="en-GB"/>
        </w:rPr>
        <w:t>factors</w:t>
      </w:r>
      <w:r w:rsidR="00597497" w:rsidRPr="00901DFB">
        <w:rPr>
          <w:rFonts w:asciiTheme="majorBidi" w:eastAsiaTheme="minorEastAsia" w:hAnsiTheme="majorBidi" w:cstheme="majorBidi"/>
          <w:sz w:val="24"/>
          <w:szCs w:val="24"/>
          <w:lang w:val="en-GB"/>
        </w:rPr>
        <w:t>:</w:t>
      </w:r>
    </w:p>
    <w:p w14:paraId="245FBDE3" w14:textId="2FDA7DEE" w:rsidR="00FA000E" w:rsidRPr="00901DFB" w:rsidRDefault="00FA000E" w:rsidP="00244DF8">
      <w:pPr>
        <w:rPr>
          <w:rFonts w:asciiTheme="majorBidi" w:eastAsiaTheme="minorEastAsia" w:hAnsiTheme="majorBidi" w:cstheme="majorBidi"/>
          <w:sz w:val="24"/>
          <w:szCs w:val="24"/>
          <w:lang w:val="en-GB"/>
        </w:rPr>
      </w:pPr>
    </w:p>
    <w:p w14:paraId="3E38E9A8" w14:textId="0A15DD57" w:rsidR="00244DF8" w:rsidRPr="00901DFB" w:rsidRDefault="00FA000E" w:rsidP="00B73835">
      <w:pPr>
        <w:rPr>
          <w:rFonts w:asciiTheme="majorBidi" w:eastAsiaTheme="minorEastAsia" w:hAnsiTheme="majorBidi" w:cstheme="majorBidi"/>
          <w:sz w:val="24"/>
          <w:szCs w:val="24"/>
          <w:lang w:val="en-GB"/>
        </w:rPr>
      </w:pPr>
      <w:r w:rsidRPr="00901DFB">
        <w:rPr>
          <w:noProof/>
        </w:rPr>
        <w:drawing>
          <wp:anchor distT="0" distB="0" distL="114300" distR="114300" simplePos="0" relativeHeight="251806720" behindDoc="1" locked="0" layoutInCell="1" allowOverlap="1" wp14:anchorId="5C22B1FE" wp14:editId="03D8FD3E">
            <wp:simplePos x="0" y="0"/>
            <wp:positionH relativeFrom="margin">
              <wp:align>center</wp:align>
            </wp:positionH>
            <wp:positionV relativeFrom="paragraph">
              <wp:posOffset>197485</wp:posOffset>
            </wp:positionV>
            <wp:extent cx="6507480" cy="4572000"/>
            <wp:effectExtent l="0" t="0" r="7620" b="0"/>
            <wp:wrapThrough wrapText="bothSides">
              <wp:wrapPolygon edited="0">
                <wp:start x="0" y="0"/>
                <wp:lineTo x="0" y="21510"/>
                <wp:lineTo x="21562" y="21510"/>
                <wp:lineTo x="21562" y="0"/>
                <wp:lineTo x="0"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07480" cy="4572000"/>
                    </a:xfrm>
                    <a:prstGeom prst="rect">
                      <a:avLst/>
                    </a:prstGeom>
                  </pic:spPr>
                </pic:pic>
              </a:graphicData>
            </a:graphic>
            <wp14:sizeRelH relativeFrom="margin">
              <wp14:pctWidth>0</wp14:pctWidth>
            </wp14:sizeRelH>
            <wp14:sizeRelV relativeFrom="margin">
              <wp14:pctHeight>0</wp14:pctHeight>
            </wp14:sizeRelV>
          </wp:anchor>
        </w:drawing>
      </w:r>
    </w:p>
    <w:p w14:paraId="5103EDCA" w14:textId="5C7DE04E" w:rsidR="00004F6E" w:rsidRPr="00901DFB" w:rsidRDefault="005528C5" w:rsidP="00703E34">
      <w:pPr>
        <w:jc w:val="center"/>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sz w:val="24"/>
          <w:szCs w:val="24"/>
          <w:lang w:val="en-GB"/>
        </w:rPr>
        <w:t>Figure 6</w:t>
      </w:r>
      <w:r w:rsidR="00004F6E" w:rsidRPr="00901DFB">
        <w:rPr>
          <w:rFonts w:asciiTheme="majorBidi" w:eastAsiaTheme="minorEastAsia" w:hAnsiTheme="majorBidi" w:cstheme="majorBidi"/>
          <w:b/>
          <w:bCs/>
          <w:sz w:val="24"/>
          <w:szCs w:val="24"/>
          <w:lang w:val="en-GB"/>
        </w:rPr>
        <w:t xml:space="preserve">. </w:t>
      </w:r>
      <w:r w:rsidR="00004F6E" w:rsidRPr="00901DFB">
        <w:rPr>
          <w:rFonts w:asciiTheme="majorBidi" w:eastAsiaTheme="minorEastAsia" w:hAnsiTheme="majorBidi" w:cstheme="majorBidi"/>
          <w:sz w:val="24"/>
          <w:szCs w:val="24"/>
          <w:lang w:val="en-GB"/>
        </w:rPr>
        <w:t xml:space="preserve">Fuzzy expert system rules in </w:t>
      </w:r>
      <w:proofErr w:type="spellStart"/>
      <w:r w:rsidR="00004F6E" w:rsidRPr="00901DFB">
        <w:rPr>
          <w:rFonts w:asciiTheme="majorBidi" w:eastAsiaTheme="minorEastAsia" w:hAnsiTheme="majorBidi" w:cstheme="majorBidi"/>
          <w:sz w:val="24"/>
          <w:szCs w:val="24"/>
          <w:lang w:val="en-GB"/>
        </w:rPr>
        <w:t>Matlab</w:t>
      </w:r>
      <w:proofErr w:type="spellEnd"/>
      <w:r w:rsidR="00004F6E" w:rsidRPr="00901DFB">
        <w:rPr>
          <w:rFonts w:asciiTheme="majorBidi" w:eastAsiaTheme="minorEastAsia" w:hAnsiTheme="majorBidi" w:cstheme="majorBidi"/>
          <w:sz w:val="24"/>
          <w:szCs w:val="24"/>
          <w:lang w:val="en-GB"/>
        </w:rPr>
        <w:t xml:space="preserve"> software</w:t>
      </w:r>
    </w:p>
    <w:p w14:paraId="4753FCB8" w14:textId="3677F490" w:rsidR="007D549B" w:rsidRPr="00901DFB" w:rsidRDefault="007D549B" w:rsidP="00482FD1">
      <w:pPr>
        <w:rPr>
          <w:rFonts w:asciiTheme="majorBidi" w:hAnsiTheme="majorBidi" w:cstheme="majorBidi"/>
          <w:b/>
          <w:bCs/>
          <w:lang w:val="en-GB"/>
        </w:rPr>
      </w:pPr>
    </w:p>
    <w:p w14:paraId="32EE0544" w14:textId="704CCA15" w:rsidR="00FA000E" w:rsidRPr="00901DFB" w:rsidRDefault="00FA000E" w:rsidP="00482FD1">
      <w:pPr>
        <w:rPr>
          <w:rFonts w:asciiTheme="majorBidi" w:hAnsiTheme="majorBidi" w:cstheme="majorBidi"/>
          <w:b/>
          <w:bCs/>
          <w:lang w:val="en-GB"/>
        </w:rPr>
      </w:pPr>
    </w:p>
    <w:p w14:paraId="4CF1734D" w14:textId="4CAEB843" w:rsidR="00FA000E" w:rsidRPr="00901DFB" w:rsidRDefault="00FA000E" w:rsidP="00482FD1">
      <w:pPr>
        <w:rPr>
          <w:rFonts w:asciiTheme="majorBidi" w:hAnsiTheme="majorBidi" w:cstheme="majorBidi"/>
          <w:b/>
          <w:bCs/>
          <w:lang w:val="en-GB"/>
        </w:rPr>
      </w:pPr>
    </w:p>
    <w:p w14:paraId="65DFC64B" w14:textId="77777777" w:rsidR="007C1019" w:rsidRPr="00901DFB" w:rsidRDefault="007C1019" w:rsidP="00482FD1">
      <w:pPr>
        <w:rPr>
          <w:rFonts w:asciiTheme="majorBidi" w:hAnsiTheme="majorBidi" w:cstheme="majorBidi"/>
          <w:b/>
          <w:bCs/>
          <w:lang w:val="en-GB"/>
        </w:rPr>
      </w:pPr>
    </w:p>
    <w:p w14:paraId="1EC63946" w14:textId="44D8AC3A" w:rsidR="00482FD1" w:rsidRPr="00901DFB" w:rsidRDefault="00870196" w:rsidP="00482FD1">
      <w:pPr>
        <w:rPr>
          <w:rFonts w:asciiTheme="majorBidi" w:eastAsiaTheme="minorEastAsia" w:hAnsiTheme="majorBidi" w:cstheme="majorBidi"/>
          <w:b/>
          <w:bCs/>
          <w:sz w:val="24"/>
          <w:szCs w:val="24"/>
          <w:lang w:val="en-GB"/>
        </w:rPr>
      </w:pPr>
      <w:r w:rsidRPr="00901DFB">
        <w:rPr>
          <w:rFonts w:asciiTheme="majorBidi" w:hAnsiTheme="majorBidi" w:cstheme="majorBidi"/>
          <w:b/>
          <w:bCs/>
          <w:lang w:val="en-GB"/>
        </w:rPr>
        <w:lastRenderedPageBreak/>
        <w:t>3</w:t>
      </w:r>
      <w:r w:rsidR="00091DC4" w:rsidRPr="00901DFB">
        <w:rPr>
          <w:rFonts w:asciiTheme="majorBidi" w:hAnsiTheme="majorBidi" w:cstheme="majorBidi"/>
          <w:b/>
          <w:bCs/>
          <w:lang w:val="en-GB"/>
        </w:rPr>
        <w:t>.6</w:t>
      </w:r>
      <w:r w:rsidR="003E3CC0" w:rsidRPr="00901DFB">
        <w:rPr>
          <w:rFonts w:asciiTheme="majorBidi" w:hAnsiTheme="majorBidi" w:cstheme="majorBidi"/>
          <w:b/>
          <w:bCs/>
          <w:lang w:val="en-GB"/>
        </w:rPr>
        <w:t xml:space="preserve">.3. </w:t>
      </w:r>
      <w:r w:rsidR="00482FD1" w:rsidRPr="00901DFB">
        <w:rPr>
          <w:rFonts w:asciiTheme="majorBidi" w:eastAsiaTheme="minorEastAsia" w:hAnsiTheme="majorBidi" w:cstheme="majorBidi"/>
          <w:b/>
          <w:bCs/>
          <w:sz w:val="24"/>
          <w:szCs w:val="24"/>
          <w:lang w:val="en-GB"/>
        </w:rPr>
        <w:t>Deffuzification</w:t>
      </w:r>
    </w:p>
    <w:p w14:paraId="358FF292" w14:textId="4D4020C1" w:rsidR="0017359C" w:rsidRPr="00901DFB" w:rsidRDefault="009B3CD2" w:rsidP="00834283">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Since the fuzzy expert system result is in </w:t>
      </w:r>
      <w:r w:rsidR="0017359C" w:rsidRPr="00901DFB">
        <w:rPr>
          <w:rFonts w:asciiTheme="majorBidi" w:eastAsiaTheme="minorEastAsia" w:hAnsiTheme="majorBidi" w:cstheme="majorBidi"/>
          <w:sz w:val="24"/>
          <w:szCs w:val="24"/>
          <w:lang w:val="en-GB"/>
        </w:rPr>
        <w:t>fuzzy</w:t>
      </w:r>
      <w:r w:rsidRPr="00901DFB">
        <w:rPr>
          <w:rFonts w:asciiTheme="majorBidi" w:eastAsiaTheme="minorEastAsia" w:hAnsiTheme="majorBidi" w:cstheme="majorBidi"/>
          <w:sz w:val="24"/>
          <w:szCs w:val="24"/>
          <w:lang w:val="en-GB"/>
        </w:rPr>
        <w:t xml:space="preserve"> format, it is required to convert them into crisp number</w:t>
      </w:r>
      <w:r w:rsidR="00A955D3"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to be </w:t>
      </w:r>
      <w:r w:rsidR="0017359C" w:rsidRPr="00901DFB">
        <w:rPr>
          <w:rFonts w:asciiTheme="majorBidi" w:eastAsiaTheme="minorEastAsia" w:hAnsiTheme="majorBidi" w:cstheme="majorBidi"/>
          <w:sz w:val="24"/>
          <w:szCs w:val="24"/>
          <w:lang w:val="en-GB"/>
        </w:rPr>
        <w:t>understandable</w:t>
      </w:r>
      <w:r w:rsidRPr="00901DFB">
        <w:rPr>
          <w:rFonts w:asciiTheme="majorBidi" w:eastAsiaTheme="minorEastAsia" w:hAnsiTheme="majorBidi" w:cstheme="majorBidi"/>
          <w:sz w:val="24"/>
          <w:szCs w:val="24"/>
          <w:lang w:val="en-GB"/>
        </w:rPr>
        <w:t xml:space="preserve"> for users. There are different </w:t>
      </w:r>
      <w:r w:rsidR="003C6C00" w:rsidRPr="00901DFB">
        <w:rPr>
          <w:rFonts w:asciiTheme="majorBidi" w:eastAsiaTheme="minorEastAsia" w:hAnsiTheme="majorBidi" w:cstheme="majorBidi"/>
          <w:sz w:val="24"/>
          <w:szCs w:val="24"/>
          <w:lang w:val="en-GB"/>
        </w:rPr>
        <w:t>methods, which</w:t>
      </w:r>
      <w:r w:rsidRPr="00901DFB">
        <w:rPr>
          <w:rFonts w:asciiTheme="majorBidi" w:eastAsiaTheme="minorEastAsia" w:hAnsiTheme="majorBidi" w:cstheme="majorBidi"/>
          <w:sz w:val="24"/>
          <w:szCs w:val="24"/>
          <w:lang w:val="en-GB"/>
        </w:rPr>
        <w:t xml:space="preserve"> can </w:t>
      </w:r>
      <w:r w:rsidR="001F6DCE" w:rsidRPr="00901DFB">
        <w:rPr>
          <w:rFonts w:asciiTheme="majorBidi" w:eastAsiaTheme="minorEastAsia" w:hAnsiTheme="majorBidi" w:cstheme="majorBidi"/>
          <w:sz w:val="24"/>
          <w:szCs w:val="24"/>
          <w:lang w:val="en-GB"/>
        </w:rPr>
        <w:t xml:space="preserve">be </w:t>
      </w:r>
      <w:r w:rsidRPr="00901DFB">
        <w:rPr>
          <w:rFonts w:asciiTheme="majorBidi" w:eastAsiaTheme="minorEastAsia" w:hAnsiTheme="majorBidi" w:cstheme="majorBidi"/>
          <w:sz w:val="24"/>
          <w:szCs w:val="24"/>
          <w:lang w:val="en-GB"/>
        </w:rPr>
        <w:t xml:space="preserve">applied to </w:t>
      </w:r>
      <w:proofErr w:type="spellStart"/>
      <w:r w:rsidR="0017359C" w:rsidRPr="00901DFB">
        <w:rPr>
          <w:rFonts w:asciiTheme="majorBidi" w:eastAsiaTheme="minorEastAsia" w:hAnsiTheme="majorBidi" w:cstheme="majorBidi"/>
          <w:sz w:val="24"/>
          <w:szCs w:val="24"/>
          <w:lang w:val="en-GB"/>
        </w:rPr>
        <w:t>deffuzify</w:t>
      </w:r>
      <w:proofErr w:type="spellEnd"/>
      <w:r w:rsidRPr="00901DFB">
        <w:rPr>
          <w:rFonts w:asciiTheme="majorBidi" w:eastAsiaTheme="minorEastAsia" w:hAnsiTheme="majorBidi" w:cstheme="majorBidi"/>
          <w:sz w:val="24"/>
          <w:szCs w:val="24"/>
          <w:lang w:val="en-GB"/>
        </w:rPr>
        <w:t xml:space="preserve"> the final results such as maximum</w:t>
      </w:r>
      <w:r w:rsidR="003C6C00" w:rsidRPr="00901DFB">
        <w:rPr>
          <w:rFonts w:asciiTheme="majorBidi" w:eastAsiaTheme="minorEastAsia" w:hAnsiTheme="majorBidi" w:cstheme="majorBidi"/>
          <w:sz w:val="24"/>
          <w:szCs w:val="24"/>
          <w:lang w:val="en-GB"/>
        </w:rPr>
        <w:t xml:space="preserve">, </w:t>
      </w:r>
      <w:proofErr w:type="spellStart"/>
      <w:r w:rsidR="003C6C00" w:rsidRPr="00901DFB">
        <w:rPr>
          <w:rFonts w:asciiTheme="majorBidi" w:eastAsiaTheme="minorEastAsia" w:hAnsiTheme="majorBidi" w:cstheme="majorBidi"/>
          <w:sz w:val="24"/>
          <w:szCs w:val="24"/>
          <w:lang w:val="en-GB"/>
        </w:rPr>
        <w:t>center</w:t>
      </w:r>
      <w:proofErr w:type="spellEnd"/>
      <w:r w:rsidR="003C6C00" w:rsidRPr="00901DFB">
        <w:rPr>
          <w:rFonts w:asciiTheme="majorBidi" w:eastAsiaTheme="minorEastAsia" w:hAnsiTheme="majorBidi" w:cstheme="majorBidi"/>
          <w:sz w:val="24"/>
          <w:szCs w:val="24"/>
          <w:lang w:val="en-GB"/>
        </w:rPr>
        <w:t xml:space="preserve"> of gravity</w:t>
      </w:r>
      <w:r w:rsidRPr="00901DFB">
        <w:rPr>
          <w:rFonts w:asciiTheme="majorBidi" w:eastAsiaTheme="minorEastAsia" w:hAnsiTheme="majorBidi" w:cstheme="majorBidi"/>
          <w:sz w:val="24"/>
          <w:szCs w:val="24"/>
          <w:lang w:val="en-GB"/>
        </w:rPr>
        <w:t xml:space="preserve"> and average </w:t>
      </w:r>
      <w:r w:rsidR="0017359C" w:rsidRPr="00901DFB">
        <w:rPr>
          <w:rFonts w:asciiTheme="majorBidi" w:eastAsiaTheme="minorEastAsia" w:hAnsiTheme="majorBidi" w:cstheme="majorBidi"/>
          <w:sz w:val="24"/>
          <w:szCs w:val="24"/>
          <w:lang w:val="en-GB"/>
        </w:rPr>
        <w:t>height</w:t>
      </w:r>
      <w:r w:rsidRPr="00901DFB">
        <w:rPr>
          <w:rFonts w:asciiTheme="majorBidi" w:eastAsiaTheme="minorEastAsia" w:hAnsiTheme="majorBidi" w:cstheme="majorBidi"/>
          <w:sz w:val="24"/>
          <w:szCs w:val="24"/>
          <w:lang w:val="en-GB"/>
        </w:rPr>
        <w:t xml:space="preserve">. In this research, </w:t>
      </w:r>
      <w:proofErr w:type="spellStart"/>
      <w:r w:rsidRPr="00901DFB">
        <w:rPr>
          <w:rFonts w:asciiTheme="majorBidi" w:eastAsiaTheme="minorEastAsia" w:hAnsiTheme="majorBidi" w:cstheme="majorBidi"/>
          <w:sz w:val="24"/>
          <w:szCs w:val="24"/>
          <w:lang w:val="en-GB"/>
        </w:rPr>
        <w:t>center</w:t>
      </w:r>
      <w:proofErr w:type="spellEnd"/>
      <w:r w:rsidRPr="00901DFB">
        <w:rPr>
          <w:rFonts w:asciiTheme="majorBidi" w:eastAsiaTheme="minorEastAsia" w:hAnsiTheme="majorBidi" w:cstheme="majorBidi"/>
          <w:sz w:val="24"/>
          <w:szCs w:val="24"/>
          <w:lang w:val="en-GB"/>
        </w:rPr>
        <w:t xml:space="preserve"> of gravity (COG) was applied to reach to crisp result of the fuzzy expert system. </w:t>
      </w:r>
      <w:r w:rsidR="0017359C" w:rsidRPr="00901DFB">
        <w:rPr>
          <w:rFonts w:asciiTheme="majorBidi" w:eastAsiaTheme="minorEastAsia" w:hAnsiTheme="majorBidi" w:cstheme="majorBidi"/>
          <w:sz w:val="24"/>
          <w:szCs w:val="24"/>
          <w:lang w:val="en-GB"/>
        </w:rPr>
        <w:t xml:space="preserve">The method is </w:t>
      </w:r>
      <w:r w:rsidR="001659EC" w:rsidRPr="00901DFB">
        <w:rPr>
          <w:rFonts w:asciiTheme="majorBidi" w:eastAsiaTheme="minorEastAsia" w:hAnsiTheme="majorBidi" w:cstheme="majorBidi"/>
          <w:sz w:val="24"/>
          <w:szCs w:val="24"/>
          <w:lang w:val="en-GB"/>
        </w:rPr>
        <w:t>so</w:t>
      </w:r>
      <w:r w:rsidR="0017359C" w:rsidRPr="00901DFB">
        <w:rPr>
          <w:rFonts w:asciiTheme="majorBidi" w:eastAsiaTheme="minorEastAsia" w:hAnsiTheme="majorBidi" w:cstheme="majorBidi"/>
          <w:sz w:val="24"/>
          <w:szCs w:val="24"/>
          <w:lang w:val="en-GB"/>
        </w:rPr>
        <w:t xml:space="preserve"> common for converting </w:t>
      </w:r>
      <w:r w:rsidR="00662008" w:rsidRPr="00901DFB">
        <w:rPr>
          <w:rFonts w:asciiTheme="majorBidi" w:eastAsiaTheme="minorEastAsia" w:hAnsiTheme="majorBidi" w:cstheme="majorBidi"/>
          <w:sz w:val="24"/>
          <w:szCs w:val="24"/>
          <w:lang w:val="en-GB"/>
        </w:rPr>
        <w:t xml:space="preserve">the </w:t>
      </w:r>
      <w:r w:rsidR="0017359C" w:rsidRPr="00901DFB">
        <w:rPr>
          <w:rFonts w:asciiTheme="majorBidi" w:eastAsiaTheme="minorEastAsia" w:hAnsiTheme="majorBidi" w:cstheme="majorBidi"/>
          <w:sz w:val="24"/>
          <w:szCs w:val="24"/>
          <w:lang w:val="en-GB"/>
        </w:rPr>
        <w:t>fuzzy result</w:t>
      </w:r>
      <w:r w:rsidR="00662008" w:rsidRPr="00901DFB">
        <w:rPr>
          <w:rFonts w:asciiTheme="majorBidi" w:eastAsiaTheme="minorEastAsia" w:hAnsiTheme="majorBidi" w:cstheme="majorBidi"/>
          <w:sz w:val="24"/>
          <w:szCs w:val="24"/>
          <w:lang w:val="en-GB"/>
        </w:rPr>
        <w:t>s</w:t>
      </w:r>
      <w:r w:rsidR="0017359C" w:rsidRPr="00901DFB">
        <w:rPr>
          <w:rFonts w:asciiTheme="majorBidi" w:eastAsiaTheme="minorEastAsia" w:hAnsiTheme="majorBidi" w:cstheme="majorBidi"/>
          <w:sz w:val="24"/>
          <w:szCs w:val="24"/>
          <w:lang w:val="en-GB"/>
        </w:rPr>
        <w:t xml:space="preserve"> into </w:t>
      </w:r>
      <w:r w:rsidR="00A955D3" w:rsidRPr="00901DFB">
        <w:rPr>
          <w:rFonts w:asciiTheme="majorBidi" w:eastAsiaTheme="minorEastAsia" w:hAnsiTheme="majorBidi" w:cstheme="majorBidi"/>
          <w:sz w:val="24"/>
          <w:szCs w:val="24"/>
          <w:lang w:val="en-GB"/>
        </w:rPr>
        <w:t xml:space="preserve">a </w:t>
      </w:r>
      <w:r w:rsidR="0017359C" w:rsidRPr="00901DFB">
        <w:rPr>
          <w:rFonts w:asciiTheme="majorBidi" w:eastAsiaTheme="minorEastAsia" w:hAnsiTheme="majorBidi" w:cstheme="majorBidi"/>
          <w:sz w:val="24"/>
          <w:szCs w:val="24"/>
          <w:lang w:val="en-GB"/>
        </w:rPr>
        <w:t xml:space="preserve">crisp number. The </w:t>
      </w:r>
      <w:proofErr w:type="spellStart"/>
      <w:r w:rsidR="00A83B99" w:rsidRPr="00901DFB">
        <w:rPr>
          <w:rFonts w:asciiTheme="majorBidi" w:eastAsiaTheme="minorEastAsia" w:hAnsiTheme="majorBidi" w:cstheme="majorBidi"/>
          <w:sz w:val="24"/>
          <w:szCs w:val="24"/>
          <w:lang w:val="en-GB"/>
        </w:rPr>
        <w:t>deffuzification</w:t>
      </w:r>
      <w:proofErr w:type="spellEnd"/>
      <w:r w:rsidR="00A83B99" w:rsidRPr="00901DFB">
        <w:rPr>
          <w:rFonts w:asciiTheme="majorBidi" w:eastAsiaTheme="minorEastAsia" w:hAnsiTheme="majorBidi" w:cstheme="majorBidi"/>
          <w:sz w:val="24"/>
          <w:szCs w:val="24"/>
          <w:lang w:val="en-GB"/>
        </w:rPr>
        <w:t xml:space="preserve"> calculation</w:t>
      </w:r>
      <w:r w:rsidR="0017359C" w:rsidRPr="00901DFB">
        <w:rPr>
          <w:rFonts w:asciiTheme="majorBidi" w:eastAsiaTheme="minorEastAsia" w:hAnsiTheme="majorBidi" w:cstheme="majorBidi"/>
          <w:sz w:val="24"/>
          <w:szCs w:val="24"/>
          <w:lang w:val="en-GB"/>
        </w:rPr>
        <w:t xml:space="preserve"> is </w:t>
      </w:r>
      <w:r w:rsidR="001F6DCE" w:rsidRPr="00901DFB">
        <w:rPr>
          <w:rFonts w:asciiTheme="majorBidi" w:eastAsiaTheme="minorEastAsia" w:hAnsiTheme="majorBidi" w:cstheme="majorBidi"/>
          <w:sz w:val="24"/>
          <w:szCs w:val="24"/>
          <w:lang w:val="en-GB"/>
        </w:rPr>
        <w:t>computed</w:t>
      </w:r>
      <w:r w:rsidR="0017359C" w:rsidRPr="00901DFB">
        <w:rPr>
          <w:rFonts w:asciiTheme="majorBidi" w:eastAsiaTheme="minorEastAsia" w:hAnsiTheme="majorBidi" w:cstheme="majorBidi"/>
          <w:sz w:val="24"/>
          <w:szCs w:val="24"/>
          <w:lang w:val="en-GB"/>
        </w:rPr>
        <w:t xml:space="preserve"> by</w:t>
      </w:r>
      <w:r w:rsidR="00A8258A" w:rsidRPr="00901DFB">
        <w:rPr>
          <w:rFonts w:asciiTheme="majorBidi" w:eastAsiaTheme="minorEastAsia" w:hAnsiTheme="majorBidi" w:cstheme="majorBidi"/>
          <w:sz w:val="24"/>
          <w:szCs w:val="24"/>
          <w:lang w:val="en-GB"/>
        </w:rPr>
        <w:t xml:space="preserve"> (</w:t>
      </w:r>
      <w:proofErr w:type="spellStart"/>
      <w:r w:rsidR="00026AAA" w:rsidRPr="00901DFB">
        <w:rPr>
          <w:rFonts w:asciiTheme="majorBidi" w:eastAsiaTheme="minorEastAsia" w:hAnsiTheme="majorBidi" w:cstheme="majorBidi"/>
          <w:sz w:val="24"/>
          <w:szCs w:val="24"/>
          <w:lang w:val="en-GB"/>
        </w:rPr>
        <w:t>Shokouhyar</w:t>
      </w:r>
      <w:proofErr w:type="spellEnd"/>
      <w:r w:rsidR="00026AAA" w:rsidRPr="00901DFB">
        <w:rPr>
          <w:rFonts w:asciiTheme="majorBidi" w:eastAsiaTheme="minorEastAsia" w:hAnsiTheme="majorBidi" w:cstheme="majorBidi"/>
          <w:sz w:val="24"/>
          <w:szCs w:val="24"/>
          <w:lang w:val="en-GB"/>
        </w:rPr>
        <w:t xml:space="preserve"> et al., 2019</w:t>
      </w:r>
      <w:r w:rsidR="00834283" w:rsidRPr="00901DFB">
        <w:rPr>
          <w:rFonts w:asciiTheme="majorBidi" w:eastAsiaTheme="minorEastAsia" w:hAnsiTheme="majorBidi" w:cstheme="majorBidi"/>
          <w:sz w:val="24"/>
          <w:szCs w:val="24"/>
          <w:lang w:val="en-GB"/>
        </w:rPr>
        <w:t xml:space="preserve">; </w:t>
      </w:r>
      <w:proofErr w:type="spellStart"/>
      <w:r w:rsidR="00834283" w:rsidRPr="00901DFB">
        <w:rPr>
          <w:rFonts w:asciiTheme="majorBidi" w:eastAsiaTheme="minorEastAsia" w:hAnsiTheme="majorBidi" w:cstheme="majorBidi"/>
          <w:sz w:val="24"/>
          <w:szCs w:val="24"/>
          <w:lang w:val="en-GB"/>
        </w:rPr>
        <w:t>Fasanghari</w:t>
      </w:r>
      <w:proofErr w:type="spellEnd"/>
      <w:r w:rsidR="00834283" w:rsidRPr="00901DFB">
        <w:rPr>
          <w:rFonts w:asciiTheme="majorBidi" w:eastAsiaTheme="minorEastAsia" w:hAnsiTheme="majorBidi" w:cstheme="majorBidi"/>
          <w:sz w:val="24"/>
          <w:szCs w:val="24"/>
          <w:lang w:val="en-GB"/>
        </w:rPr>
        <w:t xml:space="preserve"> and </w:t>
      </w:r>
      <w:proofErr w:type="spellStart"/>
      <w:r w:rsidR="00834283" w:rsidRPr="00901DFB">
        <w:rPr>
          <w:rFonts w:asciiTheme="majorBidi" w:eastAsiaTheme="minorEastAsia" w:hAnsiTheme="majorBidi" w:cstheme="majorBidi"/>
          <w:sz w:val="24"/>
          <w:szCs w:val="24"/>
          <w:lang w:val="en-GB"/>
        </w:rPr>
        <w:t>Montazer</w:t>
      </w:r>
      <w:proofErr w:type="spellEnd"/>
      <w:r w:rsidR="00834283" w:rsidRPr="00901DFB">
        <w:rPr>
          <w:rFonts w:asciiTheme="majorBidi" w:eastAsiaTheme="minorEastAsia" w:hAnsiTheme="majorBidi" w:cstheme="majorBidi"/>
          <w:sz w:val="24"/>
          <w:szCs w:val="24"/>
          <w:lang w:val="en-GB"/>
        </w:rPr>
        <w:t>, 2010)</w:t>
      </w:r>
      <w:r w:rsidR="0017359C" w:rsidRPr="00901DFB">
        <w:rPr>
          <w:rFonts w:asciiTheme="majorBidi" w:eastAsiaTheme="minorEastAsia" w:hAnsiTheme="majorBidi" w:cstheme="majorBidi"/>
          <w:sz w:val="24"/>
          <w:szCs w:val="24"/>
          <w:lang w:val="en-GB"/>
        </w:rPr>
        <w:t>:</w:t>
      </w:r>
    </w:p>
    <w:p w14:paraId="6E599118" w14:textId="77777777" w:rsidR="00502807" w:rsidRPr="00901DFB" w:rsidRDefault="00561F54" w:rsidP="00561F54">
      <w:pPr>
        <w:rPr>
          <w:rFonts w:eastAsiaTheme="minorEastAsia"/>
          <w:lang w:val="en-GB"/>
        </w:rPr>
      </w:pPr>
      <m:oMath>
        <m:r>
          <w:rPr>
            <w:rFonts w:ascii="Cambria Math" w:eastAsiaTheme="minorEastAsia" w:hAnsi="Cambria Math"/>
            <w:lang w:val="en-GB"/>
          </w:rPr>
          <m:t>t=</m:t>
        </m:r>
        <m:f>
          <m:fPr>
            <m:ctrlPr>
              <w:rPr>
                <w:rFonts w:ascii="Cambria Math" w:eastAsiaTheme="minorEastAsia" w:hAnsi="Cambria Math"/>
                <w:i/>
                <w:lang w:val="en-GB"/>
              </w:rPr>
            </m:ctrlPr>
          </m:fPr>
          <m:num>
            <m:nary>
              <m:naryPr>
                <m:limLoc m:val="undOvr"/>
                <m:subHide m:val="1"/>
                <m:supHide m:val="1"/>
                <m:ctrlPr>
                  <w:rPr>
                    <w:rFonts w:ascii="Cambria Math" w:eastAsiaTheme="minorEastAsia" w:hAnsi="Cambria Math"/>
                    <w:i/>
                    <w:lang w:val="en-GB"/>
                  </w:rPr>
                </m:ctrlPr>
              </m:naryPr>
              <m:sub/>
              <m:sup/>
              <m:e>
                <m:r>
                  <w:rPr>
                    <w:rFonts w:ascii="Cambria Math" w:eastAsiaTheme="minorEastAsia" w:hAnsi="Cambria Math"/>
                    <w:lang w:val="en-GB"/>
                  </w:rPr>
                  <m:t>µ</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xdx</m:t>
                </m:r>
              </m:e>
            </m:nary>
          </m:num>
          <m:den>
            <m:nary>
              <m:naryPr>
                <m:limLoc m:val="undOvr"/>
                <m:subHide m:val="1"/>
                <m:supHide m:val="1"/>
                <m:ctrlPr>
                  <w:rPr>
                    <w:rFonts w:ascii="Cambria Math" w:eastAsiaTheme="minorEastAsia" w:hAnsi="Cambria Math"/>
                    <w:i/>
                    <w:lang w:val="en-GB"/>
                  </w:rPr>
                </m:ctrlPr>
              </m:naryPr>
              <m:sub/>
              <m:sup/>
              <m:e>
                <m:r>
                  <w:rPr>
                    <w:rFonts w:ascii="Cambria Math" w:eastAsiaTheme="minorEastAsia" w:hAnsi="Cambria Math"/>
                    <w:lang w:val="en-GB"/>
                  </w:rPr>
                  <m:t>µ</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dx</m:t>
                </m:r>
              </m:e>
            </m:nary>
          </m:den>
        </m:f>
      </m:oMath>
      <w:r w:rsidR="004C759E" w:rsidRPr="00901DFB">
        <w:rPr>
          <w:rFonts w:eastAsiaTheme="minorEastAsia"/>
          <w:lang w:val="en-GB"/>
        </w:rPr>
        <w:t xml:space="preserve">                                                                   </w:t>
      </w:r>
      <w:r w:rsidR="003A75A4" w:rsidRPr="00901DFB">
        <w:rPr>
          <w:rFonts w:eastAsiaTheme="minorEastAsia"/>
          <w:lang w:val="en-GB"/>
        </w:rPr>
        <w:t xml:space="preserve">            </w:t>
      </w:r>
      <w:r w:rsidR="004C759E" w:rsidRPr="00901DFB">
        <w:rPr>
          <w:rFonts w:eastAsiaTheme="minorEastAsia"/>
          <w:lang w:val="en-GB"/>
        </w:rPr>
        <w:t xml:space="preserve">                                                                               </w:t>
      </w:r>
      <w:r w:rsidR="004C759E" w:rsidRPr="00901DFB">
        <w:rPr>
          <w:rFonts w:asciiTheme="majorBidi" w:eastAsiaTheme="minorEastAsia" w:hAnsiTheme="majorBidi" w:cstheme="majorBidi"/>
          <w:sz w:val="24"/>
          <w:szCs w:val="24"/>
          <w:lang w:val="en-GB"/>
        </w:rPr>
        <w:t>(4)</w:t>
      </w:r>
    </w:p>
    <w:p w14:paraId="11834649" w14:textId="3795AE42" w:rsidR="00C03C81" w:rsidRPr="00901DFB" w:rsidRDefault="00F81834" w:rsidP="00662008">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fuzzification value </w:t>
      </w:r>
      <w:r w:rsidR="00662008" w:rsidRPr="00901DFB">
        <w:rPr>
          <w:rFonts w:asciiTheme="majorBidi" w:eastAsiaTheme="minorEastAsia" w:hAnsiTheme="majorBidi" w:cstheme="majorBidi"/>
          <w:sz w:val="24"/>
          <w:szCs w:val="24"/>
          <w:lang w:val="en-GB"/>
        </w:rPr>
        <w:t>is</w:t>
      </w:r>
      <w:r w:rsidRPr="00901DFB">
        <w:rPr>
          <w:rFonts w:asciiTheme="majorBidi" w:eastAsiaTheme="minorEastAsia" w:hAnsiTheme="majorBidi" w:cstheme="majorBidi"/>
          <w:sz w:val="24"/>
          <w:szCs w:val="24"/>
          <w:lang w:val="en-GB"/>
        </w:rPr>
        <w:t xml:space="preserve"> compared with the predefined fuzzy triangular number</w:t>
      </w:r>
      <w:r w:rsidR="00026DFA"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The highest coverage with </w:t>
      </w:r>
      <w:r w:rsidR="001C1008" w:rsidRPr="00901DFB">
        <w:rPr>
          <w:rFonts w:asciiTheme="majorBidi" w:eastAsiaTheme="minorEastAsia" w:hAnsiTheme="majorBidi" w:cstheme="majorBidi"/>
          <w:sz w:val="24"/>
          <w:szCs w:val="24"/>
          <w:lang w:val="en-GB"/>
        </w:rPr>
        <w:t xml:space="preserve">the predefined fuzzy </w:t>
      </w:r>
      <w:r w:rsidR="003868D5" w:rsidRPr="00901DFB">
        <w:rPr>
          <w:rFonts w:asciiTheme="majorBidi" w:eastAsiaTheme="minorEastAsia" w:hAnsiTheme="majorBidi" w:cstheme="majorBidi"/>
          <w:sz w:val="24"/>
          <w:szCs w:val="24"/>
          <w:lang w:val="en-GB"/>
        </w:rPr>
        <w:t>triangular</w:t>
      </w:r>
      <w:r w:rsidR="00026DFA" w:rsidRPr="00901DFB">
        <w:rPr>
          <w:rFonts w:asciiTheme="majorBidi" w:eastAsiaTheme="minorEastAsia" w:hAnsiTheme="majorBidi" w:cstheme="majorBidi"/>
          <w:sz w:val="24"/>
          <w:szCs w:val="24"/>
          <w:lang w:val="en-GB"/>
        </w:rPr>
        <w:t xml:space="preserve"> </w:t>
      </w:r>
      <w:r w:rsidR="00B67C57" w:rsidRPr="00901DFB">
        <w:rPr>
          <w:rFonts w:asciiTheme="majorBidi" w:eastAsiaTheme="minorEastAsia" w:hAnsiTheme="majorBidi" w:cstheme="majorBidi"/>
          <w:sz w:val="24"/>
          <w:szCs w:val="24"/>
          <w:lang w:val="en-GB"/>
        </w:rPr>
        <w:t>number</w:t>
      </w:r>
      <w:r w:rsidR="00026DFA" w:rsidRPr="00901DFB">
        <w:rPr>
          <w:rFonts w:asciiTheme="majorBidi" w:eastAsiaTheme="minorEastAsia" w:hAnsiTheme="majorBidi" w:cstheme="majorBidi"/>
          <w:sz w:val="24"/>
          <w:szCs w:val="24"/>
          <w:lang w:val="en-GB"/>
        </w:rPr>
        <w:t xml:space="preserve"> </w:t>
      </w:r>
      <w:r w:rsidR="00B27250" w:rsidRPr="00901DFB">
        <w:rPr>
          <w:rFonts w:asciiTheme="majorBidi" w:eastAsiaTheme="minorEastAsia" w:hAnsiTheme="majorBidi" w:cstheme="majorBidi"/>
          <w:sz w:val="24"/>
          <w:szCs w:val="24"/>
          <w:lang w:val="en-GB"/>
        </w:rPr>
        <w:t>indicates</w:t>
      </w:r>
      <w:r w:rsidR="001C1008" w:rsidRPr="00901DFB">
        <w:rPr>
          <w:rFonts w:asciiTheme="majorBidi" w:eastAsiaTheme="minorEastAsia" w:hAnsiTheme="majorBidi" w:cstheme="majorBidi"/>
          <w:sz w:val="24"/>
          <w:szCs w:val="24"/>
          <w:lang w:val="en-GB"/>
        </w:rPr>
        <w:t xml:space="preserve"> the right linguistic variables (</w:t>
      </w:r>
      <w:r w:rsidR="003868D5" w:rsidRPr="00901DFB">
        <w:rPr>
          <w:rFonts w:asciiTheme="majorBidi" w:eastAsiaTheme="minorEastAsia" w:hAnsiTheme="majorBidi" w:cstheme="majorBidi"/>
          <w:sz w:val="24"/>
          <w:szCs w:val="24"/>
          <w:lang w:val="en-GB"/>
        </w:rPr>
        <w:t>Low, Medium and High)</w:t>
      </w:r>
      <w:r w:rsidR="000B702D" w:rsidRPr="00901DFB">
        <w:rPr>
          <w:rFonts w:asciiTheme="majorBidi" w:eastAsiaTheme="minorEastAsia" w:hAnsiTheme="majorBidi" w:cstheme="majorBidi"/>
          <w:sz w:val="24"/>
          <w:szCs w:val="24"/>
          <w:lang w:val="en-GB"/>
        </w:rPr>
        <w:t xml:space="preserve"> (</w:t>
      </w:r>
      <w:proofErr w:type="spellStart"/>
      <w:r w:rsidR="000B702D" w:rsidRPr="00901DFB">
        <w:rPr>
          <w:rFonts w:asciiTheme="majorBidi" w:eastAsiaTheme="minorEastAsia" w:hAnsiTheme="majorBidi" w:cstheme="majorBidi"/>
          <w:sz w:val="24"/>
          <w:szCs w:val="24"/>
          <w:lang w:val="en-GB"/>
        </w:rPr>
        <w:t>Shokouhyar</w:t>
      </w:r>
      <w:proofErr w:type="spellEnd"/>
      <w:r w:rsidR="000B702D" w:rsidRPr="00901DFB">
        <w:rPr>
          <w:rFonts w:asciiTheme="majorBidi" w:eastAsiaTheme="minorEastAsia" w:hAnsiTheme="majorBidi" w:cstheme="majorBidi"/>
          <w:sz w:val="24"/>
          <w:szCs w:val="24"/>
          <w:lang w:val="en-GB"/>
        </w:rPr>
        <w:t xml:space="preserve"> et al., 2019)</w:t>
      </w:r>
      <w:r w:rsidR="003868D5" w:rsidRPr="00901DFB">
        <w:rPr>
          <w:rFonts w:asciiTheme="majorBidi" w:eastAsiaTheme="minorEastAsia" w:hAnsiTheme="majorBidi" w:cstheme="majorBidi"/>
          <w:sz w:val="24"/>
          <w:szCs w:val="24"/>
          <w:lang w:val="en-GB"/>
        </w:rPr>
        <w:t xml:space="preserve">. Table </w:t>
      </w:r>
      <w:r w:rsidR="0034117F" w:rsidRPr="00901DFB">
        <w:rPr>
          <w:rFonts w:asciiTheme="majorBidi" w:eastAsiaTheme="minorEastAsia" w:hAnsiTheme="majorBidi" w:cstheme="majorBidi"/>
          <w:sz w:val="24"/>
          <w:szCs w:val="24"/>
          <w:lang w:val="en-GB"/>
        </w:rPr>
        <w:t>7</w:t>
      </w:r>
      <w:r w:rsidR="003868D5" w:rsidRPr="00901DFB">
        <w:rPr>
          <w:rFonts w:asciiTheme="majorBidi" w:eastAsiaTheme="minorEastAsia" w:hAnsiTheme="majorBidi" w:cstheme="majorBidi"/>
          <w:sz w:val="24"/>
          <w:szCs w:val="24"/>
          <w:lang w:val="en-GB"/>
        </w:rPr>
        <w:t xml:space="preserve"> shows the triangular </w:t>
      </w:r>
      <w:proofErr w:type="spellStart"/>
      <w:r w:rsidR="003868D5" w:rsidRPr="00901DFB">
        <w:rPr>
          <w:rFonts w:asciiTheme="majorBidi" w:eastAsiaTheme="minorEastAsia" w:hAnsiTheme="majorBidi" w:cstheme="majorBidi"/>
          <w:sz w:val="24"/>
          <w:szCs w:val="24"/>
          <w:lang w:val="en-GB"/>
        </w:rPr>
        <w:t>deffuzification</w:t>
      </w:r>
      <w:proofErr w:type="spellEnd"/>
      <w:r w:rsidR="003868D5" w:rsidRPr="00901DFB">
        <w:rPr>
          <w:rFonts w:asciiTheme="majorBidi" w:eastAsiaTheme="minorEastAsia" w:hAnsiTheme="majorBidi" w:cstheme="majorBidi"/>
          <w:sz w:val="24"/>
          <w:szCs w:val="24"/>
          <w:lang w:val="en-GB"/>
        </w:rPr>
        <w:t xml:space="preserve"> linguistic </w:t>
      </w:r>
      <w:r w:rsidR="00B67C57" w:rsidRPr="00901DFB">
        <w:rPr>
          <w:rFonts w:asciiTheme="majorBidi" w:eastAsiaTheme="minorEastAsia" w:hAnsiTheme="majorBidi" w:cstheme="majorBidi"/>
          <w:sz w:val="24"/>
          <w:szCs w:val="24"/>
          <w:lang w:val="en-GB"/>
        </w:rPr>
        <w:t>variables</w:t>
      </w:r>
      <w:r w:rsidR="003868D5" w:rsidRPr="00901DFB">
        <w:rPr>
          <w:rFonts w:asciiTheme="majorBidi" w:eastAsiaTheme="minorEastAsia" w:hAnsiTheme="majorBidi" w:cstheme="majorBidi"/>
          <w:sz w:val="24"/>
          <w:szCs w:val="24"/>
          <w:lang w:val="en-GB"/>
        </w:rPr>
        <w:t>:</w:t>
      </w:r>
    </w:p>
    <w:p w14:paraId="742C0BA0" w14:textId="76354CE6" w:rsidR="009A5CCC" w:rsidRPr="00901DFB" w:rsidRDefault="00004F6E" w:rsidP="00BB61C1">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sz w:val="24"/>
          <w:szCs w:val="24"/>
          <w:lang w:val="en-GB"/>
        </w:rPr>
        <w:t>Table</w:t>
      </w:r>
      <w:r w:rsidR="00464726" w:rsidRPr="00901DFB">
        <w:rPr>
          <w:rFonts w:asciiTheme="majorBidi" w:eastAsiaTheme="minorEastAsia" w:hAnsiTheme="majorBidi" w:cstheme="majorBidi"/>
          <w:b/>
          <w:bCs/>
          <w:sz w:val="24"/>
          <w:szCs w:val="24"/>
          <w:lang w:val="en-GB"/>
        </w:rPr>
        <w:t xml:space="preserve"> </w:t>
      </w:r>
      <w:r w:rsidR="0034117F" w:rsidRPr="00901DFB">
        <w:rPr>
          <w:rFonts w:asciiTheme="majorBidi" w:eastAsiaTheme="minorEastAsia" w:hAnsiTheme="majorBidi" w:cstheme="majorBidi"/>
          <w:b/>
          <w:bCs/>
          <w:sz w:val="24"/>
          <w:szCs w:val="24"/>
          <w:lang w:val="en-GB"/>
        </w:rPr>
        <w:t>7</w:t>
      </w:r>
      <w:r w:rsidR="001007E9" w:rsidRPr="00901DFB">
        <w:rPr>
          <w:rFonts w:asciiTheme="majorBidi" w:eastAsiaTheme="minorEastAsia" w:hAnsiTheme="majorBidi" w:cstheme="majorBidi"/>
          <w:b/>
          <w:bCs/>
          <w:sz w:val="24"/>
          <w:szCs w:val="24"/>
          <w:lang w:val="en-GB"/>
        </w:rPr>
        <w:t>.</w:t>
      </w:r>
      <w:r w:rsidRPr="00901DFB">
        <w:rPr>
          <w:rFonts w:asciiTheme="majorBidi" w:eastAsiaTheme="minorEastAsia" w:hAnsiTheme="majorBidi" w:cstheme="majorBidi"/>
          <w:sz w:val="24"/>
          <w:szCs w:val="24"/>
          <w:lang w:val="en-GB"/>
        </w:rPr>
        <w:t xml:space="preserve"> Fuzzy linguistic </w:t>
      </w:r>
      <w:r w:rsidR="00244DF8" w:rsidRPr="00901DFB">
        <w:rPr>
          <w:rFonts w:asciiTheme="majorBidi" w:eastAsiaTheme="minorEastAsia" w:hAnsiTheme="majorBidi" w:cstheme="majorBidi"/>
          <w:sz w:val="24"/>
          <w:szCs w:val="24"/>
          <w:lang w:val="en-GB"/>
        </w:rPr>
        <w:t>factors</w:t>
      </w:r>
      <w:r w:rsidRPr="00901DFB">
        <w:rPr>
          <w:rFonts w:asciiTheme="majorBidi" w:eastAsiaTheme="minorEastAsia" w:hAnsiTheme="majorBidi" w:cstheme="majorBidi"/>
          <w:sz w:val="24"/>
          <w:szCs w:val="24"/>
          <w:lang w:val="en-GB"/>
        </w:rPr>
        <w:t xml:space="preserve"> for output </w:t>
      </w:r>
      <w:proofErr w:type="spellStart"/>
      <w:r w:rsidRPr="00901DFB">
        <w:rPr>
          <w:rFonts w:asciiTheme="majorBidi" w:eastAsiaTheme="minorEastAsia" w:hAnsiTheme="majorBidi" w:cstheme="majorBidi"/>
          <w:sz w:val="24"/>
          <w:szCs w:val="24"/>
          <w:lang w:val="en-GB"/>
        </w:rPr>
        <w:t>deffuzification</w:t>
      </w:r>
      <w:proofErr w:type="spellEnd"/>
    </w:p>
    <w:tbl>
      <w:tblPr>
        <w:tblStyle w:val="TableGrid"/>
        <w:tblW w:w="5000" w:type="pct"/>
        <w:tblInd w:w="0" w:type="dxa"/>
        <w:tblLook w:val="04A0" w:firstRow="1" w:lastRow="0" w:firstColumn="1" w:lastColumn="0" w:noHBand="0" w:noVBand="1"/>
      </w:tblPr>
      <w:tblGrid>
        <w:gridCol w:w="4712"/>
        <w:gridCol w:w="4638"/>
      </w:tblGrid>
      <w:tr w:rsidR="003868D5" w:rsidRPr="00901DFB" w14:paraId="39F20C38" w14:textId="77777777" w:rsidTr="004E6BF6">
        <w:tc>
          <w:tcPr>
            <w:tcW w:w="2520" w:type="pct"/>
            <w:shd w:val="clear" w:color="auto" w:fill="auto"/>
          </w:tcPr>
          <w:p w14:paraId="58C6E04D" w14:textId="77777777" w:rsidR="003868D5" w:rsidRPr="00901DFB" w:rsidRDefault="003868D5" w:rsidP="00B250FF">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 xml:space="preserve">Linguistic </w:t>
            </w:r>
            <w:r w:rsidR="007505E8" w:rsidRPr="00901DFB">
              <w:rPr>
                <w:rFonts w:asciiTheme="majorBidi" w:hAnsiTheme="majorBidi" w:cstheme="majorBidi"/>
                <w:b/>
                <w:bCs/>
                <w:sz w:val="24"/>
                <w:szCs w:val="24"/>
                <w:lang w:val="en-GB"/>
              </w:rPr>
              <w:t>variable</w:t>
            </w:r>
          </w:p>
        </w:tc>
        <w:tc>
          <w:tcPr>
            <w:tcW w:w="2480" w:type="pct"/>
            <w:shd w:val="clear" w:color="auto" w:fill="auto"/>
          </w:tcPr>
          <w:p w14:paraId="6097C875" w14:textId="77777777" w:rsidR="003868D5" w:rsidRPr="00901DFB" w:rsidRDefault="003868D5" w:rsidP="003868D5">
            <w:pPr>
              <w:rPr>
                <w:rFonts w:asciiTheme="majorBidi" w:hAnsiTheme="majorBidi" w:cstheme="majorBidi"/>
                <w:b/>
                <w:bCs/>
                <w:sz w:val="24"/>
                <w:szCs w:val="24"/>
                <w:lang w:val="en-GB"/>
              </w:rPr>
            </w:pPr>
            <w:r w:rsidRPr="00901DFB">
              <w:rPr>
                <w:rFonts w:asciiTheme="majorBidi" w:hAnsiTheme="majorBidi" w:cstheme="majorBidi"/>
                <w:b/>
                <w:bCs/>
                <w:sz w:val="24"/>
                <w:szCs w:val="24"/>
                <w:lang w:val="en-GB"/>
              </w:rPr>
              <w:t>Fuzzy triangular number</w:t>
            </w:r>
          </w:p>
        </w:tc>
      </w:tr>
      <w:tr w:rsidR="003868D5" w:rsidRPr="00901DFB" w14:paraId="08F80464" w14:textId="77777777" w:rsidTr="004E6BF6">
        <w:tc>
          <w:tcPr>
            <w:tcW w:w="2520" w:type="pct"/>
            <w:shd w:val="clear" w:color="auto" w:fill="auto"/>
          </w:tcPr>
          <w:p w14:paraId="15CB8069" w14:textId="77777777" w:rsidR="003868D5" w:rsidRPr="00901DFB" w:rsidRDefault="003868D5" w:rsidP="003868D5">
            <w:pPr>
              <w:rPr>
                <w:rFonts w:asciiTheme="majorBidi" w:hAnsiTheme="majorBidi" w:cstheme="majorBidi"/>
                <w:sz w:val="24"/>
                <w:szCs w:val="24"/>
                <w:lang w:val="en-GB"/>
              </w:rPr>
            </w:pPr>
            <w:r w:rsidRPr="00901DFB">
              <w:rPr>
                <w:rFonts w:asciiTheme="majorBidi" w:hAnsiTheme="majorBidi" w:cstheme="majorBidi"/>
                <w:sz w:val="24"/>
                <w:szCs w:val="24"/>
                <w:lang w:val="en-GB"/>
              </w:rPr>
              <w:t>Low</w:t>
            </w:r>
          </w:p>
        </w:tc>
        <w:tc>
          <w:tcPr>
            <w:tcW w:w="2480" w:type="pct"/>
            <w:shd w:val="clear" w:color="auto" w:fill="auto"/>
          </w:tcPr>
          <w:p w14:paraId="3B09FB3C" w14:textId="77777777" w:rsidR="003868D5" w:rsidRPr="00901DFB" w:rsidRDefault="003868D5" w:rsidP="003868D5">
            <w:pPr>
              <w:rPr>
                <w:rFonts w:asciiTheme="majorBidi" w:hAnsiTheme="majorBidi" w:cstheme="majorBidi"/>
                <w:sz w:val="24"/>
                <w:szCs w:val="24"/>
                <w:lang w:val="en-GB"/>
              </w:rPr>
            </w:pPr>
            <w:r w:rsidRPr="00901DFB">
              <w:rPr>
                <w:rFonts w:asciiTheme="majorBidi" w:hAnsiTheme="majorBidi" w:cstheme="majorBidi"/>
                <w:sz w:val="24"/>
                <w:szCs w:val="24"/>
                <w:lang w:val="en-GB"/>
              </w:rPr>
              <w:t>(0,1,2)</w:t>
            </w:r>
          </w:p>
        </w:tc>
      </w:tr>
      <w:tr w:rsidR="003868D5" w:rsidRPr="00901DFB" w14:paraId="019C4EB4" w14:textId="77777777" w:rsidTr="004E6BF6">
        <w:tc>
          <w:tcPr>
            <w:tcW w:w="2520" w:type="pct"/>
            <w:shd w:val="clear" w:color="auto" w:fill="auto"/>
          </w:tcPr>
          <w:p w14:paraId="2DCD30C5" w14:textId="77777777" w:rsidR="003868D5" w:rsidRPr="00901DFB" w:rsidRDefault="003868D5" w:rsidP="003868D5">
            <w:pPr>
              <w:rPr>
                <w:rFonts w:asciiTheme="majorBidi" w:hAnsiTheme="majorBidi" w:cstheme="majorBidi"/>
                <w:sz w:val="24"/>
                <w:szCs w:val="24"/>
                <w:lang w:val="en-GB"/>
              </w:rPr>
            </w:pPr>
            <w:r w:rsidRPr="00901DFB">
              <w:rPr>
                <w:rFonts w:asciiTheme="majorBidi" w:hAnsiTheme="majorBidi" w:cstheme="majorBidi"/>
                <w:sz w:val="24"/>
                <w:szCs w:val="24"/>
                <w:lang w:val="en-GB"/>
              </w:rPr>
              <w:t>Medium</w:t>
            </w:r>
          </w:p>
        </w:tc>
        <w:tc>
          <w:tcPr>
            <w:tcW w:w="2480" w:type="pct"/>
            <w:shd w:val="clear" w:color="auto" w:fill="auto"/>
          </w:tcPr>
          <w:p w14:paraId="33D4B123" w14:textId="77777777" w:rsidR="003868D5" w:rsidRPr="00901DFB" w:rsidRDefault="003868D5" w:rsidP="003868D5">
            <w:pPr>
              <w:rPr>
                <w:rFonts w:asciiTheme="majorBidi" w:hAnsiTheme="majorBidi" w:cstheme="majorBidi"/>
                <w:sz w:val="24"/>
                <w:szCs w:val="24"/>
                <w:lang w:val="en-GB"/>
              </w:rPr>
            </w:pPr>
            <w:r w:rsidRPr="00901DFB">
              <w:rPr>
                <w:rFonts w:asciiTheme="majorBidi" w:hAnsiTheme="majorBidi" w:cstheme="majorBidi"/>
                <w:sz w:val="24"/>
                <w:szCs w:val="24"/>
                <w:lang w:val="en-GB"/>
              </w:rPr>
              <w:t>(1,2,3)</w:t>
            </w:r>
          </w:p>
        </w:tc>
      </w:tr>
      <w:tr w:rsidR="003868D5" w:rsidRPr="00901DFB" w14:paraId="7BB0A4FE" w14:textId="77777777" w:rsidTr="004E6BF6">
        <w:tc>
          <w:tcPr>
            <w:tcW w:w="2520" w:type="pct"/>
            <w:shd w:val="clear" w:color="auto" w:fill="auto"/>
          </w:tcPr>
          <w:p w14:paraId="648411B3" w14:textId="77777777" w:rsidR="003868D5" w:rsidRPr="00901DFB" w:rsidRDefault="003868D5" w:rsidP="003868D5">
            <w:pPr>
              <w:rPr>
                <w:sz w:val="24"/>
                <w:szCs w:val="24"/>
                <w:lang w:val="en-GB"/>
              </w:rPr>
            </w:pPr>
            <w:r w:rsidRPr="00901DFB">
              <w:rPr>
                <w:rFonts w:asciiTheme="majorBidi" w:hAnsiTheme="majorBidi" w:cstheme="majorBidi"/>
                <w:sz w:val="24"/>
                <w:szCs w:val="24"/>
                <w:lang w:val="en-GB"/>
              </w:rPr>
              <w:t>High</w:t>
            </w:r>
          </w:p>
        </w:tc>
        <w:tc>
          <w:tcPr>
            <w:tcW w:w="2480" w:type="pct"/>
            <w:shd w:val="clear" w:color="auto" w:fill="auto"/>
          </w:tcPr>
          <w:p w14:paraId="39A7F6B7" w14:textId="77777777" w:rsidR="003868D5" w:rsidRPr="00901DFB" w:rsidRDefault="003868D5" w:rsidP="003868D5">
            <w:pPr>
              <w:rPr>
                <w:rFonts w:asciiTheme="majorBidi" w:hAnsiTheme="majorBidi" w:cstheme="majorBidi"/>
                <w:sz w:val="24"/>
                <w:szCs w:val="24"/>
                <w:lang w:val="en-GB"/>
              </w:rPr>
            </w:pPr>
            <w:r w:rsidRPr="00901DFB">
              <w:rPr>
                <w:rFonts w:asciiTheme="majorBidi" w:hAnsiTheme="majorBidi" w:cstheme="majorBidi"/>
                <w:sz w:val="24"/>
                <w:szCs w:val="24"/>
                <w:lang w:val="en-GB"/>
              </w:rPr>
              <w:t>(2,3,4)</w:t>
            </w:r>
          </w:p>
        </w:tc>
      </w:tr>
    </w:tbl>
    <w:p w14:paraId="42B68E4C" w14:textId="77777777" w:rsidR="003868D5" w:rsidRPr="00901DFB" w:rsidRDefault="003868D5" w:rsidP="00561F54">
      <w:pPr>
        <w:rPr>
          <w:rFonts w:eastAsiaTheme="minorEastAsia"/>
          <w:lang w:val="en-GB"/>
        </w:rPr>
      </w:pPr>
    </w:p>
    <w:p w14:paraId="707DD458" w14:textId="4C1A8D75" w:rsidR="000E4B75" w:rsidRPr="00901DFB" w:rsidRDefault="00870196" w:rsidP="001A3FDE">
      <w:pPr>
        <w:spacing w:line="360" w:lineRule="auto"/>
        <w:jc w:val="both"/>
        <w:rPr>
          <w:rFonts w:asciiTheme="majorBidi" w:eastAsiaTheme="minorEastAsia" w:hAnsiTheme="majorBidi" w:cstheme="majorBidi"/>
          <w:b/>
          <w:bCs/>
          <w:sz w:val="24"/>
          <w:szCs w:val="24"/>
          <w:lang w:val="en-GB"/>
        </w:rPr>
      </w:pPr>
      <w:r w:rsidRPr="00901DFB">
        <w:rPr>
          <w:rFonts w:asciiTheme="majorBidi" w:eastAsiaTheme="minorEastAsia" w:hAnsiTheme="majorBidi" w:cstheme="majorBidi"/>
          <w:b/>
          <w:bCs/>
          <w:sz w:val="24"/>
          <w:szCs w:val="24"/>
          <w:lang w:val="en-GB"/>
        </w:rPr>
        <w:t>4</w:t>
      </w:r>
      <w:r w:rsidR="003E3CC0" w:rsidRPr="00901DFB">
        <w:rPr>
          <w:rFonts w:asciiTheme="majorBidi" w:eastAsiaTheme="minorEastAsia" w:hAnsiTheme="majorBidi" w:cstheme="majorBidi"/>
          <w:b/>
          <w:bCs/>
          <w:sz w:val="24"/>
          <w:szCs w:val="24"/>
          <w:lang w:val="en-GB"/>
        </w:rPr>
        <w:t xml:space="preserve">. </w:t>
      </w:r>
      <w:r w:rsidR="00E94DEE" w:rsidRPr="00901DFB">
        <w:rPr>
          <w:rFonts w:asciiTheme="majorBidi" w:eastAsiaTheme="minorEastAsia" w:hAnsiTheme="majorBidi" w:cstheme="majorBidi"/>
          <w:b/>
          <w:bCs/>
          <w:sz w:val="24"/>
          <w:szCs w:val="24"/>
          <w:lang w:val="en-GB"/>
        </w:rPr>
        <w:t xml:space="preserve">Readiness </w:t>
      </w:r>
      <w:r w:rsidR="001A3FDE" w:rsidRPr="00901DFB">
        <w:rPr>
          <w:rFonts w:asciiTheme="majorBidi" w:eastAsiaTheme="minorEastAsia" w:hAnsiTheme="majorBidi" w:cstheme="majorBidi"/>
          <w:b/>
          <w:bCs/>
          <w:sz w:val="24"/>
          <w:szCs w:val="24"/>
          <w:lang w:val="en-GB"/>
        </w:rPr>
        <w:t>status</w:t>
      </w:r>
      <w:r w:rsidR="00E94DEE" w:rsidRPr="00901DFB">
        <w:rPr>
          <w:rFonts w:asciiTheme="majorBidi" w:eastAsiaTheme="minorEastAsia" w:hAnsiTheme="majorBidi" w:cstheme="majorBidi"/>
          <w:b/>
          <w:bCs/>
          <w:sz w:val="24"/>
          <w:szCs w:val="24"/>
          <w:lang w:val="en-GB"/>
        </w:rPr>
        <w:t xml:space="preserve"> (</w:t>
      </w:r>
      <w:r w:rsidR="00E268FD" w:rsidRPr="00901DFB">
        <w:rPr>
          <w:rFonts w:asciiTheme="majorBidi" w:eastAsiaTheme="minorEastAsia" w:hAnsiTheme="majorBidi" w:cstheme="majorBidi"/>
          <w:b/>
          <w:bCs/>
          <w:sz w:val="24"/>
          <w:szCs w:val="24"/>
          <w:lang w:val="en-GB"/>
        </w:rPr>
        <w:t>Case Study</w:t>
      </w:r>
      <w:r w:rsidR="00E530C3" w:rsidRPr="00901DFB">
        <w:rPr>
          <w:rFonts w:asciiTheme="majorBidi" w:eastAsiaTheme="minorEastAsia" w:hAnsiTheme="majorBidi" w:cstheme="majorBidi"/>
          <w:b/>
          <w:bCs/>
          <w:sz w:val="24"/>
          <w:szCs w:val="24"/>
          <w:lang w:val="en-GB"/>
        </w:rPr>
        <w:t>: Iranian textile-</w:t>
      </w:r>
      <w:r w:rsidR="00E94DEE" w:rsidRPr="00901DFB">
        <w:rPr>
          <w:rFonts w:asciiTheme="majorBidi" w:eastAsiaTheme="minorEastAsia" w:hAnsiTheme="majorBidi" w:cstheme="majorBidi"/>
          <w:b/>
          <w:bCs/>
          <w:sz w:val="24"/>
          <w:szCs w:val="24"/>
          <w:lang w:val="en-GB"/>
        </w:rPr>
        <w:t>manufacturing company)</w:t>
      </w:r>
    </w:p>
    <w:p w14:paraId="264832E6" w14:textId="0FAC4254" w:rsidR="00D407BA" w:rsidRPr="00901DFB" w:rsidRDefault="00207A63" w:rsidP="004D61FE">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Making the </w:t>
      </w:r>
      <w:r w:rsidR="001F2F23" w:rsidRPr="00901DFB">
        <w:rPr>
          <w:rFonts w:asciiTheme="majorBidi" w:eastAsiaTheme="minorEastAsia" w:hAnsiTheme="majorBidi" w:cstheme="majorBidi"/>
          <w:sz w:val="24"/>
          <w:szCs w:val="24"/>
          <w:lang w:val="en-GB"/>
        </w:rPr>
        <w:t xml:space="preserve">framework applicable and measurable for different case studies requires </w:t>
      </w:r>
      <w:r w:rsidR="00CB539D" w:rsidRPr="00901DFB">
        <w:rPr>
          <w:rFonts w:asciiTheme="majorBidi" w:eastAsiaTheme="minorEastAsia" w:hAnsiTheme="majorBidi" w:cstheme="majorBidi"/>
          <w:sz w:val="24"/>
          <w:szCs w:val="24"/>
          <w:lang w:val="en-GB"/>
        </w:rPr>
        <w:t xml:space="preserve">the </w:t>
      </w:r>
      <w:r w:rsidR="001F2F23" w:rsidRPr="00901DFB">
        <w:rPr>
          <w:rFonts w:asciiTheme="majorBidi" w:eastAsiaTheme="minorEastAsia" w:hAnsiTheme="majorBidi" w:cstheme="majorBidi"/>
          <w:sz w:val="24"/>
          <w:szCs w:val="24"/>
          <w:lang w:val="en-GB"/>
        </w:rPr>
        <w:t xml:space="preserve">use of </w:t>
      </w:r>
      <w:r w:rsidR="00B041F2" w:rsidRPr="00901DFB">
        <w:rPr>
          <w:rFonts w:asciiTheme="majorBidi" w:eastAsiaTheme="minorEastAsia" w:hAnsiTheme="majorBidi" w:cstheme="majorBidi"/>
          <w:sz w:val="24"/>
          <w:szCs w:val="24"/>
          <w:lang w:val="en-GB"/>
        </w:rPr>
        <w:t xml:space="preserve">a </w:t>
      </w:r>
      <w:r w:rsidR="001F2F23" w:rsidRPr="00901DFB">
        <w:rPr>
          <w:rFonts w:asciiTheme="majorBidi" w:eastAsiaTheme="minorEastAsia" w:hAnsiTheme="majorBidi" w:cstheme="majorBidi"/>
          <w:sz w:val="24"/>
          <w:szCs w:val="24"/>
          <w:lang w:val="en-GB"/>
        </w:rPr>
        <w:t>quantitative me</w:t>
      </w:r>
      <w:r w:rsidR="002E6697" w:rsidRPr="00901DFB">
        <w:rPr>
          <w:rFonts w:asciiTheme="majorBidi" w:eastAsiaTheme="minorEastAsia" w:hAnsiTheme="majorBidi" w:cstheme="majorBidi"/>
          <w:sz w:val="24"/>
          <w:szCs w:val="24"/>
          <w:lang w:val="en-GB"/>
        </w:rPr>
        <w:t>thod. Fuzzy expert system is one of the strongest quantitative method</w:t>
      </w:r>
      <w:r w:rsidR="003D41C0" w:rsidRPr="00901DFB">
        <w:rPr>
          <w:rFonts w:asciiTheme="majorBidi" w:eastAsiaTheme="minorEastAsia" w:hAnsiTheme="majorBidi" w:cstheme="majorBidi"/>
          <w:sz w:val="24"/>
          <w:szCs w:val="24"/>
          <w:lang w:val="en-GB"/>
        </w:rPr>
        <w:t>s</w:t>
      </w:r>
      <w:r w:rsidR="002E6697" w:rsidRPr="00901DFB">
        <w:rPr>
          <w:rFonts w:asciiTheme="majorBidi" w:eastAsiaTheme="minorEastAsia" w:hAnsiTheme="majorBidi" w:cstheme="majorBidi"/>
          <w:sz w:val="24"/>
          <w:szCs w:val="24"/>
          <w:lang w:val="en-GB"/>
        </w:rPr>
        <w:t xml:space="preserve"> to </w:t>
      </w:r>
      <w:r w:rsidR="009611EC" w:rsidRPr="00901DFB">
        <w:rPr>
          <w:rFonts w:asciiTheme="majorBidi" w:eastAsiaTheme="minorEastAsia" w:hAnsiTheme="majorBidi" w:cstheme="majorBidi"/>
          <w:sz w:val="24"/>
          <w:szCs w:val="24"/>
          <w:lang w:val="en-GB"/>
        </w:rPr>
        <w:t>assess the readiness status of case studies. The output is a us</w:t>
      </w:r>
      <w:r w:rsidR="003D41C0" w:rsidRPr="00901DFB">
        <w:rPr>
          <w:rFonts w:asciiTheme="majorBidi" w:eastAsiaTheme="minorEastAsia" w:hAnsiTheme="majorBidi" w:cstheme="majorBidi"/>
          <w:sz w:val="24"/>
          <w:szCs w:val="24"/>
          <w:lang w:val="en-GB"/>
        </w:rPr>
        <w:t>eful dashboard to enable policy</w:t>
      </w:r>
      <w:r w:rsidR="009611EC" w:rsidRPr="00901DFB">
        <w:rPr>
          <w:rFonts w:asciiTheme="majorBidi" w:eastAsiaTheme="minorEastAsia" w:hAnsiTheme="majorBidi" w:cstheme="majorBidi"/>
          <w:sz w:val="24"/>
          <w:szCs w:val="24"/>
          <w:lang w:val="en-GB"/>
        </w:rPr>
        <w:t xml:space="preserve">makers to monitor the direct and low-tier </w:t>
      </w:r>
      <w:r w:rsidR="00724823" w:rsidRPr="00901DFB">
        <w:rPr>
          <w:rFonts w:asciiTheme="majorBidi" w:eastAsiaTheme="minorEastAsia" w:hAnsiTheme="majorBidi" w:cstheme="majorBidi"/>
          <w:sz w:val="24"/>
          <w:szCs w:val="24"/>
          <w:lang w:val="en-GB"/>
        </w:rPr>
        <w:t>suppliers’</w:t>
      </w:r>
      <w:r w:rsidR="009611EC" w:rsidRPr="00901DFB">
        <w:rPr>
          <w:rFonts w:asciiTheme="majorBidi" w:eastAsiaTheme="minorEastAsia" w:hAnsiTheme="majorBidi" w:cstheme="majorBidi"/>
          <w:sz w:val="24"/>
          <w:szCs w:val="24"/>
          <w:lang w:val="en-GB"/>
        </w:rPr>
        <w:t xml:space="preserve"> </w:t>
      </w:r>
      <w:r w:rsidR="00026AAA" w:rsidRPr="00901DFB">
        <w:rPr>
          <w:rFonts w:asciiTheme="majorBidi" w:eastAsiaTheme="minorEastAsia" w:hAnsiTheme="majorBidi" w:cstheme="majorBidi"/>
          <w:sz w:val="24"/>
          <w:szCs w:val="24"/>
          <w:lang w:val="en-GB"/>
        </w:rPr>
        <w:t>behaviour</w:t>
      </w:r>
      <w:r w:rsidR="009611EC" w:rsidRPr="00901DFB">
        <w:rPr>
          <w:rFonts w:asciiTheme="majorBidi" w:eastAsiaTheme="minorEastAsia" w:hAnsiTheme="majorBidi" w:cstheme="majorBidi"/>
          <w:sz w:val="24"/>
          <w:szCs w:val="24"/>
          <w:lang w:val="en-GB"/>
        </w:rPr>
        <w:t xml:space="preserve"> as well as </w:t>
      </w:r>
      <w:r w:rsidR="0084239C" w:rsidRPr="00901DFB">
        <w:rPr>
          <w:rFonts w:asciiTheme="majorBidi" w:eastAsiaTheme="minorEastAsia" w:hAnsiTheme="majorBidi" w:cstheme="majorBidi"/>
          <w:sz w:val="24"/>
          <w:szCs w:val="24"/>
          <w:lang w:val="en-GB"/>
        </w:rPr>
        <w:t>recognizing</w:t>
      </w:r>
      <w:r w:rsidR="009611EC" w:rsidRPr="00901DFB">
        <w:rPr>
          <w:rFonts w:asciiTheme="majorBidi" w:eastAsiaTheme="minorEastAsia" w:hAnsiTheme="majorBidi" w:cstheme="majorBidi"/>
          <w:sz w:val="24"/>
          <w:szCs w:val="24"/>
          <w:lang w:val="en-GB"/>
        </w:rPr>
        <w:t xml:space="preserve"> the strength and weakness of </w:t>
      </w:r>
      <w:r w:rsidR="0084239C" w:rsidRPr="00901DFB">
        <w:rPr>
          <w:rFonts w:asciiTheme="majorBidi" w:eastAsiaTheme="minorEastAsia" w:hAnsiTheme="majorBidi" w:cstheme="majorBidi"/>
          <w:sz w:val="24"/>
          <w:szCs w:val="24"/>
          <w:lang w:val="en-GB"/>
        </w:rPr>
        <w:t>sustainability</w:t>
      </w:r>
      <w:r w:rsidR="00234FC1" w:rsidRPr="00901DFB">
        <w:rPr>
          <w:rFonts w:asciiTheme="majorBidi" w:eastAsiaTheme="minorEastAsia" w:hAnsiTheme="majorBidi" w:cstheme="majorBidi"/>
          <w:sz w:val="24"/>
          <w:szCs w:val="24"/>
          <w:lang w:val="en-GB"/>
        </w:rPr>
        <w:t xml:space="preserve"> in </w:t>
      </w:r>
      <w:proofErr w:type="spellStart"/>
      <w:r w:rsidR="00900DEB" w:rsidRPr="00901DFB">
        <w:rPr>
          <w:rFonts w:asciiTheme="majorBidi" w:eastAsiaTheme="minorEastAsia" w:hAnsiTheme="majorBidi" w:cstheme="majorBidi"/>
          <w:sz w:val="24"/>
          <w:szCs w:val="24"/>
          <w:lang w:val="en-GB"/>
        </w:rPr>
        <w:t>MtSCs</w:t>
      </w:r>
      <w:proofErr w:type="spellEnd"/>
      <w:r w:rsidR="009611EC" w:rsidRPr="00901DFB">
        <w:rPr>
          <w:rFonts w:asciiTheme="majorBidi" w:eastAsiaTheme="minorEastAsia" w:hAnsiTheme="majorBidi" w:cstheme="majorBidi"/>
          <w:sz w:val="24"/>
          <w:szCs w:val="24"/>
          <w:lang w:val="en-GB"/>
        </w:rPr>
        <w:t xml:space="preserve">. </w:t>
      </w:r>
      <w:r w:rsidR="00C03C81" w:rsidRPr="00901DFB">
        <w:rPr>
          <w:rFonts w:asciiTheme="majorBidi" w:eastAsiaTheme="minorEastAsia" w:hAnsiTheme="majorBidi" w:cstheme="majorBidi"/>
          <w:sz w:val="24"/>
          <w:szCs w:val="24"/>
          <w:lang w:val="en-GB"/>
        </w:rPr>
        <w:t>The designed</w:t>
      </w:r>
      <w:r w:rsidR="00D407BA" w:rsidRPr="00901DFB">
        <w:rPr>
          <w:rFonts w:asciiTheme="majorBidi" w:eastAsiaTheme="minorEastAsia" w:hAnsiTheme="majorBidi" w:cstheme="majorBidi"/>
          <w:sz w:val="24"/>
          <w:szCs w:val="24"/>
          <w:lang w:val="en-GB"/>
        </w:rPr>
        <w:t xml:space="preserve"> fuzzy expert system</w:t>
      </w:r>
      <w:r w:rsidR="00C03C81" w:rsidRPr="00901DFB">
        <w:rPr>
          <w:rFonts w:asciiTheme="majorBidi" w:eastAsiaTheme="minorEastAsia" w:hAnsiTheme="majorBidi" w:cstheme="majorBidi"/>
          <w:sz w:val="24"/>
          <w:szCs w:val="24"/>
          <w:lang w:val="en-GB"/>
        </w:rPr>
        <w:t xml:space="preserve"> applied for </w:t>
      </w:r>
      <w:r w:rsidR="0058021E" w:rsidRPr="00901DFB">
        <w:rPr>
          <w:rFonts w:asciiTheme="majorBidi" w:eastAsiaTheme="minorEastAsia" w:hAnsiTheme="majorBidi" w:cstheme="majorBidi"/>
          <w:sz w:val="24"/>
          <w:szCs w:val="24"/>
          <w:lang w:val="en-GB"/>
        </w:rPr>
        <w:t>an Iranian textile</w:t>
      </w:r>
      <w:r w:rsidR="007C1019" w:rsidRPr="00901DFB">
        <w:rPr>
          <w:rFonts w:asciiTheme="majorBidi" w:eastAsiaTheme="minorEastAsia" w:hAnsiTheme="majorBidi" w:cstheme="majorBidi"/>
          <w:sz w:val="24"/>
          <w:szCs w:val="24"/>
          <w:lang w:val="en-GB"/>
        </w:rPr>
        <w:t xml:space="preserve"> </w:t>
      </w:r>
      <w:r w:rsidR="0058021E" w:rsidRPr="00901DFB">
        <w:rPr>
          <w:rFonts w:asciiTheme="majorBidi" w:eastAsiaTheme="minorEastAsia" w:hAnsiTheme="majorBidi" w:cstheme="majorBidi"/>
          <w:sz w:val="24"/>
          <w:szCs w:val="24"/>
          <w:lang w:val="en-GB"/>
        </w:rPr>
        <w:t xml:space="preserve">manufacturing </w:t>
      </w:r>
      <w:r w:rsidR="0048628E" w:rsidRPr="00901DFB">
        <w:rPr>
          <w:rFonts w:asciiTheme="majorBidi" w:eastAsiaTheme="minorEastAsia" w:hAnsiTheme="majorBidi" w:cstheme="majorBidi"/>
          <w:sz w:val="24"/>
          <w:szCs w:val="24"/>
          <w:lang w:val="en-GB"/>
        </w:rPr>
        <w:t xml:space="preserve">company as the proxy of developing </w:t>
      </w:r>
      <w:r w:rsidR="004D61FE" w:rsidRPr="00901DFB">
        <w:rPr>
          <w:rFonts w:asciiTheme="majorBidi" w:eastAsiaTheme="minorEastAsia" w:hAnsiTheme="majorBidi" w:cstheme="majorBidi"/>
          <w:sz w:val="24"/>
          <w:szCs w:val="24"/>
          <w:lang w:val="en-GB"/>
        </w:rPr>
        <w:t>countries</w:t>
      </w:r>
      <w:r w:rsidR="0048628E" w:rsidRPr="00901DFB">
        <w:rPr>
          <w:rFonts w:asciiTheme="majorBidi" w:eastAsiaTheme="minorEastAsia" w:hAnsiTheme="majorBidi" w:cstheme="majorBidi"/>
          <w:sz w:val="24"/>
          <w:szCs w:val="24"/>
          <w:lang w:val="en-GB"/>
        </w:rPr>
        <w:t xml:space="preserve"> to</w:t>
      </w:r>
      <w:r w:rsidR="0058021E" w:rsidRPr="00901DFB">
        <w:rPr>
          <w:rFonts w:asciiTheme="majorBidi" w:eastAsiaTheme="minorEastAsia" w:hAnsiTheme="majorBidi" w:cstheme="majorBidi"/>
          <w:sz w:val="24"/>
          <w:szCs w:val="24"/>
          <w:lang w:val="en-GB"/>
        </w:rPr>
        <w:t xml:space="preserve"> </w:t>
      </w:r>
      <w:r w:rsidR="00873A0D" w:rsidRPr="00901DFB">
        <w:rPr>
          <w:rFonts w:asciiTheme="majorBidi" w:eastAsiaTheme="minorEastAsia" w:hAnsiTheme="majorBidi" w:cstheme="majorBidi"/>
          <w:sz w:val="24"/>
          <w:szCs w:val="24"/>
          <w:lang w:val="en-GB"/>
        </w:rPr>
        <w:t>assess</w:t>
      </w:r>
      <w:r w:rsidR="00C03C81" w:rsidRPr="00901DFB">
        <w:rPr>
          <w:rFonts w:asciiTheme="majorBidi" w:eastAsiaTheme="minorEastAsia" w:hAnsiTheme="majorBidi" w:cstheme="majorBidi"/>
          <w:sz w:val="24"/>
          <w:szCs w:val="24"/>
          <w:lang w:val="en-GB"/>
        </w:rPr>
        <w:t xml:space="preserve"> the readiness status of each construct. </w:t>
      </w:r>
      <w:r w:rsidR="00572634" w:rsidRPr="00901DFB">
        <w:rPr>
          <w:rFonts w:asciiTheme="majorBidi" w:eastAsiaTheme="minorEastAsia" w:hAnsiTheme="majorBidi" w:cstheme="majorBidi"/>
          <w:sz w:val="24"/>
          <w:szCs w:val="24"/>
          <w:lang w:val="en-GB"/>
        </w:rPr>
        <w:t xml:space="preserve">The </w:t>
      </w:r>
      <w:r w:rsidR="00EC606C" w:rsidRPr="00901DFB">
        <w:rPr>
          <w:rFonts w:asciiTheme="majorBidi" w:eastAsiaTheme="minorEastAsia" w:hAnsiTheme="majorBidi" w:cstheme="majorBidi"/>
          <w:sz w:val="24"/>
          <w:szCs w:val="24"/>
          <w:lang w:val="en-GB"/>
        </w:rPr>
        <w:t>company</w:t>
      </w:r>
      <w:r w:rsidR="00572634" w:rsidRPr="00901DFB">
        <w:rPr>
          <w:rFonts w:asciiTheme="majorBidi" w:eastAsiaTheme="minorEastAsia" w:hAnsiTheme="majorBidi" w:cstheme="majorBidi"/>
          <w:sz w:val="24"/>
          <w:szCs w:val="24"/>
          <w:lang w:val="en-GB"/>
        </w:rPr>
        <w:t xml:space="preserve"> </w:t>
      </w:r>
      <w:r w:rsidR="0090361A" w:rsidRPr="00901DFB">
        <w:rPr>
          <w:rFonts w:asciiTheme="majorBidi" w:eastAsiaTheme="minorEastAsia" w:hAnsiTheme="majorBidi" w:cstheme="majorBidi"/>
          <w:sz w:val="24"/>
          <w:szCs w:val="24"/>
          <w:lang w:val="en-GB"/>
        </w:rPr>
        <w:t>has</w:t>
      </w:r>
      <w:r w:rsidR="00572634" w:rsidRPr="00901DFB">
        <w:rPr>
          <w:rFonts w:asciiTheme="majorBidi" w:eastAsiaTheme="minorEastAsia" w:hAnsiTheme="majorBidi" w:cstheme="majorBidi"/>
          <w:sz w:val="24"/>
          <w:szCs w:val="24"/>
          <w:lang w:val="en-GB"/>
        </w:rPr>
        <w:t xml:space="preserve"> 94 </w:t>
      </w:r>
      <w:r w:rsidR="00EC606C" w:rsidRPr="00901DFB">
        <w:rPr>
          <w:rFonts w:asciiTheme="majorBidi" w:eastAsiaTheme="minorEastAsia" w:hAnsiTheme="majorBidi" w:cstheme="majorBidi"/>
          <w:sz w:val="24"/>
          <w:szCs w:val="24"/>
          <w:lang w:val="en-GB"/>
        </w:rPr>
        <w:t>staff, which</w:t>
      </w:r>
      <w:r w:rsidR="00572634" w:rsidRPr="00901DFB">
        <w:rPr>
          <w:rFonts w:asciiTheme="majorBidi" w:eastAsiaTheme="minorEastAsia" w:hAnsiTheme="majorBidi" w:cstheme="majorBidi"/>
          <w:sz w:val="24"/>
          <w:szCs w:val="24"/>
          <w:lang w:val="en-GB"/>
        </w:rPr>
        <w:t xml:space="preserve"> produce fabric and tissue </w:t>
      </w:r>
      <w:r w:rsidR="00BE2BC1" w:rsidRPr="00901DFB">
        <w:rPr>
          <w:rFonts w:asciiTheme="majorBidi" w:eastAsiaTheme="minorEastAsia" w:hAnsiTheme="majorBidi" w:cstheme="majorBidi"/>
          <w:sz w:val="24"/>
          <w:szCs w:val="24"/>
          <w:lang w:val="en-GB"/>
        </w:rPr>
        <w:t>for Iranian mega</w:t>
      </w:r>
      <w:r w:rsidR="00032414" w:rsidRPr="00901DFB">
        <w:rPr>
          <w:rFonts w:asciiTheme="majorBidi" w:eastAsiaTheme="minorEastAsia" w:hAnsiTheme="majorBidi" w:cstheme="majorBidi"/>
          <w:sz w:val="24"/>
          <w:szCs w:val="24"/>
          <w:lang w:val="en-GB"/>
        </w:rPr>
        <w:t xml:space="preserve">cities such as Tehran, Isfahan, Mashhad and Shiraz. </w:t>
      </w:r>
      <w:r w:rsidR="009D25C8" w:rsidRPr="00901DFB">
        <w:rPr>
          <w:rFonts w:asciiTheme="majorBidi" w:eastAsiaTheme="minorEastAsia" w:hAnsiTheme="majorBidi" w:cstheme="majorBidi"/>
          <w:sz w:val="24"/>
          <w:szCs w:val="24"/>
          <w:lang w:val="en-GB"/>
        </w:rPr>
        <w:t xml:space="preserve">The </w:t>
      </w:r>
      <w:r w:rsidR="00B635FD" w:rsidRPr="00901DFB">
        <w:rPr>
          <w:rFonts w:asciiTheme="majorBidi" w:eastAsiaTheme="minorEastAsia" w:hAnsiTheme="majorBidi" w:cstheme="majorBidi"/>
          <w:sz w:val="24"/>
          <w:szCs w:val="24"/>
          <w:lang w:val="en-GB"/>
        </w:rPr>
        <w:t xml:space="preserve">input </w:t>
      </w:r>
      <w:r w:rsidR="009D25C8" w:rsidRPr="00901DFB">
        <w:rPr>
          <w:rFonts w:asciiTheme="majorBidi" w:eastAsiaTheme="minorEastAsia" w:hAnsiTheme="majorBidi" w:cstheme="majorBidi"/>
          <w:sz w:val="24"/>
          <w:szCs w:val="24"/>
          <w:lang w:val="en-GB"/>
        </w:rPr>
        <w:t xml:space="preserve">data was collected from </w:t>
      </w:r>
      <w:r w:rsidR="001A298B" w:rsidRPr="00901DFB">
        <w:rPr>
          <w:rFonts w:asciiTheme="majorBidi" w:eastAsiaTheme="minorEastAsia" w:hAnsiTheme="majorBidi" w:cstheme="majorBidi"/>
          <w:sz w:val="24"/>
          <w:szCs w:val="24"/>
          <w:lang w:val="en-GB"/>
        </w:rPr>
        <w:t>13</w:t>
      </w:r>
      <w:r w:rsidR="009D25C8" w:rsidRPr="00901DFB">
        <w:rPr>
          <w:rFonts w:asciiTheme="majorBidi" w:eastAsiaTheme="minorEastAsia" w:hAnsiTheme="majorBidi" w:cstheme="majorBidi"/>
          <w:sz w:val="24"/>
          <w:szCs w:val="24"/>
          <w:lang w:val="en-GB"/>
        </w:rPr>
        <w:t xml:space="preserve"> experts </w:t>
      </w:r>
      <w:r w:rsidR="00255BC3" w:rsidRPr="00901DFB">
        <w:rPr>
          <w:rFonts w:asciiTheme="majorBidi" w:eastAsiaTheme="minorEastAsia" w:hAnsiTheme="majorBidi" w:cstheme="majorBidi"/>
          <w:sz w:val="24"/>
          <w:szCs w:val="24"/>
          <w:lang w:val="en-GB"/>
        </w:rPr>
        <w:t xml:space="preserve">working </w:t>
      </w:r>
      <w:r w:rsidR="00B635FD" w:rsidRPr="00901DFB">
        <w:rPr>
          <w:rFonts w:asciiTheme="majorBidi" w:eastAsiaTheme="minorEastAsia" w:hAnsiTheme="majorBidi" w:cstheme="majorBidi"/>
          <w:sz w:val="24"/>
          <w:szCs w:val="24"/>
          <w:lang w:val="en-GB"/>
        </w:rPr>
        <w:t>for the company</w:t>
      </w:r>
      <w:r w:rsidR="009D25C8" w:rsidRPr="00901DFB">
        <w:rPr>
          <w:rFonts w:asciiTheme="majorBidi" w:eastAsiaTheme="minorEastAsia" w:hAnsiTheme="majorBidi" w:cstheme="majorBidi"/>
          <w:sz w:val="24"/>
          <w:szCs w:val="24"/>
          <w:lang w:val="en-GB"/>
        </w:rPr>
        <w:t>. The experts have more than 15-year experience in manufacturing textile products such as cotton and silks</w:t>
      </w:r>
      <w:r w:rsidR="00D62860" w:rsidRPr="00901DFB">
        <w:rPr>
          <w:rFonts w:asciiTheme="majorBidi" w:eastAsiaTheme="minorEastAsia" w:hAnsiTheme="majorBidi" w:cstheme="majorBidi"/>
          <w:sz w:val="24"/>
          <w:szCs w:val="24"/>
          <w:lang w:val="en-GB"/>
        </w:rPr>
        <w:t>. They are</w:t>
      </w:r>
      <w:r w:rsidR="00854284" w:rsidRPr="00901DFB">
        <w:rPr>
          <w:rFonts w:asciiTheme="majorBidi" w:eastAsiaTheme="minorEastAsia" w:hAnsiTheme="majorBidi" w:cstheme="majorBidi"/>
          <w:sz w:val="24"/>
          <w:szCs w:val="24"/>
          <w:lang w:val="en-GB"/>
        </w:rPr>
        <w:t xml:space="preserve"> working as technical and commercial managers in the company</w:t>
      </w:r>
      <w:r w:rsidR="009D25C8" w:rsidRPr="00901DFB">
        <w:rPr>
          <w:rFonts w:asciiTheme="majorBidi" w:eastAsiaTheme="minorEastAsia" w:hAnsiTheme="majorBidi" w:cstheme="majorBidi"/>
          <w:sz w:val="24"/>
          <w:szCs w:val="24"/>
          <w:lang w:val="en-GB"/>
        </w:rPr>
        <w:t xml:space="preserve">. The experts </w:t>
      </w:r>
      <w:r w:rsidR="008674EE" w:rsidRPr="00901DFB">
        <w:rPr>
          <w:rFonts w:asciiTheme="majorBidi" w:eastAsiaTheme="minorEastAsia" w:hAnsiTheme="majorBidi" w:cstheme="majorBidi"/>
          <w:sz w:val="24"/>
          <w:szCs w:val="24"/>
          <w:lang w:val="en-GB"/>
        </w:rPr>
        <w:t xml:space="preserve">were </w:t>
      </w:r>
      <w:r w:rsidR="009D25C8" w:rsidRPr="00901DFB">
        <w:rPr>
          <w:rFonts w:asciiTheme="majorBidi" w:eastAsiaTheme="minorEastAsia" w:hAnsiTheme="majorBidi" w:cstheme="majorBidi"/>
          <w:sz w:val="24"/>
          <w:szCs w:val="24"/>
          <w:lang w:val="en-GB"/>
        </w:rPr>
        <w:t>invited for face-to-face meeting</w:t>
      </w:r>
      <w:r w:rsidR="00A73533" w:rsidRPr="00901DFB">
        <w:rPr>
          <w:rFonts w:asciiTheme="majorBidi" w:eastAsiaTheme="minorEastAsia" w:hAnsiTheme="majorBidi" w:cstheme="majorBidi"/>
          <w:sz w:val="24"/>
          <w:szCs w:val="24"/>
          <w:lang w:val="en-GB"/>
        </w:rPr>
        <w:t>s</w:t>
      </w:r>
      <w:r w:rsidR="009D25C8" w:rsidRPr="00901DFB">
        <w:rPr>
          <w:rFonts w:asciiTheme="majorBidi" w:eastAsiaTheme="minorEastAsia" w:hAnsiTheme="majorBidi" w:cstheme="majorBidi"/>
          <w:sz w:val="24"/>
          <w:szCs w:val="24"/>
          <w:lang w:val="en-GB"/>
        </w:rPr>
        <w:t xml:space="preserve"> and different questions </w:t>
      </w:r>
      <w:r w:rsidR="00A73533" w:rsidRPr="00901DFB">
        <w:rPr>
          <w:rFonts w:asciiTheme="majorBidi" w:eastAsiaTheme="minorEastAsia" w:hAnsiTheme="majorBidi" w:cstheme="majorBidi"/>
          <w:sz w:val="24"/>
          <w:szCs w:val="24"/>
          <w:lang w:val="en-GB"/>
        </w:rPr>
        <w:t xml:space="preserve">were </w:t>
      </w:r>
      <w:r w:rsidR="009D25C8" w:rsidRPr="00901DFB">
        <w:rPr>
          <w:rFonts w:asciiTheme="majorBidi" w:eastAsiaTheme="minorEastAsia" w:hAnsiTheme="majorBidi" w:cstheme="majorBidi"/>
          <w:sz w:val="24"/>
          <w:szCs w:val="24"/>
          <w:lang w:val="en-GB"/>
        </w:rPr>
        <w:t xml:space="preserve">asked </w:t>
      </w:r>
      <w:r w:rsidR="009D25C8" w:rsidRPr="00901DFB">
        <w:rPr>
          <w:rFonts w:asciiTheme="majorBidi" w:eastAsiaTheme="minorEastAsia" w:hAnsiTheme="majorBidi" w:cstheme="majorBidi"/>
          <w:sz w:val="24"/>
          <w:szCs w:val="24"/>
          <w:lang w:val="en-GB"/>
        </w:rPr>
        <w:lastRenderedPageBreak/>
        <w:t xml:space="preserve">directly following the </w:t>
      </w:r>
      <w:r w:rsidR="00244DF8" w:rsidRPr="00901DFB">
        <w:rPr>
          <w:rFonts w:asciiTheme="majorBidi" w:eastAsiaTheme="minorEastAsia" w:hAnsiTheme="majorBidi" w:cstheme="majorBidi"/>
          <w:sz w:val="24"/>
          <w:szCs w:val="24"/>
          <w:lang w:val="en-GB"/>
        </w:rPr>
        <w:t>factors</w:t>
      </w:r>
      <w:r w:rsidR="009D25C8" w:rsidRPr="00901DFB">
        <w:rPr>
          <w:rFonts w:asciiTheme="majorBidi" w:eastAsiaTheme="minorEastAsia" w:hAnsiTheme="majorBidi" w:cstheme="majorBidi"/>
          <w:sz w:val="24"/>
          <w:szCs w:val="24"/>
          <w:lang w:val="en-GB"/>
        </w:rPr>
        <w:t xml:space="preserve"> in each construct. The</w:t>
      </w:r>
      <w:r w:rsidR="00B635FD" w:rsidRPr="00901DFB">
        <w:rPr>
          <w:rFonts w:asciiTheme="majorBidi" w:eastAsiaTheme="minorEastAsia" w:hAnsiTheme="majorBidi" w:cstheme="majorBidi"/>
          <w:sz w:val="24"/>
          <w:szCs w:val="24"/>
          <w:lang w:val="en-GB"/>
        </w:rPr>
        <w:t>ir judgment</w:t>
      </w:r>
      <w:r w:rsidR="005B3743" w:rsidRPr="00901DFB">
        <w:rPr>
          <w:rFonts w:asciiTheme="majorBidi" w:eastAsiaTheme="minorEastAsia" w:hAnsiTheme="majorBidi" w:cstheme="majorBidi"/>
          <w:sz w:val="24"/>
          <w:szCs w:val="24"/>
          <w:lang w:val="en-GB"/>
        </w:rPr>
        <w:t>s regarding each factor</w:t>
      </w:r>
      <w:r w:rsidR="00B635FD" w:rsidRPr="00901DFB">
        <w:rPr>
          <w:rFonts w:asciiTheme="majorBidi" w:eastAsiaTheme="minorEastAsia" w:hAnsiTheme="majorBidi" w:cstheme="majorBidi"/>
          <w:sz w:val="24"/>
          <w:szCs w:val="24"/>
          <w:lang w:val="en-GB"/>
        </w:rPr>
        <w:t xml:space="preserve"> changed into the</w:t>
      </w:r>
      <w:r w:rsidR="008572BF" w:rsidRPr="00901DFB">
        <w:rPr>
          <w:rFonts w:asciiTheme="majorBidi" w:eastAsiaTheme="minorEastAsia" w:hAnsiTheme="majorBidi" w:cstheme="majorBidi"/>
          <w:sz w:val="24"/>
          <w:szCs w:val="24"/>
          <w:lang w:val="en-GB"/>
        </w:rPr>
        <w:t xml:space="preserve"> </w:t>
      </w:r>
      <w:r w:rsidR="00572634" w:rsidRPr="00901DFB">
        <w:rPr>
          <w:rFonts w:asciiTheme="majorBidi" w:eastAsiaTheme="minorEastAsia" w:hAnsiTheme="majorBidi" w:cstheme="majorBidi"/>
          <w:sz w:val="24"/>
          <w:szCs w:val="24"/>
          <w:lang w:val="en-GB"/>
        </w:rPr>
        <w:t>predefined</w:t>
      </w:r>
      <w:r w:rsidR="00B635FD" w:rsidRPr="00901DFB">
        <w:rPr>
          <w:rFonts w:asciiTheme="majorBidi" w:eastAsiaTheme="minorEastAsia" w:hAnsiTheme="majorBidi" w:cstheme="majorBidi"/>
          <w:sz w:val="24"/>
          <w:szCs w:val="24"/>
          <w:lang w:val="en-GB"/>
        </w:rPr>
        <w:t xml:space="preserve"> linguistic variables and consider as an input of fuzzy expert system.</w:t>
      </w:r>
      <w:r w:rsidR="001C3713" w:rsidRPr="00901DFB">
        <w:rPr>
          <w:rFonts w:asciiTheme="majorBidi" w:eastAsiaTheme="minorEastAsia" w:hAnsiTheme="majorBidi" w:cstheme="majorBidi"/>
          <w:sz w:val="24"/>
          <w:szCs w:val="24"/>
          <w:lang w:val="en-GB"/>
        </w:rPr>
        <w:t xml:space="preserve"> </w:t>
      </w:r>
    </w:p>
    <w:p w14:paraId="7F56BDAE" w14:textId="77777777" w:rsidR="007D549B" w:rsidRPr="00901DFB" w:rsidRDefault="007D549B" w:rsidP="004D61FE">
      <w:pPr>
        <w:spacing w:after="0" w:line="360" w:lineRule="auto"/>
        <w:jc w:val="both"/>
        <w:rPr>
          <w:rFonts w:asciiTheme="majorBidi" w:eastAsiaTheme="minorEastAsia" w:hAnsiTheme="majorBidi" w:cstheme="majorBidi"/>
          <w:sz w:val="24"/>
          <w:szCs w:val="24"/>
          <w:lang w:val="en-GB"/>
        </w:rPr>
      </w:pPr>
    </w:p>
    <w:p w14:paraId="24CB5BCD" w14:textId="37A72202" w:rsidR="00410A41" w:rsidRPr="00901DFB" w:rsidRDefault="007A3BA3" w:rsidP="00E0162E">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data was fuzzified into triangular fuzzy numbers to be </w:t>
      </w:r>
      <w:r w:rsidR="00664E77" w:rsidRPr="00901DFB">
        <w:rPr>
          <w:rFonts w:asciiTheme="majorBidi" w:eastAsiaTheme="minorEastAsia" w:hAnsiTheme="majorBidi" w:cstheme="majorBidi"/>
          <w:sz w:val="24"/>
          <w:szCs w:val="24"/>
          <w:lang w:val="en-GB"/>
        </w:rPr>
        <w:t>analysed</w:t>
      </w:r>
      <w:r w:rsidRPr="00901DFB">
        <w:rPr>
          <w:rFonts w:asciiTheme="majorBidi" w:eastAsiaTheme="minorEastAsia" w:hAnsiTheme="majorBidi" w:cstheme="majorBidi"/>
          <w:sz w:val="24"/>
          <w:szCs w:val="24"/>
          <w:lang w:val="en-GB"/>
        </w:rPr>
        <w:t xml:space="preserve"> by </w:t>
      </w:r>
      <w:r w:rsidR="00C24F30" w:rsidRPr="00901DFB">
        <w:rPr>
          <w:rFonts w:asciiTheme="majorBidi" w:eastAsiaTheme="minorEastAsia" w:hAnsiTheme="majorBidi" w:cstheme="majorBidi"/>
          <w:sz w:val="24"/>
          <w:szCs w:val="24"/>
          <w:lang w:val="en-GB"/>
        </w:rPr>
        <w:t xml:space="preserve">an </w:t>
      </w:r>
      <w:r w:rsidRPr="00901DFB">
        <w:rPr>
          <w:rFonts w:asciiTheme="majorBidi" w:eastAsiaTheme="minorEastAsia" w:hAnsiTheme="majorBidi" w:cstheme="majorBidi"/>
          <w:sz w:val="24"/>
          <w:szCs w:val="24"/>
          <w:lang w:val="en-GB"/>
        </w:rPr>
        <w:t xml:space="preserve">inference engine. </w:t>
      </w:r>
      <w:r w:rsidR="00420473" w:rsidRPr="00901DFB">
        <w:rPr>
          <w:rFonts w:asciiTheme="majorBidi" w:eastAsiaTheme="minorEastAsia" w:hAnsiTheme="majorBidi" w:cstheme="majorBidi"/>
          <w:sz w:val="24"/>
          <w:szCs w:val="24"/>
          <w:lang w:val="en-GB"/>
        </w:rPr>
        <w:t xml:space="preserve">The </w:t>
      </w:r>
      <w:r w:rsidR="00EC606C" w:rsidRPr="00901DFB">
        <w:rPr>
          <w:rFonts w:asciiTheme="majorBidi" w:eastAsiaTheme="minorEastAsia" w:hAnsiTheme="majorBidi" w:cstheme="majorBidi"/>
          <w:sz w:val="24"/>
          <w:szCs w:val="24"/>
          <w:lang w:val="en-GB"/>
        </w:rPr>
        <w:t>fuzzy expert system output</w:t>
      </w:r>
      <w:r w:rsidR="00420473" w:rsidRPr="00901DFB">
        <w:rPr>
          <w:rFonts w:asciiTheme="majorBidi" w:eastAsiaTheme="minorEastAsia" w:hAnsiTheme="majorBidi" w:cstheme="majorBidi"/>
          <w:sz w:val="24"/>
          <w:szCs w:val="24"/>
          <w:lang w:val="en-GB"/>
        </w:rPr>
        <w:t xml:space="preserve"> was </w:t>
      </w:r>
      <w:proofErr w:type="spellStart"/>
      <w:r w:rsidR="00420473" w:rsidRPr="00901DFB">
        <w:rPr>
          <w:rFonts w:asciiTheme="majorBidi" w:eastAsiaTheme="minorEastAsia" w:hAnsiTheme="majorBidi" w:cstheme="majorBidi"/>
          <w:sz w:val="24"/>
          <w:szCs w:val="24"/>
          <w:lang w:val="en-GB"/>
        </w:rPr>
        <w:t>deffuzified</w:t>
      </w:r>
      <w:proofErr w:type="spellEnd"/>
      <w:r w:rsidR="00420473" w:rsidRPr="00901DFB">
        <w:rPr>
          <w:rFonts w:asciiTheme="majorBidi" w:eastAsiaTheme="minorEastAsia" w:hAnsiTheme="majorBidi" w:cstheme="majorBidi"/>
          <w:sz w:val="24"/>
          <w:szCs w:val="24"/>
          <w:lang w:val="en-GB"/>
        </w:rPr>
        <w:t xml:space="preserve"> into </w:t>
      </w:r>
      <w:r w:rsidR="00864B0C" w:rsidRPr="00901DFB">
        <w:rPr>
          <w:rFonts w:asciiTheme="majorBidi" w:eastAsiaTheme="minorEastAsia" w:hAnsiTheme="majorBidi" w:cstheme="majorBidi"/>
          <w:sz w:val="24"/>
          <w:szCs w:val="24"/>
          <w:lang w:val="en-GB"/>
        </w:rPr>
        <w:t xml:space="preserve">a </w:t>
      </w:r>
      <w:r w:rsidR="00420473" w:rsidRPr="00901DFB">
        <w:rPr>
          <w:rFonts w:asciiTheme="majorBidi" w:eastAsiaTheme="minorEastAsia" w:hAnsiTheme="majorBidi" w:cstheme="majorBidi"/>
          <w:sz w:val="24"/>
          <w:szCs w:val="24"/>
          <w:lang w:val="en-GB"/>
        </w:rPr>
        <w:t xml:space="preserve">crisp number to be </w:t>
      </w:r>
      <w:r w:rsidR="002E0424" w:rsidRPr="00901DFB">
        <w:rPr>
          <w:rFonts w:asciiTheme="majorBidi" w:eastAsiaTheme="minorEastAsia" w:hAnsiTheme="majorBidi" w:cstheme="majorBidi"/>
          <w:sz w:val="24"/>
          <w:szCs w:val="24"/>
          <w:lang w:val="en-GB"/>
        </w:rPr>
        <w:t>understandable</w:t>
      </w:r>
      <w:r w:rsidR="00420473" w:rsidRPr="00901DFB">
        <w:rPr>
          <w:rFonts w:asciiTheme="majorBidi" w:eastAsiaTheme="minorEastAsia" w:hAnsiTheme="majorBidi" w:cstheme="majorBidi"/>
          <w:sz w:val="24"/>
          <w:szCs w:val="24"/>
          <w:lang w:val="en-GB"/>
        </w:rPr>
        <w:t xml:space="preserve"> for </w:t>
      </w:r>
      <w:r w:rsidR="002E0424" w:rsidRPr="00901DFB">
        <w:rPr>
          <w:rFonts w:asciiTheme="majorBidi" w:eastAsiaTheme="minorEastAsia" w:hAnsiTheme="majorBidi" w:cstheme="majorBidi"/>
          <w:sz w:val="24"/>
          <w:szCs w:val="24"/>
          <w:lang w:val="en-GB"/>
        </w:rPr>
        <w:t>policy</w:t>
      </w:r>
      <w:r w:rsidR="00420473" w:rsidRPr="00901DFB">
        <w:rPr>
          <w:rFonts w:asciiTheme="majorBidi" w:eastAsiaTheme="minorEastAsia" w:hAnsiTheme="majorBidi" w:cstheme="majorBidi"/>
          <w:sz w:val="24"/>
          <w:szCs w:val="24"/>
          <w:lang w:val="en-GB"/>
        </w:rPr>
        <w:t xml:space="preserve">makers </w:t>
      </w:r>
      <w:r w:rsidR="004153CB" w:rsidRPr="00901DFB">
        <w:rPr>
          <w:rFonts w:asciiTheme="majorBidi" w:eastAsiaTheme="minorEastAsia" w:hAnsiTheme="majorBidi" w:cstheme="majorBidi"/>
          <w:sz w:val="24"/>
          <w:szCs w:val="24"/>
          <w:lang w:val="en-GB"/>
        </w:rPr>
        <w:t xml:space="preserve">and managers. Table </w:t>
      </w:r>
      <w:r w:rsidR="0034117F" w:rsidRPr="00901DFB">
        <w:rPr>
          <w:rFonts w:asciiTheme="majorBidi" w:eastAsiaTheme="minorEastAsia" w:hAnsiTheme="majorBidi" w:cstheme="majorBidi"/>
          <w:sz w:val="24"/>
          <w:szCs w:val="24"/>
          <w:lang w:val="en-GB"/>
        </w:rPr>
        <w:t>8</w:t>
      </w:r>
      <w:r w:rsidR="004153CB" w:rsidRPr="00901DFB">
        <w:rPr>
          <w:rFonts w:asciiTheme="majorBidi" w:eastAsiaTheme="minorEastAsia" w:hAnsiTheme="majorBidi" w:cstheme="majorBidi"/>
          <w:sz w:val="24"/>
          <w:szCs w:val="24"/>
          <w:lang w:val="en-GB"/>
        </w:rPr>
        <w:t xml:space="preserve"> s</w:t>
      </w:r>
      <w:r w:rsidR="00420473" w:rsidRPr="00901DFB">
        <w:rPr>
          <w:rFonts w:asciiTheme="majorBidi" w:eastAsiaTheme="minorEastAsia" w:hAnsiTheme="majorBidi" w:cstheme="majorBidi"/>
          <w:sz w:val="24"/>
          <w:szCs w:val="24"/>
          <w:lang w:val="en-GB"/>
        </w:rPr>
        <w:t>hows the</w:t>
      </w:r>
      <w:r w:rsidR="00361664" w:rsidRPr="00901DFB">
        <w:rPr>
          <w:rFonts w:asciiTheme="majorBidi" w:eastAsiaTheme="minorEastAsia" w:hAnsiTheme="majorBidi" w:cstheme="majorBidi"/>
          <w:sz w:val="24"/>
          <w:szCs w:val="24"/>
          <w:lang w:val="en-GB"/>
        </w:rPr>
        <w:t xml:space="preserve"> </w:t>
      </w:r>
      <w:r w:rsidR="004153CB" w:rsidRPr="00901DFB">
        <w:rPr>
          <w:rFonts w:asciiTheme="majorBidi" w:eastAsiaTheme="minorEastAsia" w:hAnsiTheme="majorBidi" w:cstheme="majorBidi"/>
          <w:sz w:val="24"/>
          <w:szCs w:val="24"/>
          <w:lang w:val="en-GB"/>
        </w:rPr>
        <w:t>readiness</w:t>
      </w:r>
      <w:r w:rsidR="00361664" w:rsidRPr="00901DFB">
        <w:rPr>
          <w:rFonts w:asciiTheme="majorBidi" w:eastAsiaTheme="minorEastAsia" w:hAnsiTheme="majorBidi" w:cstheme="majorBidi"/>
          <w:sz w:val="24"/>
          <w:szCs w:val="24"/>
          <w:lang w:val="en-GB"/>
        </w:rPr>
        <w:t xml:space="preserve"> status of the textile</w:t>
      </w:r>
      <w:r w:rsidR="00771BFE" w:rsidRPr="00901DFB">
        <w:rPr>
          <w:rFonts w:asciiTheme="majorBidi" w:eastAsiaTheme="minorEastAsia" w:hAnsiTheme="majorBidi" w:cstheme="majorBidi"/>
          <w:sz w:val="24"/>
          <w:szCs w:val="24"/>
          <w:lang w:val="en-GB"/>
        </w:rPr>
        <w:t>-manufacturing</w:t>
      </w:r>
      <w:r w:rsidR="00361664" w:rsidRPr="00901DFB">
        <w:rPr>
          <w:rFonts w:asciiTheme="majorBidi" w:eastAsiaTheme="minorEastAsia" w:hAnsiTheme="majorBidi" w:cstheme="majorBidi"/>
          <w:sz w:val="24"/>
          <w:szCs w:val="24"/>
          <w:lang w:val="en-GB"/>
        </w:rPr>
        <w:t xml:space="preserve"> </w:t>
      </w:r>
      <w:r w:rsidR="004153CB" w:rsidRPr="00901DFB">
        <w:rPr>
          <w:rFonts w:asciiTheme="majorBidi" w:eastAsiaTheme="minorEastAsia" w:hAnsiTheme="majorBidi" w:cstheme="majorBidi"/>
          <w:sz w:val="24"/>
          <w:szCs w:val="24"/>
          <w:lang w:val="en-GB"/>
        </w:rPr>
        <w:t>company</w:t>
      </w:r>
      <w:r w:rsidR="00217B8C" w:rsidRPr="00901DFB">
        <w:rPr>
          <w:rFonts w:asciiTheme="majorBidi" w:eastAsiaTheme="minorEastAsia" w:hAnsiTheme="majorBidi" w:cstheme="majorBidi"/>
          <w:sz w:val="24"/>
          <w:szCs w:val="24"/>
          <w:lang w:val="en-GB"/>
        </w:rPr>
        <w:t>:</w:t>
      </w:r>
    </w:p>
    <w:p w14:paraId="2936B706" w14:textId="330E4113" w:rsidR="00004F6E" w:rsidRPr="00901DFB" w:rsidRDefault="00004F6E" w:rsidP="00044F6D">
      <w:pPr>
        <w:spacing w:after="120" w:line="24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sz w:val="24"/>
          <w:szCs w:val="24"/>
          <w:lang w:val="en-GB"/>
        </w:rPr>
        <w:t xml:space="preserve">Table </w:t>
      </w:r>
      <w:r w:rsidR="0034117F" w:rsidRPr="00901DFB">
        <w:rPr>
          <w:rFonts w:asciiTheme="majorBidi" w:eastAsiaTheme="minorEastAsia" w:hAnsiTheme="majorBidi" w:cstheme="majorBidi"/>
          <w:b/>
          <w:bCs/>
          <w:sz w:val="24"/>
          <w:szCs w:val="24"/>
          <w:lang w:val="en-GB"/>
        </w:rPr>
        <w:t>8</w:t>
      </w:r>
      <w:r w:rsidR="004B4B52" w:rsidRPr="00901DFB">
        <w:rPr>
          <w:rFonts w:asciiTheme="majorBidi" w:eastAsiaTheme="minorEastAsia" w:hAnsiTheme="majorBidi" w:cstheme="majorBidi"/>
          <w:b/>
          <w:bCs/>
          <w:sz w:val="24"/>
          <w:szCs w:val="24"/>
          <w:lang w:val="en-GB"/>
        </w:rPr>
        <w:t>.</w:t>
      </w:r>
      <w:r w:rsidRPr="00901DFB">
        <w:rPr>
          <w:rFonts w:asciiTheme="majorBidi" w:eastAsiaTheme="minorEastAsia" w:hAnsiTheme="majorBidi" w:cstheme="majorBidi"/>
          <w:sz w:val="24"/>
          <w:szCs w:val="24"/>
          <w:lang w:val="en-GB"/>
        </w:rPr>
        <w:t xml:space="preserve"> Readiness </w:t>
      </w:r>
      <w:r w:rsidR="00EC606C" w:rsidRPr="00901DFB">
        <w:rPr>
          <w:rFonts w:asciiTheme="majorBidi" w:eastAsiaTheme="minorEastAsia" w:hAnsiTheme="majorBidi" w:cstheme="majorBidi"/>
          <w:sz w:val="24"/>
          <w:szCs w:val="24"/>
          <w:lang w:val="en-GB"/>
        </w:rPr>
        <w:t xml:space="preserve">status </w:t>
      </w:r>
      <w:r w:rsidRPr="00901DFB">
        <w:rPr>
          <w:rFonts w:asciiTheme="majorBidi" w:eastAsiaTheme="minorEastAsia" w:hAnsiTheme="majorBidi" w:cstheme="majorBidi"/>
          <w:sz w:val="24"/>
          <w:szCs w:val="24"/>
          <w:lang w:val="en-GB"/>
        </w:rPr>
        <w:t>of the Iranian textile company</w:t>
      </w:r>
    </w:p>
    <w:tbl>
      <w:tblPr>
        <w:tblStyle w:val="TableGrid"/>
        <w:tblW w:w="5000" w:type="pct"/>
        <w:tblInd w:w="0" w:type="dxa"/>
        <w:tblLook w:val="04A0" w:firstRow="1" w:lastRow="0" w:firstColumn="1" w:lastColumn="0" w:noHBand="0" w:noVBand="1"/>
      </w:tblPr>
      <w:tblGrid>
        <w:gridCol w:w="663"/>
        <w:gridCol w:w="2593"/>
        <w:gridCol w:w="1934"/>
        <w:gridCol w:w="1736"/>
        <w:gridCol w:w="1244"/>
        <w:gridCol w:w="1180"/>
      </w:tblGrid>
      <w:tr w:rsidR="003E3501" w:rsidRPr="00901DFB" w14:paraId="385F25AD" w14:textId="77777777" w:rsidTr="004E6BF6">
        <w:tc>
          <w:tcPr>
            <w:tcW w:w="355" w:type="pct"/>
            <w:shd w:val="clear" w:color="auto" w:fill="auto"/>
          </w:tcPr>
          <w:p w14:paraId="331820CC" w14:textId="77777777" w:rsidR="003E3501" w:rsidRPr="00901DFB" w:rsidRDefault="003E3501" w:rsidP="00B27250">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No.</w:t>
            </w:r>
          </w:p>
        </w:tc>
        <w:tc>
          <w:tcPr>
            <w:tcW w:w="1387" w:type="pct"/>
            <w:shd w:val="clear" w:color="auto" w:fill="auto"/>
          </w:tcPr>
          <w:p w14:paraId="3FAEEDC1" w14:textId="77777777" w:rsidR="003E3501" w:rsidRPr="00901DFB" w:rsidRDefault="004B4B52" w:rsidP="00B27250">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Construct</w:t>
            </w:r>
          </w:p>
        </w:tc>
        <w:tc>
          <w:tcPr>
            <w:tcW w:w="1034" w:type="pct"/>
            <w:shd w:val="clear" w:color="auto" w:fill="auto"/>
          </w:tcPr>
          <w:p w14:paraId="34E3CF12" w14:textId="77777777" w:rsidR="003E3501" w:rsidRPr="00901DFB" w:rsidRDefault="003E3501" w:rsidP="00B27250">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Readiness Score (fuzzy number)</w:t>
            </w:r>
          </w:p>
        </w:tc>
        <w:tc>
          <w:tcPr>
            <w:tcW w:w="928" w:type="pct"/>
            <w:shd w:val="clear" w:color="auto" w:fill="auto"/>
          </w:tcPr>
          <w:p w14:paraId="228BA3BB" w14:textId="77777777" w:rsidR="003E3501" w:rsidRPr="00901DFB" w:rsidRDefault="003E3501" w:rsidP="00B27250">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Deffuzification</w:t>
            </w:r>
          </w:p>
        </w:tc>
        <w:tc>
          <w:tcPr>
            <w:tcW w:w="665" w:type="pct"/>
            <w:shd w:val="clear" w:color="auto" w:fill="auto"/>
          </w:tcPr>
          <w:p w14:paraId="62150DA1" w14:textId="77777777" w:rsidR="003E3501" w:rsidRPr="00901DFB" w:rsidRDefault="003E3501" w:rsidP="00244DF8">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 xml:space="preserve">Linguistic </w:t>
            </w:r>
            <w:r w:rsidR="00244DF8" w:rsidRPr="00901DFB">
              <w:rPr>
                <w:rFonts w:asciiTheme="majorBidi" w:eastAsiaTheme="minorEastAsia" w:hAnsiTheme="majorBidi" w:cstheme="majorBidi"/>
                <w:b/>
                <w:bCs/>
                <w:sz w:val="24"/>
                <w:szCs w:val="24"/>
                <w:lang w:val="en-GB" w:bidi="fa-IR"/>
              </w:rPr>
              <w:t>factors</w:t>
            </w:r>
          </w:p>
        </w:tc>
        <w:tc>
          <w:tcPr>
            <w:tcW w:w="631" w:type="pct"/>
            <w:shd w:val="clear" w:color="auto" w:fill="auto"/>
          </w:tcPr>
          <w:p w14:paraId="5CB8CB61" w14:textId="77777777" w:rsidR="003E3501" w:rsidRPr="00901DFB" w:rsidRDefault="003E3501" w:rsidP="00B27250">
            <w:pPr>
              <w:jc w:val="both"/>
              <w:rPr>
                <w:rFonts w:asciiTheme="majorBidi" w:eastAsiaTheme="minorEastAsia" w:hAnsiTheme="majorBidi" w:cstheme="majorBidi"/>
                <w:b/>
                <w:bCs/>
                <w:sz w:val="24"/>
                <w:szCs w:val="24"/>
                <w:lang w:val="en-GB" w:bidi="fa-IR"/>
              </w:rPr>
            </w:pPr>
            <w:r w:rsidRPr="00901DFB">
              <w:rPr>
                <w:rFonts w:asciiTheme="majorBidi" w:eastAsiaTheme="minorEastAsia" w:hAnsiTheme="majorBidi" w:cstheme="majorBidi"/>
                <w:b/>
                <w:bCs/>
                <w:sz w:val="24"/>
                <w:szCs w:val="24"/>
                <w:lang w:val="en-GB" w:bidi="fa-IR"/>
              </w:rPr>
              <w:t>Ranking</w:t>
            </w:r>
          </w:p>
        </w:tc>
      </w:tr>
      <w:tr w:rsidR="00F666D2" w:rsidRPr="00901DFB" w14:paraId="2632915B" w14:textId="77777777" w:rsidTr="004E6BF6">
        <w:trPr>
          <w:trHeight w:val="217"/>
        </w:trPr>
        <w:tc>
          <w:tcPr>
            <w:tcW w:w="355" w:type="pct"/>
            <w:shd w:val="clear" w:color="auto" w:fill="auto"/>
          </w:tcPr>
          <w:p w14:paraId="353524BB"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w:t>
            </w:r>
          </w:p>
        </w:tc>
        <w:tc>
          <w:tcPr>
            <w:tcW w:w="1387" w:type="pct"/>
            <w:shd w:val="clear" w:color="auto" w:fill="auto"/>
          </w:tcPr>
          <w:p w14:paraId="52CEED54"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Environmental issues</w:t>
            </w:r>
          </w:p>
        </w:tc>
        <w:tc>
          <w:tcPr>
            <w:tcW w:w="1034" w:type="pct"/>
            <w:shd w:val="clear" w:color="auto" w:fill="auto"/>
          </w:tcPr>
          <w:p w14:paraId="67738FB9"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(0.1,0.13,0.23)</w:t>
            </w:r>
          </w:p>
        </w:tc>
        <w:tc>
          <w:tcPr>
            <w:tcW w:w="928" w:type="pct"/>
            <w:shd w:val="clear" w:color="auto" w:fill="auto"/>
          </w:tcPr>
          <w:p w14:paraId="575D8EBD"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0.17</w:t>
            </w:r>
          </w:p>
        </w:tc>
        <w:tc>
          <w:tcPr>
            <w:tcW w:w="665" w:type="pct"/>
            <w:shd w:val="clear" w:color="auto" w:fill="auto"/>
          </w:tcPr>
          <w:p w14:paraId="3B39BD08"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Low</w:t>
            </w:r>
          </w:p>
        </w:tc>
        <w:tc>
          <w:tcPr>
            <w:tcW w:w="631" w:type="pct"/>
            <w:shd w:val="clear" w:color="auto" w:fill="auto"/>
          </w:tcPr>
          <w:p w14:paraId="3115A39D"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7</w:t>
            </w:r>
          </w:p>
        </w:tc>
      </w:tr>
      <w:tr w:rsidR="00F666D2" w:rsidRPr="00901DFB" w14:paraId="73E2AD35" w14:textId="77777777" w:rsidTr="004E6BF6">
        <w:tc>
          <w:tcPr>
            <w:tcW w:w="355" w:type="pct"/>
            <w:shd w:val="clear" w:color="auto" w:fill="auto"/>
          </w:tcPr>
          <w:p w14:paraId="7CFF294B"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2</w:t>
            </w:r>
          </w:p>
        </w:tc>
        <w:tc>
          <w:tcPr>
            <w:tcW w:w="1387" w:type="pct"/>
            <w:shd w:val="clear" w:color="auto" w:fill="auto"/>
          </w:tcPr>
          <w:p w14:paraId="63E02F42"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Economic issues</w:t>
            </w:r>
          </w:p>
        </w:tc>
        <w:tc>
          <w:tcPr>
            <w:tcW w:w="1034" w:type="pct"/>
            <w:shd w:val="clear" w:color="auto" w:fill="auto"/>
          </w:tcPr>
          <w:p w14:paraId="2A81F17C"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(1.2,1.8,2.4)</w:t>
            </w:r>
          </w:p>
        </w:tc>
        <w:tc>
          <w:tcPr>
            <w:tcW w:w="928" w:type="pct"/>
            <w:shd w:val="clear" w:color="auto" w:fill="auto"/>
          </w:tcPr>
          <w:p w14:paraId="5619FB36"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1.47</w:t>
            </w:r>
          </w:p>
        </w:tc>
        <w:tc>
          <w:tcPr>
            <w:tcW w:w="665" w:type="pct"/>
            <w:shd w:val="clear" w:color="auto" w:fill="auto"/>
          </w:tcPr>
          <w:p w14:paraId="3DC7264D"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Medium</w:t>
            </w:r>
          </w:p>
        </w:tc>
        <w:tc>
          <w:tcPr>
            <w:tcW w:w="631" w:type="pct"/>
            <w:shd w:val="clear" w:color="auto" w:fill="auto"/>
          </w:tcPr>
          <w:p w14:paraId="1C153017"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5</w:t>
            </w:r>
          </w:p>
        </w:tc>
      </w:tr>
      <w:tr w:rsidR="00F666D2" w:rsidRPr="00901DFB" w14:paraId="61C8D8D8" w14:textId="77777777" w:rsidTr="004E6BF6">
        <w:tc>
          <w:tcPr>
            <w:tcW w:w="355" w:type="pct"/>
            <w:shd w:val="clear" w:color="auto" w:fill="auto"/>
          </w:tcPr>
          <w:p w14:paraId="5A1BB5B3"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3</w:t>
            </w:r>
          </w:p>
        </w:tc>
        <w:tc>
          <w:tcPr>
            <w:tcW w:w="1387" w:type="pct"/>
            <w:shd w:val="clear" w:color="auto" w:fill="auto"/>
          </w:tcPr>
          <w:p w14:paraId="74168025"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Policy and governance</w:t>
            </w:r>
          </w:p>
        </w:tc>
        <w:tc>
          <w:tcPr>
            <w:tcW w:w="1034" w:type="pct"/>
            <w:shd w:val="clear" w:color="auto" w:fill="auto"/>
          </w:tcPr>
          <w:p w14:paraId="1E3F0FC4"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(0.4,0.8,1.6)</w:t>
            </w:r>
          </w:p>
        </w:tc>
        <w:tc>
          <w:tcPr>
            <w:tcW w:w="928" w:type="pct"/>
            <w:shd w:val="clear" w:color="auto" w:fill="auto"/>
          </w:tcPr>
          <w:p w14:paraId="744CA3A6"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0.93</w:t>
            </w:r>
          </w:p>
        </w:tc>
        <w:tc>
          <w:tcPr>
            <w:tcW w:w="665" w:type="pct"/>
            <w:shd w:val="clear" w:color="auto" w:fill="auto"/>
          </w:tcPr>
          <w:p w14:paraId="3B2F0227"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Low</w:t>
            </w:r>
          </w:p>
        </w:tc>
        <w:tc>
          <w:tcPr>
            <w:tcW w:w="631" w:type="pct"/>
            <w:shd w:val="clear" w:color="auto" w:fill="auto"/>
          </w:tcPr>
          <w:p w14:paraId="15726CE9"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6</w:t>
            </w:r>
          </w:p>
        </w:tc>
      </w:tr>
      <w:tr w:rsidR="00F666D2" w:rsidRPr="00901DFB" w14:paraId="687B7775" w14:textId="77777777" w:rsidTr="004E6BF6">
        <w:tc>
          <w:tcPr>
            <w:tcW w:w="355" w:type="pct"/>
            <w:shd w:val="clear" w:color="auto" w:fill="auto"/>
          </w:tcPr>
          <w:p w14:paraId="7133CB21"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4</w:t>
            </w:r>
          </w:p>
        </w:tc>
        <w:tc>
          <w:tcPr>
            <w:tcW w:w="1387" w:type="pct"/>
            <w:shd w:val="clear" w:color="auto" w:fill="auto"/>
          </w:tcPr>
          <w:p w14:paraId="6B04AA12"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Participation</w:t>
            </w:r>
          </w:p>
        </w:tc>
        <w:tc>
          <w:tcPr>
            <w:tcW w:w="1034" w:type="pct"/>
            <w:shd w:val="clear" w:color="auto" w:fill="auto"/>
          </w:tcPr>
          <w:p w14:paraId="2CFD62C3"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(1.4,2.3,2.9)</w:t>
            </w:r>
          </w:p>
        </w:tc>
        <w:tc>
          <w:tcPr>
            <w:tcW w:w="928" w:type="pct"/>
            <w:shd w:val="clear" w:color="auto" w:fill="auto"/>
          </w:tcPr>
          <w:p w14:paraId="0FC28DD0"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2.28</w:t>
            </w:r>
          </w:p>
        </w:tc>
        <w:tc>
          <w:tcPr>
            <w:tcW w:w="665" w:type="pct"/>
            <w:shd w:val="clear" w:color="auto" w:fill="auto"/>
          </w:tcPr>
          <w:p w14:paraId="35C7162A"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Medium</w:t>
            </w:r>
          </w:p>
        </w:tc>
        <w:tc>
          <w:tcPr>
            <w:tcW w:w="631" w:type="pct"/>
            <w:shd w:val="clear" w:color="auto" w:fill="auto"/>
          </w:tcPr>
          <w:p w14:paraId="31AA2C8A"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3</w:t>
            </w:r>
          </w:p>
        </w:tc>
      </w:tr>
      <w:tr w:rsidR="00F666D2" w:rsidRPr="00901DFB" w14:paraId="735E59F3" w14:textId="77777777" w:rsidTr="004E6BF6">
        <w:tc>
          <w:tcPr>
            <w:tcW w:w="355" w:type="pct"/>
            <w:shd w:val="clear" w:color="auto" w:fill="auto"/>
          </w:tcPr>
          <w:p w14:paraId="63A2AEB9"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5</w:t>
            </w:r>
          </w:p>
        </w:tc>
        <w:tc>
          <w:tcPr>
            <w:tcW w:w="1387" w:type="pct"/>
            <w:shd w:val="clear" w:color="auto" w:fill="auto"/>
          </w:tcPr>
          <w:p w14:paraId="7315ECA2"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Social issues</w:t>
            </w:r>
          </w:p>
        </w:tc>
        <w:tc>
          <w:tcPr>
            <w:tcW w:w="1034" w:type="pct"/>
            <w:shd w:val="clear" w:color="auto" w:fill="auto"/>
          </w:tcPr>
          <w:p w14:paraId="2B24059A"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(1.4,1.9,2.5)</w:t>
            </w:r>
          </w:p>
        </w:tc>
        <w:tc>
          <w:tcPr>
            <w:tcW w:w="928" w:type="pct"/>
            <w:shd w:val="clear" w:color="auto" w:fill="auto"/>
          </w:tcPr>
          <w:p w14:paraId="1FF7BD70"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1.84</w:t>
            </w:r>
          </w:p>
        </w:tc>
        <w:tc>
          <w:tcPr>
            <w:tcW w:w="665" w:type="pct"/>
            <w:shd w:val="clear" w:color="auto" w:fill="auto"/>
          </w:tcPr>
          <w:p w14:paraId="7E2B3904"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Medium</w:t>
            </w:r>
          </w:p>
        </w:tc>
        <w:tc>
          <w:tcPr>
            <w:tcW w:w="631" w:type="pct"/>
            <w:shd w:val="clear" w:color="auto" w:fill="auto"/>
          </w:tcPr>
          <w:p w14:paraId="5B374BA8"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4</w:t>
            </w:r>
          </w:p>
        </w:tc>
      </w:tr>
      <w:tr w:rsidR="00F666D2" w:rsidRPr="00901DFB" w14:paraId="3A89E74F" w14:textId="77777777" w:rsidTr="004E6BF6">
        <w:tc>
          <w:tcPr>
            <w:tcW w:w="355" w:type="pct"/>
            <w:shd w:val="clear" w:color="auto" w:fill="auto"/>
          </w:tcPr>
          <w:p w14:paraId="05ADAB07"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6</w:t>
            </w:r>
          </w:p>
        </w:tc>
        <w:tc>
          <w:tcPr>
            <w:tcW w:w="1387" w:type="pct"/>
            <w:shd w:val="clear" w:color="auto" w:fill="auto"/>
          </w:tcPr>
          <w:p w14:paraId="7286E6CF"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hAnsiTheme="majorBidi" w:cstheme="majorBidi"/>
                <w:sz w:val="24"/>
                <w:szCs w:val="24"/>
                <w:lang w:val="en-GB"/>
              </w:rPr>
              <w:t>Transparency</w:t>
            </w:r>
          </w:p>
        </w:tc>
        <w:tc>
          <w:tcPr>
            <w:tcW w:w="1034" w:type="pct"/>
            <w:shd w:val="clear" w:color="auto" w:fill="auto"/>
          </w:tcPr>
          <w:p w14:paraId="3C51870A"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(1.9,2.6,3.1)</w:t>
            </w:r>
          </w:p>
        </w:tc>
        <w:tc>
          <w:tcPr>
            <w:tcW w:w="928" w:type="pct"/>
            <w:shd w:val="clear" w:color="auto" w:fill="auto"/>
          </w:tcPr>
          <w:p w14:paraId="1EB65D95"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2.65</w:t>
            </w:r>
          </w:p>
        </w:tc>
        <w:tc>
          <w:tcPr>
            <w:tcW w:w="665" w:type="pct"/>
            <w:shd w:val="clear" w:color="auto" w:fill="auto"/>
          </w:tcPr>
          <w:p w14:paraId="5530D387"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High</w:t>
            </w:r>
          </w:p>
        </w:tc>
        <w:tc>
          <w:tcPr>
            <w:tcW w:w="631" w:type="pct"/>
            <w:shd w:val="clear" w:color="auto" w:fill="auto"/>
          </w:tcPr>
          <w:p w14:paraId="4D2FB6F0"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w:t>
            </w:r>
          </w:p>
        </w:tc>
      </w:tr>
      <w:tr w:rsidR="00F666D2" w:rsidRPr="00901DFB" w14:paraId="27355F0D" w14:textId="77777777" w:rsidTr="004E6BF6">
        <w:tc>
          <w:tcPr>
            <w:tcW w:w="355" w:type="pct"/>
            <w:shd w:val="clear" w:color="auto" w:fill="auto"/>
          </w:tcPr>
          <w:p w14:paraId="577B9E89"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7</w:t>
            </w:r>
          </w:p>
        </w:tc>
        <w:tc>
          <w:tcPr>
            <w:tcW w:w="1387" w:type="pct"/>
            <w:shd w:val="clear" w:color="auto" w:fill="auto"/>
          </w:tcPr>
          <w:p w14:paraId="3C7DC9A2" w14:textId="77777777" w:rsidR="00F666D2" w:rsidRPr="00901DFB" w:rsidRDefault="00F666D2" w:rsidP="00F666D2">
            <w:pPr>
              <w:jc w:val="both"/>
              <w:rPr>
                <w:rFonts w:asciiTheme="majorBidi" w:hAnsiTheme="majorBidi" w:cstheme="majorBidi"/>
                <w:sz w:val="24"/>
                <w:szCs w:val="24"/>
                <w:lang w:val="en-GB"/>
              </w:rPr>
            </w:pPr>
            <w:r w:rsidRPr="00901DFB">
              <w:rPr>
                <w:rFonts w:asciiTheme="majorBidi" w:hAnsiTheme="majorBidi" w:cstheme="majorBidi"/>
                <w:sz w:val="24"/>
                <w:szCs w:val="24"/>
                <w:lang w:val="en-GB"/>
              </w:rPr>
              <w:t>Leadership and support</w:t>
            </w:r>
          </w:p>
        </w:tc>
        <w:tc>
          <w:tcPr>
            <w:tcW w:w="1034" w:type="pct"/>
            <w:shd w:val="clear" w:color="auto" w:fill="auto"/>
          </w:tcPr>
          <w:p w14:paraId="40AD19DA"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(1.3,2.4,3.4)</w:t>
            </w:r>
          </w:p>
        </w:tc>
        <w:tc>
          <w:tcPr>
            <w:tcW w:w="928" w:type="pct"/>
            <w:shd w:val="clear" w:color="auto" w:fill="auto"/>
          </w:tcPr>
          <w:p w14:paraId="4BC59D68" w14:textId="77777777" w:rsidR="00F666D2" w:rsidRPr="00901DFB" w:rsidRDefault="00F666D2"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2.57</w:t>
            </w:r>
          </w:p>
        </w:tc>
        <w:tc>
          <w:tcPr>
            <w:tcW w:w="665" w:type="pct"/>
            <w:shd w:val="clear" w:color="auto" w:fill="auto"/>
          </w:tcPr>
          <w:p w14:paraId="7734771E"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High</w:t>
            </w:r>
          </w:p>
        </w:tc>
        <w:tc>
          <w:tcPr>
            <w:tcW w:w="631" w:type="pct"/>
            <w:shd w:val="clear" w:color="auto" w:fill="auto"/>
          </w:tcPr>
          <w:p w14:paraId="32CAC005" w14:textId="77777777" w:rsidR="00F666D2" w:rsidRPr="00901DFB" w:rsidRDefault="00AD6D3A" w:rsidP="00F666D2">
            <w:pPr>
              <w:jc w:val="both"/>
              <w:rPr>
                <w:rFonts w:asciiTheme="majorBidi" w:eastAsiaTheme="minorEastAsia" w:hAnsiTheme="majorBidi" w:cstheme="majorBidi"/>
                <w:sz w:val="24"/>
                <w:szCs w:val="24"/>
                <w:lang w:val="en-GB" w:bidi="fa-IR"/>
              </w:rPr>
            </w:pPr>
            <w:r w:rsidRPr="00901DFB">
              <w:rPr>
                <w:rFonts w:asciiTheme="majorBidi" w:eastAsiaTheme="minorEastAsia" w:hAnsiTheme="majorBidi" w:cstheme="majorBidi"/>
                <w:sz w:val="24"/>
                <w:szCs w:val="24"/>
                <w:lang w:val="en-GB" w:bidi="fa-IR"/>
              </w:rPr>
              <w:t>2</w:t>
            </w:r>
          </w:p>
        </w:tc>
      </w:tr>
    </w:tbl>
    <w:p w14:paraId="458C4A64" w14:textId="77777777" w:rsidR="00361664" w:rsidRPr="00901DFB" w:rsidRDefault="00361664" w:rsidP="002E0424">
      <w:pPr>
        <w:spacing w:line="360" w:lineRule="auto"/>
        <w:jc w:val="both"/>
        <w:rPr>
          <w:rFonts w:asciiTheme="majorBidi" w:eastAsiaTheme="minorEastAsia" w:hAnsiTheme="majorBidi" w:cstheme="majorBidi"/>
          <w:sz w:val="24"/>
          <w:szCs w:val="24"/>
          <w:lang w:val="en-GB" w:bidi="fa-IR"/>
        </w:rPr>
      </w:pPr>
    </w:p>
    <w:p w14:paraId="4031AB6C" w14:textId="31D42C96" w:rsidR="007B64A6" w:rsidRPr="00901DFB" w:rsidRDefault="00D6060E"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As shown in Table </w:t>
      </w:r>
      <w:r w:rsidR="00F8139B" w:rsidRPr="00901DFB">
        <w:rPr>
          <w:rFonts w:asciiTheme="majorBidi" w:eastAsiaTheme="minorEastAsia" w:hAnsiTheme="majorBidi" w:cstheme="majorBidi"/>
          <w:sz w:val="24"/>
          <w:szCs w:val="24"/>
          <w:lang w:val="en-GB"/>
        </w:rPr>
        <w:t>8</w:t>
      </w:r>
      <w:r w:rsidR="00461732" w:rsidRPr="00901DFB">
        <w:rPr>
          <w:rFonts w:asciiTheme="majorBidi" w:eastAsiaTheme="minorEastAsia" w:hAnsiTheme="majorBidi" w:cstheme="majorBidi"/>
          <w:sz w:val="24"/>
          <w:szCs w:val="24"/>
          <w:lang w:val="en-GB"/>
        </w:rPr>
        <w:t xml:space="preserve">, </w:t>
      </w:r>
      <w:r w:rsidR="00C82577" w:rsidRPr="00901DFB">
        <w:rPr>
          <w:rFonts w:asciiTheme="majorBidi" w:eastAsiaTheme="minorEastAsia" w:hAnsiTheme="majorBidi" w:cstheme="majorBidi"/>
          <w:sz w:val="24"/>
          <w:szCs w:val="24"/>
          <w:lang w:val="en-GB"/>
        </w:rPr>
        <w:t>“T</w:t>
      </w:r>
      <w:r w:rsidR="00461732" w:rsidRPr="00901DFB">
        <w:rPr>
          <w:rFonts w:asciiTheme="majorBidi" w:eastAsiaTheme="minorEastAsia" w:hAnsiTheme="majorBidi" w:cstheme="majorBidi"/>
          <w:sz w:val="24"/>
          <w:szCs w:val="24"/>
          <w:lang w:val="en-GB"/>
        </w:rPr>
        <w:t>ransparency</w:t>
      </w:r>
      <w:r w:rsidR="00C82577" w:rsidRPr="00901DFB">
        <w:rPr>
          <w:rFonts w:asciiTheme="majorBidi" w:eastAsiaTheme="minorEastAsia" w:hAnsiTheme="majorBidi" w:cstheme="majorBidi"/>
          <w:sz w:val="24"/>
          <w:szCs w:val="24"/>
          <w:lang w:val="en-GB"/>
        </w:rPr>
        <w:t>”</w:t>
      </w:r>
      <w:r w:rsidR="00461732" w:rsidRPr="00901DFB">
        <w:rPr>
          <w:rFonts w:asciiTheme="majorBidi" w:eastAsiaTheme="minorEastAsia" w:hAnsiTheme="majorBidi" w:cstheme="majorBidi"/>
          <w:sz w:val="24"/>
          <w:szCs w:val="24"/>
          <w:lang w:val="en-GB"/>
        </w:rPr>
        <w:t xml:space="preserve"> construct has received </w:t>
      </w:r>
      <w:r w:rsidR="00006604" w:rsidRPr="00901DFB">
        <w:rPr>
          <w:rFonts w:asciiTheme="majorBidi" w:eastAsiaTheme="minorEastAsia" w:hAnsiTheme="majorBidi" w:cstheme="majorBidi"/>
          <w:sz w:val="24"/>
          <w:szCs w:val="24"/>
          <w:lang w:val="en-GB"/>
        </w:rPr>
        <w:t xml:space="preserve">the </w:t>
      </w:r>
      <w:r w:rsidR="00461732" w:rsidRPr="00901DFB">
        <w:rPr>
          <w:rFonts w:asciiTheme="majorBidi" w:eastAsiaTheme="minorEastAsia" w:hAnsiTheme="majorBidi" w:cstheme="majorBidi"/>
          <w:sz w:val="24"/>
          <w:szCs w:val="24"/>
          <w:lang w:val="en-GB"/>
        </w:rPr>
        <w:t xml:space="preserve">highest readiness with </w:t>
      </w:r>
      <w:r w:rsidR="003F5B83" w:rsidRPr="00901DFB">
        <w:rPr>
          <w:rFonts w:asciiTheme="majorBidi" w:eastAsiaTheme="minorEastAsia" w:hAnsiTheme="majorBidi" w:cstheme="majorBidi"/>
          <w:sz w:val="24"/>
          <w:szCs w:val="24"/>
          <w:lang w:val="en-GB"/>
        </w:rPr>
        <w:t>a</w:t>
      </w:r>
      <w:r w:rsidR="00461732" w:rsidRPr="00901DFB">
        <w:rPr>
          <w:rFonts w:asciiTheme="majorBidi" w:eastAsiaTheme="minorEastAsia" w:hAnsiTheme="majorBidi" w:cstheme="majorBidi"/>
          <w:sz w:val="24"/>
          <w:szCs w:val="24"/>
          <w:lang w:val="en-GB"/>
        </w:rPr>
        <w:t xml:space="preserve"> total readiness score of 2.65. The company conducted efficient knowledge sharing</w:t>
      </w:r>
      <w:r w:rsidR="006F4077" w:rsidRPr="00901DFB">
        <w:rPr>
          <w:rFonts w:asciiTheme="majorBidi" w:eastAsiaTheme="minorEastAsia" w:hAnsiTheme="majorBidi" w:cstheme="majorBidi"/>
          <w:sz w:val="24"/>
          <w:szCs w:val="24"/>
          <w:lang w:val="en-GB"/>
        </w:rPr>
        <w:t xml:space="preserve"> practices</w:t>
      </w:r>
      <w:r w:rsidR="00461732" w:rsidRPr="00901DFB">
        <w:rPr>
          <w:rFonts w:asciiTheme="majorBidi" w:eastAsiaTheme="minorEastAsia" w:hAnsiTheme="majorBidi" w:cstheme="majorBidi"/>
          <w:sz w:val="24"/>
          <w:szCs w:val="24"/>
          <w:lang w:val="en-GB"/>
        </w:rPr>
        <w:t xml:space="preserve"> between staff and suppliers </w:t>
      </w:r>
      <w:r w:rsidR="006F4077" w:rsidRPr="00901DFB">
        <w:rPr>
          <w:rFonts w:asciiTheme="majorBidi" w:eastAsiaTheme="minorEastAsia" w:hAnsiTheme="majorBidi" w:cstheme="majorBidi"/>
          <w:sz w:val="24"/>
          <w:szCs w:val="24"/>
          <w:lang w:val="en-GB"/>
        </w:rPr>
        <w:t>by providing common access to information for all</w:t>
      </w:r>
      <w:r w:rsidR="003C1368" w:rsidRPr="00901DFB">
        <w:rPr>
          <w:rFonts w:asciiTheme="majorBidi" w:eastAsiaTheme="minorEastAsia" w:hAnsiTheme="majorBidi" w:cstheme="majorBidi"/>
          <w:sz w:val="24"/>
          <w:szCs w:val="24"/>
          <w:lang w:val="en-GB"/>
        </w:rPr>
        <w:t xml:space="preserve"> actors in </w:t>
      </w:r>
      <w:proofErr w:type="spellStart"/>
      <w:r w:rsidR="00900DEB" w:rsidRPr="00901DFB">
        <w:rPr>
          <w:rFonts w:asciiTheme="majorBidi" w:eastAsiaTheme="minorEastAsia" w:hAnsiTheme="majorBidi" w:cstheme="majorBidi"/>
          <w:sz w:val="24"/>
          <w:szCs w:val="24"/>
          <w:lang w:val="en-GB"/>
        </w:rPr>
        <w:t>MtSCs</w:t>
      </w:r>
      <w:proofErr w:type="spellEnd"/>
      <w:r w:rsidR="00461732" w:rsidRPr="00901DFB">
        <w:rPr>
          <w:rFonts w:asciiTheme="majorBidi" w:eastAsiaTheme="minorEastAsia" w:hAnsiTheme="majorBidi" w:cstheme="majorBidi"/>
          <w:sz w:val="24"/>
          <w:szCs w:val="24"/>
          <w:lang w:val="en-GB"/>
        </w:rPr>
        <w:t xml:space="preserve">. </w:t>
      </w:r>
      <w:r w:rsidR="00AA41A3" w:rsidRPr="00901DFB">
        <w:rPr>
          <w:rFonts w:asciiTheme="majorBidi" w:eastAsiaTheme="minorEastAsia" w:hAnsiTheme="majorBidi" w:cstheme="majorBidi"/>
          <w:sz w:val="24"/>
          <w:szCs w:val="24"/>
          <w:lang w:val="en-GB"/>
        </w:rPr>
        <w:t xml:space="preserve">The lead firm’s customers are not well aware of the main pillars of sustainability and do not care about the sustainability of </w:t>
      </w:r>
      <w:proofErr w:type="spellStart"/>
      <w:r w:rsidR="00900DEB" w:rsidRPr="00901DFB">
        <w:rPr>
          <w:rFonts w:asciiTheme="majorBidi" w:eastAsiaTheme="minorEastAsia" w:hAnsiTheme="majorBidi" w:cstheme="majorBidi"/>
          <w:sz w:val="24"/>
          <w:szCs w:val="24"/>
          <w:lang w:val="en-GB"/>
        </w:rPr>
        <w:t>MtSCs</w:t>
      </w:r>
      <w:proofErr w:type="spellEnd"/>
      <w:r w:rsidR="00AA41A3" w:rsidRPr="00901DFB">
        <w:rPr>
          <w:rFonts w:asciiTheme="majorBidi" w:eastAsiaTheme="minorEastAsia" w:hAnsiTheme="majorBidi" w:cstheme="majorBidi"/>
          <w:sz w:val="24"/>
          <w:szCs w:val="24"/>
          <w:lang w:val="en-GB"/>
        </w:rPr>
        <w:t xml:space="preserve"> actors. </w:t>
      </w:r>
      <w:r w:rsidR="00E643FA" w:rsidRPr="00901DFB">
        <w:rPr>
          <w:rFonts w:asciiTheme="majorBidi" w:eastAsiaTheme="minorEastAsia" w:hAnsiTheme="majorBidi" w:cstheme="majorBidi"/>
          <w:sz w:val="24"/>
          <w:szCs w:val="24"/>
          <w:lang w:val="en-GB"/>
        </w:rPr>
        <w:t xml:space="preserve">The lead firm applied </w:t>
      </w:r>
      <w:r w:rsidR="007D07D6" w:rsidRPr="00901DFB">
        <w:rPr>
          <w:rFonts w:asciiTheme="majorBidi" w:eastAsiaTheme="minorEastAsia" w:hAnsiTheme="majorBidi" w:cstheme="majorBidi"/>
          <w:sz w:val="24"/>
          <w:szCs w:val="24"/>
          <w:lang w:val="en-GB"/>
        </w:rPr>
        <w:t xml:space="preserve">a </w:t>
      </w:r>
      <w:r w:rsidR="00E643FA" w:rsidRPr="00901DFB">
        <w:rPr>
          <w:rFonts w:asciiTheme="majorBidi" w:eastAsiaTheme="minorEastAsia" w:hAnsiTheme="majorBidi" w:cstheme="majorBidi"/>
          <w:sz w:val="24"/>
          <w:szCs w:val="24"/>
          <w:lang w:val="en-GB"/>
        </w:rPr>
        <w:t xml:space="preserve">strong </w:t>
      </w:r>
      <w:r w:rsidR="00980D57" w:rsidRPr="00901DFB">
        <w:rPr>
          <w:rFonts w:asciiTheme="majorBidi" w:eastAsiaTheme="minorEastAsia" w:hAnsiTheme="majorBidi" w:cstheme="majorBidi"/>
          <w:sz w:val="24"/>
          <w:szCs w:val="24"/>
          <w:lang w:val="en-GB"/>
        </w:rPr>
        <w:t>traceability</w:t>
      </w:r>
      <w:r w:rsidR="00E643FA" w:rsidRPr="00901DFB">
        <w:rPr>
          <w:rFonts w:asciiTheme="majorBidi" w:eastAsiaTheme="minorEastAsia" w:hAnsiTheme="majorBidi" w:cstheme="majorBidi"/>
          <w:sz w:val="24"/>
          <w:szCs w:val="24"/>
          <w:lang w:val="en-GB"/>
        </w:rPr>
        <w:t xml:space="preserve"> system to </w:t>
      </w:r>
      <w:r w:rsidR="004B3349" w:rsidRPr="00901DFB">
        <w:rPr>
          <w:rFonts w:asciiTheme="majorBidi" w:eastAsiaTheme="minorEastAsia" w:hAnsiTheme="majorBidi" w:cstheme="majorBidi"/>
          <w:sz w:val="24"/>
          <w:szCs w:val="24"/>
          <w:lang w:val="en-GB"/>
        </w:rPr>
        <w:t>expand</w:t>
      </w:r>
      <w:r w:rsidR="00E643FA" w:rsidRPr="00901DFB">
        <w:rPr>
          <w:rFonts w:asciiTheme="majorBidi" w:eastAsiaTheme="minorEastAsia" w:hAnsiTheme="majorBidi" w:cstheme="majorBidi"/>
          <w:sz w:val="24"/>
          <w:szCs w:val="24"/>
          <w:lang w:val="en-GB"/>
        </w:rPr>
        <w:t xml:space="preserve"> its vision regarding </w:t>
      </w:r>
      <w:r w:rsidR="00BA18E5" w:rsidRPr="00901DFB">
        <w:rPr>
          <w:rFonts w:asciiTheme="majorBidi" w:eastAsiaTheme="minorEastAsia" w:hAnsiTheme="majorBidi" w:cstheme="majorBidi"/>
          <w:sz w:val="24"/>
          <w:szCs w:val="24"/>
          <w:lang w:val="en-GB"/>
        </w:rPr>
        <w:t xml:space="preserve">the </w:t>
      </w:r>
      <w:r w:rsidR="00664E77" w:rsidRPr="00901DFB">
        <w:rPr>
          <w:rFonts w:asciiTheme="majorBidi" w:eastAsiaTheme="minorEastAsia" w:hAnsiTheme="majorBidi" w:cstheme="majorBidi"/>
          <w:sz w:val="24"/>
          <w:szCs w:val="24"/>
          <w:lang w:val="en-GB"/>
        </w:rPr>
        <w:t>behaviour</w:t>
      </w:r>
      <w:r w:rsidR="003C1368" w:rsidRPr="00901DFB">
        <w:rPr>
          <w:rFonts w:asciiTheme="majorBidi" w:eastAsiaTheme="minorEastAsia" w:hAnsiTheme="majorBidi" w:cstheme="majorBidi"/>
          <w:sz w:val="24"/>
          <w:szCs w:val="24"/>
          <w:lang w:val="en-GB"/>
        </w:rPr>
        <w:t xml:space="preserve"> of </w:t>
      </w:r>
      <w:r w:rsidR="00E643FA" w:rsidRPr="00901DFB">
        <w:rPr>
          <w:rFonts w:asciiTheme="majorBidi" w:eastAsiaTheme="minorEastAsia" w:hAnsiTheme="majorBidi" w:cstheme="majorBidi"/>
          <w:sz w:val="24"/>
          <w:szCs w:val="24"/>
          <w:lang w:val="en-GB"/>
        </w:rPr>
        <w:t>low-tier suppliers</w:t>
      </w:r>
      <w:r w:rsidR="00480815" w:rsidRPr="00901DFB">
        <w:rPr>
          <w:rFonts w:asciiTheme="majorBidi" w:eastAsiaTheme="minorEastAsia" w:hAnsiTheme="majorBidi" w:cstheme="majorBidi"/>
          <w:sz w:val="24"/>
          <w:szCs w:val="24"/>
          <w:lang w:val="en-GB"/>
        </w:rPr>
        <w:t xml:space="preserve"> about the main pillars of sustainability</w:t>
      </w:r>
      <w:r w:rsidR="00E643FA" w:rsidRPr="00901DFB">
        <w:rPr>
          <w:rFonts w:asciiTheme="majorBidi" w:eastAsiaTheme="minorEastAsia" w:hAnsiTheme="majorBidi" w:cstheme="majorBidi"/>
          <w:sz w:val="24"/>
          <w:szCs w:val="24"/>
          <w:lang w:val="en-GB"/>
        </w:rPr>
        <w:t>.</w:t>
      </w:r>
      <w:r w:rsidR="00980D57" w:rsidRPr="00901DFB">
        <w:rPr>
          <w:rFonts w:asciiTheme="majorBidi" w:eastAsiaTheme="minorEastAsia" w:hAnsiTheme="majorBidi" w:cstheme="majorBidi"/>
          <w:sz w:val="24"/>
          <w:szCs w:val="24"/>
          <w:lang w:val="en-GB"/>
        </w:rPr>
        <w:t xml:space="preserve"> The lead company has</w:t>
      </w:r>
      <w:r w:rsidR="00CB7832" w:rsidRPr="00901DFB">
        <w:rPr>
          <w:rFonts w:asciiTheme="majorBidi" w:eastAsiaTheme="minorEastAsia" w:hAnsiTheme="majorBidi" w:cstheme="majorBidi"/>
          <w:sz w:val="24"/>
          <w:szCs w:val="24"/>
          <w:lang w:val="en-GB"/>
        </w:rPr>
        <w:t xml:space="preserve"> also</w:t>
      </w:r>
      <w:r w:rsidR="00980D57" w:rsidRPr="00901DFB">
        <w:rPr>
          <w:rFonts w:asciiTheme="majorBidi" w:eastAsiaTheme="minorEastAsia" w:hAnsiTheme="majorBidi" w:cstheme="majorBidi"/>
          <w:sz w:val="24"/>
          <w:szCs w:val="24"/>
          <w:lang w:val="en-GB"/>
        </w:rPr>
        <w:t xml:space="preserve"> modified its </w:t>
      </w:r>
      <w:r w:rsidR="00E33731" w:rsidRPr="00901DFB">
        <w:rPr>
          <w:rFonts w:asciiTheme="majorBidi" w:eastAsiaTheme="minorEastAsia" w:hAnsiTheme="majorBidi" w:cstheme="majorBidi"/>
          <w:sz w:val="24"/>
          <w:szCs w:val="24"/>
          <w:lang w:val="en-GB"/>
        </w:rPr>
        <w:t>process, production activities</w:t>
      </w:r>
      <w:r w:rsidR="0076262E" w:rsidRPr="00901DFB">
        <w:rPr>
          <w:rFonts w:asciiTheme="majorBidi" w:eastAsiaTheme="minorEastAsia" w:hAnsiTheme="majorBidi" w:cstheme="majorBidi"/>
          <w:sz w:val="24"/>
          <w:szCs w:val="24"/>
          <w:lang w:val="en-GB"/>
        </w:rPr>
        <w:t xml:space="preserve"> and the type of communication with sub-suppliers and suppliers</w:t>
      </w:r>
      <w:r w:rsidR="00E33731" w:rsidRPr="00901DFB">
        <w:rPr>
          <w:rFonts w:asciiTheme="majorBidi" w:eastAsiaTheme="minorEastAsia" w:hAnsiTheme="majorBidi" w:cstheme="majorBidi"/>
          <w:sz w:val="24"/>
          <w:szCs w:val="24"/>
          <w:lang w:val="en-GB"/>
        </w:rPr>
        <w:t xml:space="preserve"> to mitigate the </w:t>
      </w:r>
      <w:r w:rsidR="00787BF3" w:rsidRPr="00901DFB">
        <w:rPr>
          <w:rFonts w:asciiTheme="majorBidi" w:eastAsiaTheme="minorEastAsia" w:hAnsiTheme="majorBidi" w:cstheme="majorBidi"/>
          <w:sz w:val="24"/>
          <w:szCs w:val="24"/>
          <w:lang w:val="en-GB"/>
        </w:rPr>
        <w:t xml:space="preserve">potential </w:t>
      </w:r>
      <w:r w:rsidR="00E33731" w:rsidRPr="00901DFB">
        <w:rPr>
          <w:rFonts w:asciiTheme="majorBidi" w:eastAsiaTheme="minorEastAsia" w:hAnsiTheme="majorBidi" w:cstheme="majorBidi"/>
          <w:sz w:val="24"/>
          <w:szCs w:val="24"/>
          <w:lang w:val="en-GB"/>
        </w:rPr>
        <w:t xml:space="preserve">damages </w:t>
      </w:r>
      <w:r w:rsidR="0032143F" w:rsidRPr="00901DFB">
        <w:rPr>
          <w:rFonts w:asciiTheme="majorBidi" w:eastAsiaTheme="minorEastAsia" w:hAnsiTheme="majorBidi" w:cstheme="majorBidi"/>
          <w:sz w:val="24"/>
          <w:szCs w:val="24"/>
          <w:lang w:val="en-GB"/>
        </w:rPr>
        <w:t>to</w:t>
      </w:r>
      <w:r w:rsidR="00E33731" w:rsidRPr="00901DFB">
        <w:rPr>
          <w:rFonts w:asciiTheme="majorBidi" w:eastAsiaTheme="minorEastAsia" w:hAnsiTheme="majorBidi" w:cstheme="majorBidi"/>
          <w:sz w:val="24"/>
          <w:szCs w:val="24"/>
          <w:lang w:val="en-GB"/>
        </w:rPr>
        <w:t xml:space="preserve"> </w:t>
      </w:r>
      <w:r w:rsidR="001452F2" w:rsidRPr="00901DFB">
        <w:rPr>
          <w:rFonts w:asciiTheme="majorBidi" w:eastAsiaTheme="minorEastAsia" w:hAnsiTheme="majorBidi" w:cstheme="majorBidi"/>
          <w:sz w:val="24"/>
          <w:szCs w:val="24"/>
          <w:lang w:val="en-GB"/>
        </w:rPr>
        <w:t>sustainability</w:t>
      </w:r>
      <w:r w:rsidR="00705678" w:rsidRPr="00901DFB">
        <w:rPr>
          <w:rFonts w:asciiTheme="majorBidi" w:eastAsiaTheme="minorEastAsia" w:hAnsiTheme="majorBidi" w:cstheme="majorBidi"/>
          <w:sz w:val="24"/>
          <w:szCs w:val="24"/>
          <w:lang w:val="en-GB"/>
        </w:rPr>
        <w:t>.</w:t>
      </w:r>
    </w:p>
    <w:p w14:paraId="68A72F77"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C8A26E0" w14:textId="4E79730A" w:rsidR="001452F2" w:rsidRPr="00901DFB" w:rsidRDefault="001452F2"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“Leadership and support” construct </w:t>
      </w:r>
      <w:proofErr w:type="gramStart"/>
      <w:r w:rsidR="00311EEC" w:rsidRPr="00901DFB">
        <w:rPr>
          <w:rFonts w:asciiTheme="majorBidi" w:eastAsiaTheme="minorEastAsia" w:hAnsiTheme="majorBidi" w:cstheme="majorBidi"/>
          <w:sz w:val="24"/>
          <w:szCs w:val="24"/>
          <w:lang w:val="en-GB"/>
        </w:rPr>
        <w:t>is</w:t>
      </w:r>
      <w:proofErr w:type="gramEnd"/>
      <w:r w:rsidR="00311EEC" w:rsidRPr="00901DFB">
        <w:rPr>
          <w:rFonts w:asciiTheme="majorBidi" w:eastAsiaTheme="minorEastAsia" w:hAnsiTheme="majorBidi" w:cstheme="majorBidi"/>
          <w:sz w:val="24"/>
          <w:szCs w:val="24"/>
          <w:lang w:val="en-GB"/>
        </w:rPr>
        <w:t xml:space="preserve"> in high readiness with </w:t>
      </w:r>
      <w:r w:rsidR="00EE1478" w:rsidRPr="00901DFB">
        <w:rPr>
          <w:rFonts w:asciiTheme="majorBidi" w:eastAsiaTheme="minorEastAsia" w:hAnsiTheme="majorBidi" w:cstheme="majorBidi"/>
          <w:sz w:val="24"/>
          <w:szCs w:val="24"/>
          <w:lang w:val="en-GB"/>
        </w:rPr>
        <w:t>a</w:t>
      </w:r>
      <w:r w:rsidR="00311EEC" w:rsidRPr="00901DFB">
        <w:rPr>
          <w:rFonts w:asciiTheme="majorBidi" w:eastAsiaTheme="minorEastAsia" w:hAnsiTheme="majorBidi" w:cstheme="majorBidi"/>
          <w:sz w:val="24"/>
          <w:szCs w:val="24"/>
          <w:lang w:val="en-GB"/>
        </w:rPr>
        <w:t xml:space="preserve"> total readiness </w:t>
      </w:r>
      <w:r w:rsidR="00093387" w:rsidRPr="00901DFB">
        <w:rPr>
          <w:rFonts w:asciiTheme="majorBidi" w:eastAsiaTheme="minorEastAsia" w:hAnsiTheme="majorBidi" w:cstheme="majorBidi"/>
          <w:sz w:val="24"/>
          <w:szCs w:val="24"/>
          <w:lang w:val="en-GB"/>
        </w:rPr>
        <w:t>s</w:t>
      </w:r>
      <w:r w:rsidR="00311EEC" w:rsidRPr="00901DFB">
        <w:rPr>
          <w:rFonts w:asciiTheme="majorBidi" w:eastAsiaTheme="minorEastAsia" w:hAnsiTheme="majorBidi" w:cstheme="majorBidi"/>
          <w:sz w:val="24"/>
          <w:szCs w:val="24"/>
          <w:lang w:val="en-GB"/>
        </w:rPr>
        <w:t xml:space="preserve">core of 2.57. </w:t>
      </w:r>
      <w:r w:rsidR="003A127C" w:rsidRPr="00901DFB">
        <w:rPr>
          <w:rFonts w:asciiTheme="majorBidi" w:eastAsiaTheme="minorEastAsia" w:hAnsiTheme="majorBidi" w:cstheme="majorBidi"/>
          <w:sz w:val="24"/>
          <w:szCs w:val="24"/>
          <w:lang w:val="en-GB"/>
        </w:rPr>
        <w:t xml:space="preserve">The lead firms as </w:t>
      </w:r>
      <w:r w:rsidR="00474C4D" w:rsidRPr="00901DFB">
        <w:rPr>
          <w:rFonts w:asciiTheme="majorBidi" w:eastAsiaTheme="minorEastAsia" w:hAnsiTheme="majorBidi" w:cstheme="majorBidi"/>
          <w:sz w:val="24"/>
          <w:szCs w:val="24"/>
          <w:lang w:val="en-GB"/>
        </w:rPr>
        <w:t>a leader company</w:t>
      </w:r>
      <w:r w:rsidR="003A127C" w:rsidRPr="00901DFB">
        <w:rPr>
          <w:rFonts w:asciiTheme="majorBidi" w:eastAsiaTheme="minorEastAsia" w:hAnsiTheme="majorBidi" w:cstheme="majorBidi"/>
          <w:sz w:val="24"/>
          <w:szCs w:val="24"/>
          <w:lang w:val="en-GB"/>
        </w:rPr>
        <w:t xml:space="preserve"> in </w:t>
      </w:r>
      <w:r w:rsidR="00EE1478" w:rsidRPr="00901DFB">
        <w:rPr>
          <w:rFonts w:asciiTheme="majorBidi" w:eastAsiaTheme="minorEastAsia" w:hAnsiTheme="majorBidi" w:cstheme="majorBidi"/>
          <w:sz w:val="24"/>
          <w:szCs w:val="24"/>
          <w:lang w:val="en-GB"/>
        </w:rPr>
        <w:t xml:space="preserve">the </w:t>
      </w:r>
      <w:r w:rsidR="003A127C" w:rsidRPr="00901DFB">
        <w:rPr>
          <w:rFonts w:asciiTheme="majorBidi" w:eastAsiaTheme="minorEastAsia" w:hAnsiTheme="majorBidi" w:cstheme="majorBidi"/>
          <w:sz w:val="24"/>
          <w:szCs w:val="24"/>
          <w:lang w:val="en-GB"/>
        </w:rPr>
        <w:t>textile industry exert</w:t>
      </w:r>
      <w:r w:rsidR="005A1777" w:rsidRPr="00901DFB">
        <w:rPr>
          <w:rFonts w:asciiTheme="majorBidi" w:eastAsiaTheme="minorEastAsia" w:hAnsiTheme="majorBidi" w:cstheme="majorBidi"/>
          <w:sz w:val="24"/>
          <w:szCs w:val="24"/>
          <w:lang w:val="en-GB"/>
        </w:rPr>
        <w:t xml:space="preserve"> a</w:t>
      </w:r>
      <w:r w:rsidR="003A127C" w:rsidRPr="00901DFB">
        <w:rPr>
          <w:rFonts w:asciiTheme="majorBidi" w:eastAsiaTheme="minorEastAsia" w:hAnsiTheme="majorBidi" w:cstheme="majorBidi"/>
          <w:sz w:val="24"/>
          <w:szCs w:val="24"/>
          <w:lang w:val="en-GB"/>
        </w:rPr>
        <w:t xml:space="preserve"> strong impact</w:t>
      </w:r>
      <w:r w:rsidR="00C02C30" w:rsidRPr="00901DFB">
        <w:rPr>
          <w:rFonts w:asciiTheme="majorBidi" w:eastAsiaTheme="minorEastAsia" w:hAnsiTheme="majorBidi" w:cstheme="majorBidi"/>
          <w:sz w:val="24"/>
          <w:szCs w:val="24"/>
          <w:lang w:val="en-GB"/>
        </w:rPr>
        <w:t xml:space="preserve"> </w:t>
      </w:r>
      <w:r w:rsidR="003A127C" w:rsidRPr="00901DFB">
        <w:rPr>
          <w:rFonts w:asciiTheme="majorBidi" w:eastAsiaTheme="minorEastAsia" w:hAnsiTheme="majorBidi" w:cstheme="majorBidi"/>
          <w:sz w:val="24"/>
          <w:szCs w:val="24"/>
          <w:lang w:val="en-GB"/>
        </w:rPr>
        <w:t xml:space="preserve">on suppliers and sub-suppliers to comply with sustainability practices. Moreover, </w:t>
      </w:r>
      <w:r w:rsidR="00C30741" w:rsidRPr="00901DFB">
        <w:rPr>
          <w:rFonts w:asciiTheme="majorBidi" w:eastAsiaTheme="minorEastAsia" w:hAnsiTheme="majorBidi" w:cstheme="majorBidi"/>
          <w:sz w:val="24"/>
          <w:szCs w:val="24"/>
          <w:lang w:val="en-GB"/>
        </w:rPr>
        <w:t>the</w:t>
      </w:r>
      <w:r w:rsidR="003A127C" w:rsidRPr="00901DFB">
        <w:rPr>
          <w:rFonts w:asciiTheme="majorBidi" w:eastAsiaTheme="minorEastAsia" w:hAnsiTheme="majorBidi" w:cstheme="majorBidi"/>
          <w:sz w:val="24"/>
          <w:szCs w:val="24"/>
          <w:lang w:val="en-GB"/>
        </w:rPr>
        <w:t xml:space="preserve"> top-level management</w:t>
      </w:r>
      <w:r w:rsidR="00D11B1F" w:rsidRPr="00901DFB">
        <w:rPr>
          <w:rFonts w:asciiTheme="majorBidi" w:eastAsiaTheme="minorEastAsia" w:hAnsiTheme="majorBidi" w:cstheme="majorBidi"/>
          <w:sz w:val="24"/>
          <w:szCs w:val="24"/>
          <w:lang w:val="en-GB"/>
        </w:rPr>
        <w:t xml:space="preserve"> is supportive of </w:t>
      </w:r>
      <w:r w:rsidR="00BA0F5D" w:rsidRPr="00901DFB">
        <w:rPr>
          <w:rFonts w:asciiTheme="majorBidi" w:eastAsiaTheme="minorEastAsia" w:hAnsiTheme="majorBidi" w:cstheme="majorBidi"/>
          <w:sz w:val="24"/>
          <w:szCs w:val="24"/>
          <w:lang w:val="en-GB"/>
        </w:rPr>
        <w:t>sustainable</w:t>
      </w:r>
      <w:r w:rsidR="00D11B1F" w:rsidRPr="00901DFB">
        <w:rPr>
          <w:rFonts w:asciiTheme="majorBidi" w:eastAsiaTheme="minorEastAsia" w:hAnsiTheme="majorBidi" w:cstheme="majorBidi"/>
          <w:sz w:val="24"/>
          <w:szCs w:val="24"/>
          <w:lang w:val="en-GB"/>
        </w:rPr>
        <w:t xml:space="preserve"> activities in </w:t>
      </w:r>
      <w:proofErr w:type="spellStart"/>
      <w:r w:rsidR="00900DEB" w:rsidRPr="00901DFB">
        <w:rPr>
          <w:rFonts w:asciiTheme="majorBidi" w:eastAsiaTheme="minorEastAsia" w:hAnsiTheme="majorBidi" w:cstheme="majorBidi"/>
          <w:sz w:val="24"/>
          <w:szCs w:val="24"/>
          <w:lang w:val="en-GB"/>
        </w:rPr>
        <w:t>MtSCs</w:t>
      </w:r>
      <w:proofErr w:type="spellEnd"/>
      <w:r w:rsidR="00D11B1F" w:rsidRPr="00901DFB">
        <w:rPr>
          <w:rFonts w:asciiTheme="majorBidi" w:eastAsiaTheme="minorEastAsia" w:hAnsiTheme="majorBidi" w:cstheme="majorBidi"/>
          <w:sz w:val="24"/>
          <w:szCs w:val="24"/>
          <w:lang w:val="en-GB"/>
        </w:rPr>
        <w:t>,</w:t>
      </w:r>
      <w:r w:rsidR="003A127C" w:rsidRPr="00901DFB">
        <w:rPr>
          <w:rFonts w:asciiTheme="majorBidi" w:eastAsiaTheme="minorEastAsia" w:hAnsiTheme="majorBidi" w:cstheme="majorBidi"/>
          <w:sz w:val="24"/>
          <w:szCs w:val="24"/>
          <w:lang w:val="en-GB"/>
        </w:rPr>
        <w:t xml:space="preserve"> thus there is</w:t>
      </w:r>
      <w:r w:rsidR="00E66864" w:rsidRPr="00901DFB">
        <w:rPr>
          <w:rFonts w:asciiTheme="majorBidi" w:eastAsiaTheme="minorEastAsia" w:hAnsiTheme="majorBidi" w:cstheme="majorBidi"/>
          <w:sz w:val="24"/>
          <w:szCs w:val="24"/>
          <w:lang w:val="en-GB"/>
        </w:rPr>
        <w:t xml:space="preserve"> </w:t>
      </w:r>
      <w:r w:rsidR="003A127C" w:rsidRPr="00901DFB">
        <w:rPr>
          <w:rFonts w:asciiTheme="majorBidi" w:eastAsiaTheme="minorEastAsia" w:hAnsiTheme="majorBidi" w:cstheme="majorBidi"/>
          <w:sz w:val="24"/>
          <w:szCs w:val="24"/>
          <w:lang w:val="en-GB"/>
        </w:rPr>
        <w:t>strong support</w:t>
      </w:r>
      <w:r w:rsidR="00E66864" w:rsidRPr="00901DFB">
        <w:rPr>
          <w:rFonts w:asciiTheme="majorBidi" w:eastAsiaTheme="minorEastAsia" w:hAnsiTheme="majorBidi" w:cstheme="majorBidi"/>
          <w:sz w:val="24"/>
          <w:szCs w:val="24"/>
          <w:lang w:val="en-GB"/>
        </w:rPr>
        <w:t xml:space="preserve"> and commitment</w:t>
      </w:r>
      <w:r w:rsidR="003A127C" w:rsidRPr="00901DFB">
        <w:rPr>
          <w:rFonts w:asciiTheme="majorBidi" w:eastAsiaTheme="minorEastAsia" w:hAnsiTheme="majorBidi" w:cstheme="majorBidi"/>
          <w:sz w:val="24"/>
          <w:szCs w:val="24"/>
          <w:lang w:val="en-GB"/>
        </w:rPr>
        <w:t xml:space="preserve"> to </w:t>
      </w:r>
      <w:r w:rsidR="00E66864" w:rsidRPr="00901DFB">
        <w:rPr>
          <w:rFonts w:asciiTheme="majorBidi" w:eastAsiaTheme="minorEastAsia" w:hAnsiTheme="majorBidi" w:cstheme="majorBidi"/>
          <w:sz w:val="24"/>
          <w:szCs w:val="24"/>
          <w:lang w:val="en-GB"/>
        </w:rPr>
        <w:t>apply</w:t>
      </w:r>
      <w:r w:rsidR="003A127C" w:rsidRPr="00901DFB">
        <w:rPr>
          <w:rFonts w:asciiTheme="majorBidi" w:eastAsiaTheme="minorEastAsia" w:hAnsiTheme="majorBidi" w:cstheme="majorBidi"/>
          <w:sz w:val="24"/>
          <w:szCs w:val="24"/>
          <w:lang w:val="en-GB"/>
        </w:rPr>
        <w:t xml:space="preserve"> sustainable </w:t>
      </w:r>
      <w:r w:rsidR="00E66864" w:rsidRPr="00901DFB">
        <w:rPr>
          <w:rFonts w:asciiTheme="majorBidi" w:eastAsiaTheme="minorEastAsia" w:hAnsiTheme="majorBidi" w:cstheme="majorBidi"/>
          <w:sz w:val="24"/>
          <w:szCs w:val="24"/>
          <w:lang w:val="en-GB"/>
        </w:rPr>
        <w:t>standards within operations</w:t>
      </w:r>
      <w:r w:rsidR="003A127C" w:rsidRPr="00901DFB">
        <w:rPr>
          <w:rFonts w:asciiTheme="majorBidi" w:eastAsiaTheme="minorEastAsia" w:hAnsiTheme="majorBidi" w:cstheme="majorBidi"/>
          <w:sz w:val="24"/>
          <w:szCs w:val="24"/>
          <w:lang w:val="en-GB"/>
        </w:rPr>
        <w:t>.</w:t>
      </w:r>
    </w:p>
    <w:p w14:paraId="30CEA109"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6B0234A4" w14:textId="0204B5F5" w:rsidR="00E2199C" w:rsidRPr="00901DFB" w:rsidRDefault="00543EDA"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lastRenderedPageBreak/>
        <w:t xml:space="preserve">“Participation” construct is </w:t>
      </w:r>
      <w:r w:rsidR="005A1777" w:rsidRPr="00901DFB">
        <w:rPr>
          <w:rFonts w:asciiTheme="majorBidi" w:eastAsiaTheme="minorEastAsia" w:hAnsiTheme="majorBidi" w:cstheme="majorBidi"/>
          <w:sz w:val="24"/>
          <w:szCs w:val="24"/>
          <w:lang w:val="en-GB"/>
        </w:rPr>
        <w:t>at</w:t>
      </w:r>
      <w:r w:rsidRPr="00901DFB">
        <w:rPr>
          <w:rFonts w:asciiTheme="majorBidi" w:eastAsiaTheme="minorEastAsia" w:hAnsiTheme="majorBidi" w:cstheme="majorBidi"/>
          <w:sz w:val="24"/>
          <w:szCs w:val="24"/>
          <w:lang w:val="en-GB"/>
        </w:rPr>
        <w:t xml:space="preserve"> medium level with </w:t>
      </w:r>
      <w:r w:rsidR="003B67F1"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readiness score of </w:t>
      </w:r>
      <w:r w:rsidR="00E11820" w:rsidRPr="00901DFB">
        <w:rPr>
          <w:rFonts w:asciiTheme="majorBidi" w:eastAsiaTheme="minorEastAsia" w:hAnsiTheme="majorBidi" w:cstheme="majorBidi"/>
          <w:sz w:val="24"/>
          <w:szCs w:val="24"/>
          <w:lang w:val="en-GB"/>
        </w:rPr>
        <w:t xml:space="preserve">2.28. </w:t>
      </w:r>
      <w:r w:rsidR="00247CE2" w:rsidRPr="00901DFB">
        <w:rPr>
          <w:rFonts w:asciiTheme="majorBidi" w:eastAsiaTheme="minorEastAsia" w:hAnsiTheme="majorBidi" w:cstheme="majorBidi"/>
          <w:sz w:val="24"/>
          <w:szCs w:val="24"/>
          <w:lang w:val="en-GB"/>
        </w:rPr>
        <w:t xml:space="preserve">There is </w:t>
      </w:r>
      <w:r w:rsidR="00900DDD" w:rsidRPr="00901DFB">
        <w:rPr>
          <w:rFonts w:asciiTheme="majorBidi" w:eastAsiaTheme="minorEastAsia" w:hAnsiTheme="majorBidi" w:cstheme="majorBidi"/>
          <w:sz w:val="24"/>
          <w:szCs w:val="24"/>
          <w:lang w:val="en-GB"/>
        </w:rPr>
        <w:t>reasonable</w:t>
      </w:r>
      <w:r w:rsidR="00247CE2" w:rsidRPr="00901DFB">
        <w:rPr>
          <w:rFonts w:asciiTheme="majorBidi" w:eastAsiaTheme="minorEastAsia" w:hAnsiTheme="majorBidi" w:cstheme="majorBidi"/>
          <w:sz w:val="24"/>
          <w:szCs w:val="24"/>
          <w:lang w:val="en-GB"/>
        </w:rPr>
        <w:t xml:space="preserve"> cooperation betwe</w:t>
      </w:r>
      <w:r w:rsidR="00CE3E56" w:rsidRPr="00901DFB">
        <w:rPr>
          <w:rFonts w:asciiTheme="majorBidi" w:eastAsiaTheme="minorEastAsia" w:hAnsiTheme="majorBidi" w:cstheme="majorBidi"/>
          <w:sz w:val="24"/>
          <w:szCs w:val="24"/>
          <w:lang w:val="en-GB"/>
        </w:rPr>
        <w:t>en the lead firm</w:t>
      </w:r>
      <w:r w:rsidR="00247CE2" w:rsidRPr="00901DFB">
        <w:rPr>
          <w:rFonts w:asciiTheme="majorBidi" w:eastAsiaTheme="minorEastAsia" w:hAnsiTheme="majorBidi" w:cstheme="majorBidi"/>
          <w:sz w:val="24"/>
          <w:szCs w:val="24"/>
          <w:lang w:val="en-GB"/>
        </w:rPr>
        <w:t>, supplier</w:t>
      </w:r>
      <w:r w:rsidR="00CE3E56" w:rsidRPr="00901DFB">
        <w:rPr>
          <w:rFonts w:asciiTheme="majorBidi" w:eastAsiaTheme="minorEastAsia" w:hAnsiTheme="majorBidi" w:cstheme="majorBidi"/>
          <w:sz w:val="24"/>
          <w:szCs w:val="24"/>
          <w:lang w:val="en-GB"/>
        </w:rPr>
        <w:t>s</w:t>
      </w:r>
      <w:r w:rsidR="00247CE2" w:rsidRPr="00901DFB">
        <w:rPr>
          <w:rFonts w:asciiTheme="majorBidi" w:eastAsiaTheme="minorEastAsia" w:hAnsiTheme="majorBidi" w:cstheme="majorBidi"/>
          <w:sz w:val="24"/>
          <w:szCs w:val="24"/>
          <w:lang w:val="en-GB"/>
        </w:rPr>
        <w:t xml:space="preserve"> and sub-suppliers to deliver the </w:t>
      </w:r>
      <w:r w:rsidR="00D4118B" w:rsidRPr="00901DFB">
        <w:rPr>
          <w:rFonts w:asciiTheme="majorBidi" w:eastAsiaTheme="minorEastAsia" w:hAnsiTheme="majorBidi" w:cstheme="majorBidi"/>
          <w:sz w:val="24"/>
          <w:szCs w:val="24"/>
          <w:lang w:val="en-GB"/>
        </w:rPr>
        <w:t xml:space="preserve">appropriate </w:t>
      </w:r>
      <w:r w:rsidR="00083BBC" w:rsidRPr="00901DFB">
        <w:rPr>
          <w:rFonts w:asciiTheme="majorBidi" w:eastAsiaTheme="minorEastAsia" w:hAnsiTheme="majorBidi" w:cstheme="majorBidi"/>
          <w:sz w:val="24"/>
          <w:szCs w:val="24"/>
          <w:lang w:val="en-GB"/>
        </w:rPr>
        <w:t>products</w:t>
      </w:r>
      <w:r w:rsidR="00D4118B" w:rsidRPr="00901DFB">
        <w:rPr>
          <w:rFonts w:asciiTheme="majorBidi" w:eastAsiaTheme="minorEastAsia" w:hAnsiTheme="majorBidi" w:cstheme="majorBidi"/>
          <w:sz w:val="24"/>
          <w:szCs w:val="24"/>
          <w:lang w:val="en-GB"/>
        </w:rPr>
        <w:t xml:space="preserve"> to customers. However, </w:t>
      </w:r>
      <w:r w:rsidR="00247CE2" w:rsidRPr="00901DFB">
        <w:rPr>
          <w:rFonts w:asciiTheme="majorBidi" w:eastAsiaTheme="minorEastAsia" w:hAnsiTheme="majorBidi" w:cstheme="majorBidi"/>
          <w:sz w:val="24"/>
          <w:szCs w:val="24"/>
          <w:lang w:val="en-GB"/>
        </w:rPr>
        <w:t xml:space="preserve">there is no strategic partnership between actors in the form of </w:t>
      </w:r>
      <w:r w:rsidR="003B67F1" w:rsidRPr="00901DFB">
        <w:rPr>
          <w:rFonts w:asciiTheme="majorBidi" w:eastAsiaTheme="minorEastAsia" w:hAnsiTheme="majorBidi" w:cstheme="majorBidi"/>
          <w:sz w:val="24"/>
          <w:szCs w:val="24"/>
          <w:lang w:val="en-GB"/>
        </w:rPr>
        <w:t xml:space="preserve">an </w:t>
      </w:r>
      <w:r w:rsidR="00247CE2" w:rsidRPr="00901DFB">
        <w:rPr>
          <w:rFonts w:asciiTheme="majorBidi" w:eastAsiaTheme="minorEastAsia" w:hAnsiTheme="majorBidi" w:cstheme="majorBidi"/>
          <w:sz w:val="24"/>
          <w:szCs w:val="24"/>
          <w:lang w:val="en-GB"/>
        </w:rPr>
        <w:t>official contract</w:t>
      </w:r>
      <w:r w:rsidR="00C068AA" w:rsidRPr="00901DFB">
        <w:rPr>
          <w:rFonts w:asciiTheme="majorBidi" w:eastAsiaTheme="minorEastAsia" w:hAnsiTheme="majorBidi" w:cstheme="majorBidi"/>
          <w:sz w:val="24"/>
          <w:szCs w:val="24"/>
          <w:lang w:val="en-GB"/>
        </w:rPr>
        <w:t xml:space="preserve"> to strengthen long-term </w:t>
      </w:r>
      <w:r w:rsidR="00330EEA" w:rsidRPr="00901DFB">
        <w:rPr>
          <w:rFonts w:asciiTheme="majorBidi" w:eastAsiaTheme="minorEastAsia" w:hAnsiTheme="majorBidi" w:cstheme="majorBidi"/>
          <w:sz w:val="24"/>
          <w:szCs w:val="24"/>
          <w:lang w:val="en-GB"/>
        </w:rPr>
        <w:t>collaboration</w:t>
      </w:r>
      <w:r w:rsidR="00247CE2" w:rsidRPr="00901DFB">
        <w:rPr>
          <w:rFonts w:asciiTheme="majorBidi" w:eastAsiaTheme="minorEastAsia" w:hAnsiTheme="majorBidi" w:cstheme="majorBidi"/>
          <w:sz w:val="24"/>
          <w:szCs w:val="24"/>
          <w:lang w:val="en-GB"/>
        </w:rPr>
        <w:t xml:space="preserve">. </w:t>
      </w:r>
      <w:r w:rsidR="00900DDD" w:rsidRPr="00901DFB">
        <w:rPr>
          <w:rFonts w:asciiTheme="majorBidi" w:eastAsiaTheme="minorEastAsia" w:hAnsiTheme="majorBidi" w:cstheme="majorBidi"/>
          <w:sz w:val="24"/>
          <w:szCs w:val="24"/>
          <w:lang w:val="en-GB"/>
        </w:rPr>
        <w:t>The suppliers show dynamic gesture</w:t>
      </w:r>
      <w:r w:rsidR="004A55EF" w:rsidRPr="00901DFB">
        <w:rPr>
          <w:rFonts w:asciiTheme="majorBidi" w:eastAsiaTheme="minorEastAsia" w:hAnsiTheme="majorBidi" w:cstheme="majorBidi"/>
          <w:sz w:val="24"/>
          <w:szCs w:val="24"/>
          <w:lang w:val="en-GB"/>
        </w:rPr>
        <w:t>s</w:t>
      </w:r>
      <w:r w:rsidR="00900DDD" w:rsidRPr="00901DFB">
        <w:rPr>
          <w:rFonts w:asciiTheme="majorBidi" w:eastAsiaTheme="minorEastAsia" w:hAnsiTheme="majorBidi" w:cstheme="majorBidi"/>
          <w:sz w:val="24"/>
          <w:szCs w:val="24"/>
          <w:lang w:val="en-GB"/>
        </w:rPr>
        <w:t xml:space="preserve"> to push low-tier suppliers to abide by sustainable protocols while sub-suppliers are unlikely to show flexibility in adopting </w:t>
      </w:r>
      <w:r w:rsidR="007D6123" w:rsidRPr="00901DFB">
        <w:rPr>
          <w:rFonts w:asciiTheme="majorBidi" w:eastAsiaTheme="minorEastAsia" w:hAnsiTheme="majorBidi" w:cstheme="majorBidi"/>
          <w:sz w:val="24"/>
          <w:szCs w:val="24"/>
          <w:lang w:val="en-GB"/>
        </w:rPr>
        <w:t>sustainable</w:t>
      </w:r>
      <w:r w:rsidR="00900DDD" w:rsidRPr="00901DFB">
        <w:rPr>
          <w:rFonts w:asciiTheme="majorBidi" w:eastAsiaTheme="minorEastAsia" w:hAnsiTheme="majorBidi" w:cstheme="majorBidi"/>
          <w:sz w:val="24"/>
          <w:szCs w:val="24"/>
          <w:lang w:val="en-GB"/>
        </w:rPr>
        <w:t xml:space="preserve"> initiatives </w:t>
      </w:r>
      <w:r w:rsidR="007D6123" w:rsidRPr="00901DFB">
        <w:rPr>
          <w:rFonts w:asciiTheme="majorBidi" w:eastAsiaTheme="minorEastAsia" w:hAnsiTheme="majorBidi" w:cstheme="majorBidi"/>
          <w:sz w:val="24"/>
          <w:szCs w:val="24"/>
          <w:lang w:val="en-GB"/>
        </w:rPr>
        <w:t>accordingly</w:t>
      </w:r>
      <w:r w:rsidR="00900DDD" w:rsidRPr="00901DFB">
        <w:rPr>
          <w:rFonts w:asciiTheme="majorBidi" w:eastAsiaTheme="minorEastAsia" w:hAnsiTheme="majorBidi" w:cstheme="majorBidi"/>
          <w:sz w:val="24"/>
          <w:szCs w:val="24"/>
          <w:lang w:val="en-GB"/>
        </w:rPr>
        <w:t xml:space="preserve">. </w:t>
      </w:r>
    </w:p>
    <w:p w14:paraId="09C529C3"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EAA6C8A" w14:textId="46BA7938" w:rsidR="00A76ECB" w:rsidRPr="00901DFB" w:rsidRDefault="00A76ECB"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“Social issues” are also in the medium level with </w:t>
      </w:r>
      <w:r w:rsidR="004A55EF"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readiness score of 1.84. </w:t>
      </w:r>
      <w:r w:rsidR="00890BE9" w:rsidRPr="00901DFB">
        <w:rPr>
          <w:rFonts w:asciiTheme="majorBidi" w:eastAsiaTheme="minorEastAsia" w:hAnsiTheme="majorBidi" w:cstheme="majorBidi"/>
          <w:sz w:val="24"/>
          <w:szCs w:val="24"/>
          <w:lang w:val="en-GB"/>
        </w:rPr>
        <w:t xml:space="preserve">There </w:t>
      </w:r>
      <w:r w:rsidR="004A55EF" w:rsidRPr="00901DFB">
        <w:rPr>
          <w:rFonts w:asciiTheme="majorBidi" w:eastAsiaTheme="minorEastAsia" w:hAnsiTheme="majorBidi" w:cstheme="majorBidi"/>
          <w:sz w:val="24"/>
          <w:szCs w:val="24"/>
          <w:lang w:val="en-GB"/>
        </w:rPr>
        <w:t>are</w:t>
      </w:r>
      <w:r w:rsidR="00890BE9" w:rsidRPr="00901DFB">
        <w:rPr>
          <w:rFonts w:asciiTheme="majorBidi" w:eastAsiaTheme="minorEastAsia" w:hAnsiTheme="majorBidi" w:cstheme="majorBidi"/>
          <w:sz w:val="24"/>
          <w:szCs w:val="24"/>
          <w:lang w:val="en-GB"/>
        </w:rPr>
        <w:t xml:space="preserve"> high ambitio</w:t>
      </w:r>
      <w:r w:rsidR="00531D44" w:rsidRPr="00901DFB">
        <w:rPr>
          <w:rFonts w:asciiTheme="majorBidi" w:eastAsiaTheme="minorEastAsia" w:hAnsiTheme="majorBidi" w:cstheme="majorBidi"/>
          <w:sz w:val="24"/>
          <w:szCs w:val="24"/>
          <w:lang w:val="en-GB"/>
        </w:rPr>
        <w:t>ns among workers</w:t>
      </w:r>
      <w:r w:rsidR="00B81F73" w:rsidRPr="00901DFB">
        <w:rPr>
          <w:rFonts w:asciiTheme="majorBidi" w:eastAsiaTheme="minorEastAsia" w:hAnsiTheme="majorBidi" w:cstheme="majorBidi"/>
          <w:sz w:val="24"/>
          <w:szCs w:val="24"/>
          <w:lang w:val="en-GB"/>
        </w:rPr>
        <w:t xml:space="preserve"> to apply sustainable </w:t>
      </w:r>
      <w:r w:rsidR="00026AAA" w:rsidRPr="00901DFB">
        <w:rPr>
          <w:rFonts w:asciiTheme="majorBidi" w:eastAsiaTheme="minorEastAsia" w:hAnsiTheme="majorBidi" w:cstheme="majorBidi"/>
          <w:sz w:val="24"/>
          <w:szCs w:val="24"/>
          <w:lang w:val="en-GB"/>
        </w:rPr>
        <w:t>behaviours</w:t>
      </w:r>
      <w:r w:rsidR="00531D44" w:rsidRPr="00901DFB">
        <w:rPr>
          <w:rFonts w:asciiTheme="majorBidi" w:eastAsiaTheme="minorEastAsia" w:hAnsiTheme="majorBidi" w:cstheme="majorBidi"/>
          <w:sz w:val="24"/>
          <w:szCs w:val="24"/>
          <w:lang w:val="en-GB"/>
        </w:rPr>
        <w:t xml:space="preserve"> in </w:t>
      </w:r>
      <w:proofErr w:type="spellStart"/>
      <w:r w:rsidR="00900DEB" w:rsidRPr="00901DFB">
        <w:rPr>
          <w:rFonts w:asciiTheme="majorBidi" w:eastAsiaTheme="minorEastAsia" w:hAnsiTheme="majorBidi" w:cstheme="majorBidi"/>
          <w:sz w:val="24"/>
          <w:szCs w:val="24"/>
          <w:lang w:val="en-GB"/>
        </w:rPr>
        <w:t>MtSCs</w:t>
      </w:r>
      <w:proofErr w:type="spellEnd"/>
      <w:r w:rsidR="00B81F73" w:rsidRPr="00901DFB">
        <w:rPr>
          <w:rFonts w:asciiTheme="majorBidi" w:eastAsiaTheme="minorEastAsia" w:hAnsiTheme="majorBidi" w:cstheme="majorBidi"/>
          <w:sz w:val="24"/>
          <w:szCs w:val="24"/>
          <w:lang w:val="en-GB"/>
        </w:rPr>
        <w:t>.</w:t>
      </w:r>
      <w:r w:rsidR="004A55EF" w:rsidRPr="00901DFB">
        <w:rPr>
          <w:rFonts w:asciiTheme="majorBidi" w:eastAsiaTheme="minorEastAsia" w:hAnsiTheme="majorBidi" w:cstheme="majorBidi"/>
          <w:sz w:val="24"/>
          <w:szCs w:val="24"/>
          <w:lang w:val="en-GB"/>
        </w:rPr>
        <w:t xml:space="preserve"> The working condition</w:t>
      </w:r>
      <w:r w:rsidR="0061027C" w:rsidRPr="00901DFB">
        <w:rPr>
          <w:rFonts w:asciiTheme="majorBidi" w:eastAsiaTheme="minorEastAsia" w:hAnsiTheme="majorBidi" w:cstheme="majorBidi"/>
          <w:sz w:val="24"/>
          <w:szCs w:val="24"/>
          <w:lang w:val="en-GB"/>
        </w:rPr>
        <w:t xml:space="preserve"> is </w:t>
      </w:r>
      <w:r w:rsidR="00C07687" w:rsidRPr="00901DFB">
        <w:rPr>
          <w:rFonts w:asciiTheme="majorBidi" w:eastAsiaTheme="minorEastAsia" w:hAnsiTheme="majorBidi" w:cstheme="majorBidi"/>
          <w:sz w:val="24"/>
          <w:szCs w:val="24"/>
          <w:lang w:val="en-GB"/>
        </w:rPr>
        <w:t>well</w:t>
      </w:r>
      <w:r w:rsidR="00CE3E56" w:rsidRPr="00901DFB">
        <w:rPr>
          <w:rFonts w:asciiTheme="majorBidi" w:eastAsiaTheme="minorEastAsia" w:hAnsiTheme="majorBidi" w:cstheme="majorBidi"/>
          <w:sz w:val="24"/>
          <w:szCs w:val="24"/>
          <w:lang w:val="en-GB"/>
        </w:rPr>
        <w:t>-</w:t>
      </w:r>
      <w:r w:rsidR="00C07687" w:rsidRPr="00901DFB">
        <w:rPr>
          <w:rFonts w:asciiTheme="majorBidi" w:eastAsiaTheme="minorEastAsia" w:hAnsiTheme="majorBidi" w:cstheme="majorBidi"/>
          <w:sz w:val="24"/>
          <w:szCs w:val="24"/>
          <w:lang w:val="en-GB"/>
        </w:rPr>
        <w:t xml:space="preserve"> observed</w:t>
      </w:r>
      <w:r w:rsidR="00916D95" w:rsidRPr="00901DFB">
        <w:rPr>
          <w:rFonts w:asciiTheme="majorBidi" w:eastAsiaTheme="minorEastAsia" w:hAnsiTheme="majorBidi" w:cstheme="majorBidi"/>
          <w:sz w:val="24"/>
          <w:szCs w:val="24"/>
          <w:lang w:val="en-GB"/>
        </w:rPr>
        <w:t xml:space="preserve"> by all actors to create </w:t>
      </w:r>
      <w:r w:rsidR="00A470BC" w:rsidRPr="00901DFB">
        <w:rPr>
          <w:rFonts w:asciiTheme="majorBidi" w:eastAsiaTheme="minorEastAsia" w:hAnsiTheme="majorBidi" w:cstheme="majorBidi"/>
          <w:sz w:val="24"/>
          <w:szCs w:val="24"/>
          <w:lang w:val="en-GB"/>
        </w:rPr>
        <w:t xml:space="preserve">a </w:t>
      </w:r>
      <w:r w:rsidR="00916D95" w:rsidRPr="00901DFB">
        <w:rPr>
          <w:rFonts w:asciiTheme="majorBidi" w:eastAsiaTheme="minorEastAsia" w:hAnsiTheme="majorBidi" w:cstheme="majorBidi"/>
          <w:sz w:val="24"/>
          <w:szCs w:val="24"/>
          <w:lang w:val="en-GB"/>
        </w:rPr>
        <w:t xml:space="preserve">safe </w:t>
      </w:r>
      <w:r w:rsidR="004E4D05" w:rsidRPr="00901DFB">
        <w:rPr>
          <w:rFonts w:asciiTheme="majorBidi" w:eastAsiaTheme="minorEastAsia" w:hAnsiTheme="majorBidi" w:cstheme="majorBidi"/>
          <w:sz w:val="24"/>
          <w:szCs w:val="24"/>
          <w:lang w:val="en-GB"/>
        </w:rPr>
        <w:t xml:space="preserve">and healthy </w:t>
      </w:r>
      <w:r w:rsidR="000A3A3D" w:rsidRPr="00901DFB">
        <w:rPr>
          <w:rFonts w:asciiTheme="majorBidi" w:eastAsiaTheme="minorEastAsia" w:hAnsiTheme="majorBidi" w:cstheme="majorBidi"/>
          <w:sz w:val="24"/>
          <w:szCs w:val="24"/>
          <w:lang w:val="en-GB"/>
        </w:rPr>
        <w:t>environment</w:t>
      </w:r>
      <w:r w:rsidR="00916D95" w:rsidRPr="00901DFB">
        <w:rPr>
          <w:rFonts w:asciiTheme="majorBidi" w:eastAsiaTheme="minorEastAsia" w:hAnsiTheme="majorBidi" w:cstheme="majorBidi"/>
          <w:sz w:val="24"/>
          <w:szCs w:val="24"/>
          <w:lang w:val="en-GB"/>
        </w:rPr>
        <w:t xml:space="preserve"> for workers. </w:t>
      </w:r>
      <w:r w:rsidR="00795098" w:rsidRPr="00901DFB">
        <w:rPr>
          <w:rFonts w:asciiTheme="majorBidi" w:eastAsiaTheme="minorEastAsia" w:hAnsiTheme="majorBidi" w:cstheme="majorBidi"/>
          <w:sz w:val="24"/>
          <w:szCs w:val="24"/>
          <w:lang w:val="en-GB"/>
        </w:rPr>
        <w:t>Human rights such as equal pay based on worker’s skills</w:t>
      </w:r>
      <w:r w:rsidR="006B648E" w:rsidRPr="00901DFB">
        <w:rPr>
          <w:rFonts w:asciiTheme="majorBidi" w:eastAsiaTheme="minorEastAsia" w:hAnsiTheme="majorBidi" w:cstheme="majorBidi"/>
          <w:sz w:val="24"/>
          <w:szCs w:val="24"/>
          <w:lang w:val="en-GB"/>
        </w:rPr>
        <w:t xml:space="preserve"> </w:t>
      </w:r>
      <w:r w:rsidR="000730AB" w:rsidRPr="00901DFB">
        <w:rPr>
          <w:rFonts w:asciiTheme="majorBidi" w:eastAsiaTheme="minorEastAsia" w:hAnsiTheme="majorBidi" w:cstheme="majorBidi"/>
          <w:sz w:val="24"/>
          <w:szCs w:val="24"/>
          <w:lang w:val="en-GB"/>
        </w:rPr>
        <w:t>are</w:t>
      </w:r>
      <w:r w:rsidR="006B648E" w:rsidRPr="00901DFB">
        <w:rPr>
          <w:rFonts w:asciiTheme="majorBidi" w:eastAsiaTheme="minorEastAsia" w:hAnsiTheme="majorBidi" w:cstheme="majorBidi"/>
          <w:sz w:val="24"/>
          <w:szCs w:val="24"/>
          <w:lang w:val="en-GB"/>
        </w:rPr>
        <w:t xml:space="preserve"> also well-considered</w:t>
      </w:r>
      <w:r w:rsidR="00795098" w:rsidRPr="00901DFB">
        <w:rPr>
          <w:rFonts w:asciiTheme="majorBidi" w:eastAsiaTheme="minorEastAsia" w:hAnsiTheme="majorBidi" w:cstheme="majorBidi"/>
          <w:sz w:val="24"/>
          <w:szCs w:val="24"/>
          <w:lang w:val="en-GB"/>
        </w:rPr>
        <w:t xml:space="preserve">. </w:t>
      </w:r>
      <w:r w:rsidR="005F47B9" w:rsidRPr="00901DFB">
        <w:rPr>
          <w:rFonts w:asciiTheme="majorBidi" w:eastAsiaTheme="minorEastAsia" w:hAnsiTheme="majorBidi" w:cstheme="majorBidi"/>
          <w:sz w:val="24"/>
          <w:szCs w:val="24"/>
          <w:lang w:val="en-GB"/>
        </w:rPr>
        <w:t xml:space="preserve">Due to </w:t>
      </w:r>
      <w:r w:rsidR="000730AB" w:rsidRPr="00901DFB">
        <w:rPr>
          <w:rFonts w:asciiTheme="majorBidi" w:eastAsiaTheme="minorEastAsia" w:hAnsiTheme="majorBidi" w:cstheme="majorBidi"/>
          <w:sz w:val="24"/>
          <w:szCs w:val="24"/>
          <w:lang w:val="en-GB"/>
        </w:rPr>
        <w:t xml:space="preserve">the </w:t>
      </w:r>
      <w:r w:rsidR="000F69DB" w:rsidRPr="00901DFB">
        <w:rPr>
          <w:rFonts w:asciiTheme="majorBidi" w:eastAsiaTheme="minorEastAsia" w:hAnsiTheme="majorBidi" w:cstheme="majorBidi"/>
          <w:sz w:val="24"/>
          <w:szCs w:val="24"/>
          <w:lang w:val="en-GB"/>
        </w:rPr>
        <w:t>congregation</w:t>
      </w:r>
      <w:r w:rsidR="005F47B9" w:rsidRPr="00901DFB">
        <w:rPr>
          <w:rFonts w:asciiTheme="majorBidi" w:eastAsiaTheme="minorEastAsia" w:hAnsiTheme="majorBidi" w:cstheme="majorBidi"/>
          <w:sz w:val="24"/>
          <w:szCs w:val="24"/>
          <w:lang w:val="en-GB"/>
        </w:rPr>
        <w:t xml:space="preserve"> of workers from different cities and </w:t>
      </w:r>
      <w:r w:rsidR="001744C0" w:rsidRPr="00901DFB">
        <w:rPr>
          <w:rFonts w:asciiTheme="majorBidi" w:eastAsiaTheme="minorEastAsia" w:hAnsiTheme="majorBidi" w:cstheme="majorBidi"/>
          <w:sz w:val="24"/>
          <w:szCs w:val="24"/>
          <w:lang w:val="en-GB"/>
        </w:rPr>
        <w:t xml:space="preserve">various </w:t>
      </w:r>
      <w:r w:rsidR="005F47B9" w:rsidRPr="00901DFB">
        <w:rPr>
          <w:rFonts w:asciiTheme="majorBidi" w:eastAsiaTheme="minorEastAsia" w:hAnsiTheme="majorBidi" w:cstheme="majorBidi"/>
          <w:sz w:val="24"/>
          <w:szCs w:val="24"/>
          <w:lang w:val="en-GB"/>
        </w:rPr>
        <w:t xml:space="preserve">cultural background, there </w:t>
      </w:r>
      <w:r w:rsidR="00303FCB" w:rsidRPr="00901DFB">
        <w:rPr>
          <w:rFonts w:asciiTheme="majorBidi" w:eastAsiaTheme="minorEastAsia" w:hAnsiTheme="majorBidi" w:cstheme="majorBidi"/>
          <w:sz w:val="24"/>
          <w:szCs w:val="24"/>
          <w:lang w:val="en-GB"/>
        </w:rPr>
        <w:t>are</w:t>
      </w:r>
      <w:r w:rsidR="005F47B9" w:rsidRPr="00901DFB">
        <w:rPr>
          <w:rFonts w:asciiTheme="majorBidi" w:eastAsiaTheme="minorEastAsia" w:hAnsiTheme="majorBidi" w:cstheme="majorBidi"/>
          <w:sz w:val="24"/>
          <w:szCs w:val="24"/>
          <w:lang w:val="en-GB"/>
        </w:rPr>
        <w:t xml:space="preserve"> high </w:t>
      </w:r>
      <w:r w:rsidR="000F69DB" w:rsidRPr="00901DFB">
        <w:rPr>
          <w:rFonts w:asciiTheme="majorBidi" w:eastAsiaTheme="minorEastAsia" w:hAnsiTheme="majorBidi" w:cstheme="majorBidi"/>
          <w:sz w:val="24"/>
          <w:szCs w:val="24"/>
          <w:lang w:val="en-GB"/>
        </w:rPr>
        <w:t>cultural</w:t>
      </w:r>
      <w:r w:rsidR="005F47B9" w:rsidRPr="00901DFB">
        <w:rPr>
          <w:rFonts w:asciiTheme="majorBidi" w:eastAsiaTheme="minorEastAsia" w:hAnsiTheme="majorBidi" w:cstheme="majorBidi"/>
          <w:sz w:val="24"/>
          <w:szCs w:val="24"/>
          <w:lang w:val="en-GB"/>
        </w:rPr>
        <w:t xml:space="preserve"> differences between </w:t>
      </w:r>
      <w:r w:rsidR="00D2241D" w:rsidRPr="00901DFB">
        <w:rPr>
          <w:rFonts w:asciiTheme="majorBidi" w:eastAsiaTheme="minorEastAsia" w:hAnsiTheme="majorBidi" w:cstheme="majorBidi"/>
          <w:sz w:val="24"/>
          <w:szCs w:val="24"/>
          <w:lang w:val="en-GB"/>
        </w:rPr>
        <w:t>workers, which</w:t>
      </w:r>
      <w:r w:rsidR="005F47B9" w:rsidRPr="00901DFB">
        <w:rPr>
          <w:rFonts w:asciiTheme="majorBidi" w:eastAsiaTheme="minorEastAsia" w:hAnsiTheme="majorBidi" w:cstheme="majorBidi"/>
          <w:sz w:val="24"/>
          <w:szCs w:val="24"/>
          <w:lang w:val="en-GB"/>
        </w:rPr>
        <w:t xml:space="preserve"> </w:t>
      </w:r>
      <w:r w:rsidR="000F69DB" w:rsidRPr="00901DFB">
        <w:rPr>
          <w:rFonts w:asciiTheme="majorBidi" w:eastAsiaTheme="minorEastAsia" w:hAnsiTheme="majorBidi" w:cstheme="majorBidi"/>
          <w:sz w:val="24"/>
          <w:szCs w:val="24"/>
          <w:lang w:val="en-GB"/>
        </w:rPr>
        <w:t>might</w:t>
      </w:r>
      <w:r w:rsidR="005F47B9" w:rsidRPr="00901DFB">
        <w:rPr>
          <w:rFonts w:asciiTheme="majorBidi" w:eastAsiaTheme="minorEastAsia" w:hAnsiTheme="majorBidi" w:cstheme="majorBidi"/>
          <w:sz w:val="24"/>
          <w:szCs w:val="24"/>
          <w:lang w:val="en-GB"/>
        </w:rPr>
        <w:t xml:space="preserve"> have </w:t>
      </w:r>
      <w:r w:rsidR="00303FCB" w:rsidRPr="00901DFB">
        <w:rPr>
          <w:rFonts w:asciiTheme="majorBidi" w:eastAsiaTheme="minorEastAsia" w:hAnsiTheme="majorBidi" w:cstheme="majorBidi"/>
          <w:sz w:val="24"/>
          <w:szCs w:val="24"/>
          <w:lang w:val="en-GB"/>
        </w:rPr>
        <w:t xml:space="preserve">a </w:t>
      </w:r>
      <w:r w:rsidR="005F47B9" w:rsidRPr="00901DFB">
        <w:rPr>
          <w:rFonts w:asciiTheme="majorBidi" w:eastAsiaTheme="minorEastAsia" w:hAnsiTheme="majorBidi" w:cstheme="majorBidi"/>
          <w:sz w:val="24"/>
          <w:szCs w:val="24"/>
          <w:lang w:val="en-GB"/>
        </w:rPr>
        <w:t xml:space="preserve">serious effect on </w:t>
      </w:r>
      <w:r w:rsidR="009C77F7" w:rsidRPr="00901DFB">
        <w:rPr>
          <w:rFonts w:asciiTheme="majorBidi" w:eastAsiaTheme="minorEastAsia" w:hAnsiTheme="majorBidi" w:cstheme="majorBidi"/>
          <w:sz w:val="24"/>
          <w:szCs w:val="24"/>
          <w:lang w:val="en-GB"/>
        </w:rPr>
        <w:t xml:space="preserve">the </w:t>
      </w:r>
      <w:r w:rsidR="005F47B9" w:rsidRPr="00901DFB">
        <w:rPr>
          <w:rFonts w:asciiTheme="majorBidi" w:eastAsiaTheme="minorEastAsia" w:hAnsiTheme="majorBidi" w:cstheme="majorBidi"/>
          <w:sz w:val="24"/>
          <w:szCs w:val="24"/>
          <w:lang w:val="en-GB"/>
        </w:rPr>
        <w:t xml:space="preserve">development of </w:t>
      </w:r>
      <w:r w:rsidR="000F69DB" w:rsidRPr="00901DFB">
        <w:rPr>
          <w:rFonts w:asciiTheme="majorBidi" w:eastAsiaTheme="minorEastAsia" w:hAnsiTheme="majorBidi" w:cstheme="majorBidi"/>
          <w:sz w:val="24"/>
          <w:szCs w:val="24"/>
          <w:lang w:val="en-GB"/>
        </w:rPr>
        <w:t>sustainability</w:t>
      </w:r>
      <w:r w:rsidR="005F47B9" w:rsidRPr="00901DFB">
        <w:rPr>
          <w:rFonts w:asciiTheme="majorBidi" w:eastAsiaTheme="minorEastAsia" w:hAnsiTheme="majorBidi" w:cstheme="majorBidi"/>
          <w:sz w:val="24"/>
          <w:szCs w:val="24"/>
          <w:lang w:val="en-GB"/>
        </w:rPr>
        <w:t xml:space="preserve">. </w:t>
      </w:r>
      <w:r w:rsidR="00103CDB" w:rsidRPr="00901DFB">
        <w:rPr>
          <w:rFonts w:asciiTheme="majorBidi" w:eastAsiaTheme="minorEastAsia" w:hAnsiTheme="majorBidi" w:cstheme="majorBidi"/>
          <w:sz w:val="24"/>
          <w:szCs w:val="24"/>
          <w:lang w:val="en-GB"/>
        </w:rPr>
        <w:t>Diversity</w:t>
      </w:r>
      <w:r w:rsidR="00092F7E" w:rsidRPr="00901DFB">
        <w:rPr>
          <w:rFonts w:asciiTheme="majorBidi" w:eastAsiaTheme="minorEastAsia" w:hAnsiTheme="majorBidi" w:cstheme="majorBidi"/>
          <w:sz w:val="24"/>
          <w:szCs w:val="24"/>
          <w:lang w:val="en-GB"/>
        </w:rPr>
        <w:t xml:space="preserve"> is not observed when it comes to employment. Managers </w:t>
      </w:r>
      <w:r w:rsidR="00BA1D9B" w:rsidRPr="00901DFB">
        <w:rPr>
          <w:rFonts w:asciiTheme="majorBidi" w:eastAsiaTheme="minorEastAsia" w:hAnsiTheme="majorBidi" w:cstheme="majorBidi"/>
          <w:sz w:val="24"/>
          <w:szCs w:val="24"/>
          <w:lang w:val="en-GB"/>
        </w:rPr>
        <w:t>tend</w:t>
      </w:r>
      <w:r w:rsidR="00092F7E" w:rsidRPr="00901DFB">
        <w:rPr>
          <w:rFonts w:asciiTheme="majorBidi" w:eastAsiaTheme="minorEastAsia" w:hAnsiTheme="majorBidi" w:cstheme="majorBidi"/>
          <w:sz w:val="24"/>
          <w:szCs w:val="24"/>
          <w:lang w:val="en-GB"/>
        </w:rPr>
        <w:t xml:space="preserve"> to hire men </w:t>
      </w:r>
      <w:r w:rsidR="001744C0" w:rsidRPr="00901DFB">
        <w:rPr>
          <w:rFonts w:asciiTheme="majorBidi" w:eastAsiaTheme="minorEastAsia" w:hAnsiTheme="majorBidi" w:cstheme="majorBidi"/>
          <w:sz w:val="24"/>
          <w:szCs w:val="24"/>
          <w:lang w:val="en-GB"/>
        </w:rPr>
        <w:t xml:space="preserve">rather than women </w:t>
      </w:r>
      <w:r w:rsidR="00092F7E" w:rsidRPr="00901DFB">
        <w:rPr>
          <w:rFonts w:asciiTheme="majorBidi" w:eastAsiaTheme="minorEastAsia" w:hAnsiTheme="majorBidi" w:cstheme="majorBidi"/>
          <w:sz w:val="24"/>
          <w:szCs w:val="24"/>
          <w:lang w:val="en-GB"/>
        </w:rPr>
        <w:t xml:space="preserve">for </w:t>
      </w:r>
      <w:r w:rsidR="00103CDB" w:rsidRPr="00901DFB">
        <w:rPr>
          <w:rFonts w:asciiTheme="majorBidi" w:eastAsiaTheme="minorEastAsia" w:hAnsiTheme="majorBidi" w:cstheme="majorBidi"/>
          <w:sz w:val="24"/>
          <w:szCs w:val="24"/>
          <w:lang w:val="en-GB"/>
        </w:rPr>
        <w:t>vacant</w:t>
      </w:r>
      <w:r w:rsidR="00092F7E" w:rsidRPr="00901DFB">
        <w:rPr>
          <w:rFonts w:asciiTheme="majorBidi" w:eastAsiaTheme="minorEastAsia" w:hAnsiTheme="majorBidi" w:cstheme="majorBidi"/>
          <w:sz w:val="24"/>
          <w:szCs w:val="24"/>
          <w:lang w:val="en-GB"/>
        </w:rPr>
        <w:t xml:space="preserve"> positions. </w:t>
      </w:r>
    </w:p>
    <w:p w14:paraId="0702497E"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7B12D8CC" w14:textId="1ECB025F" w:rsidR="00426490" w:rsidRPr="00901DFB" w:rsidRDefault="00426490"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“Economic issues” is </w:t>
      </w:r>
      <w:r w:rsidR="000072BB" w:rsidRPr="00901DFB">
        <w:rPr>
          <w:rFonts w:asciiTheme="majorBidi" w:eastAsiaTheme="minorEastAsia" w:hAnsiTheme="majorBidi" w:cstheme="majorBidi"/>
          <w:sz w:val="24"/>
          <w:szCs w:val="24"/>
          <w:lang w:val="en-GB"/>
        </w:rPr>
        <w:t>at</w:t>
      </w:r>
      <w:r w:rsidRPr="00901DFB">
        <w:rPr>
          <w:rFonts w:asciiTheme="majorBidi" w:eastAsiaTheme="minorEastAsia" w:hAnsiTheme="majorBidi" w:cstheme="majorBidi"/>
          <w:sz w:val="24"/>
          <w:szCs w:val="24"/>
          <w:lang w:val="en-GB"/>
        </w:rPr>
        <w:t xml:space="preserve"> the medium level with </w:t>
      </w:r>
      <w:r w:rsidR="00077246"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rea</w:t>
      </w:r>
      <w:r w:rsidR="00635642" w:rsidRPr="00901DFB">
        <w:rPr>
          <w:rFonts w:asciiTheme="majorBidi" w:eastAsiaTheme="minorEastAsia" w:hAnsiTheme="majorBidi" w:cstheme="majorBidi"/>
          <w:sz w:val="24"/>
          <w:szCs w:val="24"/>
          <w:lang w:val="en-GB"/>
        </w:rPr>
        <w:t xml:space="preserve">diness score of 1.47. </w:t>
      </w:r>
      <w:r w:rsidR="000C1D6E" w:rsidRPr="00901DFB">
        <w:rPr>
          <w:rFonts w:asciiTheme="majorBidi" w:eastAsiaTheme="minorEastAsia" w:hAnsiTheme="majorBidi" w:cstheme="majorBidi"/>
          <w:sz w:val="24"/>
          <w:szCs w:val="24"/>
          <w:lang w:val="en-GB"/>
        </w:rPr>
        <w:t>The</w:t>
      </w:r>
      <w:r w:rsidR="00635642" w:rsidRPr="00901DFB">
        <w:rPr>
          <w:rFonts w:asciiTheme="majorBidi" w:eastAsiaTheme="minorEastAsia" w:hAnsiTheme="majorBidi" w:cstheme="majorBidi"/>
          <w:sz w:val="24"/>
          <w:szCs w:val="24"/>
          <w:lang w:val="en-GB"/>
        </w:rPr>
        <w:t xml:space="preserve"> </w:t>
      </w:r>
      <w:r w:rsidR="000C1D6E" w:rsidRPr="00901DFB">
        <w:rPr>
          <w:rFonts w:asciiTheme="majorBidi" w:eastAsiaTheme="minorEastAsia" w:hAnsiTheme="majorBidi" w:cstheme="majorBidi"/>
          <w:sz w:val="24"/>
          <w:szCs w:val="24"/>
          <w:lang w:val="en-GB"/>
        </w:rPr>
        <w:t>l</w:t>
      </w:r>
      <w:r w:rsidR="00635642" w:rsidRPr="00901DFB">
        <w:rPr>
          <w:rFonts w:asciiTheme="majorBidi" w:eastAsiaTheme="minorEastAsia" w:hAnsiTheme="majorBidi" w:cstheme="majorBidi"/>
          <w:sz w:val="24"/>
          <w:szCs w:val="24"/>
          <w:lang w:val="en-GB"/>
        </w:rPr>
        <w:t>ead firm</w:t>
      </w:r>
      <w:r w:rsidRPr="00901DFB">
        <w:rPr>
          <w:rFonts w:asciiTheme="majorBidi" w:eastAsiaTheme="minorEastAsia" w:hAnsiTheme="majorBidi" w:cstheme="majorBidi"/>
          <w:sz w:val="24"/>
          <w:szCs w:val="24"/>
          <w:lang w:val="en-GB"/>
        </w:rPr>
        <w:t xml:space="preserve"> pay</w:t>
      </w:r>
      <w:r w:rsidR="00077246"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w:t>
      </w:r>
      <w:r w:rsidR="00077246"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high cost for purchasing virgin material from low-tier suppliers. </w:t>
      </w:r>
      <w:r w:rsidR="00CA0301" w:rsidRPr="00901DFB">
        <w:rPr>
          <w:rFonts w:asciiTheme="majorBidi" w:eastAsiaTheme="minorEastAsia" w:hAnsiTheme="majorBidi" w:cstheme="majorBidi"/>
          <w:sz w:val="24"/>
          <w:szCs w:val="24"/>
          <w:lang w:val="en-GB"/>
        </w:rPr>
        <w:t>However</w:t>
      </w:r>
      <w:r w:rsidRPr="00901DFB">
        <w:rPr>
          <w:rFonts w:asciiTheme="majorBidi" w:eastAsiaTheme="minorEastAsia" w:hAnsiTheme="majorBidi" w:cstheme="majorBidi"/>
          <w:sz w:val="24"/>
          <w:szCs w:val="24"/>
          <w:lang w:val="en-GB"/>
        </w:rPr>
        <w:t>,</w:t>
      </w:r>
      <w:r w:rsidR="000C1D6E" w:rsidRPr="00901DFB">
        <w:rPr>
          <w:rFonts w:asciiTheme="majorBidi" w:eastAsiaTheme="minorEastAsia" w:hAnsiTheme="majorBidi" w:cstheme="majorBidi"/>
          <w:sz w:val="24"/>
          <w:szCs w:val="24"/>
          <w:lang w:val="en-GB"/>
        </w:rPr>
        <w:t xml:space="preserve"> the</w:t>
      </w:r>
      <w:r w:rsidRPr="00901DFB">
        <w:rPr>
          <w:rFonts w:asciiTheme="majorBidi" w:eastAsiaTheme="minorEastAsia" w:hAnsiTheme="majorBidi" w:cstheme="majorBidi"/>
          <w:sz w:val="24"/>
          <w:szCs w:val="24"/>
          <w:lang w:val="en-GB"/>
        </w:rPr>
        <w:t xml:space="preserve"> </w:t>
      </w:r>
      <w:r w:rsidR="000C1D6E" w:rsidRPr="00901DFB">
        <w:rPr>
          <w:rFonts w:asciiTheme="majorBidi" w:eastAsiaTheme="minorEastAsia" w:hAnsiTheme="majorBidi" w:cstheme="majorBidi"/>
          <w:sz w:val="24"/>
          <w:szCs w:val="24"/>
          <w:lang w:val="en-GB"/>
        </w:rPr>
        <w:t>lead firm</w:t>
      </w:r>
      <w:r w:rsidR="00B3598B" w:rsidRPr="00901DFB">
        <w:rPr>
          <w:rFonts w:asciiTheme="majorBidi" w:eastAsiaTheme="minorEastAsia" w:hAnsiTheme="majorBidi" w:cstheme="majorBidi"/>
          <w:sz w:val="24"/>
          <w:szCs w:val="24"/>
          <w:lang w:val="en-GB"/>
        </w:rPr>
        <w:t xml:space="preserve"> tries to optimize the energy consumption by optimizing the two dimensions of the factor including usage time and power cost.</w:t>
      </w:r>
      <w:r w:rsidR="00CA69C9" w:rsidRPr="00901DFB">
        <w:rPr>
          <w:rFonts w:asciiTheme="majorBidi" w:eastAsiaTheme="minorEastAsia" w:hAnsiTheme="majorBidi" w:cstheme="majorBidi"/>
          <w:sz w:val="24"/>
          <w:szCs w:val="24"/>
          <w:lang w:val="en-GB"/>
        </w:rPr>
        <w:t xml:space="preserve"> Due to</w:t>
      </w:r>
      <w:r w:rsidR="00D85950" w:rsidRPr="00901DFB">
        <w:rPr>
          <w:rFonts w:asciiTheme="majorBidi" w:eastAsiaTheme="minorEastAsia" w:hAnsiTheme="majorBidi" w:cstheme="majorBidi"/>
          <w:sz w:val="24"/>
          <w:szCs w:val="24"/>
          <w:lang w:val="en-GB"/>
        </w:rPr>
        <w:t xml:space="preserve"> the</w:t>
      </w:r>
      <w:r w:rsidR="00CA69C9" w:rsidRPr="00901DFB">
        <w:rPr>
          <w:rFonts w:asciiTheme="majorBidi" w:eastAsiaTheme="minorEastAsia" w:hAnsiTheme="majorBidi" w:cstheme="majorBidi"/>
          <w:sz w:val="24"/>
          <w:szCs w:val="24"/>
          <w:lang w:val="en-GB"/>
        </w:rPr>
        <w:t xml:space="preserve"> high cost of waste management infrastructure, </w:t>
      </w:r>
      <w:r w:rsidR="000C1D6E" w:rsidRPr="00901DFB">
        <w:rPr>
          <w:rFonts w:asciiTheme="majorBidi" w:eastAsiaTheme="minorEastAsia" w:hAnsiTheme="majorBidi" w:cstheme="majorBidi"/>
          <w:sz w:val="24"/>
          <w:szCs w:val="24"/>
          <w:lang w:val="en-GB"/>
        </w:rPr>
        <w:t xml:space="preserve">the </w:t>
      </w:r>
      <w:r w:rsidR="00205183" w:rsidRPr="00901DFB">
        <w:rPr>
          <w:rFonts w:asciiTheme="majorBidi" w:eastAsiaTheme="minorEastAsia" w:hAnsiTheme="majorBidi" w:cstheme="majorBidi"/>
          <w:sz w:val="24"/>
          <w:szCs w:val="24"/>
          <w:lang w:val="en-GB"/>
        </w:rPr>
        <w:t>l</w:t>
      </w:r>
      <w:r w:rsidRPr="00901DFB">
        <w:rPr>
          <w:rFonts w:asciiTheme="majorBidi" w:eastAsiaTheme="minorEastAsia" w:hAnsiTheme="majorBidi" w:cstheme="majorBidi"/>
          <w:sz w:val="24"/>
          <w:szCs w:val="24"/>
          <w:lang w:val="en-GB"/>
        </w:rPr>
        <w:t xml:space="preserve">ead firm avoids applying </w:t>
      </w:r>
      <w:r w:rsidR="004C606D"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waste management system </w:t>
      </w:r>
      <w:r w:rsidR="001D00B0" w:rsidRPr="00901DFB">
        <w:rPr>
          <w:rFonts w:asciiTheme="majorBidi" w:eastAsiaTheme="minorEastAsia" w:hAnsiTheme="majorBidi" w:cstheme="majorBidi"/>
          <w:sz w:val="24"/>
          <w:szCs w:val="24"/>
          <w:lang w:val="en-GB"/>
        </w:rPr>
        <w:t xml:space="preserve">to reduce garbage </w:t>
      </w:r>
      <w:r w:rsidR="005C1C97" w:rsidRPr="00901DFB">
        <w:rPr>
          <w:rFonts w:asciiTheme="majorBidi" w:eastAsiaTheme="minorEastAsia" w:hAnsiTheme="majorBidi" w:cstheme="majorBidi"/>
          <w:sz w:val="24"/>
          <w:szCs w:val="24"/>
          <w:lang w:val="en-GB"/>
        </w:rPr>
        <w:t>production</w:t>
      </w:r>
      <w:r w:rsidRPr="00901DFB">
        <w:rPr>
          <w:rFonts w:asciiTheme="majorBidi" w:eastAsiaTheme="minorEastAsia" w:hAnsiTheme="majorBidi" w:cstheme="majorBidi"/>
          <w:sz w:val="24"/>
          <w:szCs w:val="24"/>
          <w:lang w:val="en-GB"/>
        </w:rPr>
        <w:t>. Transportation cost is relatively high</w:t>
      </w:r>
      <w:r w:rsidR="005C1C97" w:rsidRPr="00901DFB">
        <w:rPr>
          <w:rFonts w:asciiTheme="majorBidi" w:eastAsiaTheme="minorEastAsia" w:hAnsiTheme="majorBidi" w:cstheme="majorBidi"/>
          <w:sz w:val="24"/>
          <w:szCs w:val="24"/>
          <w:lang w:val="en-GB"/>
        </w:rPr>
        <w:t>,</w:t>
      </w:r>
      <w:r w:rsidRPr="00901DFB">
        <w:rPr>
          <w:rFonts w:asciiTheme="majorBidi" w:eastAsiaTheme="minorEastAsia" w:hAnsiTheme="majorBidi" w:cstheme="majorBidi"/>
          <w:sz w:val="24"/>
          <w:szCs w:val="24"/>
          <w:lang w:val="en-GB"/>
        </w:rPr>
        <w:t xml:space="preserve"> which impede</w:t>
      </w:r>
      <w:r w:rsidR="00EA40DA"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product mobility within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w:t>
      </w:r>
    </w:p>
    <w:p w14:paraId="24AFE0C2"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1D14152E" w14:textId="47E8DED4" w:rsidR="00C77FBD" w:rsidRPr="00901DFB" w:rsidRDefault="00C77FBD" w:rsidP="007D549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“Policy and governance” construct </w:t>
      </w:r>
      <w:proofErr w:type="gramStart"/>
      <w:r w:rsidRPr="00901DFB">
        <w:rPr>
          <w:rFonts w:asciiTheme="majorBidi" w:eastAsiaTheme="minorEastAsia" w:hAnsiTheme="majorBidi" w:cstheme="majorBidi"/>
          <w:sz w:val="24"/>
          <w:szCs w:val="24"/>
          <w:lang w:val="en-GB"/>
        </w:rPr>
        <w:t>is</w:t>
      </w:r>
      <w:proofErr w:type="gramEnd"/>
      <w:r w:rsidRPr="00901DFB">
        <w:rPr>
          <w:rFonts w:asciiTheme="majorBidi" w:eastAsiaTheme="minorEastAsia" w:hAnsiTheme="majorBidi" w:cstheme="majorBidi"/>
          <w:sz w:val="24"/>
          <w:szCs w:val="24"/>
          <w:lang w:val="en-GB"/>
        </w:rPr>
        <w:t xml:space="preserve"> </w:t>
      </w:r>
      <w:r w:rsidR="001F6DDE" w:rsidRPr="00901DFB">
        <w:rPr>
          <w:rFonts w:asciiTheme="majorBidi" w:eastAsiaTheme="minorEastAsia" w:hAnsiTheme="majorBidi" w:cstheme="majorBidi"/>
          <w:sz w:val="24"/>
          <w:szCs w:val="24"/>
          <w:lang w:val="en-GB"/>
        </w:rPr>
        <w:t>at</w:t>
      </w:r>
      <w:r w:rsidRPr="00901DFB">
        <w:rPr>
          <w:rFonts w:asciiTheme="majorBidi" w:eastAsiaTheme="minorEastAsia" w:hAnsiTheme="majorBidi" w:cstheme="majorBidi"/>
          <w:sz w:val="24"/>
          <w:szCs w:val="24"/>
          <w:lang w:val="en-GB"/>
        </w:rPr>
        <w:t xml:space="preserve"> </w:t>
      </w:r>
      <w:r w:rsidR="007C1019"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low level with </w:t>
      </w:r>
      <w:r w:rsidR="001F6DDE"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readiness score of 0.93. </w:t>
      </w:r>
      <w:r w:rsidR="007E1DB8" w:rsidRPr="00901DFB">
        <w:rPr>
          <w:rFonts w:asciiTheme="majorBidi" w:eastAsiaTheme="minorEastAsia" w:hAnsiTheme="majorBidi" w:cstheme="majorBidi"/>
          <w:sz w:val="24"/>
          <w:szCs w:val="24"/>
          <w:lang w:val="en-GB"/>
        </w:rPr>
        <w:t xml:space="preserve">There </w:t>
      </w:r>
      <w:r w:rsidR="001F6DDE" w:rsidRPr="00901DFB">
        <w:rPr>
          <w:rFonts w:asciiTheme="majorBidi" w:eastAsiaTheme="minorEastAsia" w:hAnsiTheme="majorBidi" w:cstheme="majorBidi"/>
          <w:sz w:val="24"/>
          <w:szCs w:val="24"/>
          <w:lang w:val="en-GB"/>
        </w:rPr>
        <w:t>are</w:t>
      </w:r>
      <w:r w:rsidR="007E1DB8" w:rsidRPr="00901DFB">
        <w:rPr>
          <w:rFonts w:asciiTheme="majorBidi" w:eastAsiaTheme="minorEastAsia" w:hAnsiTheme="majorBidi" w:cstheme="majorBidi"/>
          <w:sz w:val="24"/>
          <w:szCs w:val="24"/>
          <w:lang w:val="en-GB"/>
        </w:rPr>
        <w:t xml:space="preserve"> no </w:t>
      </w:r>
      <w:r w:rsidR="00321A77" w:rsidRPr="00901DFB">
        <w:rPr>
          <w:rFonts w:asciiTheme="majorBidi" w:eastAsiaTheme="minorEastAsia" w:hAnsiTheme="majorBidi" w:cstheme="majorBidi"/>
          <w:sz w:val="24"/>
          <w:szCs w:val="24"/>
          <w:lang w:val="en-GB"/>
        </w:rPr>
        <w:t>concrete</w:t>
      </w:r>
      <w:r w:rsidR="007E1DB8" w:rsidRPr="00901DFB">
        <w:rPr>
          <w:rFonts w:asciiTheme="majorBidi" w:eastAsiaTheme="minorEastAsia" w:hAnsiTheme="majorBidi" w:cstheme="majorBidi"/>
          <w:sz w:val="24"/>
          <w:szCs w:val="24"/>
          <w:lang w:val="en-GB"/>
        </w:rPr>
        <w:t xml:space="preserve"> rules and </w:t>
      </w:r>
      <w:r w:rsidR="00321A77" w:rsidRPr="00901DFB">
        <w:rPr>
          <w:rFonts w:asciiTheme="majorBidi" w:eastAsiaTheme="minorEastAsia" w:hAnsiTheme="majorBidi" w:cstheme="majorBidi"/>
          <w:sz w:val="24"/>
          <w:szCs w:val="24"/>
          <w:lang w:val="en-GB"/>
        </w:rPr>
        <w:t>structure</w:t>
      </w:r>
      <w:r w:rsidR="007E1DB8" w:rsidRPr="00901DFB">
        <w:rPr>
          <w:rFonts w:asciiTheme="majorBidi" w:eastAsiaTheme="minorEastAsia" w:hAnsiTheme="majorBidi" w:cstheme="majorBidi"/>
          <w:sz w:val="24"/>
          <w:szCs w:val="24"/>
          <w:lang w:val="en-GB"/>
        </w:rPr>
        <w:t xml:space="preserve"> for </w:t>
      </w:r>
      <w:r w:rsidR="00321A77" w:rsidRPr="00901DFB">
        <w:rPr>
          <w:rFonts w:asciiTheme="majorBidi" w:eastAsiaTheme="minorEastAsia" w:hAnsiTheme="majorBidi" w:cstheme="majorBidi"/>
          <w:sz w:val="24"/>
          <w:szCs w:val="24"/>
          <w:lang w:val="en-GB"/>
        </w:rPr>
        <w:t>guiding</w:t>
      </w:r>
      <w:r w:rsidR="00947D84" w:rsidRPr="00901DFB">
        <w:rPr>
          <w:rFonts w:asciiTheme="majorBidi" w:eastAsiaTheme="minorEastAsia" w:hAnsiTheme="majorBidi" w:cstheme="majorBidi"/>
          <w:sz w:val="24"/>
          <w:szCs w:val="24"/>
          <w:lang w:val="en-GB"/>
        </w:rPr>
        <w:t xml:space="preserve"> </w:t>
      </w:r>
      <w:proofErr w:type="spellStart"/>
      <w:r w:rsidR="00900DEB" w:rsidRPr="00901DFB">
        <w:rPr>
          <w:rFonts w:asciiTheme="majorBidi" w:eastAsiaTheme="minorEastAsia" w:hAnsiTheme="majorBidi" w:cstheme="majorBidi"/>
          <w:sz w:val="24"/>
          <w:szCs w:val="24"/>
          <w:lang w:val="en-GB"/>
        </w:rPr>
        <w:t>MtSCs</w:t>
      </w:r>
      <w:proofErr w:type="spellEnd"/>
      <w:r w:rsidR="00947D84" w:rsidRPr="00901DFB">
        <w:rPr>
          <w:rFonts w:asciiTheme="majorBidi" w:eastAsiaTheme="minorEastAsia" w:hAnsiTheme="majorBidi" w:cstheme="majorBidi"/>
          <w:sz w:val="24"/>
          <w:szCs w:val="24"/>
          <w:lang w:val="en-GB"/>
        </w:rPr>
        <w:t xml:space="preserve"> actors to comply</w:t>
      </w:r>
      <w:r w:rsidR="007E1DB8" w:rsidRPr="00901DFB">
        <w:rPr>
          <w:rFonts w:asciiTheme="majorBidi" w:eastAsiaTheme="minorEastAsia" w:hAnsiTheme="majorBidi" w:cstheme="majorBidi"/>
          <w:sz w:val="24"/>
          <w:szCs w:val="24"/>
          <w:lang w:val="en-GB"/>
        </w:rPr>
        <w:t xml:space="preserve"> with </w:t>
      </w:r>
      <w:r w:rsidR="00321A77" w:rsidRPr="00901DFB">
        <w:rPr>
          <w:rFonts w:asciiTheme="majorBidi" w:eastAsiaTheme="minorEastAsia" w:hAnsiTheme="majorBidi" w:cstheme="majorBidi"/>
          <w:sz w:val="24"/>
          <w:szCs w:val="24"/>
          <w:lang w:val="en-GB"/>
        </w:rPr>
        <w:t>sustainability</w:t>
      </w:r>
      <w:r w:rsidR="007E1DB8" w:rsidRPr="00901DFB">
        <w:rPr>
          <w:rFonts w:asciiTheme="majorBidi" w:eastAsiaTheme="minorEastAsia" w:hAnsiTheme="majorBidi" w:cstheme="majorBidi"/>
          <w:sz w:val="24"/>
          <w:szCs w:val="24"/>
          <w:lang w:val="en-GB"/>
        </w:rPr>
        <w:t xml:space="preserve"> practices.</w:t>
      </w:r>
      <w:r w:rsidR="004E42D5" w:rsidRPr="00901DFB">
        <w:rPr>
          <w:rFonts w:asciiTheme="majorBidi" w:eastAsiaTheme="minorEastAsia" w:hAnsiTheme="majorBidi" w:cstheme="majorBidi"/>
          <w:sz w:val="24"/>
          <w:szCs w:val="24"/>
          <w:lang w:val="en-GB"/>
        </w:rPr>
        <w:t xml:space="preserve"> </w:t>
      </w:r>
      <w:r w:rsidR="00321A77" w:rsidRPr="00901DFB">
        <w:rPr>
          <w:rFonts w:asciiTheme="majorBidi" w:eastAsiaTheme="minorEastAsia" w:hAnsiTheme="majorBidi" w:cstheme="majorBidi"/>
          <w:sz w:val="24"/>
          <w:szCs w:val="24"/>
          <w:lang w:val="en-GB"/>
        </w:rPr>
        <w:t>Moreover</w:t>
      </w:r>
      <w:r w:rsidR="004E42D5" w:rsidRPr="00901DFB">
        <w:rPr>
          <w:rFonts w:asciiTheme="majorBidi" w:eastAsiaTheme="minorEastAsia" w:hAnsiTheme="majorBidi" w:cstheme="majorBidi"/>
          <w:sz w:val="24"/>
          <w:szCs w:val="24"/>
          <w:lang w:val="en-GB"/>
        </w:rPr>
        <w:t xml:space="preserve">, </w:t>
      </w:r>
      <w:r w:rsidR="00947D84" w:rsidRPr="00901DFB">
        <w:rPr>
          <w:rFonts w:asciiTheme="majorBidi" w:eastAsiaTheme="minorEastAsia" w:hAnsiTheme="majorBidi" w:cstheme="majorBidi"/>
          <w:sz w:val="24"/>
          <w:szCs w:val="24"/>
          <w:lang w:val="en-GB"/>
        </w:rPr>
        <w:t>the l</w:t>
      </w:r>
      <w:r w:rsidR="004E42D5" w:rsidRPr="00901DFB">
        <w:rPr>
          <w:rFonts w:asciiTheme="majorBidi" w:eastAsiaTheme="minorEastAsia" w:hAnsiTheme="majorBidi" w:cstheme="majorBidi"/>
          <w:sz w:val="24"/>
          <w:szCs w:val="24"/>
          <w:lang w:val="en-GB"/>
        </w:rPr>
        <w:t>ea</w:t>
      </w:r>
      <w:r w:rsidR="00947D84" w:rsidRPr="00901DFB">
        <w:rPr>
          <w:rFonts w:asciiTheme="majorBidi" w:eastAsiaTheme="minorEastAsia" w:hAnsiTheme="majorBidi" w:cstheme="majorBidi"/>
          <w:sz w:val="24"/>
          <w:szCs w:val="24"/>
          <w:lang w:val="en-GB"/>
        </w:rPr>
        <w:t>d firm</w:t>
      </w:r>
      <w:r w:rsidR="004E42D5" w:rsidRPr="00901DFB">
        <w:rPr>
          <w:rFonts w:asciiTheme="majorBidi" w:eastAsiaTheme="minorEastAsia" w:hAnsiTheme="majorBidi" w:cstheme="majorBidi"/>
          <w:sz w:val="24"/>
          <w:szCs w:val="24"/>
          <w:lang w:val="en-GB"/>
        </w:rPr>
        <w:t xml:space="preserve"> </w:t>
      </w:r>
      <w:r w:rsidR="00947D84" w:rsidRPr="00901DFB">
        <w:rPr>
          <w:rFonts w:asciiTheme="majorBidi" w:eastAsiaTheme="minorEastAsia" w:hAnsiTheme="majorBidi" w:cstheme="majorBidi"/>
          <w:sz w:val="24"/>
          <w:szCs w:val="24"/>
          <w:lang w:val="en-GB"/>
        </w:rPr>
        <w:t>has</w:t>
      </w:r>
      <w:r w:rsidR="004E42D5" w:rsidRPr="00901DFB">
        <w:rPr>
          <w:rFonts w:asciiTheme="majorBidi" w:eastAsiaTheme="minorEastAsia" w:hAnsiTheme="majorBidi" w:cstheme="majorBidi"/>
          <w:sz w:val="24"/>
          <w:szCs w:val="24"/>
          <w:lang w:val="en-GB"/>
        </w:rPr>
        <w:t xml:space="preserve"> not set up any </w:t>
      </w:r>
      <w:r w:rsidR="00321A77" w:rsidRPr="00901DFB">
        <w:rPr>
          <w:rFonts w:asciiTheme="majorBidi" w:eastAsiaTheme="minorEastAsia" w:hAnsiTheme="majorBidi" w:cstheme="majorBidi"/>
          <w:sz w:val="24"/>
          <w:szCs w:val="24"/>
          <w:lang w:val="en-GB"/>
        </w:rPr>
        <w:t>principles</w:t>
      </w:r>
      <w:r w:rsidR="004E42D5" w:rsidRPr="00901DFB">
        <w:rPr>
          <w:rFonts w:asciiTheme="majorBidi" w:eastAsiaTheme="minorEastAsia" w:hAnsiTheme="majorBidi" w:cstheme="majorBidi"/>
          <w:sz w:val="24"/>
          <w:szCs w:val="24"/>
          <w:lang w:val="en-GB"/>
        </w:rPr>
        <w:t xml:space="preserve"> for suppliers and sub-</w:t>
      </w:r>
      <w:r w:rsidR="00321A77" w:rsidRPr="00901DFB">
        <w:rPr>
          <w:rFonts w:asciiTheme="majorBidi" w:eastAsiaTheme="minorEastAsia" w:hAnsiTheme="majorBidi" w:cstheme="majorBidi"/>
          <w:sz w:val="24"/>
          <w:szCs w:val="24"/>
          <w:lang w:val="en-GB"/>
        </w:rPr>
        <w:t>suppliers</w:t>
      </w:r>
      <w:r w:rsidR="004E42D5" w:rsidRPr="00901DFB">
        <w:rPr>
          <w:rFonts w:asciiTheme="majorBidi" w:eastAsiaTheme="minorEastAsia" w:hAnsiTheme="majorBidi" w:cstheme="majorBidi"/>
          <w:sz w:val="24"/>
          <w:szCs w:val="24"/>
          <w:lang w:val="en-GB"/>
        </w:rPr>
        <w:t xml:space="preserve"> to behave and communicate based on moral values. </w:t>
      </w:r>
      <w:r w:rsidR="004D6B05" w:rsidRPr="00901DFB">
        <w:rPr>
          <w:rFonts w:asciiTheme="majorBidi" w:eastAsiaTheme="minorEastAsia" w:hAnsiTheme="majorBidi" w:cstheme="majorBidi"/>
          <w:sz w:val="24"/>
          <w:szCs w:val="24"/>
          <w:lang w:val="en-GB"/>
        </w:rPr>
        <w:t xml:space="preserve">The lead firm </w:t>
      </w:r>
      <w:r w:rsidR="000F744C" w:rsidRPr="00901DFB">
        <w:rPr>
          <w:rFonts w:asciiTheme="majorBidi" w:eastAsiaTheme="minorEastAsia" w:hAnsiTheme="majorBidi" w:cstheme="majorBidi"/>
          <w:sz w:val="24"/>
          <w:szCs w:val="24"/>
          <w:lang w:val="en-GB"/>
        </w:rPr>
        <w:t>has</w:t>
      </w:r>
      <w:r w:rsidR="004D6B05" w:rsidRPr="00901DFB">
        <w:rPr>
          <w:rFonts w:asciiTheme="majorBidi" w:eastAsiaTheme="minorEastAsia" w:hAnsiTheme="majorBidi" w:cstheme="majorBidi"/>
          <w:sz w:val="24"/>
          <w:szCs w:val="24"/>
          <w:lang w:val="en-GB"/>
        </w:rPr>
        <w:t xml:space="preserve"> not established any incentive or penalties </w:t>
      </w:r>
      <w:r w:rsidR="00947D84" w:rsidRPr="00901DFB">
        <w:rPr>
          <w:rFonts w:asciiTheme="majorBidi" w:eastAsiaTheme="minorEastAsia" w:hAnsiTheme="majorBidi" w:cstheme="majorBidi"/>
          <w:sz w:val="24"/>
          <w:szCs w:val="24"/>
          <w:lang w:val="en-GB"/>
        </w:rPr>
        <w:t xml:space="preserve">policy </w:t>
      </w:r>
      <w:r w:rsidR="004D6B05" w:rsidRPr="00901DFB">
        <w:rPr>
          <w:rFonts w:asciiTheme="majorBidi" w:eastAsiaTheme="minorEastAsia" w:hAnsiTheme="majorBidi" w:cstheme="majorBidi"/>
          <w:sz w:val="24"/>
          <w:szCs w:val="24"/>
          <w:lang w:val="en-GB"/>
        </w:rPr>
        <w:t xml:space="preserve">regarding </w:t>
      </w:r>
      <w:r w:rsidR="00186208" w:rsidRPr="00901DFB">
        <w:rPr>
          <w:rFonts w:asciiTheme="majorBidi" w:eastAsiaTheme="minorEastAsia" w:hAnsiTheme="majorBidi" w:cstheme="majorBidi"/>
          <w:sz w:val="24"/>
          <w:szCs w:val="24"/>
          <w:lang w:val="en-GB"/>
        </w:rPr>
        <w:t xml:space="preserve">the </w:t>
      </w:r>
      <w:r w:rsidR="004D6B05" w:rsidRPr="00901DFB">
        <w:rPr>
          <w:rFonts w:asciiTheme="majorBidi" w:eastAsiaTheme="minorEastAsia" w:hAnsiTheme="majorBidi" w:cstheme="majorBidi"/>
          <w:sz w:val="24"/>
          <w:szCs w:val="24"/>
          <w:lang w:val="en-GB"/>
        </w:rPr>
        <w:t xml:space="preserve">sustainability </w:t>
      </w:r>
      <w:r w:rsidR="00026AAA" w:rsidRPr="00901DFB">
        <w:rPr>
          <w:rFonts w:asciiTheme="majorBidi" w:eastAsiaTheme="minorEastAsia" w:hAnsiTheme="majorBidi" w:cstheme="majorBidi"/>
          <w:sz w:val="24"/>
          <w:szCs w:val="24"/>
          <w:lang w:val="en-GB"/>
        </w:rPr>
        <w:t>behaviour</w:t>
      </w:r>
      <w:r w:rsidR="004D6B05" w:rsidRPr="00901DFB">
        <w:rPr>
          <w:rFonts w:asciiTheme="majorBidi" w:eastAsiaTheme="minorEastAsia" w:hAnsiTheme="majorBidi" w:cstheme="majorBidi"/>
          <w:sz w:val="24"/>
          <w:szCs w:val="24"/>
          <w:lang w:val="en-GB"/>
        </w:rPr>
        <w:t xml:space="preserve"> of </w:t>
      </w:r>
      <w:proofErr w:type="spellStart"/>
      <w:r w:rsidR="00900DEB" w:rsidRPr="00901DFB">
        <w:rPr>
          <w:rFonts w:asciiTheme="majorBidi" w:eastAsiaTheme="minorEastAsia" w:hAnsiTheme="majorBidi" w:cstheme="majorBidi"/>
          <w:sz w:val="24"/>
          <w:szCs w:val="24"/>
          <w:lang w:val="en-GB"/>
        </w:rPr>
        <w:t>MtSCs</w:t>
      </w:r>
      <w:proofErr w:type="spellEnd"/>
      <w:r w:rsidR="004D6B05" w:rsidRPr="00901DFB">
        <w:rPr>
          <w:rFonts w:asciiTheme="majorBidi" w:eastAsiaTheme="minorEastAsia" w:hAnsiTheme="majorBidi" w:cstheme="majorBidi"/>
          <w:sz w:val="24"/>
          <w:szCs w:val="24"/>
          <w:lang w:val="en-GB"/>
        </w:rPr>
        <w:t xml:space="preserve"> actors. </w:t>
      </w:r>
      <w:r w:rsidR="000406EB" w:rsidRPr="00901DFB">
        <w:rPr>
          <w:rFonts w:asciiTheme="majorBidi" w:eastAsiaTheme="minorEastAsia" w:hAnsiTheme="majorBidi" w:cstheme="majorBidi"/>
          <w:sz w:val="24"/>
          <w:szCs w:val="24"/>
          <w:lang w:val="en-GB"/>
        </w:rPr>
        <w:t xml:space="preserve">The government did not legislate regulation and strategic policy for increasing sustainability </w:t>
      </w:r>
      <w:r w:rsidR="00A655C7" w:rsidRPr="00901DFB">
        <w:rPr>
          <w:rFonts w:asciiTheme="majorBidi" w:eastAsiaTheme="minorEastAsia" w:hAnsiTheme="majorBidi" w:cstheme="majorBidi"/>
          <w:sz w:val="24"/>
          <w:szCs w:val="24"/>
          <w:lang w:val="en-GB"/>
        </w:rPr>
        <w:t xml:space="preserve">for </w:t>
      </w:r>
      <w:r w:rsidR="00230F52" w:rsidRPr="00901DFB">
        <w:rPr>
          <w:rFonts w:asciiTheme="majorBidi" w:eastAsiaTheme="minorEastAsia" w:hAnsiTheme="majorBidi" w:cstheme="majorBidi"/>
          <w:sz w:val="24"/>
          <w:szCs w:val="24"/>
          <w:lang w:val="en-GB"/>
        </w:rPr>
        <w:t xml:space="preserve">the </w:t>
      </w:r>
      <w:r w:rsidR="00A655C7" w:rsidRPr="00901DFB">
        <w:rPr>
          <w:rFonts w:asciiTheme="majorBidi" w:eastAsiaTheme="minorEastAsia" w:hAnsiTheme="majorBidi" w:cstheme="majorBidi"/>
          <w:sz w:val="24"/>
          <w:szCs w:val="24"/>
          <w:lang w:val="en-GB"/>
        </w:rPr>
        <w:t>textile</w:t>
      </w:r>
      <w:r w:rsidR="00947D84" w:rsidRPr="00901DFB">
        <w:rPr>
          <w:rFonts w:asciiTheme="majorBidi" w:eastAsiaTheme="minorEastAsia" w:hAnsiTheme="majorBidi" w:cstheme="majorBidi"/>
          <w:sz w:val="24"/>
          <w:szCs w:val="24"/>
          <w:lang w:val="en-GB"/>
        </w:rPr>
        <w:t xml:space="preserve">-manufacturing </w:t>
      </w:r>
      <w:r w:rsidR="00A655C7" w:rsidRPr="00901DFB">
        <w:rPr>
          <w:rFonts w:asciiTheme="majorBidi" w:eastAsiaTheme="minorEastAsia" w:hAnsiTheme="majorBidi" w:cstheme="majorBidi"/>
          <w:sz w:val="24"/>
          <w:szCs w:val="24"/>
          <w:lang w:val="en-GB"/>
        </w:rPr>
        <w:t xml:space="preserve">industry in </w:t>
      </w:r>
      <w:proofErr w:type="spellStart"/>
      <w:r w:rsidR="00900DEB" w:rsidRPr="00901DFB">
        <w:rPr>
          <w:rFonts w:asciiTheme="majorBidi" w:eastAsiaTheme="minorEastAsia" w:hAnsiTheme="majorBidi" w:cstheme="majorBidi"/>
          <w:sz w:val="24"/>
          <w:szCs w:val="24"/>
          <w:lang w:val="en-GB"/>
        </w:rPr>
        <w:t>MtSCs</w:t>
      </w:r>
      <w:proofErr w:type="spellEnd"/>
      <w:r w:rsidR="00A655C7" w:rsidRPr="00901DFB">
        <w:rPr>
          <w:rFonts w:asciiTheme="majorBidi" w:eastAsiaTheme="minorEastAsia" w:hAnsiTheme="majorBidi" w:cstheme="majorBidi"/>
          <w:sz w:val="24"/>
          <w:szCs w:val="24"/>
          <w:lang w:val="en-GB"/>
        </w:rPr>
        <w:t>.</w:t>
      </w:r>
    </w:p>
    <w:p w14:paraId="1B1F5F7A"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7FEE0291" w14:textId="6F801143" w:rsidR="007C1019" w:rsidRPr="00901DFB" w:rsidRDefault="00BA14AE" w:rsidP="00495109">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lastRenderedPageBreak/>
        <w:t xml:space="preserve">“Environmental issues” is </w:t>
      </w:r>
      <w:r w:rsidR="00A041A5" w:rsidRPr="00901DFB">
        <w:rPr>
          <w:rFonts w:asciiTheme="majorBidi" w:eastAsiaTheme="minorEastAsia" w:hAnsiTheme="majorBidi" w:cstheme="majorBidi"/>
          <w:sz w:val="24"/>
          <w:szCs w:val="24"/>
          <w:lang w:val="en-GB"/>
        </w:rPr>
        <w:t>at</w:t>
      </w:r>
      <w:r w:rsidRPr="00901DFB">
        <w:rPr>
          <w:rFonts w:asciiTheme="majorBidi" w:eastAsiaTheme="minorEastAsia" w:hAnsiTheme="majorBidi" w:cstheme="majorBidi"/>
          <w:sz w:val="24"/>
          <w:szCs w:val="24"/>
          <w:lang w:val="en-GB"/>
        </w:rPr>
        <w:t xml:space="preserve"> </w:t>
      </w:r>
      <w:r w:rsidR="007C1019"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low level with </w:t>
      </w:r>
      <w:r w:rsidR="00A041A5"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readiness score of 0.17. Due to</w:t>
      </w:r>
      <w:r w:rsidR="00A041A5" w:rsidRPr="00901DFB">
        <w:rPr>
          <w:rFonts w:asciiTheme="majorBidi" w:eastAsiaTheme="minorEastAsia" w:hAnsiTheme="majorBidi" w:cstheme="majorBidi"/>
          <w:sz w:val="24"/>
          <w:szCs w:val="24"/>
          <w:lang w:val="en-GB"/>
        </w:rPr>
        <w:t xml:space="preserve"> the</w:t>
      </w:r>
      <w:r w:rsidRPr="00901DFB">
        <w:rPr>
          <w:rFonts w:asciiTheme="majorBidi" w:eastAsiaTheme="minorEastAsia" w:hAnsiTheme="majorBidi" w:cstheme="majorBidi"/>
          <w:sz w:val="24"/>
          <w:szCs w:val="24"/>
          <w:lang w:val="en-GB"/>
        </w:rPr>
        <w:t xml:space="preserve"> low cost of water, energy and raw materials, the lead firm </w:t>
      </w:r>
      <w:r w:rsidR="00F90F18" w:rsidRPr="00901DFB">
        <w:rPr>
          <w:rFonts w:asciiTheme="majorBidi" w:eastAsiaTheme="minorEastAsia" w:hAnsiTheme="majorBidi" w:cstheme="majorBidi"/>
          <w:sz w:val="24"/>
          <w:szCs w:val="24"/>
          <w:lang w:val="en-GB"/>
        </w:rPr>
        <w:t>tend</w:t>
      </w:r>
      <w:r w:rsidR="007C1019"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to consume </w:t>
      </w:r>
      <w:r w:rsidR="00D438C7"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huge amount of virgin raw materials, water and energy. </w:t>
      </w:r>
      <w:r w:rsidR="00E42284" w:rsidRPr="00901DFB">
        <w:rPr>
          <w:rFonts w:asciiTheme="majorBidi" w:eastAsiaTheme="minorEastAsia" w:hAnsiTheme="majorBidi" w:cstheme="majorBidi"/>
          <w:sz w:val="24"/>
          <w:szCs w:val="24"/>
          <w:lang w:val="en-GB"/>
        </w:rPr>
        <w:t>Moreover,</w:t>
      </w:r>
      <w:r w:rsidR="000A2435" w:rsidRPr="00901DFB">
        <w:rPr>
          <w:rFonts w:asciiTheme="majorBidi" w:eastAsiaTheme="minorEastAsia" w:hAnsiTheme="majorBidi" w:cstheme="majorBidi"/>
          <w:sz w:val="24"/>
          <w:szCs w:val="24"/>
          <w:lang w:val="en-GB"/>
        </w:rPr>
        <w:t xml:space="preserve"> the lead firm</w:t>
      </w:r>
      <w:r w:rsidRPr="00901DFB">
        <w:rPr>
          <w:rFonts w:asciiTheme="majorBidi" w:eastAsiaTheme="minorEastAsia" w:hAnsiTheme="majorBidi" w:cstheme="majorBidi"/>
          <w:sz w:val="24"/>
          <w:szCs w:val="24"/>
          <w:lang w:val="en-GB"/>
        </w:rPr>
        <w:t xml:space="preserve"> and suppliers emit </w:t>
      </w:r>
      <w:r w:rsidR="00BF2FC7"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high </w:t>
      </w:r>
      <w:proofErr w:type="gramStart"/>
      <w:r w:rsidRPr="00901DFB">
        <w:rPr>
          <w:rFonts w:asciiTheme="majorBidi" w:eastAsiaTheme="minorEastAsia" w:hAnsiTheme="majorBidi" w:cstheme="majorBidi"/>
          <w:sz w:val="24"/>
          <w:szCs w:val="24"/>
          <w:lang w:val="en-GB"/>
        </w:rPr>
        <w:t>amount</w:t>
      </w:r>
      <w:proofErr w:type="gramEnd"/>
      <w:r w:rsidRPr="00901DFB">
        <w:rPr>
          <w:rFonts w:asciiTheme="majorBidi" w:eastAsiaTheme="minorEastAsia" w:hAnsiTheme="majorBidi" w:cstheme="majorBidi"/>
          <w:sz w:val="24"/>
          <w:szCs w:val="24"/>
          <w:lang w:val="en-GB"/>
        </w:rPr>
        <w:t xml:space="preserve"> of gasses into </w:t>
      </w:r>
      <w:r w:rsidR="00BF2FC7" w:rsidRPr="00901DFB">
        <w:rPr>
          <w:rFonts w:asciiTheme="majorBidi" w:eastAsiaTheme="minorEastAsia" w:hAnsiTheme="majorBidi" w:cstheme="majorBidi"/>
          <w:sz w:val="24"/>
          <w:szCs w:val="24"/>
          <w:lang w:val="en-GB"/>
        </w:rPr>
        <w:t>the air and cause</w:t>
      </w:r>
      <w:r w:rsidR="00592A0F" w:rsidRPr="00901DFB">
        <w:rPr>
          <w:rFonts w:asciiTheme="majorBidi" w:eastAsiaTheme="minorEastAsia" w:hAnsiTheme="majorBidi" w:cstheme="majorBidi"/>
          <w:sz w:val="24"/>
          <w:szCs w:val="24"/>
          <w:lang w:val="en-GB"/>
        </w:rPr>
        <w:t xml:space="preserve"> high pollution.</w:t>
      </w:r>
      <w:r w:rsidR="00900DEB" w:rsidRPr="00901DFB">
        <w:rPr>
          <w:rFonts w:asciiTheme="majorBidi" w:eastAsiaTheme="minorEastAsia" w:hAnsiTheme="majorBidi" w:cstheme="majorBidi"/>
          <w:sz w:val="24"/>
          <w:szCs w:val="24"/>
          <w:lang w:val="en-GB"/>
        </w:rPr>
        <w:t xml:space="preserve"> The </w:t>
      </w:r>
      <w:proofErr w:type="spellStart"/>
      <w:r w:rsidR="00900DEB" w:rsidRPr="00901DFB">
        <w:rPr>
          <w:rFonts w:asciiTheme="majorBidi" w:eastAsiaTheme="minorEastAsia" w:hAnsiTheme="majorBidi" w:cstheme="majorBidi"/>
          <w:sz w:val="24"/>
          <w:szCs w:val="24"/>
          <w:lang w:val="en-GB"/>
        </w:rPr>
        <w:t>MtSCs</w:t>
      </w:r>
      <w:proofErr w:type="spellEnd"/>
      <w:r w:rsidR="00210410" w:rsidRPr="00901DFB">
        <w:rPr>
          <w:rFonts w:asciiTheme="majorBidi" w:eastAsiaTheme="minorEastAsia" w:hAnsiTheme="majorBidi" w:cstheme="majorBidi"/>
          <w:sz w:val="24"/>
          <w:szCs w:val="24"/>
          <w:lang w:val="en-GB"/>
        </w:rPr>
        <w:t xml:space="preserve"> actors avoid using recycled materials to reuse them in </w:t>
      </w:r>
      <w:r w:rsidR="00BF2FC7" w:rsidRPr="00901DFB">
        <w:rPr>
          <w:rFonts w:asciiTheme="majorBidi" w:eastAsiaTheme="minorEastAsia" w:hAnsiTheme="majorBidi" w:cstheme="majorBidi"/>
          <w:sz w:val="24"/>
          <w:szCs w:val="24"/>
          <w:lang w:val="en-GB"/>
        </w:rPr>
        <w:t xml:space="preserve">the </w:t>
      </w:r>
      <w:r w:rsidR="00210410" w:rsidRPr="00901DFB">
        <w:rPr>
          <w:rFonts w:asciiTheme="majorBidi" w:eastAsiaTheme="minorEastAsia" w:hAnsiTheme="majorBidi" w:cstheme="majorBidi"/>
          <w:sz w:val="24"/>
          <w:szCs w:val="24"/>
          <w:lang w:val="en-GB"/>
        </w:rPr>
        <w:t>production line.</w:t>
      </w:r>
    </w:p>
    <w:p w14:paraId="0D44932A" w14:textId="77777777" w:rsidR="00495109" w:rsidRPr="00901DFB" w:rsidRDefault="00495109" w:rsidP="00495109">
      <w:pPr>
        <w:spacing w:line="360" w:lineRule="auto"/>
        <w:jc w:val="both"/>
        <w:rPr>
          <w:rFonts w:asciiTheme="majorBidi" w:eastAsiaTheme="minorEastAsia" w:hAnsiTheme="majorBidi" w:cstheme="majorBidi"/>
          <w:sz w:val="24"/>
          <w:szCs w:val="24"/>
          <w:lang w:val="en-GB"/>
        </w:rPr>
      </w:pPr>
    </w:p>
    <w:p w14:paraId="20F0E684" w14:textId="30DCE7DA" w:rsidR="009873E4" w:rsidRPr="00901DFB" w:rsidRDefault="007A707A" w:rsidP="00F46AC7">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Figure </w:t>
      </w:r>
      <w:r w:rsidR="00F46AC7" w:rsidRPr="00901DFB">
        <w:rPr>
          <w:rFonts w:asciiTheme="majorBidi" w:eastAsiaTheme="minorEastAsia" w:hAnsiTheme="majorBidi" w:cstheme="majorBidi"/>
          <w:sz w:val="24"/>
          <w:szCs w:val="24"/>
          <w:lang w:val="en-GB"/>
        </w:rPr>
        <w:t>7</w:t>
      </w:r>
      <w:r w:rsidRPr="00901DFB">
        <w:rPr>
          <w:rFonts w:asciiTheme="majorBidi" w:eastAsiaTheme="minorEastAsia" w:hAnsiTheme="majorBidi" w:cstheme="majorBidi"/>
          <w:sz w:val="24"/>
          <w:szCs w:val="24"/>
          <w:lang w:val="en-GB"/>
        </w:rPr>
        <w:t xml:space="preserve"> shows the readiness score of the </w:t>
      </w:r>
      <w:r w:rsidR="00740528" w:rsidRPr="00901DFB">
        <w:rPr>
          <w:rFonts w:asciiTheme="majorBidi" w:eastAsiaTheme="minorEastAsia" w:hAnsiTheme="majorBidi" w:cstheme="majorBidi"/>
          <w:sz w:val="24"/>
          <w:szCs w:val="24"/>
          <w:lang w:val="en-GB"/>
        </w:rPr>
        <w:t>constructs</w:t>
      </w:r>
      <w:r w:rsidRPr="00901DFB">
        <w:rPr>
          <w:rFonts w:asciiTheme="majorBidi" w:eastAsiaTheme="minorEastAsia" w:hAnsiTheme="majorBidi" w:cstheme="majorBidi"/>
          <w:sz w:val="24"/>
          <w:szCs w:val="24"/>
          <w:lang w:val="en-GB"/>
        </w:rPr>
        <w:t>:</w:t>
      </w:r>
    </w:p>
    <w:p w14:paraId="54C82680" w14:textId="77777777" w:rsidR="00F06545" w:rsidRPr="00901DFB" w:rsidRDefault="00BE5F7C" w:rsidP="00D76CD0">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noProof/>
          <w:sz w:val="24"/>
          <w:szCs w:val="24"/>
        </w:rPr>
        <w:drawing>
          <wp:inline distT="0" distB="0" distL="0" distR="0" wp14:anchorId="6FAF955C" wp14:editId="148FC19A">
            <wp:extent cx="5486400" cy="33528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617CD" w:rsidRPr="00901DFB">
        <w:rPr>
          <w:rFonts w:asciiTheme="majorBidi" w:eastAsiaTheme="minorEastAsia" w:hAnsiTheme="majorBidi" w:cstheme="majorBidi"/>
          <w:sz w:val="24"/>
          <w:szCs w:val="24"/>
          <w:lang w:val="en-GB"/>
        </w:rPr>
        <w:t xml:space="preserve"> </w:t>
      </w:r>
    </w:p>
    <w:p w14:paraId="1D79E075" w14:textId="07D94BE3" w:rsidR="00AA7CE8" w:rsidRPr="00901DFB" w:rsidRDefault="00AE3211" w:rsidP="00F46AC7">
      <w:pPr>
        <w:jc w:val="center"/>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sz w:val="24"/>
          <w:szCs w:val="24"/>
          <w:lang w:val="en-GB"/>
        </w:rPr>
        <w:t xml:space="preserve">Figure </w:t>
      </w:r>
      <w:r w:rsidR="00F46AC7" w:rsidRPr="00901DFB">
        <w:rPr>
          <w:rFonts w:asciiTheme="majorBidi" w:eastAsiaTheme="minorEastAsia" w:hAnsiTheme="majorBidi" w:cstheme="majorBidi"/>
          <w:b/>
          <w:bCs/>
          <w:sz w:val="24"/>
          <w:szCs w:val="24"/>
          <w:lang w:val="en-GB"/>
        </w:rPr>
        <w:t>7</w:t>
      </w:r>
      <w:r w:rsidR="00080AD3" w:rsidRPr="00901DFB">
        <w:rPr>
          <w:rFonts w:asciiTheme="majorBidi" w:eastAsiaTheme="minorEastAsia" w:hAnsiTheme="majorBidi" w:cstheme="majorBidi"/>
          <w:b/>
          <w:bCs/>
          <w:sz w:val="24"/>
          <w:szCs w:val="24"/>
          <w:lang w:val="en-GB"/>
        </w:rPr>
        <w:t>.</w:t>
      </w:r>
      <w:r w:rsidR="00B87D47" w:rsidRPr="00901DFB">
        <w:rPr>
          <w:rFonts w:asciiTheme="majorBidi" w:eastAsiaTheme="minorEastAsia" w:hAnsiTheme="majorBidi" w:cstheme="majorBidi"/>
          <w:sz w:val="24"/>
          <w:szCs w:val="24"/>
          <w:lang w:val="en-GB"/>
        </w:rPr>
        <w:t xml:space="preserve"> R</w:t>
      </w:r>
      <w:r w:rsidRPr="00901DFB">
        <w:rPr>
          <w:rFonts w:asciiTheme="majorBidi" w:eastAsiaTheme="minorEastAsia" w:hAnsiTheme="majorBidi" w:cstheme="majorBidi"/>
          <w:sz w:val="24"/>
          <w:szCs w:val="24"/>
          <w:lang w:val="en-GB"/>
        </w:rPr>
        <w:t xml:space="preserve">eadiness score of </w:t>
      </w:r>
      <w:r w:rsidR="00E303B4" w:rsidRPr="00901DFB">
        <w:rPr>
          <w:rFonts w:asciiTheme="majorBidi" w:eastAsiaTheme="minorEastAsia" w:hAnsiTheme="majorBidi" w:cstheme="majorBidi"/>
          <w:sz w:val="24"/>
          <w:szCs w:val="24"/>
          <w:lang w:val="en-GB"/>
        </w:rPr>
        <w:t>constructs</w:t>
      </w:r>
    </w:p>
    <w:p w14:paraId="3C8C75CD" w14:textId="288D92ED" w:rsidR="00940DF9" w:rsidRPr="00901DFB" w:rsidRDefault="00940DF9" w:rsidP="00703E34">
      <w:pPr>
        <w:jc w:val="center"/>
        <w:rPr>
          <w:rFonts w:asciiTheme="majorBidi" w:eastAsiaTheme="minorEastAsia" w:hAnsiTheme="majorBidi" w:cstheme="majorBidi"/>
          <w:sz w:val="24"/>
          <w:szCs w:val="24"/>
          <w:lang w:val="en-GB"/>
        </w:rPr>
      </w:pPr>
    </w:p>
    <w:p w14:paraId="67A4A7D1" w14:textId="24669BCD" w:rsidR="003D7C69" w:rsidRPr="00901DFB" w:rsidRDefault="00870196" w:rsidP="00467320">
      <w:pPr>
        <w:rPr>
          <w:rFonts w:asciiTheme="majorBidi" w:eastAsiaTheme="minorEastAsia" w:hAnsiTheme="majorBidi" w:cstheme="majorBidi"/>
          <w:b/>
          <w:bCs/>
          <w:sz w:val="24"/>
          <w:szCs w:val="24"/>
          <w:lang w:val="en-GB"/>
        </w:rPr>
      </w:pPr>
      <w:r w:rsidRPr="00901DFB">
        <w:rPr>
          <w:rFonts w:asciiTheme="majorBidi" w:eastAsiaTheme="minorEastAsia" w:hAnsiTheme="majorBidi" w:cstheme="majorBidi"/>
          <w:b/>
          <w:bCs/>
          <w:sz w:val="24"/>
          <w:szCs w:val="24"/>
          <w:lang w:val="en-GB"/>
        </w:rPr>
        <w:t>4</w:t>
      </w:r>
      <w:r w:rsidR="003079AB" w:rsidRPr="00901DFB">
        <w:rPr>
          <w:rFonts w:asciiTheme="majorBidi" w:eastAsiaTheme="minorEastAsia" w:hAnsiTheme="majorBidi" w:cstheme="majorBidi"/>
          <w:b/>
          <w:bCs/>
          <w:sz w:val="24"/>
          <w:szCs w:val="24"/>
          <w:lang w:val="en-GB"/>
        </w:rPr>
        <w:t xml:space="preserve">.1. </w:t>
      </w:r>
      <w:r w:rsidR="003D7C69" w:rsidRPr="00901DFB">
        <w:rPr>
          <w:rFonts w:asciiTheme="majorBidi" w:eastAsiaTheme="minorEastAsia" w:hAnsiTheme="majorBidi" w:cstheme="majorBidi"/>
          <w:b/>
          <w:bCs/>
          <w:sz w:val="24"/>
          <w:szCs w:val="24"/>
          <w:lang w:val="en-GB"/>
        </w:rPr>
        <w:t xml:space="preserve">Fuzzy Expert </w:t>
      </w:r>
      <w:r w:rsidR="00664E77" w:rsidRPr="00901DFB">
        <w:rPr>
          <w:rFonts w:asciiTheme="majorBidi" w:eastAsiaTheme="minorEastAsia" w:hAnsiTheme="majorBidi" w:cstheme="majorBidi"/>
          <w:b/>
          <w:bCs/>
          <w:sz w:val="24"/>
          <w:szCs w:val="24"/>
          <w:lang w:val="en-GB"/>
        </w:rPr>
        <w:t>System</w:t>
      </w:r>
      <w:r w:rsidR="003D7C69" w:rsidRPr="00901DFB">
        <w:rPr>
          <w:rFonts w:asciiTheme="majorBidi" w:eastAsiaTheme="minorEastAsia" w:hAnsiTheme="majorBidi" w:cstheme="majorBidi"/>
          <w:b/>
          <w:bCs/>
          <w:sz w:val="24"/>
          <w:szCs w:val="24"/>
          <w:lang w:val="en-GB"/>
        </w:rPr>
        <w:t xml:space="preserve"> Va</w:t>
      </w:r>
      <w:r w:rsidR="00CB78EF" w:rsidRPr="00901DFB">
        <w:rPr>
          <w:rFonts w:asciiTheme="majorBidi" w:eastAsiaTheme="minorEastAsia" w:hAnsiTheme="majorBidi" w:cstheme="majorBidi"/>
          <w:b/>
          <w:bCs/>
          <w:sz w:val="24"/>
          <w:szCs w:val="24"/>
          <w:lang w:val="en-GB"/>
        </w:rPr>
        <w:t>lidity</w:t>
      </w:r>
    </w:p>
    <w:p w14:paraId="32C6E96C" w14:textId="582AF344" w:rsidR="00CA465E" w:rsidRPr="00901DFB" w:rsidRDefault="00CB78EF" w:rsidP="00302898">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The fuzzy expert system was validated based on the expert’s judgment</w:t>
      </w:r>
      <w:r w:rsidR="00A9285F"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The result from the applied fuzzy expert system for the textile manufacturing company in Iran was presented to </w:t>
      </w:r>
      <w:r w:rsidR="0027693C" w:rsidRPr="00901DFB">
        <w:rPr>
          <w:rFonts w:asciiTheme="majorBidi" w:eastAsiaTheme="minorEastAsia" w:hAnsiTheme="majorBidi" w:cstheme="majorBidi"/>
          <w:sz w:val="24"/>
          <w:szCs w:val="24"/>
          <w:lang w:val="en-GB"/>
        </w:rPr>
        <w:t xml:space="preserve">the same </w:t>
      </w:r>
      <w:r w:rsidR="00302898" w:rsidRPr="00901DFB">
        <w:rPr>
          <w:rFonts w:asciiTheme="majorBidi" w:eastAsiaTheme="minorEastAsia" w:hAnsiTheme="majorBidi" w:cstheme="majorBidi"/>
          <w:sz w:val="24"/>
          <w:szCs w:val="24"/>
          <w:lang w:val="en-GB"/>
        </w:rPr>
        <w:t>textile</w:t>
      </w:r>
      <w:r w:rsidR="007C1019" w:rsidRPr="00901DFB">
        <w:rPr>
          <w:rFonts w:asciiTheme="majorBidi" w:eastAsiaTheme="minorEastAsia" w:hAnsiTheme="majorBidi" w:cstheme="majorBidi"/>
          <w:sz w:val="24"/>
          <w:szCs w:val="24"/>
          <w:lang w:val="en-GB"/>
        </w:rPr>
        <w:t xml:space="preserve"> </w:t>
      </w:r>
      <w:r w:rsidRPr="00901DFB">
        <w:rPr>
          <w:rFonts w:asciiTheme="majorBidi" w:eastAsiaTheme="minorEastAsia" w:hAnsiTheme="majorBidi" w:cstheme="majorBidi"/>
          <w:sz w:val="24"/>
          <w:szCs w:val="24"/>
          <w:lang w:val="en-GB"/>
        </w:rPr>
        <w:t>manufacturing expert</w:t>
      </w:r>
      <w:r w:rsidR="00CA465E"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to judg</w:t>
      </w:r>
      <w:r w:rsidR="009E65F5" w:rsidRPr="00901DFB">
        <w:rPr>
          <w:rFonts w:asciiTheme="majorBidi" w:eastAsiaTheme="minorEastAsia" w:hAnsiTheme="majorBidi" w:cstheme="majorBidi"/>
          <w:sz w:val="24"/>
          <w:szCs w:val="24"/>
          <w:lang w:val="en-GB"/>
        </w:rPr>
        <w:t xml:space="preserve">e and make </w:t>
      </w:r>
      <w:r w:rsidR="00302898" w:rsidRPr="00901DFB">
        <w:rPr>
          <w:rFonts w:asciiTheme="majorBidi" w:eastAsiaTheme="minorEastAsia" w:hAnsiTheme="majorBidi" w:cstheme="majorBidi"/>
          <w:sz w:val="24"/>
          <w:szCs w:val="24"/>
          <w:lang w:val="en-GB"/>
        </w:rPr>
        <w:t>their</w:t>
      </w:r>
      <w:r w:rsidR="009E65F5" w:rsidRPr="00901DFB">
        <w:rPr>
          <w:rFonts w:asciiTheme="majorBidi" w:eastAsiaTheme="minorEastAsia" w:hAnsiTheme="majorBidi" w:cstheme="majorBidi"/>
          <w:sz w:val="24"/>
          <w:szCs w:val="24"/>
          <w:lang w:val="en-GB"/>
        </w:rPr>
        <w:t xml:space="preserve"> comments on the</w:t>
      </w:r>
      <w:r w:rsidR="00A9285F" w:rsidRPr="00901DFB">
        <w:rPr>
          <w:rFonts w:asciiTheme="majorBidi" w:eastAsiaTheme="minorEastAsia" w:hAnsiTheme="majorBidi" w:cstheme="majorBidi"/>
          <w:sz w:val="24"/>
          <w:szCs w:val="24"/>
          <w:lang w:val="en-GB"/>
        </w:rPr>
        <w:t xml:space="preserve"> </w:t>
      </w:r>
      <w:r w:rsidR="009B16B9" w:rsidRPr="00901DFB">
        <w:rPr>
          <w:rFonts w:asciiTheme="majorBidi" w:eastAsiaTheme="minorEastAsia" w:hAnsiTheme="majorBidi" w:cstheme="majorBidi"/>
          <w:sz w:val="24"/>
          <w:szCs w:val="24"/>
          <w:lang w:val="en-GB"/>
        </w:rPr>
        <w:t>results</w:t>
      </w:r>
      <w:r w:rsidR="00427867" w:rsidRPr="00901DFB">
        <w:rPr>
          <w:rFonts w:asciiTheme="majorBidi" w:eastAsiaTheme="minorEastAsia" w:hAnsiTheme="majorBidi" w:cstheme="majorBidi"/>
          <w:sz w:val="24"/>
          <w:szCs w:val="24"/>
          <w:lang w:val="en-GB"/>
        </w:rPr>
        <w:t>. Table</w:t>
      </w:r>
      <w:r w:rsidR="00F8139B" w:rsidRPr="00901DFB">
        <w:rPr>
          <w:rFonts w:asciiTheme="majorBidi" w:eastAsiaTheme="minorEastAsia" w:hAnsiTheme="majorBidi" w:cstheme="majorBidi"/>
          <w:sz w:val="24"/>
          <w:szCs w:val="24"/>
          <w:lang w:val="en-GB"/>
        </w:rPr>
        <w:t xml:space="preserve"> 9</w:t>
      </w:r>
      <w:r w:rsidRPr="00901DFB">
        <w:rPr>
          <w:rFonts w:asciiTheme="majorBidi" w:eastAsiaTheme="minorEastAsia" w:hAnsiTheme="majorBidi" w:cstheme="majorBidi"/>
          <w:sz w:val="24"/>
          <w:szCs w:val="24"/>
          <w:lang w:val="en-GB"/>
        </w:rPr>
        <w:t xml:space="preserve"> shows the level of expert’s sati</w:t>
      </w:r>
      <w:r w:rsidR="00565741" w:rsidRPr="00901DFB">
        <w:rPr>
          <w:rFonts w:asciiTheme="majorBidi" w:eastAsiaTheme="minorEastAsia" w:hAnsiTheme="majorBidi" w:cstheme="majorBidi"/>
          <w:sz w:val="24"/>
          <w:szCs w:val="24"/>
          <w:lang w:val="en-GB"/>
        </w:rPr>
        <w:t xml:space="preserve">sfaction with the </w:t>
      </w:r>
      <w:r w:rsidR="00942557" w:rsidRPr="00901DFB">
        <w:rPr>
          <w:rFonts w:asciiTheme="majorBidi" w:eastAsiaTheme="minorEastAsia" w:hAnsiTheme="majorBidi" w:cstheme="majorBidi"/>
          <w:sz w:val="24"/>
          <w:szCs w:val="24"/>
          <w:lang w:val="en-GB"/>
        </w:rPr>
        <w:t>outcome</w:t>
      </w:r>
      <w:r w:rsidR="00565741" w:rsidRPr="00901DFB">
        <w:rPr>
          <w:rFonts w:asciiTheme="majorBidi" w:eastAsiaTheme="minorEastAsia" w:hAnsiTheme="majorBidi" w:cstheme="majorBidi"/>
          <w:sz w:val="24"/>
          <w:szCs w:val="24"/>
          <w:lang w:val="en-GB"/>
        </w:rPr>
        <w:t>:</w:t>
      </w:r>
    </w:p>
    <w:p w14:paraId="20C3AA69" w14:textId="77777777" w:rsidR="007056D5" w:rsidRPr="00901DFB" w:rsidRDefault="007056D5" w:rsidP="00302898">
      <w:pPr>
        <w:spacing w:line="360" w:lineRule="auto"/>
        <w:jc w:val="both"/>
        <w:rPr>
          <w:rFonts w:asciiTheme="majorBidi" w:eastAsiaTheme="minorEastAsia" w:hAnsiTheme="majorBidi" w:cstheme="majorBidi"/>
          <w:sz w:val="24"/>
          <w:szCs w:val="24"/>
          <w:lang w:val="en-GB"/>
        </w:rPr>
      </w:pPr>
    </w:p>
    <w:p w14:paraId="13F5AEAD" w14:textId="781ACD65" w:rsidR="00627DD3" w:rsidRPr="00901DFB" w:rsidRDefault="00627DD3" w:rsidP="00427867">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lang w:val="en-GB"/>
        </w:rPr>
        <w:lastRenderedPageBreak/>
        <w:t xml:space="preserve">Table </w:t>
      </w:r>
      <w:r w:rsidR="00F8139B" w:rsidRPr="00901DFB">
        <w:rPr>
          <w:rFonts w:asciiTheme="majorBidi" w:eastAsiaTheme="minorEastAsia" w:hAnsiTheme="majorBidi" w:cstheme="majorBidi"/>
          <w:b/>
          <w:bCs/>
          <w:lang w:val="en-GB"/>
        </w:rPr>
        <w:t>9</w:t>
      </w:r>
      <w:r w:rsidR="009A4E02" w:rsidRPr="00901DFB">
        <w:rPr>
          <w:rFonts w:asciiTheme="majorBidi" w:eastAsiaTheme="minorEastAsia" w:hAnsiTheme="majorBidi" w:cstheme="majorBidi"/>
          <w:b/>
          <w:bCs/>
          <w:lang w:val="en-GB"/>
        </w:rPr>
        <w:t xml:space="preserve"> </w:t>
      </w:r>
      <w:r w:rsidR="00DD31B3" w:rsidRPr="00901DFB">
        <w:rPr>
          <w:rFonts w:asciiTheme="majorBidi" w:eastAsiaTheme="minorEastAsia" w:hAnsiTheme="majorBidi" w:cstheme="majorBidi"/>
          <w:sz w:val="24"/>
          <w:szCs w:val="24"/>
          <w:lang w:val="en-GB"/>
        </w:rPr>
        <w:t>Expert’s</w:t>
      </w:r>
      <w:r w:rsidRPr="00901DFB">
        <w:rPr>
          <w:rFonts w:asciiTheme="majorBidi" w:eastAsiaTheme="minorEastAsia" w:hAnsiTheme="majorBidi" w:cstheme="majorBidi"/>
          <w:sz w:val="24"/>
          <w:szCs w:val="24"/>
          <w:lang w:val="en-GB"/>
        </w:rPr>
        <w:t xml:space="preserve"> satisfaction with </w:t>
      </w:r>
      <w:r w:rsidR="00FF0E82" w:rsidRPr="00901DFB">
        <w:rPr>
          <w:rFonts w:asciiTheme="majorBidi" w:eastAsiaTheme="minorEastAsia" w:hAnsiTheme="majorBidi" w:cstheme="majorBidi"/>
          <w:sz w:val="24"/>
          <w:szCs w:val="24"/>
          <w:lang w:val="en-GB"/>
        </w:rPr>
        <w:t>the result</w:t>
      </w:r>
    </w:p>
    <w:tbl>
      <w:tblPr>
        <w:tblStyle w:val="TableGrid"/>
        <w:tblW w:w="0" w:type="auto"/>
        <w:tblInd w:w="0" w:type="dxa"/>
        <w:tblLayout w:type="fixed"/>
        <w:tblLook w:val="04A0" w:firstRow="1" w:lastRow="0" w:firstColumn="1" w:lastColumn="0" w:noHBand="0" w:noVBand="1"/>
      </w:tblPr>
      <w:tblGrid>
        <w:gridCol w:w="1795"/>
        <w:gridCol w:w="1291"/>
        <w:gridCol w:w="1125"/>
        <w:gridCol w:w="1480"/>
        <w:gridCol w:w="1273"/>
        <w:gridCol w:w="1372"/>
        <w:gridCol w:w="1014"/>
      </w:tblGrid>
      <w:tr w:rsidR="00CB78EF" w:rsidRPr="00901DFB" w14:paraId="4529BFA3" w14:textId="77777777" w:rsidTr="004E6BF6">
        <w:trPr>
          <w:trHeight w:val="1196"/>
        </w:trPr>
        <w:tc>
          <w:tcPr>
            <w:tcW w:w="1795" w:type="dxa"/>
            <w:shd w:val="clear" w:color="auto" w:fill="auto"/>
          </w:tcPr>
          <w:p w14:paraId="533ADF8A" w14:textId="2A6DB95F" w:rsidR="00CB78EF" w:rsidRPr="00901DFB" w:rsidRDefault="003428FF" w:rsidP="00427867">
            <w:pPr>
              <w:rPr>
                <w:rFonts w:asciiTheme="majorBidi" w:eastAsiaTheme="minorEastAsia" w:hAnsiTheme="majorBidi" w:cstheme="majorBidi"/>
                <w:sz w:val="24"/>
                <w:szCs w:val="24"/>
                <w:lang w:val="en-GB"/>
              </w:rPr>
            </w:pPr>
            <w:r w:rsidRPr="00901DFB">
              <w:rPr>
                <w:rFonts w:asciiTheme="majorBidi" w:eastAsiaTheme="minorEastAsia" w:hAnsiTheme="majorBidi" w:cstheme="majorBidi"/>
                <w:noProof/>
                <w:sz w:val="24"/>
                <w:szCs w:val="24"/>
              </w:rPr>
              <mc:AlternateContent>
                <mc:Choice Requires="wps">
                  <w:drawing>
                    <wp:anchor distT="0" distB="0" distL="114300" distR="114300" simplePos="0" relativeHeight="251699200" behindDoc="0" locked="0" layoutInCell="1" allowOverlap="1" wp14:anchorId="40A929BB" wp14:editId="7CDD1D7D">
                      <wp:simplePos x="0" y="0"/>
                      <wp:positionH relativeFrom="column">
                        <wp:posOffset>-71755</wp:posOffset>
                      </wp:positionH>
                      <wp:positionV relativeFrom="paragraph">
                        <wp:posOffset>2540</wp:posOffset>
                      </wp:positionV>
                      <wp:extent cx="1127760" cy="762000"/>
                      <wp:effectExtent l="0" t="0" r="34290" b="19050"/>
                      <wp:wrapNone/>
                      <wp:docPr id="13" name="Straight Connector 13"/>
                      <wp:cNvGraphicFramePr/>
                      <a:graphic xmlns:a="http://schemas.openxmlformats.org/drawingml/2006/main">
                        <a:graphicData uri="http://schemas.microsoft.com/office/word/2010/wordprocessingShape">
                          <wps:wsp>
                            <wps:cNvCnPr/>
                            <wps:spPr>
                              <a:xfrm>
                                <a:off x="0" y="0"/>
                                <a:ext cx="112776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EA2D9" id="Straight Connector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pt" to="83.1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" strokecolor="black [3200]" strokeweight=".5pt">
                      <v:stroke joinstyle="miter"/>
                    </v:line>
                  </w:pict>
                </mc:Fallback>
              </mc:AlternateContent>
            </w:r>
            <w:r w:rsidRPr="00901DFB">
              <w:rPr>
                <w:rFonts w:asciiTheme="majorBidi" w:eastAsiaTheme="minorEastAsia" w:hAnsiTheme="majorBidi" w:cstheme="majorBidi"/>
                <w:sz w:val="24"/>
                <w:szCs w:val="24"/>
                <w:lang w:val="en-GB"/>
              </w:rPr>
              <w:t xml:space="preserve">        </w:t>
            </w:r>
            <w:r w:rsidR="00A0138C" w:rsidRPr="00901DFB">
              <w:rPr>
                <w:rFonts w:asciiTheme="majorBidi" w:eastAsiaTheme="minorEastAsia" w:hAnsiTheme="majorBidi" w:cstheme="majorBidi"/>
                <w:sz w:val="24"/>
                <w:szCs w:val="24"/>
                <w:lang w:val="en-GB"/>
              </w:rPr>
              <w:t>Construct</w:t>
            </w:r>
          </w:p>
          <w:p w14:paraId="149E8FEC" w14:textId="77777777" w:rsidR="00DF4C30" w:rsidRPr="00901DFB" w:rsidRDefault="00DF4C30" w:rsidP="00467320">
            <w:pPr>
              <w:rPr>
                <w:rFonts w:asciiTheme="majorBidi" w:eastAsiaTheme="minorEastAsia" w:hAnsiTheme="majorBidi" w:cstheme="majorBidi"/>
                <w:sz w:val="24"/>
                <w:szCs w:val="24"/>
                <w:lang w:val="en-GB"/>
              </w:rPr>
            </w:pPr>
          </w:p>
          <w:p w14:paraId="2203FB98" w14:textId="77777777" w:rsidR="00DF4C30" w:rsidRPr="00901DFB" w:rsidRDefault="00DF4C30" w:rsidP="00467320">
            <w:pPr>
              <w:rPr>
                <w:rFonts w:asciiTheme="majorBidi" w:eastAsiaTheme="minorEastAsia" w:hAnsiTheme="majorBidi" w:cstheme="majorBidi"/>
                <w:sz w:val="24"/>
                <w:szCs w:val="24"/>
                <w:lang w:val="en-GB"/>
              </w:rPr>
            </w:pPr>
          </w:p>
          <w:p w14:paraId="0DD7CC2A" w14:textId="77777777" w:rsidR="003428FF" w:rsidRPr="00901DFB" w:rsidRDefault="00DF4C30"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Respondents</w:t>
            </w:r>
          </w:p>
        </w:tc>
        <w:tc>
          <w:tcPr>
            <w:tcW w:w="1291" w:type="dxa"/>
            <w:shd w:val="clear" w:color="auto" w:fill="auto"/>
          </w:tcPr>
          <w:p w14:paraId="2AC027D9"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Environmental</w:t>
            </w:r>
          </w:p>
        </w:tc>
        <w:tc>
          <w:tcPr>
            <w:tcW w:w="1125" w:type="dxa"/>
            <w:shd w:val="clear" w:color="auto" w:fill="auto"/>
          </w:tcPr>
          <w:p w14:paraId="28C57957"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Social</w:t>
            </w:r>
            <w:r w:rsidR="00DD6625" w:rsidRPr="00901DFB">
              <w:rPr>
                <w:rFonts w:asciiTheme="majorBidi" w:eastAsiaTheme="minorEastAsia" w:hAnsiTheme="majorBidi" w:cstheme="majorBidi"/>
                <w:sz w:val="24"/>
                <w:szCs w:val="24"/>
                <w:lang w:val="en-GB"/>
              </w:rPr>
              <w:t xml:space="preserve"> issues</w:t>
            </w:r>
          </w:p>
        </w:tc>
        <w:tc>
          <w:tcPr>
            <w:tcW w:w="1480" w:type="dxa"/>
            <w:shd w:val="clear" w:color="auto" w:fill="auto"/>
          </w:tcPr>
          <w:p w14:paraId="3ACCB95A"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Procedure management</w:t>
            </w:r>
          </w:p>
        </w:tc>
        <w:tc>
          <w:tcPr>
            <w:tcW w:w="1273" w:type="dxa"/>
            <w:shd w:val="clear" w:color="auto" w:fill="auto"/>
          </w:tcPr>
          <w:p w14:paraId="5AEF74C1"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Economy</w:t>
            </w:r>
          </w:p>
        </w:tc>
        <w:tc>
          <w:tcPr>
            <w:tcW w:w="1372" w:type="dxa"/>
            <w:shd w:val="clear" w:color="auto" w:fill="auto"/>
          </w:tcPr>
          <w:p w14:paraId="2F5EFFC2"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Leadership support</w:t>
            </w:r>
          </w:p>
        </w:tc>
        <w:tc>
          <w:tcPr>
            <w:tcW w:w="1014" w:type="dxa"/>
            <w:shd w:val="clear" w:color="auto" w:fill="auto"/>
          </w:tcPr>
          <w:p w14:paraId="6A8681AD"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Trust and loyalty</w:t>
            </w:r>
          </w:p>
        </w:tc>
      </w:tr>
      <w:tr w:rsidR="00CB78EF" w:rsidRPr="00901DFB" w14:paraId="57AE8E83" w14:textId="77777777" w:rsidTr="004E6BF6">
        <w:tc>
          <w:tcPr>
            <w:tcW w:w="1795" w:type="dxa"/>
            <w:shd w:val="clear" w:color="auto" w:fill="auto"/>
          </w:tcPr>
          <w:p w14:paraId="6DA9985E"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Top-level management</w:t>
            </w:r>
          </w:p>
        </w:tc>
        <w:tc>
          <w:tcPr>
            <w:tcW w:w="1291" w:type="dxa"/>
            <w:shd w:val="clear" w:color="auto" w:fill="auto"/>
          </w:tcPr>
          <w:p w14:paraId="1E474B48"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92.2</w:t>
            </w:r>
            <w:r w:rsidR="00DE572D" w:rsidRPr="00901DFB">
              <w:rPr>
                <w:rFonts w:asciiTheme="majorBidi" w:eastAsiaTheme="minorEastAsia" w:hAnsiTheme="majorBidi" w:cstheme="majorBidi"/>
                <w:sz w:val="24"/>
                <w:szCs w:val="24"/>
                <w:lang w:val="en-GB"/>
              </w:rPr>
              <w:t>%</w:t>
            </w:r>
          </w:p>
        </w:tc>
        <w:tc>
          <w:tcPr>
            <w:tcW w:w="1125" w:type="dxa"/>
            <w:shd w:val="clear" w:color="auto" w:fill="auto"/>
          </w:tcPr>
          <w:p w14:paraId="301FC9D2"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89.32</w:t>
            </w:r>
            <w:r w:rsidR="009B69B0" w:rsidRPr="00901DFB">
              <w:rPr>
                <w:rFonts w:asciiTheme="majorBidi" w:eastAsiaTheme="minorEastAsia" w:hAnsiTheme="majorBidi" w:cstheme="majorBidi"/>
                <w:sz w:val="24"/>
                <w:szCs w:val="24"/>
                <w:lang w:val="en-GB"/>
              </w:rPr>
              <w:t>%</w:t>
            </w:r>
          </w:p>
        </w:tc>
        <w:tc>
          <w:tcPr>
            <w:tcW w:w="1480" w:type="dxa"/>
            <w:shd w:val="clear" w:color="auto" w:fill="auto"/>
          </w:tcPr>
          <w:p w14:paraId="4E8E4DC3"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93.21</w:t>
            </w:r>
            <w:r w:rsidR="009B69B0" w:rsidRPr="00901DFB">
              <w:rPr>
                <w:rFonts w:asciiTheme="majorBidi" w:eastAsiaTheme="minorEastAsia" w:hAnsiTheme="majorBidi" w:cstheme="majorBidi"/>
                <w:sz w:val="24"/>
                <w:szCs w:val="24"/>
                <w:lang w:val="en-GB"/>
              </w:rPr>
              <w:t>%</w:t>
            </w:r>
          </w:p>
        </w:tc>
        <w:tc>
          <w:tcPr>
            <w:tcW w:w="1273" w:type="dxa"/>
            <w:shd w:val="clear" w:color="auto" w:fill="auto"/>
          </w:tcPr>
          <w:p w14:paraId="444A0ED3"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87.85</w:t>
            </w:r>
            <w:r w:rsidR="009B69B0" w:rsidRPr="00901DFB">
              <w:rPr>
                <w:rFonts w:asciiTheme="majorBidi" w:eastAsiaTheme="minorEastAsia" w:hAnsiTheme="majorBidi" w:cstheme="majorBidi"/>
                <w:sz w:val="24"/>
                <w:szCs w:val="24"/>
                <w:lang w:val="en-GB"/>
              </w:rPr>
              <w:t>%</w:t>
            </w:r>
          </w:p>
        </w:tc>
        <w:tc>
          <w:tcPr>
            <w:tcW w:w="1372" w:type="dxa"/>
            <w:shd w:val="clear" w:color="auto" w:fill="auto"/>
          </w:tcPr>
          <w:p w14:paraId="68279E73"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86.32</w:t>
            </w:r>
            <w:r w:rsidR="009B69B0" w:rsidRPr="00901DFB">
              <w:rPr>
                <w:rFonts w:asciiTheme="majorBidi" w:eastAsiaTheme="minorEastAsia" w:hAnsiTheme="majorBidi" w:cstheme="majorBidi"/>
                <w:sz w:val="24"/>
                <w:szCs w:val="24"/>
                <w:lang w:val="en-GB"/>
              </w:rPr>
              <w:t>%</w:t>
            </w:r>
          </w:p>
        </w:tc>
        <w:tc>
          <w:tcPr>
            <w:tcW w:w="1014" w:type="dxa"/>
            <w:shd w:val="clear" w:color="auto" w:fill="auto"/>
          </w:tcPr>
          <w:p w14:paraId="52F68DE6"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96.12</w:t>
            </w:r>
            <w:r w:rsidR="009B69B0" w:rsidRPr="00901DFB">
              <w:rPr>
                <w:rFonts w:asciiTheme="majorBidi" w:eastAsiaTheme="minorEastAsia" w:hAnsiTheme="majorBidi" w:cstheme="majorBidi"/>
                <w:sz w:val="24"/>
                <w:szCs w:val="24"/>
                <w:lang w:val="en-GB"/>
              </w:rPr>
              <w:t>%</w:t>
            </w:r>
          </w:p>
        </w:tc>
      </w:tr>
      <w:tr w:rsidR="00CB78EF" w:rsidRPr="00901DFB" w14:paraId="759A4C22" w14:textId="77777777" w:rsidTr="004E6BF6">
        <w:tc>
          <w:tcPr>
            <w:tcW w:w="1795" w:type="dxa"/>
            <w:shd w:val="clear" w:color="auto" w:fill="auto"/>
          </w:tcPr>
          <w:p w14:paraId="5E9E2F40"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Staff</w:t>
            </w:r>
          </w:p>
        </w:tc>
        <w:tc>
          <w:tcPr>
            <w:tcW w:w="1291" w:type="dxa"/>
            <w:shd w:val="clear" w:color="auto" w:fill="auto"/>
          </w:tcPr>
          <w:p w14:paraId="75878728"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82.78</w:t>
            </w:r>
            <w:r w:rsidR="009B69B0" w:rsidRPr="00901DFB">
              <w:rPr>
                <w:rFonts w:asciiTheme="majorBidi" w:eastAsiaTheme="minorEastAsia" w:hAnsiTheme="majorBidi" w:cstheme="majorBidi"/>
                <w:sz w:val="24"/>
                <w:szCs w:val="24"/>
                <w:lang w:val="en-GB"/>
              </w:rPr>
              <w:t>%</w:t>
            </w:r>
          </w:p>
        </w:tc>
        <w:tc>
          <w:tcPr>
            <w:tcW w:w="1125" w:type="dxa"/>
            <w:shd w:val="clear" w:color="auto" w:fill="auto"/>
          </w:tcPr>
          <w:p w14:paraId="6B5912B9"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86.96</w:t>
            </w:r>
            <w:r w:rsidR="009B69B0" w:rsidRPr="00901DFB">
              <w:rPr>
                <w:rFonts w:asciiTheme="majorBidi" w:eastAsiaTheme="minorEastAsia" w:hAnsiTheme="majorBidi" w:cstheme="majorBidi"/>
                <w:sz w:val="24"/>
                <w:szCs w:val="24"/>
                <w:lang w:val="en-GB"/>
              </w:rPr>
              <w:t>%</w:t>
            </w:r>
          </w:p>
        </w:tc>
        <w:tc>
          <w:tcPr>
            <w:tcW w:w="1480" w:type="dxa"/>
            <w:shd w:val="clear" w:color="auto" w:fill="auto"/>
          </w:tcPr>
          <w:p w14:paraId="53303386"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89.29</w:t>
            </w:r>
            <w:r w:rsidR="009B69B0" w:rsidRPr="00901DFB">
              <w:rPr>
                <w:rFonts w:asciiTheme="majorBidi" w:eastAsiaTheme="minorEastAsia" w:hAnsiTheme="majorBidi" w:cstheme="majorBidi"/>
                <w:sz w:val="24"/>
                <w:szCs w:val="24"/>
                <w:lang w:val="en-GB"/>
              </w:rPr>
              <w:t>%</w:t>
            </w:r>
          </w:p>
        </w:tc>
        <w:tc>
          <w:tcPr>
            <w:tcW w:w="1273" w:type="dxa"/>
            <w:shd w:val="clear" w:color="auto" w:fill="auto"/>
          </w:tcPr>
          <w:p w14:paraId="7B35804E"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91.55</w:t>
            </w:r>
            <w:r w:rsidR="009B69B0" w:rsidRPr="00901DFB">
              <w:rPr>
                <w:rFonts w:asciiTheme="majorBidi" w:eastAsiaTheme="minorEastAsia" w:hAnsiTheme="majorBidi" w:cstheme="majorBidi"/>
                <w:sz w:val="24"/>
                <w:szCs w:val="24"/>
                <w:lang w:val="en-GB"/>
              </w:rPr>
              <w:t>%</w:t>
            </w:r>
          </w:p>
        </w:tc>
        <w:tc>
          <w:tcPr>
            <w:tcW w:w="1372" w:type="dxa"/>
            <w:shd w:val="clear" w:color="auto" w:fill="auto"/>
          </w:tcPr>
          <w:p w14:paraId="4E882E5D"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89.31</w:t>
            </w:r>
            <w:r w:rsidR="009B69B0" w:rsidRPr="00901DFB">
              <w:rPr>
                <w:rFonts w:asciiTheme="majorBidi" w:eastAsiaTheme="minorEastAsia" w:hAnsiTheme="majorBidi" w:cstheme="majorBidi"/>
                <w:sz w:val="24"/>
                <w:szCs w:val="24"/>
                <w:lang w:val="en-GB"/>
              </w:rPr>
              <w:t>%</w:t>
            </w:r>
          </w:p>
        </w:tc>
        <w:tc>
          <w:tcPr>
            <w:tcW w:w="1014" w:type="dxa"/>
            <w:shd w:val="clear" w:color="auto" w:fill="auto"/>
          </w:tcPr>
          <w:p w14:paraId="596793B4"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92.47</w:t>
            </w:r>
            <w:r w:rsidR="009B69B0" w:rsidRPr="00901DFB">
              <w:rPr>
                <w:rFonts w:asciiTheme="majorBidi" w:eastAsiaTheme="minorEastAsia" w:hAnsiTheme="majorBidi" w:cstheme="majorBidi"/>
                <w:sz w:val="24"/>
                <w:szCs w:val="24"/>
                <w:lang w:val="en-GB"/>
              </w:rPr>
              <w:t>%</w:t>
            </w:r>
          </w:p>
        </w:tc>
      </w:tr>
      <w:tr w:rsidR="00CB78EF" w:rsidRPr="00901DFB" w14:paraId="25C9C592" w14:textId="77777777" w:rsidTr="004E6BF6">
        <w:tc>
          <w:tcPr>
            <w:tcW w:w="1795" w:type="dxa"/>
            <w:shd w:val="clear" w:color="auto" w:fill="auto"/>
          </w:tcPr>
          <w:p w14:paraId="3B67BC32"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Suppliers</w:t>
            </w:r>
          </w:p>
        </w:tc>
        <w:tc>
          <w:tcPr>
            <w:tcW w:w="1291" w:type="dxa"/>
            <w:shd w:val="clear" w:color="auto" w:fill="auto"/>
          </w:tcPr>
          <w:p w14:paraId="15ABB025"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85.29</w:t>
            </w:r>
            <w:r w:rsidR="009B69B0" w:rsidRPr="00901DFB">
              <w:rPr>
                <w:rFonts w:asciiTheme="majorBidi" w:eastAsiaTheme="minorEastAsia" w:hAnsiTheme="majorBidi" w:cstheme="majorBidi"/>
                <w:sz w:val="24"/>
                <w:szCs w:val="24"/>
                <w:lang w:val="en-GB"/>
              </w:rPr>
              <w:t>%</w:t>
            </w:r>
          </w:p>
        </w:tc>
        <w:tc>
          <w:tcPr>
            <w:tcW w:w="1125" w:type="dxa"/>
            <w:shd w:val="clear" w:color="auto" w:fill="auto"/>
          </w:tcPr>
          <w:p w14:paraId="76913715"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93.45</w:t>
            </w:r>
            <w:r w:rsidR="009B69B0" w:rsidRPr="00901DFB">
              <w:rPr>
                <w:rFonts w:asciiTheme="majorBidi" w:eastAsiaTheme="minorEastAsia" w:hAnsiTheme="majorBidi" w:cstheme="majorBidi"/>
                <w:sz w:val="24"/>
                <w:szCs w:val="24"/>
                <w:lang w:val="en-GB"/>
              </w:rPr>
              <w:t>%</w:t>
            </w:r>
          </w:p>
        </w:tc>
        <w:tc>
          <w:tcPr>
            <w:tcW w:w="1480" w:type="dxa"/>
            <w:shd w:val="clear" w:color="auto" w:fill="auto"/>
          </w:tcPr>
          <w:p w14:paraId="3BFB10F2"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91.87</w:t>
            </w:r>
            <w:r w:rsidR="009B69B0" w:rsidRPr="00901DFB">
              <w:rPr>
                <w:rFonts w:asciiTheme="majorBidi" w:eastAsiaTheme="minorEastAsia" w:hAnsiTheme="majorBidi" w:cstheme="majorBidi"/>
                <w:sz w:val="24"/>
                <w:szCs w:val="24"/>
                <w:lang w:val="en-GB"/>
              </w:rPr>
              <w:t>%</w:t>
            </w:r>
          </w:p>
        </w:tc>
        <w:tc>
          <w:tcPr>
            <w:tcW w:w="1273" w:type="dxa"/>
            <w:shd w:val="clear" w:color="auto" w:fill="auto"/>
          </w:tcPr>
          <w:p w14:paraId="29C5F88B"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84.21</w:t>
            </w:r>
            <w:r w:rsidR="009B69B0" w:rsidRPr="00901DFB">
              <w:rPr>
                <w:rFonts w:asciiTheme="majorBidi" w:eastAsiaTheme="minorEastAsia" w:hAnsiTheme="majorBidi" w:cstheme="majorBidi"/>
                <w:sz w:val="24"/>
                <w:szCs w:val="24"/>
                <w:lang w:val="en-GB"/>
              </w:rPr>
              <w:t>%</w:t>
            </w:r>
          </w:p>
        </w:tc>
        <w:tc>
          <w:tcPr>
            <w:tcW w:w="1372" w:type="dxa"/>
            <w:shd w:val="clear" w:color="auto" w:fill="auto"/>
          </w:tcPr>
          <w:p w14:paraId="2ADCC42A"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82.36</w:t>
            </w:r>
            <w:r w:rsidR="009B69B0" w:rsidRPr="00901DFB">
              <w:rPr>
                <w:rFonts w:asciiTheme="majorBidi" w:eastAsiaTheme="minorEastAsia" w:hAnsiTheme="majorBidi" w:cstheme="majorBidi"/>
                <w:sz w:val="24"/>
                <w:szCs w:val="24"/>
                <w:lang w:val="en-GB"/>
              </w:rPr>
              <w:t>%</w:t>
            </w:r>
          </w:p>
        </w:tc>
        <w:tc>
          <w:tcPr>
            <w:tcW w:w="1014" w:type="dxa"/>
            <w:shd w:val="clear" w:color="auto" w:fill="auto"/>
          </w:tcPr>
          <w:p w14:paraId="725E46A9"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82.67</w:t>
            </w:r>
            <w:r w:rsidR="009B69B0" w:rsidRPr="00901DFB">
              <w:rPr>
                <w:rFonts w:asciiTheme="majorBidi" w:eastAsiaTheme="minorEastAsia" w:hAnsiTheme="majorBidi" w:cstheme="majorBidi"/>
                <w:sz w:val="24"/>
                <w:szCs w:val="24"/>
                <w:lang w:val="en-GB"/>
              </w:rPr>
              <w:t>%</w:t>
            </w:r>
          </w:p>
        </w:tc>
      </w:tr>
      <w:tr w:rsidR="00CB78EF" w:rsidRPr="00901DFB" w14:paraId="4DB8F0AC" w14:textId="77777777" w:rsidTr="004E6BF6">
        <w:tc>
          <w:tcPr>
            <w:tcW w:w="1795" w:type="dxa"/>
            <w:shd w:val="clear" w:color="auto" w:fill="auto"/>
          </w:tcPr>
          <w:p w14:paraId="48AD3566"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Customers</w:t>
            </w:r>
          </w:p>
        </w:tc>
        <w:tc>
          <w:tcPr>
            <w:tcW w:w="1291" w:type="dxa"/>
            <w:shd w:val="clear" w:color="auto" w:fill="auto"/>
          </w:tcPr>
          <w:p w14:paraId="37E66F35"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91.22</w:t>
            </w:r>
            <w:r w:rsidR="009B69B0" w:rsidRPr="00901DFB">
              <w:rPr>
                <w:rFonts w:asciiTheme="majorBidi" w:eastAsiaTheme="minorEastAsia" w:hAnsiTheme="majorBidi" w:cstheme="majorBidi"/>
                <w:sz w:val="24"/>
                <w:szCs w:val="24"/>
                <w:lang w:val="en-GB"/>
              </w:rPr>
              <w:t>%</w:t>
            </w:r>
          </w:p>
        </w:tc>
        <w:tc>
          <w:tcPr>
            <w:tcW w:w="1125" w:type="dxa"/>
            <w:shd w:val="clear" w:color="auto" w:fill="auto"/>
          </w:tcPr>
          <w:p w14:paraId="1E452656"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93.73</w:t>
            </w:r>
            <w:r w:rsidR="009B69B0" w:rsidRPr="00901DFB">
              <w:rPr>
                <w:rFonts w:asciiTheme="majorBidi" w:eastAsiaTheme="minorEastAsia" w:hAnsiTheme="majorBidi" w:cstheme="majorBidi"/>
                <w:sz w:val="24"/>
                <w:szCs w:val="24"/>
                <w:lang w:val="en-GB"/>
              </w:rPr>
              <w:t>%</w:t>
            </w:r>
          </w:p>
        </w:tc>
        <w:tc>
          <w:tcPr>
            <w:tcW w:w="1480" w:type="dxa"/>
            <w:shd w:val="clear" w:color="auto" w:fill="auto"/>
          </w:tcPr>
          <w:p w14:paraId="5DDC822A" w14:textId="77777777" w:rsidR="00CB78EF" w:rsidRPr="00901DFB" w:rsidRDefault="00CB78EF" w:rsidP="00CB78EF">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85.23</w:t>
            </w:r>
            <w:r w:rsidR="009B69B0" w:rsidRPr="00901DFB">
              <w:rPr>
                <w:rFonts w:asciiTheme="majorBidi" w:eastAsiaTheme="minorEastAsia" w:hAnsiTheme="majorBidi" w:cstheme="majorBidi"/>
                <w:sz w:val="24"/>
                <w:szCs w:val="24"/>
                <w:lang w:val="en-GB"/>
              </w:rPr>
              <w:t>%</w:t>
            </w:r>
          </w:p>
        </w:tc>
        <w:tc>
          <w:tcPr>
            <w:tcW w:w="1273" w:type="dxa"/>
            <w:shd w:val="clear" w:color="auto" w:fill="auto"/>
          </w:tcPr>
          <w:p w14:paraId="6F7A65B0"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93.37</w:t>
            </w:r>
            <w:r w:rsidR="009B69B0" w:rsidRPr="00901DFB">
              <w:rPr>
                <w:rFonts w:asciiTheme="majorBidi" w:eastAsiaTheme="minorEastAsia" w:hAnsiTheme="majorBidi" w:cstheme="majorBidi"/>
                <w:sz w:val="24"/>
                <w:szCs w:val="24"/>
                <w:lang w:val="en-GB"/>
              </w:rPr>
              <w:t>%</w:t>
            </w:r>
          </w:p>
        </w:tc>
        <w:tc>
          <w:tcPr>
            <w:tcW w:w="1372" w:type="dxa"/>
            <w:shd w:val="clear" w:color="auto" w:fill="auto"/>
          </w:tcPr>
          <w:p w14:paraId="459C0860"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86.24</w:t>
            </w:r>
            <w:r w:rsidR="009B69B0" w:rsidRPr="00901DFB">
              <w:rPr>
                <w:rFonts w:asciiTheme="majorBidi" w:eastAsiaTheme="minorEastAsia" w:hAnsiTheme="majorBidi" w:cstheme="majorBidi"/>
                <w:sz w:val="24"/>
                <w:szCs w:val="24"/>
                <w:lang w:val="en-GB"/>
              </w:rPr>
              <w:t>%</w:t>
            </w:r>
          </w:p>
        </w:tc>
        <w:tc>
          <w:tcPr>
            <w:tcW w:w="1014" w:type="dxa"/>
            <w:shd w:val="clear" w:color="auto" w:fill="auto"/>
          </w:tcPr>
          <w:p w14:paraId="0DFA1309" w14:textId="77777777" w:rsidR="00CB78EF" w:rsidRPr="00901DFB" w:rsidRDefault="00CB78E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87.12</w:t>
            </w:r>
            <w:r w:rsidR="009B69B0" w:rsidRPr="00901DFB">
              <w:rPr>
                <w:rFonts w:asciiTheme="majorBidi" w:eastAsiaTheme="minorEastAsia" w:hAnsiTheme="majorBidi" w:cstheme="majorBidi"/>
                <w:sz w:val="24"/>
                <w:szCs w:val="24"/>
                <w:lang w:val="en-GB"/>
              </w:rPr>
              <w:t>%</w:t>
            </w:r>
          </w:p>
        </w:tc>
      </w:tr>
      <w:tr w:rsidR="00D0626C" w:rsidRPr="00901DFB" w14:paraId="548B69D5" w14:textId="77777777" w:rsidTr="004E6BF6">
        <w:tc>
          <w:tcPr>
            <w:tcW w:w="1795" w:type="dxa"/>
            <w:shd w:val="clear" w:color="auto" w:fill="auto"/>
          </w:tcPr>
          <w:p w14:paraId="4AF5DD5C" w14:textId="77777777" w:rsidR="00D0626C" w:rsidRPr="00901DFB" w:rsidRDefault="00D0626C"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Total average</w:t>
            </w:r>
          </w:p>
        </w:tc>
        <w:tc>
          <w:tcPr>
            <w:tcW w:w="1291" w:type="dxa"/>
            <w:shd w:val="clear" w:color="auto" w:fill="auto"/>
          </w:tcPr>
          <w:p w14:paraId="5539FB52" w14:textId="77777777" w:rsidR="00D0626C" w:rsidRPr="00901DFB" w:rsidRDefault="003428F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87.87</w:t>
            </w:r>
            <w:r w:rsidR="009B69B0" w:rsidRPr="00901DFB">
              <w:rPr>
                <w:rFonts w:asciiTheme="majorBidi" w:eastAsiaTheme="minorEastAsia" w:hAnsiTheme="majorBidi" w:cstheme="majorBidi"/>
                <w:sz w:val="24"/>
                <w:szCs w:val="24"/>
                <w:lang w:val="en-GB"/>
              </w:rPr>
              <w:t>%</w:t>
            </w:r>
          </w:p>
        </w:tc>
        <w:tc>
          <w:tcPr>
            <w:tcW w:w="1125" w:type="dxa"/>
            <w:shd w:val="clear" w:color="auto" w:fill="auto"/>
          </w:tcPr>
          <w:p w14:paraId="2C6B5E05" w14:textId="77777777" w:rsidR="00D0626C" w:rsidRPr="00901DFB" w:rsidRDefault="003428F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90.86</w:t>
            </w:r>
            <w:r w:rsidR="009B69B0" w:rsidRPr="00901DFB">
              <w:rPr>
                <w:rFonts w:asciiTheme="majorBidi" w:eastAsiaTheme="minorEastAsia" w:hAnsiTheme="majorBidi" w:cstheme="majorBidi"/>
                <w:sz w:val="24"/>
                <w:szCs w:val="24"/>
                <w:lang w:val="en-GB"/>
              </w:rPr>
              <w:t>%</w:t>
            </w:r>
          </w:p>
        </w:tc>
        <w:tc>
          <w:tcPr>
            <w:tcW w:w="1480" w:type="dxa"/>
            <w:shd w:val="clear" w:color="auto" w:fill="auto"/>
          </w:tcPr>
          <w:p w14:paraId="2E02A881" w14:textId="77777777" w:rsidR="00D0626C" w:rsidRPr="00901DFB" w:rsidRDefault="003428FF" w:rsidP="00CB78EF">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89.9</w:t>
            </w:r>
            <w:r w:rsidR="009B69B0" w:rsidRPr="00901DFB">
              <w:rPr>
                <w:rFonts w:asciiTheme="majorBidi" w:eastAsiaTheme="minorEastAsia" w:hAnsiTheme="majorBidi" w:cstheme="majorBidi"/>
                <w:sz w:val="24"/>
                <w:szCs w:val="24"/>
                <w:lang w:val="en-GB"/>
              </w:rPr>
              <w:t>%</w:t>
            </w:r>
          </w:p>
        </w:tc>
        <w:tc>
          <w:tcPr>
            <w:tcW w:w="1273" w:type="dxa"/>
            <w:shd w:val="clear" w:color="auto" w:fill="auto"/>
          </w:tcPr>
          <w:p w14:paraId="370729AA" w14:textId="77777777" w:rsidR="00D0626C" w:rsidRPr="00901DFB" w:rsidRDefault="003428F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89.24</w:t>
            </w:r>
            <w:r w:rsidR="009B69B0" w:rsidRPr="00901DFB">
              <w:rPr>
                <w:rFonts w:asciiTheme="majorBidi" w:eastAsiaTheme="minorEastAsia" w:hAnsiTheme="majorBidi" w:cstheme="majorBidi"/>
                <w:sz w:val="24"/>
                <w:szCs w:val="24"/>
                <w:lang w:val="en-GB"/>
              </w:rPr>
              <w:t>%</w:t>
            </w:r>
          </w:p>
        </w:tc>
        <w:tc>
          <w:tcPr>
            <w:tcW w:w="1372" w:type="dxa"/>
            <w:shd w:val="clear" w:color="auto" w:fill="auto"/>
          </w:tcPr>
          <w:p w14:paraId="28D63F91" w14:textId="77777777" w:rsidR="00D0626C" w:rsidRPr="00901DFB" w:rsidRDefault="003428F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86.05</w:t>
            </w:r>
            <w:r w:rsidR="009B69B0" w:rsidRPr="00901DFB">
              <w:rPr>
                <w:rFonts w:asciiTheme="majorBidi" w:eastAsiaTheme="minorEastAsia" w:hAnsiTheme="majorBidi" w:cstheme="majorBidi"/>
                <w:sz w:val="24"/>
                <w:szCs w:val="24"/>
                <w:lang w:val="en-GB"/>
              </w:rPr>
              <w:t>%</w:t>
            </w:r>
          </w:p>
        </w:tc>
        <w:tc>
          <w:tcPr>
            <w:tcW w:w="1014" w:type="dxa"/>
            <w:shd w:val="clear" w:color="auto" w:fill="auto"/>
          </w:tcPr>
          <w:p w14:paraId="3E516B3A" w14:textId="77777777" w:rsidR="00D0626C" w:rsidRPr="00901DFB" w:rsidRDefault="003428FF" w:rsidP="00467320">
            <w:pPr>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89.59</w:t>
            </w:r>
            <w:r w:rsidR="009B69B0" w:rsidRPr="00901DFB">
              <w:rPr>
                <w:rFonts w:asciiTheme="majorBidi" w:eastAsiaTheme="minorEastAsia" w:hAnsiTheme="majorBidi" w:cstheme="majorBidi"/>
                <w:sz w:val="24"/>
                <w:szCs w:val="24"/>
                <w:lang w:val="en-GB"/>
              </w:rPr>
              <w:t>%</w:t>
            </w:r>
          </w:p>
        </w:tc>
      </w:tr>
    </w:tbl>
    <w:p w14:paraId="03680173" w14:textId="77777777" w:rsidR="00CB78EF" w:rsidRPr="00901DFB" w:rsidRDefault="00CB78EF" w:rsidP="00467320">
      <w:pPr>
        <w:rPr>
          <w:rFonts w:asciiTheme="majorBidi" w:eastAsiaTheme="minorEastAsia" w:hAnsiTheme="majorBidi" w:cstheme="majorBidi"/>
          <w:sz w:val="24"/>
          <w:szCs w:val="24"/>
          <w:lang w:val="en-GB"/>
        </w:rPr>
      </w:pPr>
    </w:p>
    <w:p w14:paraId="69DB9734" w14:textId="15C1BEE4" w:rsidR="007D549B" w:rsidRPr="00901DFB" w:rsidRDefault="00D0626C" w:rsidP="000B5FC4">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The final assessment shows that the va</w:t>
      </w:r>
      <w:r w:rsidR="003D2CD1"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t majority of </w:t>
      </w:r>
      <w:r w:rsidR="003D2CD1" w:rsidRPr="00901DFB">
        <w:rPr>
          <w:rFonts w:asciiTheme="majorBidi" w:eastAsiaTheme="minorEastAsia" w:hAnsiTheme="majorBidi" w:cstheme="majorBidi"/>
          <w:sz w:val="24"/>
          <w:szCs w:val="24"/>
          <w:lang w:val="en-GB"/>
        </w:rPr>
        <w:t>respondents</w:t>
      </w:r>
      <w:r w:rsidR="00DD7CF6" w:rsidRPr="00901DFB">
        <w:rPr>
          <w:rFonts w:asciiTheme="majorBidi" w:eastAsiaTheme="minorEastAsia" w:hAnsiTheme="majorBidi" w:cstheme="majorBidi"/>
          <w:sz w:val="24"/>
          <w:szCs w:val="24"/>
          <w:lang w:val="en-GB"/>
        </w:rPr>
        <w:t xml:space="preserve"> are highly satisfied with the </w:t>
      </w:r>
      <w:r w:rsidR="003B3479" w:rsidRPr="00901DFB">
        <w:rPr>
          <w:rFonts w:asciiTheme="majorBidi" w:eastAsiaTheme="minorEastAsia" w:hAnsiTheme="majorBidi" w:cstheme="majorBidi"/>
          <w:sz w:val="24"/>
          <w:szCs w:val="24"/>
          <w:lang w:val="en-GB"/>
        </w:rPr>
        <w:t>outcome, which</w:t>
      </w:r>
      <w:r w:rsidR="00FC25A5" w:rsidRPr="00901DFB">
        <w:rPr>
          <w:rFonts w:asciiTheme="majorBidi" w:eastAsiaTheme="minorEastAsia" w:hAnsiTheme="majorBidi" w:cstheme="majorBidi"/>
          <w:sz w:val="24"/>
          <w:szCs w:val="24"/>
          <w:lang w:val="en-GB"/>
        </w:rPr>
        <w:t xml:space="preserve"> shows high </w:t>
      </w:r>
      <w:r w:rsidR="00D17428" w:rsidRPr="00901DFB">
        <w:rPr>
          <w:rFonts w:asciiTheme="majorBidi" w:eastAsiaTheme="minorEastAsia" w:hAnsiTheme="majorBidi" w:cstheme="majorBidi"/>
          <w:sz w:val="24"/>
          <w:szCs w:val="24"/>
          <w:lang w:val="en-GB"/>
        </w:rPr>
        <w:t>system</w:t>
      </w:r>
      <w:r w:rsidR="00FC25A5" w:rsidRPr="00901DFB">
        <w:rPr>
          <w:rFonts w:asciiTheme="majorBidi" w:eastAsiaTheme="minorEastAsia" w:hAnsiTheme="majorBidi" w:cstheme="majorBidi"/>
          <w:sz w:val="24"/>
          <w:szCs w:val="24"/>
          <w:lang w:val="en-GB"/>
        </w:rPr>
        <w:t xml:space="preserve"> </w:t>
      </w:r>
      <w:r w:rsidR="00D17428" w:rsidRPr="00901DFB">
        <w:rPr>
          <w:rFonts w:asciiTheme="majorBidi" w:eastAsiaTheme="minorEastAsia" w:hAnsiTheme="majorBidi" w:cstheme="majorBidi"/>
          <w:sz w:val="24"/>
          <w:szCs w:val="24"/>
          <w:lang w:val="en-GB"/>
        </w:rPr>
        <w:t>reliability</w:t>
      </w:r>
      <w:r w:rsidR="00FC25A5" w:rsidRPr="00901DFB">
        <w:rPr>
          <w:rFonts w:asciiTheme="majorBidi" w:eastAsiaTheme="minorEastAsia" w:hAnsiTheme="majorBidi" w:cstheme="majorBidi"/>
          <w:sz w:val="24"/>
          <w:szCs w:val="24"/>
          <w:lang w:val="en-GB"/>
        </w:rPr>
        <w:t xml:space="preserve"> and validity to be extended for other </w:t>
      </w:r>
      <w:r w:rsidR="00EC59B0" w:rsidRPr="00901DFB">
        <w:rPr>
          <w:rFonts w:asciiTheme="majorBidi" w:eastAsiaTheme="minorEastAsia" w:hAnsiTheme="majorBidi" w:cstheme="majorBidi"/>
          <w:sz w:val="24"/>
          <w:szCs w:val="24"/>
          <w:lang w:val="en-GB"/>
        </w:rPr>
        <w:t xml:space="preserve">potential </w:t>
      </w:r>
      <w:r w:rsidR="00FC25A5" w:rsidRPr="00901DFB">
        <w:rPr>
          <w:rFonts w:asciiTheme="majorBidi" w:eastAsiaTheme="minorEastAsia" w:hAnsiTheme="majorBidi" w:cstheme="majorBidi"/>
          <w:sz w:val="24"/>
          <w:szCs w:val="24"/>
          <w:lang w:val="en-GB"/>
        </w:rPr>
        <w:t>case studies</w:t>
      </w:r>
      <w:r w:rsidR="00DD7CF6" w:rsidRPr="00901DFB">
        <w:rPr>
          <w:rFonts w:asciiTheme="majorBidi" w:eastAsiaTheme="minorEastAsia" w:hAnsiTheme="majorBidi" w:cstheme="majorBidi"/>
          <w:sz w:val="24"/>
          <w:szCs w:val="24"/>
          <w:lang w:val="en-GB"/>
        </w:rPr>
        <w:t xml:space="preserve">. </w:t>
      </w:r>
      <w:r w:rsidR="00724331" w:rsidRPr="00901DFB">
        <w:rPr>
          <w:rFonts w:asciiTheme="majorBidi" w:eastAsiaTheme="minorEastAsia" w:hAnsiTheme="majorBidi" w:cstheme="majorBidi"/>
          <w:sz w:val="24"/>
          <w:szCs w:val="24"/>
          <w:lang w:val="en-GB"/>
        </w:rPr>
        <w:t>Thus</w:t>
      </w:r>
      <w:r w:rsidR="00DD7CF6" w:rsidRPr="00901DFB">
        <w:rPr>
          <w:rFonts w:asciiTheme="majorBidi" w:eastAsiaTheme="minorEastAsia" w:hAnsiTheme="majorBidi" w:cstheme="majorBidi"/>
          <w:sz w:val="24"/>
          <w:szCs w:val="24"/>
          <w:lang w:val="en-GB"/>
        </w:rPr>
        <w:t xml:space="preserve">, the fuzzy expert system can be </w:t>
      </w:r>
      <w:r w:rsidR="006165E6" w:rsidRPr="00901DFB">
        <w:rPr>
          <w:rFonts w:asciiTheme="majorBidi" w:eastAsiaTheme="minorEastAsia" w:hAnsiTheme="majorBidi" w:cstheme="majorBidi"/>
          <w:sz w:val="24"/>
          <w:szCs w:val="24"/>
          <w:lang w:val="en-GB"/>
        </w:rPr>
        <w:t>extended</w:t>
      </w:r>
      <w:r w:rsidR="00CA465E" w:rsidRPr="00901DFB">
        <w:rPr>
          <w:rFonts w:asciiTheme="majorBidi" w:eastAsiaTheme="minorEastAsia" w:hAnsiTheme="majorBidi" w:cstheme="majorBidi"/>
          <w:sz w:val="24"/>
          <w:szCs w:val="24"/>
          <w:lang w:val="en-GB"/>
        </w:rPr>
        <w:t xml:space="preserve"> for other </w:t>
      </w:r>
      <w:r w:rsidR="00427867" w:rsidRPr="00901DFB">
        <w:rPr>
          <w:rFonts w:asciiTheme="majorBidi" w:eastAsiaTheme="minorEastAsia" w:hAnsiTheme="majorBidi" w:cstheme="majorBidi"/>
          <w:sz w:val="24"/>
          <w:szCs w:val="24"/>
          <w:lang w:val="en-GB"/>
        </w:rPr>
        <w:t>textile-</w:t>
      </w:r>
      <w:r w:rsidR="006165E6" w:rsidRPr="00901DFB">
        <w:rPr>
          <w:rFonts w:asciiTheme="majorBidi" w:eastAsiaTheme="minorEastAsia" w:hAnsiTheme="majorBidi" w:cstheme="majorBidi"/>
          <w:sz w:val="24"/>
          <w:szCs w:val="24"/>
          <w:lang w:val="en-GB"/>
        </w:rPr>
        <w:t xml:space="preserve">manufacturing </w:t>
      </w:r>
      <w:r w:rsidR="00427867" w:rsidRPr="00901DFB">
        <w:rPr>
          <w:rFonts w:asciiTheme="majorBidi" w:eastAsiaTheme="minorEastAsia" w:hAnsiTheme="majorBidi" w:cstheme="majorBidi"/>
          <w:sz w:val="24"/>
          <w:szCs w:val="24"/>
          <w:lang w:val="en-GB"/>
        </w:rPr>
        <w:t xml:space="preserve">companies </w:t>
      </w:r>
      <w:r w:rsidR="00CA465E" w:rsidRPr="00901DFB">
        <w:rPr>
          <w:rFonts w:asciiTheme="majorBidi" w:eastAsiaTheme="minorEastAsia" w:hAnsiTheme="majorBidi" w:cstheme="majorBidi"/>
          <w:sz w:val="24"/>
          <w:szCs w:val="24"/>
          <w:lang w:val="en-GB"/>
        </w:rPr>
        <w:t xml:space="preserve">in </w:t>
      </w:r>
      <w:r w:rsidR="00613221" w:rsidRPr="00901DFB">
        <w:rPr>
          <w:rFonts w:asciiTheme="majorBidi" w:eastAsiaTheme="minorEastAsia" w:hAnsiTheme="majorBidi" w:cstheme="majorBidi"/>
          <w:sz w:val="24"/>
          <w:szCs w:val="24"/>
          <w:lang w:val="en-GB"/>
        </w:rPr>
        <w:t>emerging</w:t>
      </w:r>
      <w:r w:rsidR="006165E6" w:rsidRPr="00901DFB">
        <w:rPr>
          <w:rFonts w:asciiTheme="majorBidi" w:eastAsiaTheme="minorEastAsia" w:hAnsiTheme="majorBidi" w:cstheme="majorBidi"/>
          <w:sz w:val="24"/>
          <w:szCs w:val="24"/>
          <w:lang w:val="en-GB"/>
        </w:rPr>
        <w:t xml:space="preserve"> </w:t>
      </w:r>
      <w:r w:rsidR="00D365E3" w:rsidRPr="00901DFB">
        <w:rPr>
          <w:rFonts w:asciiTheme="majorBidi" w:eastAsiaTheme="minorEastAsia" w:hAnsiTheme="majorBidi" w:cstheme="majorBidi"/>
          <w:sz w:val="24"/>
          <w:szCs w:val="24"/>
          <w:lang w:val="en-GB"/>
        </w:rPr>
        <w:t>economies</w:t>
      </w:r>
      <w:r w:rsidR="00CA465E" w:rsidRPr="00901DFB">
        <w:rPr>
          <w:rFonts w:asciiTheme="majorBidi" w:eastAsiaTheme="minorEastAsia" w:hAnsiTheme="majorBidi" w:cstheme="majorBidi"/>
          <w:sz w:val="24"/>
          <w:szCs w:val="24"/>
          <w:lang w:val="en-GB"/>
        </w:rPr>
        <w:t>.</w:t>
      </w:r>
    </w:p>
    <w:p w14:paraId="44C500A0" w14:textId="77777777" w:rsidR="000B5FC4" w:rsidRPr="00901DFB" w:rsidRDefault="000B5FC4" w:rsidP="000B5FC4">
      <w:pPr>
        <w:spacing w:line="360" w:lineRule="auto"/>
        <w:jc w:val="both"/>
        <w:rPr>
          <w:rFonts w:asciiTheme="majorBidi" w:eastAsiaTheme="minorEastAsia" w:hAnsiTheme="majorBidi" w:cstheme="majorBidi"/>
          <w:sz w:val="24"/>
          <w:szCs w:val="24"/>
          <w:lang w:val="en-GB"/>
        </w:rPr>
      </w:pPr>
    </w:p>
    <w:p w14:paraId="1B6304F3" w14:textId="77777777" w:rsidR="00E94DEE" w:rsidRPr="00901DFB" w:rsidRDefault="00870196" w:rsidP="00A34287">
      <w:pPr>
        <w:spacing w:line="360" w:lineRule="auto"/>
        <w:jc w:val="both"/>
        <w:rPr>
          <w:rFonts w:asciiTheme="majorBidi" w:eastAsiaTheme="minorEastAsia" w:hAnsiTheme="majorBidi" w:cstheme="majorBidi"/>
          <w:b/>
          <w:bCs/>
          <w:sz w:val="24"/>
          <w:szCs w:val="24"/>
          <w:lang w:val="en-GB"/>
        </w:rPr>
      </w:pPr>
      <w:r w:rsidRPr="00901DFB">
        <w:rPr>
          <w:rFonts w:asciiTheme="majorBidi" w:eastAsiaTheme="minorEastAsia" w:hAnsiTheme="majorBidi" w:cstheme="majorBidi"/>
          <w:b/>
          <w:bCs/>
          <w:sz w:val="24"/>
          <w:szCs w:val="24"/>
          <w:lang w:val="en-GB"/>
        </w:rPr>
        <w:t>5</w:t>
      </w:r>
      <w:r w:rsidR="00E94DEE" w:rsidRPr="00901DFB">
        <w:rPr>
          <w:rFonts w:asciiTheme="majorBidi" w:eastAsiaTheme="minorEastAsia" w:hAnsiTheme="majorBidi" w:cstheme="majorBidi"/>
          <w:b/>
          <w:bCs/>
          <w:sz w:val="24"/>
          <w:szCs w:val="24"/>
          <w:lang w:val="en-GB"/>
        </w:rPr>
        <w:t>. Discussion</w:t>
      </w:r>
    </w:p>
    <w:p w14:paraId="642D63A9" w14:textId="70B2FE67" w:rsidR="000B5FC4" w:rsidRPr="00901DFB" w:rsidRDefault="00866E62" w:rsidP="00E802AD">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In this </w:t>
      </w:r>
      <w:r w:rsidR="008E7F7B" w:rsidRPr="00901DFB">
        <w:rPr>
          <w:rFonts w:asciiTheme="majorBidi" w:eastAsiaTheme="minorEastAsia" w:hAnsiTheme="majorBidi" w:cstheme="majorBidi"/>
          <w:sz w:val="24"/>
          <w:szCs w:val="24"/>
          <w:lang w:val="en-GB"/>
        </w:rPr>
        <w:t>study,</w:t>
      </w:r>
      <w:r w:rsidRPr="00901DFB">
        <w:rPr>
          <w:rFonts w:asciiTheme="majorBidi" w:eastAsiaTheme="minorEastAsia" w:hAnsiTheme="majorBidi" w:cstheme="majorBidi"/>
          <w:sz w:val="24"/>
          <w:szCs w:val="24"/>
          <w:lang w:val="en-GB"/>
        </w:rPr>
        <w:t xml:space="preserve"> a novel </w:t>
      </w:r>
      <w:r w:rsidR="00447230" w:rsidRPr="00901DFB">
        <w:rPr>
          <w:rFonts w:asciiTheme="majorBidi" w:eastAsiaTheme="minorEastAsia" w:hAnsiTheme="majorBidi" w:cstheme="majorBidi"/>
          <w:sz w:val="24"/>
          <w:szCs w:val="24"/>
          <w:lang w:val="en-GB"/>
        </w:rPr>
        <w:t xml:space="preserve">data-driven </w:t>
      </w:r>
      <w:r w:rsidRPr="00901DFB">
        <w:rPr>
          <w:rFonts w:asciiTheme="majorBidi" w:eastAsiaTheme="minorEastAsia" w:hAnsiTheme="majorBidi" w:cstheme="majorBidi"/>
          <w:sz w:val="24"/>
          <w:szCs w:val="24"/>
          <w:lang w:val="en-GB"/>
        </w:rPr>
        <w:t xml:space="preserve">framework was proposed to assess sustainability in </w:t>
      </w:r>
      <w:proofErr w:type="spellStart"/>
      <w:r w:rsidR="00900DEB" w:rsidRPr="00901DFB">
        <w:rPr>
          <w:rFonts w:asciiTheme="majorBidi"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The framework can evaluate </w:t>
      </w:r>
      <w:r w:rsidR="008E7F7B" w:rsidRPr="00901DFB">
        <w:rPr>
          <w:rFonts w:asciiTheme="majorBidi" w:eastAsiaTheme="minorEastAsia" w:hAnsiTheme="majorBidi" w:cstheme="majorBidi"/>
          <w:sz w:val="24"/>
          <w:szCs w:val="24"/>
          <w:lang w:val="en-GB"/>
        </w:rPr>
        <w:t>wider</w:t>
      </w:r>
      <w:r w:rsidRPr="00901DFB">
        <w:rPr>
          <w:rFonts w:asciiTheme="majorBidi" w:eastAsiaTheme="minorEastAsia" w:hAnsiTheme="majorBidi" w:cstheme="majorBidi"/>
          <w:sz w:val="24"/>
          <w:szCs w:val="24"/>
          <w:lang w:val="en-GB"/>
        </w:rPr>
        <w:t xml:space="preserve"> aspects of sustainability</w:t>
      </w:r>
      <w:r w:rsidR="003A24D0" w:rsidRPr="00901DFB">
        <w:rPr>
          <w:rFonts w:asciiTheme="majorBidi" w:eastAsiaTheme="minorEastAsia" w:hAnsiTheme="majorBidi" w:cstheme="majorBidi"/>
          <w:sz w:val="24"/>
          <w:szCs w:val="24"/>
          <w:lang w:val="en-GB"/>
        </w:rPr>
        <w:t>’s pillars</w:t>
      </w:r>
      <w:r w:rsidRPr="00901DFB">
        <w:rPr>
          <w:rFonts w:asciiTheme="majorBidi" w:eastAsiaTheme="minorEastAsia" w:hAnsiTheme="majorBidi" w:cstheme="majorBidi"/>
          <w:sz w:val="24"/>
          <w:szCs w:val="24"/>
          <w:lang w:val="en-GB"/>
        </w:rPr>
        <w:t xml:space="preserve"> by considering </w:t>
      </w:r>
      <w:r w:rsidR="004B0158" w:rsidRPr="00901DFB">
        <w:rPr>
          <w:rFonts w:asciiTheme="majorBidi" w:eastAsiaTheme="minorEastAsia" w:hAnsiTheme="majorBidi" w:cstheme="majorBidi"/>
          <w:sz w:val="24"/>
          <w:szCs w:val="24"/>
          <w:lang w:val="en-GB"/>
        </w:rPr>
        <w:t>seven</w:t>
      </w:r>
      <w:r w:rsidRPr="00901DFB">
        <w:rPr>
          <w:rFonts w:asciiTheme="majorBidi" w:eastAsiaTheme="minorEastAsia" w:hAnsiTheme="majorBidi" w:cstheme="majorBidi"/>
          <w:sz w:val="24"/>
          <w:szCs w:val="24"/>
          <w:lang w:val="en-GB"/>
        </w:rPr>
        <w:t xml:space="preserve"> </w:t>
      </w:r>
      <w:r w:rsidR="007A2625" w:rsidRPr="00901DFB">
        <w:rPr>
          <w:rFonts w:asciiTheme="majorBidi" w:eastAsiaTheme="minorEastAsia" w:hAnsiTheme="majorBidi" w:cstheme="majorBidi"/>
          <w:sz w:val="24"/>
          <w:szCs w:val="24"/>
          <w:lang w:val="en-GB"/>
        </w:rPr>
        <w:t>constructs</w:t>
      </w:r>
      <w:r w:rsidRPr="00901DFB">
        <w:rPr>
          <w:rFonts w:asciiTheme="majorBidi" w:eastAsiaTheme="minorEastAsia" w:hAnsiTheme="majorBidi" w:cstheme="majorBidi"/>
          <w:sz w:val="24"/>
          <w:szCs w:val="24"/>
          <w:lang w:val="en-GB"/>
        </w:rPr>
        <w:t xml:space="preserve"> and relevant </w:t>
      </w:r>
      <w:r w:rsidR="00244DF8" w:rsidRPr="00901DFB">
        <w:rPr>
          <w:rFonts w:asciiTheme="majorBidi" w:eastAsiaTheme="minorEastAsia" w:hAnsiTheme="majorBidi" w:cstheme="majorBidi"/>
          <w:sz w:val="24"/>
          <w:szCs w:val="24"/>
          <w:lang w:val="en-GB"/>
        </w:rPr>
        <w:t>factors</w:t>
      </w:r>
      <w:r w:rsidRPr="00901DFB">
        <w:rPr>
          <w:rFonts w:asciiTheme="majorBidi" w:eastAsiaTheme="minorEastAsia" w:hAnsiTheme="majorBidi" w:cstheme="majorBidi"/>
          <w:sz w:val="24"/>
          <w:szCs w:val="24"/>
          <w:lang w:val="en-GB"/>
        </w:rPr>
        <w:t xml:space="preserve">. </w:t>
      </w:r>
      <w:r w:rsidR="008E7F7B" w:rsidRPr="00901DFB">
        <w:rPr>
          <w:rFonts w:asciiTheme="majorBidi" w:eastAsiaTheme="minorEastAsia" w:hAnsiTheme="majorBidi" w:cstheme="majorBidi"/>
          <w:sz w:val="24"/>
          <w:szCs w:val="24"/>
          <w:lang w:val="en-GB"/>
        </w:rPr>
        <w:t xml:space="preserve">The most significant </w:t>
      </w:r>
      <w:r w:rsidR="007A2625" w:rsidRPr="00901DFB">
        <w:rPr>
          <w:rFonts w:asciiTheme="majorBidi" w:eastAsiaTheme="minorEastAsia" w:hAnsiTheme="majorBidi" w:cstheme="majorBidi"/>
          <w:sz w:val="24"/>
          <w:szCs w:val="24"/>
          <w:lang w:val="en-GB"/>
        </w:rPr>
        <w:t>constructs</w:t>
      </w:r>
      <w:r w:rsidR="008E7F7B" w:rsidRPr="00901DFB">
        <w:rPr>
          <w:rFonts w:asciiTheme="majorBidi" w:eastAsiaTheme="minorEastAsia" w:hAnsiTheme="majorBidi" w:cstheme="majorBidi"/>
          <w:sz w:val="24"/>
          <w:szCs w:val="24"/>
          <w:lang w:val="en-GB"/>
        </w:rPr>
        <w:t xml:space="preserve"> </w:t>
      </w:r>
      <w:r w:rsidR="007A2625" w:rsidRPr="00901DFB">
        <w:rPr>
          <w:rFonts w:asciiTheme="majorBidi" w:eastAsiaTheme="minorEastAsia" w:hAnsiTheme="majorBidi" w:cstheme="majorBidi"/>
          <w:sz w:val="24"/>
          <w:szCs w:val="24"/>
          <w:lang w:val="en-GB"/>
        </w:rPr>
        <w:t>are</w:t>
      </w:r>
      <w:r w:rsidR="008E7F7B" w:rsidRPr="00901DFB">
        <w:rPr>
          <w:rFonts w:asciiTheme="majorBidi" w:eastAsiaTheme="minorEastAsia" w:hAnsiTheme="majorBidi" w:cstheme="majorBidi"/>
          <w:sz w:val="24"/>
          <w:szCs w:val="24"/>
          <w:lang w:val="en-GB"/>
        </w:rPr>
        <w:t xml:space="preserve"> </w:t>
      </w:r>
      <w:r w:rsidR="003A24D0" w:rsidRPr="00901DFB">
        <w:rPr>
          <w:rFonts w:asciiTheme="majorBidi" w:eastAsiaTheme="minorEastAsia" w:hAnsiTheme="majorBidi" w:cstheme="majorBidi"/>
          <w:sz w:val="24"/>
          <w:szCs w:val="24"/>
          <w:lang w:val="en-GB"/>
        </w:rPr>
        <w:t>“</w:t>
      </w:r>
      <w:r w:rsidR="00026E9B" w:rsidRPr="00901DFB">
        <w:rPr>
          <w:rFonts w:asciiTheme="majorBidi" w:eastAsiaTheme="minorEastAsia" w:hAnsiTheme="majorBidi" w:cstheme="majorBidi"/>
          <w:sz w:val="24"/>
          <w:szCs w:val="24"/>
          <w:lang w:val="en-GB"/>
        </w:rPr>
        <w:t>Environmental</w:t>
      </w:r>
      <w:r w:rsidR="003A24D0" w:rsidRPr="00901DFB">
        <w:rPr>
          <w:rFonts w:asciiTheme="majorBidi" w:eastAsiaTheme="minorEastAsia" w:hAnsiTheme="majorBidi" w:cstheme="majorBidi"/>
          <w:sz w:val="24"/>
          <w:szCs w:val="24"/>
          <w:lang w:val="en-GB"/>
        </w:rPr>
        <w:t xml:space="preserve"> issues”, “Economic issues”, “Policy and governance”, “Participation”, </w:t>
      </w:r>
      <w:r w:rsidR="006547A6" w:rsidRPr="00901DFB">
        <w:rPr>
          <w:rFonts w:asciiTheme="majorBidi" w:eastAsiaTheme="minorEastAsia" w:hAnsiTheme="majorBidi" w:cstheme="majorBidi"/>
          <w:sz w:val="24"/>
          <w:szCs w:val="24"/>
          <w:lang w:val="en-GB"/>
        </w:rPr>
        <w:t>“</w:t>
      </w:r>
      <w:r w:rsidR="003A24D0" w:rsidRPr="00901DFB">
        <w:rPr>
          <w:rFonts w:asciiTheme="majorBidi" w:eastAsiaTheme="minorEastAsia" w:hAnsiTheme="majorBidi" w:cstheme="majorBidi"/>
          <w:sz w:val="24"/>
          <w:szCs w:val="24"/>
          <w:lang w:val="en-GB"/>
        </w:rPr>
        <w:t>Social issues”, “</w:t>
      </w:r>
      <w:r w:rsidR="00026E9B" w:rsidRPr="00901DFB">
        <w:rPr>
          <w:rFonts w:asciiTheme="majorBidi" w:eastAsiaTheme="minorEastAsia" w:hAnsiTheme="majorBidi" w:cstheme="majorBidi"/>
          <w:sz w:val="24"/>
          <w:szCs w:val="24"/>
          <w:lang w:val="en-GB"/>
        </w:rPr>
        <w:t>Transparency</w:t>
      </w:r>
      <w:r w:rsidR="003A24D0" w:rsidRPr="00901DFB">
        <w:rPr>
          <w:rFonts w:asciiTheme="majorBidi" w:eastAsiaTheme="minorEastAsia" w:hAnsiTheme="majorBidi" w:cstheme="majorBidi"/>
          <w:sz w:val="24"/>
          <w:szCs w:val="24"/>
          <w:lang w:val="en-GB"/>
        </w:rPr>
        <w:t xml:space="preserve">”, </w:t>
      </w:r>
      <w:r w:rsidR="006547A6" w:rsidRPr="00901DFB">
        <w:rPr>
          <w:rFonts w:asciiTheme="majorBidi" w:eastAsiaTheme="minorEastAsia" w:hAnsiTheme="majorBidi" w:cstheme="majorBidi"/>
          <w:sz w:val="24"/>
          <w:szCs w:val="24"/>
          <w:lang w:val="en-GB"/>
        </w:rPr>
        <w:t>“</w:t>
      </w:r>
      <w:r w:rsidR="003A24D0" w:rsidRPr="00901DFB">
        <w:rPr>
          <w:rFonts w:asciiTheme="majorBidi" w:eastAsiaTheme="minorEastAsia" w:hAnsiTheme="majorBidi" w:cstheme="majorBidi"/>
          <w:sz w:val="24"/>
          <w:szCs w:val="24"/>
          <w:lang w:val="en-GB"/>
        </w:rPr>
        <w:t>Leadership and support”.</w:t>
      </w:r>
      <w:r w:rsidR="008E7F7B" w:rsidRPr="00901DFB">
        <w:rPr>
          <w:rFonts w:asciiTheme="majorBidi" w:eastAsiaTheme="minorEastAsia" w:hAnsiTheme="majorBidi" w:cstheme="majorBidi"/>
          <w:sz w:val="24"/>
          <w:szCs w:val="24"/>
          <w:lang w:val="en-GB"/>
        </w:rPr>
        <w:t xml:space="preserve"> </w:t>
      </w:r>
    </w:p>
    <w:p w14:paraId="5183F12B" w14:textId="3EA60B29" w:rsidR="00C84EAA" w:rsidRPr="00901DFB" w:rsidRDefault="00C84EAA" w:rsidP="00C84EAA">
      <w:pPr>
        <w:spacing w:after="0" w:line="360" w:lineRule="auto"/>
        <w:jc w:val="both"/>
        <w:rPr>
          <w:rFonts w:asciiTheme="majorBidi" w:eastAsiaTheme="minorEastAsia" w:hAnsiTheme="majorBidi" w:cstheme="majorBidi"/>
          <w:sz w:val="24"/>
          <w:szCs w:val="24"/>
          <w:lang w:val="en-GB"/>
        </w:rPr>
      </w:pPr>
    </w:p>
    <w:p w14:paraId="6A75EFD8" w14:textId="5611C08B" w:rsidR="00963338" w:rsidRPr="00901DFB" w:rsidRDefault="00B438C9" w:rsidP="00AC09CB">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constructs and relevant factors can be used as critical factors for assessing the three main pillars of sustainability 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The previous studies have </w:t>
      </w:r>
      <w:r w:rsidR="002865CF" w:rsidRPr="00901DFB">
        <w:rPr>
          <w:rFonts w:asciiTheme="majorBidi" w:eastAsiaTheme="minorEastAsia" w:hAnsiTheme="majorBidi" w:cstheme="majorBidi"/>
          <w:sz w:val="24"/>
          <w:szCs w:val="24"/>
          <w:lang w:val="en-GB"/>
        </w:rPr>
        <w:t>introduced</w:t>
      </w:r>
      <w:r w:rsidR="00C917CC" w:rsidRPr="00901DFB">
        <w:rPr>
          <w:rFonts w:asciiTheme="majorBidi" w:eastAsiaTheme="minorEastAsia" w:hAnsiTheme="majorBidi" w:cstheme="majorBidi"/>
          <w:sz w:val="24"/>
          <w:szCs w:val="24"/>
          <w:lang w:val="en-GB"/>
        </w:rPr>
        <w:t xml:space="preserve"> limited factors </w:t>
      </w:r>
      <w:r w:rsidRPr="00901DFB">
        <w:rPr>
          <w:rFonts w:asciiTheme="majorBidi" w:eastAsiaTheme="minorEastAsia" w:hAnsiTheme="majorBidi" w:cstheme="majorBidi"/>
          <w:sz w:val="24"/>
          <w:szCs w:val="24"/>
          <w:lang w:val="en-GB"/>
        </w:rPr>
        <w:t xml:space="preserve">for </w:t>
      </w:r>
      <w:r w:rsidR="000964FE" w:rsidRPr="00901DFB">
        <w:rPr>
          <w:rFonts w:asciiTheme="majorBidi" w:eastAsiaTheme="minorEastAsia" w:hAnsiTheme="majorBidi" w:cstheme="majorBidi"/>
          <w:sz w:val="24"/>
          <w:szCs w:val="24"/>
          <w:lang w:val="en-GB"/>
        </w:rPr>
        <w:t xml:space="preserve">the </w:t>
      </w:r>
      <w:r w:rsidRPr="00901DFB">
        <w:rPr>
          <w:rFonts w:asciiTheme="majorBidi" w:eastAsiaTheme="minorEastAsia" w:hAnsiTheme="majorBidi" w:cstheme="majorBidi"/>
          <w:sz w:val="24"/>
          <w:szCs w:val="24"/>
          <w:lang w:val="en-GB"/>
        </w:rPr>
        <w:t xml:space="preserve">sustainability of </w:t>
      </w:r>
      <w:r w:rsidR="0000217C" w:rsidRPr="00901DFB">
        <w:rPr>
          <w:rFonts w:asciiTheme="majorBidi" w:eastAsiaTheme="minorEastAsia" w:hAnsiTheme="majorBidi" w:cstheme="majorBidi"/>
          <w:sz w:val="24"/>
          <w:szCs w:val="24"/>
          <w:lang w:val="en-GB"/>
        </w:rPr>
        <w:t xml:space="preserve">the </w:t>
      </w:r>
      <w:r w:rsidR="00AC09CB" w:rsidRPr="00901DFB">
        <w:rPr>
          <w:rFonts w:asciiTheme="majorBidi" w:hAnsiTheme="majorBidi" w:cstheme="majorBidi"/>
          <w:sz w:val="24"/>
          <w:szCs w:val="24"/>
          <w:lang w:val="en-GB"/>
        </w:rPr>
        <w:t xml:space="preserve">supply chain </w:t>
      </w:r>
      <w:r w:rsidRPr="00901DFB">
        <w:rPr>
          <w:rFonts w:asciiTheme="majorBidi" w:eastAsiaTheme="minorEastAsia" w:hAnsiTheme="majorBidi" w:cstheme="majorBidi"/>
          <w:sz w:val="24"/>
          <w:szCs w:val="24"/>
          <w:lang w:val="en-GB"/>
        </w:rPr>
        <w:t>while considering the direct</w:t>
      </w:r>
      <w:r w:rsidR="007B5EDB" w:rsidRPr="00901DFB">
        <w:rPr>
          <w:rFonts w:asciiTheme="majorBidi" w:eastAsiaTheme="minorEastAsia" w:hAnsiTheme="majorBidi" w:cstheme="majorBidi"/>
          <w:sz w:val="24"/>
          <w:szCs w:val="24"/>
          <w:lang w:val="en-GB"/>
        </w:rPr>
        <w:t xml:space="preserve"> supplier (</w:t>
      </w:r>
      <w:r w:rsidRPr="00901DFB">
        <w:rPr>
          <w:rFonts w:asciiTheme="majorBidi" w:eastAsiaTheme="minorEastAsia" w:hAnsiTheme="majorBidi" w:cstheme="majorBidi"/>
          <w:sz w:val="24"/>
          <w:szCs w:val="24"/>
          <w:lang w:val="en-GB"/>
        </w:rPr>
        <w:t>avoid recognition of downstream suppliers)</w:t>
      </w:r>
      <w:r w:rsidR="005D334B" w:rsidRPr="00901DFB">
        <w:rPr>
          <w:rFonts w:asciiTheme="majorBidi" w:eastAsiaTheme="minorEastAsia" w:hAnsiTheme="majorBidi" w:cstheme="majorBidi"/>
          <w:sz w:val="24"/>
          <w:szCs w:val="24"/>
          <w:lang w:val="en-GB"/>
        </w:rPr>
        <w:t>.</w:t>
      </w:r>
      <w:r w:rsidR="00885CB1" w:rsidRPr="00901DFB">
        <w:rPr>
          <w:rFonts w:asciiTheme="majorBidi" w:eastAsiaTheme="minorEastAsia" w:hAnsiTheme="majorBidi" w:cstheme="majorBidi"/>
          <w:sz w:val="24"/>
          <w:szCs w:val="24"/>
          <w:lang w:val="en-GB"/>
        </w:rPr>
        <w:t xml:space="preserve"> Venkatesh et al. (2020) proposed a framework for assessing the sustainability of </w:t>
      </w:r>
      <w:proofErr w:type="spellStart"/>
      <w:r w:rsidR="00885CB1" w:rsidRPr="00901DFB">
        <w:rPr>
          <w:rFonts w:asciiTheme="majorBidi" w:eastAsiaTheme="minorEastAsia" w:hAnsiTheme="majorBidi" w:cstheme="majorBidi"/>
          <w:sz w:val="24"/>
          <w:szCs w:val="24"/>
          <w:lang w:val="en-GB"/>
        </w:rPr>
        <w:t>MtSCs</w:t>
      </w:r>
      <w:proofErr w:type="spellEnd"/>
      <w:r w:rsidR="00885CB1" w:rsidRPr="00901DFB">
        <w:rPr>
          <w:rFonts w:asciiTheme="majorBidi" w:eastAsiaTheme="minorEastAsia" w:hAnsiTheme="majorBidi" w:cstheme="majorBidi"/>
          <w:sz w:val="24"/>
          <w:szCs w:val="24"/>
          <w:lang w:val="en-GB"/>
        </w:rPr>
        <w:t xml:space="preserve"> for </w:t>
      </w:r>
      <w:r w:rsidR="0000217C" w:rsidRPr="00901DFB">
        <w:rPr>
          <w:rFonts w:asciiTheme="majorBidi" w:eastAsiaTheme="minorEastAsia" w:hAnsiTheme="majorBidi" w:cstheme="majorBidi"/>
          <w:sz w:val="24"/>
          <w:szCs w:val="24"/>
          <w:lang w:val="en-GB"/>
        </w:rPr>
        <w:t xml:space="preserve">the </w:t>
      </w:r>
      <w:r w:rsidR="00885CB1" w:rsidRPr="00901DFB">
        <w:rPr>
          <w:rFonts w:asciiTheme="majorBidi" w:eastAsiaTheme="minorEastAsia" w:hAnsiTheme="majorBidi" w:cstheme="majorBidi"/>
          <w:sz w:val="24"/>
          <w:szCs w:val="24"/>
          <w:lang w:val="en-GB"/>
        </w:rPr>
        <w:t>Apparel industry. The study only consider</w:t>
      </w:r>
      <w:r w:rsidR="007C1019" w:rsidRPr="00901DFB">
        <w:rPr>
          <w:rFonts w:asciiTheme="majorBidi" w:eastAsiaTheme="minorEastAsia" w:hAnsiTheme="majorBidi" w:cstheme="majorBidi"/>
          <w:sz w:val="24"/>
          <w:szCs w:val="24"/>
          <w:lang w:val="en-GB"/>
        </w:rPr>
        <w:t>ed</w:t>
      </w:r>
      <w:r w:rsidR="00885CB1" w:rsidRPr="00901DFB">
        <w:rPr>
          <w:rFonts w:asciiTheme="majorBidi" w:eastAsiaTheme="minorEastAsia" w:hAnsiTheme="majorBidi" w:cstheme="majorBidi"/>
          <w:sz w:val="24"/>
          <w:szCs w:val="24"/>
          <w:lang w:val="en-GB"/>
        </w:rPr>
        <w:t xml:space="preserve"> the social aspect of sustainability. </w:t>
      </w:r>
      <w:r w:rsidR="007C1019" w:rsidRPr="00901DFB">
        <w:rPr>
          <w:rFonts w:asciiTheme="majorBidi" w:eastAsiaTheme="minorEastAsia" w:hAnsiTheme="majorBidi" w:cstheme="majorBidi"/>
          <w:sz w:val="24"/>
          <w:szCs w:val="24"/>
          <w:lang w:val="en-GB"/>
        </w:rPr>
        <w:t xml:space="preserve">On the other hand, </w:t>
      </w:r>
      <w:proofErr w:type="spellStart"/>
      <w:r w:rsidR="00885CB1" w:rsidRPr="00901DFB">
        <w:rPr>
          <w:rFonts w:asciiTheme="majorBidi" w:eastAsiaTheme="minorEastAsia" w:hAnsiTheme="majorBidi" w:cstheme="majorBidi"/>
          <w:sz w:val="24"/>
          <w:szCs w:val="24"/>
          <w:lang w:val="en-GB"/>
        </w:rPr>
        <w:t>Sancha</w:t>
      </w:r>
      <w:proofErr w:type="spellEnd"/>
      <w:r w:rsidR="00885CB1" w:rsidRPr="00901DFB">
        <w:rPr>
          <w:rFonts w:asciiTheme="majorBidi" w:eastAsiaTheme="minorEastAsia" w:hAnsiTheme="majorBidi" w:cstheme="majorBidi"/>
          <w:sz w:val="24"/>
          <w:szCs w:val="24"/>
          <w:lang w:val="en-GB"/>
        </w:rPr>
        <w:t xml:space="preserve"> et al. (2019) considered the behaviour of nexus suppliers for improving sustainability </w:t>
      </w:r>
      <w:r w:rsidR="007C1019" w:rsidRPr="00901DFB">
        <w:rPr>
          <w:rFonts w:asciiTheme="majorBidi" w:eastAsiaTheme="minorEastAsia" w:hAnsiTheme="majorBidi" w:cstheme="majorBidi"/>
          <w:sz w:val="24"/>
          <w:szCs w:val="24"/>
          <w:lang w:val="en-GB"/>
        </w:rPr>
        <w:t>in</w:t>
      </w:r>
      <w:r w:rsidR="00885CB1" w:rsidRPr="00901DFB">
        <w:rPr>
          <w:rFonts w:asciiTheme="majorBidi" w:eastAsiaTheme="minorEastAsia" w:hAnsiTheme="majorBidi" w:cstheme="majorBidi"/>
          <w:sz w:val="24"/>
          <w:szCs w:val="24"/>
          <w:lang w:val="en-GB"/>
        </w:rPr>
        <w:t xml:space="preserve"> </w:t>
      </w:r>
      <w:r w:rsidR="0000217C" w:rsidRPr="00901DFB">
        <w:rPr>
          <w:rFonts w:asciiTheme="majorBidi" w:eastAsiaTheme="minorEastAsia" w:hAnsiTheme="majorBidi" w:cstheme="majorBidi"/>
          <w:sz w:val="24"/>
          <w:szCs w:val="24"/>
          <w:lang w:val="en-GB"/>
        </w:rPr>
        <w:t xml:space="preserve">the </w:t>
      </w:r>
      <w:r w:rsidR="00885CB1" w:rsidRPr="00901DFB">
        <w:rPr>
          <w:rFonts w:asciiTheme="majorBidi" w:eastAsiaTheme="minorEastAsia" w:hAnsiTheme="majorBidi" w:cstheme="majorBidi"/>
          <w:sz w:val="24"/>
          <w:szCs w:val="24"/>
          <w:lang w:val="en-GB"/>
        </w:rPr>
        <w:t xml:space="preserve">electronic industry. The study considered the environmental aspect of sustainability within </w:t>
      </w:r>
      <w:proofErr w:type="spellStart"/>
      <w:r w:rsidR="00885CB1" w:rsidRPr="00901DFB">
        <w:rPr>
          <w:rFonts w:asciiTheme="majorBidi" w:eastAsiaTheme="minorEastAsia" w:hAnsiTheme="majorBidi" w:cstheme="majorBidi"/>
          <w:sz w:val="24"/>
          <w:szCs w:val="24"/>
          <w:lang w:val="en-GB"/>
        </w:rPr>
        <w:t>MtSCs</w:t>
      </w:r>
      <w:proofErr w:type="spellEnd"/>
      <w:r w:rsidR="00885CB1" w:rsidRPr="00901DFB">
        <w:rPr>
          <w:rFonts w:asciiTheme="majorBidi" w:eastAsiaTheme="minorEastAsia" w:hAnsiTheme="majorBidi" w:cstheme="majorBidi"/>
          <w:sz w:val="24"/>
          <w:szCs w:val="24"/>
          <w:lang w:val="en-GB"/>
        </w:rPr>
        <w:t xml:space="preserve">.  </w:t>
      </w:r>
      <w:r w:rsidR="005D334B" w:rsidRPr="00901DFB">
        <w:rPr>
          <w:rFonts w:asciiTheme="majorBidi" w:eastAsiaTheme="minorEastAsia" w:hAnsiTheme="majorBidi" w:cstheme="majorBidi"/>
          <w:sz w:val="24"/>
          <w:szCs w:val="24"/>
          <w:lang w:val="en-GB"/>
        </w:rPr>
        <w:t xml:space="preserve">The previous studies </w:t>
      </w:r>
      <w:r w:rsidR="00747C63" w:rsidRPr="00901DFB">
        <w:rPr>
          <w:rFonts w:asciiTheme="majorBidi" w:eastAsiaTheme="minorEastAsia" w:hAnsiTheme="majorBidi" w:cstheme="majorBidi"/>
          <w:sz w:val="24"/>
          <w:szCs w:val="24"/>
          <w:lang w:val="en-GB"/>
        </w:rPr>
        <w:t>contribute</w:t>
      </w:r>
      <w:r w:rsidR="005D334B" w:rsidRPr="00901DFB">
        <w:rPr>
          <w:rFonts w:asciiTheme="majorBidi" w:eastAsiaTheme="minorEastAsia" w:hAnsiTheme="majorBidi" w:cstheme="majorBidi"/>
          <w:sz w:val="24"/>
          <w:szCs w:val="24"/>
          <w:lang w:val="en-GB"/>
        </w:rPr>
        <w:t xml:space="preserve"> to recognizing more </w:t>
      </w:r>
      <w:r w:rsidR="00E659E1" w:rsidRPr="00901DFB">
        <w:rPr>
          <w:rFonts w:asciiTheme="majorBidi" w:eastAsiaTheme="minorEastAsia" w:hAnsiTheme="majorBidi" w:cstheme="majorBidi"/>
          <w:sz w:val="24"/>
          <w:szCs w:val="24"/>
          <w:lang w:val="en-GB"/>
        </w:rPr>
        <w:t xml:space="preserve">factors in </w:t>
      </w:r>
      <w:r w:rsidR="00846F6D" w:rsidRPr="00901DFB">
        <w:rPr>
          <w:rFonts w:asciiTheme="majorBidi" w:eastAsiaTheme="minorEastAsia" w:hAnsiTheme="majorBidi" w:cstheme="majorBidi"/>
          <w:sz w:val="24"/>
          <w:szCs w:val="24"/>
          <w:lang w:val="en-GB"/>
        </w:rPr>
        <w:t xml:space="preserve">the </w:t>
      </w:r>
      <w:r w:rsidR="00E659E1" w:rsidRPr="00901DFB">
        <w:rPr>
          <w:rFonts w:asciiTheme="majorBidi" w:eastAsiaTheme="minorEastAsia" w:hAnsiTheme="majorBidi" w:cstheme="majorBidi"/>
          <w:sz w:val="24"/>
          <w:szCs w:val="24"/>
          <w:lang w:val="en-GB"/>
        </w:rPr>
        <w:t xml:space="preserve">single-tier </w:t>
      </w:r>
      <w:r w:rsidR="00E22D75" w:rsidRPr="00901DFB">
        <w:rPr>
          <w:rFonts w:asciiTheme="majorBidi" w:eastAsiaTheme="minorEastAsia" w:hAnsiTheme="majorBidi" w:cstheme="majorBidi"/>
          <w:sz w:val="24"/>
          <w:szCs w:val="24"/>
          <w:lang w:val="en-GB"/>
        </w:rPr>
        <w:t>SC</w:t>
      </w:r>
      <w:r w:rsidR="00E659E1" w:rsidRPr="00901DFB">
        <w:rPr>
          <w:rFonts w:asciiTheme="majorBidi" w:eastAsiaTheme="minorEastAsia" w:hAnsiTheme="majorBidi" w:cstheme="majorBidi"/>
          <w:sz w:val="24"/>
          <w:szCs w:val="24"/>
          <w:lang w:val="en-GB"/>
        </w:rPr>
        <w:t>.</w:t>
      </w:r>
      <w:r w:rsidR="008438CD" w:rsidRPr="00901DFB">
        <w:rPr>
          <w:rFonts w:asciiTheme="majorBidi" w:eastAsiaTheme="minorEastAsia" w:hAnsiTheme="majorBidi" w:cstheme="majorBidi"/>
          <w:sz w:val="24"/>
          <w:szCs w:val="24"/>
          <w:lang w:val="en-GB"/>
        </w:rPr>
        <w:t xml:space="preserve"> </w:t>
      </w:r>
      <w:r w:rsidR="00C876E0" w:rsidRPr="00901DFB">
        <w:rPr>
          <w:rFonts w:asciiTheme="majorBidi" w:eastAsiaTheme="minorEastAsia" w:hAnsiTheme="majorBidi" w:cstheme="majorBidi"/>
          <w:sz w:val="24"/>
          <w:szCs w:val="24"/>
          <w:lang w:val="en-GB"/>
        </w:rPr>
        <w:t xml:space="preserve">While the current study has contributed to introducing </w:t>
      </w:r>
      <w:r w:rsidR="00230F54" w:rsidRPr="00901DFB">
        <w:rPr>
          <w:rFonts w:asciiTheme="majorBidi" w:eastAsiaTheme="minorEastAsia" w:hAnsiTheme="majorBidi" w:cstheme="majorBidi"/>
          <w:sz w:val="24"/>
          <w:szCs w:val="24"/>
          <w:lang w:val="en-GB"/>
        </w:rPr>
        <w:t xml:space="preserve">a comprehensive set </w:t>
      </w:r>
      <w:r w:rsidR="00230F54" w:rsidRPr="00901DFB">
        <w:rPr>
          <w:rFonts w:asciiTheme="majorBidi" w:eastAsiaTheme="minorEastAsia" w:hAnsiTheme="majorBidi" w:cstheme="majorBidi"/>
          <w:sz w:val="24"/>
          <w:szCs w:val="24"/>
          <w:lang w:val="en-GB"/>
        </w:rPr>
        <w:lastRenderedPageBreak/>
        <w:t>of</w:t>
      </w:r>
      <w:r w:rsidR="00C876E0" w:rsidRPr="00901DFB">
        <w:rPr>
          <w:rFonts w:asciiTheme="majorBidi" w:eastAsiaTheme="minorEastAsia" w:hAnsiTheme="majorBidi" w:cstheme="majorBidi"/>
          <w:sz w:val="24"/>
          <w:szCs w:val="24"/>
          <w:lang w:val="en-GB"/>
        </w:rPr>
        <w:t xml:space="preserve"> factors to assess wider aspects of </w:t>
      </w:r>
      <w:r w:rsidR="00F33403" w:rsidRPr="00901DFB">
        <w:rPr>
          <w:rFonts w:asciiTheme="majorBidi" w:eastAsiaTheme="minorEastAsia" w:hAnsiTheme="majorBidi" w:cstheme="majorBidi"/>
          <w:sz w:val="24"/>
          <w:szCs w:val="24"/>
          <w:lang w:val="en-GB"/>
        </w:rPr>
        <w:t>sustainability</w:t>
      </w:r>
      <w:r w:rsidR="004C7128" w:rsidRPr="00901DFB">
        <w:rPr>
          <w:rFonts w:asciiTheme="majorBidi" w:eastAsiaTheme="minorEastAsia" w:hAnsiTheme="majorBidi" w:cstheme="majorBidi"/>
          <w:sz w:val="24"/>
          <w:szCs w:val="24"/>
          <w:lang w:val="en-GB"/>
        </w:rPr>
        <w:t xml:space="preserve"> </w:t>
      </w:r>
      <w:r w:rsidR="00DE1E94" w:rsidRPr="00901DFB">
        <w:rPr>
          <w:rFonts w:asciiTheme="majorBidi" w:eastAsiaTheme="minorEastAsia" w:hAnsiTheme="majorBidi" w:cstheme="majorBidi"/>
          <w:sz w:val="24"/>
          <w:szCs w:val="24"/>
          <w:lang w:val="en-GB"/>
        </w:rPr>
        <w:t>pillars</w:t>
      </w:r>
      <w:r w:rsidR="00C876E0" w:rsidRPr="00901DFB">
        <w:rPr>
          <w:rFonts w:asciiTheme="majorBidi" w:eastAsiaTheme="minorEastAsia" w:hAnsiTheme="majorBidi" w:cstheme="majorBidi"/>
          <w:sz w:val="24"/>
          <w:szCs w:val="24"/>
          <w:lang w:val="en-GB"/>
        </w:rPr>
        <w:t xml:space="preserve"> in </w:t>
      </w:r>
      <w:proofErr w:type="spellStart"/>
      <w:r w:rsidR="00900DEB" w:rsidRPr="00901DFB">
        <w:rPr>
          <w:rFonts w:asciiTheme="majorBidi" w:eastAsiaTheme="minorEastAsia" w:hAnsiTheme="majorBidi" w:cstheme="majorBidi"/>
          <w:sz w:val="24"/>
          <w:szCs w:val="24"/>
          <w:lang w:val="en-GB"/>
        </w:rPr>
        <w:t>MtSCs</w:t>
      </w:r>
      <w:proofErr w:type="spellEnd"/>
      <w:r w:rsidR="00A3605C" w:rsidRPr="00901DFB">
        <w:rPr>
          <w:rFonts w:asciiTheme="majorBidi" w:eastAsiaTheme="minorEastAsia" w:hAnsiTheme="majorBidi" w:cstheme="majorBidi"/>
          <w:sz w:val="24"/>
          <w:szCs w:val="24"/>
          <w:lang w:val="en-GB"/>
        </w:rPr>
        <w:t>.</w:t>
      </w:r>
      <w:r w:rsidR="00C876E0" w:rsidRPr="00901DFB">
        <w:rPr>
          <w:rFonts w:asciiTheme="majorBidi" w:eastAsiaTheme="minorEastAsia" w:hAnsiTheme="majorBidi" w:cstheme="majorBidi"/>
          <w:sz w:val="24"/>
          <w:szCs w:val="24"/>
          <w:lang w:val="en-GB"/>
        </w:rPr>
        <w:t xml:space="preserve"> </w:t>
      </w:r>
      <w:r w:rsidR="00963338" w:rsidRPr="00901DFB">
        <w:rPr>
          <w:rFonts w:asciiTheme="majorBidi" w:eastAsiaTheme="minorEastAsia" w:hAnsiTheme="majorBidi" w:cstheme="majorBidi"/>
          <w:sz w:val="24"/>
          <w:szCs w:val="24"/>
          <w:lang w:val="en-GB"/>
        </w:rPr>
        <w:t xml:space="preserve">In line with RBV theory, </w:t>
      </w:r>
      <w:r w:rsidR="007C1019" w:rsidRPr="00901DFB">
        <w:rPr>
          <w:rFonts w:asciiTheme="majorBidi" w:eastAsiaTheme="minorEastAsia" w:hAnsiTheme="majorBidi" w:cstheme="majorBidi"/>
          <w:sz w:val="24"/>
          <w:szCs w:val="24"/>
          <w:lang w:val="en-GB"/>
        </w:rPr>
        <w:t xml:space="preserve">the </w:t>
      </w:r>
      <w:r w:rsidR="00963338" w:rsidRPr="00901DFB">
        <w:rPr>
          <w:rFonts w:asciiTheme="majorBidi" w:eastAsiaTheme="minorEastAsia" w:hAnsiTheme="majorBidi" w:cstheme="majorBidi"/>
          <w:sz w:val="24"/>
          <w:szCs w:val="24"/>
          <w:lang w:val="en-GB"/>
        </w:rPr>
        <w:t xml:space="preserve">assessment of </w:t>
      </w:r>
      <w:r w:rsidR="007C1019" w:rsidRPr="00901DFB">
        <w:rPr>
          <w:rFonts w:asciiTheme="majorBidi" w:eastAsiaTheme="minorEastAsia" w:hAnsiTheme="majorBidi" w:cstheme="majorBidi"/>
          <w:sz w:val="24"/>
          <w:szCs w:val="24"/>
          <w:lang w:val="en-GB"/>
        </w:rPr>
        <w:t xml:space="preserve">the </w:t>
      </w:r>
      <w:r w:rsidR="00C723E0" w:rsidRPr="00901DFB">
        <w:rPr>
          <w:rFonts w:asciiTheme="majorBidi" w:eastAsiaTheme="minorEastAsia" w:hAnsiTheme="majorBidi" w:cstheme="majorBidi"/>
          <w:sz w:val="24"/>
          <w:szCs w:val="24"/>
          <w:lang w:val="en-GB"/>
        </w:rPr>
        <w:t xml:space="preserve">three main pillars of sustainability </w:t>
      </w:r>
      <w:r w:rsidR="00026E9B" w:rsidRPr="00901DFB">
        <w:rPr>
          <w:rFonts w:asciiTheme="majorBidi" w:eastAsiaTheme="minorEastAsia" w:hAnsiTheme="majorBidi" w:cstheme="majorBidi"/>
          <w:sz w:val="24"/>
          <w:szCs w:val="24"/>
          <w:lang w:val="en-GB"/>
        </w:rPr>
        <w:t xml:space="preserve">through </w:t>
      </w:r>
      <w:r w:rsidR="007C1019" w:rsidRPr="00901DFB">
        <w:rPr>
          <w:rFonts w:asciiTheme="majorBidi" w:eastAsiaTheme="minorEastAsia" w:hAnsiTheme="majorBidi" w:cstheme="majorBidi"/>
          <w:sz w:val="24"/>
          <w:szCs w:val="24"/>
          <w:lang w:val="en-GB"/>
        </w:rPr>
        <w:t xml:space="preserve">the </w:t>
      </w:r>
      <w:r w:rsidR="00026E9B" w:rsidRPr="00901DFB">
        <w:rPr>
          <w:rFonts w:asciiTheme="majorBidi" w:eastAsiaTheme="minorEastAsia" w:hAnsiTheme="majorBidi" w:cstheme="majorBidi"/>
          <w:sz w:val="24"/>
          <w:szCs w:val="24"/>
          <w:lang w:val="en-GB"/>
        </w:rPr>
        <w:t xml:space="preserve">extracted factors, which are comprised of </w:t>
      </w:r>
      <w:r w:rsidR="008B3323" w:rsidRPr="00901DFB">
        <w:rPr>
          <w:rFonts w:asciiTheme="majorBidi" w:eastAsiaTheme="minorEastAsia" w:hAnsiTheme="majorBidi" w:cstheme="majorBidi"/>
          <w:sz w:val="24"/>
          <w:szCs w:val="24"/>
          <w:lang w:val="en-GB"/>
        </w:rPr>
        <w:t>behavioural</w:t>
      </w:r>
      <w:r w:rsidR="00026E9B" w:rsidRPr="00901DFB">
        <w:rPr>
          <w:rFonts w:asciiTheme="majorBidi" w:eastAsiaTheme="minorEastAsia" w:hAnsiTheme="majorBidi" w:cstheme="majorBidi"/>
          <w:sz w:val="24"/>
          <w:szCs w:val="24"/>
          <w:lang w:val="en-GB"/>
        </w:rPr>
        <w:t xml:space="preserve"> and relational aspects of both internal</w:t>
      </w:r>
      <w:r w:rsidR="003F1564" w:rsidRPr="00901DFB">
        <w:rPr>
          <w:rFonts w:asciiTheme="majorBidi" w:eastAsiaTheme="minorEastAsia" w:hAnsiTheme="majorBidi" w:cstheme="majorBidi"/>
          <w:sz w:val="24"/>
          <w:szCs w:val="24"/>
          <w:lang w:val="en-GB"/>
        </w:rPr>
        <w:t xml:space="preserve"> and external actors</w:t>
      </w:r>
      <w:r w:rsidR="007C1019" w:rsidRPr="00901DFB">
        <w:rPr>
          <w:rFonts w:asciiTheme="majorBidi" w:eastAsiaTheme="minorEastAsia" w:hAnsiTheme="majorBidi" w:cstheme="majorBidi"/>
          <w:sz w:val="24"/>
          <w:szCs w:val="24"/>
          <w:lang w:val="en-GB"/>
        </w:rPr>
        <w:t>,</w:t>
      </w:r>
      <w:r w:rsidR="005122B0" w:rsidRPr="00901DFB">
        <w:rPr>
          <w:rFonts w:asciiTheme="majorBidi" w:eastAsiaTheme="minorEastAsia" w:hAnsiTheme="majorBidi" w:cstheme="majorBidi"/>
          <w:sz w:val="24"/>
          <w:szCs w:val="24"/>
          <w:lang w:val="en-GB"/>
        </w:rPr>
        <w:t xml:space="preserve"> </w:t>
      </w:r>
      <w:r w:rsidR="00026E9B" w:rsidRPr="00901DFB">
        <w:rPr>
          <w:rFonts w:asciiTheme="majorBidi" w:eastAsiaTheme="minorEastAsia" w:hAnsiTheme="majorBidi" w:cstheme="majorBidi"/>
          <w:sz w:val="24"/>
          <w:szCs w:val="24"/>
          <w:lang w:val="en-GB"/>
        </w:rPr>
        <w:t xml:space="preserve">in </w:t>
      </w:r>
      <w:proofErr w:type="spellStart"/>
      <w:r w:rsidR="00900DEB" w:rsidRPr="00901DFB">
        <w:rPr>
          <w:rFonts w:asciiTheme="majorBidi" w:eastAsiaTheme="minorEastAsia" w:hAnsiTheme="majorBidi" w:cstheme="majorBidi"/>
          <w:sz w:val="24"/>
          <w:szCs w:val="24"/>
          <w:lang w:val="en-GB"/>
        </w:rPr>
        <w:t>MtSCs</w:t>
      </w:r>
      <w:proofErr w:type="spellEnd"/>
      <w:r w:rsidR="007C1019" w:rsidRPr="00901DFB">
        <w:rPr>
          <w:rFonts w:asciiTheme="majorBidi" w:eastAsiaTheme="minorEastAsia" w:hAnsiTheme="majorBidi" w:cstheme="majorBidi"/>
          <w:sz w:val="24"/>
          <w:szCs w:val="24"/>
          <w:lang w:val="en-GB"/>
        </w:rPr>
        <w:t xml:space="preserve"> is</w:t>
      </w:r>
      <w:r w:rsidR="00026E9B" w:rsidRPr="00901DFB">
        <w:rPr>
          <w:rFonts w:asciiTheme="majorBidi" w:eastAsiaTheme="minorEastAsia" w:hAnsiTheme="majorBidi" w:cstheme="majorBidi"/>
          <w:sz w:val="24"/>
          <w:szCs w:val="24"/>
          <w:lang w:val="en-GB"/>
        </w:rPr>
        <w:t xml:space="preserve"> </w:t>
      </w:r>
      <w:r w:rsidR="003F1564" w:rsidRPr="00901DFB">
        <w:rPr>
          <w:rFonts w:asciiTheme="majorBidi" w:eastAsiaTheme="minorEastAsia" w:hAnsiTheme="majorBidi" w:cstheme="majorBidi"/>
          <w:sz w:val="24"/>
          <w:szCs w:val="24"/>
          <w:lang w:val="en-GB"/>
        </w:rPr>
        <w:t>seen as a</w:t>
      </w:r>
      <w:r w:rsidR="00F94A93" w:rsidRPr="00901DFB">
        <w:rPr>
          <w:rFonts w:asciiTheme="majorBidi" w:eastAsiaTheme="minorEastAsia" w:hAnsiTheme="majorBidi" w:cstheme="majorBidi"/>
          <w:sz w:val="24"/>
          <w:szCs w:val="24"/>
          <w:lang w:val="en-GB"/>
        </w:rPr>
        <w:t xml:space="preserve"> strategic</w:t>
      </w:r>
      <w:r w:rsidR="003F1564" w:rsidRPr="00901DFB">
        <w:rPr>
          <w:rFonts w:asciiTheme="majorBidi" w:eastAsiaTheme="minorEastAsia" w:hAnsiTheme="majorBidi" w:cstheme="majorBidi"/>
          <w:sz w:val="24"/>
          <w:szCs w:val="24"/>
          <w:lang w:val="en-GB"/>
        </w:rPr>
        <w:t xml:space="preserve"> resource</w:t>
      </w:r>
      <w:r w:rsidR="003B03A9" w:rsidRPr="00901DFB">
        <w:rPr>
          <w:rFonts w:asciiTheme="majorBidi" w:eastAsiaTheme="minorEastAsia" w:hAnsiTheme="majorBidi" w:cstheme="majorBidi"/>
          <w:sz w:val="24"/>
          <w:szCs w:val="24"/>
          <w:lang w:val="en-GB"/>
        </w:rPr>
        <w:t xml:space="preserve"> and capability. Being equipped with such information enable</w:t>
      </w:r>
      <w:r w:rsidR="00026E9B" w:rsidRPr="00901DFB">
        <w:rPr>
          <w:rFonts w:asciiTheme="majorBidi" w:eastAsiaTheme="minorEastAsia" w:hAnsiTheme="majorBidi" w:cstheme="majorBidi"/>
          <w:sz w:val="24"/>
          <w:szCs w:val="24"/>
          <w:lang w:val="en-GB"/>
        </w:rPr>
        <w:t>s</w:t>
      </w:r>
      <w:r w:rsidR="003B03A9" w:rsidRPr="00901DFB">
        <w:rPr>
          <w:rFonts w:asciiTheme="majorBidi" w:eastAsiaTheme="minorEastAsia" w:hAnsiTheme="majorBidi" w:cstheme="majorBidi"/>
          <w:sz w:val="24"/>
          <w:szCs w:val="24"/>
          <w:lang w:val="en-GB"/>
        </w:rPr>
        <w:t xml:space="preserve"> lead firms </w:t>
      </w:r>
      <w:r w:rsidR="003F1564" w:rsidRPr="00901DFB">
        <w:rPr>
          <w:rFonts w:asciiTheme="majorBidi" w:eastAsiaTheme="minorEastAsia" w:hAnsiTheme="majorBidi" w:cstheme="majorBidi"/>
          <w:sz w:val="24"/>
          <w:szCs w:val="24"/>
          <w:lang w:val="en-GB"/>
        </w:rPr>
        <w:t>to</w:t>
      </w:r>
      <w:r w:rsidR="003B03A9" w:rsidRPr="00901DFB">
        <w:rPr>
          <w:rFonts w:asciiTheme="majorBidi" w:eastAsiaTheme="minorEastAsia" w:hAnsiTheme="majorBidi" w:cstheme="majorBidi"/>
          <w:sz w:val="24"/>
          <w:szCs w:val="24"/>
          <w:lang w:val="en-GB"/>
        </w:rPr>
        <w:t xml:space="preserve"> have</w:t>
      </w:r>
      <w:r w:rsidR="003F1564" w:rsidRPr="00901DFB">
        <w:rPr>
          <w:rFonts w:asciiTheme="majorBidi" w:eastAsiaTheme="minorEastAsia" w:hAnsiTheme="majorBidi" w:cstheme="majorBidi"/>
          <w:sz w:val="24"/>
          <w:szCs w:val="24"/>
          <w:lang w:val="en-GB"/>
        </w:rPr>
        <w:t xml:space="preserve"> better performance </w:t>
      </w:r>
      <w:r w:rsidR="003B03A9" w:rsidRPr="00901DFB">
        <w:rPr>
          <w:rFonts w:asciiTheme="majorBidi" w:eastAsiaTheme="minorEastAsia" w:hAnsiTheme="majorBidi" w:cstheme="majorBidi"/>
          <w:sz w:val="24"/>
          <w:szCs w:val="24"/>
          <w:lang w:val="en-GB"/>
        </w:rPr>
        <w:t xml:space="preserve">and </w:t>
      </w:r>
      <w:r w:rsidR="00F153E1" w:rsidRPr="00901DFB">
        <w:rPr>
          <w:rFonts w:asciiTheme="majorBidi" w:eastAsiaTheme="minorEastAsia" w:hAnsiTheme="majorBidi" w:cstheme="majorBidi"/>
          <w:sz w:val="24"/>
          <w:szCs w:val="24"/>
          <w:lang w:val="en-GB"/>
        </w:rPr>
        <w:t xml:space="preserve">reach to </w:t>
      </w:r>
      <w:r w:rsidR="003D0214" w:rsidRPr="00901DFB">
        <w:rPr>
          <w:rFonts w:asciiTheme="majorBidi" w:eastAsiaTheme="minorEastAsia" w:hAnsiTheme="majorBidi" w:cstheme="majorBidi"/>
          <w:sz w:val="24"/>
          <w:szCs w:val="24"/>
          <w:lang w:val="en-GB"/>
        </w:rPr>
        <w:t>sustainable</w:t>
      </w:r>
      <w:r w:rsidR="00F153E1" w:rsidRPr="00901DFB">
        <w:rPr>
          <w:rFonts w:asciiTheme="majorBidi" w:eastAsiaTheme="minorEastAsia" w:hAnsiTheme="majorBidi" w:cstheme="majorBidi"/>
          <w:sz w:val="24"/>
          <w:szCs w:val="24"/>
          <w:lang w:val="en-GB"/>
        </w:rPr>
        <w:t xml:space="preserve"> competitive advantage.</w:t>
      </w:r>
    </w:p>
    <w:p w14:paraId="0D52B1B2"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97F1799" w14:textId="22C86620" w:rsidR="008E7F7B" w:rsidRPr="00901DFB" w:rsidRDefault="00A01A45" w:rsidP="00AC09CB">
      <w:pPr>
        <w:spacing w:after="0" w:line="360" w:lineRule="auto"/>
        <w:jc w:val="both"/>
        <w:rPr>
          <w:rFonts w:asciiTheme="majorBidi" w:eastAsiaTheme="minorEastAsia" w:hAnsiTheme="majorBidi" w:cstheme="majorBidi"/>
          <w:sz w:val="24"/>
          <w:szCs w:val="24"/>
        </w:rPr>
      </w:pPr>
      <w:r w:rsidRPr="00901DFB">
        <w:rPr>
          <w:rFonts w:asciiTheme="majorBidi" w:eastAsiaTheme="minorEastAsia" w:hAnsiTheme="majorBidi" w:cstheme="majorBidi"/>
          <w:sz w:val="24"/>
          <w:szCs w:val="24"/>
          <w:lang w:val="en-GB"/>
        </w:rPr>
        <w:t xml:space="preserve">The first </w:t>
      </w:r>
      <w:r w:rsidR="004804A3" w:rsidRPr="00901DFB">
        <w:rPr>
          <w:rFonts w:asciiTheme="majorBidi" w:eastAsiaTheme="minorEastAsia" w:hAnsiTheme="majorBidi" w:cstheme="majorBidi"/>
          <w:sz w:val="24"/>
          <w:szCs w:val="24"/>
          <w:lang w:val="en-GB"/>
        </w:rPr>
        <w:t>construct</w:t>
      </w:r>
      <w:r w:rsidR="007A2625" w:rsidRPr="00901DFB">
        <w:rPr>
          <w:rFonts w:asciiTheme="majorBidi" w:eastAsiaTheme="minorEastAsia" w:hAnsiTheme="majorBidi" w:cstheme="majorBidi"/>
          <w:sz w:val="24"/>
          <w:szCs w:val="24"/>
          <w:lang w:val="en-GB"/>
        </w:rPr>
        <w:t xml:space="preserve"> with the total variance </w:t>
      </w:r>
      <w:r w:rsidR="001D2446" w:rsidRPr="00901DFB">
        <w:rPr>
          <w:rFonts w:asciiTheme="majorBidi" w:eastAsiaTheme="minorEastAsia" w:hAnsiTheme="majorBidi" w:cstheme="majorBidi"/>
          <w:sz w:val="24"/>
          <w:szCs w:val="24"/>
          <w:lang w:val="en-GB"/>
        </w:rPr>
        <w:t xml:space="preserve">value </w:t>
      </w:r>
      <w:r w:rsidR="007A2625" w:rsidRPr="00901DFB">
        <w:rPr>
          <w:rFonts w:asciiTheme="majorBidi" w:eastAsiaTheme="minorEastAsia" w:hAnsiTheme="majorBidi" w:cstheme="majorBidi"/>
          <w:sz w:val="24"/>
          <w:szCs w:val="24"/>
          <w:lang w:val="en-GB"/>
        </w:rPr>
        <w:t xml:space="preserve">of </w:t>
      </w:r>
      <w:r w:rsidR="00026E9B" w:rsidRPr="00901DFB">
        <w:rPr>
          <w:rFonts w:asciiTheme="majorBidi" w:eastAsiaTheme="minorEastAsia" w:hAnsiTheme="majorBidi" w:cstheme="majorBidi"/>
          <w:sz w:val="24"/>
          <w:szCs w:val="24"/>
          <w:lang w:val="en-GB"/>
        </w:rPr>
        <w:t>15</w:t>
      </w:r>
      <w:r w:rsidR="007A2625" w:rsidRPr="00901DFB">
        <w:rPr>
          <w:rFonts w:asciiTheme="majorBidi" w:eastAsiaTheme="minorEastAsia" w:hAnsiTheme="majorBidi" w:cstheme="majorBidi"/>
          <w:sz w:val="24"/>
          <w:szCs w:val="24"/>
          <w:lang w:val="en-GB"/>
        </w:rPr>
        <w:t>.21%</w:t>
      </w:r>
      <w:r w:rsidRPr="00901DFB">
        <w:rPr>
          <w:rFonts w:asciiTheme="majorBidi" w:eastAsiaTheme="minorEastAsia" w:hAnsiTheme="majorBidi" w:cstheme="majorBidi"/>
          <w:sz w:val="24"/>
          <w:szCs w:val="24"/>
          <w:lang w:val="en-GB"/>
        </w:rPr>
        <w:t xml:space="preserve"> is environmental</w:t>
      </w:r>
      <w:r w:rsidR="00C37BFA" w:rsidRPr="00901DFB">
        <w:rPr>
          <w:rFonts w:asciiTheme="majorBidi" w:eastAsiaTheme="minorEastAsia" w:hAnsiTheme="majorBidi" w:cstheme="majorBidi"/>
          <w:sz w:val="24"/>
          <w:szCs w:val="24"/>
          <w:lang w:val="en-GB"/>
        </w:rPr>
        <w:t xml:space="preserve"> </w:t>
      </w:r>
      <w:r w:rsidR="00AC6C68" w:rsidRPr="00901DFB">
        <w:rPr>
          <w:rFonts w:asciiTheme="majorBidi" w:eastAsiaTheme="minorEastAsia" w:hAnsiTheme="majorBidi" w:cstheme="majorBidi"/>
          <w:sz w:val="24"/>
          <w:szCs w:val="24"/>
          <w:lang w:val="en-GB"/>
        </w:rPr>
        <w:t>issue</w:t>
      </w:r>
      <w:r w:rsidR="00026E9B" w:rsidRPr="00901DFB">
        <w:rPr>
          <w:rFonts w:asciiTheme="majorBidi" w:eastAsiaTheme="minorEastAsia" w:hAnsiTheme="majorBidi" w:cstheme="majorBidi"/>
          <w:sz w:val="24"/>
          <w:szCs w:val="24"/>
          <w:lang w:val="en-GB"/>
        </w:rPr>
        <w:t>s</w:t>
      </w:r>
      <w:r w:rsidR="00AC6C68" w:rsidRPr="00901DFB">
        <w:rPr>
          <w:rFonts w:asciiTheme="majorBidi" w:eastAsiaTheme="minorEastAsia" w:hAnsiTheme="majorBidi" w:cstheme="majorBidi"/>
          <w:sz w:val="24"/>
          <w:szCs w:val="24"/>
          <w:lang w:val="en-GB"/>
        </w:rPr>
        <w:t>, which</w:t>
      </w:r>
      <w:r w:rsidR="00AD1508" w:rsidRPr="00901DFB">
        <w:rPr>
          <w:rFonts w:asciiTheme="majorBidi" w:eastAsiaTheme="minorEastAsia" w:hAnsiTheme="majorBidi" w:cstheme="majorBidi"/>
          <w:sz w:val="24"/>
          <w:szCs w:val="24"/>
          <w:lang w:val="en-GB"/>
        </w:rPr>
        <w:t xml:space="preserve"> is responsible for </w:t>
      </w:r>
      <w:r w:rsidR="00A548A2" w:rsidRPr="00901DFB">
        <w:rPr>
          <w:rFonts w:asciiTheme="majorBidi" w:eastAsiaTheme="minorEastAsia" w:hAnsiTheme="majorBidi" w:cstheme="majorBidi"/>
          <w:sz w:val="24"/>
          <w:szCs w:val="24"/>
          <w:lang w:val="en-GB"/>
        </w:rPr>
        <w:t>minimizing</w:t>
      </w:r>
      <w:r w:rsidR="00AD1508" w:rsidRPr="00901DFB">
        <w:rPr>
          <w:rFonts w:asciiTheme="majorBidi" w:eastAsiaTheme="minorEastAsia" w:hAnsiTheme="majorBidi" w:cstheme="majorBidi"/>
          <w:sz w:val="24"/>
          <w:szCs w:val="24"/>
          <w:lang w:val="en-GB"/>
        </w:rPr>
        <w:t xml:space="preserve"> energy, land and w</w:t>
      </w:r>
      <w:r w:rsidR="00C37BFA" w:rsidRPr="00901DFB">
        <w:rPr>
          <w:rFonts w:asciiTheme="majorBidi" w:eastAsiaTheme="minorEastAsia" w:hAnsiTheme="majorBidi" w:cstheme="majorBidi"/>
          <w:sz w:val="24"/>
          <w:szCs w:val="24"/>
          <w:lang w:val="en-GB"/>
        </w:rPr>
        <w:t xml:space="preserve">ater </w:t>
      </w:r>
      <w:r w:rsidR="00095BE1" w:rsidRPr="00901DFB">
        <w:rPr>
          <w:rFonts w:asciiTheme="majorBidi" w:eastAsiaTheme="minorEastAsia" w:hAnsiTheme="majorBidi" w:cstheme="majorBidi"/>
          <w:sz w:val="24"/>
          <w:szCs w:val="24"/>
          <w:lang w:val="en-GB"/>
        </w:rPr>
        <w:t>consumption</w:t>
      </w:r>
      <w:r w:rsidR="00C37BFA" w:rsidRPr="00901DFB">
        <w:rPr>
          <w:rFonts w:asciiTheme="majorBidi" w:eastAsiaTheme="minorEastAsia" w:hAnsiTheme="majorBidi" w:cstheme="majorBidi"/>
          <w:sz w:val="24"/>
          <w:szCs w:val="24"/>
          <w:lang w:val="en-GB"/>
        </w:rPr>
        <w:t xml:space="preserve"> as well as increasing recycling practices for reaching more sustainability</w:t>
      </w:r>
      <w:r w:rsidR="00FC7B4A" w:rsidRPr="00901DFB">
        <w:rPr>
          <w:rFonts w:asciiTheme="majorBidi" w:eastAsiaTheme="minorEastAsia" w:hAnsiTheme="majorBidi" w:cstheme="majorBidi"/>
          <w:sz w:val="24"/>
          <w:szCs w:val="24"/>
          <w:lang w:val="en-GB"/>
        </w:rPr>
        <w:t xml:space="preserve"> in </w:t>
      </w:r>
      <w:proofErr w:type="spellStart"/>
      <w:r w:rsidR="00900DEB" w:rsidRPr="00901DFB">
        <w:rPr>
          <w:rFonts w:asciiTheme="majorBidi" w:eastAsiaTheme="minorEastAsia" w:hAnsiTheme="majorBidi" w:cstheme="majorBidi"/>
          <w:sz w:val="24"/>
          <w:szCs w:val="24"/>
          <w:lang w:val="en-GB"/>
        </w:rPr>
        <w:t>MtSCs</w:t>
      </w:r>
      <w:proofErr w:type="spellEnd"/>
      <w:r w:rsidR="00C37BFA" w:rsidRPr="00901DFB">
        <w:rPr>
          <w:rFonts w:asciiTheme="majorBidi" w:eastAsiaTheme="minorEastAsia" w:hAnsiTheme="majorBidi" w:cstheme="majorBidi"/>
          <w:sz w:val="24"/>
          <w:szCs w:val="24"/>
          <w:lang w:val="en-GB"/>
        </w:rPr>
        <w:t>.</w:t>
      </w:r>
      <w:r w:rsidR="007A2625" w:rsidRPr="00901DFB">
        <w:rPr>
          <w:rFonts w:asciiTheme="majorBidi" w:eastAsiaTheme="minorEastAsia" w:hAnsiTheme="majorBidi" w:cstheme="majorBidi"/>
          <w:sz w:val="24"/>
          <w:szCs w:val="24"/>
          <w:lang w:val="en-GB"/>
        </w:rPr>
        <w:t xml:space="preserve"> Since there is </w:t>
      </w:r>
      <w:r w:rsidR="0014187B" w:rsidRPr="00901DFB">
        <w:rPr>
          <w:rFonts w:asciiTheme="majorBidi" w:eastAsiaTheme="minorEastAsia" w:hAnsiTheme="majorBidi" w:cstheme="majorBidi"/>
          <w:sz w:val="24"/>
          <w:szCs w:val="24"/>
          <w:lang w:val="en-GB"/>
        </w:rPr>
        <w:t xml:space="preserve">a </w:t>
      </w:r>
      <w:r w:rsidR="007A2625" w:rsidRPr="00901DFB">
        <w:rPr>
          <w:rFonts w:asciiTheme="majorBidi" w:eastAsiaTheme="minorEastAsia" w:hAnsiTheme="majorBidi" w:cstheme="majorBidi"/>
          <w:sz w:val="24"/>
          <w:szCs w:val="24"/>
          <w:lang w:val="en-GB"/>
        </w:rPr>
        <w:t xml:space="preserve">high shortage of raw materials for </w:t>
      </w:r>
      <w:r w:rsidR="00580AB3" w:rsidRPr="00901DFB">
        <w:rPr>
          <w:rFonts w:asciiTheme="majorBidi" w:eastAsiaTheme="minorEastAsia" w:hAnsiTheme="majorBidi" w:cstheme="majorBidi"/>
          <w:sz w:val="24"/>
          <w:szCs w:val="24"/>
          <w:lang w:val="en-GB"/>
        </w:rPr>
        <w:t>textile-</w:t>
      </w:r>
      <w:r w:rsidR="007A2625" w:rsidRPr="00901DFB">
        <w:rPr>
          <w:rFonts w:asciiTheme="majorBidi" w:eastAsiaTheme="minorEastAsia" w:hAnsiTheme="majorBidi" w:cstheme="majorBidi"/>
          <w:sz w:val="24"/>
          <w:szCs w:val="24"/>
          <w:lang w:val="en-GB"/>
        </w:rPr>
        <w:t xml:space="preserve">manufacturing products, </w:t>
      </w:r>
      <w:r w:rsidR="00536763" w:rsidRPr="00901DFB">
        <w:rPr>
          <w:rFonts w:asciiTheme="majorBidi" w:eastAsiaTheme="minorEastAsia" w:hAnsiTheme="majorBidi" w:cstheme="majorBidi"/>
          <w:sz w:val="24"/>
          <w:szCs w:val="24"/>
          <w:lang w:val="en-GB"/>
        </w:rPr>
        <w:t xml:space="preserve">it is highly important to modify </w:t>
      </w:r>
      <w:r w:rsidR="00326ECB" w:rsidRPr="00901DFB">
        <w:rPr>
          <w:rFonts w:asciiTheme="majorBidi" w:eastAsiaTheme="minorEastAsia" w:hAnsiTheme="majorBidi" w:cstheme="majorBidi"/>
          <w:sz w:val="24"/>
          <w:szCs w:val="24"/>
          <w:lang w:val="en-GB"/>
        </w:rPr>
        <w:t xml:space="preserve">the </w:t>
      </w:r>
      <w:r w:rsidR="00536763" w:rsidRPr="00901DFB">
        <w:rPr>
          <w:rFonts w:asciiTheme="majorBidi" w:eastAsiaTheme="minorEastAsia" w:hAnsiTheme="majorBidi" w:cstheme="majorBidi"/>
          <w:sz w:val="24"/>
          <w:szCs w:val="24"/>
          <w:lang w:val="en-GB"/>
        </w:rPr>
        <w:t>production chain</w:t>
      </w:r>
      <w:r w:rsidR="00580AB3" w:rsidRPr="00901DFB">
        <w:rPr>
          <w:rFonts w:asciiTheme="majorBidi" w:eastAsiaTheme="minorEastAsia" w:hAnsiTheme="majorBidi" w:cstheme="majorBidi"/>
          <w:sz w:val="24"/>
          <w:szCs w:val="24"/>
          <w:lang w:val="en-GB"/>
        </w:rPr>
        <w:t xml:space="preserve"> and setting up initiatives</w:t>
      </w:r>
      <w:r w:rsidR="00536763" w:rsidRPr="00901DFB">
        <w:rPr>
          <w:rFonts w:asciiTheme="majorBidi" w:eastAsiaTheme="minorEastAsia" w:hAnsiTheme="majorBidi" w:cstheme="majorBidi"/>
          <w:sz w:val="24"/>
          <w:szCs w:val="24"/>
          <w:lang w:val="en-GB"/>
        </w:rPr>
        <w:t xml:space="preserve"> for suppliers and sub-suppliers to minimize </w:t>
      </w:r>
      <w:r w:rsidR="00643B02" w:rsidRPr="00901DFB">
        <w:rPr>
          <w:rFonts w:asciiTheme="majorBidi" w:eastAsiaTheme="minorEastAsia" w:hAnsiTheme="majorBidi" w:cstheme="majorBidi"/>
          <w:sz w:val="24"/>
          <w:szCs w:val="24"/>
          <w:lang w:val="en-GB"/>
        </w:rPr>
        <w:t xml:space="preserve">the </w:t>
      </w:r>
      <w:r w:rsidR="00536763" w:rsidRPr="00901DFB">
        <w:rPr>
          <w:rFonts w:asciiTheme="majorBidi" w:eastAsiaTheme="minorEastAsia" w:hAnsiTheme="majorBidi" w:cstheme="majorBidi"/>
          <w:sz w:val="24"/>
          <w:szCs w:val="24"/>
          <w:lang w:val="en-GB"/>
        </w:rPr>
        <w:t xml:space="preserve">usage of raw materials in </w:t>
      </w:r>
      <w:r w:rsidR="00A3560C" w:rsidRPr="00901DFB">
        <w:rPr>
          <w:rFonts w:asciiTheme="majorBidi" w:eastAsiaTheme="minorEastAsia" w:hAnsiTheme="majorBidi" w:cstheme="majorBidi"/>
          <w:sz w:val="24"/>
          <w:szCs w:val="24"/>
          <w:lang w:val="en-GB"/>
        </w:rPr>
        <w:t xml:space="preserve">the </w:t>
      </w:r>
      <w:r w:rsidR="00536763" w:rsidRPr="00901DFB">
        <w:rPr>
          <w:rFonts w:asciiTheme="majorBidi" w:eastAsiaTheme="minorEastAsia" w:hAnsiTheme="majorBidi" w:cstheme="majorBidi"/>
          <w:sz w:val="24"/>
          <w:szCs w:val="24"/>
          <w:lang w:val="en-GB"/>
        </w:rPr>
        <w:t>production line.</w:t>
      </w:r>
      <w:r w:rsidR="00AC6C68" w:rsidRPr="00901DFB">
        <w:rPr>
          <w:rFonts w:asciiTheme="majorBidi" w:eastAsiaTheme="minorEastAsia" w:hAnsiTheme="majorBidi" w:cstheme="majorBidi"/>
          <w:sz w:val="24"/>
          <w:szCs w:val="24"/>
          <w:lang w:val="en-GB"/>
        </w:rPr>
        <w:t xml:space="preserve"> </w:t>
      </w:r>
      <w:r w:rsidR="0010780E" w:rsidRPr="00901DFB">
        <w:rPr>
          <w:rFonts w:asciiTheme="majorBidi" w:eastAsiaTheme="minorEastAsia" w:hAnsiTheme="majorBidi" w:cstheme="majorBidi"/>
          <w:sz w:val="24"/>
          <w:szCs w:val="24"/>
          <w:lang w:val="en-GB"/>
        </w:rPr>
        <w:t xml:space="preserve">Land occupation focuses on the amount of area seized by </w:t>
      </w:r>
      <w:proofErr w:type="spellStart"/>
      <w:r w:rsidR="00900DEB" w:rsidRPr="00901DFB">
        <w:rPr>
          <w:rFonts w:asciiTheme="majorBidi" w:eastAsiaTheme="minorEastAsia" w:hAnsiTheme="majorBidi" w:cstheme="majorBidi"/>
          <w:sz w:val="24"/>
          <w:szCs w:val="24"/>
          <w:lang w:val="en-GB"/>
        </w:rPr>
        <w:t>MtSCs</w:t>
      </w:r>
      <w:proofErr w:type="spellEnd"/>
      <w:r w:rsidR="0010780E" w:rsidRPr="00901DFB">
        <w:rPr>
          <w:rFonts w:asciiTheme="majorBidi" w:eastAsiaTheme="minorEastAsia" w:hAnsiTheme="majorBidi" w:cstheme="majorBidi"/>
          <w:sz w:val="24"/>
          <w:szCs w:val="24"/>
          <w:lang w:val="en-GB"/>
        </w:rPr>
        <w:t xml:space="preserve"> actors to manufacture a product. Thus, lead firms should have an </w:t>
      </w:r>
      <w:r w:rsidR="00212445" w:rsidRPr="00901DFB">
        <w:rPr>
          <w:rFonts w:asciiTheme="majorBidi" w:eastAsiaTheme="minorEastAsia" w:hAnsiTheme="majorBidi" w:cstheme="majorBidi"/>
          <w:sz w:val="24"/>
          <w:szCs w:val="24"/>
          <w:lang w:val="en-GB"/>
        </w:rPr>
        <w:t>appropriate</w:t>
      </w:r>
      <w:r w:rsidR="0010780E" w:rsidRPr="00901DFB">
        <w:rPr>
          <w:rFonts w:asciiTheme="majorBidi" w:eastAsiaTheme="minorEastAsia" w:hAnsiTheme="majorBidi" w:cstheme="majorBidi"/>
          <w:sz w:val="24"/>
          <w:szCs w:val="24"/>
          <w:lang w:val="en-GB"/>
        </w:rPr>
        <w:t xml:space="preserve"> strategy to decrease land occupation as much as possible to avoid further </w:t>
      </w:r>
      <w:r w:rsidR="00411209" w:rsidRPr="00901DFB">
        <w:rPr>
          <w:rFonts w:asciiTheme="majorBidi" w:eastAsiaTheme="minorEastAsia" w:hAnsiTheme="majorBidi" w:cstheme="majorBidi"/>
          <w:sz w:val="24"/>
          <w:szCs w:val="24"/>
          <w:lang w:val="en-GB"/>
        </w:rPr>
        <w:t>destruction</w:t>
      </w:r>
      <w:r w:rsidR="0010780E" w:rsidRPr="00901DFB">
        <w:rPr>
          <w:rFonts w:asciiTheme="majorBidi" w:eastAsiaTheme="minorEastAsia" w:hAnsiTheme="majorBidi" w:cstheme="majorBidi"/>
          <w:sz w:val="24"/>
          <w:szCs w:val="24"/>
          <w:lang w:val="en-GB"/>
        </w:rPr>
        <w:t xml:space="preserve"> of </w:t>
      </w:r>
      <w:r w:rsidR="0065604D" w:rsidRPr="00901DFB">
        <w:rPr>
          <w:rFonts w:asciiTheme="majorBidi" w:eastAsiaTheme="minorEastAsia" w:hAnsiTheme="majorBidi" w:cstheme="majorBidi"/>
          <w:sz w:val="24"/>
          <w:szCs w:val="24"/>
          <w:lang w:val="en-GB"/>
        </w:rPr>
        <w:t xml:space="preserve">the </w:t>
      </w:r>
      <w:r w:rsidR="0010780E" w:rsidRPr="00901DFB">
        <w:rPr>
          <w:rFonts w:asciiTheme="majorBidi" w:eastAsiaTheme="minorEastAsia" w:hAnsiTheme="majorBidi" w:cstheme="majorBidi"/>
          <w:sz w:val="24"/>
          <w:szCs w:val="24"/>
          <w:lang w:val="en-GB"/>
        </w:rPr>
        <w:t>environment.</w:t>
      </w:r>
      <w:r w:rsidR="00212445" w:rsidRPr="00901DFB">
        <w:rPr>
          <w:rFonts w:asciiTheme="majorBidi" w:eastAsiaTheme="minorEastAsia" w:hAnsiTheme="majorBidi" w:cstheme="majorBidi"/>
          <w:sz w:val="24"/>
          <w:szCs w:val="24"/>
          <w:lang w:val="en-GB"/>
        </w:rPr>
        <w:t xml:space="preserve"> </w:t>
      </w:r>
      <w:proofErr w:type="spellStart"/>
      <w:r w:rsidR="0006111F" w:rsidRPr="00901DFB">
        <w:rPr>
          <w:rFonts w:asciiTheme="majorBidi" w:eastAsiaTheme="minorEastAsia" w:hAnsiTheme="majorBidi" w:cstheme="majorBidi"/>
          <w:sz w:val="24"/>
          <w:szCs w:val="24"/>
          <w:lang w:val="en-GB"/>
        </w:rPr>
        <w:t>Tuni</w:t>
      </w:r>
      <w:proofErr w:type="spellEnd"/>
      <w:r w:rsidR="0006111F" w:rsidRPr="00901DFB">
        <w:rPr>
          <w:rFonts w:asciiTheme="majorBidi" w:eastAsiaTheme="minorEastAsia" w:hAnsiTheme="majorBidi" w:cstheme="majorBidi"/>
          <w:sz w:val="24"/>
          <w:szCs w:val="24"/>
          <w:lang w:val="en-GB"/>
        </w:rPr>
        <w:t xml:space="preserve"> et al. (2020) applied the same strategy for minimizing steel usage as raw material and land occupation for </w:t>
      </w:r>
      <w:r w:rsidR="007C1019" w:rsidRPr="00901DFB">
        <w:rPr>
          <w:rFonts w:asciiTheme="majorBidi" w:eastAsiaTheme="minorEastAsia" w:hAnsiTheme="majorBidi" w:cstheme="majorBidi"/>
          <w:sz w:val="24"/>
          <w:szCs w:val="24"/>
          <w:lang w:val="en-GB"/>
        </w:rPr>
        <w:t xml:space="preserve">the </w:t>
      </w:r>
      <w:r w:rsidR="0006111F" w:rsidRPr="00901DFB">
        <w:rPr>
          <w:rFonts w:asciiTheme="majorBidi" w:eastAsiaTheme="minorEastAsia" w:hAnsiTheme="majorBidi" w:cstheme="majorBidi"/>
          <w:sz w:val="24"/>
          <w:szCs w:val="24"/>
          <w:lang w:val="en-GB"/>
        </w:rPr>
        <w:t>machine</w:t>
      </w:r>
      <w:r w:rsidR="007C1019" w:rsidRPr="00901DFB">
        <w:rPr>
          <w:rFonts w:asciiTheme="majorBidi" w:eastAsiaTheme="minorEastAsia" w:hAnsiTheme="majorBidi" w:cstheme="majorBidi"/>
          <w:sz w:val="24"/>
          <w:szCs w:val="24"/>
          <w:lang w:val="en-GB"/>
        </w:rPr>
        <w:t>ry</w:t>
      </w:r>
      <w:r w:rsidR="0006111F" w:rsidRPr="00901DFB">
        <w:rPr>
          <w:rFonts w:asciiTheme="majorBidi" w:eastAsiaTheme="minorEastAsia" w:hAnsiTheme="majorBidi" w:cstheme="majorBidi"/>
          <w:sz w:val="24"/>
          <w:szCs w:val="24"/>
          <w:lang w:val="en-GB"/>
        </w:rPr>
        <w:t xml:space="preserve"> industry, focal firm pushed second</w:t>
      </w:r>
      <w:r w:rsidR="00DC1F2A" w:rsidRPr="00901DFB">
        <w:rPr>
          <w:rFonts w:asciiTheme="majorBidi" w:eastAsiaTheme="minorEastAsia" w:hAnsiTheme="majorBidi" w:cstheme="majorBidi"/>
          <w:sz w:val="24"/>
          <w:szCs w:val="24"/>
          <w:lang w:val="en-GB"/>
        </w:rPr>
        <w:t>-</w:t>
      </w:r>
      <w:r w:rsidR="0006111F" w:rsidRPr="00901DFB">
        <w:rPr>
          <w:rFonts w:asciiTheme="majorBidi" w:eastAsiaTheme="minorEastAsia" w:hAnsiTheme="majorBidi" w:cstheme="majorBidi"/>
          <w:sz w:val="24"/>
          <w:szCs w:val="24"/>
          <w:lang w:val="en-GB"/>
        </w:rPr>
        <w:t>tier supplier to decrease the raw material (steel) and land occupation as much as possible</w:t>
      </w:r>
      <w:r w:rsidR="00841A1D" w:rsidRPr="00901DFB">
        <w:rPr>
          <w:rFonts w:asciiTheme="majorBidi" w:eastAsiaTheme="minorEastAsia" w:hAnsiTheme="majorBidi" w:cstheme="majorBidi"/>
          <w:sz w:val="24"/>
          <w:szCs w:val="24"/>
          <w:lang w:val="en-GB"/>
        </w:rPr>
        <w:t xml:space="preserve"> by creating a</w:t>
      </w:r>
      <w:r w:rsidR="00B877EB" w:rsidRPr="00901DFB">
        <w:rPr>
          <w:rFonts w:asciiTheme="majorBidi" w:eastAsiaTheme="minorEastAsia" w:hAnsiTheme="majorBidi" w:cstheme="majorBidi"/>
          <w:sz w:val="24"/>
          <w:szCs w:val="24"/>
          <w:lang w:val="en-GB"/>
        </w:rPr>
        <w:t>n</w:t>
      </w:r>
      <w:r w:rsidR="00841A1D" w:rsidRPr="00901DFB">
        <w:rPr>
          <w:rFonts w:asciiTheme="majorBidi" w:eastAsiaTheme="minorEastAsia" w:hAnsiTheme="majorBidi" w:cstheme="majorBidi"/>
          <w:sz w:val="24"/>
          <w:szCs w:val="24"/>
          <w:lang w:val="en-GB"/>
        </w:rPr>
        <w:t xml:space="preserve"> all-out agreement framework</w:t>
      </w:r>
      <w:r w:rsidR="0006111F" w:rsidRPr="00901DFB">
        <w:rPr>
          <w:rFonts w:asciiTheme="majorBidi" w:eastAsiaTheme="minorEastAsia" w:hAnsiTheme="majorBidi" w:cstheme="majorBidi"/>
          <w:sz w:val="24"/>
          <w:szCs w:val="24"/>
          <w:lang w:val="en-GB"/>
        </w:rPr>
        <w:t xml:space="preserve">. The outcome denoted that such two operations </w:t>
      </w:r>
      <w:r w:rsidR="00B13A41" w:rsidRPr="00901DFB">
        <w:rPr>
          <w:rFonts w:asciiTheme="majorBidi" w:eastAsiaTheme="minorEastAsia" w:hAnsiTheme="majorBidi" w:cstheme="majorBidi"/>
          <w:sz w:val="24"/>
          <w:szCs w:val="24"/>
          <w:lang w:val="en-GB"/>
        </w:rPr>
        <w:t>contributed to</w:t>
      </w:r>
      <w:r w:rsidR="0006111F" w:rsidRPr="00901DFB">
        <w:rPr>
          <w:rFonts w:asciiTheme="majorBidi" w:eastAsiaTheme="minorEastAsia" w:hAnsiTheme="majorBidi" w:cstheme="majorBidi"/>
          <w:sz w:val="24"/>
          <w:szCs w:val="24"/>
          <w:lang w:val="en-GB"/>
        </w:rPr>
        <w:t xml:space="preserve"> </w:t>
      </w:r>
      <w:r w:rsidR="00DC1F2A" w:rsidRPr="00901DFB">
        <w:rPr>
          <w:rFonts w:asciiTheme="majorBidi" w:eastAsiaTheme="minorEastAsia" w:hAnsiTheme="majorBidi" w:cstheme="majorBidi"/>
          <w:sz w:val="24"/>
          <w:szCs w:val="24"/>
          <w:lang w:val="en-GB"/>
        </w:rPr>
        <w:t xml:space="preserve">the </w:t>
      </w:r>
      <w:r w:rsidR="0006111F" w:rsidRPr="00901DFB">
        <w:rPr>
          <w:rFonts w:asciiTheme="majorBidi" w:eastAsiaTheme="minorEastAsia" w:hAnsiTheme="majorBidi" w:cstheme="majorBidi"/>
          <w:sz w:val="24"/>
          <w:szCs w:val="24"/>
          <w:lang w:val="en-GB"/>
        </w:rPr>
        <w:t xml:space="preserve">higher sustainability </w:t>
      </w:r>
      <w:r w:rsidR="00B13A41" w:rsidRPr="00901DFB">
        <w:rPr>
          <w:rFonts w:asciiTheme="majorBidi" w:eastAsiaTheme="minorEastAsia" w:hAnsiTheme="majorBidi" w:cstheme="majorBidi"/>
          <w:sz w:val="24"/>
          <w:szCs w:val="24"/>
          <w:lang w:val="en-GB"/>
        </w:rPr>
        <w:t xml:space="preserve">of </w:t>
      </w:r>
      <w:proofErr w:type="spellStart"/>
      <w:r w:rsidR="00B13A41" w:rsidRPr="00901DFB">
        <w:rPr>
          <w:rFonts w:asciiTheme="majorBidi" w:eastAsiaTheme="minorEastAsia" w:hAnsiTheme="majorBidi" w:cstheme="majorBidi"/>
          <w:sz w:val="24"/>
          <w:szCs w:val="24"/>
          <w:lang w:val="en-GB"/>
        </w:rPr>
        <w:t>MtSCs</w:t>
      </w:r>
      <w:proofErr w:type="spellEnd"/>
      <w:r w:rsidR="00B13A41" w:rsidRPr="00901DFB">
        <w:rPr>
          <w:rFonts w:asciiTheme="majorBidi" w:eastAsiaTheme="minorEastAsia" w:hAnsiTheme="majorBidi" w:cstheme="majorBidi"/>
          <w:sz w:val="24"/>
          <w:szCs w:val="24"/>
          <w:lang w:val="en-GB"/>
        </w:rPr>
        <w:t xml:space="preserve"> </w:t>
      </w:r>
      <w:r w:rsidR="0006111F" w:rsidRPr="00901DFB">
        <w:rPr>
          <w:rFonts w:asciiTheme="majorBidi" w:eastAsiaTheme="minorEastAsia" w:hAnsiTheme="majorBidi" w:cstheme="majorBidi"/>
          <w:sz w:val="24"/>
          <w:szCs w:val="24"/>
          <w:lang w:val="en-GB"/>
        </w:rPr>
        <w:t xml:space="preserve">within </w:t>
      </w:r>
      <w:r w:rsidR="00DC1F2A" w:rsidRPr="00901DFB">
        <w:rPr>
          <w:rFonts w:asciiTheme="majorBidi" w:eastAsiaTheme="minorEastAsia" w:hAnsiTheme="majorBidi" w:cstheme="majorBidi"/>
          <w:sz w:val="24"/>
          <w:szCs w:val="24"/>
          <w:lang w:val="en-GB"/>
        </w:rPr>
        <w:t xml:space="preserve">the </w:t>
      </w:r>
      <w:r w:rsidR="0006111F" w:rsidRPr="00901DFB">
        <w:rPr>
          <w:rFonts w:asciiTheme="majorBidi" w:eastAsiaTheme="minorEastAsia" w:hAnsiTheme="majorBidi" w:cstheme="majorBidi"/>
          <w:sz w:val="24"/>
          <w:szCs w:val="24"/>
          <w:lang w:val="en-GB"/>
        </w:rPr>
        <w:t>machinery industry.</w:t>
      </w:r>
      <w:r w:rsidR="005514C9" w:rsidRPr="00901DFB">
        <w:rPr>
          <w:rFonts w:asciiTheme="majorBidi" w:eastAsiaTheme="minorEastAsia" w:hAnsiTheme="majorBidi" w:cstheme="majorBidi"/>
          <w:sz w:val="24"/>
          <w:szCs w:val="24"/>
          <w:lang w:val="en-GB"/>
        </w:rPr>
        <w:t xml:space="preserve"> </w:t>
      </w:r>
      <w:r w:rsidR="005A4924" w:rsidRPr="00901DFB">
        <w:rPr>
          <w:rFonts w:asciiTheme="majorBidi" w:eastAsiaTheme="minorEastAsia" w:hAnsiTheme="majorBidi" w:cstheme="majorBidi"/>
          <w:sz w:val="24"/>
          <w:szCs w:val="24"/>
          <w:lang w:val="en-GB"/>
        </w:rPr>
        <w:t>Textile equipment require</w:t>
      </w:r>
      <w:r w:rsidR="00A2486A" w:rsidRPr="00901DFB">
        <w:rPr>
          <w:rFonts w:asciiTheme="majorBidi" w:eastAsiaTheme="minorEastAsia" w:hAnsiTheme="majorBidi" w:cstheme="majorBidi"/>
          <w:sz w:val="24"/>
          <w:szCs w:val="24"/>
          <w:lang w:val="en-GB"/>
        </w:rPr>
        <w:t>s a</w:t>
      </w:r>
      <w:r w:rsidR="005A4924" w:rsidRPr="00901DFB">
        <w:rPr>
          <w:rFonts w:asciiTheme="majorBidi" w:eastAsiaTheme="minorEastAsia" w:hAnsiTheme="majorBidi" w:cstheme="majorBidi"/>
          <w:sz w:val="24"/>
          <w:szCs w:val="24"/>
          <w:lang w:val="en-GB"/>
        </w:rPr>
        <w:t xml:space="preserve"> high amount of energy and water to manufacture final products. Thus, </w:t>
      </w:r>
      <w:r w:rsidR="00A2486A" w:rsidRPr="00901DFB">
        <w:rPr>
          <w:rFonts w:asciiTheme="majorBidi" w:eastAsiaTheme="minorEastAsia" w:hAnsiTheme="majorBidi" w:cstheme="majorBidi"/>
          <w:sz w:val="24"/>
          <w:szCs w:val="24"/>
          <w:lang w:val="en-GB"/>
        </w:rPr>
        <w:t xml:space="preserve">the </w:t>
      </w:r>
      <w:r w:rsidR="005A4924" w:rsidRPr="00901DFB">
        <w:rPr>
          <w:rFonts w:asciiTheme="majorBidi" w:eastAsiaTheme="minorEastAsia" w:hAnsiTheme="majorBidi" w:cstheme="majorBidi"/>
          <w:sz w:val="24"/>
          <w:szCs w:val="24"/>
          <w:lang w:val="en-GB"/>
        </w:rPr>
        <w:t xml:space="preserve">shortage of water and energy requires initiatives and practical actions to minimize them within </w:t>
      </w:r>
      <w:proofErr w:type="spellStart"/>
      <w:r w:rsidR="00900DEB" w:rsidRPr="00901DFB">
        <w:rPr>
          <w:rFonts w:asciiTheme="majorBidi" w:eastAsiaTheme="minorEastAsia" w:hAnsiTheme="majorBidi" w:cstheme="majorBidi"/>
          <w:sz w:val="24"/>
          <w:szCs w:val="24"/>
          <w:lang w:val="en-GB"/>
        </w:rPr>
        <w:t>MtSCs</w:t>
      </w:r>
      <w:proofErr w:type="spellEnd"/>
      <w:r w:rsidR="005A4924" w:rsidRPr="00901DFB">
        <w:rPr>
          <w:rFonts w:asciiTheme="majorBidi" w:eastAsiaTheme="minorEastAsia" w:hAnsiTheme="majorBidi" w:cstheme="majorBidi"/>
          <w:sz w:val="24"/>
          <w:szCs w:val="24"/>
          <w:lang w:val="en-GB"/>
        </w:rPr>
        <w:t xml:space="preserve">. </w:t>
      </w:r>
      <w:r w:rsidR="00703F26" w:rsidRPr="00901DFB">
        <w:rPr>
          <w:rFonts w:asciiTheme="majorBidi" w:eastAsiaTheme="minorEastAsia" w:hAnsiTheme="majorBidi" w:cstheme="majorBidi"/>
          <w:sz w:val="24"/>
          <w:szCs w:val="24"/>
          <w:lang w:val="en-GB"/>
        </w:rPr>
        <w:t>Textile production line</w:t>
      </w:r>
      <w:r w:rsidR="00431116" w:rsidRPr="00901DFB">
        <w:rPr>
          <w:rFonts w:asciiTheme="majorBidi" w:eastAsiaTheme="minorEastAsia" w:hAnsiTheme="majorBidi" w:cstheme="majorBidi"/>
          <w:sz w:val="24"/>
          <w:szCs w:val="24"/>
          <w:lang w:val="en-GB"/>
        </w:rPr>
        <w:t>s</w:t>
      </w:r>
      <w:r w:rsidR="00703F26" w:rsidRPr="00901DFB">
        <w:rPr>
          <w:rFonts w:asciiTheme="majorBidi" w:eastAsiaTheme="minorEastAsia" w:hAnsiTheme="majorBidi" w:cstheme="majorBidi"/>
          <w:sz w:val="24"/>
          <w:szCs w:val="24"/>
          <w:lang w:val="en-GB"/>
        </w:rPr>
        <w:t xml:space="preserve"> make a lot of garbage and toxic gas into the </w:t>
      </w:r>
      <w:r w:rsidR="00C614C9" w:rsidRPr="00901DFB">
        <w:rPr>
          <w:rFonts w:asciiTheme="majorBidi" w:eastAsiaTheme="minorEastAsia" w:hAnsiTheme="majorBidi" w:cstheme="majorBidi"/>
          <w:sz w:val="24"/>
          <w:szCs w:val="24"/>
          <w:lang w:val="en-GB"/>
        </w:rPr>
        <w:t>environment, which</w:t>
      </w:r>
      <w:r w:rsidR="00703F26" w:rsidRPr="00901DFB">
        <w:rPr>
          <w:rFonts w:asciiTheme="majorBidi" w:eastAsiaTheme="minorEastAsia" w:hAnsiTheme="majorBidi" w:cstheme="majorBidi"/>
          <w:sz w:val="24"/>
          <w:szCs w:val="24"/>
          <w:lang w:val="en-GB"/>
        </w:rPr>
        <w:t xml:space="preserve"> </w:t>
      </w:r>
      <w:r w:rsidR="00431116" w:rsidRPr="00901DFB">
        <w:rPr>
          <w:rFonts w:asciiTheme="majorBidi" w:eastAsiaTheme="minorEastAsia" w:hAnsiTheme="majorBidi" w:cstheme="majorBidi"/>
          <w:sz w:val="24"/>
          <w:szCs w:val="24"/>
          <w:lang w:val="en-GB"/>
        </w:rPr>
        <w:t>is</w:t>
      </w:r>
      <w:r w:rsidR="00703F26" w:rsidRPr="00901DFB">
        <w:rPr>
          <w:rFonts w:asciiTheme="majorBidi" w:eastAsiaTheme="minorEastAsia" w:hAnsiTheme="majorBidi" w:cstheme="majorBidi"/>
          <w:sz w:val="24"/>
          <w:szCs w:val="24"/>
          <w:lang w:val="en-GB"/>
        </w:rPr>
        <w:t xml:space="preserve"> likely to ruin the nature and </w:t>
      </w:r>
      <w:r w:rsidR="00481B52" w:rsidRPr="00901DFB">
        <w:rPr>
          <w:rFonts w:asciiTheme="majorBidi" w:eastAsiaTheme="minorEastAsia" w:hAnsiTheme="majorBidi" w:cstheme="majorBidi"/>
          <w:sz w:val="24"/>
          <w:szCs w:val="24"/>
          <w:lang w:val="en-GB"/>
        </w:rPr>
        <w:t>environment</w:t>
      </w:r>
      <w:r w:rsidR="00703F26" w:rsidRPr="00901DFB">
        <w:rPr>
          <w:rFonts w:asciiTheme="majorBidi" w:eastAsiaTheme="minorEastAsia" w:hAnsiTheme="majorBidi" w:cstheme="majorBidi"/>
          <w:sz w:val="24"/>
          <w:szCs w:val="24"/>
          <w:lang w:val="en-GB"/>
        </w:rPr>
        <w:t>.</w:t>
      </w:r>
      <w:r w:rsidR="00481B52" w:rsidRPr="00901DFB">
        <w:rPr>
          <w:rFonts w:asciiTheme="majorBidi" w:eastAsiaTheme="minorEastAsia" w:hAnsiTheme="majorBidi" w:cstheme="majorBidi"/>
          <w:sz w:val="24"/>
          <w:szCs w:val="24"/>
          <w:lang w:val="en-GB"/>
        </w:rPr>
        <w:t xml:space="preserve"> Thus, using recycled materials</w:t>
      </w:r>
      <w:r w:rsidR="00926291" w:rsidRPr="00901DFB">
        <w:rPr>
          <w:rFonts w:asciiTheme="majorBidi" w:eastAsiaTheme="minorEastAsia" w:hAnsiTheme="majorBidi" w:cstheme="majorBidi"/>
          <w:sz w:val="24"/>
          <w:szCs w:val="24"/>
          <w:lang w:val="en-GB"/>
        </w:rPr>
        <w:t xml:space="preserve"> by suppliers and sub-suppliers</w:t>
      </w:r>
      <w:r w:rsidR="00481B52" w:rsidRPr="00901DFB">
        <w:rPr>
          <w:rFonts w:asciiTheme="majorBidi" w:eastAsiaTheme="minorEastAsia" w:hAnsiTheme="majorBidi" w:cstheme="majorBidi"/>
          <w:sz w:val="24"/>
          <w:szCs w:val="24"/>
          <w:lang w:val="en-GB"/>
        </w:rPr>
        <w:t xml:space="preserve"> is so helpful for decreasing </w:t>
      </w:r>
      <w:r w:rsidR="00431116" w:rsidRPr="00901DFB">
        <w:rPr>
          <w:rFonts w:asciiTheme="majorBidi" w:eastAsiaTheme="minorEastAsia" w:hAnsiTheme="majorBidi" w:cstheme="majorBidi"/>
          <w:sz w:val="24"/>
          <w:szCs w:val="24"/>
          <w:lang w:val="en-GB"/>
        </w:rPr>
        <w:t xml:space="preserve">the </w:t>
      </w:r>
      <w:r w:rsidR="00481B52" w:rsidRPr="00901DFB">
        <w:rPr>
          <w:rFonts w:asciiTheme="majorBidi" w:eastAsiaTheme="minorEastAsia" w:hAnsiTheme="majorBidi" w:cstheme="majorBidi"/>
          <w:sz w:val="24"/>
          <w:szCs w:val="24"/>
          <w:lang w:val="en-GB"/>
        </w:rPr>
        <w:t>destructive impact of refuse</w:t>
      </w:r>
      <w:r w:rsidR="00BC75A5" w:rsidRPr="00901DFB">
        <w:rPr>
          <w:rFonts w:asciiTheme="majorBidi" w:eastAsiaTheme="minorEastAsia" w:hAnsiTheme="majorBidi" w:cstheme="majorBidi"/>
          <w:sz w:val="24"/>
          <w:szCs w:val="24"/>
          <w:lang w:val="en-GB"/>
        </w:rPr>
        <w:t xml:space="preserve"> and gas emission</w:t>
      </w:r>
      <w:r w:rsidR="00481B52" w:rsidRPr="00901DFB">
        <w:rPr>
          <w:rFonts w:asciiTheme="majorBidi" w:eastAsiaTheme="minorEastAsia" w:hAnsiTheme="majorBidi" w:cstheme="majorBidi"/>
          <w:sz w:val="24"/>
          <w:szCs w:val="24"/>
          <w:lang w:val="en-GB"/>
        </w:rPr>
        <w:t xml:space="preserve"> in </w:t>
      </w:r>
      <w:r w:rsidR="00CE7246" w:rsidRPr="00901DFB">
        <w:rPr>
          <w:rFonts w:asciiTheme="majorBidi" w:eastAsiaTheme="minorEastAsia" w:hAnsiTheme="majorBidi" w:cstheme="majorBidi"/>
          <w:sz w:val="24"/>
          <w:szCs w:val="24"/>
          <w:lang w:val="en-GB"/>
        </w:rPr>
        <w:t xml:space="preserve">the </w:t>
      </w:r>
      <w:r w:rsidR="00926291" w:rsidRPr="00901DFB">
        <w:rPr>
          <w:rFonts w:asciiTheme="majorBidi" w:eastAsiaTheme="minorEastAsia" w:hAnsiTheme="majorBidi" w:cstheme="majorBidi"/>
          <w:sz w:val="24"/>
          <w:szCs w:val="24"/>
          <w:lang w:val="en-GB"/>
        </w:rPr>
        <w:t>environment</w:t>
      </w:r>
      <w:r w:rsidR="00736AC8" w:rsidRPr="00901DFB">
        <w:rPr>
          <w:rFonts w:asciiTheme="majorBidi" w:eastAsiaTheme="minorEastAsia" w:hAnsiTheme="majorBidi" w:cstheme="majorBidi"/>
          <w:sz w:val="24"/>
          <w:szCs w:val="24"/>
          <w:lang w:val="en-GB"/>
        </w:rPr>
        <w:t>.</w:t>
      </w:r>
      <w:r w:rsidR="00104AE8" w:rsidRPr="00901DFB">
        <w:rPr>
          <w:rFonts w:asciiTheme="majorBidi" w:eastAsiaTheme="minorEastAsia" w:hAnsiTheme="majorBidi" w:cstheme="majorBidi"/>
          <w:sz w:val="24"/>
          <w:szCs w:val="24"/>
          <w:lang w:val="en-GB"/>
        </w:rPr>
        <w:t xml:space="preserve"> </w:t>
      </w:r>
      <w:r w:rsidR="00F94A93" w:rsidRPr="00901DFB">
        <w:rPr>
          <w:rFonts w:asciiTheme="majorBidi" w:eastAsiaTheme="minorEastAsia" w:hAnsiTheme="majorBidi" w:cstheme="majorBidi"/>
          <w:sz w:val="24"/>
          <w:szCs w:val="24"/>
          <w:lang w:val="en-GB"/>
        </w:rPr>
        <w:t xml:space="preserve">Drawing upon </w:t>
      </w:r>
      <w:r w:rsidR="007C1019" w:rsidRPr="00901DFB">
        <w:rPr>
          <w:rFonts w:asciiTheme="majorBidi" w:eastAsiaTheme="minorEastAsia" w:hAnsiTheme="majorBidi" w:cstheme="majorBidi"/>
          <w:sz w:val="24"/>
          <w:szCs w:val="24"/>
          <w:lang w:val="en-GB"/>
        </w:rPr>
        <w:t xml:space="preserve">the </w:t>
      </w:r>
      <w:r w:rsidR="00F94A93" w:rsidRPr="00901DFB">
        <w:rPr>
          <w:rFonts w:asciiTheme="majorBidi" w:eastAsiaTheme="minorEastAsia" w:hAnsiTheme="majorBidi" w:cstheme="majorBidi"/>
          <w:sz w:val="24"/>
          <w:szCs w:val="24"/>
          <w:lang w:val="en-GB"/>
        </w:rPr>
        <w:t xml:space="preserve">RBV theory, considering environmental issues within </w:t>
      </w:r>
      <w:r w:rsidR="00AC09CB" w:rsidRPr="00901DFB">
        <w:rPr>
          <w:rFonts w:asciiTheme="majorBidi" w:hAnsiTheme="majorBidi" w:cstheme="majorBidi"/>
          <w:sz w:val="24"/>
          <w:szCs w:val="24"/>
          <w:lang w:val="en-GB"/>
        </w:rPr>
        <w:t xml:space="preserve">supply chain </w:t>
      </w:r>
      <w:r w:rsidR="00F94A93" w:rsidRPr="00901DFB">
        <w:rPr>
          <w:rFonts w:asciiTheme="majorBidi" w:eastAsiaTheme="minorEastAsia" w:hAnsiTheme="majorBidi" w:cstheme="majorBidi"/>
          <w:sz w:val="24"/>
          <w:szCs w:val="24"/>
          <w:lang w:val="en-GB"/>
        </w:rPr>
        <w:t xml:space="preserve">operations </w:t>
      </w:r>
      <w:r w:rsidR="007C1019" w:rsidRPr="00901DFB">
        <w:rPr>
          <w:rFonts w:asciiTheme="majorBidi" w:eastAsiaTheme="minorEastAsia" w:hAnsiTheme="majorBidi" w:cstheme="majorBidi"/>
          <w:sz w:val="24"/>
          <w:szCs w:val="24"/>
          <w:lang w:val="en-GB"/>
        </w:rPr>
        <w:t>is</w:t>
      </w:r>
      <w:r w:rsidR="00F94A93" w:rsidRPr="00901DFB">
        <w:rPr>
          <w:rFonts w:asciiTheme="majorBidi" w:eastAsiaTheme="minorEastAsia" w:hAnsiTheme="majorBidi" w:cstheme="majorBidi"/>
          <w:sz w:val="24"/>
          <w:szCs w:val="24"/>
          <w:lang w:val="en-GB"/>
        </w:rPr>
        <w:t xml:space="preserve"> critical for lead </w:t>
      </w:r>
      <w:r w:rsidR="00026E9B" w:rsidRPr="00901DFB">
        <w:rPr>
          <w:rFonts w:asciiTheme="majorBidi" w:eastAsiaTheme="minorEastAsia" w:hAnsiTheme="majorBidi" w:cstheme="majorBidi"/>
          <w:sz w:val="24"/>
          <w:szCs w:val="24"/>
          <w:lang w:val="en-GB"/>
        </w:rPr>
        <w:t>firms</w:t>
      </w:r>
      <w:r w:rsidR="00F94A93" w:rsidRPr="00901DFB">
        <w:rPr>
          <w:rFonts w:asciiTheme="majorBidi" w:eastAsiaTheme="minorEastAsia" w:hAnsiTheme="majorBidi" w:cstheme="majorBidi"/>
          <w:sz w:val="24"/>
          <w:szCs w:val="24"/>
          <w:lang w:val="en-GB"/>
        </w:rPr>
        <w:t xml:space="preserve"> to turn out to be </w:t>
      </w:r>
      <w:r w:rsidR="007C1019" w:rsidRPr="00901DFB">
        <w:rPr>
          <w:rFonts w:asciiTheme="majorBidi" w:eastAsiaTheme="minorEastAsia" w:hAnsiTheme="majorBidi" w:cstheme="majorBidi"/>
          <w:sz w:val="24"/>
          <w:szCs w:val="24"/>
          <w:lang w:val="en-GB"/>
        </w:rPr>
        <w:t xml:space="preserve">an </w:t>
      </w:r>
      <w:r w:rsidR="00F94A93" w:rsidRPr="00901DFB">
        <w:rPr>
          <w:rFonts w:asciiTheme="majorBidi" w:eastAsiaTheme="minorEastAsia" w:hAnsiTheme="majorBidi" w:cstheme="majorBidi"/>
          <w:sz w:val="24"/>
          <w:szCs w:val="24"/>
          <w:lang w:val="en-GB"/>
        </w:rPr>
        <w:t xml:space="preserve">eco-friendly </w:t>
      </w:r>
      <w:r w:rsidR="007C1019" w:rsidRPr="00901DFB">
        <w:rPr>
          <w:rFonts w:asciiTheme="majorBidi" w:eastAsiaTheme="minorEastAsia" w:hAnsiTheme="majorBidi" w:cstheme="majorBidi"/>
          <w:sz w:val="24"/>
          <w:szCs w:val="24"/>
          <w:lang w:val="en-GB"/>
        </w:rPr>
        <w:t>c</w:t>
      </w:r>
      <w:r w:rsidR="00A6724D" w:rsidRPr="00901DFB">
        <w:rPr>
          <w:rFonts w:asciiTheme="majorBidi" w:eastAsiaTheme="minorEastAsia" w:hAnsiTheme="majorBidi" w:cstheme="majorBidi"/>
          <w:sz w:val="24"/>
          <w:szCs w:val="24"/>
          <w:lang w:val="en-GB"/>
        </w:rPr>
        <w:t>ompany</w:t>
      </w:r>
      <w:r w:rsidR="00F94A93" w:rsidRPr="00901DFB">
        <w:rPr>
          <w:rFonts w:asciiTheme="majorBidi" w:eastAsiaTheme="minorEastAsia" w:hAnsiTheme="majorBidi" w:cstheme="majorBidi"/>
          <w:sz w:val="24"/>
          <w:szCs w:val="24"/>
          <w:lang w:val="en-GB"/>
        </w:rPr>
        <w:t xml:space="preserve"> in their </w:t>
      </w:r>
      <w:r w:rsidR="00A6724D" w:rsidRPr="00901DFB">
        <w:rPr>
          <w:rFonts w:asciiTheme="majorBidi" w:eastAsiaTheme="minorEastAsia" w:hAnsiTheme="majorBidi" w:cstheme="majorBidi"/>
          <w:sz w:val="24"/>
          <w:szCs w:val="24"/>
          <w:lang w:val="en-GB"/>
        </w:rPr>
        <w:t xml:space="preserve">operations </w:t>
      </w:r>
      <w:r w:rsidR="00FD236B" w:rsidRPr="00901DFB">
        <w:rPr>
          <w:rFonts w:asciiTheme="majorBidi" w:eastAsiaTheme="minorEastAsia" w:hAnsiTheme="majorBidi" w:cstheme="majorBidi"/>
          <w:sz w:val="24"/>
          <w:szCs w:val="24"/>
          <w:lang w:val="en-GB"/>
        </w:rPr>
        <w:t>and</w:t>
      </w:r>
      <w:r w:rsidR="00A6724D" w:rsidRPr="00901DFB">
        <w:rPr>
          <w:rFonts w:asciiTheme="majorBidi" w:eastAsiaTheme="minorEastAsia" w:hAnsiTheme="majorBidi" w:cstheme="majorBidi"/>
          <w:sz w:val="24"/>
          <w:szCs w:val="24"/>
          <w:lang w:val="en-GB"/>
        </w:rPr>
        <w:t xml:space="preserve"> </w:t>
      </w:r>
      <w:r w:rsidR="000E4D39" w:rsidRPr="00901DFB">
        <w:rPr>
          <w:rFonts w:asciiTheme="majorBidi" w:eastAsiaTheme="minorEastAsia" w:hAnsiTheme="majorBidi" w:cstheme="majorBidi"/>
          <w:sz w:val="24"/>
          <w:szCs w:val="24"/>
          <w:lang w:val="en-GB"/>
        </w:rPr>
        <w:t xml:space="preserve">conducting </w:t>
      </w:r>
      <w:r w:rsidR="00A6724D" w:rsidRPr="00901DFB">
        <w:rPr>
          <w:rFonts w:asciiTheme="majorBidi" w:eastAsiaTheme="minorEastAsia" w:hAnsiTheme="majorBidi" w:cstheme="majorBidi"/>
          <w:sz w:val="24"/>
          <w:szCs w:val="24"/>
          <w:lang w:val="en-GB"/>
        </w:rPr>
        <w:t xml:space="preserve">better </w:t>
      </w:r>
      <w:r w:rsidR="000E4D39" w:rsidRPr="00901DFB">
        <w:rPr>
          <w:rFonts w:asciiTheme="majorBidi" w:eastAsiaTheme="minorEastAsia" w:hAnsiTheme="majorBidi" w:cstheme="majorBidi"/>
          <w:sz w:val="24"/>
          <w:szCs w:val="24"/>
          <w:lang w:val="en-GB"/>
        </w:rPr>
        <w:t>performance</w:t>
      </w:r>
      <w:r w:rsidR="007C1019" w:rsidRPr="00901DFB">
        <w:rPr>
          <w:rFonts w:asciiTheme="majorBidi" w:eastAsiaTheme="minorEastAsia" w:hAnsiTheme="majorBidi" w:cstheme="majorBidi"/>
          <w:sz w:val="24"/>
          <w:szCs w:val="24"/>
          <w:lang w:val="en-GB"/>
        </w:rPr>
        <w:t>. This</w:t>
      </w:r>
      <w:r w:rsidR="00A6724D" w:rsidRPr="00901DFB">
        <w:rPr>
          <w:rFonts w:asciiTheme="majorBidi" w:eastAsiaTheme="minorEastAsia" w:hAnsiTheme="majorBidi" w:cstheme="majorBidi"/>
          <w:sz w:val="24"/>
          <w:szCs w:val="24"/>
          <w:lang w:val="en-GB"/>
        </w:rPr>
        <w:t xml:space="preserve"> leads to reach</w:t>
      </w:r>
      <w:r w:rsidR="00CE7246" w:rsidRPr="00901DFB">
        <w:rPr>
          <w:rFonts w:asciiTheme="majorBidi" w:eastAsiaTheme="minorEastAsia" w:hAnsiTheme="majorBidi" w:cstheme="majorBidi"/>
          <w:sz w:val="24"/>
          <w:szCs w:val="24"/>
          <w:lang w:val="en-GB"/>
        </w:rPr>
        <w:t>ing</w:t>
      </w:r>
      <w:r w:rsidR="00A6724D" w:rsidRPr="00901DFB">
        <w:rPr>
          <w:rFonts w:asciiTheme="majorBidi" w:eastAsiaTheme="minorEastAsia" w:hAnsiTheme="majorBidi" w:cstheme="majorBidi"/>
          <w:sz w:val="24"/>
          <w:szCs w:val="24"/>
          <w:lang w:val="en-GB"/>
        </w:rPr>
        <w:t xml:space="preserve"> </w:t>
      </w:r>
      <w:r w:rsidR="007C1019" w:rsidRPr="00901DFB">
        <w:rPr>
          <w:rFonts w:asciiTheme="majorBidi" w:eastAsiaTheme="minorEastAsia" w:hAnsiTheme="majorBidi" w:cstheme="majorBidi"/>
          <w:sz w:val="24"/>
          <w:szCs w:val="24"/>
          <w:lang w:val="en-GB"/>
        </w:rPr>
        <w:t xml:space="preserve">a </w:t>
      </w:r>
      <w:r w:rsidR="00A6724D" w:rsidRPr="00901DFB">
        <w:rPr>
          <w:rFonts w:asciiTheme="majorBidi" w:eastAsiaTheme="minorEastAsia" w:hAnsiTheme="majorBidi" w:cstheme="majorBidi"/>
          <w:sz w:val="24"/>
          <w:szCs w:val="24"/>
          <w:lang w:val="en-GB"/>
        </w:rPr>
        <w:t xml:space="preserve">more </w:t>
      </w:r>
      <w:r w:rsidR="007B5A6A" w:rsidRPr="00901DFB">
        <w:rPr>
          <w:rFonts w:asciiTheme="majorBidi" w:eastAsiaTheme="minorEastAsia" w:hAnsiTheme="majorBidi" w:cstheme="majorBidi"/>
          <w:sz w:val="24"/>
          <w:szCs w:val="24"/>
          <w:lang w:val="en-GB"/>
        </w:rPr>
        <w:t>sustainable</w:t>
      </w:r>
      <w:r w:rsidR="00A6724D" w:rsidRPr="00901DFB">
        <w:rPr>
          <w:rFonts w:asciiTheme="majorBidi" w:eastAsiaTheme="minorEastAsia" w:hAnsiTheme="majorBidi" w:cstheme="majorBidi"/>
          <w:sz w:val="24"/>
          <w:szCs w:val="24"/>
          <w:lang w:val="en-GB"/>
        </w:rPr>
        <w:t xml:space="preserve"> competitive advantage</w:t>
      </w:r>
      <w:r w:rsidR="007B5A6A" w:rsidRPr="00901DFB">
        <w:rPr>
          <w:rFonts w:asciiTheme="majorBidi" w:eastAsiaTheme="minorEastAsia" w:hAnsiTheme="majorBidi" w:cstheme="majorBidi"/>
          <w:sz w:val="24"/>
          <w:szCs w:val="24"/>
          <w:lang w:val="en-GB"/>
        </w:rPr>
        <w:t xml:space="preserve"> (Li et al., 2020)</w:t>
      </w:r>
      <w:r w:rsidR="00A6724D" w:rsidRPr="00901DFB">
        <w:rPr>
          <w:rFonts w:asciiTheme="majorBidi" w:eastAsiaTheme="minorEastAsia" w:hAnsiTheme="majorBidi" w:cstheme="majorBidi"/>
          <w:sz w:val="24"/>
          <w:szCs w:val="24"/>
          <w:lang w:val="en-GB"/>
        </w:rPr>
        <w:t xml:space="preserve">. </w:t>
      </w:r>
      <w:r w:rsidR="00F563A3" w:rsidRPr="00901DFB">
        <w:rPr>
          <w:rFonts w:asciiTheme="majorBidi" w:eastAsiaTheme="minorEastAsia" w:hAnsiTheme="majorBidi" w:cstheme="majorBidi"/>
          <w:sz w:val="24"/>
          <w:szCs w:val="24"/>
          <w:lang w:val="en-GB"/>
        </w:rPr>
        <w:t xml:space="preserve">The high importance of environmental issues for improving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F563A3" w:rsidRPr="00901DFB">
        <w:rPr>
          <w:rFonts w:asciiTheme="majorBidi" w:eastAsiaTheme="minorEastAsia" w:hAnsiTheme="majorBidi" w:cstheme="majorBidi"/>
          <w:sz w:val="24"/>
          <w:szCs w:val="24"/>
          <w:lang w:val="en-GB"/>
        </w:rPr>
        <w:t xml:space="preserve"> was </w:t>
      </w:r>
      <w:r w:rsidR="00067BB2" w:rsidRPr="00901DFB">
        <w:rPr>
          <w:rFonts w:asciiTheme="majorBidi" w:eastAsiaTheme="minorEastAsia" w:hAnsiTheme="majorBidi" w:cstheme="majorBidi"/>
          <w:sz w:val="24"/>
          <w:szCs w:val="24"/>
          <w:lang w:val="en-GB"/>
        </w:rPr>
        <w:t>highlighted</w:t>
      </w:r>
      <w:r w:rsidR="00F563A3" w:rsidRPr="00901DFB">
        <w:rPr>
          <w:rFonts w:asciiTheme="majorBidi" w:eastAsiaTheme="minorEastAsia" w:hAnsiTheme="majorBidi" w:cstheme="majorBidi"/>
          <w:sz w:val="24"/>
          <w:szCs w:val="24"/>
          <w:lang w:val="en-GB"/>
        </w:rPr>
        <w:t xml:space="preserve"> by </w:t>
      </w:r>
      <w:proofErr w:type="spellStart"/>
      <w:r w:rsidR="00A44AF6" w:rsidRPr="00901DFB">
        <w:rPr>
          <w:rFonts w:asciiTheme="majorBidi" w:eastAsiaTheme="minorEastAsia" w:hAnsiTheme="majorBidi" w:cstheme="majorBidi"/>
          <w:sz w:val="24"/>
          <w:szCs w:val="24"/>
          <w:lang w:val="en-GB"/>
        </w:rPr>
        <w:t>Tuni</w:t>
      </w:r>
      <w:proofErr w:type="spellEnd"/>
      <w:r w:rsidR="00A44AF6" w:rsidRPr="00901DFB">
        <w:rPr>
          <w:rFonts w:asciiTheme="majorBidi" w:eastAsiaTheme="minorEastAsia" w:hAnsiTheme="majorBidi" w:cstheme="majorBidi"/>
          <w:sz w:val="24"/>
          <w:szCs w:val="24"/>
          <w:lang w:val="en-GB"/>
        </w:rPr>
        <w:t xml:space="preserve"> et al. (2020)</w:t>
      </w:r>
      <w:r w:rsidR="007D549B" w:rsidRPr="00901DFB">
        <w:rPr>
          <w:rFonts w:asciiTheme="majorBidi" w:eastAsiaTheme="minorEastAsia" w:hAnsiTheme="majorBidi" w:cstheme="majorBidi"/>
          <w:sz w:val="24"/>
          <w:szCs w:val="24"/>
          <w:lang w:val="en-GB"/>
        </w:rPr>
        <w:t>.</w:t>
      </w:r>
    </w:p>
    <w:p w14:paraId="57568175" w14:textId="77777777" w:rsidR="00922ABE" w:rsidRPr="00901DFB" w:rsidRDefault="00922ABE" w:rsidP="00922ABE">
      <w:pPr>
        <w:spacing w:after="0" w:line="360" w:lineRule="auto"/>
        <w:jc w:val="both"/>
        <w:rPr>
          <w:rFonts w:asciiTheme="majorBidi" w:eastAsiaTheme="minorEastAsia" w:hAnsiTheme="majorBidi" w:cstheme="majorBidi"/>
          <w:sz w:val="24"/>
          <w:szCs w:val="24"/>
          <w:lang w:val="en-GB"/>
        </w:rPr>
      </w:pPr>
    </w:p>
    <w:p w14:paraId="2BB9122A" w14:textId="49EB25BA" w:rsidR="009E7CDB" w:rsidRPr="00901DFB" w:rsidRDefault="00AC5CED" w:rsidP="00FD1CEE">
      <w:pPr>
        <w:autoSpaceDE w:val="0"/>
        <w:autoSpaceDN w:val="0"/>
        <w:adjustRightInd w:val="0"/>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second important </w:t>
      </w:r>
      <w:r w:rsidR="00E649A2" w:rsidRPr="00901DFB">
        <w:rPr>
          <w:rFonts w:asciiTheme="majorBidi" w:eastAsiaTheme="minorEastAsia" w:hAnsiTheme="majorBidi" w:cstheme="majorBidi"/>
          <w:sz w:val="24"/>
          <w:szCs w:val="24"/>
          <w:lang w:val="en-GB"/>
        </w:rPr>
        <w:t>construct</w:t>
      </w:r>
      <w:r w:rsidRPr="00901DFB">
        <w:rPr>
          <w:rFonts w:asciiTheme="majorBidi" w:eastAsiaTheme="minorEastAsia" w:hAnsiTheme="majorBidi" w:cstheme="majorBidi"/>
          <w:sz w:val="24"/>
          <w:szCs w:val="24"/>
          <w:lang w:val="en-GB"/>
        </w:rPr>
        <w:t xml:space="preserve"> is </w:t>
      </w:r>
      <w:r w:rsidR="001B48AF" w:rsidRPr="00901DFB">
        <w:rPr>
          <w:rFonts w:asciiTheme="majorBidi" w:eastAsiaTheme="minorEastAsia" w:hAnsiTheme="majorBidi" w:cstheme="majorBidi"/>
          <w:sz w:val="24"/>
          <w:szCs w:val="24"/>
          <w:lang w:val="en-GB"/>
        </w:rPr>
        <w:t>economic issues</w:t>
      </w:r>
      <w:r w:rsidR="00E649A2" w:rsidRPr="00901DFB">
        <w:rPr>
          <w:rFonts w:asciiTheme="majorBidi" w:eastAsiaTheme="minorEastAsia" w:hAnsiTheme="majorBidi" w:cstheme="majorBidi"/>
          <w:sz w:val="24"/>
          <w:szCs w:val="24"/>
          <w:lang w:val="en-GB"/>
        </w:rPr>
        <w:t xml:space="preserve"> with </w:t>
      </w:r>
      <w:r w:rsidR="00F54C14" w:rsidRPr="00901DFB">
        <w:rPr>
          <w:rFonts w:asciiTheme="majorBidi" w:eastAsiaTheme="minorEastAsia" w:hAnsiTheme="majorBidi" w:cstheme="majorBidi"/>
          <w:sz w:val="24"/>
          <w:szCs w:val="24"/>
          <w:lang w:val="en-GB"/>
        </w:rPr>
        <w:t>a</w:t>
      </w:r>
      <w:r w:rsidR="00E649A2" w:rsidRPr="00901DFB">
        <w:rPr>
          <w:rFonts w:asciiTheme="majorBidi" w:eastAsiaTheme="minorEastAsia" w:hAnsiTheme="majorBidi" w:cstheme="majorBidi"/>
          <w:sz w:val="24"/>
          <w:szCs w:val="24"/>
          <w:lang w:val="en-GB"/>
        </w:rPr>
        <w:t xml:space="preserve"> total variance value of </w:t>
      </w:r>
      <w:r w:rsidR="00E42CFD" w:rsidRPr="00901DFB">
        <w:rPr>
          <w:rFonts w:asciiTheme="majorBidi" w:eastAsiaTheme="minorEastAsia" w:hAnsiTheme="majorBidi" w:cstheme="majorBidi"/>
          <w:sz w:val="24"/>
          <w:szCs w:val="24"/>
          <w:lang w:val="en-GB"/>
        </w:rPr>
        <w:t>13</w:t>
      </w:r>
      <w:r w:rsidR="00E649A2" w:rsidRPr="00901DFB">
        <w:rPr>
          <w:rFonts w:asciiTheme="majorBidi" w:eastAsiaTheme="minorEastAsia" w:hAnsiTheme="majorBidi" w:cstheme="majorBidi"/>
          <w:sz w:val="24"/>
          <w:szCs w:val="24"/>
          <w:lang w:val="en-GB"/>
        </w:rPr>
        <w:t>.19</w:t>
      </w:r>
      <w:r w:rsidR="0082715A" w:rsidRPr="00901DFB">
        <w:rPr>
          <w:rFonts w:asciiTheme="majorBidi" w:eastAsiaTheme="minorEastAsia" w:hAnsiTheme="majorBidi" w:cstheme="majorBidi"/>
          <w:sz w:val="24"/>
          <w:szCs w:val="24"/>
          <w:lang w:val="en-GB"/>
        </w:rPr>
        <w:t>%</w:t>
      </w:r>
      <w:r w:rsidR="00074F45" w:rsidRPr="00901DFB">
        <w:rPr>
          <w:rFonts w:asciiTheme="majorBidi" w:eastAsiaTheme="minorEastAsia" w:hAnsiTheme="majorBidi" w:cstheme="majorBidi"/>
          <w:sz w:val="24"/>
          <w:szCs w:val="24"/>
          <w:lang w:val="en-GB"/>
        </w:rPr>
        <w:t xml:space="preserve">. The </w:t>
      </w:r>
      <w:r w:rsidR="00E649A2" w:rsidRPr="00901DFB">
        <w:rPr>
          <w:rFonts w:asciiTheme="majorBidi" w:eastAsiaTheme="minorEastAsia" w:hAnsiTheme="majorBidi" w:cstheme="majorBidi"/>
          <w:sz w:val="24"/>
          <w:szCs w:val="24"/>
          <w:lang w:val="en-GB"/>
        </w:rPr>
        <w:t>construct</w:t>
      </w:r>
      <w:r w:rsidR="00074F45" w:rsidRPr="00901DFB">
        <w:rPr>
          <w:rFonts w:asciiTheme="majorBidi" w:eastAsiaTheme="minorEastAsia" w:hAnsiTheme="majorBidi" w:cstheme="majorBidi"/>
          <w:sz w:val="24"/>
          <w:szCs w:val="24"/>
          <w:lang w:val="en-GB"/>
        </w:rPr>
        <w:t xml:space="preserve"> mostly concentrates on </w:t>
      </w:r>
      <w:r w:rsidR="008C65A5" w:rsidRPr="00901DFB">
        <w:rPr>
          <w:rFonts w:asciiTheme="majorBidi" w:eastAsiaTheme="minorEastAsia" w:hAnsiTheme="majorBidi" w:cstheme="majorBidi"/>
          <w:sz w:val="24"/>
          <w:szCs w:val="24"/>
          <w:lang w:val="en-GB"/>
        </w:rPr>
        <w:t xml:space="preserve">decreasing the total cost of </w:t>
      </w:r>
      <w:r w:rsidR="00F54C14" w:rsidRPr="00901DFB">
        <w:rPr>
          <w:rFonts w:asciiTheme="majorBidi" w:eastAsiaTheme="minorEastAsia" w:hAnsiTheme="majorBidi" w:cstheme="majorBidi"/>
          <w:sz w:val="24"/>
          <w:szCs w:val="24"/>
          <w:lang w:val="en-GB"/>
        </w:rPr>
        <w:t xml:space="preserve">the </w:t>
      </w:r>
      <w:r w:rsidR="008C65A5" w:rsidRPr="00901DFB">
        <w:rPr>
          <w:rFonts w:asciiTheme="majorBidi" w:eastAsiaTheme="minorEastAsia" w:hAnsiTheme="majorBidi" w:cstheme="majorBidi"/>
          <w:sz w:val="24"/>
          <w:szCs w:val="24"/>
          <w:lang w:val="en-GB"/>
        </w:rPr>
        <w:t xml:space="preserve">production process from low-tier </w:t>
      </w:r>
      <w:r w:rsidR="008C65A5" w:rsidRPr="00901DFB">
        <w:rPr>
          <w:rFonts w:asciiTheme="majorBidi" w:eastAsiaTheme="minorEastAsia" w:hAnsiTheme="majorBidi" w:cstheme="majorBidi"/>
          <w:sz w:val="24"/>
          <w:szCs w:val="24"/>
          <w:lang w:val="en-GB"/>
        </w:rPr>
        <w:lastRenderedPageBreak/>
        <w:t xml:space="preserve">suppliers to lead firms. </w:t>
      </w:r>
      <w:r w:rsidR="00085451" w:rsidRPr="00901DFB">
        <w:rPr>
          <w:rFonts w:asciiTheme="majorBidi" w:eastAsiaTheme="minorEastAsia" w:hAnsiTheme="majorBidi" w:cstheme="majorBidi"/>
          <w:sz w:val="24"/>
          <w:szCs w:val="24"/>
          <w:lang w:val="en-GB"/>
        </w:rPr>
        <w:t xml:space="preserve">Textile-manufacturing </w:t>
      </w:r>
      <w:r w:rsidR="00E16675" w:rsidRPr="00901DFB">
        <w:rPr>
          <w:rFonts w:asciiTheme="majorBidi" w:eastAsiaTheme="minorEastAsia" w:hAnsiTheme="majorBidi" w:cstheme="majorBidi"/>
          <w:sz w:val="24"/>
          <w:szCs w:val="24"/>
          <w:lang w:val="en-GB"/>
        </w:rPr>
        <w:t xml:space="preserve">infrastructure </w:t>
      </w:r>
      <w:r w:rsidR="00085451" w:rsidRPr="00901DFB">
        <w:rPr>
          <w:rFonts w:asciiTheme="majorBidi" w:eastAsiaTheme="minorEastAsia" w:hAnsiTheme="majorBidi" w:cstheme="majorBidi"/>
          <w:sz w:val="24"/>
          <w:szCs w:val="24"/>
          <w:lang w:val="en-GB"/>
        </w:rPr>
        <w:t>use</w:t>
      </w:r>
      <w:r w:rsidR="00F54C14" w:rsidRPr="00901DFB">
        <w:rPr>
          <w:rFonts w:asciiTheme="majorBidi" w:eastAsiaTheme="minorEastAsia" w:hAnsiTheme="majorBidi" w:cstheme="majorBidi"/>
          <w:sz w:val="24"/>
          <w:szCs w:val="24"/>
          <w:lang w:val="en-GB"/>
        </w:rPr>
        <w:t>s a</w:t>
      </w:r>
      <w:r w:rsidR="00085451" w:rsidRPr="00901DFB">
        <w:rPr>
          <w:rFonts w:asciiTheme="majorBidi" w:eastAsiaTheme="minorEastAsia" w:hAnsiTheme="majorBidi" w:cstheme="majorBidi"/>
          <w:sz w:val="24"/>
          <w:szCs w:val="24"/>
          <w:lang w:val="en-GB"/>
        </w:rPr>
        <w:t xml:space="preserve"> huge amount of virgin raw materials, which are procured by sub-suppliers. Thus, lead firms should apply strategic initiatives to decrease such cost</w:t>
      </w:r>
      <w:r w:rsidR="00F54C14" w:rsidRPr="00901DFB">
        <w:rPr>
          <w:rFonts w:asciiTheme="majorBidi" w:eastAsiaTheme="minorEastAsia" w:hAnsiTheme="majorBidi" w:cstheme="majorBidi"/>
          <w:sz w:val="24"/>
          <w:szCs w:val="24"/>
          <w:lang w:val="en-GB"/>
        </w:rPr>
        <w:t>s</w:t>
      </w:r>
      <w:r w:rsidR="00085451" w:rsidRPr="00901DFB">
        <w:rPr>
          <w:rFonts w:asciiTheme="majorBidi" w:eastAsiaTheme="minorEastAsia" w:hAnsiTheme="majorBidi" w:cstheme="majorBidi"/>
          <w:sz w:val="24"/>
          <w:szCs w:val="24"/>
          <w:lang w:val="en-GB"/>
        </w:rPr>
        <w:t>. Energy consumption is relatively high in textile manufacturing comparing to other industries. The cost of energy consumption should be minimized to reach higher sustainability</w:t>
      </w:r>
      <w:r w:rsidR="00790D78" w:rsidRPr="00901DFB">
        <w:rPr>
          <w:rFonts w:asciiTheme="majorBidi" w:eastAsiaTheme="minorEastAsia" w:hAnsiTheme="majorBidi" w:cstheme="majorBidi"/>
          <w:sz w:val="24"/>
          <w:szCs w:val="24"/>
          <w:lang w:val="en-GB"/>
        </w:rPr>
        <w:t xml:space="preserve">. </w:t>
      </w:r>
      <w:r w:rsidR="00F8549E" w:rsidRPr="00901DFB">
        <w:rPr>
          <w:rFonts w:asciiTheme="majorBidi" w:eastAsiaTheme="minorEastAsia" w:hAnsiTheme="majorBidi" w:cstheme="majorBidi"/>
          <w:sz w:val="24"/>
          <w:szCs w:val="24"/>
          <w:lang w:val="en-GB"/>
        </w:rPr>
        <w:t xml:space="preserve">Lopez and Ruiz-Benitez (2020) </w:t>
      </w:r>
      <w:r w:rsidR="00FD1CEE" w:rsidRPr="00901DFB">
        <w:rPr>
          <w:rFonts w:asciiTheme="majorBidi" w:eastAsiaTheme="minorEastAsia" w:hAnsiTheme="majorBidi" w:cstheme="majorBidi"/>
          <w:sz w:val="24"/>
          <w:szCs w:val="24"/>
          <w:lang w:val="en-GB"/>
        </w:rPr>
        <w:t xml:space="preserve">reached the same outcome for </w:t>
      </w:r>
      <w:r w:rsidR="00DC1F2A" w:rsidRPr="00901DFB">
        <w:rPr>
          <w:rFonts w:asciiTheme="majorBidi" w:eastAsiaTheme="minorEastAsia" w:hAnsiTheme="majorBidi" w:cstheme="majorBidi"/>
          <w:sz w:val="24"/>
          <w:szCs w:val="24"/>
          <w:lang w:val="en-GB"/>
        </w:rPr>
        <w:t xml:space="preserve">the </w:t>
      </w:r>
      <w:r w:rsidR="00FD1CEE" w:rsidRPr="00901DFB">
        <w:rPr>
          <w:rFonts w:asciiTheme="majorBidi" w:eastAsiaTheme="minorEastAsia" w:hAnsiTheme="majorBidi" w:cstheme="majorBidi"/>
          <w:sz w:val="24"/>
          <w:szCs w:val="24"/>
          <w:lang w:val="en-GB"/>
        </w:rPr>
        <w:t xml:space="preserve">aerospace industry. They proved that decreasing </w:t>
      </w:r>
      <w:r w:rsidR="00DC1F2A" w:rsidRPr="00901DFB">
        <w:rPr>
          <w:rFonts w:asciiTheme="majorBidi" w:eastAsiaTheme="minorEastAsia" w:hAnsiTheme="majorBidi" w:cstheme="majorBidi"/>
          <w:sz w:val="24"/>
          <w:szCs w:val="24"/>
          <w:lang w:val="en-GB"/>
        </w:rPr>
        <w:t xml:space="preserve">the </w:t>
      </w:r>
      <w:r w:rsidR="00FD1CEE" w:rsidRPr="00901DFB">
        <w:rPr>
          <w:rFonts w:asciiTheme="majorBidi" w:eastAsiaTheme="minorEastAsia" w:hAnsiTheme="majorBidi" w:cstheme="majorBidi"/>
          <w:sz w:val="24"/>
          <w:szCs w:val="24"/>
          <w:lang w:val="en-GB"/>
        </w:rPr>
        <w:t xml:space="preserve">cost of raw materials and energy consumption has </w:t>
      </w:r>
      <w:r w:rsidR="00DC1F2A" w:rsidRPr="00901DFB">
        <w:rPr>
          <w:rFonts w:asciiTheme="majorBidi" w:eastAsiaTheme="minorEastAsia" w:hAnsiTheme="majorBidi" w:cstheme="majorBidi"/>
          <w:sz w:val="24"/>
          <w:szCs w:val="24"/>
          <w:lang w:val="en-GB"/>
        </w:rPr>
        <w:t xml:space="preserve">a </w:t>
      </w:r>
      <w:r w:rsidR="00FD1CEE" w:rsidRPr="00901DFB">
        <w:rPr>
          <w:rFonts w:asciiTheme="majorBidi" w:eastAsiaTheme="minorEastAsia" w:hAnsiTheme="majorBidi" w:cstheme="majorBidi"/>
          <w:sz w:val="24"/>
          <w:szCs w:val="24"/>
          <w:lang w:val="en-GB"/>
        </w:rPr>
        <w:t xml:space="preserve">direct effect on increasing the sustainability of </w:t>
      </w:r>
      <w:proofErr w:type="spellStart"/>
      <w:r w:rsidR="00FD1CEE" w:rsidRPr="00901DFB">
        <w:rPr>
          <w:rFonts w:asciiTheme="majorBidi" w:eastAsiaTheme="minorEastAsia" w:hAnsiTheme="majorBidi" w:cstheme="majorBidi"/>
          <w:sz w:val="24"/>
          <w:szCs w:val="24"/>
          <w:lang w:val="en-GB"/>
        </w:rPr>
        <w:t>MtSCs</w:t>
      </w:r>
      <w:proofErr w:type="spellEnd"/>
      <w:r w:rsidR="00FD1CEE" w:rsidRPr="00901DFB">
        <w:rPr>
          <w:rFonts w:asciiTheme="majorBidi" w:eastAsiaTheme="minorEastAsia" w:hAnsiTheme="majorBidi" w:cstheme="majorBidi"/>
          <w:sz w:val="24"/>
          <w:szCs w:val="24"/>
          <w:lang w:val="en-GB"/>
        </w:rPr>
        <w:t xml:space="preserve"> within </w:t>
      </w:r>
      <w:r w:rsidR="00DC1F2A" w:rsidRPr="00901DFB">
        <w:rPr>
          <w:rFonts w:asciiTheme="majorBidi" w:eastAsiaTheme="minorEastAsia" w:hAnsiTheme="majorBidi" w:cstheme="majorBidi"/>
          <w:sz w:val="24"/>
          <w:szCs w:val="24"/>
          <w:lang w:val="en-GB"/>
        </w:rPr>
        <w:t xml:space="preserve">the </w:t>
      </w:r>
      <w:r w:rsidR="00FD1CEE" w:rsidRPr="00901DFB">
        <w:rPr>
          <w:rFonts w:asciiTheme="majorBidi" w:eastAsiaTheme="minorEastAsia" w:hAnsiTheme="majorBidi" w:cstheme="majorBidi"/>
          <w:sz w:val="24"/>
          <w:szCs w:val="24"/>
          <w:lang w:val="en-GB"/>
        </w:rPr>
        <w:t xml:space="preserve">aerospace industry. </w:t>
      </w:r>
      <w:r w:rsidR="00B877EB" w:rsidRPr="00901DFB">
        <w:rPr>
          <w:rFonts w:asciiTheme="majorBidi" w:eastAsiaTheme="minorEastAsia" w:hAnsiTheme="majorBidi" w:cstheme="majorBidi"/>
          <w:sz w:val="24"/>
          <w:szCs w:val="24"/>
          <w:lang w:val="en-GB"/>
        </w:rPr>
        <w:t xml:space="preserve">They also proved that decreasing </w:t>
      </w:r>
      <w:r w:rsidR="00DC1F2A" w:rsidRPr="00901DFB">
        <w:rPr>
          <w:rFonts w:asciiTheme="majorBidi" w:eastAsiaTheme="minorEastAsia" w:hAnsiTheme="majorBidi" w:cstheme="majorBidi"/>
          <w:sz w:val="24"/>
          <w:szCs w:val="24"/>
          <w:lang w:val="en-GB"/>
        </w:rPr>
        <w:t xml:space="preserve">the </w:t>
      </w:r>
      <w:r w:rsidR="00B877EB" w:rsidRPr="00901DFB">
        <w:rPr>
          <w:rFonts w:asciiTheme="majorBidi" w:eastAsiaTheme="minorEastAsia" w:hAnsiTheme="majorBidi" w:cstheme="majorBidi"/>
          <w:sz w:val="24"/>
          <w:szCs w:val="24"/>
          <w:lang w:val="en-GB"/>
        </w:rPr>
        <w:t>cost of transportation c</w:t>
      </w:r>
      <w:r w:rsidR="00DC1F2A" w:rsidRPr="00901DFB">
        <w:rPr>
          <w:rFonts w:asciiTheme="majorBidi" w:eastAsiaTheme="minorEastAsia" w:hAnsiTheme="majorBidi" w:cstheme="majorBidi"/>
          <w:sz w:val="24"/>
          <w:szCs w:val="24"/>
          <w:lang w:val="en-GB"/>
        </w:rPr>
        <w:t>ause</w:t>
      </w:r>
      <w:r w:rsidR="007C1019" w:rsidRPr="00901DFB">
        <w:rPr>
          <w:rFonts w:asciiTheme="majorBidi" w:eastAsiaTheme="minorEastAsia" w:hAnsiTheme="majorBidi" w:cstheme="majorBidi"/>
          <w:sz w:val="24"/>
          <w:szCs w:val="24"/>
          <w:lang w:val="en-GB"/>
        </w:rPr>
        <w:t>s</w:t>
      </w:r>
      <w:r w:rsidR="00B877EB" w:rsidRPr="00901DFB">
        <w:rPr>
          <w:rFonts w:asciiTheme="majorBidi" w:eastAsiaTheme="minorEastAsia" w:hAnsiTheme="majorBidi" w:cstheme="majorBidi"/>
          <w:sz w:val="24"/>
          <w:szCs w:val="24"/>
          <w:lang w:val="en-GB"/>
        </w:rPr>
        <w:t xml:space="preserve"> higher mobility in supply chain circles and leads to higher sustainability. </w:t>
      </w:r>
      <w:r w:rsidR="00790D78" w:rsidRPr="00901DFB">
        <w:rPr>
          <w:rFonts w:asciiTheme="majorBidi" w:eastAsiaTheme="minorEastAsia" w:hAnsiTheme="majorBidi" w:cstheme="majorBidi"/>
          <w:sz w:val="24"/>
          <w:szCs w:val="24"/>
          <w:lang w:val="en-GB"/>
        </w:rPr>
        <w:t xml:space="preserve">Textile actors such as sub-suppliers and suppliers allocate </w:t>
      </w:r>
      <w:r w:rsidR="00410D09" w:rsidRPr="00901DFB">
        <w:rPr>
          <w:rFonts w:asciiTheme="majorBidi" w:eastAsiaTheme="minorEastAsia" w:hAnsiTheme="majorBidi" w:cstheme="majorBidi"/>
          <w:sz w:val="24"/>
          <w:szCs w:val="24"/>
          <w:lang w:val="en-GB"/>
        </w:rPr>
        <w:t xml:space="preserve">a </w:t>
      </w:r>
      <w:r w:rsidR="00790D78" w:rsidRPr="00901DFB">
        <w:rPr>
          <w:rFonts w:asciiTheme="majorBidi" w:eastAsiaTheme="minorEastAsia" w:hAnsiTheme="majorBidi" w:cstheme="majorBidi"/>
          <w:sz w:val="24"/>
          <w:szCs w:val="24"/>
          <w:lang w:val="en-GB"/>
        </w:rPr>
        <w:t xml:space="preserve">significant budget for goods transportation. </w:t>
      </w:r>
      <w:r w:rsidR="00410D09" w:rsidRPr="00901DFB">
        <w:rPr>
          <w:rFonts w:asciiTheme="majorBidi" w:eastAsiaTheme="minorEastAsia" w:hAnsiTheme="majorBidi" w:cstheme="majorBidi"/>
          <w:sz w:val="24"/>
          <w:szCs w:val="24"/>
          <w:lang w:val="en-GB"/>
        </w:rPr>
        <w:t>The h</w:t>
      </w:r>
      <w:r w:rsidR="00790D78" w:rsidRPr="00901DFB">
        <w:rPr>
          <w:rFonts w:asciiTheme="majorBidi" w:eastAsiaTheme="minorEastAsia" w:hAnsiTheme="majorBidi" w:cstheme="majorBidi"/>
          <w:sz w:val="24"/>
          <w:szCs w:val="24"/>
          <w:lang w:val="en-GB"/>
        </w:rPr>
        <w:t>igh cost of transportation impede</w:t>
      </w:r>
      <w:r w:rsidR="00B9279B" w:rsidRPr="00901DFB">
        <w:rPr>
          <w:rFonts w:asciiTheme="majorBidi" w:eastAsiaTheme="minorEastAsia" w:hAnsiTheme="majorBidi" w:cstheme="majorBidi"/>
          <w:sz w:val="24"/>
          <w:szCs w:val="24"/>
          <w:lang w:val="en-GB"/>
        </w:rPr>
        <w:t>s</w:t>
      </w:r>
      <w:r w:rsidR="00790D78" w:rsidRPr="00901DFB">
        <w:rPr>
          <w:rFonts w:asciiTheme="majorBidi" w:eastAsiaTheme="minorEastAsia" w:hAnsiTheme="majorBidi" w:cstheme="majorBidi"/>
          <w:sz w:val="24"/>
          <w:szCs w:val="24"/>
          <w:lang w:val="en-GB"/>
        </w:rPr>
        <w:t xml:space="preserve"> the mobility of raw materials</w:t>
      </w:r>
      <w:r w:rsidR="002F1EAE" w:rsidRPr="00901DFB">
        <w:rPr>
          <w:rFonts w:asciiTheme="majorBidi" w:eastAsiaTheme="minorEastAsia" w:hAnsiTheme="majorBidi" w:cstheme="majorBidi"/>
          <w:sz w:val="24"/>
          <w:szCs w:val="24"/>
          <w:lang w:val="en-GB"/>
        </w:rPr>
        <w:t xml:space="preserve"> and production in </w:t>
      </w:r>
      <w:proofErr w:type="spellStart"/>
      <w:r w:rsidR="00900DEB" w:rsidRPr="00901DFB">
        <w:rPr>
          <w:rFonts w:asciiTheme="majorBidi" w:eastAsiaTheme="minorEastAsia" w:hAnsiTheme="majorBidi" w:cstheme="majorBidi"/>
          <w:sz w:val="24"/>
          <w:szCs w:val="24"/>
          <w:lang w:val="en-GB"/>
        </w:rPr>
        <w:t>MtSCs</w:t>
      </w:r>
      <w:proofErr w:type="spellEnd"/>
      <w:r w:rsidR="002F1EAE" w:rsidRPr="00901DFB">
        <w:rPr>
          <w:rFonts w:asciiTheme="majorBidi" w:eastAsiaTheme="minorEastAsia" w:hAnsiTheme="majorBidi" w:cstheme="majorBidi"/>
          <w:sz w:val="24"/>
          <w:szCs w:val="24"/>
          <w:lang w:val="en-GB"/>
        </w:rPr>
        <w:t xml:space="preserve"> network, which is supposed to be minimized</w:t>
      </w:r>
      <w:r w:rsidR="00E16675" w:rsidRPr="00901DFB">
        <w:rPr>
          <w:rFonts w:asciiTheme="majorBidi" w:eastAsiaTheme="minorEastAsia" w:hAnsiTheme="majorBidi" w:cstheme="majorBidi"/>
          <w:sz w:val="24"/>
          <w:szCs w:val="24"/>
          <w:lang w:val="en-GB"/>
        </w:rPr>
        <w:t xml:space="preserve"> </w:t>
      </w:r>
      <w:r w:rsidR="00067BB2" w:rsidRPr="00901DFB">
        <w:rPr>
          <w:rFonts w:asciiTheme="majorBidi" w:eastAsiaTheme="minorEastAsia" w:hAnsiTheme="majorBidi" w:cstheme="majorBidi"/>
          <w:sz w:val="24"/>
          <w:szCs w:val="24"/>
          <w:lang w:val="en-GB"/>
        </w:rPr>
        <w:t>for</w:t>
      </w:r>
      <w:r w:rsidR="00E16675" w:rsidRPr="00901DFB">
        <w:rPr>
          <w:rFonts w:asciiTheme="majorBidi" w:eastAsiaTheme="minorEastAsia" w:hAnsiTheme="majorBidi" w:cstheme="majorBidi"/>
          <w:sz w:val="24"/>
          <w:szCs w:val="24"/>
          <w:lang w:val="en-GB"/>
        </w:rPr>
        <w:t xml:space="preserve"> higher </w:t>
      </w:r>
      <w:r w:rsidR="001E63AD" w:rsidRPr="00901DFB">
        <w:rPr>
          <w:rFonts w:asciiTheme="majorBidi" w:eastAsiaTheme="minorEastAsia" w:hAnsiTheme="majorBidi" w:cstheme="majorBidi"/>
          <w:sz w:val="24"/>
          <w:szCs w:val="24"/>
          <w:lang w:val="en-GB"/>
        </w:rPr>
        <w:t>sustainability</w:t>
      </w:r>
      <w:r w:rsidR="002F1EAE" w:rsidRPr="00901DFB">
        <w:rPr>
          <w:rFonts w:asciiTheme="majorBidi" w:eastAsiaTheme="minorEastAsia" w:hAnsiTheme="majorBidi" w:cstheme="majorBidi"/>
          <w:sz w:val="24"/>
          <w:szCs w:val="24"/>
          <w:lang w:val="en-GB"/>
        </w:rPr>
        <w:t xml:space="preserve">. In line with </w:t>
      </w:r>
      <w:r w:rsidR="007C1019" w:rsidRPr="00901DFB">
        <w:rPr>
          <w:rFonts w:asciiTheme="majorBidi" w:eastAsiaTheme="minorEastAsia" w:hAnsiTheme="majorBidi" w:cstheme="majorBidi"/>
          <w:sz w:val="24"/>
          <w:szCs w:val="24"/>
          <w:lang w:val="en-GB"/>
        </w:rPr>
        <w:t xml:space="preserve">the </w:t>
      </w:r>
      <w:r w:rsidR="002F1EAE" w:rsidRPr="00901DFB">
        <w:rPr>
          <w:rFonts w:asciiTheme="majorBidi" w:eastAsiaTheme="minorEastAsia" w:hAnsiTheme="majorBidi" w:cstheme="majorBidi"/>
          <w:sz w:val="24"/>
          <w:szCs w:val="24"/>
          <w:lang w:val="en-GB"/>
        </w:rPr>
        <w:t xml:space="preserve">RBV theory, minimizing the cost of transportation, energy consumption and material purchasing is a </w:t>
      </w:r>
      <w:r w:rsidR="007C1019" w:rsidRPr="00901DFB">
        <w:rPr>
          <w:rFonts w:asciiTheme="majorBidi" w:eastAsiaTheme="minorEastAsia" w:hAnsiTheme="majorBidi" w:cstheme="majorBidi"/>
          <w:sz w:val="24"/>
          <w:szCs w:val="24"/>
          <w:lang w:val="en-GB"/>
        </w:rPr>
        <w:t xml:space="preserve">significant </w:t>
      </w:r>
      <w:r w:rsidR="002F1EAE" w:rsidRPr="00901DFB">
        <w:rPr>
          <w:rFonts w:asciiTheme="majorBidi" w:eastAsiaTheme="minorEastAsia" w:hAnsiTheme="majorBidi" w:cstheme="majorBidi"/>
          <w:sz w:val="24"/>
          <w:szCs w:val="24"/>
          <w:lang w:val="en-GB"/>
        </w:rPr>
        <w:t xml:space="preserve">capability </w:t>
      </w:r>
      <w:r w:rsidR="001E63AD" w:rsidRPr="00901DFB">
        <w:rPr>
          <w:rFonts w:asciiTheme="majorBidi" w:eastAsiaTheme="minorEastAsia" w:hAnsiTheme="majorBidi" w:cstheme="majorBidi"/>
          <w:sz w:val="24"/>
          <w:szCs w:val="24"/>
          <w:lang w:val="en-GB"/>
        </w:rPr>
        <w:t xml:space="preserve">for lead firms </w:t>
      </w:r>
      <w:r w:rsidR="002F1EAE" w:rsidRPr="00901DFB">
        <w:rPr>
          <w:rFonts w:asciiTheme="majorBidi" w:eastAsiaTheme="minorEastAsia" w:hAnsiTheme="majorBidi" w:cstheme="majorBidi"/>
          <w:sz w:val="24"/>
          <w:szCs w:val="24"/>
          <w:lang w:val="en-GB"/>
        </w:rPr>
        <w:t xml:space="preserve">to </w:t>
      </w:r>
      <w:r w:rsidR="00B9279B" w:rsidRPr="00901DFB">
        <w:rPr>
          <w:rFonts w:asciiTheme="majorBidi" w:eastAsiaTheme="minorEastAsia" w:hAnsiTheme="majorBidi" w:cstheme="majorBidi"/>
          <w:sz w:val="24"/>
          <w:szCs w:val="24"/>
          <w:lang w:val="en-GB"/>
        </w:rPr>
        <w:t>decrease</w:t>
      </w:r>
      <w:r w:rsidR="002F1EAE" w:rsidRPr="00901DFB">
        <w:rPr>
          <w:rFonts w:asciiTheme="majorBidi" w:eastAsiaTheme="minorEastAsia" w:hAnsiTheme="majorBidi" w:cstheme="majorBidi"/>
          <w:sz w:val="24"/>
          <w:szCs w:val="24"/>
          <w:lang w:val="en-GB"/>
        </w:rPr>
        <w:t xml:space="preserve"> the total cost of manufactured product</w:t>
      </w:r>
      <w:r w:rsidR="00641DB9" w:rsidRPr="00901DFB">
        <w:rPr>
          <w:rFonts w:asciiTheme="majorBidi" w:eastAsiaTheme="minorEastAsia" w:hAnsiTheme="majorBidi" w:cstheme="majorBidi"/>
          <w:sz w:val="24"/>
          <w:szCs w:val="24"/>
          <w:lang w:val="en-GB"/>
        </w:rPr>
        <w:t>s</w:t>
      </w:r>
      <w:r w:rsidR="002F1EAE" w:rsidRPr="00901DFB">
        <w:rPr>
          <w:rFonts w:asciiTheme="majorBidi" w:eastAsiaTheme="minorEastAsia" w:hAnsiTheme="majorBidi" w:cstheme="majorBidi"/>
          <w:sz w:val="24"/>
          <w:szCs w:val="24"/>
          <w:lang w:val="en-GB"/>
        </w:rPr>
        <w:t xml:space="preserve"> </w:t>
      </w:r>
      <w:r w:rsidR="0076481F" w:rsidRPr="00901DFB">
        <w:rPr>
          <w:rFonts w:asciiTheme="majorBidi" w:eastAsiaTheme="minorEastAsia" w:hAnsiTheme="majorBidi" w:cstheme="majorBidi"/>
          <w:sz w:val="24"/>
          <w:szCs w:val="24"/>
          <w:lang w:val="en-GB"/>
        </w:rPr>
        <w:t>compared</w:t>
      </w:r>
      <w:r w:rsidR="002F1EAE" w:rsidRPr="00901DFB">
        <w:rPr>
          <w:rFonts w:asciiTheme="majorBidi" w:eastAsiaTheme="minorEastAsia" w:hAnsiTheme="majorBidi" w:cstheme="majorBidi"/>
          <w:sz w:val="24"/>
          <w:szCs w:val="24"/>
          <w:lang w:val="en-GB"/>
        </w:rPr>
        <w:t xml:space="preserve"> to other rivals for reaching sustainable</w:t>
      </w:r>
      <w:r w:rsidR="00DE3B81" w:rsidRPr="00901DFB">
        <w:rPr>
          <w:rFonts w:asciiTheme="majorBidi" w:eastAsiaTheme="minorEastAsia" w:hAnsiTheme="majorBidi" w:cstheme="majorBidi"/>
          <w:sz w:val="24"/>
          <w:szCs w:val="24"/>
          <w:lang w:val="en-GB"/>
        </w:rPr>
        <w:t xml:space="preserve"> competitive </w:t>
      </w:r>
      <w:r w:rsidR="00624CE3" w:rsidRPr="00901DFB">
        <w:rPr>
          <w:rFonts w:asciiTheme="majorBidi" w:eastAsiaTheme="minorEastAsia" w:hAnsiTheme="majorBidi" w:cstheme="majorBidi"/>
          <w:sz w:val="24"/>
          <w:szCs w:val="24"/>
          <w:lang w:val="en-GB"/>
        </w:rPr>
        <w:t>advantages. The</w:t>
      </w:r>
      <w:r w:rsidR="002A05D6" w:rsidRPr="00901DFB">
        <w:rPr>
          <w:rFonts w:asciiTheme="majorBidi" w:eastAsiaTheme="minorEastAsia" w:hAnsiTheme="majorBidi" w:cstheme="majorBidi"/>
          <w:sz w:val="24"/>
          <w:szCs w:val="24"/>
          <w:lang w:val="en-GB"/>
        </w:rPr>
        <w:t xml:space="preserve"> </w:t>
      </w:r>
      <w:r w:rsidR="003843C2" w:rsidRPr="00901DFB">
        <w:rPr>
          <w:rFonts w:asciiTheme="majorBidi" w:eastAsiaTheme="minorEastAsia" w:hAnsiTheme="majorBidi" w:cstheme="majorBidi"/>
          <w:sz w:val="24"/>
          <w:szCs w:val="24"/>
          <w:lang w:val="en-GB"/>
        </w:rPr>
        <w:t xml:space="preserve">significant </w:t>
      </w:r>
      <w:r w:rsidR="00526B52" w:rsidRPr="00901DFB">
        <w:rPr>
          <w:rFonts w:asciiTheme="majorBidi" w:eastAsiaTheme="minorEastAsia" w:hAnsiTheme="majorBidi" w:cstheme="majorBidi"/>
          <w:sz w:val="24"/>
          <w:szCs w:val="24"/>
          <w:lang w:val="en-GB"/>
        </w:rPr>
        <w:t>importance</w:t>
      </w:r>
      <w:r w:rsidR="002A05D6" w:rsidRPr="00901DFB">
        <w:rPr>
          <w:rFonts w:asciiTheme="majorBidi" w:eastAsiaTheme="minorEastAsia" w:hAnsiTheme="majorBidi" w:cstheme="majorBidi"/>
          <w:sz w:val="24"/>
          <w:szCs w:val="24"/>
          <w:lang w:val="en-GB"/>
        </w:rPr>
        <w:t xml:space="preserve"> of the econom</w:t>
      </w:r>
      <w:r w:rsidR="00DC1F2A" w:rsidRPr="00901DFB">
        <w:rPr>
          <w:rFonts w:asciiTheme="majorBidi" w:eastAsiaTheme="minorEastAsia" w:hAnsiTheme="majorBidi" w:cstheme="majorBidi"/>
          <w:sz w:val="24"/>
          <w:szCs w:val="24"/>
          <w:lang w:val="en-GB"/>
        </w:rPr>
        <w:t>ic</w:t>
      </w:r>
      <w:r w:rsidR="00F45795" w:rsidRPr="00901DFB">
        <w:rPr>
          <w:rFonts w:asciiTheme="majorBidi" w:eastAsiaTheme="minorEastAsia" w:hAnsiTheme="majorBidi" w:cstheme="majorBidi"/>
          <w:sz w:val="24"/>
          <w:szCs w:val="24"/>
          <w:lang w:val="en-GB"/>
        </w:rPr>
        <w:t xml:space="preserve"> </w:t>
      </w:r>
      <w:r w:rsidR="008F3F24" w:rsidRPr="00901DFB">
        <w:rPr>
          <w:rFonts w:asciiTheme="majorBidi" w:eastAsiaTheme="minorEastAsia" w:hAnsiTheme="majorBidi" w:cstheme="majorBidi"/>
          <w:sz w:val="24"/>
          <w:szCs w:val="24"/>
          <w:lang w:val="en-GB"/>
        </w:rPr>
        <w:t>construct</w:t>
      </w:r>
      <w:r w:rsidR="002A05D6" w:rsidRPr="00901DFB">
        <w:rPr>
          <w:rFonts w:asciiTheme="majorBidi" w:eastAsiaTheme="minorEastAsia" w:hAnsiTheme="majorBidi" w:cstheme="majorBidi"/>
          <w:sz w:val="24"/>
          <w:szCs w:val="24"/>
          <w:lang w:val="en-GB"/>
        </w:rPr>
        <w:t xml:space="preserve"> </w:t>
      </w:r>
      <w:r w:rsidR="00F45795" w:rsidRPr="00901DFB">
        <w:rPr>
          <w:rFonts w:asciiTheme="majorBidi" w:eastAsiaTheme="minorEastAsia" w:hAnsiTheme="majorBidi" w:cstheme="majorBidi"/>
          <w:sz w:val="24"/>
          <w:szCs w:val="24"/>
          <w:lang w:val="en-GB"/>
        </w:rPr>
        <w:t xml:space="preserve">in increasing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F45795" w:rsidRPr="00901DFB">
        <w:rPr>
          <w:rFonts w:asciiTheme="majorBidi" w:eastAsiaTheme="minorEastAsia" w:hAnsiTheme="majorBidi" w:cstheme="majorBidi"/>
          <w:sz w:val="24"/>
          <w:szCs w:val="24"/>
          <w:lang w:val="en-GB"/>
        </w:rPr>
        <w:t xml:space="preserve"> </w:t>
      </w:r>
      <w:r w:rsidR="002A05D6" w:rsidRPr="00901DFB">
        <w:rPr>
          <w:rFonts w:asciiTheme="majorBidi" w:eastAsiaTheme="minorEastAsia" w:hAnsiTheme="majorBidi" w:cstheme="majorBidi"/>
          <w:sz w:val="24"/>
          <w:szCs w:val="24"/>
          <w:lang w:val="en-GB"/>
        </w:rPr>
        <w:t xml:space="preserve">was </w:t>
      </w:r>
      <w:r w:rsidR="003843C2" w:rsidRPr="00901DFB">
        <w:rPr>
          <w:rFonts w:asciiTheme="majorBidi" w:eastAsiaTheme="minorEastAsia" w:hAnsiTheme="majorBidi" w:cstheme="majorBidi"/>
          <w:sz w:val="24"/>
          <w:szCs w:val="24"/>
          <w:lang w:val="en-GB"/>
        </w:rPr>
        <w:t>highly</w:t>
      </w:r>
      <w:r w:rsidR="002A05D6" w:rsidRPr="00901DFB">
        <w:rPr>
          <w:rFonts w:asciiTheme="majorBidi" w:eastAsiaTheme="minorEastAsia" w:hAnsiTheme="majorBidi" w:cstheme="majorBidi"/>
          <w:sz w:val="24"/>
          <w:szCs w:val="24"/>
          <w:lang w:val="en-GB"/>
        </w:rPr>
        <w:t xml:space="preserve"> </w:t>
      </w:r>
      <w:r w:rsidR="00F45795" w:rsidRPr="00901DFB">
        <w:rPr>
          <w:rFonts w:asciiTheme="majorBidi" w:eastAsiaTheme="minorEastAsia" w:hAnsiTheme="majorBidi" w:cstheme="majorBidi"/>
          <w:sz w:val="24"/>
          <w:szCs w:val="24"/>
          <w:lang w:val="en-GB"/>
        </w:rPr>
        <w:t>supported</w:t>
      </w:r>
      <w:r w:rsidR="00475546" w:rsidRPr="00901DFB">
        <w:rPr>
          <w:rFonts w:asciiTheme="majorBidi" w:eastAsiaTheme="minorEastAsia" w:hAnsiTheme="majorBidi" w:cstheme="majorBidi"/>
          <w:sz w:val="24"/>
          <w:szCs w:val="24"/>
          <w:lang w:val="en-GB"/>
        </w:rPr>
        <w:t xml:space="preserve"> by </w:t>
      </w:r>
      <w:r w:rsidR="00F575EE" w:rsidRPr="00901DFB">
        <w:rPr>
          <w:rFonts w:asciiTheme="majorBidi" w:eastAsiaTheme="minorEastAsia" w:hAnsiTheme="majorBidi" w:cstheme="majorBidi"/>
          <w:sz w:val="24"/>
          <w:szCs w:val="24"/>
          <w:lang w:val="en-GB"/>
        </w:rPr>
        <w:t xml:space="preserve">López and Ruiz-Benítez (2020) and </w:t>
      </w:r>
      <w:r w:rsidR="009E42C8" w:rsidRPr="00901DFB">
        <w:rPr>
          <w:rFonts w:asciiTheme="majorBidi" w:eastAsiaTheme="minorEastAsia" w:hAnsiTheme="majorBidi" w:cstheme="majorBidi"/>
          <w:sz w:val="24"/>
          <w:szCs w:val="24"/>
          <w:lang w:val="en-GB"/>
        </w:rPr>
        <w:t xml:space="preserve">Sauer and </w:t>
      </w:r>
      <w:proofErr w:type="spellStart"/>
      <w:r w:rsidR="00475546" w:rsidRPr="00901DFB">
        <w:rPr>
          <w:rFonts w:asciiTheme="majorBidi" w:eastAsiaTheme="minorEastAsia" w:hAnsiTheme="majorBidi" w:cstheme="majorBidi"/>
          <w:sz w:val="24"/>
          <w:szCs w:val="24"/>
          <w:lang w:val="en-GB"/>
        </w:rPr>
        <w:t>Seuring</w:t>
      </w:r>
      <w:proofErr w:type="spellEnd"/>
      <w:r w:rsidR="00D9552F" w:rsidRPr="00901DFB">
        <w:rPr>
          <w:rFonts w:asciiTheme="majorBidi" w:eastAsiaTheme="minorEastAsia" w:hAnsiTheme="majorBidi" w:cstheme="majorBidi"/>
          <w:sz w:val="24"/>
          <w:szCs w:val="24"/>
          <w:lang w:val="en-GB"/>
        </w:rPr>
        <w:t xml:space="preserve"> </w:t>
      </w:r>
      <w:r w:rsidR="00475546" w:rsidRPr="00901DFB">
        <w:rPr>
          <w:rFonts w:asciiTheme="majorBidi" w:eastAsiaTheme="minorEastAsia" w:hAnsiTheme="majorBidi" w:cstheme="majorBidi"/>
          <w:sz w:val="24"/>
          <w:szCs w:val="24"/>
          <w:lang w:val="en-GB"/>
        </w:rPr>
        <w:t>(</w:t>
      </w:r>
      <w:r w:rsidR="00D9552F" w:rsidRPr="00901DFB">
        <w:rPr>
          <w:rFonts w:asciiTheme="majorBidi" w:eastAsiaTheme="minorEastAsia" w:hAnsiTheme="majorBidi" w:cstheme="majorBidi"/>
          <w:sz w:val="24"/>
          <w:szCs w:val="24"/>
          <w:lang w:val="en-GB"/>
        </w:rPr>
        <w:t>2020)</w:t>
      </w:r>
      <w:r w:rsidR="00F575EE" w:rsidRPr="00901DFB">
        <w:rPr>
          <w:rFonts w:asciiTheme="majorBidi" w:eastAsiaTheme="minorEastAsia" w:hAnsiTheme="majorBidi" w:cstheme="majorBidi"/>
          <w:sz w:val="24"/>
          <w:szCs w:val="24"/>
          <w:lang w:val="en-GB"/>
        </w:rPr>
        <w:t>.</w:t>
      </w:r>
      <w:r w:rsidR="006177DC" w:rsidRPr="00901DFB">
        <w:rPr>
          <w:rFonts w:asciiTheme="majorBidi" w:eastAsiaTheme="minorEastAsia" w:hAnsiTheme="majorBidi" w:cstheme="majorBidi"/>
          <w:sz w:val="24"/>
          <w:szCs w:val="24"/>
          <w:lang w:val="en-GB"/>
        </w:rPr>
        <w:t xml:space="preserve"> </w:t>
      </w:r>
    </w:p>
    <w:p w14:paraId="253D3573" w14:textId="2CB1511A" w:rsidR="007D549B" w:rsidRPr="00901DFB" w:rsidRDefault="007D549B" w:rsidP="0076481F">
      <w:pPr>
        <w:autoSpaceDE w:val="0"/>
        <w:autoSpaceDN w:val="0"/>
        <w:adjustRightInd w:val="0"/>
        <w:spacing w:after="0" w:line="360" w:lineRule="auto"/>
        <w:jc w:val="both"/>
        <w:rPr>
          <w:rFonts w:asciiTheme="majorBidi" w:eastAsiaTheme="minorEastAsia" w:hAnsiTheme="majorBidi" w:cstheme="majorBidi"/>
          <w:sz w:val="24"/>
          <w:szCs w:val="24"/>
          <w:lang w:val="en-GB"/>
        </w:rPr>
      </w:pPr>
    </w:p>
    <w:p w14:paraId="75FA96F8" w14:textId="70122B32" w:rsidR="005E7C91" w:rsidRPr="00901DFB" w:rsidRDefault="005E7C91" w:rsidP="00061072">
      <w:pPr>
        <w:spacing w:after="0" w:line="360" w:lineRule="auto"/>
        <w:jc w:val="both"/>
        <w:rPr>
          <w:rFonts w:asciiTheme="majorBidi" w:hAnsiTheme="majorBidi" w:cstheme="majorBidi"/>
          <w:lang w:val="en-GB"/>
        </w:rPr>
      </w:pPr>
      <w:r w:rsidRPr="00901DFB">
        <w:rPr>
          <w:rFonts w:asciiTheme="majorBidi" w:eastAsiaTheme="minorEastAsia" w:hAnsiTheme="majorBidi" w:cstheme="majorBidi"/>
          <w:sz w:val="24"/>
          <w:szCs w:val="24"/>
          <w:lang w:val="en-GB"/>
        </w:rPr>
        <w:t xml:space="preserve">“Policy and governance” </w:t>
      </w:r>
      <w:proofErr w:type="gramStart"/>
      <w:r w:rsidRPr="00901DFB">
        <w:rPr>
          <w:rFonts w:asciiTheme="majorBidi" w:eastAsiaTheme="minorEastAsia" w:hAnsiTheme="majorBidi" w:cstheme="majorBidi"/>
          <w:sz w:val="24"/>
          <w:szCs w:val="24"/>
          <w:lang w:val="en-GB"/>
        </w:rPr>
        <w:t>is</w:t>
      </w:r>
      <w:proofErr w:type="gramEnd"/>
      <w:r w:rsidRPr="00901DFB">
        <w:rPr>
          <w:rFonts w:asciiTheme="majorBidi" w:eastAsiaTheme="minorEastAsia" w:hAnsiTheme="majorBidi" w:cstheme="majorBidi"/>
          <w:sz w:val="24"/>
          <w:szCs w:val="24"/>
          <w:lang w:val="en-GB"/>
        </w:rPr>
        <w:t xml:space="preserve"> the third construct with </w:t>
      </w:r>
      <w:r w:rsidR="00AC6EEA"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variance of 12.63%. </w:t>
      </w:r>
      <w:r w:rsidR="00FD138C" w:rsidRPr="00901DFB">
        <w:rPr>
          <w:rFonts w:asciiTheme="majorBidi" w:eastAsiaTheme="minorEastAsia" w:hAnsiTheme="majorBidi" w:cstheme="majorBidi"/>
          <w:sz w:val="24"/>
          <w:szCs w:val="24"/>
          <w:lang w:val="en-GB"/>
        </w:rPr>
        <w:t>The p</w:t>
      </w:r>
      <w:r w:rsidR="00866AA9" w:rsidRPr="00901DFB">
        <w:rPr>
          <w:rFonts w:asciiTheme="majorBidi" w:eastAsiaTheme="minorEastAsia" w:hAnsiTheme="majorBidi" w:cstheme="majorBidi"/>
          <w:sz w:val="24"/>
          <w:szCs w:val="24"/>
          <w:lang w:val="en-GB"/>
        </w:rPr>
        <w:t xml:space="preserve">resence of governance structure </w:t>
      </w:r>
      <w:r w:rsidR="003B0FD7" w:rsidRPr="00901DFB">
        <w:rPr>
          <w:rFonts w:asciiTheme="majorBidi" w:eastAsiaTheme="minorEastAsia" w:hAnsiTheme="majorBidi" w:cstheme="majorBidi"/>
          <w:sz w:val="24"/>
          <w:szCs w:val="24"/>
          <w:lang w:val="en-GB"/>
        </w:rPr>
        <w:t>including</w:t>
      </w:r>
      <w:r w:rsidR="00866AA9" w:rsidRPr="00901DFB">
        <w:rPr>
          <w:rFonts w:asciiTheme="majorBidi" w:eastAsiaTheme="minorEastAsia" w:hAnsiTheme="majorBidi" w:cstheme="majorBidi"/>
          <w:sz w:val="24"/>
          <w:szCs w:val="24"/>
          <w:lang w:val="en-GB"/>
        </w:rPr>
        <w:t xml:space="preserve"> rules and </w:t>
      </w:r>
      <w:r w:rsidR="003B0FD7" w:rsidRPr="00901DFB">
        <w:rPr>
          <w:rFonts w:asciiTheme="majorBidi" w:eastAsiaTheme="minorEastAsia" w:hAnsiTheme="majorBidi" w:cstheme="majorBidi"/>
          <w:sz w:val="24"/>
          <w:szCs w:val="24"/>
          <w:lang w:val="en-GB"/>
        </w:rPr>
        <w:t>institutions</w:t>
      </w:r>
      <w:r w:rsidR="00866AA9" w:rsidRPr="00901DFB">
        <w:rPr>
          <w:rFonts w:asciiTheme="majorBidi" w:eastAsiaTheme="minorEastAsia" w:hAnsiTheme="majorBidi" w:cstheme="majorBidi"/>
          <w:sz w:val="24"/>
          <w:szCs w:val="24"/>
          <w:lang w:val="en-GB"/>
        </w:rPr>
        <w:t xml:space="preserve"> contributes to creating coherency between low-tier suppliers and direct suppliers to behave and cooperate more efficiently following sustainable practices. </w:t>
      </w:r>
      <w:r w:rsidR="00061072" w:rsidRPr="00901DFB">
        <w:rPr>
          <w:rFonts w:asciiTheme="majorBidi" w:eastAsiaTheme="minorEastAsia" w:hAnsiTheme="majorBidi" w:cstheme="majorBidi"/>
          <w:sz w:val="24"/>
          <w:szCs w:val="24"/>
          <w:lang w:val="en-GB"/>
        </w:rPr>
        <w:t xml:space="preserve">Venkatesh et al. (2020) applied governance structure within </w:t>
      </w:r>
      <w:r w:rsidR="00DC1F2A" w:rsidRPr="00901DFB">
        <w:rPr>
          <w:rFonts w:asciiTheme="majorBidi" w:eastAsiaTheme="minorEastAsia" w:hAnsiTheme="majorBidi" w:cstheme="majorBidi"/>
          <w:sz w:val="24"/>
          <w:szCs w:val="24"/>
          <w:lang w:val="en-GB"/>
        </w:rPr>
        <w:t xml:space="preserve">the </w:t>
      </w:r>
      <w:r w:rsidR="00061072" w:rsidRPr="00901DFB">
        <w:rPr>
          <w:rFonts w:asciiTheme="majorBidi" w:eastAsiaTheme="minorEastAsia" w:hAnsiTheme="majorBidi" w:cstheme="majorBidi"/>
          <w:sz w:val="24"/>
          <w:szCs w:val="24"/>
          <w:lang w:val="en-GB"/>
        </w:rPr>
        <w:t xml:space="preserve">apparel industry to see the level of sustainability within </w:t>
      </w:r>
      <w:proofErr w:type="spellStart"/>
      <w:r w:rsidR="00061072" w:rsidRPr="00901DFB">
        <w:rPr>
          <w:rFonts w:asciiTheme="majorBidi" w:eastAsiaTheme="minorEastAsia" w:hAnsiTheme="majorBidi" w:cstheme="majorBidi"/>
          <w:sz w:val="24"/>
          <w:szCs w:val="24"/>
          <w:lang w:val="en-GB"/>
        </w:rPr>
        <w:t>MtSCs</w:t>
      </w:r>
      <w:proofErr w:type="spellEnd"/>
      <w:r w:rsidR="00061072" w:rsidRPr="00901DFB">
        <w:rPr>
          <w:rFonts w:asciiTheme="majorBidi" w:eastAsiaTheme="minorEastAsia" w:hAnsiTheme="majorBidi" w:cstheme="majorBidi"/>
          <w:sz w:val="24"/>
          <w:szCs w:val="24"/>
          <w:lang w:val="en-GB"/>
        </w:rPr>
        <w:t>. The findings show that governance structure make</w:t>
      </w:r>
      <w:r w:rsidR="00DC1F2A" w:rsidRPr="00901DFB">
        <w:rPr>
          <w:rFonts w:asciiTheme="majorBidi" w:eastAsiaTheme="minorEastAsia" w:hAnsiTheme="majorBidi" w:cstheme="majorBidi"/>
          <w:sz w:val="24"/>
          <w:szCs w:val="24"/>
          <w:lang w:val="en-GB"/>
        </w:rPr>
        <w:t>s</w:t>
      </w:r>
      <w:r w:rsidR="00061072" w:rsidRPr="00901DFB">
        <w:rPr>
          <w:rFonts w:asciiTheme="majorBidi" w:eastAsiaTheme="minorEastAsia" w:hAnsiTheme="majorBidi" w:cstheme="majorBidi"/>
          <w:sz w:val="24"/>
          <w:szCs w:val="24"/>
          <w:lang w:val="en-GB"/>
        </w:rPr>
        <w:t xml:space="preserve"> the sub-suppliers bide by compliance and operates more coherently together as well as bridging the gap between the sub-suppliers and direct suppliers. The outcome shows that governance structure enhances the level of sustainability within </w:t>
      </w:r>
      <w:proofErr w:type="spellStart"/>
      <w:r w:rsidR="00061072" w:rsidRPr="00901DFB">
        <w:rPr>
          <w:rFonts w:asciiTheme="majorBidi" w:eastAsiaTheme="minorEastAsia" w:hAnsiTheme="majorBidi" w:cstheme="majorBidi"/>
          <w:sz w:val="24"/>
          <w:szCs w:val="24"/>
          <w:lang w:val="en-GB"/>
        </w:rPr>
        <w:t>MtSCs</w:t>
      </w:r>
      <w:proofErr w:type="spellEnd"/>
      <w:r w:rsidR="00061072" w:rsidRPr="00901DFB">
        <w:rPr>
          <w:rFonts w:asciiTheme="majorBidi" w:eastAsiaTheme="minorEastAsia" w:hAnsiTheme="majorBidi" w:cstheme="majorBidi"/>
          <w:sz w:val="24"/>
          <w:szCs w:val="24"/>
          <w:lang w:val="en-GB"/>
        </w:rPr>
        <w:t xml:space="preserve">. </w:t>
      </w:r>
      <w:r w:rsidR="00931341" w:rsidRPr="00901DFB">
        <w:rPr>
          <w:rFonts w:asciiTheme="majorBidi" w:eastAsiaTheme="minorEastAsia" w:hAnsiTheme="majorBidi" w:cstheme="majorBidi"/>
          <w:sz w:val="24"/>
          <w:szCs w:val="24"/>
          <w:lang w:val="en-GB"/>
        </w:rPr>
        <w:t>Additionally</w:t>
      </w:r>
      <w:r w:rsidR="003B0FD7" w:rsidRPr="00901DFB">
        <w:rPr>
          <w:rFonts w:asciiTheme="majorBidi" w:eastAsiaTheme="minorEastAsia" w:hAnsiTheme="majorBidi" w:cstheme="majorBidi"/>
          <w:sz w:val="24"/>
          <w:szCs w:val="24"/>
          <w:lang w:val="en-GB"/>
        </w:rPr>
        <w:t>, setting up predominated moral values</w:t>
      </w:r>
      <w:r w:rsidR="003703B2" w:rsidRPr="00901DFB">
        <w:rPr>
          <w:rFonts w:asciiTheme="majorBidi" w:eastAsiaTheme="minorEastAsia" w:hAnsiTheme="majorBidi" w:cstheme="majorBidi"/>
          <w:sz w:val="24"/>
          <w:szCs w:val="24"/>
          <w:lang w:val="en-GB"/>
        </w:rPr>
        <w:t xml:space="preserve"> mostly by lead firms</w:t>
      </w:r>
      <w:r w:rsidR="003B0FD7" w:rsidRPr="00901DFB">
        <w:rPr>
          <w:rFonts w:asciiTheme="majorBidi" w:eastAsiaTheme="minorEastAsia" w:hAnsiTheme="majorBidi" w:cstheme="majorBidi"/>
          <w:sz w:val="24"/>
          <w:szCs w:val="24"/>
          <w:lang w:val="en-GB"/>
        </w:rPr>
        <w:t xml:space="preserve"> urge </w:t>
      </w:r>
      <w:proofErr w:type="spellStart"/>
      <w:r w:rsidR="00900DEB" w:rsidRPr="00901DFB">
        <w:rPr>
          <w:rFonts w:asciiTheme="majorBidi" w:eastAsiaTheme="minorEastAsia" w:hAnsiTheme="majorBidi" w:cstheme="majorBidi"/>
          <w:sz w:val="24"/>
          <w:szCs w:val="24"/>
          <w:lang w:val="en-GB"/>
        </w:rPr>
        <w:t>MtSCs</w:t>
      </w:r>
      <w:proofErr w:type="spellEnd"/>
      <w:r w:rsidR="003B0FD7" w:rsidRPr="00901DFB">
        <w:rPr>
          <w:rFonts w:asciiTheme="majorBidi" w:eastAsiaTheme="minorEastAsia" w:hAnsiTheme="majorBidi" w:cstheme="majorBidi"/>
          <w:sz w:val="24"/>
          <w:szCs w:val="24"/>
          <w:lang w:val="en-GB"/>
        </w:rPr>
        <w:t xml:space="preserve"> actors to behave under ethical </w:t>
      </w:r>
      <w:r w:rsidR="00931341" w:rsidRPr="00901DFB">
        <w:rPr>
          <w:rFonts w:asciiTheme="majorBidi" w:eastAsiaTheme="minorEastAsia" w:hAnsiTheme="majorBidi" w:cstheme="majorBidi"/>
          <w:sz w:val="24"/>
          <w:szCs w:val="24"/>
          <w:lang w:val="en-GB"/>
        </w:rPr>
        <w:t>principles</w:t>
      </w:r>
      <w:r w:rsidR="008328CC" w:rsidRPr="00901DFB">
        <w:rPr>
          <w:rFonts w:asciiTheme="majorBidi" w:eastAsiaTheme="minorEastAsia" w:hAnsiTheme="majorBidi" w:cstheme="majorBidi"/>
          <w:sz w:val="24"/>
          <w:szCs w:val="24"/>
          <w:lang w:val="en-GB"/>
        </w:rPr>
        <w:t>.</w:t>
      </w:r>
      <w:r w:rsidR="00931341" w:rsidRPr="00901DFB">
        <w:rPr>
          <w:rFonts w:asciiTheme="majorBidi" w:eastAsiaTheme="minorEastAsia" w:hAnsiTheme="majorBidi" w:cstheme="majorBidi"/>
          <w:sz w:val="24"/>
          <w:szCs w:val="24"/>
          <w:lang w:val="en-GB"/>
        </w:rPr>
        <w:t xml:space="preserve"> </w:t>
      </w:r>
      <w:r w:rsidR="009B058C" w:rsidRPr="00901DFB">
        <w:rPr>
          <w:rFonts w:asciiTheme="majorBidi" w:eastAsiaTheme="minorEastAsia" w:hAnsiTheme="majorBidi" w:cstheme="majorBidi"/>
          <w:sz w:val="24"/>
          <w:szCs w:val="24"/>
          <w:lang w:val="en-GB"/>
        </w:rPr>
        <w:t>There is</w:t>
      </w:r>
      <w:r w:rsidR="00FD138C" w:rsidRPr="00901DFB">
        <w:rPr>
          <w:rFonts w:asciiTheme="majorBidi" w:eastAsiaTheme="minorEastAsia" w:hAnsiTheme="majorBidi" w:cstheme="majorBidi"/>
          <w:sz w:val="24"/>
          <w:szCs w:val="24"/>
          <w:lang w:val="en-GB"/>
        </w:rPr>
        <w:t xml:space="preserve"> a</w:t>
      </w:r>
      <w:r w:rsidR="009B058C" w:rsidRPr="00901DFB">
        <w:rPr>
          <w:rFonts w:asciiTheme="majorBidi" w:eastAsiaTheme="minorEastAsia" w:hAnsiTheme="majorBidi" w:cstheme="majorBidi"/>
          <w:sz w:val="24"/>
          <w:szCs w:val="24"/>
          <w:lang w:val="en-GB"/>
        </w:rPr>
        <w:t xml:space="preserve"> dire need to use s</w:t>
      </w:r>
      <w:r w:rsidR="00931341" w:rsidRPr="00901DFB">
        <w:rPr>
          <w:rFonts w:asciiTheme="majorBidi" w:eastAsiaTheme="minorEastAsia" w:hAnsiTheme="majorBidi" w:cstheme="majorBidi"/>
          <w:sz w:val="24"/>
          <w:szCs w:val="24"/>
          <w:lang w:val="en-GB"/>
        </w:rPr>
        <w:t xml:space="preserve">trong leverage </w:t>
      </w:r>
      <w:r w:rsidR="009B058C" w:rsidRPr="00901DFB">
        <w:rPr>
          <w:rFonts w:asciiTheme="majorBidi" w:eastAsiaTheme="minorEastAsia" w:hAnsiTheme="majorBidi" w:cstheme="majorBidi"/>
          <w:sz w:val="24"/>
          <w:szCs w:val="24"/>
          <w:lang w:val="en-GB"/>
        </w:rPr>
        <w:t>for encouraging</w:t>
      </w:r>
      <w:r w:rsidR="00931341" w:rsidRPr="00901DFB">
        <w:rPr>
          <w:rFonts w:asciiTheme="majorBidi" w:eastAsiaTheme="minorEastAsia" w:hAnsiTheme="majorBidi" w:cstheme="majorBidi"/>
          <w:sz w:val="24"/>
          <w:szCs w:val="24"/>
          <w:lang w:val="en-GB"/>
        </w:rPr>
        <w:t xml:space="preserve"> or </w:t>
      </w:r>
      <w:r w:rsidR="009B058C" w:rsidRPr="00901DFB">
        <w:rPr>
          <w:rFonts w:asciiTheme="majorBidi" w:eastAsiaTheme="minorEastAsia" w:hAnsiTheme="majorBidi" w:cstheme="majorBidi"/>
          <w:sz w:val="24"/>
          <w:szCs w:val="24"/>
          <w:lang w:val="en-GB"/>
        </w:rPr>
        <w:t>discouraging</w:t>
      </w:r>
      <w:r w:rsidR="00931341" w:rsidRPr="00901DFB">
        <w:rPr>
          <w:rFonts w:asciiTheme="majorBidi" w:eastAsiaTheme="minorEastAsia" w:hAnsiTheme="majorBidi" w:cstheme="majorBidi"/>
          <w:sz w:val="24"/>
          <w:szCs w:val="24"/>
          <w:lang w:val="en-GB"/>
        </w:rPr>
        <w:t xml:space="preserve"> </w:t>
      </w:r>
      <w:proofErr w:type="spellStart"/>
      <w:r w:rsidR="00900DEB" w:rsidRPr="00901DFB">
        <w:rPr>
          <w:rFonts w:asciiTheme="majorBidi" w:eastAsiaTheme="minorEastAsia" w:hAnsiTheme="majorBidi" w:cstheme="majorBidi"/>
          <w:sz w:val="24"/>
          <w:szCs w:val="24"/>
          <w:lang w:val="en-GB"/>
        </w:rPr>
        <w:t>MtSCs</w:t>
      </w:r>
      <w:proofErr w:type="spellEnd"/>
      <w:r w:rsidR="00931341" w:rsidRPr="00901DFB">
        <w:rPr>
          <w:rFonts w:asciiTheme="majorBidi" w:eastAsiaTheme="minorEastAsia" w:hAnsiTheme="majorBidi" w:cstheme="majorBidi"/>
          <w:sz w:val="24"/>
          <w:szCs w:val="24"/>
          <w:lang w:val="en-GB"/>
        </w:rPr>
        <w:t xml:space="preserve"> actors</w:t>
      </w:r>
      <w:r w:rsidR="009B058C" w:rsidRPr="00901DFB">
        <w:rPr>
          <w:rFonts w:asciiTheme="majorBidi" w:eastAsiaTheme="minorEastAsia" w:hAnsiTheme="majorBidi" w:cstheme="majorBidi"/>
          <w:sz w:val="24"/>
          <w:szCs w:val="24"/>
          <w:lang w:val="en-GB"/>
        </w:rPr>
        <w:t>,</w:t>
      </w:r>
      <w:r w:rsidR="00931341" w:rsidRPr="00901DFB">
        <w:rPr>
          <w:rFonts w:asciiTheme="majorBidi" w:eastAsiaTheme="minorEastAsia" w:hAnsiTheme="majorBidi" w:cstheme="majorBidi"/>
          <w:sz w:val="24"/>
          <w:szCs w:val="24"/>
          <w:lang w:val="en-GB"/>
        </w:rPr>
        <w:t xml:space="preserve"> which can take place by incentive and penalties policy including free technical advice and exerting </w:t>
      </w:r>
      <w:r w:rsidR="00E26781" w:rsidRPr="00901DFB">
        <w:rPr>
          <w:rFonts w:asciiTheme="majorBidi" w:eastAsiaTheme="minorEastAsia" w:hAnsiTheme="majorBidi" w:cstheme="majorBidi"/>
          <w:sz w:val="24"/>
          <w:szCs w:val="24"/>
          <w:lang w:val="en-GB"/>
        </w:rPr>
        <w:t>financial</w:t>
      </w:r>
      <w:r w:rsidR="00931341" w:rsidRPr="00901DFB">
        <w:rPr>
          <w:rFonts w:asciiTheme="majorBidi" w:eastAsiaTheme="minorEastAsia" w:hAnsiTheme="majorBidi" w:cstheme="majorBidi"/>
          <w:sz w:val="24"/>
          <w:szCs w:val="24"/>
          <w:lang w:val="en-GB"/>
        </w:rPr>
        <w:t xml:space="preserve"> </w:t>
      </w:r>
      <w:r w:rsidR="002E34C1" w:rsidRPr="00901DFB">
        <w:rPr>
          <w:rFonts w:asciiTheme="majorBidi" w:eastAsiaTheme="minorEastAsia" w:hAnsiTheme="majorBidi" w:cstheme="majorBidi"/>
          <w:sz w:val="24"/>
          <w:szCs w:val="24"/>
          <w:lang w:val="en-GB"/>
        </w:rPr>
        <w:t>fine for</w:t>
      </w:r>
      <w:r w:rsidR="00931341" w:rsidRPr="00901DFB">
        <w:rPr>
          <w:rFonts w:asciiTheme="majorBidi" w:eastAsiaTheme="minorEastAsia" w:hAnsiTheme="majorBidi" w:cstheme="majorBidi"/>
          <w:sz w:val="24"/>
          <w:szCs w:val="24"/>
          <w:lang w:val="en-GB"/>
        </w:rPr>
        <w:t xml:space="preserve"> law-breakers.</w:t>
      </w:r>
      <w:r w:rsidR="00E26781" w:rsidRPr="00901DFB">
        <w:rPr>
          <w:rFonts w:asciiTheme="majorBidi" w:eastAsiaTheme="minorEastAsia" w:hAnsiTheme="majorBidi" w:cstheme="majorBidi"/>
          <w:sz w:val="24"/>
          <w:szCs w:val="24"/>
          <w:lang w:val="en-GB"/>
        </w:rPr>
        <w:t xml:space="preserve"> National regulation is also seen as effective leverage to compel </w:t>
      </w:r>
      <w:proofErr w:type="spellStart"/>
      <w:r w:rsidR="00900DEB" w:rsidRPr="00901DFB">
        <w:rPr>
          <w:rFonts w:asciiTheme="majorBidi" w:eastAsiaTheme="minorEastAsia" w:hAnsiTheme="majorBidi" w:cstheme="majorBidi"/>
          <w:sz w:val="24"/>
          <w:szCs w:val="24"/>
          <w:lang w:val="en-GB"/>
        </w:rPr>
        <w:t>MtSCs</w:t>
      </w:r>
      <w:proofErr w:type="spellEnd"/>
      <w:r w:rsidR="00E26781" w:rsidRPr="00901DFB">
        <w:rPr>
          <w:rFonts w:asciiTheme="majorBidi" w:eastAsiaTheme="minorEastAsia" w:hAnsiTheme="majorBidi" w:cstheme="majorBidi"/>
          <w:sz w:val="24"/>
          <w:szCs w:val="24"/>
          <w:lang w:val="en-GB"/>
        </w:rPr>
        <w:t xml:space="preserve"> actors to abide by standards and regulations.</w:t>
      </w:r>
      <w:r w:rsidR="006865CE" w:rsidRPr="00901DFB">
        <w:rPr>
          <w:rFonts w:asciiTheme="majorBidi" w:eastAsiaTheme="minorEastAsia" w:hAnsiTheme="majorBidi" w:cstheme="majorBidi"/>
          <w:sz w:val="24"/>
          <w:szCs w:val="24"/>
          <w:lang w:val="en-GB"/>
        </w:rPr>
        <w:t xml:space="preserve"> From </w:t>
      </w:r>
      <w:r w:rsidR="00DC1F2A" w:rsidRPr="00901DFB">
        <w:rPr>
          <w:rFonts w:asciiTheme="majorBidi" w:eastAsiaTheme="minorEastAsia" w:hAnsiTheme="majorBidi" w:cstheme="majorBidi"/>
          <w:sz w:val="24"/>
          <w:szCs w:val="24"/>
          <w:lang w:val="en-GB"/>
        </w:rPr>
        <w:t xml:space="preserve">the </w:t>
      </w:r>
      <w:r w:rsidR="006865CE" w:rsidRPr="00901DFB">
        <w:rPr>
          <w:rFonts w:asciiTheme="majorBidi" w:eastAsiaTheme="minorEastAsia" w:hAnsiTheme="majorBidi" w:cstheme="majorBidi"/>
          <w:sz w:val="24"/>
          <w:szCs w:val="24"/>
          <w:lang w:val="en-GB"/>
        </w:rPr>
        <w:t xml:space="preserve">RBV perspective, </w:t>
      </w:r>
      <w:r w:rsidR="00B80EEE" w:rsidRPr="00901DFB">
        <w:rPr>
          <w:rFonts w:asciiTheme="majorBidi" w:eastAsiaTheme="minorEastAsia" w:hAnsiTheme="majorBidi" w:cstheme="majorBidi"/>
          <w:sz w:val="24"/>
          <w:szCs w:val="24"/>
          <w:lang w:val="en-GB"/>
        </w:rPr>
        <w:t xml:space="preserve">forming sustainable governance and policy in </w:t>
      </w:r>
      <w:proofErr w:type="spellStart"/>
      <w:r w:rsidR="00900DEB" w:rsidRPr="00901DFB">
        <w:rPr>
          <w:rFonts w:asciiTheme="majorBidi" w:eastAsiaTheme="minorEastAsia" w:hAnsiTheme="majorBidi" w:cstheme="majorBidi"/>
          <w:sz w:val="24"/>
          <w:szCs w:val="24"/>
          <w:lang w:val="en-GB"/>
        </w:rPr>
        <w:t>MtSCs</w:t>
      </w:r>
      <w:proofErr w:type="spellEnd"/>
      <w:r w:rsidR="00B80EEE" w:rsidRPr="00901DFB">
        <w:rPr>
          <w:rFonts w:asciiTheme="majorBidi" w:eastAsiaTheme="minorEastAsia" w:hAnsiTheme="majorBidi" w:cstheme="majorBidi"/>
          <w:sz w:val="24"/>
          <w:szCs w:val="24"/>
          <w:lang w:val="en-GB"/>
        </w:rPr>
        <w:t xml:space="preserve"> makes actors work coherently to develop </w:t>
      </w:r>
      <w:r w:rsidR="00FD138C" w:rsidRPr="00901DFB">
        <w:rPr>
          <w:rFonts w:asciiTheme="majorBidi" w:eastAsiaTheme="minorEastAsia" w:hAnsiTheme="majorBidi" w:cstheme="majorBidi"/>
          <w:sz w:val="24"/>
          <w:szCs w:val="24"/>
          <w:lang w:val="en-GB"/>
        </w:rPr>
        <w:t>their</w:t>
      </w:r>
      <w:r w:rsidR="00B80EEE" w:rsidRPr="00901DFB">
        <w:rPr>
          <w:rFonts w:asciiTheme="majorBidi" w:eastAsiaTheme="minorEastAsia" w:hAnsiTheme="majorBidi" w:cstheme="majorBidi"/>
          <w:sz w:val="24"/>
          <w:szCs w:val="24"/>
          <w:lang w:val="en-GB"/>
        </w:rPr>
        <w:t xml:space="preserve"> </w:t>
      </w:r>
      <w:r w:rsidR="00B80EEE" w:rsidRPr="00901DFB">
        <w:rPr>
          <w:rFonts w:asciiTheme="majorBidi" w:eastAsiaTheme="minorEastAsia" w:hAnsiTheme="majorBidi" w:cstheme="majorBidi"/>
          <w:sz w:val="24"/>
          <w:szCs w:val="24"/>
          <w:lang w:val="en-GB"/>
        </w:rPr>
        <w:lastRenderedPageBreak/>
        <w:t xml:space="preserve">capability and give lead </w:t>
      </w:r>
      <w:r w:rsidR="002D35BD" w:rsidRPr="00901DFB">
        <w:rPr>
          <w:rFonts w:asciiTheme="majorBidi" w:eastAsiaTheme="minorEastAsia" w:hAnsiTheme="majorBidi" w:cstheme="majorBidi"/>
          <w:sz w:val="24"/>
          <w:szCs w:val="24"/>
          <w:lang w:val="en-GB"/>
        </w:rPr>
        <w:t>firm</w:t>
      </w:r>
      <w:r w:rsidR="00B80EEE" w:rsidRPr="00901DFB">
        <w:rPr>
          <w:rFonts w:asciiTheme="majorBidi" w:eastAsiaTheme="minorEastAsia" w:hAnsiTheme="majorBidi" w:cstheme="majorBidi"/>
          <w:sz w:val="24"/>
          <w:szCs w:val="24"/>
          <w:lang w:val="en-GB"/>
        </w:rPr>
        <w:t xml:space="preserve"> synergistic benefits</w:t>
      </w:r>
      <w:r w:rsidR="002E34C1" w:rsidRPr="00901DFB">
        <w:rPr>
          <w:rFonts w:asciiTheme="majorBidi" w:eastAsiaTheme="minorEastAsia" w:hAnsiTheme="majorBidi" w:cstheme="majorBidi"/>
          <w:sz w:val="24"/>
          <w:szCs w:val="24"/>
          <w:lang w:val="en-GB"/>
        </w:rPr>
        <w:t xml:space="preserve"> </w:t>
      </w:r>
      <w:r w:rsidR="00093901" w:rsidRPr="00901DFB">
        <w:rPr>
          <w:rFonts w:asciiTheme="majorBidi" w:eastAsiaTheme="minorEastAsia" w:hAnsiTheme="majorBidi" w:cstheme="majorBidi"/>
          <w:sz w:val="24"/>
          <w:szCs w:val="24"/>
          <w:lang w:val="en-GB"/>
        </w:rPr>
        <w:t>as</w:t>
      </w:r>
      <w:r w:rsidR="00C07BDF" w:rsidRPr="00901DFB">
        <w:rPr>
          <w:rFonts w:asciiTheme="majorBidi" w:eastAsiaTheme="minorEastAsia" w:hAnsiTheme="majorBidi" w:cstheme="majorBidi"/>
          <w:sz w:val="24"/>
          <w:szCs w:val="24"/>
          <w:lang w:val="en-GB"/>
        </w:rPr>
        <w:t xml:space="preserve"> a</w:t>
      </w:r>
      <w:r w:rsidR="00093901" w:rsidRPr="00901DFB">
        <w:rPr>
          <w:rFonts w:asciiTheme="majorBidi" w:eastAsiaTheme="minorEastAsia" w:hAnsiTheme="majorBidi" w:cstheme="majorBidi"/>
          <w:sz w:val="24"/>
          <w:szCs w:val="24"/>
          <w:lang w:val="en-GB"/>
        </w:rPr>
        <w:t xml:space="preserve"> competitive advantage</w:t>
      </w:r>
      <w:r w:rsidR="004352DD" w:rsidRPr="00901DFB">
        <w:rPr>
          <w:rFonts w:asciiTheme="majorBidi" w:eastAsiaTheme="minorEastAsia" w:hAnsiTheme="majorBidi" w:cstheme="majorBidi"/>
          <w:sz w:val="24"/>
          <w:szCs w:val="24"/>
          <w:lang w:val="en-GB"/>
        </w:rPr>
        <w:t xml:space="preserve"> (</w:t>
      </w:r>
      <w:proofErr w:type="spellStart"/>
      <w:r w:rsidR="004352DD" w:rsidRPr="00901DFB">
        <w:rPr>
          <w:rFonts w:asciiTheme="majorBidi" w:eastAsiaTheme="minorEastAsia" w:hAnsiTheme="majorBidi" w:cstheme="majorBidi"/>
          <w:sz w:val="24"/>
          <w:szCs w:val="24"/>
          <w:lang w:val="en-GB"/>
        </w:rPr>
        <w:t>Whitelock</w:t>
      </w:r>
      <w:proofErr w:type="spellEnd"/>
      <w:r w:rsidR="004352DD" w:rsidRPr="00901DFB">
        <w:rPr>
          <w:rFonts w:asciiTheme="majorBidi" w:eastAsiaTheme="minorEastAsia" w:hAnsiTheme="majorBidi" w:cstheme="majorBidi"/>
          <w:sz w:val="24"/>
          <w:szCs w:val="24"/>
          <w:lang w:val="en-GB"/>
        </w:rPr>
        <w:t>, 2015)</w:t>
      </w:r>
      <w:r w:rsidR="00093901" w:rsidRPr="00901DFB">
        <w:rPr>
          <w:rFonts w:asciiTheme="majorBidi" w:eastAsiaTheme="minorEastAsia" w:hAnsiTheme="majorBidi" w:cstheme="majorBidi"/>
          <w:sz w:val="24"/>
          <w:szCs w:val="24"/>
          <w:lang w:val="en-GB"/>
        </w:rPr>
        <w:t xml:space="preserve">. </w:t>
      </w:r>
      <w:r w:rsidR="002E34C1" w:rsidRPr="00901DFB">
        <w:rPr>
          <w:rFonts w:asciiTheme="majorBidi" w:eastAsiaTheme="minorEastAsia" w:hAnsiTheme="majorBidi" w:cstheme="majorBidi"/>
          <w:sz w:val="24"/>
          <w:szCs w:val="24"/>
          <w:lang w:val="en-GB"/>
        </w:rPr>
        <w:t xml:space="preserve">The significant importance of governance and </w:t>
      </w:r>
      <w:r w:rsidR="006113A7" w:rsidRPr="00901DFB">
        <w:rPr>
          <w:rFonts w:asciiTheme="majorBidi" w:eastAsiaTheme="minorEastAsia" w:hAnsiTheme="majorBidi" w:cstheme="majorBidi"/>
          <w:sz w:val="24"/>
          <w:szCs w:val="24"/>
          <w:lang w:val="en-GB"/>
        </w:rPr>
        <w:t>policy in</w:t>
      </w:r>
      <w:r w:rsidR="002E34C1" w:rsidRPr="00901DFB">
        <w:rPr>
          <w:rFonts w:asciiTheme="majorBidi" w:eastAsiaTheme="minorEastAsia" w:hAnsiTheme="majorBidi" w:cstheme="majorBidi"/>
          <w:sz w:val="24"/>
          <w:szCs w:val="24"/>
          <w:lang w:val="en-GB"/>
        </w:rPr>
        <w:t xml:space="preserve"> increasing </w:t>
      </w:r>
      <w:r w:rsidR="003703B2" w:rsidRPr="00901DFB">
        <w:rPr>
          <w:rFonts w:asciiTheme="majorBidi" w:eastAsiaTheme="minorEastAsia" w:hAnsiTheme="majorBidi" w:cstheme="majorBidi"/>
          <w:sz w:val="24"/>
          <w:szCs w:val="24"/>
          <w:lang w:val="en-GB"/>
        </w:rPr>
        <w:t>sustainability</w:t>
      </w:r>
      <w:r w:rsidR="002E34C1" w:rsidRPr="00901DFB">
        <w:rPr>
          <w:rFonts w:asciiTheme="majorBidi" w:eastAsiaTheme="minorEastAsia" w:hAnsiTheme="majorBidi" w:cstheme="majorBidi"/>
          <w:sz w:val="24"/>
          <w:szCs w:val="24"/>
          <w:lang w:val="en-GB"/>
        </w:rPr>
        <w:t xml:space="preserve"> within </w:t>
      </w:r>
      <w:proofErr w:type="spellStart"/>
      <w:r w:rsidR="00900DEB" w:rsidRPr="00901DFB">
        <w:rPr>
          <w:rFonts w:asciiTheme="majorBidi" w:eastAsiaTheme="minorEastAsia" w:hAnsiTheme="majorBidi" w:cstheme="majorBidi"/>
          <w:sz w:val="24"/>
          <w:szCs w:val="24"/>
          <w:lang w:val="en-GB"/>
        </w:rPr>
        <w:t>MtSCs</w:t>
      </w:r>
      <w:proofErr w:type="spellEnd"/>
      <w:r w:rsidR="002E34C1" w:rsidRPr="00901DFB">
        <w:rPr>
          <w:rFonts w:asciiTheme="majorBidi" w:eastAsiaTheme="minorEastAsia" w:hAnsiTheme="majorBidi" w:cstheme="majorBidi"/>
          <w:sz w:val="24"/>
          <w:szCs w:val="24"/>
          <w:lang w:val="en-GB"/>
        </w:rPr>
        <w:t xml:space="preserve"> was strongly highlighted by Sauer and </w:t>
      </w:r>
      <w:proofErr w:type="spellStart"/>
      <w:r w:rsidR="002E34C1" w:rsidRPr="00901DFB">
        <w:rPr>
          <w:rFonts w:asciiTheme="majorBidi" w:eastAsiaTheme="minorEastAsia" w:hAnsiTheme="majorBidi" w:cstheme="majorBidi"/>
          <w:sz w:val="24"/>
          <w:szCs w:val="24"/>
          <w:lang w:val="en-GB"/>
        </w:rPr>
        <w:t>Seuring</w:t>
      </w:r>
      <w:proofErr w:type="spellEnd"/>
      <w:r w:rsidR="002E34C1" w:rsidRPr="00901DFB">
        <w:rPr>
          <w:rFonts w:asciiTheme="majorBidi" w:eastAsiaTheme="minorEastAsia" w:hAnsiTheme="majorBidi" w:cstheme="majorBidi"/>
          <w:sz w:val="24"/>
          <w:szCs w:val="24"/>
          <w:lang w:val="en-GB"/>
        </w:rPr>
        <w:t xml:space="preserve"> (2020) and Venkatesh et </w:t>
      </w:r>
      <w:r w:rsidR="00FD138C" w:rsidRPr="00901DFB">
        <w:rPr>
          <w:rFonts w:asciiTheme="majorBidi" w:eastAsiaTheme="minorEastAsia" w:hAnsiTheme="majorBidi" w:cstheme="majorBidi"/>
          <w:sz w:val="24"/>
          <w:szCs w:val="24"/>
          <w:lang w:val="en-GB"/>
        </w:rPr>
        <w:t>a</w:t>
      </w:r>
      <w:r w:rsidR="002E34C1" w:rsidRPr="00901DFB">
        <w:rPr>
          <w:rFonts w:asciiTheme="majorBidi" w:eastAsiaTheme="minorEastAsia" w:hAnsiTheme="majorBidi" w:cstheme="majorBidi"/>
          <w:sz w:val="24"/>
          <w:szCs w:val="24"/>
          <w:lang w:val="en-GB"/>
        </w:rPr>
        <w:t>l. (2020).</w:t>
      </w:r>
    </w:p>
    <w:p w14:paraId="1DCB10A4"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297E8D66" w14:textId="551F8D73" w:rsidR="00F26B3E" w:rsidRPr="00901DFB" w:rsidRDefault="0023081A" w:rsidP="00050750">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“Participation” is the fourth construct with </w:t>
      </w:r>
      <w:r w:rsidR="003430B4"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variance of 10.19%. The construct concentrates on paving the way for constructive collaboration and cooperation between sub-suppliers, suppliers and lead firm. Cooperation tend</w:t>
      </w:r>
      <w:r w:rsidR="006631CA"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to reduce the existing fragmentation between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actors </w:t>
      </w:r>
      <w:r w:rsidR="001F1986" w:rsidRPr="00901DFB">
        <w:rPr>
          <w:rFonts w:asciiTheme="majorBidi" w:eastAsiaTheme="minorEastAsia" w:hAnsiTheme="majorBidi" w:cstheme="majorBidi"/>
          <w:sz w:val="24"/>
          <w:szCs w:val="24"/>
          <w:lang w:val="en-GB"/>
        </w:rPr>
        <w:t xml:space="preserve">and increase more integration. Strategic partnership in the form of </w:t>
      </w:r>
      <w:r w:rsidR="00FA6D41" w:rsidRPr="00901DFB">
        <w:rPr>
          <w:rFonts w:asciiTheme="majorBidi" w:eastAsiaTheme="minorEastAsia" w:hAnsiTheme="majorBidi" w:cstheme="majorBidi"/>
          <w:sz w:val="24"/>
          <w:szCs w:val="24"/>
          <w:lang w:val="en-GB"/>
        </w:rPr>
        <w:t xml:space="preserve">an </w:t>
      </w:r>
      <w:r w:rsidR="001F1986" w:rsidRPr="00901DFB">
        <w:rPr>
          <w:rFonts w:asciiTheme="majorBidi" w:eastAsiaTheme="minorEastAsia" w:hAnsiTheme="majorBidi" w:cstheme="majorBidi"/>
          <w:sz w:val="24"/>
          <w:szCs w:val="24"/>
          <w:lang w:val="en-GB"/>
        </w:rPr>
        <w:t xml:space="preserve">official contract between actors is so helpful for more </w:t>
      </w:r>
      <w:r w:rsidR="0068494E" w:rsidRPr="00901DFB">
        <w:rPr>
          <w:rFonts w:asciiTheme="majorBidi" w:eastAsiaTheme="minorEastAsia" w:hAnsiTheme="majorBidi" w:cstheme="majorBidi"/>
          <w:sz w:val="24"/>
          <w:szCs w:val="24"/>
          <w:lang w:val="en-GB"/>
        </w:rPr>
        <w:t>participation</w:t>
      </w:r>
      <w:r w:rsidR="001F1986" w:rsidRPr="00901DFB">
        <w:rPr>
          <w:rFonts w:asciiTheme="majorBidi" w:eastAsiaTheme="minorEastAsia" w:hAnsiTheme="majorBidi" w:cstheme="majorBidi"/>
          <w:sz w:val="24"/>
          <w:szCs w:val="24"/>
          <w:lang w:val="en-GB"/>
        </w:rPr>
        <w:t>.</w:t>
      </w:r>
      <w:r w:rsidR="00B96B56" w:rsidRPr="00901DFB">
        <w:rPr>
          <w:rFonts w:asciiTheme="majorBidi" w:eastAsiaTheme="minorEastAsia" w:hAnsiTheme="majorBidi" w:cstheme="majorBidi"/>
          <w:sz w:val="24"/>
          <w:szCs w:val="24"/>
          <w:lang w:val="en-GB"/>
        </w:rPr>
        <w:t xml:space="preserve"> Venkatesh et al. (2020) considered </w:t>
      </w:r>
      <w:r w:rsidR="00DC1F2A" w:rsidRPr="00901DFB">
        <w:rPr>
          <w:rFonts w:asciiTheme="majorBidi" w:eastAsiaTheme="minorEastAsia" w:hAnsiTheme="majorBidi" w:cstheme="majorBidi"/>
          <w:sz w:val="24"/>
          <w:szCs w:val="24"/>
          <w:lang w:val="en-GB"/>
        </w:rPr>
        <w:t xml:space="preserve">a </w:t>
      </w:r>
      <w:r w:rsidR="00B96B56" w:rsidRPr="00901DFB">
        <w:rPr>
          <w:rFonts w:asciiTheme="majorBidi" w:eastAsiaTheme="minorEastAsia" w:hAnsiTheme="majorBidi" w:cstheme="majorBidi"/>
          <w:sz w:val="24"/>
          <w:szCs w:val="24"/>
          <w:lang w:val="en-GB"/>
        </w:rPr>
        <w:t xml:space="preserve">strategic partnership for </w:t>
      </w:r>
      <w:r w:rsidR="00DC1F2A" w:rsidRPr="00901DFB">
        <w:rPr>
          <w:rFonts w:asciiTheme="majorBidi" w:eastAsiaTheme="minorEastAsia" w:hAnsiTheme="majorBidi" w:cstheme="majorBidi"/>
          <w:sz w:val="24"/>
          <w:szCs w:val="24"/>
          <w:lang w:val="en-GB"/>
        </w:rPr>
        <w:t xml:space="preserve">the </w:t>
      </w:r>
      <w:r w:rsidR="00B96B56" w:rsidRPr="00901DFB">
        <w:rPr>
          <w:rFonts w:asciiTheme="majorBidi" w:eastAsiaTheme="minorEastAsia" w:hAnsiTheme="majorBidi" w:cstheme="majorBidi"/>
          <w:sz w:val="24"/>
          <w:szCs w:val="24"/>
          <w:lang w:val="en-GB"/>
        </w:rPr>
        <w:t xml:space="preserve">apparel industry as a great tool for pushing sub-suppliers to stick to sustainable principles and compliance. The findings also proved that sustainability is directly affected by having </w:t>
      </w:r>
      <w:r w:rsidR="00DC1F2A" w:rsidRPr="00901DFB">
        <w:rPr>
          <w:rFonts w:asciiTheme="majorBidi" w:eastAsiaTheme="minorEastAsia" w:hAnsiTheme="majorBidi" w:cstheme="majorBidi"/>
          <w:sz w:val="24"/>
          <w:szCs w:val="24"/>
          <w:lang w:val="en-GB"/>
        </w:rPr>
        <w:t xml:space="preserve">a </w:t>
      </w:r>
      <w:r w:rsidR="00B96B56" w:rsidRPr="00901DFB">
        <w:rPr>
          <w:rFonts w:asciiTheme="majorBidi" w:eastAsiaTheme="minorEastAsia" w:hAnsiTheme="majorBidi" w:cstheme="majorBidi"/>
          <w:sz w:val="24"/>
          <w:szCs w:val="24"/>
          <w:lang w:val="en-GB"/>
        </w:rPr>
        <w:t xml:space="preserve">strategic partnership between focal company and sub-suppliers. </w:t>
      </w:r>
      <w:r w:rsidR="001F1986" w:rsidRPr="00901DFB">
        <w:rPr>
          <w:rFonts w:asciiTheme="majorBidi" w:eastAsiaTheme="minorEastAsia" w:hAnsiTheme="majorBidi" w:cstheme="majorBidi"/>
          <w:sz w:val="24"/>
          <w:szCs w:val="24"/>
          <w:lang w:val="en-GB"/>
        </w:rPr>
        <w:t xml:space="preserve">Trust and commitment </w:t>
      </w:r>
      <w:proofErr w:type="gramStart"/>
      <w:r w:rsidR="001F1986" w:rsidRPr="00901DFB">
        <w:rPr>
          <w:rFonts w:asciiTheme="majorBidi" w:eastAsiaTheme="minorEastAsia" w:hAnsiTheme="majorBidi" w:cstheme="majorBidi"/>
          <w:sz w:val="24"/>
          <w:szCs w:val="24"/>
          <w:lang w:val="en-GB"/>
        </w:rPr>
        <w:t>is</w:t>
      </w:r>
      <w:proofErr w:type="gramEnd"/>
      <w:r w:rsidR="001F1986" w:rsidRPr="00901DFB">
        <w:rPr>
          <w:rFonts w:asciiTheme="majorBidi" w:eastAsiaTheme="minorEastAsia" w:hAnsiTheme="majorBidi" w:cstheme="majorBidi"/>
          <w:sz w:val="24"/>
          <w:szCs w:val="24"/>
          <w:lang w:val="en-GB"/>
        </w:rPr>
        <w:t xml:space="preserve"> a game-changing </w:t>
      </w:r>
      <w:r w:rsidR="003C7949" w:rsidRPr="00901DFB">
        <w:rPr>
          <w:rFonts w:asciiTheme="majorBidi" w:eastAsiaTheme="minorEastAsia" w:hAnsiTheme="majorBidi" w:cstheme="majorBidi"/>
          <w:sz w:val="24"/>
          <w:szCs w:val="24"/>
          <w:lang w:val="en-GB"/>
        </w:rPr>
        <w:t>factor, which assures participation,</w:t>
      </w:r>
      <w:r w:rsidR="001F1986" w:rsidRPr="00901DFB">
        <w:rPr>
          <w:rFonts w:asciiTheme="majorBidi" w:eastAsiaTheme="minorEastAsia" w:hAnsiTheme="majorBidi" w:cstheme="majorBidi"/>
          <w:sz w:val="24"/>
          <w:szCs w:val="24"/>
          <w:lang w:val="en-GB"/>
        </w:rPr>
        <w:t xml:space="preserve"> </w:t>
      </w:r>
      <w:r w:rsidR="0069210F" w:rsidRPr="00901DFB">
        <w:rPr>
          <w:rFonts w:asciiTheme="majorBidi" w:eastAsiaTheme="minorEastAsia" w:hAnsiTheme="majorBidi" w:cstheme="majorBidi"/>
          <w:sz w:val="24"/>
          <w:szCs w:val="24"/>
          <w:lang w:val="en-GB"/>
        </w:rPr>
        <w:t xml:space="preserve">and cooperation in </w:t>
      </w:r>
      <w:proofErr w:type="spellStart"/>
      <w:r w:rsidR="00900DEB" w:rsidRPr="00901DFB">
        <w:rPr>
          <w:rFonts w:asciiTheme="majorBidi" w:eastAsiaTheme="minorEastAsia" w:hAnsiTheme="majorBidi" w:cstheme="majorBidi"/>
          <w:sz w:val="24"/>
          <w:szCs w:val="24"/>
          <w:lang w:val="en-GB"/>
        </w:rPr>
        <w:t>MtSCs</w:t>
      </w:r>
      <w:proofErr w:type="spellEnd"/>
      <w:r w:rsidR="0069210F" w:rsidRPr="00901DFB">
        <w:rPr>
          <w:rFonts w:asciiTheme="majorBidi" w:eastAsiaTheme="minorEastAsia" w:hAnsiTheme="majorBidi" w:cstheme="majorBidi"/>
          <w:sz w:val="24"/>
          <w:szCs w:val="24"/>
          <w:lang w:val="en-GB"/>
        </w:rPr>
        <w:t>.</w:t>
      </w:r>
      <w:r w:rsidR="0068494E" w:rsidRPr="00901DFB">
        <w:rPr>
          <w:rFonts w:asciiTheme="majorBidi" w:eastAsiaTheme="minorEastAsia" w:hAnsiTheme="majorBidi" w:cstheme="majorBidi"/>
          <w:sz w:val="24"/>
          <w:szCs w:val="24"/>
          <w:lang w:val="en-GB"/>
        </w:rPr>
        <w:t xml:space="preserve"> </w:t>
      </w:r>
      <w:r w:rsidR="00375D26" w:rsidRPr="00901DFB">
        <w:rPr>
          <w:rFonts w:asciiTheme="majorBidi" w:eastAsiaTheme="minorEastAsia" w:hAnsiTheme="majorBidi" w:cstheme="majorBidi"/>
          <w:sz w:val="24"/>
          <w:szCs w:val="24"/>
          <w:lang w:val="en-GB"/>
        </w:rPr>
        <w:t xml:space="preserve">Grimm et al. (2018) have investigated the effect of trust and commitment on </w:t>
      </w:r>
      <w:r w:rsidR="00DC1F2A" w:rsidRPr="00901DFB">
        <w:rPr>
          <w:rFonts w:asciiTheme="majorBidi" w:eastAsiaTheme="minorEastAsia" w:hAnsiTheme="majorBidi" w:cstheme="majorBidi"/>
          <w:sz w:val="24"/>
          <w:szCs w:val="24"/>
          <w:lang w:val="en-GB"/>
        </w:rPr>
        <w:t xml:space="preserve">the </w:t>
      </w:r>
      <w:r w:rsidR="00375D26" w:rsidRPr="00901DFB">
        <w:rPr>
          <w:rFonts w:asciiTheme="majorBidi" w:eastAsiaTheme="minorEastAsia" w:hAnsiTheme="majorBidi" w:cstheme="majorBidi"/>
          <w:sz w:val="24"/>
          <w:szCs w:val="24"/>
          <w:lang w:val="en-GB"/>
        </w:rPr>
        <w:t xml:space="preserve">sustainability of </w:t>
      </w:r>
      <w:proofErr w:type="spellStart"/>
      <w:r w:rsidR="00375D26" w:rsidRPr="00901DFB">
        <w:rPr>
          <w:rFonts w:asciiTheme="majorBidi" w:eastAsiaTheme="minorEastAsia" w:hAnsiTheme="majorBidi" w:cstheme="majorBidi"/>
          <w:sz w:val="24"/>
          <w:szCs w:val="24"/>
          <w:lang w:val="en-GB"/>
        </w:rPr>
        <w:t>MtSCs</w:t>
      </w:r>
      <w:proofErr w:type="spellEnd"/>
      <w:r w:rsidR="00375D26" w:rsidRPr="00901DFB">
        <w:rPr>
          <w:rFonts w:asciiTheme="majorBidi" w:eastAsiaTheme="minorEastAsia" w:hAnsiTheme="majorBidi" w:cstheme="majorBidi"/>
          <w:sz w:val="24"/>
          <w:szCs w:val="24"/>
          <w:lang w:val="en-GB"/>
        </w:rPr>
        <w:t xml:space="preserve"> in </w:t>
      </w:r>
      <w:r w:rsidR="00DC1F2A" w:rsidRPr="00901DFB">
        <w:rPr>
          <w:rFonts w:asciiTheme="majorBidi" w:eastAsiaTheme="minorEastAsia" w:hAnsiTheme="majorBidi" w:cstheme="majorBidi"/>
          <w:sz w:val="24"/>
          <w:szCs w:val="24"/>
          <w:lang w:val="en-GB"/>
        </w:rPr>
        <w:t xml:space="preserve">the </w:t>
      </w:r>
      <w:r w:rsidR="00375D26" w:rsidRPr="00901DFB">
        <w:rPr>
          <w:rFonts w:asciiTheme="majorBidi" w:eastAsiaTheme="minorEastAsia" w:hAnsiTheme="majorBidi" w:cstheme="majorBidi"/>
          <w:sz w:val="24"/>
          <w:szCs w:val="24"/>
          <w:lang w:val="en-GB"/>
        </w:rPr>
        <w:t xml:space="preserve">food industry. The findings suggested that trust and commitment cause suppliers and sub-suppliers </w:t>
      </w:r>
      <w:r w:rsidR="003B2B9A" w:rsidRPr="00901DFB">
        <w:rPr>
          <w:rFonts w:asciiTheme="majorBidi" w:eastAsiaTheme="minorEastAsia" w:hAnsiTheme="majorBidi" w:cstheme="majorBidi"/>
          <w:sz w:val="24"/>
          <w:szCs w:val="24"/>
          <w:lang w:val="en-GB"/>
        </w:rPr>
        <w:t>to participate more actively to fulfil their requirements which leads to higher sustain</w:t>
      </w:r>
      <w:r w:rsidR="00050750" w:rsidRPr="00901DFB">
        <w:rPr>
          <w:rFonts w:asciiTheme="majorBidi" w:eastAsiaTheme="minorEastAsia" w:hAnsiTheme="majorBidi" w:cstheme="majorBidi"/>
          <w:sz w:val="24"/>
          <w:szCs w:val="24"/>
          <w:lang w:val="en-GB"/>
        </w:rPr>
        <w:t xml:space="preserve">ability of </w:t>
      </w:r>
      <w:r w:rsidR="00DC1F2A" w:rsidRPr="00901DFB">
        <w:rPr>
          <w:rFonts w:asciiTheme="majorBidi" w:eastAsiaTheme="minorEastAsia" w:hAnsiTheme="majorBidi" w:cstheme="majorBidi"/>
          <w:sz w:val="24"/>
          <w:szCs w:val="24"/>
          <w:lang w:val="en-GB"/>
        </w:rPr>
        <w:t xml:space="preserve">the </w:t>
      </w:r>
      <w:r w:rsidR="00050750" w:rsidRPr="00901DFB">
        <w:rPr>
          <w:rFonts w:asciiTheme="majorBidi" w:eastAsiaTheme="minorEastAsia" w:hAnsiTheme="majorBidi" w:cstheme="majorBidi"/>
          <w:sz w:val="24"/>
          <w:szCs w:val="24"/>
          <w:lang w:val="en-GB"/>
        </w:rPr>
        <w:t xml:space="preserve">entire supply chain. </w:t>
      </w:r>
      <w:r w:rsidR="00BB535E" w:rsidRPr="00901DFB">
        <w:rPr>
          <w:rFonts w:asciiTheme="majorBidi" w:eastAsiaTheme="minorEastAsia" w:hAnsiTheme="majorBidi" w:cstheme="majorBidi"/>
          <w:sz w:val="24"/>
          <w:szCs w:val="24"/>
          <w:lang w:val="en-GB"/>
        </w:rPr>
        <w:t>Direct supplier</w:t>
      </w:r>
      <w:r w:rsidR="00512DCD" w:rsidRPr="00901DFB">
        <w:rPr>
          <w:rFonts w:asciiTheme="majorBidi" w:eastAsiaTheme="minorEastAsia" w:hAnsiTheme="majorBidi" w:cstheme="majorBidi"/>
          <w:sz w:val="24"/>
          <w:szCs w:val="24"/>
          <w:lang w:val="en-GB"/>
        </w:rPr>
        <w:t>s</w:t>
      </w:r>
      <w:r w:rsidR="00BB535E" w:rsidRPr="00901DFB">
        <w:rPr>
          <w:rFonts w:asciiTheme="majorBidi" w:eastAsiaTheme="minorEastAsia" w:hAnsiTheme="majorBidi" w:cstheme="majorBidi"/>
          <w:sz w:val="24"/>
          <w:szCs w:val="24"/>
          <w:lang w:val="en-GB"/>
        </w:rPr>
        <w:t xml:space="preserve"> always </w:t>
      </w:r>
      <w:r w:rsidR="00512DCD" w:rsidRPr="00901DFB">
        <w:rPr>
          <w:rFonts w:asciiTheme="majorBidi" w:eastAsiaTheme="minorEastAsia" w:hAnsiTheme="majorBidi" w:cstheme="majorBidi"/>
          <w:sz w:val="24"/>
          <w:szCs w:val="24"/>
          <w:lang w:val="en-GB"/>
        </w:rPr>
        <w:t>play a</w:t>
      </w:r>
      <w:r w:rsidR="00BB535E" w:rsidRPr="00901DFB">
        <w:rPr>
          <w:rFonts w:asciiTheme="majorBidi" w:eastAsiaTheme="minorEastAsia" w:hAnsiTheme="majorBidi" w:cstheme="majorBidi"/>
          <w:sz w:val="24"/>
          <w:szCs w:val="24"/>
          <w:lang w:val="en-GB"/>
        </w:rPr>
        <w:t xml:space="preserve"> dual role with lead firm and sub-suppliers. Thus, its involvement is so critical for facilitating sub-suppliers and lead firm for </w:t>
      </w:r>
      <w:r w:rsidR="00090F69" w:rsidRPr="00901DFB">
        <w:rPr>
          <w:rFonts w:asciiTheme="majorBidi" w:eastAsiaTheme="minorEastAsia" w:hAnsiTheme="majorBidi" w:cstheme="majorBidi"/>
          <w:sz w:val="24"/>
          <w:szCs w:val="24"/>
          <w:lang w:val="en-GB"/>
        </w:rPr>
        <w:t>reaching</w:t>
      </w:r>
      <w:r w:rsidR="00BB535E" w:rsidRPr="00901DFB">
        <w:rPr>
          <w:rFonts w:asciiTheme="majorBidi" w:eastAsiaTheme="minorEastAsia" w:hAnsiTheme="majorBidi" w:cstheme="majorBidi"/>
          <w:sz w:val="24"/>
          <w:szCs w:val="24"/>
          <w:lang w:val="en-GB"/>
        </w:rPr>
        <w:t xml:space="preserve"> </w:t>
      </w:r>
      <w:r w:rsidR="00090F69" w:rsidRPr="00901DFB">
        <w:rPr>
          <w:rFonts w:asciiTheme="majorBidi" w:eastAsiaTheme="minorEastAsia" w:hAnsiTheme="majorBidi" w:cstheme="majorBidi"/>
          <w:sz w:val="24"/>
          <w:szCs w:val="24"/>
          <w:lang w:val="en-GB"/>
        </w:rPr>
        <w:t>sustainability</w:t>
      </w:r>
      <w:r w:rsidR="00BB535E" w:rsidRPr="00901DFB">
        <w:rPr>
          <w:rFonts w:asciiTheme="majorBidi" w:eastAsiaTheme="minorEastAsia" w:hAnsiTheme="majorBidi" w:cstheme="majorBidi"/>
          <w:sz w:val="24"/>
          <w:szCs w:val="24"/>
          <w:lang w:val="en-GB"/>
        </w:rPr>
        <w:t xml:space="preserve">. </w:t>
      </w:r>
      <w:r w:rsidR="00FD138C" w:rsidRPr="00901DFB">
        <w:rPr>
          <w:rFonts w:asciiTheme="majorBidi" w:eastAsiaTheme="minorEastAsia" w:hAnsiTheme="majorBidi" w:cstheme="majorBidi"/>
          <w:sz w:val="24"/>
          <w:szCs w:val="24"/>
          <w:lang w:val="en-GB"/>
        </w:rPr>
        <w:t>The importance</w:t>
      </w:r>
      <w:r w:rsidR="00B454A9" w:rsidRPr="00901DFB">
        <w:rPr>
          <w:rFonts w:asciiTheme="majorBidi" w:eastAsiaTheme="minorEastAsia" w:hAnsiTheme="majorBidi" w:cstheme="majorBidi"/>
          <w:sz w:val="24"/>
          <w:szCs w:val="24"/>
          <w:lang w:val="en-GB"/>
        </w:rPr>
        <w:t xml:space="preserve"> of </w:t>
      </w:r>
      <w:r w:rsidR="00D26FB4" w:rsidRPr="00901DFB">
        <w:rPr>
          <w:rFonts w:asciiTheme="majorBidi" w:eastAsiaTheme="minorEastAsia" w:hAnsiTheme="majorBidi" w:cstheme="majorBidi"/>
          <w:sz w:val="24"/>
          <w:szCs w:val="24"/>
          <w:lang w:val="en-GB"/>
        </w:rPr>
        <w:t xml:space="preserve">the </w:t>
      </w:r>
      <w:r w:rsidR="00B454A9" w:rsidRPr="00901DFB">
        <w:rPr>
          <w:rFonts w:asciiTheme="majorBidi" w:eastAsiaTheme="minorEastAsia" w:hAnsiTheme="majorBidi" w:cstheme="majorBidi"/>
          <w:sz w:val="24"/>
          <w:szCs w:val="24"/>
          <w:lang w:val="en-GB"/>
        </w:rPr>
        <w:t xml:space="preserve">participation construct in increasing sustainability within </w:t>
      </w:r>
      <w:proofErr w:type="spellStart"/>
      <w:r w:rsidR="00900DEB" w:rsidRPr="00901DFB">
        <w:rPr>
          <w:rFonts w:asciiTheme="majorBidi" w:eastAsiaTheme="minorEastAsia" w:hAnsiTheme="majorBidi" w:cstheme="majorBidi"/>
          <w:sz w:val="24"/>
          <w:szCs w:val="24"/>
          <w:lang w:val="en-GB"/>
        </w:rPr>
        <w:t>MtSCs</w:t>
      </w:r>
      <w:proofErr w:type="spellEnd"/>
      <w:r w:rsidR="00B454A9" w:rsidRPr="00901DFB">
        <w:rPr>
          <w:rFonts w:asciiTheme="majorBidi" w:eastAsiaTheme="minorEastAsia" w:hAnsiTheme="majorBidi" w:cstheme="majorBidi"/>
          <w:sz w:val="24"/>
          <w:szCs w:val="24"/>
          <w:lang w:val="en-GB"/>
        </w:rPr>
        <w:t xml:space="preserve"> was supported by </w:t>
      </w:r>
      <w:r w:rsidR="00F26B3E" w:rsidRPr="00901DFB">
        <w:rPr>
          <w:rFonts w:asciiTheme="majorBidi" w:eastAsiaTheme="minorEastAsia" w:hAnsiTheme="majorBidi" w:cstheme="majorBidi"/>
          <w:sz w:val="24"/>
          <w:szCs w:val="24"/>
          <w:lang w:val="en-GB"/>
        </w:rPr>
        <w:t>Hannibal and Kauppi (2019) and Grimm et al. (2018).</w:t>
      </w:r>
    </w:p>
    <w:p w14:paraId="371959F0" w14:textId="5A9B490E"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60136A3" w14:textId="03E37BC1" w:rsidR="00BC6017" w:rsidRPr="00901DFB" w:rsidRDefault="006107F2" w:rsidP="00246A25">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“Social issues” is the fifth construct with </w:t>
      </w:r>
      <w:r w:rsidR="00C7083E"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variance </w:t>
      </w:r>
      <w:r w:rsidR="008B5701" w:rsidRPr="00901DFB">
        <w:rPr>
          <w:rFonts w:asciiTheme="majorBidi" w:eastAsiaTheme="minorEastAsia" w:hAnsiTheme="majorBidi" w:cstheme="majorBidi"/>
          <w:sz w:val="24"/>
          <w:szCs w:val="24"/>
          <w:lang w:val="en-GB"/>
        </w:rPr>
        <w:t>of 9.25%.</w:t>
      </w:r>
      <w:r w:rsidR="00531F69" w:rsidRPr="00901DFB">
        <w:rPr>
          <w:rFonts w:asciiTheme="majorBidi" w:eastAsiaTheme="minorEastAsia" w:hAnsiTheme="majorBidi" w:cstheme="majorBidi"/>
          <w:sz w:val="24"/>
          <w:szCs w:val="24"/>
          <w:lang w:val="en-GB"/>
        </w:rPr>
        <w:t xml:space="preserve"> </w:t>
      </w:r>
      <w:r w:rsidR="004904F2" w:rsidRPr="00901DFB">
        <w:rPr>
          <w:rFonts w:asciiTheme="majorBidi" w:eastAsiaTheme="minorEastAsia" w:hAnsiTheme="majorBidi" w:cstheme="majorBidi"/>
          <w:sz w:val="24"/>
          <w:szCs w:val="24"/>
          <w:lang w:val="en-GB"/>
        </w:rPr>
        <w:t xml:space="preserve">The construct focuses on </w:t>
      </w:r>
      <w:r w:rsidR="00DC1F2A" w:rsidRPr="00901DFB">
        <w:rPr>
          <w:rFonts w:asciiTheme="majorBidi" w:eastAsiaTheme="minorEastAsia" w:hAnsiTheme="majorBidi" w:cstheme="majorBidi"/>
          <w:sz w:val="24"/>
          <w:szCs w:val="24"/>
          <w:lang w:val="en-GB"/>
        </w:rPr>
        <w:t xml:space="preserve">the </w:t>
      </w:r>
      <w:proofErr w:type="spellStart"/>
      <w:r w:rsidR="00900DEB" w:rsidRPr="00901DFB">
        <w:rPr>
          <w:rFonts w:asciiTheme="majorBidi" w:eastAsiaTheme="minorEastAsia" w:hAnsiTheme="majorBidi" w:cstheme="majorBidi"/>
          <w:sz w:val="24"/>
          <w:szCs w:val="24"/>
          <w:lang w:val="en-GB"/>
        </w:rPr>
        <w:t>MtSCs</w:t>
      </w:r>
      <w:proofErr w:type="spellEnd"/>
      <w:r w:rsidR="004904F2" w:rsidRPr="00901DFB">
        <w:rPr>
          <w:rFonts w:asciiTheme="majorBidi" w:eastAsiaTheme="minorEastAsia" w:hAnsiTheme="majorBidi" w:cstheme="majorBidi"/>
          <w:sz w:val="24"/>
          <w:szCs w:val="24"/>
          <w:lang w:val="en-GB"/>
        </w:rPr>
        <w:t xml:space="preserve"> actor’s responsibilities to observe social practices aimed at </w:t>
      </w:r>
      <w:r w:rsidR="00E90701" w:rsidRPr="00901DFB">
        <w:rPr>
          <w:rFonts w:asciiTheme="majorBidi" w:eastAsiaTheme="minorEastAsia" w:hAnsiTheme="majorBidi" w:cstheme="majorBidi"/>
          <w:sz w:val="24"/>
          <w:szCs w:val="24"/>
          <w:lang w:val="en-GB"/>
        </w:rPr>
        <w:t>enhancing</w:t>
      </w:r>
      <w:r w:rsidR="004904F2" w:rsidRPr="00901DFB">
        <w:rPr>
          <w:rFonts w:asciiTheme="majorBidi" w:eastAsiaTheme="minorEastAsia" w:hAnsiTheme="majorBidi" w:cstheme="majorBidi"/>
          <w:sz w:val="24"/>
          <w:szCs w:val="24"/>
          <w:lang w:val="en-GB"/>
        </w:rPr>
        <w:t xml:space="preserve"> </w:t>
      </w:r>
      <w:r w:rsidR="00E90701" w:rsidRPr="00901DFB">
        <w:rPr>
          <w:rFonts w:asciiTheme="majorBidi" w:eastAsiaTheme="minorEastAsia" w:hAnsiTheme="majorBidi" w:cstheme="majorBidi"/>
          <w:sz w:val="24"/>
          <w:szCs w:val="24"/>
          <w:lang w:val="en-GB"/>
        </w:rPr>
        <w:t>sustainability</w:t>
      </w:r>
      <w:r w:rsidR="004904F2" w:rsidRPr="00901DFB">
        <w:rPr>
          <w:rFonts w:asciiTheme="majorBidi" w:eastAsiaTheme="minorEastAsia" w:hAnsiTheme="majorBidi" w:cstheme="majorBidi"/>
          <w:sz w:val="24"/>
          <w:szCs w:val="24"/>
          <w:lang w:val="en-GB"/>
        </w:rPr>
        <w:t>.</w:t>
      </w:r>
      <w:r w:rsidR="00BF4921" w:rsidRPr="00901DFB">
        <w:rPr>
          <w:rFonts w:asciiTheme="majorBidi" w:eastAsiaTheme="minorEastAsia" w:hAnsiTheme="majorBidi" w:cstheme="majorBidi"/>
          <w:sz w:val="24"/>
          <w:szCs w:val="24"/>
          <w:lang w:val="en-GB"/>
        </w:rPr>
        <w:t xml:space="preserve"> The main </w:t>
      </w:r>
      <w:r w:rsidR="00C7083E" w:rsidRPr="00901DFB">
        <w:rPr>
          <w:rFonts w:asciiTheme="majorBidi" w:eastAsiaTheme="minorEastAsia" w:hAnsiTheme="majorBidi" w:cstheme="majorBidi"/>
          <w:sz w:val="24"/>
          <w:szCs w:val="24"/>
          <w:lang w:val="en-GB"/>
        </w:rPr>
        <w:t>prerequisite</w:t>
      </w:r>
      <w:r w:rsidR="00BF4921" w:rsidRPr="00901DFB">
        <w:rPr>
          <w:rFonts w:asciiTheme="majorBidi" w:eastAsiaTheme="minorEastAsia" w:hAnsiTheme="majorBidi" w:cstheme="majorBidi"/>
          <w:sz w:val="24"/>
          <w:szCs w:val="24"/>
          <w:lang w:val="en-GB"/>
        </w:rPr>
        <w:t xml:space="preserve"> of applying social practices is assessing the worker’s interest and motivation about following up sustainable practices. </w:t>
      </w:r>
      <w:r w:rsidR="00B14C0D" w:rsidRPr="00901DFB">
        <w:rPr>
          <w:rFonts w:asciiTheme="majorBidi" w:eastAsiaTheme="minorEastAsia" w:hAnsiTheme="majorBidi" w:cstheme="majorBidi"/>
          <w:sz w:val="24"/>
          <w:szCs w:val="24"/>
          <w:lang w:val="en-GB"/>
        </w:rPr>
        <w:t xml:space="preserve">Providing </w:t>
      </w:r>
      <w:r w:rsidR="00C7083E" w:rsidRPr="00901DFB">
        <w:rPr>
          <w:rFonts w:asciiTheme="majorBidi" w:eastAsiaTheme="minorEastAsia" w:hAnsiTheme="majorBidi" w:cstheme="majorBidi"/>
          <w:sz w:val="24"/>
          <w:szCs w:val="24"/>
          <w:lang w:val="en-GB"/>
        </w:rPr>
        <w:t xml:space="preserve">a </w:t>
      </w:r>
      <w:r w:rsidR="00684FF9" w:rsidRPr="00901DFB">
        <w:rPr>
          <w:rFonts w:asciiTheme="majorBidi" w:eastAsiaTheme="minorEastAsia" w:hAnsiTheme="majorBidi" w:cstheme="majorBidi"/>
          <w:sz w:val="24"/>
          <w:szCs w:val="24"/>
          <w:lang w:val="en-GB"/>
        </w:rPr>
        <w:t>safe</w:t>
      </w:r>
      <w:r w:rsidR="00B14C0D" w:rsidRPr="00901DFB">
        <w:rPr>
          <w:rFonts w:asciiTheme="majorBidi" w:eastAsiaTheme="minorEastAsia" w:hAnsiTheme="majorBidi" w:cstheme="majorBidi"/>
          <w:sz w:val="24"/>
          <w:szCs w:val="24"/>
          <w:lang w:val="en-GB"/>
        </w:rPr>
        <w:t xml:space="preserve"> working environment and observing worker’s health is all actors’ social responsibility in </w:t>
      </w:r>
      <w:proofErr w:type="spellStart"/>
      <w:r w:rsidR="00900DEB" w:rsidRPr="00901DFB">
        <w:rPr>
          <w:rFonts w:asciiTheme="majorBidi" w:eastAsiaTheme="minorEastAsia" w:hAnsiTheme="majorBidi" w:cstheme="majorBidi"/>
          <w:sz w:val="24"/>
          <w:szCs w:val="24"/>
          <w:lang w:val="en-GB"/>
        </w:rPr>
        <w:t>MtSCs</w:t>
      </w:r>
      <w:proofErr w:type="spellEnd"/>
      <w:r w:rsidR="00B14C0D" w:rsidRPr="00901DFB">
        <w:rPr>
          <w:rFonts w:asciiTheme="majorBidi" w:eastAsiaTheme="minorEastAsia" w:hAnsiTheme="majorBidi" w:cstheme="majorBidi"/>
          <w:sz w:val="24"/>
          <w:szCs w:val="24"/>
          <w:lang w:val="en-GB"/>
        </w:rPr>
        <w:t xml:space="preserve">. </w:t>
      </w:r>
      <w:r w:rsidR="005D7B02" w:rsidRPr="00901DFB">
        <w:rPr>
          <w:rFonts w:asciiTheme="majorBidi" w:eastAsiaTheme="minorEastAsia" w:hAnsiTheme="majorBidi" w:cstheme="majorBidi"/>
          <w:sz w:val="24"/>
          <w:szCs w:val="24"/>
          <w:lang w:val="en-GB"/>
        </w:rPr>
        <w:t xml:space="preserve">Lopez and Ruiz-Benitez (2020) assessed the impact of safety and health working conditions on sustainability within </w:t>
      </w:r>
      <w:proofErr w:type="spellStart"/>
      <w:r w:rsidR="005D7B02" w:rsidRPr="00901DFB">
        <w:rPr>
          <w:rFonts w:asciiTheme="majorBidi" w:eastAsiaTheme="minorEastAsia" w:hAnsiTheme="majorBidi" w:cstheme="majorBidi"/>
          <w:sz w:val="24"/>
          <w:szCs w:val="24"/>
          <w:lang w:val="en-GB"/>
        </w:rPr>
        <w:t>MtSCs</w:t>
      </w:r>
      <w:proofErr w:type="spellEnd"/>
      <w:r w:rsidR="005D7B02" w:rsidRPr="00901DFB">
        <w:rPr>
          <w:rFonts w:asciiTheme="majorBidi" w:eastAsiaTheme="minorEastAsia" w:hAnsiTheme="majorBidi" w:cstheme="majorBidi"/>
          <w:sz w:val="24"/>
          <w:szCs w:val="24"/>
          <w:lang w:val="en-GB"/>
        </w:rPr>
        <w:t xml:space="preserve"> in </w:t>
      </w:r>
      <w:r w:rsidR="00DC1F2A" w:rsidRPr="00901DFB">
        <w:rPr>
          <w:rFonts w:asciiTheme="majorBidi" w:eastAsiaTheme="minorEastAsia" w:hAnsiTheme="majorBidi" w:cstheme="majorBidi"/>
          <w:sz w:val="24"/>
          <w:szCs w:val="24"/>
          <w:lang w:val="en-GB"/>
        </w:rPr>
        <w:t xml:space="preserve">the </w:t>
      </w:r>
      <w:r w:rsidR="005D7B02" w:rsidRPr="00901DFB">
        <w:rPr>
          <w:rFonts w:asciiTheme="majorBidi" w:eastAsiaTheme="minorEastAsia" w:hAnsiTheme="majorBidi" w:cstheme="majorBidi"/>
          <w:sz w:val="24"/>
          <w:szCs w:val="24"/>
          <w:lang w:val="en-GB"/>
        </w:rPr>
        <w:t xml:space="preserve">aerospace industry. Their findings </w:t>
      </w:r>
      <w:r w:rsidR="0045636C" w:rsidRPr="00901DFB">
        <w:rPr>
          <w:rFonts w:asciiTheme="majorBidi" w:eastAsiaTheme="minorEastAsia" w:hAnsiTheme="majorBidi" w:cstheme="majorBidi"/>
          <w:sz w:val="24"/>
          <w:szCs w:val="24"/>
          <w:lang w:val="en-GB"/>
        </w:rPr>
        <w:t>proved</w:t>
      </w:r>
      <w:r w:rsidR="005D7B02" w:rsidRPr="00901DFB">
        <w:rPr>
          <w:rFonts w:asciiTheme="majorBidi" w:eastAsiaTheme="minorEastAsia" w:hAnsiTheme="majorBidi" w:cstheme="majorBidi"/>
          <w:sz w:val="24"/>
          <w:szCs w:val="24"/>
          <w:lang w:val="en-GB"/>
        </w:rPr>
        <w:t xml:space="preserve"> that the factors</w:t>
      </w:r>
      <w:r w:rsidR="0045636C" w:rsidRPr="00901DFB">
        <w:rPr>
          <w:rFonts w:asciiTheme="majorBidi" w:eastAsiaTheme="minorEastAsia" w:hAnsiTheme="majorBidi" w:cstheme="majorBidi"/>
          <w:sz w:val="24"/>
          <w:szCs w:val="24"/>
          <w:lang w:val="en-GB"/>
        </w:rPr>
        <w:t xml:space="preserve"> should be considered for distant upstream suppliers where workers are under pressure. </w:t>
      </w:r>
      <w:r w:rsidR="00050750" w:rsidRPr="00901DFB">
        <w:rPr>
          <w:rFonts w:asciiTheme="majorBidi" w:eastAsiaTheme="minorEastAsia" w:hAnsiTheme="majorBidi" w:cstheme="majorBidi"/>
          <w:sz w:val="24"/>
          <w:szCs w:val="24"/>
          <w:lang w:val="en-GB"/>
        </w:rPr>
        <w:t>Finding</w:t>
      </w:r>
      <w:r w:rsidR="00DC1F2A" w:rsidRPr="00901DFB">
        <w:rPr>
          <w:rFonts w:asciiTheme="majorBidi" w:eastAsiaTheme="minorEastAsia" w:hAnsiTheme="majorBidi" w:cstheme="majorBidi"/>
          <w:sz w:val="24"/>
          <w:szCs w:val="24"/>
          <w:lang w:val="en-GB"/>
        </w:rPr>
        <w:t>s</w:t>
      </w:r>
      <w:r w:rsidR="00050750" w:rsidRPr="00901DFB">
        <w:rPr>
          <w:rFonts w:asciiTheme="majorBidi" w:eastAsiaTheme="minorEastAsia" w:hAnsiTheme="majorBidi" w:cstheme="majorBidi"/>
          <w:sz w:val="24"/>
          <w:szCs w:val="24"/>
          <w:lang w:val="en-GB"/>
        </w:rPr>
        <w:t xml:space="preserve"> show that o</w:t>
      </w:r>
      <w:r w:rsidR="00FD69EB" w:rsidRPr="00901DFB">
        <w:rPr>
          <w:rFonts w:asciiTheme="majorBidi" w:eastAsiaTheme="minorEastAsia" w:hAnsiTheme="majorBidi" w:cstheme="majorBidi"/>
          <w:sz w:val="24"/>
          <w:szCs w:val="24"/>
          <w:lang w:val="en-GB"/>
        </w:rPr>
        <w:t>bserving</w:t>
      </w:r>
      <w:r w:rsidR="0045636C" w:rsidRPr="00901DFB">
        <w:rPr>
          <w:rFonts w:asciiTheme="majorBidi" w:eastAsiaTheme="minorEastAsia" w:hAnsiTheme="majorBidi" w:cstheme="majorBidi"/>
          <w:sz w:val="24"/>
          <w:szCs w:val="24"/>
          <w:lang w:val="en-GB"/>
        </w:rPr>
        <w:t xml:space="preserve"> </w:t>
      </w:r>
      <w:r w:rsidR="00DC1F2A" w:rsidRPr="00901DFB">
        <w:rPr>
          <w:rFonts w:asciiTheme="majorBidi" w:eastAsiaTheme="minorEastAsia" w:hAnsiTheme="majorBidi" w:cstheme="majorBidi"/>
          <w:sz w:val="24"/>
          <w:szCs w:val="24"/>
          <w:lang w:val="en-GB"/>
        </w:rPr>
        <w:t xml:space="preserve">the </w:t>
      </w:r>
      <w:r w:rsidR="0045636C" w:rsidRPr="00901DFB">
        <w:rPr>
          <w:rFonts w:asciiTheme="majorBidi" w:eastAsiaTheme="minorEastAsia" w:hAnsiTheme="majorBidi" w:cstheme="majorBidi"/>
          <w:sz w:val="24"/>
          <w:szCs w:val="24"/>
          <w:lang w:val="en-GB"/>
        </w:rPr>
        <w:t>health</w:t>
      </w:r>
      <w:r w:rsidR="00DC1F2A" w:rsidRPr="00901DFB">
        <w:rPr>
          <w:rFonts w:asciiTheme="majorBidi" w:eastAsiaTheme="minorEastAsia" w:hAnsiTheme="majorBidi" w:cstheme="majorBidi"/>
          <w:sz w:val="24"/>
          <w:szCs w:val="24"/>
          <w:lang w:val="en-GB"/>
        </w:rPr>
        <w:t>y</w:t>
      </w:r>
      <w:r w:rsidR="0045636C" w:rsidRPr="00901DFB">
        <w:rPr>
          <w:rFonts w:asciiTheme="majorBidi" w:eastAsiaTheme="minorEastAsia" w:hAnsiTheme="majorBidi" w:cstheme="majorBidi"/>
          <w:sz w:val="24"/>
          <w:szCs w:val="24"/>
          <w:lang w:val="en-GB"/>
        </w:rPr>
        <w:t xml:space="preserve"> working </w:t>
      </w:r>
      <w:r w:rsidR="008E0AF8" w:rsidRPr="00901DFB">
        <w:rPr>
          <w:rFonts w:asciiTheme="majorBidi" w:eastAsiaTheme="minorEastAsia" w:hAnsiTheme="majorBidi" w:cstheme="majorBidi"/>
          <w:sz w:val="24"/>
          <w:szCs w:val="24"/>
          <w:lang w:val="en-GB"/>
        </w:rPr>
        <w:t>condition</w:t>
      </w:r>
      <w:r w:rsidR="0045636C" w:rsidRPr="00901DFB">
        <w:rPr>
          <w:rFonts w:asciiTheme="majorBidi" w:eastAsiaTheme="minorEastAsia" w:hAnsiTheme="majorBidi" w:cstheme="majorBidi"/>
          <w:sz w:val="24"/>
          <w:szCs w:val="24"/>
          <w:lang w:val="en-GB"/>
        </w:rPr>
        <w:t xml:space="preserve"> of workers</w:t>
      </w:r>
      <w:r w:rsidR="005D7B02" w:rsidRPr="00901DFB">
        <w:rPr>
          <w:rFonts w:asciiTheme="majorBidi" w:eastAsiaTheme="minorEastAsia" w:hAnsiTheme="majorBidi" w:cstheme="majorBidi"/>
          <w:sz w:val="24"/>
          <w:szCs w:val="24"/>
          <w:lang w:val="en-GB"/>
        </w:rPr>
        <w:t xml:space="preserve"> contributes to leveraging sustainability</w:t>
      </w:r>
      <w:r w:rsidR="00050750" w:rsidRPr="00901DFB">
        <w:rPr>
          <w:rFonts w:asciiTheme="majorBidi" w:eastAsiaTheme="minorEastAsia" w:hAnsiTheme="majorBidi" w:cstheme="majorBidi"/>
          <w:sz w:val="24"/>
          <w:szCs w:val="24"/>
          <w:lang w:val="en-GB"/>
        </w:rPr>
        <w:t xml:space="preserve"> within </w:t>
      </w:r>
      <w:proofErr w:type="spellStart"/>
      <w:r w:rsidR="00050750" w:rsidRPr="00901DFB">
        <w:rPr>
          <w:rFonts w:asciiTheme="majorBidi" w:eastAsiaTheme="minorEastAsia" w:hAnsiTheme="majorBidi" w:cstheme="majorBidi"/>
          <w:sz w:val="24"/>
          <w:szCs w:val="24"/>
          <w:lang w:val="en-GB"/>
        </w:rPr>
        <w:t>MtSCs</w:t>
      </w:r>
      <w:proofErr w:type="spellEnd"/>
      <w:r w:rsidR="005D7B02" w:rsidRPr="00901DFB">
        <w:rPr>
          <w:rFonts w:asciiTheme="majorBidi" w:eastAsiaTheme="minorEastAsia" w:hAnsiTheme="majorBidi" w:cstheme="majorBidi"/>
          <w:sz w:val="24"/>
          <w:szCs w:val="24"/>
          <w:lang w:val="en-GB"/>
        </w:rPr>
        <w:t xml:space="preserve">. </w:t>
      </w:r>
      <w:r w:rsidR="007C6677" w:rsidRPr="00901DFB">
        <w:rPr>
          <w:rFonts w:asciiTheme="majorBidi" w:eastAsiaTheme="minorEastAsia" w:hAnsiTheme="majorBidi" w:cstheme="majorBidi"/>
          <w:sz w:val="24"/>
          <w:szCs w:val="24"/>
          <w:lang w:val="en-GB"/>
        </w:rPr>
        <w:t xml:space="preserve">Since </w:t>
      </w:r>
      <w:proofErr w:type="spellStart"/>
      <w:r w:rsidR="00900DEB" w:rsidRPr="00901DFB">
        <w:rPr>
          <w:rFonts w:asciiTheme="majorBidi" w:eastAsiaTheme="minorEastAsia" w:hAnsiTheme="majorBidi" w:cstheme="majorBidi"/>
          <w:sz w:val="24"/>
          <w:szCs w:val="24"/>
          <w:lang w:val="en-GB"/>
        </w:rPr>
        <w:t>MtSCs</w:t>
      </w:r>
      <w:proofErr w:type="spellEnd"/>
      <w:r w:rsidR="007C6677" w:rsidRPr="00901DFB">
        <w:rPr>
          <w:rFonts w:asciiTheme="majorBidi" w:eastAsiaTheme="minorEastAsia" w:hAnsiTheme="majorBidi" w:cstheme="majorBidi"/>
          <w:sz w:val="24"/>
          <w:szCs w:val="24"/>
          <w:lang w:val="en-GB"/>
        </w:rPr>
        <w:t xml:space="preserve"> is comprised of sub-suppliers, suppliers and lead </w:t>
      </w:r>
      <w:r w:rsidR="00967B60" w:rsidRPr="00901DFB">
        <w:rPr>
          <w:rFonts w:asciiTheme="majorBidi" w:eastAsiaTheme="minorEastAsia" w:hAnsiTheme="majorBidi" w:cstheme="majorBidi"/>
          <w:sz w:val="24"/>
          <w:szCs w:val="24"/>
          <w:lang w:val="en-GB"/>
        </w:rPr>
        <w:t>firm</w:t>
      </w:r>
      <w:r w:rsidR="007C6677" w:rsidRPr="00901DFB">
        <w:rPr>
          <w:rFonts w:asciiTheme="majorBidi" w:eastAsiaTheme="minorEastAsia" w:hAnsiTheme="majorBidi" w:cstheme="majorBidi"/>
          <w:sz w:val="24"/>
          <w:szCs w:val="24"/>
          <w:lang w:val="en-GB"/>
        </w:rPr>
        <w:t xml:space="preserve">, thus the worker’s cultural background and </w:t>
      </w:r>
      <w:r w:rsidR="007C6677" w:rsidRPr="00901DFB">
        <w:rPr>
          <w:rFonts w:asciiTheme="majorBidi" w:eastAsiaTheme="minorEastAsia" w:hAnsiTheme="majorBidi" w:cstheme="majorBidi"/>
          <w:sz w:val="24"/>
          <w:szCs w:val="24"/>
          <w:lang w:val="en-GB"/>
        </w:rPr>
        <w:lastRenderedPageBreak/>
        <w:t xml:space="preserve">geographical distance </w:t>
      </w:r>
      <w:r w:rsidR="00AF76E4" w:rsidRPr="00901DFB">
        <w:rPr>
          <w:rFonts w:asciiTheme="majorBidi" w:eastAsiaTheme="minorEastAsia" w:hAnsiTheme="majorBidi" w:cstheme="majorBidi"/>
          <w:sz w:val="24"/>
          <w:szCs w:val="24"/>
          <w:lang w:val="en-GB"/>
        </w:rPr>
        <w:t>are</w:t>
      </w:r>
      <w:r w:rsidR="007C6677" w:rsidRPr="00901DFB">
        <w:rPr>
          <w:rFonts w:asciiTheme="majorBidi" w:eastAsiaTheme="minorEastAsia" w:hAnsiTheme="majorBidi" w:cstheme="majorBidi"/>
          <w:sz w:val="24"/>
          <w:szCs w:val="24"/>
          <w:lang w:val="en-GB"/>
        </w:rPr>
        <w:t xml:space="preserve"> </w:t>
      </w:r>
      <w:r w:rsidR="00231AF7" w:rsidRPr="00901DFB">
        <w:rPr>
          <w:rFonts w:asciiTheme="majorBidi" w:eastAsiaTheme="minorEastAsia" w:hAnsiTheme="majorBidi" w:cstheme="majorBidi"/>
          <w:sz w:val="24"/>
          <w:szCs w:val="24"/>
          <w:lang w:val="en-GB"/>
        </w:rPr>
        <w:t>different,</w:t>
      </w:r>
      <w:r w:rsidR="007C6677" w:rsidRPr="00901DFB">
        <w:rPr>
          <w:rFonts w:asciiTheme="majorBidi" w:eastAsiaTheme="minorEastAsia" w:hAnsiTheme="majorBidi" w:cstheme="majorBidi"/>
          <w:sz w:val="24"/>
          <w:szCs w:val="24"/>
          <w:lang w:val="en-GB"/>
        </w:rPr>
        <w:t xml:space="preserve"> which causes to incr</w:t>
      </w:r>
      <w:r w:rsidR="00B800A3" w:rsidRPr="00901DFB">
        <w:rPr>
          <w:rFonts w:asciiTheme="majorBidi" w:eastAsiaTheme="minorEastAsia" w:hAnsiTheme="majorBidi" w:cstheme="majorBidi"/>
          <w:sz w:val="24"/>
          <w:szCs w:val="24"/>
          <w:lang w:val="en-GB"/>
        </w:rPr>
        <w:t>ease</w:t>
      </w:r>
      <w:r w:rsidR="007C6677" w:rsidRPr="00901DFB">
        <w:rPr>
          <w:rFonts w:asciiTheme="majorBidi" w:eastAsiaTheme="minorEastAsia" w:hAnsiTheme="majorBidi" w:cstheme="majorBidi"/>
          <w:sz w:val="24"/>
          <w:szCs w:val="24"/>
          <w:lang w:val="en-GB"/>
        </w:rPr>
        <w:t xml:space="preserve"> </w:t>
      </w:r>
      <w:r w:rsidR="00DC1F2A" w:rsidRPr="00901DFB">
        <w:rPr>
          <w:rFonts w:asciiTheme="majorBidi" w:eastAsiaTheme="minorEastAsia" w:hAnsiTheme="majorBidi" w:cstheme="majorBidi"/>
          <w:sz w:val="24"/>
          <w:szCs w:val="24"/>
          <w:lang w:val="en-GB"/>
        </w:rPr>
        <w:t xml:space="preserve">in </w:t>
      </w:r>
      <w:r w:rsidR="007C6677" w:rsidRPr="00901DFB">
        <w:rPr>
          <w:rFonts w:asciiTheme="majorBidi" w:eastAsiaTheme="minorEastAsia" w:hAnsiTheme="majorBidi" w:cstheme="majorBidi"/>
          <w:sz w:val="24"/>
          <w:szCs w:val="24"/>
          <w:lang w:val="en-GB"/>
        </w:rPr>
        <w:t xml:space="preserve">fragmentation between actors. </w:t>
      </w:r>
      <w:r w:rsidR="00E9652E" w:rsidRPr="00901DFB">
        <w:rPr>
          <w:rFonts w:asciiTheme="majorBidi" w:eastAsiaTheme="minorEastAsia" w:hAnsiTheme="majorBidi" w:cstheme="majorBidi"/>
          <w:sz w:val="24"/>
          <w:szCs w:val="24"/>
          <w:lang w:val="en-GB"/>
        </w:rPr>
        <w:t xml:space="preserve">There is </w:t>
      </w:r>
      <w:r w:rsidR="00FD138C" w:rsidRPr="00901DFB">
        <w:rPr>
          <w:rFonts w:asciiTheme="majorBidi" w:eastAsiaTheme="minorEastAsia" w:hAnsiTheme="majorBidi" w:cstheme="majorBidi"/>
          <w:sz w:val="24"/>
          <w:szCs w:val="24"/>
          <w:lang w:val="en-GB"/>
        </w:rPr>
        <w:t xml:space="preserve">a </w:t>
      </w:r>
      <w:r w:rsidR="00E9652E" w:rsidRPr="00901DFB">
        <w:rPr>
          <w:rFonts w:asciiTheme="majorBidi" w:eastAsiaTheme="minorEastAsia" w:hAnsiTheme="majorBidi" w:cstheme="majorBidi"/>
          <w:sz w:val="24"/>
          <w:szCs w:val="24"/>
          <w:lang w:val="en-GB"/>
        </w:rPr>
        <w:t xml:space="preserve">dire need to employ </w:t>
      </w:r>
      <w:r w:rsidR="00C65390" w:rsidRPr="00901DFB">
        <w:rPr>
          <w:rFonts w:asciiTheme="majorBidi" w:eastAsiaTheme="minorEastAsia" w:hAnsiTheme="majorBidi" w:cstheme="majorBidi"/>
          <w:sz w:val="24"/>
          <w:szCs w:val="24"/>
          <w:lang w:val="en-GB"/>
        </w:rPr>
        <w:t>workers</w:t>
      </w:r>
      <w:r w:rsidR="00E9652E" w:rsidRPr="00901DFB">
        <w:rPr>
          <w:rFonts w:asciiTheme="majorBidi" w:eastAsiaTheme="minorEastAsia" w:hAnsiTheme="majorBidi" w:cstheme="majorBidi"/>
          <w:sz w:val="24"/>
          <w:szCs w:val="24"/>
          <w:lang w:val="en-GB"/>
        </w:rPr>
        <w:t xml:space="preserve"> from similar cultural background</w:t>
      </w:r>
      <w:r w:rsidR="00AF76E4" w:rsidRPr="00901DFB">
        <w:rPr>
          <w:rFonts w:asciiTheme="majorBidi" w:eastAsiaTheme="minorEastAsia" w:hAnsiTheme="majorBidi" w:cstheme="majorBidi"/>
          <w:sz w:val="24"/>
          <w:szCs w:val="24"/>
          <w:lang w:val="en-GB"/>
        </w:rPr>
        <w:t>s</w:t>
      </w:r>
      <w:r w:rsidR="00E9652E" w:rsidRPr="00901DFB">
        <w:rPr>
          <w:rFonts w:asciiTheme="majorBidi" w:eastAsiaTheme="minorEastAsia" w:hAnsiTheme="majorBidi" w:cstheme="majorBidi"/>
          <w:sz w:val="24"/>
          <w:szCs w:val="24"/>
          <w:lang w:val="en-GB"/>
        </w:rPr>
        <w:t xml:space="preserve"> and </w:t>
      </w:r>
      <w:r w:rsidR="000970C1" w:rsidRPr="00901DFB">
        <w:rPr>
          <w:rFonts w:asciiTheme="majorBidi" w:eastAsiaTheme="minorEastAsia" w:hAnsiTheme="majorBidi" w:cstheme="majorBidi"/>
          <w:sz w:val="24"/>
          <w:szCs w:val="24"/>
          <w:lang w:val="en-GB"/>
        </w:rPr>
        <w:t>close</w:t>
      </w:r>
      <w:r w:rsidR="00E9652E" w:rsidRPr="00901DFB">
        <w:rPr>
          <w:rFonts w:asciiTheme="majorBidi" w:eastAsiaTheme="minorEastAsia" w:hAnsiTheme="majorBidi" w:cstheme="majorBidi"/>
          <w:sz w:val="24"/>
          <w:szCs w:val="24"/>
          <w:lang w:val="en-GB"/>
        </w:rPr>
        <w:t xml:space="preserve"> </w:t>
      </w:r>
      <w:r w:rsidR="00C83E9F" w:rsidRPr="00901DFB">
        <w:rPr>
          <w:rFonts w:asciiTheme="majorBidi" w:eastAsiaTheme="minorEastAsia" w:hAnsiTheme="majorBidi" w:cstheme="majorBidi"/>
          <w:sz w:val="24"/>
          <w:szCs w:val="24"/>
          <w:lang w:val="en-GB"/>
        </w:rPr>
        <w:t>geographical</w:t>
      </w:r>
      <w:r w:rsidR="00E9652E" w:rsidRPr="00901DFB">
        <w:rPr>
          <w:rFonts w:asciiTheme="majorBidi" w:eastAsiaTheme="minorEastAsia" w:hAnsiTheme="majorBidi" w:cstheme="majorBidi"/>
          <w:sz w:val="24"/>
          <w:szCs w:val="24"/>
          <w:lang w:val="en-GB"/>
        </w:rPr>
        <w:t xml:space="preserve"> distance</w:t>
      </w:r>
      <w:r w:rsidR="00AF76E4" w:rsidRPr="00901DFB">
        <w:rPr>
          <w:rFonts w:asciiTheme="majorBidi" w:eastAsiaTheme="minorEastAsia" w:hAnsiTheme="majorBidi" w:cstheme="majorBidi"/>
          <w:sz w:val="24"/>
          <w:szCs w:val="24"/>
          <w:lang w:val="en-GB"/>
        </w:rPr>
        <w:t>s</w:t>
      </w:r>
      <w:r w:rsidR="00E9652E" w:rsidRPr="00901DFB">
        <w:rPr>
          <w:rFonts w:asciiTheme="majorBidi" w:eastAsiaTheme="minorEastAsia" w:hAnsiTheme="majorBidi" w:cstheme="majorBidi"/>
          <w:sz w:val="24"/>
          <w:szCs w:val="24"/>
          <w:lang w:val="en-GB"/>
        </w:rPr>
        <w:t xml:space="preserve"> to </w:t>
      </w:r>
      <w:r w:rsidR="00C83E9F" w:rsidRPr="00901DFB">
        <w:rPr>
          <w:rFonts w:asciiTheme="majorBidi" w:eastAsiaTheme="minorEastAsia" w:hAnsiTheme="majorBidi" w:cstheme="majorBidi"/>
          <w:sz w:val="24"/>
          <w:szCs w:val="24"/>
          <w:lang w:val="en-GB"/>
        </w:rPr>
        <w:t>reach</w:t>
      </w:r>
      <w:r w:rsidR="00E9652E" w:rsidRPr="00901DFB">
        <w:rPr>
          <w:rFonts w:asciiTheme="majorBidi" w:eastAsiaTheme="minorEastAsia" w:hAnsiTheme="majorBidi" w:cstheme="majorBidi"/>
          <w:sz w:val="24"/>
          <w:szCs w:val="24"/>
          <w:lang w:val="en-GB"/>
        </w:rPr>
        <w:t xml:space="preserve"> </w:t>
      </w:r>
      <w:r w:rsidR="00C83E9F" w:rsidRPr="00901DFB">
        <w:rPr>
          <w:rFonts w:asciiTheme="majorBidi" w:eastAsiaTheme="minorEastAsia" w:hAnsiTheme="majorBidi" w:cstheme="majorBidi"/>
          <w:sz w:val="24"/>
          <w:szCs w:val="24"/>
          <w:lang w:val="en-GB"/>
        </w:rPr>
        <w:t>higher</w:t>
      </w:r>
      <w:r w:rsidR="00E9652E" w:rsidRPr="00901DFB">
        <w:rPr>
          <w:rFonts w:asciiTheme="majorBidi" w:eastAsiaTheme="minorEastAsia" w:hAnsiTheme="majorBidi" w:cstheme="majorBidi"/>
          <w:sz w:val="24"/>
          <w:szCs w:val="24"/>
          <w:lang w:val="en-GB"/>
        </w:rPr>
        <w:t xml:space="preserve"> </w:t>
      </w:r>
      <w:r w:rsidR="00C83E9F" w:rsidRPr="00901DFB">
        <w:rPr>
          <w:rFonts w:asciiTheme="majorBidi" w:eastAsiaTheme="minorEastAsia" w:hAnsiTheme="majorBidi" w:cstheme="majorBidi"/>
          <w:sz w:val="24"/>
          <w:szCs w:val="24"/>
          <w:lang w:val="en-GB"/>
        </w:rPr>
        <w:t>sustainability</w:t>
      </w:r>
      <w:r w:rsidR="00E9652E" w:rsidRPr="00901DFB">
        <w:rPr>
          <w:rFonts w:asciiTheme="majorBidi" w:eastAsiaTheme="minorEastAsia" w:hAnsiTheme="majorBidi" w:cstheme="majorBidi"/>
          <w:sz w:val="24"/>
          <w:szCs w:val="24"/>
          <w:lang w:val="en-GB"/>
        </w:rPr>
        <w:t xml:space="preserve">. </w:t>
      </w:r>
      <w:r w:rsidR="005F11FE" w:rsidRPr="00901DFB">
        <w:rPr>
          <w:rFonts w:asciiTheme="majorBidi" w:eastAsiaTheme="minorEastAsia" w:hAnsiTheme="majorBidi" w:cstheme="majorBidi"/>
          <w:sz w:val="24"/>
          <w:szCs w:val="24"/>
          <w:lang w:val="en-GB"/>
        </w:rPr>
        <w:t xml:space="preserve">Grimm et al. (2018) considered cultural and geographical distance in </w:t>
      </w:r>
      <w:r w:rsidR="00DC1F2A" w:rsidRPr="00901DFB">
        <w:rPr>
          <w:rFonts w:asciiTheme="majorBidi" w:eastAsiaTheme="minorEastAsia" w:hAnsiTheme="majorBidi" w:cstheme="majorBidi"/>
          <w:sz w:val="24"/>
          <w:szCs w:val="24"/>
          <w:lang w:val="en-GB"/>
        </w:rPr>
        <w:t xml:space="preserve">the </w:t>
      </w:r>
      <w:r w:rsidR="005F11FE" w:rsidRPr="00901DFB">
        <w:rPr>
          <w:rFonts w:asciiTheme="majorBidi" w:eastAsiaTheme="minorEastAsia" w:hAnsiTheme="majorBidi" w:cstheme="majorBidi"/>
          <w:sz w:val="24"/>
          <w:szCs w:val="24"/>
          <w:lang w:val="en-GB"/>
        </w:rPr>
        <w:t xml:space="preserve">food industry within </w:t>
      </w:r>
      <w:proofErr w:type="spellStart"/>
      <w:r w:rsidR="005F11FE" w:rsidRPr="00901DFB">
        <w:rPr>
          <w:rFonts w:asciiTheme="majorBidi" w:eastAsiaTheme="minorEastAsia" w:hAnsiTheme="majorBidi" w:cstheme="majorBidi"/>
          <w:sz w:val="24"/>
          <w:szCs w:val="24"/>
          <w:lang w:val="en-GB"/>
        </w:rPr>
        <w:t>MtSCs</w:t>
      </w:r>
      <w:proofErr w:type="spellEnd"/>
      <w:r w:rsidR="005F11FE" w:rsidRPr="00901DFB">
        <w:rPr>
          <w:rFonts w:asciiTheme="majorBidi" w:eastAsiaTheme="minorEastAsia" w:hAnsiTheme="majorBidi" w:cstheme="majorBidi"/>
          <w:sz w:val="24"/>
          <w:szCs w:val="24"/>
          <w:lang w:val="en-GB"/>
        </w:rPr>
        <w:t xml:space="preserve">. The findings showed that higher cultural distance between sub-suppliers and suppliers avoids long-term </w:t>
      </w:r>
      <w:r w:rsidR="009E5FBB" w:rsidRPr="00901DFB">
        <w:rPr>
          <w:rFonts w:asciiTheme="majorBidi" w:eastAsiaTheme="minorEastAsia" w:hAnsiTheme="majorBidi" w:cstheme="majorBidi"/>
          <w:sz w:val="24"/>
          <w:szCs w:val="24"/>
          <w:lang w:val="en-GB"/>
        </w:rPr>
        <w:t>collaboration</w:t>
      </w:r>
      <w:r w:rsidR="005F11FE" w:rsidRPr="00901DFB">
        <w:rPr>
          <w:rFonts w:asciiTheme="majorBidi" w:eastAsiaTheme="minorEastAsia" w:hAnsiTheme="majorBidi" w:cstheme="majorBidi"/>
          <w:sz w:val="24"/>
          <w:szCs w:val="24"/>
          <w:lang w:val="en-GB"/>
        </w:rPr>
        <w:t xml:space="preserve"> between </w:t>
      </w:r>
      <w:r w:rsidR="009E5FBB" w:rsidRPr="00901DFB">
        <w:rPr>
          <w:rFonts w:asciiTheme="majorBidi" w:eastAsiaTheme="minorEastAsia" w:hAnsiTheme="majorBidi" w:cstheme="majorBidi"/>
          <w:sz w:val="24"/>
          <w:szCs w:val="24"/>
          <w:lang w:val="en-GB"/>
        </w:rPr>
        <w:t>actors</w:t>
      </w:r>
      <w:r w:rsidR="005F11FE" w:rsidRPr="00901DFB">
        <w:rPr>
          <w:rFonts w:asciiTheme="majorBidi" w:eastAsiaTheme="minorEastAsia" w:hAnsiTheme="majorBidi" w:cstheme="majorBidi"/>
          <w:sz w:val="24"/>
          <w:szCs w:val="24"/>
          <w:lang w:val="en-GB"/>
        </w:rPr>
        <w:t xml:space="preserve"> and causes prolonging tensions between staff with various background. Moreover, high geographical distance </w:t>
      </w:r>
      <w:r w:rsidR="009E5FBB" w:rsidRPr="00901DFB">
        <w:rPr>
          <w:rFonts w:asciiTheme="majorBidi" w:eastAsiaTheme="minorEastAsia" w:hAnsiTheme="majorBidi" w:cstheme="majorBidi"/>
          <w:sz w:val="24"/>
          <w:szCs w:val="24"/>
          <w:lang w:val="en-GB"/>
        </w:rPr>
        <w:t>relegates</w:t>
      </w:r>
      <w:r w:rsidR="005F11FE" w:rsidRPr="00901DFB">
        <w:rPr>
          <w:rFonts w:asciiTheme="majorBidi" w:eastAsiaTheme="minorEastAsia" w:hAnsiTheme="majorBidi" w:cstheme="majorBidi"/>
          <w:sz w:val="24"/>
          <w:szCs w:val="24"/>
          <w:lang w:val="en-GB"/>
        </w:rPr>
        <w:t xml:space="preserve"> the </w:t>
      </w:r>
      <w:r w:rsidR="009E5FBB" w:rsidRPr="00901DFB">
        <w:rPr>
          <w:rFonts w:asciiTheme="majorBidi" w:eastAsiaTheme="minorEastAsia" w:hAnsiTheme="majorBidi" w:cstheme="majorBidi"/>
          <w:sz w:val="24"/>
          <w:szCs w:val="24"/>
          <w:lang w:val="en-GB"/>
        </w:rPr>
        <w:t>commitment</w:t>
      </w:r>
      <w:r w:rsidR="005F11FE" w:rsidRPr="00901DFB">
        <w:rPr>
          <w:rFonts w:asciiTheme="majorBidi" w:eastAsiaTheme="minorEastAsia" w:hAnsiTheme="majorBidi" w:cstheme="majorBidi"/>
          <w:sz w:val="24"/>
          <w:szCs w:val="24"/>
          <w:lang w:val="en-GB"/>
        </w:rPr>
        <w:t xml:space="preserve"> </w:t>
      </w:r>
      <w:r w:rsidR="009E5FBB" w:rsidRPr="00901DFB">
        <w:rPr>
          <w:rFonts w:asciiTheme="majorBidi" w:eastAsiaTheme="minorEastAsia" w:hAnsiTheme="majorBidi" w:cstheme="majorBidi"/>
          <w:sz w:val="24"/>
          <w:szCs w:val="24"/>
          <w:lang w:val="en-GB"/>
        </w:rPr>
        <w:t>between long-</w:t>
      </w:r>
      <w:r w:rsidR="00246A25" w:rsidRPr="00901DFB">
        <w:rPr>
          <w:rFonts w:asciiTheme="majorBidi" w:eastAsiaTheme="minorEastAsia" w:hAnsiTheme="majorBidi" w:cstheme="majorBidi"/>
          <w:sz w:val="24"/>
          <w:szCs w:val="24"/>
          <w:lang w:val="en-GB"/>
        </w:rPr>
        <w:t>distance sub-suppliers</w:t>
      </w:r>
      <w:r w:rsidR="00BC6017" w:rsidRPr="00901DFB">
        <w:rPr>
          <w:rFonts w:asciiTheme="majorBidi" w:eastAsiaTheme="minorEastAsia" w:hAnsiTheme="majorBidi" w:cstheme="majorBidi"/>
          <w:sz w:val="24"/>
          <w:szCs w:val="24"/>
          <w:lang w:val="en-GB"/>
        </w:rPr>
        <w:t xml:space="preserve"> and suppliers</w:t>
      </w:r>
      <w:r w:rsidR="008F29B6" w:rsidRPr="00901DFB">
        <w:rPr>
          <w:rFonts w:asciiTheme="majorBidi" w:eastAsiaTheme="minorEastAsia" w:hAnsiTheme="majorBidi" w:cstheme="majorBidi"/>
          <w:sz w:val="24"/>
          <w:szCs w:val="24"/>
          <w:lang w:val="en-GB"/>
        </w:rPr>
        <w:t>.</w:t>
      </w:r>
      <w:r w:rsidR="00684FF9" w:rsidRPr="00901DFB">
        <w:rPr>
          <w:rFonts w:asciiTheme="majorBidi" w:eastAsiaTheme="minorEastAsia" w:hAnsiTheme="majorBidi" w:cstheme="majorBidi"/>
          <w:sz w:val="24"/>
          <w:szCs w:val="24"/>
          <w:lang w:val="en-GB"/>
        </w:rPr>
        <w:t xml:space="preserve"> </w:t>
      </w:r>
    </w:p>
    <w:p w14:paraId="77034BB5" w14:textId="490F41A0" w:rsidR="00B12914" w:rsidRPr="00901DFB" w:rsidRDefault="00684FF9" w:rsidP="00246A25">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Drawing upon RBV theory, considering social issues by </w:t>
      </w:r>
      <w:r w:rsidR="0065294D" w:rsidRPr="00901DFB">
        <w:rPr>
          <w:rFonts w:asciiTheme="majorBidi" w:eastAsiaTheme="minorEastAsia" w:hAnsiTheme="majorBidi" w:cstheme="majorBidi"/>
          <w:sz w:val="24"/>
          <w:szCs w:val="24"/>
          <w:lang w:val="en-GB"/>
        </w:rPr>
        <w:t xml:space="preserve">all actors in </w:t>
      </w:r>
      <w:proofErr w:type="spellStart"/>
      <w:r w:rsidR="00900DEB" w:rsidRPr="00901DFB">
        <w:rPr>
          <w:rFonts w:asciiTheme="majorBidi" w:eastAsiaTheme="minorEastAsia" w:hAnsiTheme="majorBidi" w:cstheme="majorBidi"/>
          <w:sz w:val="24"/>
          <w:szCs w:val="24"/>
          <w:lang w:val="en-GB"/>
        </w:rPr>
        <w:t>MtSCs</w:t>
      </w:r>
      <w:proofErr w:type="spellEnd"/>
      <w:r w:rsidR="0065294D" w:rsidRPr="00901DFB">
        <w:rPr>
          <w:rFonts w:asciiTheme="majorBidi" w:eastAsiaTheme="minorEastAsia" w:hAnsiTheme="majorBidi" w:cstheme="majorBidi"/>
          <w:sz w:val="24"/>
          <w:szCs w:val="24"/>
          <w:lang w:val="en-GB"/>
        </w:rPr>
        <w:t xml:space="preserve"> has </w:t>
      </w:r>
      <w:r w:rsidR="00AF76E4" w:rsidRPr="00901DFB">
        <w:rPr>
          <w:rFonts w:asciiTheme="majorBidi" w:eastAsiaTheme="minorEastAsia" w:hAnsiTheme="majorBidi" w:cstheme="majorBidi"/>
          <w:sz w:val="24"/>
          <w:szCs w:val="24"/>
          <w:lang w:val="en-GB"/>
        </w:rPr>
        <w:t xml:space="preserve">a </w:t>
      </w:r>
      <w:r w:rsidR="0065294D" w:rsidRPr="00901DFB">
        <w:rPr>
          <w:rFonts w:asciiTheme="majorBidi" w:eastAsiaTheme="minorEastAsia" w:hAnsiTheme="majorBidi" w:cstheme="majorBidi"/>
          <w:sz w:val="24"/>
          <w:szCs w:val="24"/>
          <w:lang w:val="en-GB"/>
        </w:rPr>
        <w:t xml:space="preserve">constructive impact on </w:t>
      </w:r>
      <w:r w:rsidR="00DC1F2A" w:rsidRPr="00901DFB">
        <w:rPr>
          <w:rFonts w:asciiTheme="majorBidi" w:eastAsiaTheme="minorEastAsia" w:hAnsiTheme="majorBidi" w:cstheme="majorBidi"/>
          <w:sz w:val="24"/>
          <w:szCs w:val="24"/>
          <w:lang w:val="en-GB"/>
        </w:rPr>
        <w:t xml:space="preserve">a </w:t>
      </w:r>
      <w:r w:rsidR="0065294D" w:rsidRPr="00901DFB">
        <w:rPr>
          <w:rFonts w:asciiTheme="majorBidi" w:eastAsiaTheme="minorEastAsia" w:hAnsiTheme="majorBidi" w:cstheme="majorBidi"/>
          <w:sz w:val="24"/>
          <w:szCs w:val="24"/>
          <w:lang w:val="en-GB"/>
        </w:rPr>
        <w:t xml:space="preserve">lead firm’s performance, which is seen as </w:t>
      </w:r>
      <w:r w:rsidR="00AF76E4" w:rsidRPr="00901DFB">
        <w:rPr>
          <w:rFonts w:asciiTheme="majorBidi" w:eastAsiaTheme="minorEastAsia" w:hAnsiTheme="majorBidi" w:cstheme="majorBidi"/>
          <w:sz w:val="24"/>
          <w:szCs w:val="24"/>
          <w:lang w:val="en-GB"/>
        </w:rPr>
        <w:t xml:space="preserve">a </w:t>
      </w:r>
      <w:r w:rsidR="0065294D" w:rsidRPr="00901DFB">
        <w:rPr>
          <w:rFonts w:asciiTheme="majorBidi" w:eastAsiaTheme="minorEastAsia" w:hAnsiTheme="majorBidi" w:cstheme="majorBidi"/>
          <w:sz w:val="24"/>
          <w:szCs w:val="24"/>
          <w:lang w:val="en-GB"/>
        </w:rPr>
        <w:t xml:space="preserve">strategic resource for creating and developing intangible organizational resources to reach </w:t>
      </w:r>
      <w:r w:rsidR="00E02620" w:rsidRPr="00901DFB">
        <w:rPr>
          <w:rFonts w:asciiTheme="majorBidi" w:eastAsiaTheme="minorEastAsia" w:hAnsiTheme="majorBidi" w:cstheme="majorBidi"/>
          <w:sz w:val="24"/>
          <w:szCs w:val="24"/>
          <w:lang w:val="en-GB"/>
        </w:rPr>
        <w:t>sustainable</w:t>
      </w:r>
      <w:r w:rsidR="0065294D" w:rsidRPr="00901DFB">
        <w:rPr>
          <w:rFonts w:asciiTheme="majorBidi" w:eastAsiaTheme="minorEastAsia" w:hAnsiTheme="majorBidi" w:cstheme="majorBidi"/>
          <w:sz w:val="24"/>
          <w:szCs w:val="24"/>
          <w:lang w:val="en-GB"/>
        </w:rPr>
        <w:t xml:space="preserve"> competitive advantage</w:t>
      </w:r>
      <w:r w:rsidR="00A4381F" w:rsidRPr="00901DFB">
        <w:rPr>
          <w:rFonts w:asciiTheme="majorBidi" w:eastAsiaTheme="minorEastAsia" w:hAnsiTheme="majorBidi" w:cstheme="majorBidi"/>
          <w:sz w:val="24"/>
          <w:szCs w:val="24"/>
          <w:lang w:val="en-GB"/>
        </w:rPr>
        <w:t xml:space="preserve"> (</w:t>
      </w:r>
      <w:proofErr w:type="spellStart"/>
      <w:r w:rsidR="00A4381F" w:rsidRPr="00901DFB">
        <w:rPr>
          <w:rFonts w:asciiTheme="majorBidi" w:eastAsiaTheme="minorEastAsia" w:hAnsiTheme="majorBidi" w:cstheme="majorBidi"/>
          <w:sz w:val="24"/>
          <w:szCs w:val="24"/>
          <w:lang w:val="en-GB"/>
        </w:rPr>
        <w:t>Nardo</w:t>
      </w:r>
      <w:proofErr w:type="spellEnd"/>
      <w:r w:rsidR="00A4381F" w:rsidRPr="00901DFB">
        <w:rPr>
          <w:rFonts w:asciiTheme="majorBidi" w:eastAsiaTheme="minorEastAsia" w:hAnsiTheme="majorBidi" w:cstheme="majorBidi"/>
          <w:sz w:val="24"/>
          <w:szCs w:val="24"/>
          <w:lang w:val="en-GB"/>
        </w:rPr>
        <w:t xml:space="preserve"> and </w:t>
      </w:r>
      <w:proofErr w:type="spellStart"/>
      <w:r w:rsidR="00A4381F" w:rsidRPr="00901DFB">
        <w:rPr>
          <w:rFonts w:asciiTheme="majorBidi" w:eastAsiaTheme="minorEastAsia" w:hAnsiTheme="majorBidi" w:cstheme="majorBidi"/>
          <w:sz w:val="24"/>
          <w:szCs w:val="24"/>
          <w:lang w:val="en-GB"/>
        </w:rPr>
        <w:t>Veltri</w:t>
      </w:r>
      <w:proofErr w:type="spellEnd"/>
      <w:r w:rsidR="00A4381F" w:rsidRPr="00901DFB">
        <w:rPr>
          <w:rFonts w:asciiTheme="majorBidi" w:eastAsiaTheme="minorEastAsia" w:hAnsiTheme="majorBidi" w:cstheme="majorBidi"/>
          <w:sz w:val="24"/>
          <w:szCs w:val="24"/>
          <w:lang w:val="en-GB"/>
        </w:rPr>
        <w:t>, 2013)</w:t>
      </w:r>
      <w:r w:rsidR="0065294D" w:rsidRPr="00901DFB">
        <w:rPr>
          <w:rFonts w:asciiTheme="majorBidi" w:eastAsiaTheme="minorEastAsia" w:hAnsiTheme="majorBidi" w:cstheme="majorBidi"/>
          <w:sz w:val="24"/>
          <w:szCs w:val="24"/>
          <w:lang w:val="en-GB"/>
        </w:rPr>
        <w:t>.</w:t>
      </w:r>
      <w:r w:rsidR="00A4381F" w:rsidRPr="00901DFB">
        <w:rPr>
          <w:rFonts w:asciiTheme="majorBidi" w:eastAsiaTheme="minorEastAsia" w:hAnsiTheme="majorBidi" w:cstheme="majorBidi"/>
          <w:sz w:val="24"/>
          <w:szCs w:val="24"/>
          <w:lang w:val="en-GB"/>
        </w:rPr>
        <w:t xml:space="preserve"> The high importance of social issues is supported by </w:t>
      </w:r>
      <w:r w:rsidR="00571D0D" w:rsidRPr="00901DFB">
        <w:rPr>
          <w:rFonts w:asciiTheme="majorBidi" w:eastAsiaTheme="minorEastAsia" w:hAnsiTheme="majorBidi" w:cstheme="majorBidi"/>
          <w:sz w:val="24"/>
          <w:szCs w:val="24"/>
          <w:lang w:val="en-GB"/>
        </w:rPr>
        <w:t>López and Ruiz-Benítez (2020)</w:t>
      </w:r>
      <w:r w:rsidR="0071702F" w:rsidRPr="00901DFB">
        <w:rPr>
          <w:rFonts w:asciiTheme="majorBidi" w:eastAsiaTheme="minorEastAsia" w:hAnsiTheme="majorBidi" w:cstheme="majorBidi"/>
          <w:sz w:val="24"/>
          <w:szCs w:val="24"/>
          <w:lang w:val="en-GB"/>
        </w:rPr>
        <w:t xml:space="preserve"> a</w:t>
      </w:r>
      <w:r w:rsidR="00571D0D" w:rsidRPr="00901DFB">
        <w:rPr>
          <w:rFonts w:asciiTheme="majorBidi" w:eastAsiaTheme="minorEastAsia" w:hAnsiTheme="majorBidi" w:cstheme="majorBidi"/>
          <w:sz w:val="24"/>
          <w:szCs w:val="24"/>
          <w:lang w:val="en-GB"/>
        </w:rPr>
        <w:t xml:space="preserve">nd Sauer and </w:t>
      </w:r>
      <w:proofErr w:type="spellStart"/>
      <w:r w:rsidR="00571D0D" w:rsidRPr="00901DFB">
        <w:rPr>
          <w:rFonts w:asciiTheme="majorBidi" w:eastAsiaTheme="minorEastAsia" w:hAnsiTheme="majorBidi" w:cstheme="majorBidi"/>
          <w:sz w:val="24"/>
          <w:szCs w:val="24"/>
          <w:lang w:val="en-GB"/>
        </w:rPr>
        <w:t>Seuring</w:t>
      </w:r>
      <w:proofErr w:type="spellEnd"/>
      <w:r w:rsidR="00571D0D" w:rsidRPr="00901DFB">
        <w:rPr>
          <w:rFonts w:asciiTheme="majorBidi" w:eastAsiaTheme="minorEastAsia" w:hAnsiTheme="majorBidi" w:cstheme="majorBidi"/>
          <w:sz w:val="24"/>
          <w:szCs w:val="24"/>
          <w:lang w:val="en-GB"/>
        </w:rPr>
        <w:t xml:space="preserve"> (2020).</w:t>
      </w:r>
    </w:p>
    <w:p w14:paraId="3C74B0A8" w14:textId="124E7861"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86A57EE" w14:textId="26752E2A" w:rsidR="00BC6017" w:rsidRPr="00901DFB" w:rsidRDefault="0053798C" w:rsidP="00BC6017">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“Transparency” is the sixth </w:t>
      </w:r>
      <w:r w:rsidR="00CA36E4" w:rsidRPr="00901DFB">
        <w:rPr>
          <w:rFonts w:asciiTheme="majorBidi" w:eastAsiaTheme="minorEastAsia" w:hAnsiTheme="majorBidi" w:cstheme="majorBidi"/>
          <w:sz w:val="24"/>
          <w:szCs w:val="24"/>
          <w:lang w:val="en-GB"/>
        </w:rPr>
        <w:t>construct</w:t>
      </w:r>
      <w:r w:rsidRPr="00901DFB">
        <w:rPr>
          <w:rFonts w:asciiTheme="majorBidi" w:eastAsiaTheme="minorEastAsia" w:hAnsiTheme="majorBidi" w:cstheme="majorBidi"/>
          <w:sz w:val="24"/>
          <w:szCs w:val="24"/>
          <w:lang w:val="en-GB"/>
        </w:rPr>
        <w:t xml:space="preserve"> with </w:t>
      </w:r>
      <w:r w:rsidR="00AF76E4"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variance </w:t>
      </w:r>
      <w:r w:rsidR="00C46347" w:rsidRPr="00901DFB">
        <w:rPr>
          <w:rFonts w:asciiTheme="majorBidi" w:eastAsiaTheme="minorEastAsia" w:hAnsiTheme="majorBidi" w:cstheme="majorBidi"/>
          <w:sz w:val="24"/>
          <w:szCs w:val="24"/>
          <w:lang w:val="en-GB"/>
        </w:rPr>
        <w:t>of 8.11</w:t>
      </w:r>
      <w:r w:rsidRPr="00901DFB">
        <w:rPr>
          <w:rFonts w:asciiTheme="majorBidi" w:eastAsiaTheme="minorEastAsia" w:hAnsiTheme="majorBidi" w:cstheme="majorBidi"/>
          <w:sz w:val="24"/>
          <w:szCs w:val="24"/>
          <w:lang w:val="en-GB"/>
        </w:rPr>
        <w:t xml:space="preserve">%. </w:t>
      </w:r>
      <w:r w:rsidR="00CA36E4" w:rsidRPr="00901DFB">
        <w:rPr>
          <w:rFonts w:asciiTheme="majorBidi" w:eastAsiaTheme="minorEastAsia" w:hAnsiTheme="majorBidi" w:cstheme="majorBidi"/>
          <w:sz w:val="24"/>
          <w:szCs w:val="24"/>
          <w:lang w:val="en-GB"/>
        </w:rPr>
        <w:t xml:space="preserve">The </w:t>
      </w:r>
      <w:r w:rsidR="00272285" w:rsidRPr="00901DFB">
        <w:rPr>
          <w:rFonts w:asciiTheme="majorBidi" w:eastAsiaTheme="minorEastAsia" w:hAnsiTheme="majorBidi" w:cstheme="majorBidi"/>
          <w:sz w:val="24"/>
          <w:szCs w:val="24"/>
          <w:lang w:val="en-GB"/>
        </w:rPr>
        <w:t>construct</w:t>
      </w:r>
      <w:r w:rsidR="00CA36E4" w:rsidRPr="00901DFB">
        <w:rPr>
          <w:rFonts w:asciiTheme="majorBidi" w:eastAsiaTheme="minorEastAsia" w:hAnsiTheme="majorBidi" w:cstheme="majorBidi"/>
          <w:sz w:val="24"/>
          <w:szCs w:val="24"/>
          <w:lang w:val="en-GB"/>
        </w:rPr>
        <w:t xml:space="preserve"> focuses on facilitating knowledge sharing between actors and increasing learning through </w:t>
      </w:r>
      <w:proofErr w:type="spellStart"/>
      <w:r w:rsidR="00900DEB" w:rsidRPr="00901DFB">
        <w:rPr>
          <w:rFonts w:asciiTheme="majorBidi" w:eastAsiaTheme="minorEastAsia" w:hAnsiTheme="majorBidi" w:cstheme="majorBidi"/>
          <w:sz w:val="24"/>
          <w:szCs w:val="24"/>
          <w:lang w:val="en-GB"/>
        </w:rPr>
        <w:t>MtSCs</w:t>
      </w:r>
      <w:proofErr w:type="spellEnd"/>
      <w:r w:rsidR="00CA36E4" w:rsidRPr="00901DFB">
        <w:rPr>
          <w:rFonts w:asciiTheme="majorBidi" w:eastAsiaTheme="minorEastAsia" w:hAnsiTheme="majorBidi" w:cstheme="majorBidi"/>
          <w:sz w:val="24"/>
          <w:szCs w:val="24"/>
          <w:lang w:val="en-GB"/>
        </w:rPr>
        <w:t xml:space="preserve"> network.</w:t>
      </w:r>
      <w:r w:rsidR="00FC490D" w:rsidRPr="00901DFB">
        <w:rPr>
          <w:rFonts w:asciiTheme="majorBidi" w:eastAsiaTheme="minorEastAsia" w:hAnsiTheme="majorBidi" w:cstheme="majorBidi"/>
          <w:sz w:val="24"/>
          <w:szCs w:val="24"/>
          <w:lang w:val="en-GB"/>
        </w:rPr>
        <w:t xml:space="preserve"> The first </w:t>
      </w:r>
      <w:r w:rsidR="00AF76E4" w:rsidRPr="00901DFB">
        <w:rPr>
          <w:rFonts w:asciiTheme="majorBidi" w:eastAsiaTheme="minorEastAsia" w:hAnsiTheme="majorBidi" w:cstheme="majorBidi"/>
          <w:sz w:val="24"/>
          <w:szCs w:val="24"/>
          <w:lang w:val="en-GB"/>
        </w:rPr>
        <w:t>prerequisite</w:t>
      </w:r>
      <w:r w:rsidR="00FC490D" w:rsidRPr="00901DFB">
        <w:rPr>
          <w:rFonts w:asciiTheme="majorBidi" w:eastAsiaTheme="minorEastAsia" w:hAnsiTheme="majorBidi" w:cstheme="majorBidi"/>
          <w:sz w:val="24"/>
          <w:szCs w:val="24"/>
          <w:lang w:val="en-GB"/>
        </w:rPr>
        <w:t xml:space="preserve"> for sharing knowledge is providing free and easy access to relevant information in </w:t>
      </w:r>
      <w:proofErr w:type="spellStart"/>
      <w:r w:rsidR="00900DEB" w:rsidRPr="00901DFB">
        <w:rPr>
          <w:rFonts w:asciiTheme="majorBidi" w:eastAsiaTheme="minorEastAsia" w:hAnsiTheme="majorBidi" w:cstheme="majorBidi"/>
          <w:sz w:val="24"/>
          <w:szCs w:val="24"/>
          <w:lang w:val="en-GB"/>
        </w:rPr>
        <w:t>MtSCs</w:t>
      </w:r>
      <w:proofErr w:type="spellEnd"/>
      <w:r w:rsidR="00FC490D" w:rsidRPr="00901DFB">
        <w:rPr>
          <w:rFonts w:asciiTheme="majorBidi" w:eastAsiaTheme="minorEastAsia" w:hAnsiTheme="majorBidi" w:cstheme="majorBidi"/>
          <w:sz w:val="24"/>
          <w:szCs w:val="24"/>
          <w:lang w:val="en-GB"/>
        </w:rPr>
        <w:t xml:space="preserve"> for sub-sup</w:t>
      </w:r>
      <w:r w:rsidR="0065773B" w:rsidRPr="00901DFB">
        <w:rPr>
          <w:rFonts w:asciiTheme="majorBidi" w:eastAsiaTheme="minorEastAsia" w:hAnsiTheme="majorBidi" w:cstheme="majorBidi"/>
          <w:sz w:val="24"/>
          <w:szCs w:val="24"/>
          <w:lang w:val="en-GB"/>
        </w:rPr>
        <w:t>pliers, suppliers and lead firm then learning</w:t>
      </w:r>
      <w:r w:rsidR="00DC1F2A" w:rsidRPr="00901DFB">
        <w:rPr>
          <w:rFonts w:asciiTheme="majorBidi" w:eastAsiaTheme="minorEastAsia" w:hAnsiTheme="majorBidi" w:cstheme="majorBidi"/>
          <w:sz w:val="24"/>
          <w:szCs w:val="24"/>
          <w:lang w:val="en-GB"/>
        </w:rPr>
        <w:t xml:space="preserve"> to</w:t>
      </w:r>
      <w:r w:rsidR="00AF76E4" w:rsidRPr="00901DFB">
        <w:rPr>
          <w:rFonts w:asciiTheme="majorBidi" w:eastAsiaTheme="minorEastAsia" w:hAnsiTheme="majorBidi" w:cstheme="majorBidi"/>
          <w:sz w:val="24"/>
          <w:szCs w:val="24"/>
          <w:lang w:val="en-GB"/>
        </w:rPr>
        <w:t xml:space="preserve"> take place by </w:t>
      </w:r>
      <w:r w:rsidR="00DC1F2A" w:rsidRPr="00901DFB">
        <w:rPr>
          <w:rFonts w:asciiTheme="majorBidi" w:eastAsiaTheme="minorEastAsia" w:hAnsiTheme="majorBidi" w:cstheme="majorBidi"/>
          <w:sz w:val="24"/>
          <w:szCs w:val="24"/>
          <w:lang w:val="en-GB"/>
        </w:rPr>
        <w:t xml:space="preserve">a </w:t>
      </w:r>
      <w:r w:rsidR="00BD15AD" w:rsidRPr="00901DFB">
        <w:rPr>
          <w:rFonts w:asciiTheme="majorBidi" w:eastAsiaTheme="minorEastAsia" w:hAnsiTheme="majorBidi" w:cstheme="majorBidi"/>
          <w:sz w:val="24"/>
          <w:szCs w:val="24"/>
          <w:lang w:val="en-GB"/>
        </w:rPr>
        <w:t>collaboration</w:t>
      </w:r>
      <w:r w:rsidR="0065773B" w:rsidRPr="00901DFB">
        <w:rPr>
          <w:rFonts w:asciiTheme="majorBidi" w:eastAsiaTheme="minorEastAsia" w:hAnsiTheme="majorBidi" w:cstheme="majorBidi"/>
          <w:sz w:val="24"/>
          <w:szCs w:val="24"/>
          <w:lang w:val="en-GB"/>
        </w:rPr>
        <w:t xml:space="preserve"> of all actors to share and create new knowledge. </w:t>
      </w:r>
      <w:r w:rsidR="00DC1F2A" w:rsidRPr="00901DFB">
        <w:rPr>
          <w:rFonts w:asciiTheme="majorBidi" w:eastAsiaTheme="minorEastAsia" w:hAnsiTheme="majorBidi" w:cstheme="majorBidi"/>
          <w:sz w:val="24"/>
          <w:szCs w:val="24"/>
          <w:lang w:val="en-GB"/>
        </w:rPr>
        <w:t>A</w:t>
      </w:r>
      <w:r w:rsidR="004A78BD" w:rsidRPr="00901DFB">
        <w:rPr>
          <w:rFonts w:asciiTheme="majorBidi" w:eastAsiaTheme="minorEastAsia" w:hAnsiTheme="majorBidi" w:cstheme="majorBidi"/>
          <w:sz w:val="24"/>
          <w:szCs w:val="24"/>
          <w:lang w:val="en-GB"/>
        </w:rPr>
        <w:t xml:space="preserve"> t</w:t>
      </w:r>
      <w:r w:rsidR="004E55EA" w:rsidRPr="00901DFB">
        <w:rPr>
          <w:rFonts w:asciiTheme="majorBidi" w:eastAsiaTheme="minorEastAsia" w:hAnsiTheme="majorBidi" w:cstheme="majorBidi"/>
          <w:sz w:val="24"/>
          <w:szCs w:val="24"/>
          <w:lang w:val="en-GB"/>
        </w:rPr>
        <w:t>raceability</w:t>
      </w:r>
      <w:r w:rsidR="00C0454D" w:rsidRPr="00901DFB">
        <w:rPr>
          <w:rFonts w:asciiTheme="majorBidi" w:eastAsiaTheme="minorEastAsia" w:hAnsiTheme="majorBidi" w:cstheme="majorBidi"/>
          <w:sz w:val="24"/>
          <w:szCs w:val="24"/>
          <w:lang w:val="en-GB"/>
        </w:rPr>
        <w:t xml:space="preserve"> system is a potent tool for </w:t>
      </w:r>
      <w:r w:rsidR="007D2FC2" w:rsidRPr="00901DFB">
        <w:rPr>
          <w:rFonts w:asciiTheme="majorBidi" w:eastAsiaTheme="minorEastAsia" w:hAnsiTheme="majorBidi" w:cstheme="majorBidi"/>
          <w:sz w:val="24"/>
          <w:szCs w:val="24"/>
          <w:lang w:val="en-GB"/>
        </w:rPr>
        <w:t xml:space="preserve">providing </w:t>
      </w:r>
      <w:r w:rsidR="00C0454D" w:rsidRPr="00901DFB">
        <w:rPr>
          <w:rFonts w:asciiTheme="majorBidi" w:eastAsiaTheme="minorEastAsia" w:hAnsiTheme="majorBidi" w:cstheme="majorBidi"/>
          <w:sz w:val="24"/>
          <w:szCs w:val="24"/>
          <w:lang w:val="en-GB"/>
        </w:rPr>
        <w:t xml:space="preserve">more transparency. It enables lead firms to exceed their dyadic and narrow vision to low-tier suppliers </w:t>
      </w:r>
      <w:r w:rsidR="00BF5A42" w:rsidRPr="00901DFB">
        <w:rPr>
          <w:rFonts w:asciiTheme="majorBidi" w:eastAsiaTheme="minorEastAsia" w:hAnsiTheme="majorBidi" w:cstheme="majorBidi"/>
          <w:sz w:val="24"/>
          <w:szCs w:val="24"/>
          <w:lang w:val="en-GB"/>
        </w:rPr>
        <w:t>and monitor them easily.</w:t>
      </w:r>
      <w:r w:rsidR="00C0454D" w:rsidRPr="00901DFB">
        <w:rPr>
          <w:rFonts w:asciiTheme="majorBidi" w:eastAsiaTheme="minorEastAsia" w:hAnsiTheme="majorBidi" w:cstheme="majorBidi"/>
          <w:sz w:val="24"/>
          <w:szCs w:val="24"/>
          <w:lang w:val="en-GB"/>
        </w:rPr>
        <w:t xml:space="preserve"> </w:t>
      </w:r>
      <w:r w:rsidR="004E55EA" w:rsidRPr="00901DFB">
        <w:rPr>
          <w:rFonts w:asciiTheme="majorBidi" w:eastAsiaTheme="minorEastAsia" w:hAnsiTheme="majorBidi" w:cstheme="majorBidi"/>
          <w:sz w:val="24"/>
          <w:szCs w:val="24"/>
          <w:lang w:val="en-GB"/>
        </w:rPr>
        <w:t xml:space="preserve">Finally, innovation should take </w:t>
      </w:r>
      <w:r w:rsidR="00440D21" w:rsidRPr="00901DFB">
        <w:rPr>
          <w:rFonts w:asciiTheme="majorBidi" w:eastAsiaTheme="minorEastAsia" w:hAnsiTheme="majorBidi" w:cstheme="majorBidi"/>
          <w:sz w:val="24"/>
          <w:szCs w:val="24"/>
          <w:lang w:val="en-GB"/>
        </w:rPr>
        <w:t>place</w:t>
      </w:r>
      <w:r w:rsidR="004E55EA" w:rsidRPr="00901DFB">
        <w:rPr>
          <w:rFonts w:asciiTheme="majorBidi" w:eastAsiaTheme="minorEastAsia" w:hAnsiTheme="majorBidi" w:cstheme="majorBidi"/>
          <w:sz w:val="24"/>
          <w:szCs w:val="24"/>
          <w:lang w:val="en-GB"/>
        </w:rPr>
        <w:t xml:space="preserve"> to apply novel idea and practices to modify </w:t>
      </w:r>
      <w:proofErr w:type="spellStart"/>
      <w:r w:rsidR="00900DEB" w:rsidRPr="00901DFB">
        <w:rPr>
          <w:rFonts w:asciiTheme="majorBidi" w:eastAsiaTheme="minorEastAsia" w:hAnsiTheme="majorBidi" w:cstheme="majorBidi"/>
          <w:sz w:val="24"/>
          <w:szCs w:val="24"/>
          <w:lang w:val="en-GB"/>
        </w:rPr>
        <w:t>MtSCs</w:t>
      </w:r>
      <w:proofErr w:type="spellEnd"/>
      <w:r w:rsidR="004E55EA" w:rsidRPr="00901DFB">
        <w:rPr>
          <w:rFonts w:asciiTheme="majorBidi" w:eastAsiaTheme="minorEastAsia" w:hAnsiTheme="majorBidi" w:cstheme="majorBidi"/>
          <w:sz w:val="24"/>
          <w:szCs w:val="24"/>
          <w:lang w:val="en-GB"/>
        </w:rPr>
        <w:t xml:space="preserve"> process and operations.</w:t>
      </w:r>
      <w:r w:rsidR="00F83CAB" w:rsidRPr="00901DFB">
        <w:rPr>
          <w:rFonts w:asciiTheme="majorBidi" w:eastAsiaTheme="minorEastAsia" w:hAnsiTheme="majorBidi" w:cstheme="majorBidi"/>
          <w:sz w:val="24"/>
          <w:szCs w:val="24"/>
          <w:lang w:val="en-GB"/>
        </w:rPr>
        <w:t xml:space="preserve"> Fraser et al. (2020) assessed the role of transparency in increasing </w:t>
      </w:r>
      <w:r w:rsidR="00C528C6" w:rsidRPr="00901DFB">
        <w:rPr>
          <w:rFonts w:asciiTheme="majorBidi" w:eastAsiaTheme="minorEastAsia" w:hAnsiTheme="majorBidi" w:cstheme="majorBidi"/>
          <w:sz w:val="24"/>
          <w:szCs w:val="24"/>
          <w:lang w:val="en-GB"/>
        </w:rPr>
        <w:t>sustainability</w:t>
      </w:r>
      <w:r w:rsidR="00F83CAB" w:rsidRPr="00901DFB">
        <w:rPr>
          <w:rFonts w:asciiTheme="majorBidi" w:eastAsiaTheme="minorEastAsia" w:hAnsiTheme="majorBidi" w:cstheme="majorBidi"/>
          <w:sz w:val="24"/>
          <w:szCs w:val="24"/>
          <w:lang w:val="en-GB"/>
        </w:rPr>
        <w:t xml:space="preserve"> for </w:t>
      </w:r>
      <w:r w:rsidR="00DC1F2A" w:rsidRPr="00901DFB">
        <w:rPr>
          <w:rFonts w:asciiTheme="majorBidi" w:eastAsiaTheme="minorEastAsia" w:hAnsiTheme="majorBidi" w:cstheme="majorBidi"/>
          <w:sz w:val="24"/>
          <w:szCs w:val="24"/>
          <w:lang w:val="en-GB"/>
        </w:rPr>
        <w:t xml:space="preserve">the </w:t>
      </w:r>
      <w:r w:rsidR="00C528C6" w:rsidRPr="00901DFB">
        <w:rPr>
          <w:rFonts w:asciiTheme="majorBidi" w:eastAsiaTheme="minorEastAsia" w:hAnsiTheme="majorBidi" w:cstheme="majorBidi"/>
          <w:sz w:val="24"/>
          <w:szCs w:val="24"/>
          <w:lang w:val="en-GB"/>
        </w:rPr>
        <w:t>automatic</w:t>
      </w:r>
      <w:r w:rsidR="00F83CAB" w:rsidRPr="00901DFB">
        <w:rPr>
          <w:rFonts w:asciiTheme="majorBidi" w:eastAsiaTheme="minorEastAsia" w:hAnsiTheme="majorBidi" w:cstheme="majorBidi"/>
          <w:sz w:val="24"/>
          <w:szCs w:val="24"/>
          <w:lang w:val="en-GB"/>
        </w:rPr>
        <w:t xml:space="preserve"> industry. Their finding denotes that creating </w:t>
      </w:r>
      <w:r w:rsidR="00C528C6" w:rsidRPr="00901DFB">
        <w:rPr>
          <w:rFonts w:asciiTheme="majorBidi" w:eastAsiaTheme="minorEastAsia" w:hAnsiTheme="majorBidi" w:cstheme="majorBidi"/>
          <w:sz w:val="24"/>
          <w:szCs w:val="24"/>
          <w:lang w:val="en-GB"/>
        </w:rPr>
        <w:t>transparency is the m</w:t>
      </w:r>
      <w:r w:rsidR="00BC6017" w:rsidRPr="00901DFB">
        <w:rPr>
          <w:rFonts w:asciiTheme="majorBidi" w:eastAsiaTheme="minorEastAsia" w:hAnsiTheme="majorBidi" w:cstheme="majorBidi"/>
          <w:sz w:val="24"/>
          <w:szCs w:val="24"/>
          <w:lang w:val="en-GB"/>
        </w:rPr>
        <w:t>a</w:t>
      </w:r>
      <w:r w:rsidR="00C528C6" w:rsidRPr="00901DFB">
        <w:rPr>
          <w:rFonts w:asciiTheme="majorBidi" w:eastAsiaTheme="minorEastAsia" w:hAnsiTheme="majorBidi" w:cstheme="majorBidi"/>
          <w:sz w:val="24"/>
          <w:szCs w:val="24"/>
          <w:lang w:val="en-GB"/>
        </w:rPr>
        <w:t xml:space="preserve">in </w:t>
      </w:r>
      <w:r w:rsidR="003B22A8" w:rsidRPr="00901DFB">
        <w:rPr>
          <w:rFonts w:asciiTheme="majorBidi" w:eastAsiaTheme="minorEastAsia" w:hAnsiTheme="majorBidi" w:cstheme="majorBidi"/>
          <w:sz w:val="24"/>
          <w:szCs w:val="24"/>
          <w:lang w:val="en-GB"/>
        </w:rPr>
        <w:t>p</w:t>
      </w:r>
      <w:r w:rsidR="00DC1F2A" w:rsidRPr="00901DFB">
        <w:rPr>
          <w:rFonts w:asciiTheme="majorBidi" w:eastAsiaTheme="minorEastAsia" w:hAnsiTheme="majorBidi" w:cstheme="majorBidi"/>
          <w:sz w:val="24"/>
          <w:szCs w:val="24"/>
          <w:lang w:val="en-GB"/>
        </w:rPr>
        <w:t>rere</w:t>
      </w:r>
      <w:r w:rsidR="003B22A8" w:rsidRPr="00901DFB">
        <w:rPr>
          <w:rFonts w:asciiTheme="majorBidi" w:eastAsiaTheme="minorEastAsia" w:hAnsiTheme="majorBidi" w:cstheme="majorBidi"/>
          <w:sz w:val="24"/>
          <w:szCs w:val="24"/>
          <w:lang w:val="en-GB"/>
        </w:rPr>
        <w:t>quisite</w:t>
      </w:r>
      <w:r w:rsidR="00C528C6" w:rsidRPr="00901DFB">
        <w:rPr>
          <w:rFonts w:asciiTheme="majorBidi" w:eastAsiaTheme="minorEastAsia" w:hAnsiTheme="majorBidi" w:cstheme="majorBidi"/>
          <w:sz w:val="24"/>
          <w:szCs w:val="24"/>
          <w:lang w:val="en-GB"/>
        </w:rPr>
        <w:t xml:space="preserve"> for increasing the sustainability within </w:t>
      </w:r>
      <w:proofErr w:type="spellStart"/>
      <w:r w:rsidR="00C528C6" w:rsidRPr="00901DFB">
        <w:rPr>
          <w:rFonts w:asciiTheme="majorBidi" w:eastAsiaTheme="minorEastAsia" w:hAnsiTheme="majorBidi" w:cstheme="majorBidi"/>
          <w:sz w:val="24"/>
          <w:szCs w:val="24"/>
          <w:lang w:val="en-GB"/>
        </w:rPr>
        <w:t>MtSCs</w:t>
      </w:r>
      <w:proofErr w:type="spellEnd"/>
      <w:r w:rsidR="00BC6017" w:rsidRPr="00901DFB">
        <w:rPr>
          <w:rFonts w:asciiTheme="majorBidi" w:eastAsiaTheme="minorEastAsia" w:hAnsiTheme="majorBidi" w:cstheme="majorBidi"/>
          <w:sz w:val="24"/>
          <w:szCs w:val="24"/>
          <w:lang w:val="en-GB"/>
        </w:rPr>
        <w:t xml:space="preserve"> and it helps increase the level of trust and commitment between supply chain actors within </w:t>
      </w:r>
      <w:proofErr w:type="spellStart"/>
      <w:r w:rsidR="00BC6017" w:rsidRPr="00901DFB">
        <w:rPr>
          <w:rFonts w:asciiTheme="majorBidi" w:eastAsiaTheme="minorEastAsia" w:hAnsiTheme="majorBidi" w:cstheme="majorBidi"/>
          <w:sz w:val="24"/>
          <w:szCs w:val="24"/>
          <w:lang w:val="en-GB"/>
        </w:rPr>
        <w:t>MtSCs</w:t>
      </w:r>
      <w:proofErr w:type="spellEnd"/>
      <w:r w:rsidR="00C528C6" w:rsidRPr="00901DFB">
        <w:rPr>
          <w:rFonts w:asciiTheme="majorBidi" w:eastAsiaTheme="minorEastAsia" w:hAnsiTheme="majorBidi" w:cstheme="majorBidi"/>
          <w:sz w:val="24"/>
          <w:szCs w:val="24"/>
          <w:lang w:val="en-GB"/>
        </w:rPr>
        <w:t>.</w:t>
      </w:r>
      <w:r w:rsidR="00BC6017" w:rsidRPr="00901DFB">
        <w:rPr>
          <w:rFonts w:asciiTheme="majorBidi" w:eastAsiaTheme="minorEastAsia" w:hAnsiTheme="majorBidi" w:cstheme="majorBidi"/>
          <w:sz w:val="24"/>
          <w:szCs w:val="24"/>
          <w:lang w:val="en-GB"/>
        </w:rPr>
        <w:t xml:space="preserve"> </w:t>
      </w:r>
    </w:p>
    <w:p w14:paraId="547C4DCC" w14:textId="6FB24E5D" w:rsidR="00862CC3" w:rsidRPr="00901DFB" w:rsidRDefault="00C46347" w:rsidP="007D2FC2">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In line with RBV theory, having new knowledge about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is an intangible strategic </w:t>
      </w:r>
      <w:r w:rsidR="00FA1AC1" w:rsidRPr="00901DFB">
        <w:rPr>
          <w:rFonts w:asciiTheme="majorBidi" w:eastAsiaTheme="minorEastAsia" w:hAnsiTheme="majorBidi" w:cstheme="majorBidi"/>
          <w:sz w:val="24"/>
          <w:szCs w:val="24"/>
          <w:lang w:val="en-GB"/>
        </w:rPr>
        <w:t>resource, which</w:t>
      </w:r>
      <w:r w:rsidRPr="00901DFB">
        <w:rPr>
          <w:rFonts w:asciiTheme="majorBidi" w:eastAsiaTheme="minorEastAsia" w:hAnsiTheme="majorBidi" w:cstheme="majorBidi"/>
          <w:sz w:val="24"/>
          <w:szCs w:val="24"/>
          <w:lang w:val="en-GB"/>
        </w:rPr>
        <w:t xml:space="preserve"> brings</w:t>
      </w:r>
      <w:r w:rsidR="00013267" w:rsidRPr="00901DFB">
        <w:rPr>
          <w:rFonts w:asciiTheme="majorBidi" w:eastAsiaTheme="minorEastAsia" w:hAnsiTheme="majorBidi" w:cstheme="majorBidi"/>
          <w:sz w:val="24"/>
          <w:szCs w:val="24"/>
          <w:lang w:val="en-GB"/>
        </w:rPr>
        <w:t xml:space="preserve"> a</w:t>
      </w:r>
      <w:r w:rsidRPr="00901DFB">
        <w:rPr>
          <w:rFonts w:asciiTheme="majorBidi" w:eastAsiaTheme="minorEastAsia" w:hAnsiTheme="majorBidi" w:cstheme="majorBidi"/>
          <w:sz w:val="24"/>
          <w:szCs w:val="24"/>
          <w:lang w:val="en-GB"/>
        </w:rPr>
        <w:t xml:space="preserve"> competitive </w:t>
      </w:r>
      <w:r w:rsidR="00FA1AC1" w:rsidRPr="00901DFB">
        <w:rPr>
          <w:rFonts w:asciiTheme="majorBidi" w:eastAsiaTheme="minorEastAsia" w:hAnsiTheme="majorBidi" w:cstheme="majorBidi"/>
          <w:sz w:val="24"/>
          <w:szCs w:val="24"/>
          <w:lang w:val="en-GB"/>
        </w:rPr>
        <w:t xml:space="preserve">advantage for </w:t>
      </w:r>
      <w:r w:rsidR="00DC1F2A" w:rsidRPr="00901DFB">
        <w:rPr>
          <w:rFonts w:asciiTheme="majorBidi" w:eastAsiaTheme="minorEastAsia" w:hAnsiTheme="majorBidi" w:cstheme="majorBidi"/>
          <w:sz w:val="24"/>
          <w:szCs w:val="24"/>
          <w:lang w:val="en-GB"/>
        </w:rPr>
        <w:t xml:space="preserve">a </w:t>
      </w:r>
      <w:r w:rsidR="00FA1AC1" w:rsidRPr="00901DFB">
        <w:rPr>
          <w:rFonts w:asciiTheme="majorBidi" w:eastAsiaTheme="minorEastAsia" w:hAnsiTheme="majorBidi" w:cstheme="majorBidi"/>
          <w:sz w:val="24"/>
          <w:szCs w:val="24"/>
          <w:lang w:val="en-GB"/>
        </w:rPr>
        <w:t>lead firm (</w:t>
      </w:r>
      <w:proofErr w:type="spellStart"/>
      <w:r w:rsidR="00FA1AC1" w:rsidRPr="00901DFB">
        <w:rPr>
          <w:rFonts w:asciiTheme="majorBidi" w:eastAsiaTheme="minorEastAsia" w:hAnsiTheme="majorBidi" w:cstheme="majorBidi"/>
          <w:sz w:val="24"/>
          <w:szCs w:val="24"/>
          <w:lang w:val="en-GB"/>
        </w:rPr>
        <w:t>Vivas</w:t>
      </w:r>
      <w:proofErr w:type="spellEnd"/>
      <w:r w:rsidR="00FA1AC1" w:rsidRPr="00901DFB">
        <w:rPr>
          <w:rFonts w:asciiTheme="majorBidi" w:eastAsiaTheme="minorEastAsia" w:hAnsiTheme="majorBidi" w:cstheme="majorBidi"/>
          <w:sz w:val="24"/>
          <w:szCs w:val="24"/>
          <w:lang w:val="en-GB"/>
        </w:rPr>
        <w:t>-López et al., 2013)</w:t>
      </w:r>
      <w:r w:rsidR="00A86E20" w:rsidRPr="00901DFB">
        <w:rPr>
          <w:rFonts w:asciiTheme="majorBidi" w:eastAsiaTheme="minorEastAsia" w:hAnsiTheme="majorBidi" w:cstheme="majorBidi"/>
          <w:sz w:val="24"/>
          <w:szCs w:val="24"/>
          <w:lang w:val="en-GB"/>
        </w:rPr>
        <w:t>.</w:t>
      </w:r>
      <w:r w:rsidR="00320BA2" w:rsidRPr="00901DFB">
        <w:rPr>
          <w:rFonts w:asciiTheme="majorBidi" w:eastAsiaTheme="minorEastAsia" w:hAnsiTheme="majorBidi" w:cstheme="majorBidi"/>
          <w:sz w:val="24"/>
          <w:szCs w:val="24"/>
          <w:lang w:val="en-GB"/>
        </w:rPr>
        <w:t xml:space="preserve"> The significant importance of transparency was supported by </w:t>
      </w:r>
      <w:r w:rsidR="0071702F" w:rsidRPr="00901DFB">
        <w:rPr>
          <w:rFonts w:asciiTheme="majorBidi" w:eastAsiaTheme="minorEastAsia" w:hAnsiTheme="majorBidi" w:cstheme="majorBidi"/>
          <w:sz w:val="24"/>
          <w:szCs w:val="24"/>
          <w:lang w:val="en-GB"/>
        </w:rPr>
        <w:t>Fraser et al. (2020) and Venkatesh et l. (2020).</w:t>
      </w:r>
    </w:p>
    <w:p w14:paraId="428AC645"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633BA0DF" w14:textId="156516CA" w:rsidR="00113036" w:rsidRPr="00901DFB" w:rsidRDefault="005B4B92" w:rsidP="00113036">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“Leadership and support” </w:t>
      </w:r>
      <w:proofErr w:type="gramStart"/>
      <w:r w:rsidRPr="00901DFB">
        <w:rPr>
          <w:rFonts w:asciiTheme="majorBidi" w:eastAsiaTheme="minorEastAsia" w:hAnsiTheme="majorBidi" w:cstheme="majorBidi"/>
          <w:sz w:val="24"/>
          <w:szCs w:val="24"/>
          <w:lang w:val="en-GB"/>
        </w:rPr>
        <w:t>is</w:t>
      </w:r>
      <w:proofErr w:type="gramEnd"/>
      <w:r w:rsidRPr="00901DFB">
        <w:rPr>
          <w:rFonts w:asciiTheme="majorBidi" w:eastAsiaTheme="minorEastAsia" w:hAnsiTheme="majorBidi" w:cstheme="majorBidi"/>
          <w:sz w:val="24"/>
          <w:szCs w:val="24"/>
          <w:lang w:val="en-GB"/>
        </w:rPr>
        <w:t xml:space="preserve"> the last construct with </w:t>
      </w:r>
      <w:r w:rsidR="00013267" w:rsidRPr="00901DFB">
        <w:rPr>
          <w:rFonts w:asciiTheme="majorBidi" w:eastAsiaTheme="minorEastAsia" w:hAnsiTheme="majorBidi" w:cstheme="majorBidi"/>
          <w:sz w:val="24"/>
          <w:szCs w:val="24"/>
          <w:lang w:val="en-GB"/>
        </w:rPr>
        <w:t>a</w:t>
      </w:r>
      <w:r w:rsidRPr="00901DFB">
        <w:rPr>
          <w:rFonts w:asciiTheme="majorBidi" w:eastAsiaTheme="minorEastAsia" w:hAnsiTheme="majorBidi" w:cstheme="majorBidi"/>
          <w:sz w:val="24"/>
          <w:szCs w:val="24"/>
          <w:lang w:val="en-GB"/>
        </w:rPr>
        <w:t xml:space="preserve"> total variance of 7.56%. The construct concentrates on the significant role of leaders and management in encouraging low-tier suppliers and suppliers to follow up </w:t>
      </w:r>
      <w:r w:rsidR="003B1AFC" w:rsidRPr="00901DFB">
        <w:rPr>
          <w:rFonts w:asciiTheme="majorBidi" w:eastAsiaTheme="minorEastAsia" w:hAnsiTheme="majorBidi" w:cstheme="majorBidi"/>
          <w:sz w:val="24"/>
          <w:szCs w:val="24"/>
          <w:lang w:val="en-GB"/>
        </w:rPr>
        <w:t>sustainable</w:t>
      </w:r>
      <w:r w:rsidRPr="00901DFB">
        <w:rPr>
          <w:rFonts w:asciiTheme="majorBidi" w:eastAsiaTheme="minorEastAsia" w:hAnsiTheme="majorBidi" w:cstheme="majorBidi"/>
          <w:sz w:val="24"/>
          <w:szCs w:val="24"/>
          <w:lang w:val="en-GB"/>
        </w:rPr>
        <w:t xml:space="preserve"> standards. </w:t>
      </w:r>
      <w:r w:rsidR="00266BFF" w:rsidRPr="00901DFB">
        <w:rPr>
          <w:rFonts w:asciiTheme="majorBidi" w:eastAsiaTheme="minorEastAsia" w:hAnsiTheme="majorBidi" w:cstheme="majorBidi"/>
          <w:sz w:val="24"/>
          <w:szCs w:val="24"/>
          <w:lang w:val="en-GB"/>
        </w:rPr>
        <w:t xml:space="preserve">Leadership is defined as the most influential </w:t>
      </w:r>
      <w:r w:rsidR="00266BFF" w:rsidRPr="00901DFB">
        <w:rPr>
          <w:rFonts w:asciiTheme="majorBidi" w:eastAsiaTheme="minorEastAsia" w:hAnsiTheme="majorBidi" w:cstheme="majorBidi"/>
          <w:sz w:val="24"/>
          <w:szCs w:val="24"/>
          <w:lang w:val="en-GB"/>
        </w:rPr>
        <w:lastRenderedPageBreak/>
        <w:t xml:space="preserve">company in </w:t>
      </w:r>
      <w:proofErr w:type="spellStart"/>
      <w:r w:rsidR="00900DEB" w:rsidRPr="00901DFB">
        <w:rPr>
          <w:rFonts w:asciiTheme="majorBidi" w:eastAsiaTheme="minorEastAsia" w:hAnsiTheme="majorBidi" w:cstheme="majorBidi"/>
          <w:sz w:val="24"/>
          <w:szCs w:val="24"/>
          <w:lang w:val="en-GB"/>
        </w:rPr>
        <w:t>MtSCs</w:t>
      </w:r>
      <w:proofErr w:type="spellEnd"/>
      <w:r w:rsidR="00266BFF" w:rsidRPr="00901DFB">
        <w:rPr>
          <w:rFonts w:asciiTheme="majorBidi" w:eastAsiaTheme="minorEastAsia" w:hAnsiTheme="majorBidi" w:cstheme="majorBidi"/>
          <w:sz w:val="24"/>
          <w:szCs w:val="24"/>
          <w:lang w:val="en-GB"/>
        </w:rPr>
        <w:t xml:space="preserve"> whose actions can influence actors to pursue sustainability.  </w:t>
      </w:r>
      <w:r w:rsidR="00A0572E" w:rsidRPr="00901DFB">
        <w:rPr>
          <w:rFonts w:asciiTheme="majorBidi" w:eastAsiaTheme="minorEastAsia" w:hAnsiTheme="majorBidi" w:cstheme="majorBidi"/>
          <w:sz w:val="24"/>
          <w:szCs w:val="24"/>
          <w:lang w:val="en-GB"/>
        </w:rPr>
        <w:t xml:space="preserve">The leaders are supposed to conduct investment and use their power and authority to convince actors to behave based on </w:t>
      </w:r>
      <w:r w:rsidR="006C7052" w:rsidRPr="00901DFB">
        <w:rPr>
          <w:rFonts w:asciiTheme="majorBidi" w:eastAsiaTheme="minorEastAsia" w:hAnsiTheme="majorBidi" w:cstheme="majorBidi"/>
          <w:sz w:val="24"/>
          <w:szCs w:val="24"/>
          <w:lang w:val="en-GB"/>
        </w:rPr>
        <w:t>sustainable</w:t>
      </w:r>
      <w:r w:rsidR="00A0572E" w:rsidRPr="00901DFB">
        <w:rPr>
          <w:rFonts w:asciiTheme="majorBidi" w:eastAsiaTheme="minorEastAsia" w:hAnsiTheme="majorBidi" w:cstheme="majorBidi"/>
          <w:sz w:val="24"/>
          <w:szCs w:val="24"/>
          <w:lang w:val="en-GB"/>
        </w:rPr>
        <w:t xml:space="preserve"> </w:t>
      </w:r>
      <w:r w:rsidR="006C7052" w:rsidRPr="00901DFB">
        <w:rPr>
          <w:rFonts w:asciiTheme="majorBidi" w:eastAsiaTheme="minorEastAsia" w:hAnsiTheme="majorBidi" w:cstheme="majorBidi"/>
          <w:sz w:val="24"/>
          <w:szCs w:val="24"/>
          <w:lang w:val="en-GB"/>
        </w:rPr>
        <w:t>protocols</w:t>
      </w:r>
      <w:r w:rsidR="00A0572E" w:rsidRPr="00901DFB">
        <w:rPr>
          <w:rFonts w:asciiTheme="majorBidi" w:eastAsiaTheme="minorEastAsia" w:hAnsiTheme="majorBidi" w:cstheme="majorBidi"/>
          <w:sz w:val="24"/>
          <w:szCs w:val="24"/>
          <w:lang w:val="en-GB"/>
        </w:rPr>
        <w:t xml:space="preserve">. </w:t>
      </w:r>
      <w:r w:rsidR="00E647F9" w:rsidRPr="00901DFB">
        <w:rPr>
          <w:rFonts w:asciiTheme="majorBidi" w:eastAsiaTheme="minorEastAsia" w:hAnsiTheme="majorBidi" w:cstheme="majorBidi"/>
          <w:sz w:val="24"/>
          <w:szCs w:val="24"/>
          <w:lang w:val="en-GB"/>
        </w:rPr>
        <w:t>Another influential action is using social media to make the</w:t>
      </w:r>
      <w:r w:rsidR="0072174F" w:rsidRPr="00901DFB">
        <w:rPr>
          <w:rFonts w:asciiTheme="majorBidi" w:eastAsiaTheme="minorEastAsia" w:hAnsiTheme="majorBidi" w:cstheme="majorBidi"/>
          <w:sz w:val="24"/>
          <w:szCs w:val="24"/>
          <w:lang w:val="en-GB"/>
        </w:rPr>
        <w:t xml:space="preserve"> </w:t>
      </w:r>
      <w:proofErr w:type="spellStart"/>
      <w:r w:rsidR="00900DEB" w:rsidRPr="00901DFB">
        <w:rPr>
          <w:rFonts w:asciiTheme="majorBidi" w:eastAsiaTheme="minorEastAsia" w:hAnsiTheme="majorBidi" w:cstheme="majorBidi"/>
          <w:sz w:val="24"/>
          <w:szCs w:val="24"/>
          <w:lang w:val="en-GB"/>
        </w:rPr>
        <w:t>MtSCs</w:t>
      </w:r>
      <w:proofErr w:type="spellEnd"/>
      <w:r w:rsidR="0072174F" w:rsidRPr="00901DFB">
        <w:rPr>
          <w:rFonts w:asciiTheme="majorBidi" w:eastAsiaTheme="minorEastAsia" w:hAnsiTheme="majorBidi" w:cstheme="majorBidi"/>
          <w:sz w:val="24"/>
          <w:szCs w:val="24"/>
          <w:lang w:val="en-GB"/>
        </w:rPr>
        <w:t xml:space="preserve"> </w:t>
      </w:r>
      <w:r w:rsidR="003B22A8" w:rsidRPr="00901DFB">
        <w:rPr>
          <w:rFonts w:asciiTheme="majorBidi" w:eastAsiaTheme="minorEastAsia" w:hAnsiTheme="majorBidi" w:cstheme="majorBidi"/>
          <w:sz w:val="24"/>
          <w:szCs w:val="24"/>
          <w:lang w:val="en-GB"/>
        </w:rPr>
        <w:t>behaviour</w:t>
      </w:r>
      <w:r w:rsidR="0072174F" w:rsidRPr="00901DFB">
        <w:rPr>
          <w:rFonts w:asciiTheme="majorBidi" w:eastAsiaTheme="minorEastAsia" w:hAnsiTheme="majorBidi" w:cstheme="majorBidi"/>
          <w:sz w:val="24"/>
          <w:szCs w:val="24"/>
          <w:lang w:val="en-GB"/>
        </w:rPr>
        <w:t xml:space="preserve"> </w:t>
      </w:r>
      <w:r w:rsidR="003B22A8" w:rsidRPr="00901DFB">
        <w:rPr>
          <w:rFonts w:asciiTheme="majorBidi" w:eastAsiaTheme="minorEastAsia" w:hAnsiTheme="majorBidi" w:cstheme="majorBidi"/>
          <w:sz w:val="24"/>
          <w:szCs w:val="24"/>
          <w:lang w:val="en-GB"/>
        </w:rPr>
        <w:t>centre</w:t>
      </w:r>
      <w:r w:rsidR="0072174F" w:rsidRPr="00901DFB">
        <w:rPr>
          <w:rFonts w:asciiTheme="majorBidi" w:eastAsiaTheme="minorEastAsia" w:hAnsiTheme="majorBidi" w:cstheme="majorBidi"/>
          <w:sz w:val="24"/>
          <w:szCs w:val="24"/>
          <w:lang w:val="en-GB"/>
        </w:rPr>
        <w:t xml:space="preserve"> of attention. Such issue</w:t>
      </w:r>
      <w:r w:rsidR="00A170AA" w:rsidRPr="00901DFB">
        <w:rPr>
          <w:rFonts w:asciiTheme="majorBidi" w:eastAsiaTheme="minorEastAsia" w:hAnsiTheme="majorBidi" w:cstheme="majorBidi"/>
          <w:sz w:val="24"/>
          <w:szCs w:val="24"/>
          <w:lang w:val="en-GB"/>
        </w:rPr>
        <w:t>s</w:t>
      </w:r>
      <w:r w:rsidR="0072174F" w:rsidRPr="00901DFB">
        <w:rPr>
          <w:rFonts w:asciiTheme="majorBidi" w:eastAsiaTheme="minorEastAsia" w:hAnsiTheme="majorBidi" w:cstheme="majorBidi"/>
          <w:sz w:val="24"/>
          <w:szCs w:val="24"/>
          <w:lang w:val="en-GB"/>
        </w:rPr>
        <w:t xml:space="preserve"> urge all sub-suppliers, suppliers and lead </w:t>
      </w:r>
      <w:r w:rsidR="00DC1F2A" w:rsidRPr="00901DFB">
        <w:rPr>
          <w:rFonts w:asciiTheme="majorBidi" w:eastAsiaTheme="minorEastAsia" w:hAnsiTheme="majorBidi" w:cstheme="majorBidi"/>
          <w:sz w:val="24"/>
          <w:szCs w:val="24"/>
          <w:lang w:val="en-GB"/>
        </w:rPr>
        <w:t xml:space="preserve">the </w:t>
      </w:r>
      <w:r w:rsidR="0072174F" w:rsidRPr="00901DFB">
        <w:rPr>
          <w:rFonts w:asciiTheme="majorBidi" w:eastAsiaTheme="minorEastAsia" w:hAnsiTheme="majorBidi" w:cstheme="majorBidi"/>
          <w:sz w:val="24"/>
          <w:szCs w:val="24"/>
          <w:lang w:val="en-GB"/>
        </w:rPr>
        <w:t xml:space="preserve">firm to </w:t>
      </w:r>
      <w:r w:rsidR="00131176" w:rsidRPr="00901DFB">
        <w:rPr>
          <w:rFonts w:asciiTheme="majorBidi" w:eastAsiaTheme="minorEastAsia" w:hAnsiTheme="majorBidi" w:cstheme="majorBidi"/>
          <w:sz w:val="24"/>
          <w:szCs w:val="24"/>
          <w:lang w:val="en-GB"/>
        </w:rPr>
        <w:t>take</w:t>
      </w:r>
      <w:r w:rsidR="0072174F" w:rsidRPr="00901DFB">
        <w:rPr>
          <w:rFonts w:asciiTheme="majorBidi" w:eastAsiaTheme="minorEastAsia" w:hAnsiTheme="majorBidi" w:cstheme="majorBidi"/>
          <w:sz w:val="24"/>
          <w:szCs w:val="24"/>
          <w:lang w:val="en-GB"/>
        </w:rPr>
        <w:t xml:space="preserve"> </w:t>
      </w:r>
      <w:r w:rsidR="00131176" w:rsidRPr="00901DFB">
        <w:rPr>
          <w:rFonts w:asciiTheme="majorBidi" w:eastAsiaTheme="minorEastAsia" w:hAnsiTheme="majorBidi" w:cstheme="majorBidi"/>
          <w:sz w:val="24"/>
          <w:szCs w:val="24"/>
          <w:lang w:val="en-GB"/>
        </w:rPr>
        <w:t>proactive</w:t>
      </w:r>
      <w:r w:rsidR="0072174F" w:rsidRPr="00901DFB">
        <w:rPr>
          <w:rFonts w:asciiTheme="majorBidi" w:eastAsiaTheme="minorEastAsia" w:hAnsiTheme="majorBidi" w:cstheme="majorBidi"/>
          <w:sz w:val="24"/>
          <w:szCs w:val="24"/>
          <w:lang w:val="en-GB"/>
        </w:rPr>
        <w:t xml:space="preserve"> action</w:t>
      </w:r>
      <w:r w:rsidR="00131176" w:rsidRPr="00901DFB">
        <w:rPr>
          <w:rFonts w:asciiTheme="majorBidi" w:eastAsiaTheme="minorEastAsia" w:hAnsiTheme="majorBidi" w:cstheme="majorBidi"/>
          <w:sz w:val="24"/>
          <w:szCs w:val="24"/>
          <w:lang w:val="en-GB"/>
        </w:rPr>
        <w:t>s</w:t>
      </w:r>
      <w:r w:rsidR="0072174F" w:rsidRPr="00901DFB">
        <w:rPr>
          <w:rFonts w:asciiTheme="majorBidi" w:eastAsiaTheme="minorEastAsia" w:hAnsiTheme="majorBidi" w:cstheme="majorBidi"/>
          <w:sz w:val="24"/>
          <w:szCs w:val="24"/>
          <w:lang w:val="en-GB"/>
        </w:rPr>
        <w:t xml:space="preserve"> and stick to sustainable standards. </w:t>
      </w:r>
      <w:r w:rsidR="00E647F9" w:rsidRPr="00901DFB">
        <w:rPr>
          <w:rFonts w:asciiTheme="majorBidi" w:eastAsiaTheme="minorEastAsia" w:hAnsiTheme="majorBidi" w:cstheme="majorBidi"/>
          <w:sz w:val="24"/>
          <w:szCs w:val="24"/>
          <w:lang w:val="en-GB"/>
        </w:rPr>
        <w:t xml:space="preserve"> </w:t>
      </w:r>
      <w:r w:rsidR="00EF7C5E" w:rsidRPr="00901DFB">
        <w:rPr>
          <w:rFonts w:asciiTheme="majorBidi" w:eastAsiaTheme="minorEastAsia" w:hAnsiTheme="majorBidi" w:cstheme="majorBidi"/>
          <w:sz w:val="24"/>
          <w:szCs w:val="24"/>
          <w:lang w:val="en-GB"/>
        </w:rPr>
        <w:t xml:space="preserve">Top-level management is one of the main perquisites for developing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EF7C5E" w:rsidRPr="00901DFB">
        <w:rPr>
          <w:rFonts w:asciiTheme="majorBidi" w:eastAsiaTheme="minorEastAsia" w:hAnsiTheme="majorBidi" w:cstheme="majorBidi"/>
          <w:sz w:val="24"/>
          <w:szCs w:val="24"/>
          <w:lang w:val="en-GB"/>
        </w:rPr>
        <w:t>, otherwise, all managers</w:t>
      </w:r>
      <w:r w:rsidR="00A170AA" w:rsidRPr="00901DFB">
        <w:rPr>
          <w:rFonts w:asciiTheme="majorBidi" w:eastAsiaTheme="minorEastAsia" w:hAnsiTheme="majorBidi" w:cstheme="majorBidi"/>
          <w:sz w:val="24"/>
          <w:szCs w:val="24"/>
          <w:lang w:val="en-GB"/>
        </w:rPr>
        <w:t>’</w:t>
      </w:r>
      <w:r w:rsidR="00EF7C5E" w:rsidRPr="00901DFB">
        <w:rPr>
          <w:rFonts w:asciiTheme="majorBidi" w:eastAsiaTheme="minorEastAsia" w:hAnsiTheme="majorBidi" w:cstheme="majorBidi"/>
          <w:sz w:val="24"/>
          <w:szCs w:val="24"/>
          <w:lang w:val="en-GB"/>
        </w:rPr>
        <w:t xml:space="preserve"> efforts will go vain and yield no efficient result.</w:t>
      </w:r>
      <w:r w:rsidR="00043A15" w:rsidRPr="00901DFB">
        <w:rPr>
          <w:rFonts w:asciiTheme="majorBidi" w:eastAsiaTheme="minorEastAsia" w:hAnsiTheme="majorBidi" w:cstheme="majorBidi"/>
          <w:sz w:val="24"/>
          <w:szCs w:val="24"/>
          <w:lang w:val="en-GB"/>
        </w:rPr>
        <w:t xml:space="preserve"> Jia et al. (2019) </w:t>
      </w:r>
      <w:r w:rsidR="00EA7354" w:rsidRPr="00901DFB">
        <w:rPr>
          <w:rFonts w:asciiTheme="majorBidi" w:eastAsiaTheme="minorEastAsia" w:hAnsiTheme="majorBidi" w:cstheme="majorBidi"/>
          <w:sz w:val="24"/>
          <w:szCs w:val="24"/>
          <w:lang w:val="en-GB"/>
        </w:rPr>
        <w:t xml:space="preserve">focused on the significant role of leadership on </w:t>
      </w:r>
      <w:r w:rsidR="00DC1F2A" w:rsidRPr="00901DFB">
        <w:rPr>
          <w:rFonts w:asciiTheme="majorBidi" w:eastAsiaTheme="minorEastAsia" w:hAnsiTheme="majorBidi" w:cstheme="majorBidi"/>
          <w:sz w:val="24"/>
          <w:szCs w:val="24"/>
          <w:lang w:val="en-GB"/>
        </w:rPr>
        <w:t xml:space="preserve">the </w:t>
      </w:r>
      <w:r w:rsidR="00484C77" w:rsidRPr="00901DFB">
        <w:rPr>
          <w:rFonts w:asciiTheme="majorBidi" w:eastAsiaTheme="minorEastAsia" w:hAnsiTheme="majorBidi" w:cstheme="majorBidi"/>
          <w:sz w:val="24"/>
          <w:szCs w:val="24"/>
          <w:lang w:val="en-GB"/>
        </w:rPr>
        <w:t>sustainability</w:t>
      </w:r>
      <w:r w:rsidR="00EA7354" w:rsidRPr="00901DFB">
        <w:rPr>
          <w:rFonts w:asciiTheme="majorBidi" w:eastAsiaTheme="minorEastAsia" w:hAnsiTheme="majorBidi" w:cstheme="majorBidi"/>
          <w:sz w:val="24"/>
          <w:szCs w:val="24"/>
          <w:lang w:val="en-GB"/>
        </w:rPr>
        <w:t xml:space="preserve"> of </w:t>
      </w:r>
      <w:proofErr w:type="spellStart"/>
      <w:r w:rsidR="00EA7354" w:rsidRPr="00901DFB">
        <w:rPr>
          <w:rFonts w:asciiTheme="majorBidi" w:eastAsiaTheme="minorEastAsia" w:hAnsiTheme="majorBidi" w:cstheme="majorBidi"/>
          <w:sz w:val="24"/>
          <w:szCs w:val="24"/>
          <w:lang w:val="en-GB"/>
        </w:rPr>
        <w:t>MtSCs</w:t>
      </w:r>
      <w:proofErr w:type="spellEnd"/>
      <w:r w:rsidR="00484C77" w:rsidRPr="00901DFB">
        <w:rPr>
          <w:rFonts w:asciiTheme="majorBidi" w:eastAsiaTheme="minorEastAsia" w:hAnsiTheme="majorBidi" w:cstheme="majorBidi"/>
          <w:sz w:val="24"/>
          <w:szCs w:val="24"/>
          <w:lang w:val="en-GB"/>
        </w:rPr>
        <w:t xml:space="preserve"> in </w:t>
      </w:r>
      <w:r w:rsidR="00DC1F2A" w:rsidRPr="00901DFB">
        <w:rPr>
          <w:rFonts w:asciiTheme="majorBidi" w:eastAsiaTheme="minorEastAsia" w:hAnsiTheme="majorBidi" w:cstheme="majorBidi"/>
          <w:sz w:val="24"/>
          <w:szCs w:val="24"/>
          <w:lang w:val="en-GB"/>
        </w:rPr>
        <w:t xml:space="preserve">the </w:t>
      </w:r>
      <w:r w:rsidR="00484C77" w:rsidRPr="00901DFB">
        <w:rPr>
          <w:rFonts w:asciiTheme="majorBidi" w:eastAsiaTheme="minorEastAsia" w:hAnsiTheme="majorBidi" w:cstheme="majorBidi"/>
          <w:sz w:val="24"/>
          <w:szCs w:val="24"/>
          <w:lang w:val="en-GB"/>
        </w:rPr>
        <w:t>furniture industry</w:t>
      </w:r>
      <w:r w:rsidR="00EA7354" w:rsidRPr="00901DFB">
        <w:rPr>
          <w:rFonts w:asciiTheme="majorBidi" w:eastAsiaTheme="minorEastAsia" w:hAnsiTheme="majorBidi" w:cstheme="majorBidi"/>
          <w:sz w:val="24"/>
          <w:szCs w:val="24"/>
          <w:lang w:val="en-GB"/>
        </w:rPr>
        <w:t xml:space="preserve">. The results show that </w:t>
      </w:r>
      <w:r w:rsidR="00DC1F2A" w:rsidRPr="00901DFB">
        <w:rPr>
          <w:rFonts w:asciiTheme="majorBidi" w:eastAsiaTheme="minorEastAsia" w:hAnsiTheme="majorBidi" w:cstheme="majorBidi"/>
          <w:sz w:val="24"/>
          <w:szCs w:val="24"/>
          <w:lang w:val="en-GB"/>
        </w:rPr>
        <w:t xml:space="preserve">the </w:t>
      </w:r>
      <w:r w:rsidR="00EA7354" w:rsidRPr="00901DFB">
        <w:rPr>
          <w:rFonts w:asciiTheme="majorBidi" w:eastAsiaTheme="minorEastAsia" w:hAnsiTheme="majorBidi" w:cstheme="majorBidi"/>
          <w:sz w:val="24"/>
          <w:szCs w:val="24"/>
          <w:lang w:val="en-GB"/>
        </w:rPr>
        <w:t xml:space="preserve">focal company </w:t>
      </w:r>
      <w:r w:rsidR="00113036" w:rsidRPr="00901DFB">
        <w:rPr>
          <w:rFonts w:asciiTheme="majorBidi" w:eastAsiaTheme="minorEastAsia" w:hAnsiTheme="majorBidi" w:cstheme="majorBidi"/>
          <w:sz w:val="24"/>
          <w:szCs w:val="24"/>
          <w:lang w:val="en-GB"/>
        </w:rPr>
        <w:t xml:space="preserve">should </w:t>
      </w:r>
      <w:r w:rsidR="00EA7354" w:rsidRPr="00901DFB">
        <w:rPr>
          <w:rFonts w:asciiTheme="majorBidi" w:eastAsiaTheme="minorEastAsia" w:hAnsiTheme="majorBidi" w:cstheme="majorBidi"/>
          <w:sz w:val="24"/>
          <w:szCs w:val="24"/>
          <w:lang w:val="en-GB"/>
        </w:rPr>
        <w:t xml:space="preserve">play a leadership role within </w:t>
      </w:r>
      <w:proofErr w:type="spellStart"/>
      <w:r w:rsidR="00EA7354" w:rsidRPr="00901DFB">
        <w:rPr>
          <w:rFonts w:asciiTheme="majorBidi" w:eastAsiaTheme="minorEastAsia" w:hAnsiTheme="majorBidi" w:cstheme="majorBidi"/>
          <w:sz w:val="24"/>
          <w:szCs w:val="24"/>
          <w:lang w:val="en-GB"/>
        </w:rPr>
        <w:t>MtSCs</w:t>
      </w:r>
      <w:proofErr w:type="spellEnd"/>
      <w:r w:rsidR="00EA7354" w:rsidRPr="00901DFB">
        <w:rPr>
          <w:rFonts w:asciiTheme="majorBidi" w:eastAsiaTheme="minorEastAsia" w:hAnsiTheme="majorBidi" w:cstheme="majorBidi"/>
          <w:sz w:val="24"/>
          <w:szCs w:val="24"/>
          <w:lang w:val="en-GB"/>
        </w:rPr>
        <w:t xml:space="preserve"> to lead the entire supply chain actors following up </w:t>
      </w:r>
      <w:r w:rsidR="00484C77" w:rsidRPr="00901DFB">
        <w:rPr>
          <w:rFonts w:asciiTheme="majorBidi" w:eastAsiaTheme="minorEastAsia" w:hAnsiTheme="majorBidi" w:cstheme="majorBidi"/>
          <w:sz w:val="24"/>
          <w:szCs w:val="24"/>
          <w:lang w:val="en-GB"/>
        </w:rPr>
        <w:t>sustainable</w:t>
      </w:r>
      <w:r w:rsidR="00EA7354" w:rsidRPr="00901DFB">
        <w:rPr>
          <w:rFonts w:asciiTheme="majorBidi" w:eastAsiaTheme="minorEastAsia" w:hAnsiTheme="majorBidi" w:cstheme="majorBidi"/>
          <w:sz w:val="24"/>
          <w:szCs w:val="24"/>
          <w:lang w:val="en-GB"/>
        </w:rPr>
        <w:t xml:space="preserve"> framework </w:t>
      </w:r>
      <w:r w:rsidR="00113036" w:rsidRPr="00901DFB">
        <w:rPr>
          <w:rFonts w:asciiTheme="majorBidi" w:eastAsiaTheme="minorEastAsia" w:hAnsiTheme="majorBidi" w:cstheme="majorBidi"/>
          <w:sz w:val="24"/>
          <w:szCs w:val="24"/>
          <w:lang w:val="en-GB"/>
        </w:rPr>
        <w:t>and principles.</w:t>
      </w:r>
    </w:p>
    <w:p w14:paraId="6227F043" w14:textId="77777777" w:rsidR="00C876F0" w:rsidRPr="00901DFB" w:rsidRDefault="00C876F0" w:rsidP="00113036">
      <w:pPr>
        <w:spacing w:after="0" w:line="360" w:lineRule="auto"/>
        <w:jc w:val="both"/>
        <w:rPr>
          <w:rFonts w:asciiTheme="majorBidi" w:eastAsiaTheme="minorEastAsia" w:hAnsiTheme="majorBidi" w:cstheme="majorBidi"/>
          <w:sz w:val="24"/>
          <w:szCs w:val="24"/>
          <w:lang w:val="en-GB"/>
        </w:rPr>
      </w:pPr>
    </w:p>
    <w:p w14:paraId="3FC16C71" w14:textId="0D5302CA" w:rsidR="00205D91" w:rsidRPr="00901DFB" w:rsidRDefault="00181C1E" w:rsidP="00113036">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Drawing</w:t>
      </w:r>
      <w:r w:rsidR="00870048" w:rsidRPr="00901DFB">
        <w:rPr>
          <w:rFonts w:asciiTheme="majorBidi" w:eastAsiaTheme="minorEastAsia" w:hAnsiTheme="majorBidi" w:cstheme="majorBidi"/>
          <w:sz w:val="24"/>
          <w:szCs w:val="24"/>
          <w:lang w:val="en-GB"/>
        </w:rPr>
        <w:t xml:space="preserve"> upon RBV theory, </w:t>
      </w:r>
      <w:r w:rsidR="0015558D" w:rsidRPr="00901DFB">
        <w:rPr>
          <w:rFonts w:asciiTheme="majorBidi" w:eastAsiaTheme="minorEastAsia" w:hAnsiTheme="majorBidi" w:cstheme="majorBidi"/>
          <w:sz w:val="24"/>
          <w:szCs w:val="24"/>
          <w:lang w:val="en-GB"/>
        </w:rPr>
        <w:t>leadership is considered a valuable res</w:t>
      </w:r>
      <w:r w:rsidRPr="00901DFB">
        <w:rPr>
          <w:rFonts w:asciiTheme="majorBidi" w:eastAsiaTheme="minorEastAsia" w:hAnsiTheme="majorBidi" w:cstheme="majorBidi"/>
          <w:sz w:val="24"/>
          <w:szCs w:val="24"/>
          <w:lang w:val="en-GB"/>
        </w:rPr>
        <w:t xml:space="preserve">ource within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Thus,</w:t>
      </w:r>
      <w:r w:rsidR="00870048" w:rsidRPr="00901DFB">
        <w:rPr>
          <w:rFonts w:asciiTheme="majorBidi" w:eastAsiaTheme="minorEastAsia" w:hAnsiTheme="majorBidi" w:cstheme="majorBidi"/>
          <w:sz w:val="24"/>
          <w:szCs w:val="24"/>
          <w:lang w:val="en-GB"/>
        </w:rPr>
        <w:t xml:space="preserve"> it </w:t>
      </w:r>
      <w:r w:rsidR="00A170AA" w:rsidRPr="00901DFB">
        <w:rPr>
          <w:rFonts w:asciiTheme="majorBidi" w:eastAsiaTheme="minorEastAsia" w:hAnsiTheme="majorBidi" w:cstheme="majorBidi"/>
          <w:sz w:val="24"/>
          <w:szCs w:val="24"/>
          <w:lang w:val="en-GB"/>
        </w:rPr>
        <w:t>helps create</w:t>
      </w:r>
      <w:r w:rsidR="0015558D" w:rsidRPr="00901DFB">
        <w:rPr>
          <w:rFonts w:asciiTheme="majorBidi" w:eastAsiaTheme="minorEastAsia" w:hAnsiTheme="majorBidi" w:cstheme="majorBidi"/>
          <w:sz w:val="24"/>
          <w:szCs w:val="24"/>
          <w:lang w:val="en-GB"/>
        </w:rPr>
        <w:t xml:space="preserve"> a platform</w:t>
      </w:r>
      <w:r w:rsidR="00B13D7E" w:rsidRPr="00901DFB">
        <w:rPr>
          <w:rFonts w:asciiTheme="majorBidi" w:eastAsiaTheme="minorEastAsia" w:hAnsiTheme="majorBidi" w:cstheme="majorBidi"/>
          <w:sz w:val="24"/>
          <w:szCs w:val="24"/>
          <w:lang w:val="en-GB"/>
        </w:rPr>
        <w:t xml:space="preserve"> </w:t>
      </w:r>
      <w:r w:rsidR="00F25DE0" w:rsidRPr="00901DFB">
        <w:rPr>
          <w:rFonts w:asciiTheme="majorBidi" w:eastAsiaTheme="minorEastAsia" w:hAnsiTheme="majorBidi" w:cstheme="majorBidi"/>
          <w:sz w:val="24"/>
          <w:szCs w:val="24"/>
          <w:lang w:val="en-GB"/>
        </w:rPr>
        <w:t>to</w:t>
      </w:r>
      <w:r w:rsidR="0015558D" w:rsidRPr="00901DFB">
        <w:rPr>
          <w:rFonts w:asciiTheme="majorBidi" w:eastAsiaTheme="minorEastAsia" w:hAnsiTheme="majorBidi" w:cstheme="majorBidi"/>
          <w:sz w:val="24"/>
          <w:szCs w:val="24"/>
          <w:lang w:val="en-GB"/>
        </w:rPr>
        <w:t xml:space="preserve"> </w:t>
      </w:r>
      <w:r w:rsidR="00870048" w:rsidRPr="00901DFB">
        <w:rPr>
          <w:rFonts w:asciiTheme="majorBidi" w:eastAsiaTheme="minorEastAsia" w:hAnsiTheme="majorBidi" w:cstheme="majorBidi"/>
          <w:sz w:val="24"/>
          <w:szCs w:val="24"/>
          <w:lang w:val="en-GB"/>
        </w:rPr>
        <w:t xml:space="preserve">integrate actors </w:t>
      </w:r>
      <w:r w:rsidR="00F25DE0" w:rsidRPr="00901DFB">
        <w:rPr>
          <w:rFonts w:asciiTheme="majorBidi" w:eastAsiaTheme="minorEastAsia" w:hAnsiTheme="majorBidi" w:cstheme="majorBidi"/>
          <w:sz w:val="24"/>
          <w:szCs w:val="24"/>
          <w:lang w:val="en-GB"/>
        </w:rPr>
        <w:t xml:space="preserve">in </w:t>
      </w:r>
      <w:r w:rsidR="00A43DF2" w:rsidRPr="00901DFB">
        <w:rPr>
          <w:rFonts w:asciiTheme="majorBidi" w:eastAsiaTheme="minorEastAsia" w:hAnsiTheme="majorBidi" w:cstheme="majorBidi"/>
          <w:sz w:val="24"/>
          <w:szCs w:val="24"/>
          <w:lang w:val="en-GB"/>
        </w:rPr>
        <w:t xml:space="preserve">a </w:t>
      </w:r>
      <w:r w:rsidR="00F25DE0" w:rsidRPr="00901DFB">
        <w:rPr>
          <w:rFonts w:asciiTheme="majorBidi" w:eastAsiaTheme="minorEastAsia" w:hAnsiTheme="majorBidi" w:cstheme="majorBidi"/>
          <w:sz w:val="24"/>
          <w:szCs w:val="24"/>
          <w:lang w:val="en-GB"/>
        </w:rPr>
        <w:t xml:space="preserve">sustainable </w:t>
      </w:r>
      <w:r w:rsidR="00870048" w:rsidRPr="00901DFB">
        <w:rPr>
          <w:rFonts w:asciiTheme="majorBidi" w:eastAsiaTheme="minorEastAsia" w:hAnsiTheme="majorBidi" w:cstheme="majorBidi"/>
          <w:sz w:val="24"/>
          <w:szCs w:val="24"/>
          <w:lang w:val="en-GB"/>
        </w:rPr>
        <w:t>manner, which</w:t>
      </w:r>
      <w:r w:rsidR="00F25DE0" w:rsidRPr="00901DFB">
        <w:rPr>
          <w:rFonts w:asciiTheme="majorBidi" w:eastAsiaTheme="minorEastAsia" w:hAnsiTheme="majorBidi" w:cstheme="majorBidi"/>
          <w:sz w:val="24"/>
          <w:szCs w:val="24"/>
          <w:lang w:val="en-GB"/>
        </w:rPr>
        <w:t xml:space="preserve"> leads to better performance of lead firms to reach </w:t>
      </w:r>
      <w:r w:rsidR="00A43DF2" w:rsidRPr="00901DFB">
        <w:rPr>
          <w:rFonts w:asciiTheme="majorBidi" w:eastAsiaTheme="minorEastAsia" w:hAnsiTheme="majorBidi" w:cstheme="majorBidi"/>
          <w:sz w:val="24"/>
          <w:szCs w:val="24"/>
          <w:lang w:val="en-GB"/>
        </w:rPr>
        <w:t xml:space="preserve">a </w:t>
      </w:r>
      <w:r w:rsidR="00F25DE0" w:rsidRPr="00901DFB">
        <w:rPr>
          <w:rFonts w:asciiTheme="majorBidi" w:eastAsiaTheme="minorEastAsia" w:hAnsiTheme="majorBidi" w:cstheme="majorBidi"/>
          <w:sz w:val="24"/>
          <w:szCs w:val="24"/>
          <w:lang w:val="en-GB"/>
        </w:rPr>
        <w:t xml:space="preserve">competitive advantage </w:t>
      </w:r>
      <w:r w:rsidR="00E07A55" w:rsidRPr="00901DFB">
        <w:rPr>
          <w:rFonts w:asciiTheme="majorBidi" w:eastAsiaTheme="minorEastAsia" w:hAnsiTheme="majorBidi" w:cstheme="majorBidi"/>
          <w:sz w:val="24"/>
          <w:szCs w:val="24"/>
          <w:lang w:val="en-GB"/>
        </w:rPr>
        <w:t>(Al Mamun et al., 2018)</w:t>
      </w:r>
      <w:r w:rsidR="00FF1B02" w:rsidRPr="00901DFB">
        <w:rPr>
          <w:rFonts w:asciiTheme="majorBidi" w:eastAsiaTheme="minorEastAsia" w:hAnsiTheme="majorBidi" w:cstheme="majorBidi"/>
          <w:sz w:val="24"/>
          <w:szCs w:val="24"/>
          <w:lang w:val="en-GB"/>
        </w:rPr>
        <w:t xml:space="preserve">. The high importance of </w:t>
      </w:r>
      <w:r w:rsidR="00932C4A" w:rsidRPr="00901DFB">
        <w:rPr>
          <w:rFonts w:asciiTheme="majorBidi" w:eastAsiaTheme="minorEastAsia" w:hAnsiTheme="majorBidi" w:cstheme="majorBidi"/>
          <w:sz w:val="24"/>
          <w:szCs w:val="24"/>
          <w:lang w:val="en-GB"/>
        </w:rPr>
        <w:t>leadership</w:t>
      </w:r>
      <w:r w:rsidR="00FF1B02" w:rsidRPr="00901DFB">
        <w:rPr>
          <w:rFonts w:asciiTheme="majorBidi" w:eastAsiaTheme="minorEastAsia" w:hAnsiTheme="majorBidi" w:cstheme="majorBidi"/>
          <w:sz w:val="24"/>
          <w:szCs w:val="24"/>
          <w:lang w:val="en-GB"/>
        </w:rPr>
        <w:t xml:space="preserve"> and support was highlighted by </w:t>
      </w:r>
      <w:r w:rsidR="00205D91" w:rsidRPr="00901DFB">
        <w:rPr>
          <w:rFonts w:asciiTheme="majorBidi" w:eastAsiaTheme="minorEastAsia" w:hAnsiTheme="majorBidi" w:cstheme="majorBidi"/>
          <w:sz w:val="24"/>
          <w:szCs w:val="24"/>
          <w:lang w:val="en-GB"/>
        </w:rPr>
        <w:t>Adesanya et al. (2020) and Jia et al. (2019).</w:t>
      </w:r>
    </w:p>
    <w:p w14:paraId="449EBFF9" w14:textId="77777777" w:rsidR="00FD3AC8" w:rsidRPr="00901DFB" w:rsidRDefault="00FD3AC8" w:rsidP="00113036">
      <w:pPr>
        <w:spacing w:after="0" w:line="360" w:lineRule="auto"/>
        <w:jc w:val="both"/>
        <w:rPr>
          <w:rFonts w:asciiTheme="majorBidi" w:eastAsiaTheme="minorEastAsia" w:hAnsiTheme="majorBidi" w:cstheme="majorBidi"/>
          <w:sz w:val="24"/>
          <w:szCs w:val="24"/>
          <w:lang w:val="en-GB"/>
        </w:rPr>
      </w:pPr>
    </w:p>
    <w:p w14:paraId="466D5574" w14:textId="1334FFD2" w:rsidR="000D171B" w:rsidRPr="00901DFB" w:rsidRDefault="00DC1F2A" w:rsidP="008A6C88">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w:t>
      </w:r>
      <w:r w:rsidR="000D171B" w:rsidRPr="00901DFB">
        <w:rPr>
          <w:rFonts w:asciiTheme="majorBidi" w:eastAsiaTheme="minorEastAsia" w:hAnsiTheme="majorBidi" w:cstheme="majorBidi"/>
          <w:sz w:val="24"/>
          <w:szCs w:val="24"/>
          <w:lang w:val="en-GB"/>
        </w:rPr>
        <w:t>o summarize the most effective lesson</w:t>
      </w:r>
      <w:r w:rsidR="00A96D56" w:rsidRPr="00901DFB">
        <w:rPr>
          <w:rFonts w:asciiTheme="majorBidi" w:eastAsiaTheme="minorEastAsia" w:hAnsiTheme="majorBidi" w:cstheme="majorBidi"/>
          <w:sz w:val="24"/>
          <w:szCs w:val="24"/>
          <w:lang w:val="en-GB"/>
        </w:rPr>
        <w:t>s</w:t>
      </w:r>
      <w:r w:rsidR="000D171B" w:rsidRPr="00901DFB">
        <w:rPr>
          <w:rFonts w:asciiTheme="majorBidi" w:eastAsiaTheme="minorEastAsia" w:hAnsiTheme="majorBidi" w:cstheme="majorBidi"/>
          <w:sz w:val="24"/>
          <w:szCs w:val="24"/>
          <w:lang w:val="en-GB"/>
        </w:rPr>
        <w:t xml:space="preserve"> within each construct, Table 10 shows the summary of recommended actions for improving sustainability within </w:t>
      </w:r>
      <w:proofErr w:type="spellStart"/>
      <w:r w:rsidR="000D171B" w:rsidRPr="00901DFB">
        <w:rPr>
          <w:rFonts w:asciiTheme="majorBidi" w:eastAsiaTheme="minorEastAsia" w:hAnsiTheme="majorBidi" w:cstheme="majorBidi"/>
          <w:sz w:val="24"/>
          <w:szCs w:val="24"/>
          <w:lang w:val="en-GB"/>
        </w:rPr>
        <w:t>MtSCs</w:t>
      </w:r>
      <w:proofErr w:type="spellEnd"/>
      <w:r w:rsidR="000D171B" w:rsidRPr="00901DFB">
        <w:rPr>
          <w:rFonts w:asciiTheme="majorBidi" w:eastAsiaTheme="minorEastAsia" w:hAnsiTheme="majorBidi" w:cstheme="majorBidi"/>
          <w:sz w:val="24"/>
          <w:szCs w:val="24"/>
          <w:lang w:val="en-GB"/>
        </w:rPr>
        <w:t>:</w:t>
      </w:r>
    </w:p>
    <w:p w14:paraId="7F72F540" w14:textId="78379E4B" w:rsidR="000D171B" w:rsidRPr="00901DFB" w:rsidRDefault="000D171B" w:rsidP="008A6C88">
      <w:pPr>
        <w:spacing w:after="0" w:line="360" w:lineRule="auto"/>
        <w:jc w:val="both"/>
        <w:rPr>
          <w:rFonts w:asciiTheme="majorBidi" w:eastAsiaTheme="minorEastAsia" w:hAnsiTheme="majorBidi" w:cstheme="majorBidi"/>
          <w:sz w:val="24"/>
          <w:szCs w:val="24"/>
          <w:lang w:val="en-GB"/>
        </w:rPr>
      </w:pPr>
    </w:p>
    <w:p w14:paraId="08C0A1CE" w14:textId="2B26A621" w:rsidR="000D171B" w:rsidRPr="00901DFB" w:rsidRDefault="000D171B" w:rsidP="008A6C88">
      <w:pPr>
        <w:spacing w:after="0"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b/>
          <w:bCs/>
          <w:sz w:val="24"/>
          <w:szCs w:val="24"/>
          <w:lang w:val="en-GB"/>
        </w:rPr>
        <w:t>Table 10</w:t>
      </w:r>
      <w:r w:rsidR="0084678C" w:rsidRPr="00901DFB">
        <w:rPr>
          <w:rFonts w:asciiTheme="majorBidi" w:eastAsiaTheme="minorEastAsia" w:hAnsiTheme="majorBidi" w:cstheme="majorBidi"/>
          <w:sz w:val="24"/>
          <w:szCs w:val="24"/>
          <w:lang w:val="en-GB"/>
        </w:rPr>
        <w:t>.</w:t>
      </w:r>
      <w:r w:rsidRPr="00901DFB">
        <w:rPr>
          <w:rFonts w:asciiTheme="majorBidi" w:eastAsiaTheme="minorEastAsia" w:hAnsiTheme="majorBidi" w:cstheme="majorBidi"/>
          <w:sz w:val="24"/>
          <w:szCs w:val="24"/>
          <w:lang w:val="en-GB"/>
        </w:rPr>
        <w:t xml:space="preserve"> Summary of recommended actions</w:t>
      </w:r>
    </w:p>
    <w:tbl>
      <w:tblPr>
        <w:tblStyle w:val="TableGrid"/>
        <w:tblW w:w="9463" w:type="dxa"/>
        <w:tblInd w:w="0" w:type="dxa"/>
        <w:tblLook w:val="04A0" w:firstRow="1" w:lastRow="0" w:firstColumn="1" w:lastColumn="0" w:noHBand="0" w:noVBand="1"/>
      </w:tblPr>
      <w:tblGrid>
        <w:gridCol w:w="2337"/>
        <w:gridCol w:w="7126"/>
      </w:tblGrid>
      <w:tr w:rsidR="008A6C88" w:rsidRPr="00901DFB" w14:paraId="573C5BA1" w14:textId="77777777" w:rsidTr="00476CF8">
        <w:tc>
          <w:tcPr>
            <w:tcW w:w="2337" w:type="dxa"/>
          </w:tcPr>
          <w:p w14:paraId="3FEED946"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Construct</w:t>
            </w:r>
          </w:p>
        </w:tc>
        <w:tc>
          <w:tcPr>
            <w:tcW w:w="7126" w:type="dxa"/>
          </w:tcPr>
          <w:p w14:paraId="49121F02"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Recommended Actions</w:t>
            </w:r>
          </w:p>
        </w:tc>
      </w:tr>
      <w:tr w:rsidR="008A6C88" w:rsidRPr="00901DFB" w14:paraId="68E35A71" w14:textId="77777777" w:rsidTr="00476CF8">
        <w:tc>
          <w:tcPr>
            <w:tcW w:w="2337" w:type="dxa"/>
          </w:tcPr>
          <w:p w14:paraId="41940967"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Environmental issues</w:t>
            </w:r>
          </w:p>
        </w:tc>
        <w:tc>
          <w:tcPr>
            <w:tcW w:w="7126" w:type="dxa"/>
          </w:tcPr>
          <w:p w14:paraId="67398D0E" w14:textId="7346D0B6"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It is highly important to apply strategic initiatives for modifying </w:t>
            </w:r>
            <w:r w:rsidR="00DC1F2A" w:rsidRPr="00901DFB">
              <w:rPr>
                <w:rFonts w:asciiTheme="majorBidi" w:hAnsiTheme="majorBidi" w:cstheme="majorBidi"/>
                <w:sz w:val="24"/>
                <w:szCs w:val="24"/>
              </w:rPr>
              <w:t xml:space="preserve">the </w:t>
            </w:r>
            <w:r w:rsidRPr="00901DFB">
              <w:rPr>
                <w:rFonts w:asciiTheme="majorBidi" w:hAnsiTheme="majorBidi" w:cstheme="majorBidi"/>
                <w:sz w:val="24"/>
                <w:szCs w:val="24"/>
              </w:rPr>
              <w:t>usage of water, raw materials and land occupation.</w:t>
            </w:r>
          </w:p>
          <w:p w14:paraId="25E54DB8" w14:textId="14F84D9C"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It is also suggested to use recycled materials and setting </w:t>
            </w:r>
            <w:r w:rsidR="00A96D56" w:rsidRPr="00901DFB">
              <w:rPr>
                <w:rFonts w:asciiTheme="majorBidi" w:hAnsiTheme="majorBidi" w:cstheme="majorBidi"/>
                <w:sz w:val="24"/>
                <w:szCs w:val="24"/>
              </w:rPr>
              <w:t xml:space="preserve">up </w:t>
            </w:r>
            <w:r w:rsidR="00DC1F2A" w:rsidRPr="00901DFB">
              <w:rPr>
                <w:rFonts w:asciiTheme="majorBidi" w:hAnsiTheme="majorBidi" w:cstheme="majorBidi"/>
                <w:sz w:val="24"/>
                <w:szCs w:val="24"/>
              </w:rPr>
              <w:t xml:space="preserve">a </w:t>
            </w:r>
            <w:r w:rsidRPr="00901DFB">
              <w:rPr>
                <w:rFonts w:asciiTheme="majorBidi" w:hAnsiTheme="majorBidi" w:cstheme="majorBidi"/>
                <w:sz w:val="24"/>
                <w:szCs w:val="24"/>
              </w:rPr>
              <w:t xml:space="preserve">recycled process for mitigating </w:t>
            </w:r>
            <w:r w:rsidR="00DC1F2A" w:rsidRPr="00901DFB">
              <w:rPr>
                <w:rFonts w:asciiTheme="majorBidi" w:hAnsiTheme="majorBidi" w:cstheme="majorBidi"/>
                <w:sz w:val="24"/>
                <w:szCs w:val="24"/>
              </w:rPr>
              <w:t xml:space="preserve">the </w:t>
            </w:r>
            <w:r w:rsidRPr="00901DFB">
              <w:rPr>
                <w:rFonts w:asciiTheme="majorBidi" w:hAnsiTheme="majorBidi" w:cstheme="majorBidi"/>
                <w:sz w:val="24"/>
                <w:szCs w:val="24"/>
              </w:rPr>
              <w:t xml:space="preserve">destruction of </w:t>
            </w:r>
            <w:r w:rsidR="00DC1F2A" w:rsidRPr="00901DFB">
              <w:rPr>
                <w:rFonts w:asciiTheme="majorBidi" w:hAnsiTheme="majorBidi" w:cstheme="majorBidi"/>
                <w:sz w:val="24"/>
                <w:szCs w:val="24"/>
              </w:rPr>
              <w:t xml:space="preserve">the </w:t>
            </w:r>
            <w:r w:rsidRPr="00901DFB">
              <w:rPr>
                <w:rFonts w:asciiTheme="majorBidi" w:hAnsiTheme="majorBidi" w:cstheme="majorBidi"/>
                <w:sz w:val="24"/>
                <w:szCs w:val="24"/>
              </w:rPr>
              <w:t>environment.</w:t>
            </w:r>
          </w:p>
        </w:tc>
      </w:tr>
      <w:tr w:rsidR="008A6C88" w:rsidRPr="00901DFB" w14:paraId="53086A17" w14:textId="77777777" w:rsidTr="00476CF8">
        <w:tc>
          <w:tcPr>
            <w:tcW w:w="2337" w:type="dxa"/>
          </w:tcPr>
          <w:p w14:paraId="75118FA4"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Economic issues</w:t>
            </w:r>
          </w:p>
        </w:tc>
        <w:tc>
          <w:tcPr>
            <w:tcW w:w="7126" w:type="dxa"/>
          </w:tcPr>
          <w:p w14:paraId="3DC08AAD" w14:textId="0DBB037E"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Setting up an efficient strategy to minimize the transportation cost to leverage raw materials mobility within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Higher mobility has </w:t>
            </w:r>
            <w:r w:rsidR="00DC1F2A" w:rsidRPr="00901DFB">
              <w:rPr>
                <w:rFonts w:asciiTheme="majorBidi" w:hAnsiTheme="majorBidi" w:cstheme="majorBidi"/>
                <w:sz w:val="24"/>
                <w:szCs w:val="24"/>
              </w:rPr>
              <w:t xml:space="preserve">a </w:t>
            </w:r>
            <w:r w:rsidRPr="00901DFB">
              <w:rPr>
                <w:rFonts w:asciiTheme="majorBidi" w:hAnsiTheme="majorBidi" w:cstheme="majorBidi"/>
                <w:sz w:val="24"/>
                <w:szCs w:val="24"/>
              </w:rPr>
              <w:t>positive effect on increasing sustainability.</w:t>
            </w:r>
          </w:p>
          <w:p w14:paraId="1E94F1AE" w14:textId="11D9875A"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Decreasing raw materials and energy consumption cost avoid exerting pressure on supply chain actors, there</w:t>
            </w:r>
            <w:r w:rsidR="00A96D56" w:rsidRPr="00901DFB">
              <w:rPr>
                <w:rFonts w:asciiTheme="majorBidi" w:hAnsiTheme="majorBidi" w:cstheme="majorBidi"/>
                <w:sz w:val="24"/>
                <w:szCs w:val="24"/>
              </w:rPr>
              <w:t>fore</w:t>
            </w:r>
            <w:r w:rsidRPr="00901DFB">
              <w:rPr>
                <w:rFonts w:asciiTheme="majorBidi" w:hAnsiTheme="majorBidi" w:cstheme="majorBidi"/>
                <w:sz w:val="24"/>
                <w:szCs w:val="24"/>
              </w:rPr>
              <w:t xml:space="preserve">, it is highly required to apply compelling strategy to keep the cost low which leads to higher sustainability. </w:t>
            </w:r>
          </w:p>
        </w:tc>
      </w:tr>
      <w:tr w:rsidR="008A6C88" w:rsidRPr="00901DFB" w14:paraId="074EA29F" w14:textId="77777777" w:rsidTr="00476CF8">
        <w:tc>
          <w:tcPr>
            <w:tcW w:w="2337" w:type="dxa"/>
          </w:tcPr>
          <w:p w14:paraId="04DAD1F2"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lang w:val="en-GB"/>
              </w:rPr>
              <w:t>policy and governance</w:t>
            </w:r>
          </w:p>
        </w:tc>
        <w:tc>
          <w:tcPr>
            <w:tcW w:w="7126" w:type="dxa"/>
          </w:tcPr>
          <w:p w14:paraId="0AEA0AAB" w14:textId="34594594"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Governance structure creates sustainable coherency and integration between supply chain actors and avoid</w:t>
            </w:r>
            <w:r w:rsidR="00DC1F2A" w:rsidRPr="00901DFB">
              <w:rPr>
                <w:rFonts w:asciiTheme="majorBidi" w:hAnsiTheme="majorBidi" w:cstheme="majorBidi"/>
                <w:sz w:val="24"/>
                <w:szCs w:val="24"/>
              </w:rPr>
              <w:t>s</w:t>
            </w:r>
            <w:r w:rsidRPr="00901DFB">
              <w:rPr>
                <w:rFonts w:asciiTheme="majorBidi" w:hAnsiTheme="majorBidi" w:cstheme="majorBidi"/>
                <w:sz w:val="24"/>
                <w:szCs w:val="24"/>
              </w:rPr>
              <w:t xml:space="preserve"> deviation of </w:t>
            </w:r>
            <w:r w:rsidR="00DC1F2A" w:rsidRPr="00901DFB">
              <w:rPr>
                <w:rFonts w:asciiTheme="majorBidi" w:hAnsiTheme="majorBidi" w:cstheme="majorBidi"/>
                <w:sz w:val="24"/>
                <w:szCs w:val="24"/>
              </w:rPr>
              <w:t xml:space="preserve">the </w:t>
            </w:r>
            <w:r w:rsidRPr="00901DFB">
              <w:rPr>
                <w:rFonts w:asciiTheme="majorBidi" w:hAnsiTheme="majorBidi" w:cstheme="majorBidi"/>
                <w:sz w:val="24"/>
                <w:szCs w:val="24"/>
              </w:rPr>
              <w:t>sustainable framework.</w:t>
            </w:r>
            <w:r w:rsidR="00DC1F2A" w:rsidRPr="00901DFB">
              <w:rPr>
                <w:rFonts w:asciiTheme="majorBidi" w:hAnsiTheme="majorBidi" w:cstheme="majorBidi"/>
                <w:sz w:val="24"/>
                <w:szCs w:val="24"/>
              </w:rPr>
              <w:t xml:space="preserve"> </w:t>
            </w:r>
            <w:r w:rsidRPr="00901DFB">
              <w:rPr>
                <w:rFonts w:asciiTheme="majorBidi" w:hAnsiTheme="majorBidi" w:cstheme="majorBidi"/>
                <w:sz w:val="24"/>
                <w:szCs w:val="24"/>
              </w:rPr>
              <w:t xml:space="preserve">It is highly needed to enforce ethical and moral principles by </w:t>
            </w:r>
            <w:r w:rsidR="00DC1F2A" w:rsidRPr="00901DFB">
              <w:rPr>
                <w:rFonts w:asciiTheme="majorBidi" w:hAnsiTheme="majorBidi" w:cstheme="majorBidi"/>
                <w:sz w:val="24"/>
                <w:szCs w:val="24"/>
              </w:rPr>
              <w:lastRenderedPageBreak/>
              <w:t xml:space="preserve">a </w:t>
            </w:r>
            <w:r w:rsidRPr="00901DFB">
              <w:rPr>
                <w:rFonts w:asciiTheme="majorBidi" w:hAnsiTheme="majorBidi" w:cstheme="majorBidi"/>
                <w:sz w:val="24"/>
                <w:szCs w:val="24"/>
              </w:rPr>
              <w:t xml:space="preserve">focal company to disseminate sustainable </w:t>
            </w:r>
            <w:proofErr w:type="spellStart"/>
            <w:r w:rsidRPr="00901DFB">
              <w:rPr>
                <w:rFonts w:asciiTheme="majorBidi" w:hAnsiTheme="majorBidi" w:cstheme="majorBidi"/>
                <w:sz w:val="24"/>
                <w:szCs w:val="24"/>
              </w:rPr>
              <w:t>behavio</w:t>
            </w:r>
            <w:r w:rsidR="00DC1F2A" w:rsidRPr="00901DFB">
              <w:rPr>
                <w:rFonts w:asciiTheme="majorBidi" w:hAnsiTheme="majorBidi" w:cstheme="majorBidi"/>
                <w:sz w:val="24"/>
                <w:szCs w:val="24"/>
              </w:rPr>
              <w:t>u</w:t>
            </w:r>
            <w:r w:rsidRPr="00901DFB">
              <w:rPr>
                <w:rFonts w:asciiTheme="majorBidi" w:hAnsiTheme="majorBidi" w:cstheme="majorBidi"/>
                <w:sz w:val="24"/>
                <w:szCs w:val="24"/>
              </w:rPr>
              <w:t>r</w:t>
            </w:r>
            <w:proofErr w:type="spellEnd"/>
            <w:r w:rsidRPr="00901DFB">
              <w:rPr>
                <w:rFonts w:asciiTheme="majorBidi" w:hAnsiTheme="majorBidi" w:cstheme="majorBidi"/>
                <w:sz w:val="24"/>
                <w:szCs w:val="24"/>
              </w:rPr>
              <w:t xml:space="preserve"> among suppliers and sub-suppliers without any legal obligation</w:t>
            </w:r>
            <w:r w:rsidR="00642EF0" w:rsidRPr="00901DFB">
              <w:rPr>
                <w:rFonts w:asciiTheme="majorBidi" w:hAnsiTheme="majorBidi" w:cstheme="majorBidi"/>
                <w:sz w:val="24"/>
                <w:szCs w:val="24"/>
              </w:rPr>
              <w:t>s</w:t>
            </w:r>
            <w:r w:rsidRPr="00901DFB">
              <w:rPr>
                <w:rFonts w:asciiTheme="majorBidi" w:hAnsiTheme="majorBidi" w:cstheme="majorBidi"/>
                <w:sz w:val="24"/>
                <w:szCs w:val="24"/>
              </w:rPr>
              <w:t xml:space="preserve">. </w:t>
            </w:r>
          </w:p>
          <w:p w14:paraId="4FA7FCB7" w14:textId="3984F7B5"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Applying incentive-oriented policy encourages supply chain actors to pay more attention to sustainability and keep it as one </w:t>
            </w:r>
            <w:r w:rsidR="00A96D56" w:rsidRPr="00901DFB">
              <w:rPr>
                <w:rFonts w:asciiTheme="majorBidi" w:hAnsiTheme="majorBidi" w:cstheme="majorBidi"/>
                <w:sz w:val="24"/>
                <w:szCs w:val="24"/>
              </w:rPr>
              <w:t>of their main priorities</w:t>
            </w:r>
            <w:r w:rsidRPr="00901DFB">
              <w:rPr>
                <w:rFonts w:asciiTheme="majorBidi" w:hAnsiTheme="majorBidi" w:cstheme="majorBidi"/>
                <w:sz w:val="24"/>
                <w:szCs w:val="24"/>
              </w:rPr>
              <w:t xml:space="preserve">. </w:t>
            </w:r>
          </w:p>
          <w:p w14:paraId="7A96D3F7" w14:textId="5FCF10A9"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National bodies are expected to enforce stringent actions against lawbreakers by legislating relevant regulation in all aspects of sustainability including economic, social and environmental issues.</w:t>
            </w:r>
          </w:p>
        </w:tc>
      </w:tr>
      <w:tr w:rsidR="008A6C88" w:rsidRPr="00901DFB" w14:paraId="1BFC629B" w14:textId="77777777" w:rsidTr="00476CF8">
        <w:tc>
          <w:tcPr>
            <w:tcW w:w="2337" w:type="dxa"/>
          </w:tcPr>
          <w:p w14:paraId="6EC152D9"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lang w:val="en-GB"/>
              </w:rPr>
              <w:lastRenderedPageBreak/>
              <w:t>participation</w:t>
            </w:r>
          </w:p>
        </w:tc>
        <w:tc>
          <w:tcPr>
            <w:tcW w:w="7126" w:type="dxa"/>
          </w:tcPr>
          <w:p w14:paraId="09944BAB" w14:textId="55949520" w:rsidR="008A6C88" w:rsidRPr="00901DFB" w:rsidRDefault="008A6C88" w:rsidP="00A96D56">
            <w:pPr>
              <w:jc w:val="both"/>
              <w:rPr>
                <w:rFonts w:asciiTheme="majorBidi" w:hAnsiTheme="majorBidi" w:cstheme="majorBidi"/>
                <w:sz w:val="24"/>
                <w:szCs w:val="24"/>
              </w:rPr>
            </w:pPr>
            <w:r w:rsidRPr="00901DFB">
              <w:rPr>
                <w:rFonts w:asciiTheme="majorBidi" w:hAnsiTheme="majorBidi" w:cstheme="majorBidi"/>
                <w:sz w:val="24"/>
                <w:szCs w:val="24"/>
              </w:rPr>
              <w:t xml:space="preserve">Increasing trust and commitment creates </w:t>
            </w:r>
            <w:r w:rsidR="00DC1F2A" w:rsidRPr="00901DFB">
              <w:rPr>
                <w:rFonts w:asciiTheme="majorBidi" w:hAnsiTheme="majorBidi" w:cstheme="majorBidi"/>
                <w:sz w:val="24"/>
                <w:szCs w:val="24"/>
              </w:rPr>
              <w:t xml:space="preserve">a </w:t>
            </w:r>
            <w:r w:rsidRPr="00901DFB">
              <w:rPr>
                <w:rFonts w:asciiTheme="majorBidi" w:hAnsiTheme="majorBidi" w:cstheme="majorBidi"/>
                <w:sz w:val="24"/>
                <w:szCs w:val="24"/>
              </w:rPr>
              <w:t>dependency o</w:t>
            </w:r>
            <w:r w:rsidR="00DC1F2A" w:rsidRPr="00901DFB">
              <w:rPr>
                <w:rFonts w:asciiTheme="majorBidi" w:hAnsiTheme="majorBidi" w:cstheme="majorBidi"/>
                <w:sz w:val="24"/>
                <w:szCs w:val="24"/>
              </w:rPr>
              <w:t>n</w:t>
            </w:r>
            <w:r w:rsidRPr="00901DFB">
              <w:rPr>
                <w:rFonts w:asciiTheme="majorBidi" w:hAnsiTheme="majorBidi" w:cstheme="majorBidi"/>
                <w:sz w:val="24"/>
                <w:szCs w:val="24"/>
              </w:rPr>
              <w:t xml:space="preserve"> suppliers and sub-suppliers. Such dependency enables supply chain actors to practice more collaboration. Such </w:t>
            </w:r>
            <w:r w:rsidR="00DC1F2A" w:rsidRPr="00901DFB">
              <w:rPr>
                <w:rFonts w:asciiTheme="majorBidi" w:hAnsiTheme="majorBidi" w:cstheme="majorBidi"/>
                <w:sz w:val="24"/>
                <w:szCs w:val="24"/>
              </w:rPr>
              <w:t xml:space="preserve">a </w:t>
            </w:r>
            <w:r w:rsidRPr="00901DFB">
              <w:rPr>
                <w:rFonts w:asciiTheme="majorBidi" w:hAnsiTheme="majorBidi" w:cstheme="majorBidi"/>
                <w:sz w:val="24"/>
                <w:szCs w:val="24"/>
              </w:rPr>
              <w:t xml:space="preserve">concept is the main </w:t>
            </w:r>
            <w:r w:rsidR="00A96D56" w:rsidRPr="00901DFB">
              <w:rPr>
                <w:rFonts w:asciiTheme="majorBidi" w:hAnsiTheme="majorBidi" w:cstheme="majorBidi"/>
                <w:sz w:val="24"/>
                <w:szCs w:val="24"/>
              </w:rPr>
              <w:t>requirement</w:t>
            </w:r>
            <w:r w:rsidRPr="00901DFB">
              <w:rPr>
                <w:rFonts w:asciiTheme="majorBidi" w:hAnsiTheme="majorBidi" w:cstheme="majorBidi"/>
                <w:sz w:val="24"/>
                <w:szCs w:val="24"/>
              </w:rPr>
              <w:t xml:space="preserve"> for increasing sustainability.</w:t>
            </w:r>
          </w:p>
          <w:p w14:paraId="192783EA" w14:textId="20F9CF03"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It is highly required to make </w:t>
            </w:r>
            <w:r w:rsidR="00DC1F2A" w:rsidRPr="00901DFB">
              <w:rPr>
                <w:rFonts w:asciiTheme="majorBidi" w:hAnsiTheme="majorBidi" w:cstheme="majorBidi"/>
                <w:sz w:val="24"/>
                <w:szCs w:val="24"/>
              </w:rPr>
              <w:t xml:space="preserve">the </w:t>
            </w:r>
            <w:r w:rsidRPr="00901DFB">
              <w:rPr>
                <w:rFonts w:asciiTheme="majorBidi" w:hAnsiTheme="majorBidi" w:cstheme="majorBidi"/>
                <w:sz w:val="24"/>
                <w:szCs w:val="24"/>
              </w:rPr>
              <w:t xml:space="preserve">strategic partnership between supply chain actors to strengthen binding and collaboration. Top-level management should encourage actors to sign </w:t>
            </w:r>
            <w:r w:rsidR="00DC1F2A" w:rsidRPr="00901DFB">
              <w:rPr>
                <w:rFonts w:asciiTheme="majorBidi" w:hAnsiTheme="majorBidi" w:cstheme="majorBidi"/>
                <w:sz w:val="24"/>
                <w:szCs w:val="24"/>
              </w:rPr>
              <w:t xml:space="preserve">a </w:t>
            </w:r>
            <w:r w:rsidRPr="00901DFB">
              <w:rPr>
                <w:rFonts w:asciiTheme="majorBidi" w:hAnsiTheme="majorBidi" w:cstheme="majorBidi"/>
                <w:sz w:val="24"/>
                <w:szCs w:val="24"/>
              </w:rPr>
              <w:t xml:space="preserve">strategic partnership for direct and upstream suppliers.   </w:t>
            </w:r>
          </w:p>
        </w:tc>
      </w:tr>
      <w:tr w:rsidR="008A6C88" w:rsidRPr="00901DFB" w14:paraId="4559CEFD" w14:textId="77777777" w:rsidTr="00476CF8">
        <w:tc>
          <w:tcPr>
            <w:tcW w:w="2337" w:type="dxa"/>
          </w:tcPr>
          <w:p w14:paraId="3C5F896F" w14:textId="77777777" w:rsidR="008A6C88" w:rsidRPr="00901DFB" w:rsidRDefault="008A6C88" w:rsidP="002E16EE">
            <w:pPr>
              <w:jc w:val="both"/>
              <w:rPr>
                <w:rFonts w:asciiTheme="majorBidi" w:hAnsiTheme="majorBidi" w:cstheme="majorBidi"/>
                <w:sz w:val="24"/>
                <w:szCs w:val="24"/>
                <w:lang w:val="en-GB"/>
              </w:rPr>
            </w:pPr>
            <w:r w:rsidRPr="00901DFB">
              <w:rPr>
                <w:rFonts w:asciiTheme="majorBidi" w:hAnsiTheme="majorBidi" w:cstheme="majorBidi"/>
                <w:sz w:val="24"/>
                <w:szCs w:val="24"/>
                <w:lang w:val="en-GB"/>
              </w:rPr>
              <w:t>Social issues</w:t>
            </w:r>
          </w:p>
        </w:tc>
        <w:tc>
          <w:tcPr>
            <w:tcW w:w="7126" w:type="dxa"/>
          </w:tcPr>
          <w:p w14:paraId="382838D9"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It is highly suggested to practice regular assessment of workers’ working condition, safety and human rights, particularly in upstream suppliers. </w:t>
            </w:r>
          </w:p>
          <w:p w14:paraId="7A19A848" w14:textId="52770007" w:rsidR="008A6C88" w:rsidRPr="00901DFB" w:rsidRDefault="00DC1F2A" w:rsidP="002E16EE">
            <w:pPr>
              <w:jc w:val="both"/>
              <w:rPr>
                <w:rFonts w:asciiTheme="majorBidi" w:hAnsiTheme="majorBidi" w:cstheme="majorBidi"/>
                <w:sz w:val="24"/>
                <w:szCs w:val="24"/>
              </w:rPr>
            </w:pPr>
            <w:r w:rsidRPr="00901DFB">
              <w:rPr>
                <w:rFonts w:asciiTheme="majorBidi" w:hAnsiTheme="majorBidi" w:cstheme="majorBidi"/>
                <w:sz w:val="24"/>
                <w:szCs w:val="24"/>
              </w:rPr>
              <w:t>Before</w:t>
            </w:r>
            <w:r w:rsidR="008A6C88" w:rsidRPr="00901DFB">
              <w:rPr>
                <w:rFonts w:asciiTheme="majorBidi" w:hAnsiTheme="majorBidi" w:cstheme="majorBidi"/>
                <w:sz w:val="24"/>
                <w:szCs w:val="24"/>
              </w:rPr>
              <w:t xml:space="preserve"> selecting suppliers and sub-suppliers, </w:t>
            </w:r>
            <w:r w:rsidRPr="00901DFB">
              <w:rPr>
                <w:rFonts w:asciiTheme="majorBidi" w:hAnsiTheme="majorBidi" w:cstheme="majorBidi"/>
                <w:sz w:val="24"/>
                <w:szCs w:val="24"/>
              </w:rPr>
              <w:t xml:space="preserve">a </w:t>
            </w:r>
            <w:r w:rsidR="008A6C88" w:rsidRPr="00901DFB">
              <w:rPr>
                <w:rFonts w:asciiTheme="majorBidi" w:hAnsiTheme="majorBidi" w:cstheme="majorBidi"/>
                <w:sz w:val="24"/>
                <w:szCs w:val="24"/>
              </w:rPr>
              <w:t xml:space="preserve">focal company should consider cultural similarity and geographical distance. Less cultural difference and geographical distance </w:t>
            </w:r>
            <w:r w:rsidRPr="00901DFB">
              <w:rPr>
                <w:rFonts w:asciiTheme="majorBidi" w:hAnsiTheme="majorBidi" w:cstheme="majorBidi"/>
                <w:sz w:val="24"/>
                <w:szCs w:val="24"/>
              </w:rPr>
              <w:t>are</w:t>
            </w:r>
            <w:r w:rsidR="008A6C88" w:rsidRPr="00901DFB">
              <w:rPr>
                <w:rFonts w:asciiTheme="majorBidi" w:hAnsiTheme="majorBidi" w:cstheme="majorBidi"/>
                <w:sz w:val="24"/>
                <w:szCs w:val="24"/>
              </w:rPr>
              <w:t xml:space="preserve"> highly recommended for keeping the actors more integrated.</w:t>
            </w:r>
          </w:p>
        </w:tc>
      </w:tr>
      <w:tr w:rsidR="008A6C88" w:rsidRPr="00901DFB" w14:paraId="31D20FFF" w14:textId="77777777" w:rsidTr="00476CF8">
        <w:tc>
          <w:tcPr>
            <w:tcW w:w="2337" w:type="dxa"/>
          </w:tcPr>
          <w:p w14:paraId="21668B11" w14:textId="77777777" w:rsidR="008A6C88" w:rsidRPr="00901DFB" w:rsidRDefault="008A6C88" w:rsidP="002E16EE">
            <w:pPr>
              <w:jc w:val="both"/>
              <w:rPr>
                <w:rFonts w:asciiTheme="majorBidi" w:hAnsiTheme="majorBidi" w:cstheme="majorBidi"/>
                <w:sz w:val="24"/>
                <w:szCs w:val="24"/>
                <w:lang w:val="en-GB"/>
              </w:rPr>
            </w:pPr>
            <w:r w:rsidRPr="00901DFB">
              <w:rPr>
                <w:rFonts w:asciiTheme="majorBidi" w:hAnsiTheme="majorBidi" w:cstheme="majorBidi"/>
                <w:sz w:val="24"/>
                <w:szCs w:val="24"/>
                <w:lang w:val="en-GB"/>
              </w:rPr>
              <w:t>Transparency</w:t>
            </w:r>
          </w:p>
        </w:tc>
        <w:tc>
          <w:tcPr>
            <w:tcW w:w="7126" w:type="dxa"/>
          </w:tcPr>
          <w:p w14:paraId="75F1C5C4" w14:textId="77777777"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It is highly recommended to apply a robust traceability system to keep the track of supply chain actors and make sure about compliance with sustainability within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w:t>
            </w:r>
          </w:p>
          <w:p w14:paraId="573CF20E" w14:textId="3A48EC14" w:rsidR="008A6C88" w:rsidRPr="00901DFB" w:rsidRDefault="008A6C88" w:rsidP="002E16EE">
            <w:pPr>
              <w:jc w:val="both"/>
              <w:rPr>
                <w:rFonts w:asciiTheme="majorBidi" w:hAnsiTheme="majorBidi" w:cstheme="majorBidi"/>
                <w:sz w:val="24"/>
                <w:szCs w:val="24"/>
              </w:rPr>
            </w:pPr>
            <w:r w:rsidRPr="00901DFB">
              <w:rPr>
                <w:rFonts w:asciiTheme="majorBidi" w:hAnsiTheme="majorBidi" w:cstheme="majorBidi"/>
                <w:sz w:val="24"/>
                <w:szCs w:val="24"/>
              </w:rPr>
              <w:t xml:space="preserve">Supply chain learning should be </w:t>
            </w:r>
            <w:proofErr w:type="spellStart"/>
            <w:r w:rsidRPr="00901DFB">
              <w:rPr>
                <w:rFonts w:asciiTheme="majorBidi" w:hAnsiTheme="majorBidi" w:cstheme="majorBidi"/>
                <w:sz w:val="24"/>
                <w:szCs w:val="24"/>
              </w:rPr>
              <w:t>practi</w:t>
            </w:r>
            <w:r w:rsidR="00DC1F2A" w:rsidRPr="00901DFB">
              <w:rPr>
                <w:rFonts w:asciiTheme="majorBidi" w:hAnsiTheme="majorBidi" w:cstheme="majorBidi"/>
                <w:sz w:val="24"/>
                <w:szCs w:val="24"/>
              </w:rPr>
              <w:t>s</w:t>
            </w:r>
            <w:r w:rsidRPr="00901DFB">
              <w:rPr>
                <w:rFonts w:asciiTheme="majorBidi" w:hAnsiTheme="majorBidi" w:cstheme="majorBidi"/>
                <w:sz w:val="24"/>
                <w:szCs w:val="24"/>
              </w:rPr>
              <w:t>ed</w:t>
            </w:r>
            <w:proofErr w:type="spellEnd"/>
            <w:r w:rsidRPr="00901DFB">
              <w:rPr>
                <w:rFonts w:asciiTheme="majorBidi" w:hAnsiTheme="majorBidi" w:cstheme="majorBidi"/>
                <w:sz w:val="24"/>
                <w:szCs w:val="24"/>
              </w:rPr>
              <w:t xml:space="preserve"> seriously for all supply chain actors to keep the actors informed and tuned with sustainable </w:t>
            </w:r>
            <w:proofErr w:type="spellStart"/>
            <w:r w:rsidRPr="00901DFB">
              <w:rPr>
                <w:rFonts w:asciiTheme="majorBidi" w:hAnsiTheme="majorBidi" w:cstheme="majorBidi"/>
                <w:sz w:val="24"/>
                <w:szCs w:val="24"/>
              </w:rPr>
              <w:t>behavio</w:t>
            </w:r>
            <w:r w:rsidR="00DC1F2A" w:rsidRPr="00901DFB">
              <w:rPr>
                <w:rFonts w:asciiTheme="majorBidi" w:hAnsiTheme="majorBidi" w:cstheme="majorBidi"/>
                <w:sz w:val="24"/>
                <w:szCs w:val="24"/>
              </w:rPr>
              <w:t>u</w:t>
            </w:r>
            <w:r w:rsidRPr="00901DFB">
              <w:rPr>
                <w:rFonts w:asciiTheme="majorBidi" w:hAnsiTheme="majorBidi" w:cstheme="majorBidi"/>
                <w:sz w:val="24"/>
                <w:szCs w:val="24"/>
              </w:rPr>
              <w:t>r</w:t>
            </w:r>
            <w:proofErr w:type="spellEnd"/>
            <w:r w:rsidRPr="00901DFB">
              <w:rPr>
                <w:rFonts w:asciiTheme="majorBidi" w:hAnsiTheme="majorBidi" w:cstheme="majorBidi"/>
                <w:sz w:val="24"/>
                <w:szCs w:val="24"/>
              </w:rPr>
              <w:t xml:space="preserve"> through holding workshops and training sessions. </w:t>
            </w:r>
          </w:p>
          <w:p w14:paraId="581ED4AF" w14:textId="63041AEC" w:rsidR="008A6C88" w:rsidRPr="00901DFB" w:rsidRDefault="00A96D56" w:rsidP="002E16EE">
            <w:pPr>
              <w:jc w:val="both"/>
              <w:rPr>
                <w:rFonts w:asciiTheme="majorBidi" w:hAnsiTheme="majorBidi" w:cstheme="majorBidi"/>
                <w:sz w:val="24"/>
                <w:szCs w:val="24"/>
              </w:rPr>
            </w:pPr>
            <w:r w:rsidRPr="00901DFB">
              <w:rPr>
                <w:rFonts w:asciiTheme="majorBidi" w:hAnsiTheme="majorBidi" w:cstheme="majorBidi"/>
                <w:sz w:val="24"/>
                <w:szCs w:val="24"/>
              </w:rPr>
              <w:t>It is highly recommended to i</w:t>
            </w:r>
            <w:r w:rsidR="008A6C88" w:rsidRPr="00901DFB">
              <w:rPr>
                <w:rFonts w:asciiTheme="majorBidi" w:hAnsiTheme="majorBidi" w:cstheme="majorBidi"/>
                <w:sz w:val="24"/>
                <w:szCs w:val="24"/>
              </w:rPr>
              <w:t xml:space="preserve">ncrease </w:t>
            </w:r>
            <w:r w:rsidRPr="00901DFB">
              <w:rPr>
                <w:rFonts w:asciiTheme="majorBidi" w:hAnsiTheme="majorBidi" w:cstheme="majorBidi"/>
                <w:sz w:val="24"/>
                <w:szCs w:val="24"/>
              </w:rPr>
              <w:t>customers’</w:t>
            </w:r>
            <w:r w:rsidR="008A6C88" w:rsidRPr="00901DFB">
              <w:rPr>
                <w:rFonts w:asciiTheme="majorBidi" w:hAnsiTheme="majorBidi" w:cstheme="majorBidi"/>
                <w:sz w:val="24"/>
                <w:szCs w:val="24"/>
              </w:rPr>
              <w:t xml:space="preserve"> awareness by advertising </w:t>
            </w:r>
            <w:r w:rsidR="00DC1F2A" w:rsidRPr="00901DFB">
              <w:rPr>
                <w:rFonts w:asciiTheme="majorBidi" w:hAnsiTheme="majorBidi" w:cstheme="majorBidi"/>
                <w:sz w:val="24"/>
                <w:szCs w:val="24"/>
              </w:rPr>
              <w:t>o</w:t>
            </w:r>
            <w:r w:rsidR="008A6C88" w:rsidRPr="00901DFB">
              <w:rPr>
                <w:rFonts w:asciiTheme="majorBidi" w:hAnsiTheme="majorBidi" w:cstheme="majorBidi"/>
                <w:sz w:val="24"/>
                <w:szCs w:val="24"/>
              </w:rPr>
              <w:t>n social media a</w:t>
            </w:r>
            <w:r w:rsidRPr="00901DFB">
              <w:rPr>
                <w:rFonts w:asciiTheme="majorBidi" w:hAnsiTheme="majorBidi" w:cstheme="majorBidi"/>
                <w:sz w:val="24"/>
                <w:szCs w:val="24"/>
              </w:rPr>
              <w:t>nd social network. Such activities exert</w:t>
            </w:r>
            <w:r w:rsidR="008A6C88" w:rsidRPr="00901DFB">
              <w:rPr>
                <w:rFonts w:asciiTheme="majorBidi" w:hAnsiTheme="majorBidi" w:cstheme="majorBidi"/>
                <w:sz w:val="24"/>
                <w:szCs w:val="24"/>
              </w:rPr>
              <w:t xml:space="preserve"> indirect pressure on suppliers and sub-suppliers to abide by sustainable practices. </w:t>
            </w:r>
          </w:p>
        </w:tc>
      </w:tr>
      <w:tr w:rsidR="008A6C88" w:rsidRPr="00901DFB" w14:paraId="6F6D7C98" w14:textId="77777777" w:rsidTr="00476CF8">
        <w:tc>
          <w:tcPr>
            <w:tcW w:w="2337" w:type="dxa"/>
          </w:tcPr>
          <w:p w14:paraId="62BC7BFB" w14:textId="44456AA5" w:rsidR="008A6C88" w:rsidRPr="00901DFB" w:rsidRDefault="008A6C88" w:rsidP="002E16EE">
            <w:pPr>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Leadership and support </w:t>
            </w:r>
          </w:p>
        </w:tc>
        <w:tc>
          <w:tcPr>
            <w:tcW w:w="7126" w:type="dxa"/>
          </w:tcPr>
          <w:p w14:paraId="18CA6A1E" w14:textId="1A958572" w:rsidR="008A6C88" w:rsidRPr="00901DFB" w:rsidRDefault="00F41578" w:rsidP="00476CF8">
            <w:pPr>
              <w:jc w:val="both"/>
              <w:rPr>
                <w:rFonts w:asciiTheme="majorBidi" w:hAnsiTheme="majorBidi" w:cstheme="majorBidi"/>
                <w:sz w:val="24"/>
                <w:szCs w:val="24"/>
              </w:rPr>
            </w:pPr>
            <w:r w:rsidRPr="00901DFB">
              <w:rPr>
                <w:rFonts w:asciiTheme="majorBidi" w:hAnsiTheme="majorBidi" w:cstheme="majorBidi"/>
                <w:sz w:val="24"/>
                <w:szCs w:val="24"/>
              </w:rPr>
              <w:t>Top-level management support is so essential and mandatory</w:t>
            </w:r>
            <w:r w:rsidR="00476CF8" w:rsidRPr="00901DFB">
              <w:rPr>
                <w:rFonts w:asciiTheme="majorBidi" w:hAnsiTheme="majorBidi" w:cstheme="majorBidi"/>
                <w:sz w:val="24"/>
                <w:szCs w:val="24"/>
              </w:rPr>
              <w:t xml:space="preserve"> for increasing sustainability</w:t>
            </w:r>
            <w:r w:rsidRPr="00901DFB">
              <w:rPr>
                <w:rFonts w:asciiTheme="majorBidi" w:hAnsiTheme="majorBidi" w:cstheme="majorBidi"/>
                <w:sz w:val="24"/>
                <w:szCs w:val="24"/>
              </w:rPr>
              <w:t xml:space="preserve">. It is highly recommended to select senior managers whose attitude is in </w:t>
            </w:r>
            <w:proofErr w:type="spellStart"/>
            <w:r w:rsidRPr="00901DFB">
              <w:rPr>
                <w:rFonts w:asciiTheme="majorBidi" w:hAnsiTheme="majorBidi" w:cstheme="majorBidi"/>
                <w:sz w:val="24"/>
                <w:szCs w:val="24"/>
              </w:rPr>
              <w:t>favo</w:t>
            </w:r>
            <w:r w:rsidR="00DC1F2A" w:rsidRPr="00901DFB">
              <w:rPr>
                <w:rFonts w:asciiTheme="majorBidi" w:hAnsiTheme="majorBidi" w:cstheme="majorBidi"/>
                <w:sz w:val="24"/>
                <w:szCs w:val="24"/>
              </w:rPr>
              <w:t>u</w:t>
            </w:r>
            <w:r w:rsidRPr="00901DFB">
              <w:rPr>
                <w:rFonts w:asciiTheme="majorBidi" w:hAnsiTheme="majorBidi" w:cstheme="majorBidi"/>
                <w:sz w:val="24"/>
                <w:szCs w:val="24"/>
              </w:rPr>
              <w:t>r</w:t>
            </w:r>
            <w:proofErr w:type="spellEnd"/>
            <w:r w:rsidRPr="00901DFB">
              <w:rPr>
                <w:rFonts w:asciiTheme="majorBidi" w:hAnsiTheme="majorBidi" w:cstheme="majorBidi"/>
                <w:sz w:val="24"/>
                <w:szCs w:val="24"/>
              </w:rPr>
              <w:t xml:space="preserve"> of sustainability otherwise any further action</w:t>
            </w:r>
            <w:r w:rsidR="00476CF8" w:rsidRPr="00901DFB">
              <w:rPr>
                <w:rFonts w:asciiTheme="majorBidi" w:hAnsiTheme="majorBidi" w:cstheme="majorBidi"/>
                <w:sz w:val="24"/>
                <w:szCs w:val="24"/>
              </w:rPr>
              <w:t>s</w:t>
            </w:r>
            <w:r w:rsidRPr="00901DFB">
              <w:rPr>
                <w:rFonts w:asciiTheme="majorBidi" w:hAnsiTheme="majorBidi" w:cstheme="majorBidi"/>
                <w:sz w:val="24"/>
                <w:szCs w:val="24"/>
              </w:rPr>
              <w:t xml:space="preserve"> </w:t>
            </w:r>
            <w:r w:rsidR="00476CF8" w:rsidRPr="00901DFB">
              <w:rPr>
                <w:rFonts w:asciiTheme="majorBidi" w:hAnsiTheme="majorBidi" w:cstheme="majorBidi"/>
                <w:sz w:val="24"/>
                <w:szCs w:val="24"/>
              </w:rPr>
              <w:t>are</w:t>
            </w:r>
            <w:r w:rsidRPr="00901DFB">
              <w:rPr>
                <w:rFonts w:asciiTheme="majorBidi" w:hAnsiTheme="majorBidi" w:cstheme="majorBidi"/>
                <w:sz w:val="24"/>
                <w:szCs w:val="24"/>
              </w:rPr>
              <w:t xml:space="preserve"> not practical.</w:t>
            </w:r>
          </w:p>
          <w:p w14:paraId="73ED3DEC" w14:textId="08AAED2E" w:rsidR="00F41578" w:rsidRPr="00901DFB" w:rsidRDefault="00F41578" w:rsidP="00A96D56">
            <w:pPr>
              <w:jc w:val="both"/>
              <w:rPr>
                <w:rFonts w:asciiTheme="majorBidi" w:hAnsiTheme="majorBidi" w:cstheme="majorBidi"/>
                <w:sz w:val="24"/>
                <w:szCs w:val="24"/>
              </w:rPr>
            </w:pPr>
            <w:r w:rsidRPr="00901DFB">
              <w:rPr>
                <w:rFonts w:asciiTheme="majorBidi" w:hAnsiTheme="majorBidi" w:cstheme="majorBidi"/>
                <w:sz w:val="24"/>
                <w:szCs w:val="24"/>
              </w:rPr>
              <w:t xml:space="preserve">It is highly suggested for the most influential companies within </w:t>
            </w:r>
            <w:proofErr w:type="spellStart"/>
            <w:r w:rsidRPr="00901DFB">
              <w:rPr>
                <w:rFonts w:asciiTheme="majorBidi" w:hAnsiTheme="majorBidi" w:cstheme="majorBidi"/>
                <w:sz w:val="24"/>
                <w:szCs w:val="24"/>
              </w:rPr>
              <w:t>MtSCs</w:t>
            </w:r>
            <w:proofErr w:type="spellEnd"/>
            <w:r w:rsidRPr="00901DFB">
              <w:rPr>
                <w:rFonts w:asciiTheme="majorBidi" w:hAnsiTheme="majorBidi" w:cstheme="majorBidi"/>
                <w:sz w:val="24"/>
                <w:szCs w:val="24"/>
              </w:rPr>
              <w:t xml:space="preserve"> to </w:t>
            </w:r>
            <w:r w:rsidR="00A96D56" w:rsidRPr="00901DFB">
              <w:rPr>
                <w:rFonts w:asciiTheme="majorBidi" w:hAnsiTheme="majorBidi" w:cstheme="majorBidi"/>
                <w:sz w:val="24"/>
                <w:szCs w:val="24"/>
              </w:rPr>
              <w:t>play</w:t>
            </w:r>
            <w:r w:rsidRPr="00901DFB">
              <w:rPr>
                <w:rFonts w:asciiTheme="majorBidi" w:hAnsiTheme="majorBidi" w:cstheme="majorBidi"/>
                <w:sz w:val="24"/>
                <w:szCs w:val="24"/>
              </w:rPr>
              <w:t xml:space="preserve"> a role a</w:t>
            </w:r>
            <w:r w:rsidR="00A96D56" w:rsidRPr="00901DFB">
              <w:rPr>
                <w:rFonts w:asciiTheme="majorBidi" w:hAnsiTheme="majorBidi" w:cstheme="majorBidi"/>
                <w:sz w:val="24"/>
                <w:szCs w:val="24"/>
              </w:rPr>
              <w:t>s a</w:t>
            </w:r>
            <w:r w:rsidRPr="00901DFB">
              <w:rPr>
                <w:rFonts w:asciiTheme="majorBidi" w:hAnsiTheme="majorBidi" w:cstheme="majorBidi"/>
                <w:sz w:val="24"/>
                <w:szCs w:val="24"/>
              </w:rPr>
              <w:t xml:space="preserve"> leader </w:t>
            </w:r>
            <w:r w:rsidR="00A96D56" w:rsidRPr="00901DFB">
              <w:rPr>
                <w:rFonts w:asciiTheme="majorBidi" w:hAnsiTheme="majorBidi" w:cstheme="majorBidi"/>
                <w:sz w:val="24"/>
                <w:szCs w:val="24"/>
              </w:rPr>
              <w:t>to</w:t>
            </w:r>
            <w:r w:rsidRPr="00901DFB">
              <w:rPr>
                <w:rFonts w:asciiTheme="majorBidi" w:hAnsiTheme="majorBidi" w:cstheme="majorBidi"/>
                <w:sz w:val="24"/>
                <w:szCs w:val="24"/>
              </w:rPr>
              <w:t xml:space="preserve"> convince all other actors to follow them up aiming at observing </w:t>
            </w:r>
            <w:r w:rsidR="002E16EE" w:rsidRPr="00901DFB">
              <w:rPr>
                <w:rFonts w:asciiTheme="majorBidi" w:hAnsiTheme="majorBidi" w:cstheme="majorBidi"/>
                <w:sz w:val="24"/>
                <w:szCs w:val="24"/>
              </w:rPr>
              <w:t>sustainable</w:t>
            </w:r>
            <w:r w:rsidRPr="00901DFB">
              <w:rPr>
                <w:rFonts w:asciiTheme="majorBidi" w:hAnsiTheme="majorBidi" w:cstheme="majorBidi"/>
                <w:sz w:val="24"/>
                <w:szCs w:val="24"/>
              </w:rPr>
              <w:t xml:space="preserve"> practices. </w:t>
            </w:r>
          </w:p>
        </w:tc>
      </w:tr>
    </w:tbl>
    <w:p w14:paraId="2B6B48DD" w14:textId="77777777" w:rsidR="007D549B" w:rsidRPr="00901DFB" w:rsidRDefault="007D549B" w:rsidP="007D549B">
      <w:pPr>
        <w:spacing w:after="0" w:line="360" w:lineRule="auto"/>
        <w:jc w:val="both"/>
        <w:rPr>
          <w:rFonts w:asciiTheme="majorBidi" w:eastAsiaTheme="minorEastAsia" w:hAnsiTheme="majorBidi" w:cstheme="majorBidi"/>
          <w:sz w:val="24"/>
          <w:szCs w:val="24"/>
          <w:lang w:val="en-GB"/>
        </w:rPr>
      </w:pPr>
    </w:p>
    <w:p w14:paraId="4FCD4ABF" w14:textId="41363F0B" w:rsidR="007D549B" w:rsidRPr="00901DFB" w:rsidRDefault="002D4570" w:rsidP="00922ABE">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After categorizing the effective drivers of sustainability 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into </w:t>
      </w:r>
      <w:r w:rsidR="0002689A" w:rsidRPr="00901DFB">
        <w:rPr>
          <w:rFonts w:asciiTheme="majorBidi" w:eastAsiaTheme="minorEastAsia" w:hAnsiTheme="majorBidi" w:cstheme="majorBidi"/>
          <w:sz w:val="24"/>
          <w:szCs w:val="24"/>
          <w:lang w:val="en-GB"/>
        </w:rPr>
        <w:t>seven</w:t>
      </w:r>
      <w:r w:rsidRPr="00901DFB">
        <w:rPr>
          <w:rFonts w:asciiTheme="majorBidi" w:eastAsiaTheme="minorEastAsia" w:hAnsiTheme="majorBidi" w:cstheme="majorBidi"/>
          <w:sz w:val="24"/>
          <w:szCs w:val="24"/>
          <w:lang w:val="en-GB"/>
        </w:rPr>
        <w:t xml:space="preserve"> constructs, fuzzy expert system</w:t>
      </w:r>
      <w:r w:rsidR="008E2842"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w:t>
      </w:r>
      <w:r w:rsidR="00B26854" w:rsidRPr="00901DFB">
        <w:rPr>
          <w:rFonts w:asciiTheme="majorBidi" w:eastAsiaTheme="minorEastAsia" w:hAnsiTheme="majorBidi" w:cstheme="majorBidi"/>
          <w:sz w:val="24"/>
          <w:szCs w:val="24"/>
          <w:lang w:val="en-GB"/>
        </w:rPr>
        <w:t xml:space="preserve">were </w:t>
      </w:r>
      <w:r w:rsidRPr="00901DFB">
        <w:rPr>
          <w:rFonts w:asciiTheme="majorBidi" w:eastAsiaTheme="minorEastAsia" w:hAnsiTheme="majorBidi" w:cstheme="majorBidi"/>
          <w:sz w:val="24"/>
          <w:szCs w:val="24"/>
          <w:lang w:val="en-GB"/>
        </w:rPr>
        <w:t>designed to make the framework applicable</w:t>
      </w:r>
      <w:r w:rsidR="00251CBC" w:rsidRPr="00901DFB">
        <w:rPr>
          <w:rFonts w:asciiTheme="majorBidi" w:eastAsiaTheme="minorEastAsia" w:hAnsiTheme="majorBidi" w:cstheme="majorBidi"/>
          <w:sz w:val="24"/>
          <w:szCs w:val="24"/>
          <w:lang w:val="en-GB"/>
        </w:rPr>
        <w:t xml:space="preserve"> </w:t>
      </w:r>
      <w:r w:rsidR="008E2842" w:rsidRPr="00901DFB">
        <w:rPr>
          <w:rFonts w:asciiTheme="majorBidi" w:eastAsiaTheme="minorEastAsia" w:hAnsiTheme="majorBidi" w:cstheme="majorBidi"/>
          <w:sz w:val="24"/>
          <w:szCs w:val="24"/>
          <w:lang w:val="en-GB"/>
        </w:rPr>
        <w:t xml:space="preserve">and measurable </w:t>
      </w:r>
      <w:r w:rsidR="00251CBC" w:rsidRPr="00901DFB">
        <w:rPr>
          <w:rFonts w:asciiTheme="majorBidi" w:eastAsiaTheme="minorEastAsia" w:hAnsiTheme="majorBidi" w:cstheme="majorBidi"/>
          <w:sz w:val="24"/>
          <w:szCs w:val="24"/>
          <w:lang w:val="en-GB"/>
        </w:rPr>
        <w:t xml:space="preserve">for potential case studies. </w:t>
      </w:r>
      <w:r w:rsidR="00FF687B" w:rsidRPr="00901DFB">
        <w:rPr>
          <w:rFonts w:asciiTheme="majorBidi" w:eastAsiaTheme="minorEastAsia" w:hAnsiTheme="majorBidi" w:cstheme="majorBidi"/>
          <w:sz w:val="24"/>
          <w:szCs w:val="24"/>
          <w:lang w:val="en-GB"/>
        </w:rPr>
        <w:t xml:space="preserve">Fuzzy expert system is a quantitative </w:t>
      </w:r>
      <w:r w:rsidR="00B42695" w:rsidRPr="00901DFB">
        <w:rPr>
          <w:rFonts w:asciiTheme="majorBidi" w:eastAsiaTheme="minorEastAsia" w:hAnsiTheme="majorBidi" w:cstheme="majorBidi"/>
          <w:sz w:val="24"/>
          <w:szCs w:val="24"/>
          <w:lang w:val="en-GB"/>
        </w:rPr>
        <w:t>method, which</w:t>
      </w:r>
      <w:r w:rsidR="00FF687B" w:rsidRPr="00901DFB">
        <w:rPr>
          <w:rFonts w:asciiTheme="majorBidi" w:eastAsiaTheme="minorEastAsia" w:hAnsiTheme="majorBidi" w:cstheme="majorBidi"/>
          <w:sz w:val="24"/>
          <w:szCs w:val="24"/>
          <w:lang w:val="en-GB"/>
        </w:rPr>
        <w:t xml:space="preserve"> turns the first phase result (Empirical study) into practical application. The fuzzy expert system enables the framework to be applied for </w:t>
      </w:r>
      <w:r w:rsidR="00FF687B" w:rsidRPr="00901DFB">
        <w:rPr>
          <w:rFonts w:asciiTheme="majorBidi" w:eastAsiaTheme="minorEastAsia" w:hAnsiTheme="majorBidi" w:cstheme="majorBidi"/>
          <w:sz w:val="24"/>
          <w:szCs w:val="24"/>
          <w:lang w:val="en-GB"/>
        </w:rPr>
        <w:lastRenderedPageBreak/>
        <w:t>different real case studies for measuring the readiness status and score</w:t>
      </w:r>
      <w:r w:rsidR="00CC18D7" w:rsidRPr="00901DFB">
        <w:rPr>
          <w:rFonts w:asciiTheme="majorBidi" w:eastAsiaTheme="minorEastAsia" w:hAnsiTheme="majorBidi" w:cstheme="majorBidi"/>
          <w:sz w:val="24"/>
          <w:szCs w:val="24"/>
          <w:lang w:val="en-GB"/>
        </w:rPr>
        <w:t xml:space="preserve"> of sustainability pillars</w:t>
      </w:r>
      <w:r w:rsidR="00B42695" w:rsidRPr="00901DFB">
        <w:rPr>
          <w:rFonts w:asciiTheme="majorBidi" w:eastAsiaTheme="minorEastAsia" w:hAnsiTheme="majorBidi" w:cstheme="majorBidi"/>
          <w:sz w:val="24"/>
          <w:szCs w:val="24"/>
          <w:lang w:val="en-GB"/>
        </w:rPr>
        <w:t xml:space="preserve"> using inference eng</w:t>
      </w:r>
      <w:r w:rsidR="00CC18D7" w:rsidRPr="00901DFB">
        <w:rPr>
          <w:rFonts w:asciiTheme="majorBidi" w:eastAsiaTheme="minorEastAsia" w:hAnsiTheme="majorBidi" w:cstheme="majorBidi"/>
          <w:sz w:val="24"/>
          <w:szCs w:val="24"/>
          <w:lang w:val="en-GB"/>
        </w:rPr>
        <w:t>ine and IF</w:t>
      </w:r>
      <w:r w:rsidR="00B42695" w:rsidRPr="00901DFB">
        <w:rPr>
          <w:rFonts w:asciiTheme="majorBidi" w:eastAsiaTheme="minorEastAsia" w:hAnsiTheme="majorBidi" w:cstheme="majorBidi"/>
          <w:sz w:val="24"/>
          <w:szCs w:val="24"/>
          <w:lang w:val="en-GB"/>
        </w:rPr>
        <w:t xml:space="preserve">-THEN rules. </w:t>
      </w:r>
      <w:r w:rsidR="005D563B" w:rsidRPr="00901DFB">
        <w:rPr>
          <w:rFonts w:asciiTheme="majorBidi" w:eastAsiaTheme="minorEastAsia" w:hAnsiTheme="majorBidi" w:cstheme="majorBidi"/>
          <w:sz w:val="24"/>
          <w:szCs w:val="24"/>
          <w:lang w:val="en-GB"/>
        </w:rPr>
        <w:t>The fuzzy expert system allocate</w:t>
      </w:r>
      <w:r w:rsidR="00973A21" w:rsidRPr="00901DFB">
        <w:rPr>
          <w:rFonts w:asciiTheme="majorBidi" w:eastAsiaTheme="minorEastAsia" w:hAnsiTheme="majorBidi" w:cstheme="majorBidi"/>
          <w:sz w:val="24"/>
          <w:szCs w:val="24"/>
          <w:lang w:val="en-GB"/>
        </w:rPr>
        <w:t>s</w:t>
      </w:r>
      <w:r w:rsidR="005D563B" w:rsidRPr="00901DFB">
        <w:rPr>
          <w:rFonts w:asciiTheme="majorBidi" w:eastAsiaTheme="minorEastAsia" w:hAnsiTheme="majorBidi" w:cstheme="majorBidi"/>
          <w:sz w:val="24"/>
          <w:szCs w:val="24"/>
          <w:lang w:val="en-GB"/>
        </w:rPr>
        <w:t xml:space="preserve"> readiness score and linguistic variables </w:t>
      </w:r>
      <w:r w:rsidR="004414FB" w:rsidRPr="00901DFB">
        <w:rPr>
          <w:rFonts w:asciiTheme="majorBidi" w:eastAsiaTheme="minorEastAsia" w:hAnsiTheme="majorBidi" w:cstheme="majorBidi"/>
          <w:sz w:val="24"/>
          <w:szCs w:val="24"/>
          <w:lang w:val="en-GB"/>
        </w:rPr>
        <w:t>for</w:t>
      </w:r>
      <w:r w:rsidR="005D563B" w:rsidRPr="00901DFB">
        <w:rPr>
          <w:rFonts w:asciiTheme="majorBidi" w:eastAsiaTheme="minorEastAsia" w:hAnsiTheme="majorBidi" w:cstheme="majorBidi"/>
          <w:sz w:val="24"/>
          <w:szCs w:val="24"/>
          <w:lang w:val="en-GB"/>
        </w:rPr>
        <w:t xml:space="preserve"> each </w:t>
      </w:r>
      <w:r w:rsidR="004414FB" w:rsidRPr="00901DFB">
        <w:rPr>
          <w:rFonts w:asciiTheme="majorBidi" w:eastAsiaTheme="minorEastAsia" w:hAnsiTheme="majorBidi" w:cstheme="majorBidi"/>
          <w:sz w:val="24"/>
          <w:szCs w:val="24"/>
          <w:lang w:val="en-GB"/>
        </w:rPr>
        <w:t>construct, which</w:t>
      </w:r>
      <w:r w:rsidR="005D563B" w:rsidRPr="00901DFB">
        <w:rPr>
          <w:rFonts w:asciiTheme="majorBidi" w:eastAsiaTheme="minorEastAsia" w:hAnsiTheme="majorBidi" w:cstheme="majorBidi"/>
          <w:sz w:val="24"/>
          <w:szCs w:val="24"/>
          <w:lang w:val="en-GB"/>
        </w:rPr>
        <w:t xml:space="preserve"> denotes the level of readiness in the targeted case study. </w:t>
      </w:r>
      <w:r w:rsidR="00FF687B" w:rsidRPr="00901DFB">
        <w:rPr>
          <w:rFonts w:asciiTheme="majorBidi" w:eastAsiaTheme="minorEastAsia" w:hAnsiTheme="majorBidi" w:cstheme="majorBidi"/>
          <w:sz w:val="24"/>
          <w:szCs w:val="24"/>
          <w:lang w:val="en-GB"/>
        </w:rPr>
        <w:t xml:space="preserve"> </w:t>
      </w:r>
      <w:r w:rsidR="00251CBC" w:rsidRPr="00901DFB">
        <w:rPr>
          <w:rFonts w:asciiTheme="majorBidi" w:eastAsiaTheme="minorEastAsia" w:hAnsiTheme="majorBidi" w:cstheme="majorBidi"/>
          <w:sz w:val="24"/>
          <w:szCs w:val="24"/>
          <w:lang w:val="en-GB"/>
        </w:rPr>
        <w:t xml:space="preserve">Thus, </w:t>
      </w:r>
      <w:r w:rsidR="00973A21" w:rsidRPr="00901DFB">
        <w:rPr>
          <w:rFonts w:asciiTheme="majorBidi" w:eastAsiaTheme="minorEastAsia" w:hAnsiTheme="majorBidi" w:cstheme="majorBidi"/>
          <w:sz w:val="24"/>
          <w:szCs w:val="24"/>
          <w:lang w:val="en-GB"/>
        </w:rPr>
        <w:t>fuzzy expert system</w:t>
      </w:r>
      <w:r w:rsidR="00251CBC" w:rsidRPr="00901DFB">
        <w:rPr>
          <w:rFonts w:asciiTheme="majorBidi" w:eastAsiaTheme="minorEastAsia" w:hAnsiTheme="majorBidi" w:cstheme="majorBidi"/>
          <w:sz w:val="24"/>
          <w:szCs w:val="24"/>
          <w:lang w:val="en-GB"/>
        </w:rPr>
        <w:t xml:space="preserve"> </w:t>
      </w:r>
      <w:r w:rsidR="00E92B1C" w:rsidRPr="00901DFB">
        <w:rPr>
          <w:rFonts w:asciiTheme="majorBidi" w:eastAsiaTheme="minorEastAsia" w:hAnsiTheme="majorBidi" w:cstheme="majorBidi"/>
          <w:sz w:val="24"/>
          <w:szCs w:val="24"/>
          <w:lang w:val="en-GB"/>
        </w:rPr>
        <w:t xml:space="preserve">was </w:t>
      </w:r>
      <w:r w:rsidR="00251CBC" w:rsidRPr="00901DFB">
        <w:rPr>
          <w:rFonts w:asciiTheme="majorBidi" w:eastAsiaTheme="minorEastAsia" w:hAnsiTheme="majorBidi" w:cstheme="majorBidi"/>
          <w:sz w:val="24"/>
          <w:szCs w:val="24"/>
          <w:lang w:val="en-GB"/>
        </w:rPr>
        <w:t>created for each construct</w:t>
      </w:r>
      <w:r w:rsidR="00767122" w:rsidRPr="00901DFB">
        <w:rPr>
          <w:rFonts w:asciiTheme="majorBidi" w:eastAsiaTheme="minorEastAsia" w:hAnsiTheme="majorBidi" w:cstheme="majorBidi"/>
          <w:sz w:val="24"/>
          <w:szCs w:val="24"/>
          <w:lang w:val="en-GB"/>
        </w:rPr>
        <w:t>. The fuzzy expert system</w:t>
      </w:r>
      <w:r w:rsidR="00251CBC" w:rsidRPr="00901DFB">
        <w:rPr>
          <w:rFonts w:asciiTheme="majorBidi" w:eastAsiaTheme="minorEastAsia" w:hAnsiTheme="majorBidi" w:cstheme="majorBidi"/>
          <w:sz w:val="24"/>
          <w:szCs w:val="24"/>
          <w:lang w:val="en-GB"/>
        </w:rPr>
        <w:t xml:space="preserve"> outcome indicates the strength and weakness of sustainability in case studies and </w:t>
      </w:r>
      <w:r w:rsidR="005D563B" w:rsidRPr="00901DFB">
        <w:rPr>
          <w:rFonts w:asciiTheme="majorBidi" w:eastAsiaTheme="minorEastAsia" w:hAnsiTheme="majorBidi" w:cstheme="majorBidi"/>
          <w:sz w:val="24"/>
          <w:szCs w:val="24"/>
          <w:lang w:val="en-GB"/>
        </w:rPr>
        <w:t>enables</w:t>
      </w:r>
      <w:r w:rsidR="00E92B1C" w:rsidRPr="00901DFB">
        <w:rPr>
          <w:rFonts w:asciiTheme="majorBidi" w:eastAsiaTheme="minorEastAsia" w:hAnsiTheme="majorBidi" w:cstheme="majorBidi"/>
          <w:sz w:val="24"/>
          <w:szCs w:val="24"/>
          <w:lang w:val="en-GB"/>
        </w:rPr>
        <w:t xml:space="preserve"> policy</w:t>
      </w:r>
      <w:r w:rsidR="00251CBC" w:rsidRPr="00901DFB">
        <w:rPr>
          <w:rFonts w:asciiTheme="majorBidi" w:eastAsiaTheme="minorEastAsia" w:hAnsiTheme="majorBidi" w:cstheme="majorBidi"/>
          <w:sz w:val="24"/>
          <w:szCs w:val="24"/>
          <w:lang w:val="en-GB"/>
        </w:rPr>
        <w:t xml:space="preserve">makers to </w:t>
      </w:r>
      <w:r w:rsidR="00396AD0" w:rsidRPr="00901DFB">
        <w:rPr>
          <w:rFonts w:asciiTheme="majorBidi" w:eastAsiaTheme="minorEastAsia" w:hAnsiTheme="majorBidi" w:cstheme="majorBidi"/>
          <w:sz w:val="24"/>
          <w:szCs w:val="24"/>
          <w:lang w:val="en-GB"/>
        </w:rPr>
        <w:t xml:space="preserve">expand their vision regarding </w:t>
      </w:r>
      <w:r w:rsidR="00251CBC" w:rsidRPr="00901DFB">
        <w:rPr>
          <w:rFonts w:asciiTheme="majorBidi" w:eastAsiaTheme="minorEastAsia" w:hAnsiTheme="majorBidi" w:cstheme="majorBidi"/>
          <w:sz w:val="24"/>
          <w:szCs w:val="24"/>
          <w:lang w:val="en-GB"/>
        </w:rPr>
        <w:t xml:space="preserve">the </w:t>
      </w:r>
      <w:r w:rsidR="00564268" w:rsidRPr="00901DFB">
        <w:rPr>
          <w:rFonts w:asciiTheme="majorBidi" w:eastAsiaTheme="minorEastAsia" w:hAnsiTheme="majorBidi" w:cstheme="majorBidi"/>
          <w:sz w:val="24"/>
          <w:szCs w:val="24"/>
          <w:lang w:val="en-GB"/>
        </w:rPr>
        <w:t xml:space="preserve">potential challenges and difficulties in </w:t>
      </w:r>
      <w:r w:rsidR="00DD33ED" w:rsidRPr="00901DFB">
        <w:rPr>
          <w:rFonts w:asciiTheme="majorBidi" w:eastAsiaTheme="minorEastAsia" w:hAnsiTheme="majorBidi" w:cstheme="majorBidi"/>
          <w:sz w:val="24"/>
          <w:szCs w:val="24"/>
          <w:lang w:val="en-GB"/>
        </w:rPr>
        <w:t>sustainability</w:t>
      </w:r>
      <w:r w:rsidR="00396AD0" w:rsidRPr="00901DFB">
        <w:rPr>
          <w:rFonts w:asciiTheme="majorBidi" w:eastAsiaTheme="minorEastAsia" w:hAnsiTheme="majorBidi" w:cstheme="majorBidi"/>
          <w:sz w:val="24"/>
          <w:szCs w:val="24"/>
          <w:lang w:val="en-GB"/>
        </w:rPr>
        <w:t>. Such results are so help</w:t>
      </w:r>
      <w:r w:rsidR="00E92B1C" w:rsidRPr="00901DFB">
        <w:rPr>
          <w:rFonts w:asciiTheme="majorBidi" w:eastAsiaTheme="minorEastAsia" w:hAnsiTheme="majorBidi" w:cstheme="majorBidi"/>
          <w:sz w:val="24"/>
          <w:szCs w:val="24"/>
          <w:lang w:val="en-GB"/>
        </w:rPr>
        <w:t>ful for managers and policy</w:t>
      </w:r>
      <w:r w:rsidR="00396AD0" w:rsidRPr="00901DFB">
        <w:rPr>
          <w:rFonts w:asciiTheme="majorBidi" w:eastAsiaTheme="minorEastAsia" w:hAnsiTheme="majorBidi" w:cstheme="majorBidi"/>
          <w:sz w:val="24"/>
          <w:szCs w:val="24"/>
          <w:lang w:val="en-GB"/>
        </w:rPr>
        <w:t xml:space="preserve">makers to make </w:t>
      </w:r>
      <w:r w:rsidR="00E92B1C" w:rsidRPr="00901DFB">
        <w:rPr>
          <w:rFonts w:asciiTheme="majorBidi" w:eastAsiaTheme="minorEastAsia" w:hAnsiTheme="majorBidi" w:cstheme="majorBidi"/>
          <w:sz w:val="24"/>
          <w:szCs w:val="24"/>
          <w:lang w:val="en-GB"/>
        </w:rPr>
        <w:t xml:space="preserve">a </w:t>
      </w:r>
      <w:r w:rsidR="00396AD0" w:rsidRPr="00901DFB">
        <w:rPr>
          <w:rFonts w:asciiTheme="majorBidi" w:eastAsiaTheme="minorEastAsia" w:hAnsiTheme="majorBidi" w:cstheme="majorBidi"/>
          <w:sz w:val="24"/>
          <w:szCs w:val="24"/>
          <w:lang w:val="en-GB"/>
        </w:rPr>
        <w:t xml:space="preserve">right decision aimed at reaching higher </w:t>
      </w:r>
      <w:r w:rsidR="00DD33ED" w:rsidRPr="00901DFB">
        <w:rPr>
          <w:rFonts w:asciiTheme="majorBidi" w:eastAsiaTheme="minorEastAsia" w:hAnsiTheme="majorBidi" w:cstheme="majorBidi"/>
          <w:sz w:val="24"/>
          <w:szCs w:val="24"/>
          <w:lang w:val="en-GB"/>
        </w:rPr>
        <w:t>sustainability</w:t>
      </w:r>
      <w:r w:rsidR="00396AD0" w:rsidRPr="00901DFB">
        <w:rPr>
          <w:rFonts w:asciiTheme="majorBidi" w:eastAsiaTheme="minorEastAsia" w:hAnsiTheme="majorBidi" w:cstheme="majorBidi"/>
          <w:sz w:val="24"/>
          <w:szCs w:val="24"/>
          <w:lang w:val="en-GB"/>
        </w:rPr>
        <w:t xml:space="preserve"> and competitive </w:t>
      </w:r>
      <w:r w:rsidR="00DD33ED" w:rsidRPr="00901DFB">
        <w:rPr>
          <w:rFonts w:asciiTheme="majorBidi" w:eastAsiaTheme="minorEastAsia" w:hAnsiTheme="majorBidi" w:cstheme="majorBidi"/>
          <w:sz w:val="24"/>
          <w:szCs w:val="24"/>
          <w:lang w:val="en-GB"/>
        </w:rPr>
        <w:t>advantages</w:t>
      </w:r>
      <w:r w:rsidR="00396AD0" w:rsidRPr="00901DFB">
        <w:rPr>
          <w:rFonts w:asciiTheme="majorBidi" w:eastAsiaTheme="minorEastAsia" w:hAnsiTheme="majorBidi" w:cstheme="majorBidi"/>
          <w:sz w:val="24"/>
          <w:szCs w:val="24"/>
          <w:lang w:val="en-GB"/>
        </w:rPr>
        <w:t>.</w:t>
      </w:r>
      <w:r w:rsidR="00963A47" w:rsidRPr="00901DFB">
        <w:rPr>
          <w:rFonts w:asciiTheme="majorBidi" w:eastAsiaTheme="minorEastAsia" w:hAnsiTheme="majorBidi" w:cstheme="majorBidi"/>
          <w:sz w:val="24"/>
          <w:szCs w:val="24"/>
          <w:lang w:val="en-GB"/>
        </w:rPr>
        <w:t xml:space="preserve"> </w:t>
      </w:r>
    </w:p>
    <w:p w14:paraId="78899E66" w14:textId="77777777" w:rsidR="00922ABE" w:rsidRPr="00901DFB" w:rsidRDefault="00922ABE" w:rsidP="00922ABE">
      <w:pPr>
        <w:spacing w:line="360" w:lineRule="auto"/>
        <w:jc w:val="both"/>
        <w:rPr>
          <w:rFonts w:asciiTheme="majorBidi" w:eastAsiaTheme="minorEastAsia" w:hAnsiTheme="majorBidi" w:cstheme="majorBidi"/>
          <w:sz w:val="24"/>
          <w:szCs w:val="24"/>
          <w:lang w:val="en-GB"/>
        </w:rPr>
      </w:pPr>
    </w:p>
    <w:p w14:paraId="500293BC" w14:textId="77777777" w:rsidR="00EB4A62" w:rsidRPr="00901DFB" w:rsidRDefault="00870196" w:rsidP="005C4203">
      <w:pPr>
        <w:rPr>
          <w:rFonts w:asciiTheme="majorBidi" w:eastAsiaTheme="minorEastAsia" w:hAnsiTheme="majorBidi" w:cstheme="majorBidi"/>
          <w:b/>
          <w:bCs/>
          <w:sz w:val="24"/>
          <w:szCs w:val="24"/>
          <w:lang w:val="en-GB"/>
        </w:rPr>
      </w:pPr>
      <w:r w:rsidRPr="00901DFB">
        <w:rPr>
          <w:rFonts w:asciiTheme="majorBidi" w:eastAsiaTheme="minorEastAsia" w:hAnsiTheme="majorBidi" w:cstheme="majorBidi"/>
          <w:b/>
          <w:bCs/>
          <w:sz w:val="24"/>
          <w:szCs w:val="24"/>
          <w:lang w:val="en-GB"/>
        </w:rPr>
        <w:t>5</w:t>
      </w:r>
      <w:r w:rsidR="00640657" w:rsidRPr="00901DFB">
        <w:rPr>
          <w:rFonts w:asciiTheme="majorBidi" w:eastAsiaTheme="minorEastAsia" w:hAnsiTheme="majorBidi" w:cstheme="majorBidi"/>
          <w:b/>
          <w:bCs/>
          <w:sz w:val="24"/>
          <w:szCs w:val="24"/>
          <w:lang w:val="en-GB"/>
        </w:rPr>
        <w:t>.1.</w:t>
      </w:r>
      <w:r w:rsidR="007B7851" w:rsidRPr="00901DFB">
        <w:rPr>
          <w:rFonts w:asciiTheme="majorBidi" w:eastAsiaTheme="minorEastAsia" w:hAnsiTheme="majorBidi" w:cstheme="majorBidi"/>
          <w:b/>
          <w:bCs/>
          <w:sz w:val="24"/>
          <w:szCs w:val="24"/>
          <w:lang w:val="en-GB"/>
        </w:rPr>
        <w:t xml:space="preserve"> </w:t>
      </w:r>
      <w:r w:rsidR="005C4203" w:rsidRPr="00901DFB">
        <w:rPr>
          <w:rFonts w:asciiTheme="majorBidi" w:eastAsiaTheme="minorEastAsia" w:hAnsiTheme="majorBidi" w:cstheme="majorBidi"/>
          <w:b/>
          <w:bCs/>
          <w:sz w:val="24"/>
          <w:szCs w:val="24"/>
          <w:lang w:val="en-GB"/>
        </w:rPr>
        <w:t>Impl</w:t>
      </w:r>
      <w:r w:rsidR="00832D48" w:rsidRPr="00901DFB">
        <w:rPr>
          <w:rFonts w:asciiTheme="majorBidi" w:eastAsiaTheme="minorEastAsia" w:hAnsiTheme="majorBidi" w:cstheme="majorBidi"/>
          <w:b/>
          <w:bCs/>
          <w:sz w:val="24"/>
          <w:szCs w:val="24"/>
          <w:lang w:val="en-GB"/>
        </w:rPr>
        <w:t>ications to theory and practice</w:t>
      </w:r>
    </w:p>
    <w:p w14:paraId="0DEA60B4" w14:textId="5414C24E" w:rsidR="00325C93" w:rsidRPr="00901DFB" w:rsidRDefault="00EF3D02" w:rsidP="000F5EAC">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study proposes both </w:t>
      </w:r>
      <w:r w:rsidR="00325C93" w:rsidRPr="00901DFB">
        <w:rPr>
          <w:rFonts w:asciiTheme="majorBidi" w:eastAsiaTheme="minorEastAsia" w:hAnsiTheme="majorBidi" w:cstheme="majorBidi"/>
          <w:sz w:val="24"/>
          <w:szCs w:val="24"/>
          <w:lang w:val="en-GB"/>
        </w:rPr>
        <w:t>theoretical</w:t>
      </w:r>
      <w:r w:rsidRPr="00901DFB">
        <w:rPr>
          <w:rFonts w:asciiTheme="majorBidi" w:eastAsiaTheme="minorEastAsia" w:hAnsiTheme="majorBidi" w:cstheme="majorBidi"/>
          <w:sz w:val="24"/>
          <w:szCs w:val="24"/>
          <w:lang w:val="en-GB"/>
        </w:rPr>
        <w:t xml:space="preserve"> and practical </w:t>
      </w:r>
      <w:r w:rsidR="00325C93" w:rsidRPr="00901DFB">
        <w:rPr>
          <w:rFonts w:asciiTheme="majorBidi" w:eastAsiaTheme="minorEastAsia" w:hAnsiTheme="majorBidi" w:cstheme="majorBidi"/>
          <w:sz w:val="24"/>
          <w:szCs w:val="24"/>
          <w:lang w:val="en-GB"/>
        </w:rPr>
        <w:t>implications. The</w:t>
      </w:r>
      <w:r w:rsidR="00FF56E1" w:rsidRPr="00901DFB">
        <w:rPr>
          <w:rFonts w:asciiTheme="majorBidi" w:eastAsiaTheme="minorEastAsia" w:hAnsiTheme="majorBidi" w:cstheme="majorBidi"/>
          <w:sz w:val="24"/>
          <w:szCs w:val="24"/>
          <w:lang w:val="en-GB"/>
        </w:rPr>
        <w:t xml:space="preserve"> main</w:t>
      </w:r>
      <w:r w:rsidR="00AC24BF" w:rsidRPr="00901DFB">
        <w:rPr>
          <w:rFonts w:asciiTheme="majorBidi" w:eastAsiaTheme="minorEastAsia" w:hAnsiTheme="majorBidi" w:cstheme="majorBidi"/>
          <w:sz w:val="24"/>
          <w:szCs w:val="24"/>
          <w:lang w:val="en-GB"/>
        </w:rPr>
        <w:t xml:space="preserve"> </w:t>
      </w:r>
      <w:r w:rsidR="009D6671" w:rsidRPr="00901DFB">
        <w:rPr>
          <w:rFonts w:asciiTheme="majorBidi" w:eastAsiaTheme="minorEastAsia" w:hAnsiTheme="majorBidi" w:cstheme="majorBidi"/>
          <w:sz w:val="24"/>
          <w:szCs w:val="24"/>
          <w:lang w:val="en-GB"/>
        </w:rPr>
        <w:t>theoretical</w:t>
      </w:r>
      <w:r w:rsidR="007D3DB0" w:rsidRPr="00901DFB">
        <w:rPr>
          <w:rFonts w:asciiTheme="majorBidi" w:eastAsiaTheme="minorEastAsia" w:hAnsiTheme="majorBidi" w:cstheme="majorBidi"/>
          <w:sz w:val="24"/>
          <w:szCs w:val="24"/>
          <w:lang w:val="en-GB"/>
        </w:rPr>
        <w:t xml:space="preserve"> implication</w:t>
      </w:r>
      <w:r w:rsidR="009F01B4" w:rsidRPr="00901DFB">
        <w:rPr>
          <w:rFonts w:asciiTheme="majorBidi" w:eastAsiaTheme="minorEastAsia" w:hAnsiTheme="majorBidi" w:cstheme="majorBidi"/>
          <w:sz w:val="24"/>
          <w:szCs w:val="24"/>
          <w:lang w:val="en-GB"/>
        </w:rPr>
        <w:t>s</w:t>
      </w:r>
      <w:r w:rsidR="00325C93" w:rsidRPr="00901DFB">
        <w:rPr>
          <w:rFonts w:asciiTheme="majorBidi" w:eastAsiaTheme="minorEastAsia" w:hAnsiTheme="majorBidi" w:cstheme="majorBidi"/>
          <w:sz w:val="24"/>
          <w:szCs w:val="24"/>
          <w:lang w:val="en-GB"/>
        </w:rPr>
        <w:t xml:space="preserve"> are:</w:t>
      </w:r>
    </w:p>
    <w:p w14:paraId="738C7EDA" w14:textId="574B9E94" w:rsidR="00737634" w:rsidRPr="00901DFB" w:rsidRDefault="00737634" w:rsidP="005F298C">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Conducting</w:t>
      </w:r>
      <w:r w:rsidR="00667504" w:rsidRPr="00901DFB">
        <w:rPr>
          <w:rFonts w:asciiTheme="majorBidi" w:eastAsiaTheme="minorEastAsia" w:hAnsiTheme="majorBidi" w:cstheme="majorBidi"/>
          <w:sz w:val="24"/>
          <w:szCs w:val="24"/>
          <w:lang w:val="en-GB"/>
        </w:rPr>
        <w:t xml:space="preserve"> </w:t>
      </w:r>
      <w:r w:rsidR="005F298C" w:rsidRPr="00901DFB">
        <w:rPr>
          <w:rFonts w:asciiTheme="majorBidi" w:eastAsiaTheme="minorEastAsia" w:hAnsiTheme="majorBidi" w:cstheme="majorBidi"/>
          <w:sz w:val="24"/>
          <w:szCs w:val="24"/>
          <w:lang w:val="en-GB"/>
        </w:rPr>
        <w:t>extensive</w:t>
      </w:r>
      <w:r w:rsidR="00667504" w:rsidRPr="00901DFB">
        <w:rPr>
          <w:rFonts w:asciiTheme="majorBidi" w:eastAsiaTheme="minorEastAsia" w:hAnsiTheme="majorBidi" w:cstheme="majorBidi"/>
          <w:sz w:val="24"/>
          <w:szCs w:val="24"/>
          <w:lang w:val="en-GB"/>
        </w:rPr>
        <w:t xml:space="preserve"> literature review and </w:t>
      </w:r>
      <w:r w:rsidRPr="00901DFB">
        <w:rPr>
          <w:rFonts w:asciiTheme="majorBidi" w:eastAsiaTheme="minorEastAsia" w:hAnsiTheme="majorBidi" w:cstheme="majorBidi"/>
          <w:sz w:val="24"/>
          <w:szCs w:val="24"/>
          <w:lang w:val="en-GB"/>
        </w:rPr>
        <w:t xml:space="preserve">collecting a comprehensive set of </w:t>
      </w:r>
      <w:r w:rsidR="0080570E" w:rsidRPr="00901DFB">
        <w:rPr>
          <w:rFonts w:asciiTheme="majorBidi" w:eastAsiaTheme="minorEastAsia" w:hAnsiTheme="majorBidi" w:cstheme="majorBidi"/>
          <w:sz w:val="24"/>
          <w:szCs w:val="24"/>
          <w:lang w:val="en-GB"/>
        </w:rPr>
        <w:t xml:space="preserve">factors </w:t>
      </w:r>
      <w:r w:rsidR="006D4C62" w:rsidRPr="00901DFB">
        <w:rPr>
          <w:rFonts w:asciiTheme="majorBidi" w:eastAsiaTheme="minorEastAsia" w:hAnsiTheme="majorBidi" w:cstheme="majorBidi"/>
          <w:sz w:val="24"/>
          <w:szCs w:val="24"/>
          <w:lang w:val="en-GB"/>
        </w:rPr>
        <w:t xml:space="preserve">from </w:t>
      </w:r>
      <w:r w:rsidR="000F5EAC" w:rsidRPr="00901DFB">
        <w:rPr>
          <w:rFonts w:asciiTheme="majorBidi" w:eastAsiaTheme="minorEastAsia" w:hAnsiTheme="majorBidi" w:cstheme="majorBidi"/>
          <w:sz w:val="24"/>
          <w:szCs w:val="24"/>
          <w:lang w:val="en-GB"/>
        </w:rPr>
        <w:t xml:space="preserve">the most </w:t>
      </w:r>
      <w:r w:rsidR="008C7DEA" w:rsidRPr="00901DFB">
        <w:rPr>
          <w:rFonts w:asciiTheme="majorBidi" w:eastAsiaTheme="minorEastAsia" w:hAnsiTheme="majorBidi" w:cstheme="majorBidi"/>
          <w:sz w:val="24"/>
          <w:szCs w:val="24"/>
          <w:lang w:val="en-GB"/>
        </w:rPr>
        <w:t>relevant</w:t>
      </w:r>
      <w:r w:rsidR="000F5EAC" w:rsidRPr="00901DFB">
        <w:rPr>
          <w:rFonts w:asciiTheme="majorBidi" w:eastAsiaTheme="minorEastAsia" w:hAnsiTheme="majorBidi" w:cstheme="majorBidi"/>
          <w:sz w:val="24"/>
          <w:szCs w:val="24"/>
          <w:lang w:val="en-GB"/>
        </w:rPr>
        <w:t xml:space="preserve"> </w:t>
      </w:r>
      <w:r w:rsidR="00BE69FA" w:rsidRPr="00901DFB">
        <w:rPr>
          <w:rFonts w:asciiTheme="majorBidi" w:eastAsiaTheme="minorEastAsia" w:hAnsiTheme="majorBidi" w:cstheme="majorBidi"/>
          <w:sz w:val="24"/>
          <w:szCs w:val="24"/>
          <w:lang w:val="en-GB"/>
        </w:rPr>
        <w:t>studies</w:t>
      </w:r>
      <w:r w:rsidR="006D4C62" w:rsidRPr="00901DFB">
        <w:rPr>
          <w:rFonts w:asciiTheme="majorBidi" w:eastAsiaTheme="minorEastAsia" w:hAnsiTheme="majorBidi" w:cstheme="majorBidi"/>
          <w:sz w:val="24"/>
          <w:szCs w:val="24"/>
          <w:lang w:val="en-GB"/>
        </w:rPr>
        <w:t xml:space="preserve"> </w:t>
      </w:r>
      <w:r w:rsidR="0080570E" w:rsidRPr="00901DFB">
        <w:rPr>
          <w:rFonts w:asciiTheme="majorBidi" w:eastAsiaTheme="minorEastAsia" w:hAnsiTheme="majorBidi" w:cstheme="majorBidi"/>
          <w:sz w:val="24"/>
          <w:szCs w:val="24"/>
          <w:lang w:val="en-GB"/>
        </w:rPr>
        <w:t xml:space="preserve">for assessing the three main pillars of sustainability within </w:t>
      </w:r>
      <w:proofErr w:type="spellStart"/>
      <w:r w:rsidR="00900DEB" w:rsidRPr="00901DFB">
        <w:rPr>
          <w:rFonts w:asciiTheme="majorBidi" w:eastAsiaTheme="minorEastAsia" w:hAnsiTheme="majorBidi" w:cstheme="majorBidi"/>
          <w:sz w:val="24"/>
          <w:szCs w:val="24"/>
          <w:lang w:val="en-GB"/>
        </w:rPr>
        <w:t>MtSCs</w:t>
      </w:r>
      <w:proofErr w:type="spellEnd"/>
      <w:r w:rsidR="0080570E" w:rsidRPr="00901DFB">
        <w:rPr>
          <w:rFonts w:asciiTheme="majorBidi" w:eastAsiaTheme="minorEastAsia" w:hAnsiTheme="majorBidi" w:cstheme="majorBidi"/>
          <w:sz w:val="24"/>
          <w:szCs w:val="24"/>
          <w:lang w:val="en-GB"/>
        </w:rPr>
        <w:t xml:space="preserve">. </w:t>
      </w:r>
    </w:p>
    <w:p w14:paraId="6FEB6A80" w14:textId="69AA87F4" w:rsidR="00737634" w:rsidRPr="00901DFB" w:rsidRDefault="006D4C62" w:rsidP="00EB5AF3">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second </w:t>
      </w:r>
      <w:r w:rsidR="00930772" w:rsidRPr="00901DFB">
        <w:rPr>
          <w:rFonts w:asciiTheme="majorBidi" w:eastAsiaTheme="minorEastAsia" w:hAnsiTheme="majorBidi" w:cstheme="majorBidi"/>
          <w:sz w:val="24"/>
          <w:szCs w:val="24"/>
          <w:lang w:val="en-GB"/>
        </w:rPr>
        <w:t>theoretical</w:t>
      </w:r>
      <w:r w:rsidRPr="00901DFB">
        <w:rPr>
          <w:rFonts w:asciiTheme="majorBidi" w:eastAsiaTheme="minorEastAsia" w:hAnsiTheme="majorBidi" w:cstheme="majorBidi"/>
          <w:sz w:val="24"/>
          <w:szCs w:val="24"/>
          <w:lang w:val="en-GB"/>
        </w:rPr>
        <w:t xml:space="preserve"> implication is </w:t>
      </w:r>
      <w:r w:rsidR="007D3DB0" w:rsidRPr="00901DFB">
        <w:rPr>
          <w:rFonts w:asciiTheme="majorBidi" w:eastAsiaTheme="minorEastAsia" w:hAnsiTheme="majorBidi" w:cstheme="majorBidi"/>
          <w:sz w:val="24"/>
          <w:szCs w:val="24"/>
          <w:lang w:val="en-GB"/>
        </w:rPr>
        <w:t xml:space="preserve">regrouping a comprehensive set of </w:t>
      </w:r>
      <w:r w:rsidR="0025798E" w:rsidRPr="00901DFB">
        <w:rPr>
          <w:rFonts w:asciiTheme="majorBidi" w:eastAsiaTheme="minorEastAsia" w:hAnsiTheme="majorBidi" w:cstheme="majorBidi"/>
          <w:sz w:val="24"/>
          <w:szCs w:val="24"/>
          <w:lang w:val="en-GB"/>
        </w:rPr>
        <w:t xml:space="preserve">the </w:t>
      </w:r>
      <w:r w:rsidR="007D3DB0" w:rsidRPr="00901DFB">
        <w:rPr>
          <w:rFonts w:asciiTheme="majorBidi" w:eastAsiaTheme="minorEastAsia" w:hAnsiTheme="majorBidi" w:cstheme="majorBidi"/>
          <w:sz w:val="24"/>
          <w:szCs w:val="24"/>
          <w:lang w:val="en-GB"/>
        </w:rPr>
        <w:t xml:space="preserve">factors </w:t>
      </w:r>
      <w:r w:rsidR="00A72385" w:rsidRPr="00901DFB">
        <w:rPr>
          <w:rFonts w:asciiTheme="majorBidi" w:eastAsiaTheme="minorEastAsia" w:hAnsiTheme="majorBidi" w:cstheme="majorBidi"/>
          <w:sz w:val="24"/>
          <w:szCs w:val="24"/>
          <w:lang w:val="en-GB"/>
        </w:rPr>
        <w:t xml:space="preserve">into seven groups based on the most associated factors </w:t>
      </w:r>
      <w:r w:rsidR="007D3DB0" w:rsidRPr="00901DFB">
        <w:rPr>
          <w:rFonts w:asciiTheme="majorBidi" w:eastAsiaTheme="minorEastAsia" w:hAnsiTheme="majorBidi" w:cstheme="majorBidi"/>
          <w:sz w:val="24"/>
          <w:szCs w:val="24"/>
          <w:lang w:val="en-GB"/>
        </w:rPr>
        <w:t xml:space="preserve">and assigning an </w:t>
      </w:r>
      <w:r w:rsidR="009D6671" w:rsidRPr="00901DFB">
        <w:rPr>
          <w:rFonts w:asciiTheme="majorBidi" w:eastAsiaTheme="minorEastAsia" w:hAnsiTheme="majorBidi" w:cstheme="majorBidi"/>
          <w:sz w:val="24"/>
          <w:szCs w:val="24"/>
          <w:lang w:val="en-GB"/>
        </w:rPr>
        <w:t>appropriate</w:t>
      </w:r>
      <w:r w:rsidR="007D3DB0" w:rsidRPr="00901DFB">
        <w:rPr>
          <w:rFonts w:asciiTheme="majorBidi" w:eastAsiaTheme="minorEastAsia" w:hAnsiTheme="majorBidi" w:cstheme="majorBidi"/>
          <w:sz w:val="24"/>
          <w:szCs w:val="24"/>
          <w:lang w:val="en-GB"/>
        </w:rPr>
        <w:t xml:space="preserve"> name for each </w:t>
      </w:r>
      <w:r w:rsidR="009D6671" w:rsidRPr="00901DFB">
        <w:rPr>
          <w:rFonts w:asciiTheme="majorBidi" w:eastAsiaTheme="minorEastAsia" w:hAnsiTheme="majorBidi" w:cstheme="majorBidi"/>
          <w:sz w:val="24"/>
          <w:szCs w:val="24"/>
          <w:lang w:val="en-GB"/>
        </w:rPr>
        <w:t>construct</w:t>
      </w:r>
      <w:r w:rsidR="007D3DB0" w:rsidRPr="00901DFB">
        <w:rPr>
          <w:rFonts w:asciiTheme="majorBidi" w:eastAsiaTheme="minorEastAsia" w:hAnsiTheme="majorBidi" w:cstheme="majorBidi"/>
          <w:sz w:val="24"/>
          <w:szCs w:val="24"/>
          <w:lang w:val="en-GB"/>
        </w:rPr>
        <w:t xml:space="preserve">. </w:t>
      </w:r>
      <w:r w:rsidR="009D6671" w:rsidRPr="00901DFB">
        <w:rPr>
          <w:rFonts w:asciiTheme="majorBidi" w:eastAsiaTheme="minorEastAsia" w:hAnsiTheme="majorBidi" w:cstheme="majorBidi"/>
          <w:sz w:val="24"/>
          <w:szCs w:val="24"/>
          <w:lang w:val="en-GB"/>
        </w:rPr>
        <w:t>The constructs</w:t>
      </w:r>
      <w:r w:rsidR="008C7DEA" w:rsidRPr="00901DFB">
        <w:rPr>
          <w:rFonts w:asciiTheme="majorBidi" w:eastAsiaTheme="minorEastAsia" w:hAnsiTheme="majorBidi" w:cstheme="majorBidi"/>
          <w:sz w:val="24"/>
          <w:szCs w:val="24"/>
          <w:lang w:val="en-GB"/>
        </w:rPr>
        <w:t xml:space="preserve"> and factors</w:t>
      </w:r>
      <w:r w:rsidR="009D6671" w:rsidRPr="00901DFB">
        <w:rPr>
          <w:rFonts w:asciiTheme="majorBidi" w:eastAsiaTheme="minorEastAsia" w:hAnsiTheme="majorBidi" w:cstheme="majorBidi"/>
          <w:sz w:val="24"/>
          <w:szCs w:val="24"/>
          <w:lang w:val="en-GB"/>
        </w:rPr>
        <w:t xml:space="preserve"> </w:t>
      </w:r>
      <w:r w:rsidR="00EB5AF3" w:rsidRPr="00901DFB">
        <w:rPr>
          <w:rFonts w:asciiTheme="majorBidi" w:eastAsiaTheme="minorEastAsia" w:hAnsiTheme="majorBidi" w:cstheme="majorBidi"/>
          <w:sz w:val="24"/>
          <w:szCs w:val="24"/>
          <w:lang w:val="en-GB"/>
        </w:rPr>
        <w:t>can</w:t>
      </w:r>
      <w:r w:rsidR="009D6671" w:rsidRPr="00901DFB">
        <w:rPr>
          <w:rFonts w:asciiTheme="majorBidi" w:eastAsiaTheme="minorEastAsia" w:hAnsiTheme="majorBidi" w:cstheme="majorBidi"/>
          <w:sz w:val="24"/>
          <w:szCs w:val="24"/>
          <w:lang w:val="en-GB"/>
        </w:rPr>
        <w:t xml:space="preserve"> see wider aspects of sustainability in </w:t>
      </w:r>
      <w:proofErr w:type="spellStart"/>
      <w:r w:rsidR="00900DEB" w:rsidRPr="00901DFB">
        <w:rPr>
          <w:rFonts w:asciiTheme="majorBidi" w:eastAsiaTheme="minorEastAsia" w:hAnsiTheme="majorBidi" w:cstheme="majorBidi"/>
          <w:sz w:val="24"/>
          <w:szCs w:val="24"/>
          <w:lang w:val="en-GB"/>
        </w:rPr>
        <w:t>MtSCs</w:t>
      </w:r>
      <w:proofErr w:type="spellEnd"/>
      <w:r w:rsidR="009D6671" w:rsidRPr="00901DFB">
        <w:rPr>
          <w:rFonts w:asciiTheme="majorBidi" w:eastAsiaTheme="minorEastAsia" w:hAnsiTheme="majorBidi" w:cstheme="majorBidi"/>
          <w:sz w:val="24"/>
          <w:szCs w:val="24"/>
          <w:lang w:val="en-GB"/>
        </w:rPr>
        <w:t xml:space="preserve"> comparing to previous studies. </w:t>
      </w:r>
    </w:p>
    <w:p w14:paraId="3561B3B3" w14:textId="6A0142F6" w:rsidR="005C4203" w:rsidRPr="00901DFB" w:rsidRDefault="00BE69FA" w:rsidP="00737634">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Designing an expert system is another theoretical </w:t>
      </w:r>
      <w:r w:rsidR="00C06947" w:rsidRPr="00901DFB">
        <w:rPr>
          <w:rFonts w:asciiTheme="majorBidi" w:eastAsiaTheme="minorEastAsia" w:hAnsiTheme="majorBidi" w:cstheme="majorBidi"/>
          <w:sz w:val="24"/>
          <w:szCs w:val="24"/>
          <w:lang w:val="en-GB"/>
        </w:rPr>
        <w:t>implication, which</w:t>
      </w:r>
      <w:r w:rsidRPr="00901DFB">
        <w:rPr>
          <w:rFonts w:asciiTheme="majorBidi" w:eastAsiaTheme="minorEastAsia" w:hAnsiTheme="majorBidi" w:cstheme="majorBidi"/>
          <w:sz w:val="24"/>
          <w:szCs w:val="24"/>
          <w:lang w:val="en-GB"/>
        </w:rPr>
        <w:t xml:space="preserve"> enable</w:t>
      </w:r>
      <w:r w:rsidR="006E6591"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the </w:t>
      </w:r>
      <w:r w:rsidR="00C06947" w:rsidRPr="00901DFB">
        <w:rPr>
          <w:rFonts w:asciiTheme="majorBidi" w:eastAsiaTheme="minorEastAsia" w:hAnsiTheme="majorBidi" w:cstheme="majorBidi"/>
          <w:sz w:val="24"/>
          <w:szCs w:val="24"/>
          <w:lang w:val="en-GB"/>
        </w:rPr>
        <w:t>fra</w:t>
      </w:r>
      <w:r w:rsidR="00737634" w:rsidRPr="00901DFB">
        <w:rPr>
          <w:rFonts w:asciiTheme="majorBidi" w:eastAsiaTheme="minorEastAsia" w:hAnsiTheme="majorBidi" w:cstheme="majorBidi"/>
          <w:sz w:val="24"/>
          <w:szCs w:val="24"/>
          <w:lang w:val="en-GB"/>
        </w:rPr>
        <w:t>mework</w:t>
      </w:r>
      <w:r w:rsidRPr="00901DFB">
        <w:rPr>
          <w:rFonts w:asciiTheme="majorBidi" w:eastAsiaTheme="minorEastAsia" w:hAnsiTheme="majorBidi" w:cstheme="majorBidi"/>
          <w:sz w:val="24"/>
          <w:szCs w:val="24"/>
          <w:lang w:val="en-GB"/>
        </w:rPr>
        <w:t xml:space="preserve">, to be applicable for assessing the readiness status </w:t>
      </w:r>
      <w:r w:rsidR="00C06947" w:rsidRPr="00901DFB">
        <w:rPr>
          <w:rFonts w:asciiTheme="majorBidi" w:eastAsiaTheme="minorEastAsia" w:hAnsiTheme="majorBidi" w:cstheme="majorBidi"/>
          <w:sz w:val="24"/>
          <w:szCs w:val="24"/>
          <w:lang w:val="en-GB"/>
        </w:rPr>
        <w:t xml:space="preserve">and score </w:t>
      </w:r>
      <w:r w:rsidRPr="00901DFB">
        <w:rPr>
          <w:rFonts w:asciiTheme="majorBidi" w:eastAsiaTheme="minorEastAsia" w:hAnsiTheme="majorBidi" w:cstheme="majorBidi"/>
          <w:sz w:val="24"/>
          <w:szCs w:val="24"/>
          <w:lang w:val="en-GB"/>
        </w:rPr>
        <w:t xml:space="preserve">of sustainability 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w:t>
      </w:r>
    </w:p>
    <w:p w14:paraId="0037B5F8" w14:textId="5301129F" w:rsidR="007B0C6A" w:rsidRPr="00901DFB" w:rsidRDefault="007B0C6A" w:rsidP="00EB2208">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Due to high uncertainty and ambiguity in </w:t>
      </w:r>
      <w:r w:rsidR="00EB2208" w:rsidRPr="00901DFB">
        <w:rPr>
          <w:rFonts w:asciiTheme="majorBidi" w:eastAsiaTheme="minorEastAsia" w:hAnsiTheme="majorBidi" w:cstheme="majorBidi"/>
          <w:sz w:val="24"/>
          <w:szCs w:val="24"/>
          <w:lang w:val="en-GB"/>
        </w:rPr>
        <w:t>subjective</w:t>
      </w:r>
      <w:r w:rsidRPr="00901DFB">
        <w:rPr>
          <w:rFonts w:asciiTheme="majorBidi" w:eastAsiaTheme="minorEastAsia" w:hAnsiTheme="majorBidi" w:cstheme="majorBidi"/>
          <w:sz w:val="24"/>
          <w:szCs w:val="24"/>
          <w:lang w:val="en-GB"/>
        </w:rPr>
        <w:t xml:space="preserve"> factors </w:t>
      </w:r>
      <w:r w:rsidR="00983714" w:rsidRPr="00901DFB">
        <w:rPr>
          <w:rFonts w:asciiTheme="majorBidi" w:eastAsiaTheme="minorEastAsia" w:hAnsiTheme="majorBidi" w:cstheme="majorBidi"/>
          <w:sz w:val="24"/>
          <w:szCs w:val="24"/>
          <w:lang w:val="en-GB"/>
        </w:rPr>
        <w:t>proposed</w:t>
      </w:r>
      <w:r w:rsidR="00EB2208" w:rsidRPr="00901DFB">
        <w:rPr>
          <w:rFonts w:asciiTheme="majorBidi" w:eastAsiaTheme="minorEastAsia" w:hAnsiTheme="majorBidi" w:cstheme="majorBidi"/>
          <w:sz w:val="24"/>
          <w:szCs w:val="24"/>
          <w:lang w:val="en-GB"/>
        </w:rPr>
        <w:t xml:space="preserve"> in the framework</w:t>
      </w:r>
      <w:r w:rsidRPr="00901DFB">
        <w:rPr>
          <w:rFonts w:asciiTheme="majorBidi" w:eastAsiaTheme="minorEastAsia" w:hAnsiTheme="majorBidi" w:cstheme="majorBidi"/>
          <w:sz w:val="24"/>
          <w:szCs w:val="24"/>
          <w:lang w:val="en-GB"/>
        </w:rPr>
        <w:t xml:space="preserve">, fuzzy sets theory is applied to capture the inherent ambiguity and reaching to </w:t>
      </w:r>
      <w:r w:rsidR="00DC1F2A" w:rsidRPr="00901DFB">
        <w:rPr>
          <w:rFonts w:asciiTheme="majorBidi" w:eastAsiaTheme="minorEastAsia" w:hAnsiTheme="majorBidi" w:cstheme="majorBidi"/>
          <w:sz w:val="24"/>
          <w:szCs w:val="24"/>
          <w:lang w:val="en-GB"/>
        </w:rPr>
        <w:t>a</w:t>
      </w:r>
      <w:r w:rsidR="00EB5AF3" w:rsidRPr="00901DFB">
        <w:rPr>
          <w:rFonts w:asciiTheme="majorBidi" w:eastAsiaTheme="minorEastAsia" w:hAnsiTheme="majorBidi" w:cstheme="majorBidi"/>
          <w:sz w:val="24"/>
          <w:szCs w:val="24"/>
          <w:lang w:val="en-GB"/>
        </w:rPr>
        <w:t xml:space="preserve"> </w:t>
      </w:r>
      <w:r w:rsidRPr="00901DFB">
        <w:rPr>
          <w:rFonts w:asciiTheme="majorBidi" w:eastAsiaTheme="minorEastAsia" w:hAnsiTheme="majorBidi" w:cstheme="majorBidi"/>
          <w:sz w:val="24"/>
          <w:szCs w:val="24"/>
          <w:lang w:val="en-GB"/>
        </w:rPr>
        <w:t xml:space="preserve">more reliable outcome. </w:t>
      </w:r>
    </w:p>
    <w:p w14:paraId="744C99B2" w14:textId="484C3EA7" w:rsidR="00983714" w:rsidRPr="00901DFB" w:rsidRDefault="00983714" w:rsidP="00F56922">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 study has extended RBV theories for </w:t>
      </w:r>
      <w:r w:rsidR="00A50549" w:rsidRPr="00901DFB">
        <w:rPr>
          <w:rFonts w:asciiTheme="majorBidi" w:eastAsiaTheme="minorEastAsia" w:hAnsiTheme="majorBidi" w:cstheme="majorBidi"/>
          <w:sz w:val="24"/>
          <w:szCs w:val="24"/>
          <w:lang w:val="en-GB"/>
        </w:rPr>
        <w:t xml:space="preserve">the </w:t>
      </w:r>
      <w:r w:rsidR="003122A6" w:rsidRPr="00901DFB">
        <w:rPr>
          <w:rFonts w:asciiTheme="majorBidi" w:eastAsiaTheme="minorEastAsia" w:hAnsiTheme="majorBidi" w:cstheme="majorBidi"/>
          <w:sz w:val="24"/>
          <w:szCs w:val="24"/>
          <w:lang w:val="en-GB"/>
        </w:rPr>
        <w:t xml:space="preserve">sustainability of </w:t>
      </w:r>
      <w:proofErr w:type="spellStart"/>
      <w:r w:rsidR="00900DEB" w:rsidRPr="00901DFB">
        <w:rPr>
          <w:rFonts w:asciiTheme="majorBidi" w:eastAsiaTheme="minorEastAsia" w:hAnsiTheme="majorBidi" w:cstheme="majorBidi"/>
          <w:sz w:val="24"/>
          <w:szCs w:val="24"/>
          <w:lang w:val="en-GB"/>
        </w:rPr>
        <w:t>MtSCs</w:t>
      </w:r>
      <w:proofErr w:type="spellEnd"/>
      <w:r w:rsidR="003122A6" w:rsidRPr="00901DFB">
        <w:rPr>
          <w:rFonts w:asciiTheme="majorBidi" w:eastAsiaTheme="minorEastAsia" w:hAnsiTheme="majorBidi" w:cstheme="majorBidi"/>
          <w:sz w:val="24"/>
          <w:szCs w:val="24"/>
          <w:lang w:val="en-GB"/>
        </w:rPr>
        <w:t xml:space="preserve"> by proposing a complete set of factors and recognizing strategic resources </w:t>
      </w:r>
      <w:r w:rsidR="00D67EB3" w:rsidRPr="00901DFB">
        <w:rPr>
          <w:rFonts w:asciiTheme="majorBidi" w:eastAsiaTheme="minorEastAsia" w:hAnsiTheme="majorBidi" w:cstheme="majorBidi"/>
          <w:sz w:val="24"/>
          <w:szCs w:val="24"/>
          <w:lang w:val="en-GB"/>
        </w:rPr>
        <w:t>to reach competitive advantages respectively.</w:t>
      </w:r>
    </w:p>
    <w:p w14:paraId="39B1411F" w14:textId="671E76E3" w:rsidR="003E46B9" w:rsidRPr="00901DFB" w:rsidRDefault="003E46B9" w:rsidP="00060B0F">
      <w:p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The study suggests understand</w:t>
      </w:r>
      <w:r w:rsidR="00060B0F" w:rsidRPr="00901DFB">
        <w:rPr>
          <w:rFonts w:asciiTheme="majorBidi" w:eastAsiaTheme="minorEastAsia" w:hAnsiTheme="majorBidi" w:cstheme="majorBidi"/>
          <w:sz w:val="24"/>
          <w:szCs w:val="24"/>
          <w:lang w:val="en-GB"/>
        </w:rPr>
        <w:t>ing</w:t>
      </w:r>
      <w:r w:rsidRPr="00901DFB">
        <w:rPr>
          <w:rFonts w:asciiTheme="majorBidi" w:eastAsiaTheme="minorEastAsia" w:hAnsiTheme="majorBidi" w:cstheme="majorBidi"/>
          <w:sz w:val="24"/>
          <w:szCs w:val="24"/>
          <w:lang w:val="en-GB"/>
        </w:rPr>
        <w:t xml:space="preserve"> the main drivers of sustainability </w:t>
      </w:r>
      <w:r w:rsidR="00281E69" w:rsidRPr="00901DFB">
        <w:rPr>
          <w:rFonts w:asciiTheme="majorBidi" w:eastAsiaTheme="minorEastAsia" w:hAnsiTheme="majorBidi" w:cstheme="majorBidi"/>
          <w:sz w:val="24"/>
          <w:szCs w:val="24"/>
          <w:lang w:val="en-GB"/>
        </w:rPr>
        <w:t>in</w:t>
      </w:r>
      <w:r w:rsidRPr="00901DFB">
        <w:rPr>
          <w:rFonts w:asciiTheme="majorBidi" w:eastAsiaTheme="minorEastAsia" w:hAnsiTheme="majorBidi" w:cstheme="majorBidi"/>
          <w:sz w:val="24"/>
          <w:szCs w:val="24"/>
          <w:lang w:val="en-GB"/>
        </w:rPr>
        <w:t xml:space="preserve">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including:</w:t>
      </w:r>
    </w:p>
    <w:p w14:paraId="601C0313" w14:textId="5ECE8F5B" w:rsidR="003E46B9" w:rsidRPr="00901DFB" w:rsidRDefault="00CC69C0" w:rsidP="00AC09CB">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lastRenderedPageBreak/>
        <w:t xml:space="preserve">The </w:t>
      </w:r>
      <w:r w:rsidR="0061100B" w:rsidRPr="00901DFB">
        <w:rPr>
          <w:rFonts w:asciiTheme="majorBidi" w:eastAsiaTheme="minorEastAsia" w:hAnsiTheme="majorBidi" w:cstheme="majorBidi"/>
          <w:sz w:val="24"/>
          <w:szCs w:val="24"/>
          <w:lang w:val="en-GB"/>
        </w:rPr>
        <w:t>framework</w:t>
      </w:r>
      <w:r w:rsidRPr="00901DFB">
        <w:rPr>
          <w:rFonts w:asciiTheme="majorBidi" w:eastAsiaTheme="minorEastAsia" w:hAnsiTheme="majorBidi" w:cstheme="majorBidi"/>
          <w:sz w:val="24"/>
          <w:szCs w:val="24"/>
          <w:lang w:val="en-GB"/>
        </w:rPr>
        <w:t xml:space="preserve"> helps managers to expand their vision from </w:t>
      </w:r>
      <w:r w:rsidR="00E07B7A" w:rsidRPr="00901DFB">
        <w:rPr>
          <w:rFonts w:asciiTheme="majorBidi" w:eastAsiaTheme="minorEastAsia" w:hAnsiTheme="majorBidi" w:cstheme="majorBidi"/>
          <w:sz w:val="24"/>
          <w:szCs w:val="24"/>
          <w:lang w:val="en-GB"/>
        </w:rPr>
        <w:t xml:space="preserve">just </w:t>
      </w:r>
      <w:r w:rsidR="0085761E" w:rsidRPr="00901DFB">
        <w:rPr>
          <w:rFonts w:asciiTheme="majorBidi" w:eastAsiaTheme="minorEastAsia" w:hAnsiTheme="majorBidi" w:cstheme="majorBidi"/>
          <w:sz w:val="24"/>
          <w:szCs w:val="24"/>
          <w:lang w:val="en-GB"/>
        </w:rPr>
        <w:t xml:space="preserve">considering </w:t>
      </w:r>
      <w:r w:rsidRPr="00901DFB">
        <w:rPr>
          <w:rFonts w:asciiTheme="majorBidi" w:eastAsiaTheme="minorEastAsia" w:hAnsiTheme="majorBidi" w:cstheme="majorBidi"/>
          <w:sz w:val="24"/>
          <w:szCs w:val="24"/>
          <w:lang w:val="en-GB"/>
        </w:rPr>
        <w:t xml:space="preserve">direct suppliers to low-tier suppliers </w:t>
      </w:r>
      <w:r w:rsidR="0061100B" w:rsidRPr="00901DFB">
        <w:rPr>
          <w:rFonts w:asciiTheme="majorBidi" w:eastAsiaTheme="minorEastAsia" w:hAnsiTheme="majorBidi" w:cstheme="majorBidi"/>
          <w:sz w:val="24"/>
          <w:szCs w:val="24"/>
          <w:lang w:val="en-GB"/>
        </w:rPr>
        <w:t xml:space="preserve">for reaching higher </w:t>
      </w:r>
      <w:r w:rsidR="0085761E" w:rsidRPr="00901DFB">
        <w:rPr>
          <w:rFonts w:asciiTheme="majorBidi" w:eastAsiaTheme="minorEastAsia" w:hAnsiTheme="majorBidi" w:cstheme="majorBidi"/>
          <w:sz w:val="24"/>
          <w:szCs w:val="24"/>
          <w:lang w:val="en-GB"/>
        </w:rPr>
        <w:t>sustainability</w:t>
      </w:r>
      <w:r w:rsidR="0061100B" w:rsidRPr="00901DFB">
        <w:rPr>
          <w:rFonts w:asciiTheme="majorBidi" w:eastAsiaTheme="minorEastAsia" w:hAnsiTheme="majorBidi" w:cstheme="majorBidi"/>
          <w:sz w:val="24"/>
          <w:szCs w:val="24"/>
          <w:lang w:val="en-GB"/>
        </w:rPr>
        <w:t xml:space="preserve"> in </w:t>
      </w:r>
      <w:r w:rsidR="00AC09CB" w:rsidRPr="00901DFB">
        <w:rPr>
          <w:rFonts w:asciiTheme="majorBidi" w:eastAsiaTheme="minorEastAsia" w:hAnsiTheme="majorBidi" w:cstheme="majorBidi"/>
          <w:sz w:val="24"/>
          <w:szCs w:val="24"/>
          <w:lang w:val="en-GB"/>
        </w:rPr>
        <w:t xml:space="preserve">supply chain </w:t>
      </w:r>
      <w:r w:rsidR="0061100B" w:rsidRPr="00901DFB">
        <w:rPr>
          <w:rFonts w:asciiTheme="majorBidi" w:eastAsiaTheme="minorEastAsia" w:hAnsiTheme="majorBidi" w:cstheme="majorBidi"/>
          <w:sz w:val="24"/>
          <w:szCs w:val="24"/>
          <w:lang w:val="en-GB"/>
        </w:rPr>
        <w:t>network.</w:t>
      </w:r>
      <w:r w:rsidR="00E07B7A" w:rsidRPr="00901DFB">
        <w:rPr>
          <w:rFonts w:asciiTheme="majorBidi" w:eastAsiaTheme="minorEastAsia" w:hAnsiTheme="majorBidi" w:cstheme="majorBidi"/>
          <w:sz w:val="24"/>
          <w:szCs w:val="24"/>
          <w:lang w:val="en-GB"/>
        </w:rPr>
        <w:t xml:space="preserve"> The study has </w:t>
      </w:r>
      <w:r w:rsidR="005E317F" w:rsidRPr="00901DFB">
        <w:rPr>
          <w:rFonts w:asciiTheme="majorBidi" w:eastAsiaTheme="minorEastAsia" w:hAnsiTheme="majorBidi" w:cstheme="majorBidi"/>
          <w:sz w:val="24"/>
          <w:szCs w:val="24"/>
          <w:lang w:val="en-GB"/>
        </w:rPr>
        <w:t>proposed</w:t>
      </w:r>
      <w:r w:rsidR="00E07B7A" w:rsidRPr="00901DFB">
        <w:rPr>
          <w:rFonts w:asciiTheme="majorBidi" w:eastAsiaTheme="minorEastAsia" w:hAnsiTheme="majorBidi" w:cstheme="majorBidi"/>
          <w:sz w:val="24"/>
          <w:szCs w:val="24"/>
          <w:lang w:val="en-GB"/>
        </w:rPr>
        <w:t xml:space="preserve"> </w:t>
      </w:r>
      <w:r w:rsidR="005E317F" w:rsidRPr="00901DFB">
        <w:rPr>
          <w:rFonts w:asciiTheme="majorBidi" w:eastAsiaTheme="minorEastAsia" w:hAnsiTheme="majorBidi" w:cstheme="majorBidi"/>
          <w:sz w:val="24"/>
          <w:szCs w:val="24"/>
          <w:lang w:val="en-GB"/>
        </w:rPr>
        <w:t>seven</w:t>
      </w:r>
      <w:r w:rsidR="00E07B7A" w:rsidRPr="00901DFB">
        <w:rPr>
          <w:rFonts w:asciiTheme="majorBidi" w:eastAsiaTheme="minorEastAsia" w:hAnsiTheme="majorBidi" w:cstheme="majorBidi"/>
          <w:sz w:val="24"/>
          <w:szCs w:val="24"/>
          <w:lang w:val="en-GB"/>
        </w:rPr>
        <w:t xml:space="preserve"> constructs </w:t>
      </w:r>
      <w:r w:rsidR="005E317F" w:rsidRPr="00901DFB">
        <w:rPr>
          <w:rFonts w:asciiTheme="majorBidi" w:eastAsiaTheme="minorEastAsia" w:hAnsiTheme="majorBidi" w:cstheme="majorBidi"/>
          <w:sz w:val="24"/>
          <w:szCs w:val="24"/>
          <w:lang w:val="en-GB"/>
        </w:rPr>
        <w:t xml:space="preserve">including “environmental issues”, economic issues”, policy and governance”, “participation”, “social issues”, transparency” and “leadership and support” </w:t>
      </w:r>
      <w:r w:rsidR="00060B0F" w:rsidRPr="00901DFB">
        <w:rPr>
          <w:rFonts w:asciiTheme="majorBidi" w:eastAsiaTheme="minorEastAsia" w:hAnsiTheme="majorBidi" w:cstheme="majorBidi"/>
          <w:sz w:val="24"/>
          <w:szCs w:val="24"/>
          <w:lang w:val="en-GB"/>
        </w:rPr>
        <w:t>for policy</w:t>
      </w:r>
      <w:r w:rsidR="00E07B7A" w:rsidRPr="00901DFB">
        <w:rPr>
          <w:rFonts w:asciiTheme="majorBidi" w:eastAsiaTheme="minorEastAsia" w:hAnsiTheme="majorBidi" w:cstheme="majorBidi"/>
          <w:sz w:val="24"/>
          <w:szCs w:val="24"/>
          <w:lang w:val="en-GB"/>
        </w:rPr>
        <w:t xml:space="preserve">makers and managers to take into account while </w:t>
      </w:r>
      <w:r w:rsidR="00BE1771" w:rsidRPr="00901DFB">
        <w:rPr>
          <w:rFonts w:asciiTheme="majorBidi" w:eastAsiaTheme="minorEastAsia" w:hAnsiTheme="majorBidi" w:cstheme="majorBidi"/>
          <w:sz w:val="24"/>
          <w:szCs w:val="24"/>
          <w:lang w:val="en-GB"/>
        </w:rPr>
        <w:t>doing decision-</w:t>
      </w:r>
      <w:r w:rsidR="00E07B7A" w:rsidRPr="00901DFB">
        <w:rPr>
          <w:rFonts w:asciiTheme="majorBidi" w:eastAsiaTheme="minorEastAsia" w:hAnsiTheme="majorBidi" w:cstheme="majorBidi"/>
          <w:sz w:val="24"/>
          <w:szCs w:val="24"/>
          <w:lang w:val="en-GB"/>
        </w:rPr>
        <w:t>making.</w:t>
      </w:r>
    </w:p>
    <w:p w14:paraId="2DAECE50" w14:textId="6B34338D" w:rsidR="006F20D8" w:rsidRPr="00901DFB" w:rsidRDefault="00060B0F" w:rsidP="0052305B">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The finding shows that policy</w:t>
      </w:r>
      <w:r w:rsidR="006F20D8" w:rsidRPr="00901DFB">
        <w:rPr>
          <w:rFonts w:asciiTheme="majorBidi" w:eastAsiaTheme="minorEastAsia" w:hAnsiTheme="majorBidi" w:cstheme="majorBidi"/>
          <w:sz w:val="24"/>
          <w:szCs w:val="24"/>
          <w:lang w:val="en-GB"/>
        </w:rPr>
        <w:t xml:space="preserve">makers should put </w:t>
      </w:r>
      <w:r w:rsidR="00DC1F2A" w:rsidRPr="00901DFB">
        <w:rPr>
          <w:rFonts w:asciiTheme="majorBidi" w:eastAsiaTheme="minorEastAsia" w:hAnsiTheme="majorBidi" w:cstheme="majorBidi"/>
          <w:sz w:val="24"/>
          <w:szCs w:val="24"/>
          <w:lang w:val="en-GB"/>
        </w:rPr>
        <w:t xml:space="preserve">a </w:t>
      </w:r>
      <w:r w:rsidR="006F20D8" w:rsidRPr="00901DFB">
        <w:rPr>
          <w:rFonts w:asciiTheme="majorBidi" w:eastAsiaTheme="minorEastAsia" w:hAnsiTheme="majorBidi" w:cstheme="majorBidi"/>
          <w:sz w:val="24"/>
          <w:szCs w:val="24"/>
          <w:lang w:val="en-GB"/>
        </w:rPr>
        <w:t xml:space="preserve">high priority </w:t>
      </w:r>
      <w:r w:rsidRPr="00901DFB">
        <w:rPr>
          <w:rFonts w:asciiTheme="majorBidi" w:eastAsiaTheme="minorEastAsia" w:hAnsiTheme="majorBidi" w:cstheme="majorBidi"/>
          <w:sz w:val="24"/>
          <w:szCs w:val="24"/>
          <w:lang w:val="en-GB"/>
        </w:rPr>
        <w:t>on</w:t>
      </w:r>
      <w:r w:rsidR="006F20D8" w:rsidRPr="00901DFB">
        <w:rPr>
          <w:rFonts w:asciiTheme="majorBidi" w:eastAsiaTheme="minorEastAsia" w:hAnsiTheme="majorBidi" w:cstheme="majorBidi"/>
          <w:sz w:val="24"/>
          <w:szCs w:val="24"/>
          <w:lang w:val="en-GB"/>
        </w:rPr>
        <w:t xml:space="preserve"> </w:t>
      </w:r>
      <w:r w:rsidR="00C14222" w:rsidRPr="00901DFB">
        <w:rPr>
          <w:rFonts w:asciiTheme="majorBidi" w:eastAsiaTheme="minorEastAsia" w:hAnsiTheme="majorBidi" w:cstheme="majorBidi"/>
          <w:sz w:val="24"/>
          <w:szCs w:val="24"/>
          <w:lang w:val="en-GB"/>
        </w:rPr>
        <w:t>environmental</w:t>
      </w:r>
      <w:r w:rsidR="006F20D8" w:rsidRPr="00901DFB">
        <w:rPr>
          <w:rFonts w:asciiTheme="majorBidi" w:eastAsiaTheme="minorEastAsia" w:hAnsiTheme="majorBidi" w:cstheme="majorBidi"/>
          <w:sz w:val="24"/>
          <w:szCs w:val="24"/>
          <w:lang w:val="en-GB"/>
        </w:rPr>
        <w:t xml:space="preserve"> issues </w:t>
      </w:r>
      <w:r w:rsidR="00C14222" w:rsidRPr="00901DFB">
        <w:rPr>
          <w:rFonts w:asciiTheme="majorBidi" w:eastAsiaTheme="minorEastAsia" w:hAnsiTheme="majorBidi" w:cstheme="majorBidi"/>
          <w:sz w:val="24"/>
          <w:szCs w:val="24"/>
          <w:lang w:val="en-GB"/>
        </w:rPr>
        <w:t xml:space="preserve">as the most important construct for reaching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C14222" w:rsidRPr="00901DFB">
        <w:rPr>
          <w:rFonts w:asciiTheme="majorBidi" w:eastAsiaTheme="minorEastAsia" w:hAnsiTheme="majorBidi" w:cstheme="majorBidi"/>
          <w:sz w:val="24"/>
          <w:szCs w:val="24"/>
          <w:lang w:val="en-GB"/>
        </w:rPr>
        <w:t xml:space="preserve">. Managers should urge </w:t>
      </w:r>
      <w:proofErr w:type="spellStart"/>
      <w:r w:rsidR="00900DEB" w:rsidRPr="00901DFB">
        <w:rPr>
          <w:rFonts w:asciiTheme="majorBidi" w:eastAsiaTheme="minorEastAsia" w:hAnsiTheme="majorBidi" w:cstheme="majorBidi"/>
          <w:sz w:val="24"/>
          <w:szCs w:val="24"/>
          <w:lang w:val="en-GB"/>
        </w:rPr>
        <w:t>MtSCs</w:t>
      </w:r>
      <w:proofErr w:type="spellEnd"/>
      <w:r w:rsidR="00C14222" w:rsidRPr="00901DFB">
        <w:rPr>
          <w:rFonts w:asciiTheme="majorBidi" w:eastAsiaTheme="minorEastAsia" w:hAnsiTheme="majorBidi" w:cstheme="majorBidi"/>
          <w:sz w:val="24"/>
          <w:szCs w:val="24"/>
          <w:lang w:val="en-GB"/>
        </w:rPr>
        <w:t xml:space="preserve"> actors to decrease energy, </w:t>
      </w:r>
      <w:r w:rsidR="00875E12" w:rsidRPr="00901DFB">
        <w:rPr>
          <w:rFonts w:asciiTheme="majorBidi" w:eastAsiaTheme="minorEastAsia" w:hAnsiTheme="majorBidi" w:cstheme="majorBidi"/>
          <w:sz w:val="24"/>
          <w:szCs w:val="24"/>
          <w:lang w:val="en-GB"/>
        </w:rPr>
        <w:t>materials</w:t>
      </w:r>
      <w:r w:rsidR="00C14222" w:rsidRPr="00901DFB">
        <w:rPr>
          <w:rFonts w:asciiTheme="majorBidi" w:eastAsiaTheme="minorEastAsia" w:hAnsiTheme="majorBidi" w:cstheme="majorBidi"/>
          <w:sz w:val="24"/>
          <w:szCs w:val="24"/>
          <w:lang w:val="en-GB"/>
        </w:rPr>
        <w:t>, water consumption and emission to air as much as possible to have</w:t>
      </w:r>
      <w:r w:rsidRPr="00901DFB">
        <w:rPr>
          <w:rFonts w:asciiTheme="majorBidi" w:eastAsiaTheme="minorEastAsia" w:hAnsiTheme="majorBidi" w:cstheme="majorBidi"/>
          <w:sz w:val="24"/>
          <w:szCs w:val="24"/>
          <w:lang w:val="en-GB"/>
        </w:rPr>
        <w:t xml:space="preserve"> a</w:t>
      </w:r>
      <w:r w:rsidR="00C14222" w:rsidRPr="00901DFB">
        <w:rPr>
          <w:rFonts w:asciiTheme="majorBidi" w:eastAsiaTheme="minorEastAsia" w:hAnsiTheme="majorBidi" w:cstheme="majorBidi"/>
          <w:sz w:val="24"/>
          <w:szCs w:val="24"/>
          <w:lang w:val="en-GB"/>
        </w:rPr>
        <w:t xml:space="preserve"> less destructive impact on </w:t>
      </w:r>
      <w:r w:rsidRPr="00901DFB">
        <w:rPr>
          <w:rFonts w:asciiTheme="majorBidi" w:eastAsiaTheme="minorEastAsia" w:hAnsiTheme="majorBidi" w:cstheme="majorBidi"/>
          <w:sz w:val="24"/>
          <w:szCs w:val="24"/>
          <w:lang w:val="en-GB"/>
        </w:rPr>
        <w:t xml:space="preserve">the </w:t>
      </w:r>
      <w:r w:rsidR="00307A12" w:rsidRPr="00901DFB">
        <w:rPr>
          <w:rFonts w:asciiTheme="majorBidi" w:eastAsiaTheme="minorEastAsia" w:hAnsiTheme="majorBidi" w:cstheme="majorBidi"/>
          <w:sz w:val="24"/>
          <w:szCs w:val="24"/>
          <w:lang w:val="en-GB"/>
        </w:rPr>
        <w:t xml:space="preserve">environment. The high importance of </w:t>
      </w:r>
      <w:r w:rsidR="0052305B" w:rsidRPr="00901DFB">
        <w:rPr>
          <w:rFonts w:asciiTheme="majorBidi" w:eastAsiaTheme="minorEastAsia" w:hAnsiTheme="majorBidi" w:cstheme="majorBidi"/>
          <w:sz w:val="24"/>
          <w:szCs w:val="24"/>
          <w:lang w:val="en-GB"/>
        </w:rPr>
        <w:t>the</w:t>
      </w:r>
      <w:r w:rsidR="00307A12" w:rsidRPr="00901DFB">
        <w:rPr>
          <w:rFonts w:asciiTheme="majorBidi" w:eastAsiaTheme="minorEastAsia" w:hAnsiTheme="majorBidi" w:cstheme="majorBidi"/>
          <w:sz w:val="24"/>
          <w:szCs w:val="24"/>
          <w:lang w:val="en-GB"/>
        </w:rPr>
        <w:t xml:space="preserve"> construct</w:t>
      </w:r>
      <w:r w:rsidR="00BE37FB" w:rsidRPr="00901DFB">
        <w:rPr>
          <w:rFonts w:asciiTheme="majorBidi" w:eastAsiaTheme="minorEastAsia" w:hAnsiTheme="majorBidi" w:cstheme="majorBidi"/>
          <w:sz w:val="24"/>
          <w:szCs w:val="24"/>
          <w:lang w:val="en-GB"/>
        </w:rPr>
        <w:t xml:space="preserve"> for enhancing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307A12" w:rsidRPr="00901DFB">
        <w:rPr>
          <w:rFonts w:asciiTheme="majorBidi" w:eastAsiaTheme="minorEastAsia" w:hAnsiTheme="majorBidi" w:cstheme="majorBidi"/>
          <w:sz w:val="24"/>
          <w:szCs w:val="24"/>
          <w:lang w:val="en-GB"/>
        </w:rPr>
        <w:t xml:space="preserve"> was proven in </w:t>
      </w:r>
      <w:r w:rsidR="00E92037" w:rsidRPr="00901DFB">
        <w:rPr>
          <w:rFonts w:asciiTheme="majorBidi" w:eastAsiaTheme="minorEastAsia" w:hAnsiTheme="majorBidi" w:cstheme="majorBidi"/>
          <w:sz w:val="24"/>
          <w:szCs w:val="24"/>
          <w:lang w:val="en-GB"/>
        </w:rPr>
        <w:t xml:space="preserve">the </w:t>
      </w:r>
      <w:r w:rsidR="00C26D47" w:rsidRPr="00901DFB">
        <w:rPr>
          <w:rFonts w:asciiTheme="majorBidi" w:eastAsiaTheme="minorEastAsia" w:hAnsiTheme="majorBidi" w:cstheme="majorBidi"/>
          <w:sz w:val="24"/>
          <w:szCs w:val="24"/>
          <w:lang w:val="en-GB"/>
        </w:rPr>
        <w:t>Machinery</w:t>
      </w:r>
      <w:r w:rsidR="00307A12" w:rsidRPr="00901DFB">
        <w:rPr>
          <w:rFonts w:asciiTheme="majorBidi" w:eastAsiaTheme="minorEastAsia" w:hAnsiTheme="majorBidi" w:cstheme="majorBidi"/>
          <w:sz w:val="24"/>
          <w:szCs w:val="24"/>
          <w:lang w:val="en-GB"/>
        </w:rPr>
        <w:t xml:space="preserve"> </w:t>
      </w:r>
      <w:r w:rsidR="00BE37FB" w:rsidRPr="00901DFB">
        <w:rPr>
          <w:rFonts w:asciiTheme="majorBidi" w:eastAsiaTheme="minorEastAsia" w:hAnsiTheme="majorBidi" w:cstheme="majorBidi"/>
          <w:sz w:val="24"/>
          <w:szCs w:val="24"/>
          <w:lang w:val="en-GB"/>
        </w:rPr>
        <w:t xml:space="preserve">industry by </w:t>
      </w:r>
      <w:proofErr w:type="spellStart"/>
      <w:r w:rsidR="00BE37FB" w:rsidRPr="00901DFB">
        <w:rPr>
          <w:rFonts w:asciiTheme="majorBidi" w:eastAsiaTheme="minorEastAsia" w:hAnsiTheme="majorBidi" w:cstheme="majorBidi"/>
          <w:sz w:val="24"/>
          <w:szCs w:val="24"/>
          <w:lang w:val="en-GB"/>
        </w:rPr>
        <w:t>Tuni</w:t>
      </w:r>
      <w:proofErr w:type="spellEnd"/>
      <w:r w:rsidR="00BE37FB" w:rsidRPr="00901DFB">
        <w:rPr>
          <w:rFonts w:asciiTheme="majorBidi" w:eastAsiaTheme="minorEastAsia" w:hAnsiTheme="majorBidi" w:cstheme="majorBidi"/>
          <w:sz w:val="24"/>
          <w:szCs w:val="24"/>
          <w:lang w:val="en-GB"/>
        </w:rPr>
        <w:t xml:space="preserve"> et al. (2020). </w:t>
      </w:r>
    </w:p>
    <w:p w14:paraId="262DA7CF" w14:textId="49EC90B1" w:rsidR="007F5491" w:rsidRPr="00901DFB" w:rsidRDefault="00875E12" w:rsidP="00CF0774">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Economic issues </w:t>
      </w:r>
      <w:r w:rsidR="00DC1F2A" w:rsidRPr="00901DFB">
        <w:rPr>
          <w:rFonts w:asciiTheme="majorBidi" w:eastAsiaTheme="minorEastAsia" w:hAnsiTheme="majorBidi" w:cstheme="majorBidi"/>
          <w:sz w:val="24"/>
          <w:szCs w:val="24"/>
          <w:lang w:val="en-GB"/>
        </w:rPr>
        <w:t>are</w:t>
      </w:r>
      <w:r w:rsidRPr="00901DFB">
        <w:rPr>
          <w:rFonts w:asciiTheme="majorBidi" w:eastAsiaTheme="minorEastAsia" w:hAnsiTheme="majorBidi" w:cstheme="majorBidi"/>
          <w:sz w:val="24"/>
          <w:szCs w:val="24"/>
          <w:lang w:val="en-GB"/>
        </w:rPr>
        <w:t xml:space="preserve"> the second most important sustainability </w:t>
      </w:r>
      <w:r w:rsidR="00A35782" w:rsidRPr="00901DFB">
        <w:rPr>
          <w:rFonts w:asciiTheme="majorBidi" w:eastAsiaTheme="minorEastAsia" w:hAnsiTheme="majorBidi" w:cstheme="majorBidi"/>
          <w:sz w:val="24"/>
          <w:szCs w:val="24"/>
          <w:lang w:val="en-GB"/>
        </w:rPr>
        <w:t>pillar, which encourages policy</w:t>
      </w:r>
      <w:r w:rsidR="006F73AD" w:rsidRPr="00901DFB">
        <w:rPr>
          <w:rFonts w:asciiTheme="majorBidi" w:eastAsiaTheme="minorEastAsia" w:hAnsiTheme="majorBidi" w:cstheme="majorBidi"/>
          <w:sz w:val="24"/>
          <w:szCs w:val="24"/>
          <w:lang w:val="en-GB"/>
        </w:rPr>
        <w:t>makers</w:t>
      </w:r>
      <w:r w:rsidRPr="00901DFB">
        <w:rPr>
          <w:rFonts w:asciiTheme="majorBidi" w:eastAsiaTheme="minorEastAsia" w:hAnsiTheme="majorBidi" w:cstheme="majorBidi"/>
          <w:sz w:val="24"/>
          <w:szCs w:val="24"/>
          <w:lang w:val="en-GB"/>
        </w:rPr>
        <w:t xml:space="preserve"> and managers to </w:t>
      </w:r>
      <w:r w:rsidR="00C26D47" w:rsidRPr="00901DFB">
        <w:rPr>
          <w:rFonts w:asciiTheme="majorBidi" w:eastAsiaTheme="minorEastAsia" w:hAnsiTheme="majorBidi" w:cstheme="majorBidi"/>
          <w:sz w:val="24"/>
          <w:szCs w:val="24"/>
          <w:lang w:val="en-GB"/>
        </w:rPr>
        <w:t xml:space="preserve">consider </w:t>
      </w:r>
      <w:r w:rsidR="00A35782" w:rsidRPr="00901DFB">
        <w:rPr>
          <w:rFonts w:asciiTheme="majorBidi" w:eastAsiaTheme="minorEastAsia" w:hAnsiTheme="majorBidi" w:cstheme="majorBidi"/>
          <w:sz w:val="24"/>
          <w:szCs w:val="24"/>
          <w:lang w:val="en-GB"/>
        </w:rPr>
        <w:t xml:space="preserve">the </w:t>
      </w:r>
      <w:r w:rsidR="00C26D47" w:rsidRPr="00901DFB">
        <w:rPr>
          <w:rFonts w:asciiTheme="majorBidi" w:eastAsiaTheme="minorEastAsia" w:hAnsiTheme="majorBidi" w:cstheme="majorBidi"/>
          <w:sz w:val="24"/>
          <w:szCs w:val="24"/>
          <w:lang w:val="en-GB"/>
        </w:rPr>
        <w:t xml:space="preserve">economic aspect in their decision-making. It is highly recommended to </w:t>
      </w:r>
      <w:r w:rsidR="006F73AD" w:rsidRPr="00901DFB">
        <w:rPr>
          <w:rFonts w:asciiTheme="majorBidi" w:eastAsiaTheme="minorEastAsia" w:hAnsiTheme="majorBidi" w:cstheme="majorBidi"/>
          <w:sz w:val="24"/>
          <w:szCs w:val="24"/>
          <w:lang w:val="en-GB"/>
        </w:rPr>
        <w:t>decrease</w:t>
      </w:r>
      <w:r w:rsidRPr="00901DFB">
        <w:rPr>
          <w:rFonts w:asciiTheme="majorBidi" w:eastAsiaTheme="minorEastAsia" w:hAnsiTheme="majorBidi" w:cstheme="majorBidi"/>
          <w:sz w:val="24"/>
          <w:szCs w:val="24"/>
          <w:lang w:val="en-GB"/>
        </w:rPr>
        <w:t xml:space="preserve"> purchas</w:t>
      </w:r>
      <w:r w:rsidR="00C26D47" w:rsidRPr="00901DFB">
        <w:rPr>
          <w:rFonts w:asciiTheme="majorBidi" w:eastAsiaTheme="minorEastAsia" w:hAnsiTheme="majorBidi" w:cstheme="majorBidi"/>
          <w:sz w:val="24"/>
          <w:szCs w:val="24"/>
          <w:lang w:val="en-GB"/>
        </w:rPr>
        <w:t>ing and energy consumption cost</w:t>
      </w:r>
      <w:r w:rsidR="00CD7BCD" w:rsidRPr="00901DFB">
        <w:rPr>
          <w:rFonts w:asciiTheme="majorBidi" w:eastAsiaTheme="minorEastAsia" w:hAnsiTheme="majorBidi" w:cstheme="majorBidi"/>
          <w:sz w:val="24"/>
          <w:szCs w:val="24"/>
          <w:lang w:val="en-GB"/>
        </w:rPr>
        <w:t>s</w:t>
      </w:r>
      <w:r w:rsidR="00C26D47" w:rsidRPr="00901DFB">
        <w:rPr>
          <w:rFonts w:asciiTheme="majorBidi" w:eastAsiaTheme="minorEastAsia" w:hAnsiTheme="majorBidi" w:cstheme="majorBidi"/>
          <w:sz w:val="24"/>
          <w:szCs w:val="24"/>
          <w:lang w:val="en-GB"/>
        </w:rPr>
        <w:t xml:space="preserve"> as well </w:t>
      </w:r>
      <w:r w:rsidR="009B2E67" w:rsidRPr="00901DFB">
        <w:rPr>
          <w:rFonts w:asciiTheme="majorBidi" w:eastAsiaTheme="minorEastAsia" w:hAnsiTheme="majorBidi" w:cstheme="majorBidi"/>
          <w:sz w:val="24"/>
          <w:szCs w:val="24"/>
          <w:lang w:val="en-GB"/>
        </w:rPr>
        <w:t xml:space="preserve">as </w:t>
      </w:r>
      <w:r w:rsidR="00CD7BCD" w:rsidRPr="00901DFB">
        <w:rPr>
          <w:rFonts w:asciiTheme="majorBidi" w:eastAsiaTheme="minorEastAsia" w:hAnsiTheme="majorBidi" w:cstheme="majorBidi"/>
          <w:sz w:val="24"/>
          <w:szCs w:val="24"/>
          <w:lang w:val="en-GB"/>
        </w:rPr>
        <w:t xml:space="preserve">the </w:t>
      </w:r>
      <w:r w:rsidR="00C26D47" w:rsidRPr="00901DFB">
        <w:rPr>
          <w:rFonts w:asciiTheme="majorBidi" w:eastAsiaTheme="minorEastAsia" w:hAnsiTheme="majorBidi" w:cstheme="majorBidi"/>
          <w:sz w:val="24"/>
          <w:szCs w:val="24"/>
          <w:lang w:val="en-GB"/>
        </w:rPr>
        <w:t xml:space="preserve">fee </w:t>
      </w:r>
      <w:r w:rsidR="009B2E67" w:rsidRPr="00901DFB">
        <w:rPr>
          <w:rFonts w:asciiTheme="majorBidi" w:eastAsiaTheme="minorEastAsia" w:hAnsiTheme="majorBidi" w:cstheme="majorBidi"/>
          <w:sz w:val="24"/>
          <w:szCs w:val="24"/>
          <w:lang w:val="en-GB"/>
        </w:rPr>
        <w:t>for</w:t>
      </w:r>
      <w:r w:rsidR="00C26D47" w:rsidRPr="00901DFB">
        <w:rPr>
          <w:rFonts w:asciiTheme="majorBidi" w:eastAsiaTheme="minorEastAsia" w:hAnsiTheme="majorBidi" w:cstheme="majorBidi"/>
          <w:sz w:val="24"/>
          <w:szCs w:val="24"/>
          <w:lang w:val="en-GB"/>
        </w:rPr>
        <w:t xml:space="preserve"> waste management.</w:t>
      </w:r>
      <w:r w:rsidR="009B2E67" w:rsidRPr="00901DFB">
        <w:rPr>
          <w:rFonts w:asciiTheme="majorBidi" w:eastAsiaTheme="minorEastAsia" w:hAnsiTheme="majorBidi" w:cstheme="majorBidi"/>
          <w:sz w:val="24"/>
          <w:szCs w:val="24"/>
          <w:lang w:val="en-GB"/>
        </w:rPr>
        <w:t xml:space="preserve"> The significant role of </w:t>
      </w:r>
      <w:r w:rsidR="003753E9" w:rsidRPr="00901DFB">
        <w:rPr>
          <w:rFonts w:asciiTheme="majorBidi" w:eastAsiaTheme="minorEastAsia" w:hAnsiTheme="majorBidi" w:cstheme="majorBidi"/>
          <w:sz w:val="24"/>
          <w:szCs w:val="24"/>
          <w:lang w:val="en-GB"/>
        </w:rPr>
        <w:t xml:space="preserve">the </w:t>
      </w:r>
      <w:r w:rsidR="009B2E67" w:rsidRPr="00901DFB">
        <w:rPr>
          <w:rFonts w:asciiTheme="majorBidi" w:eastAsiaTheme="minorEastAsia" w:hAnsiTheme="majorBidi" w:cstheme="majorBidi"/>
          <w:sz w:val="24"/>
          <w:szCs w:val="24"/>
          <w:lang w:val="en-GB"/>
        </w:rPr>
        <w:t xml:space="preserve">economic construct in enhancing sustainability in </w:t>
      </w:r>
      <w:proofErr w:type="spellStart"/>
      <w:r w:rsidR="00900DEB" w:rsidRPr="00901DFB">
        <w:rPr>
          <w:rFonts w:asciiTheme="majorBidi" w:eastAsiaTheme="minorEastAsia" w:hAnsiTheme="majorBidi" w:cstheme="majorBidi"/>
          <w:sz w:val="24"/>
          <w:szCs w:val="24"/>
          <w:lang w:val="en-GB"/>
        </w:rPr>
        <w:t>MtSCs</w:t>
      </w:r>
      <w:proofErr w:type="spellEnd"/>
      <w:r w:rsidR="009B2E67" w:rsidRPr="00901DFB">
        <w:rPr>
          <w:rFonts w:asciiTheme="majorBidi" w:eastAsiaTheme="minorEastAsia" w:hAnsiTheme="majorBidi" w:cstheme="majorBidi"/>
          <w:sz w:val="24"/>
          <w:szCs w:val="24"/>
          <w:lang w:val="en-GB"/>
        </w:rPr>
        <w:t xml:space="preserve"> was proved </w:t>
      </w:r>
      <w:r w:rsidR="007F5491" w:rsidRPr="00901DFB">
        <w:rPr>
          <w:rFonts w:asciiTheme="majorBidi" w:eastAsiaTheme="minorEastAsia" w:hAnsiTheme="majorBidi" w:cstheme="majorBidi"/>
          <w:sz w:val="24"/>
          <w:szCs w:val="24"/>
          <w:lang w:val="en-GB"/>
        </w:rPr>
        <w:t xml:space="preserve">in </w:t>
      </w:r>
      <w:r w:rsidR="00624CEA" w:rsidRPr="00901DFB">
        <w:rPr>
          <w:rFonts w:asciiTheme="majorBidi" w:eastAsiaTheme="minorEastAsia" w:hAnsiTheme="majorBidi" w:cstheme="majorBidi"/>
          <w:sz w:val="24"/>
          <w:szCs w:val="24"/>
          <w:lang w:val="en-GB"/>
        </w:rPr>
        <w:t xml:space="preserve">the </w:t>
      </w:r>
      <w:r w:rsidR="007F5491" w:rsidRPr="00901DFB">
        <w:rPr>
          <w:rFonts w:asciiTheme="majorBidi" w:eastAsiaTheme="minorEastAsia" w:hAnsiTheme="majorBidi" w:cstheme="majorBidi"/>
          <w:sz w:val="24"/>
          <w:szCs w:val="24"/>
          <w:lang w:val="en-GB"/>
        </w:rPr>
        <w:t xml:space="preserve">aerospace industry by Lopez and Ruiz-Benitez 2020). </w:t>
      </w:r>
    </w:p>
    <w:p w14:paraId="408B7462" w14:textId="1377B6A9" w:rsidR="00875E12" w:rsidRPr="00901DFB" w:rsidRDefault="00665127" w:rsidP="0094755C">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Since one of the main responsibilities</w:t>
      </w:r>
      <w:r w:rsidR="00212FF8" w:rsidRPr="00901DFB">
        <w:rPr>
          <w:rFonts w:asciiTheme="majorBidi" w:eastAsiaTheme="minorEastAsia" w:hAnsiTheme="majorBidi" w:cstheme="majorBidi"/>
          <w:sz w:val="24"/>
          <w:szCs w:val="24"/>
          <w:lang w:val="en-GB"/>
        </w:rPr>
        <w:t xml:space="preserve"> of manager</w:t>
      </w:r>
      <w:r w:rsidR="00AA1B7A"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is </w:t>
      </w:r>
      <w:r w:rsidR="00212FF8" w:rsidRPr="00901DFB">
        <w:rPr>
          <w:rFonts w:asciiTheme="majorBidi" w:eastAsiaTheme="minorEastAsia" w:hAnsiTheme="majorBidi" w:cstheme="majorBidi"/>
          <w:sz w:val="24"/>
          <w:szCs w:val="24"/>
          <w:lang w:val="en-GB"/>
        </w:rPr>
        <w:t xml:space="preserve">facilitating </w:t>
      </w:r>
      <w:r w:rsidR="0094755C" w:rsidRPr="00901DFB">
        <w:rPr>
          <w:rFonts w:asciiTheme="majorBidi" w:eastAsiaTheme="minorEastAsia" w:hAnsiTheme="majorBidi" w:cstheme="majorBidi"/>
          <w:sz w:val="24"/>
          <w:szCs w:val="24"/>
          <w:lang w:val="en-GB"/>
        </w:rPr>
        <w:t>compliance</w:t>
      </w:r>
      <w:r w:rsidR="00212FF8" w:rsidRPr="00901DFB">
        <w:rPr>
          <w:rFonts w:asciiTheme="majorBidi" w:eastAsiaTheme="minorEastAsia" w:hAnsiTheme="majorBidi" w:cstheme="majorBidi"/>
          <w:sz w:val="24"/>
          <w:szCs w:val="24"/>
          <w:lang w:val="en-GB"/>
        </w:rPr>
        <w:t xml:space="preserve"> with </w:t>
      </w:r>
      <w:r w:rsidR="00DC1F2A" w:rsidRPr="00901DFB">
        <w:rPr>
          <w:rFonts w:asciiTheme="majorBidi" w:eastAsiaTheme="minorEastAsia" w:hAnsiTheme="majorBidi" w:cstheme="majorBidi"/>
          <w:sz w:val="24"/>
          <w:szCs w:val="24"/>
          <w:lang w:val="en-GB"/>
        </w:rPr>
        <w:t xml:space="preserve">the </w:t>
      </w:r>
      <w:r w:rsidR="00212FF8" w:rsidRPr="00901DFB">
        <w:rPr>
          <w:rFonts w:asciiTheme="majorBidi" w:eastAsiaTheme="minorEastAsia" w:hAnsiTheme="majorBidi" w:cstheme="majorBidi"/>
          <w:sz w:val="24"/>
          <w:szCs w:val="24"/>
          <w:lang w:val="en-GB"/>
        </w:rPr>
        <w:t xml:space="preserve">sustainable protocol, therefore, policy and governance </w:t>
      </w:r>
      <w:r w:rsidR="00AB543B" w:rsidRPr="00901DFB">
        <w:rPr>
          <w:rFonts w:asciiTheme="majorBidi" w:eastAsiaTheme="minorEastAsia" w:hAnsiTheme="majorBidi" w:cstheme="majorBidi"/>
          <w:sz w:val="24"/>
          <w:szCs w:val="24"/>
          <w:lang w:val="en-GB"/>
        </w:rPr>
        <w:t>construct</w:t>
      </w:r>
      <w:r w:rsidR="00212FF8" w:rsidRPr="00901DFB">
        <w:rPr>
          <w:rFonts w:asciiTheme="majorBidi" w:eastAsiaTheme="minorEastAsia" w:hAnsiTheme="majorBidi" w:cstheme="majorBidi"/>
          <w:sz w:val="24"/>
          <w:szCs w:val="24"/>
          <w:lang w:val="en-GB"/>
        </w:rPr>
        <w:t xml:space="preserve"> enables </w:t>
      </w:r>
      <w:proofErr w:type="spellStart"/>
      <w:r w:rsidR="00900DEB" w:rsidRPr="00901DFB">
        <w:rPr>
          <w:rFonts w:asciiTheme="majorBidi" w:eastAsiaTheme="minorEastAsia" w:hAnsiTheme="majorBidi" w:cstheme="majorBidi"/>
          <w:sz w:val="24"/>
          <w:szCs w:val="24"/>
          <w:lang w:val="en-GB"/>
        </w:rPr>
        <w:t>MtSCs</w:t>
      </w:r>
      <w:proofErr w:type="spellEnd"/>
      <w:r w:rsidR="00212FF8" w:rsidRPr="00901DFB">
        <w:rPr>
          <w:rFonts w:asciiTheme="majorBidi" w:eastAsiaTheme="minorEastAsia" w:hAnsiTheme="majorBidi" w:cstheme="majorBidi"/>
          <w:sz w:val="24"/>
          <w:szCs w:val="24"/>
          <w:lang w:val="en-GB"/>
        </w:rPr>
        <w:t xml:space="preserve"> actors to communicate and behave in standard </w:t>
      </w:r>
      <w:r w:rsidR="00AB543B" w:rsidRPr="00901DFB">
        <w:rPr>
          <w:rFonts w:asciiTheme="majorBidi" w:eastAsiaTheme="minorEastAsia" w:hAnsiTheme="majorBidi" w:cstheme="majorBidi"/>
          <w:sz w:val="24"/>
          <w:szCs w:val="24"/>
          <w:lang w:val="en-GB"/>
        </w:rPr>
        <w:t>principle, which</w:t>
      </w:r>
      <w:r w:rsidR="00212FF8" w:rsidRPr="00901DFB">
        <w:rPr>
          <w:rFonts w:asciiTheme="majorBidi" w:eastAsiaTheme="minorEastAsia" w:hAnsiTheme="majorBidi" w:cstheme="majorBidi"/>
          <w:sz w:val="24"/>
          <w:szCs w:val="24"/>
          <w:lang w:val="en-GB"/>
        </w:rPr>
        <w:t xml:space="preserve"> can drive </w:t>
      </w:r>
      <w:r w:rsidR="00AB543B" w:rsidRPr="00901DFB">
        <w:rPr>
          <w:rFonts w:asciiTheme="majorBidi" w:eastAsiaTheme="minorEastAsia" w:hAnsiTheme="majorBidi" w:cstheme="majorBidi"/>
          <w:sz w:val="24"/>
          <w:szCs w:val="24"/>
          <w:lang w:val="en-GB"/>
        </w:rPr>
        <w:t>sustainability</w:t>
      </w:r>
      <w:r w:rsidR="00212FF8" w:rsidRPr="00901DFB">
        <w:rPr>
          <w:rFonts w:asciiTheme="majorBidi" w:eastAsiaTheme="minorEastAsia" w:hAnsiTheme="majorBidi" w:cstheme="majorBidi"/>
          <w:sz w:val="24"/>
          <w:szCs w:val="24"/>
          <w:lang w:val="en-GB"/>
        </w:rPr>
        <w:t xml:space="preserve"> in </w:t>
      </w:r>
      <w:r w:rsidR="00B96BA9" w:rsidRPr="00901DFB">
        <w:rPr>
          <w:rFonts w:asciiTheme="majorBidi" w:eastAsiaTheme="minorEastAsia" w:hAnsiTheme="majorBidi" w:cstheme="majorBidi"/>
          <w:sz w:val="24"/>
          <w:szCs w:val="24"/>
          <w:lang w:val="en-GB"/>
        </w:rPr>
        <w:t xml:space="preserve">the </w:t>
      </w:r>
      <w:r w:rsidR="00212FF8" w:rsidRPr="00901DFB">
        <w:rPr>
          <w:rFonts w:asciiTheme="majorBidi" w:eastAsiaTheme="minorEastAsia" w:hAnsiTheme="majorBidi" w:cstheme="majorBidi"/>
          <w:sz w:val="24"/>
          <w:szCs w:val="24"/>
          <w:lang w:val="en-GB"/>
        </w:rPr>
        <w:t xml:space="preserve">entire </w:t>
      </w:r>
      <w:r w:rsidR="00E22D75" w:rsidRPr="00901DFB">
        <w:rPr>
          <w:rFonts w:asciiTheme="majorBidi" w:eastAsiaTheme="minorEastAsia" w:hAnsiTheme="majorBidi" w:cstheme="majorBidi"/>
          <w:sz w:val="24"/>
          <w:szCs w:val="24"/>
          <w:lang w:val="en-GB"/>
        </w:rPr>
        <w:t>SC</w:t>
      </w:r>
      <w:r w:rsidR="00212FF8" w:rsidRPr="00901DFB">
        <w:rPr>
          <w:rFonts w:asciiTheme="majorBidi" w:eastAsiaTheme="minorEastAsia" w:hAnsiTheme="majorBidi" w:cstheme="majorBidi"/>
          <w:sz w:val="24"/>
          <w:szCs w:val="24"/>
          <w:lang w:val="en-GB"/>
        </w:rPr>
        <w:t xml:space="preserve">. </w:t>
      </w:r>
      <w:r w:rsidR="00AB543B" w:rsidRPr="00901DFB">
        <w:rPr>
          <w:rFonts w:asciiTheme="majorBidi" w:eastAsiaTheme="minorEastAsia" w:hAnsiTheme="majorBidi" w:cstheme="majorBidi"/>
          <w:sz w:val="24"/>
          <w:szCs w:val="24"/>
          <w:lang w:val="en-GB"/>
        </w:rPr>
        <w:t xml:space="preserve">The </w:t>
      </w:r>
      <w:r w:rsidR="002B3ABE" w:rsidRPr="00901DFB">
        <w:rPr>
          <w:rFonts w:asciiTheme="majorBidi" w:eastAsiaTheme="minorEastAsia" w:hAnsiTheme="majorBidi" w:cstheme="majorBidi"/>
          <w:sz w:val="24"/>
          <w:szCs w:val="24"/>
          <w:lang w:val="en-GB"/>
        </w:rPr>
        <w:t>importance</w:t>
      </w:r>
      <w:r w:rsidR="00AB543B" w:rsidRPr="00901DFB">
        <w:rPr>
          <w:rFonts w:asciiTheme="majorBidi" w:eastAsiaTheme="minorEastAsia" w:hAnsiTheme="majorBidi" w:cstheme="majorBidi"/>
          <w:sz w:val="24"/>
          <w:szCs w:val="24"/>
          <w:lang w:val="en-GB"/>
        </w:rPr>
        <w:t xml:space="preserve"> of such </w:t>
      </w:r>
      <w:r w:rsidR="002B3ABE" w:rsidRPr="00901DFB">
        <w:rPr>
          <w:rFonts w:asciiTheme="majorBidi" w:eastAsiaTheme="minorEastAsia" w:hAnsiTheme="majorBidi" w:cstheme="majorBidi"/>
          <w:sz w:val="24"/>
          <w:szCs w:val="24"/>
          <w:lang w:val="en-GB"/>
        </w:rPr>
        <w:t>construct</w:t>
      </w:r>
      <w:r w:rsidR="00AB543B" w:rsidRPr="00901DFB">
        <w:rPr>
          <w:rFonts w:asciiTheme="majorBidi" w:eastAsiaTheme="minorEastAsia" w:hAnsiTheme="majorBidi" w:cstheme="majorBidi"/>
          <w:sz w:val="24"/>
          <w:szCs w:val="24"/>
          <w:lang w:val="en-GB"/>
        </w:rPr>
        <w:t xml:space="preserve"> was proved in </w:t>
      </w:r>
      <w:r w:rsidR="000578C8" w:rsidRPr="00901DFB">
        <w:rPr>
          <w:rFonts w:asciiTheme="majorBidi" w:eastAsiaTheme="minorEastAsia" w:hAnsiTheme="majorBidi" w:cstheme="majorBidi"/>
          <w:sz w:val="24"/>
          <w:szCs w:val="24"/>
          <w:lang w:val="en-GB"/>
        </w:rPr>
        <w:t xml:space="preserve">the </w:t>
      </w:r>
      <w:r w:rsidR="00AB543B" w:rsidRPr="00901DFB">
        <w:rPr>
          <w:rFonts w:asciiTheme="majorBidi" w:eastAsiaTheme="minorEastAsia" w:hAnsiTheme="majorBidi" w:cstheme="majorBidi"/>
          <w:sz w:val="24"/>
          <w:szCs w:val="24"/>
          <w:lang w:val="en-GB"/>
        </w:rPr>
        <w:t xml:space="preserve">mineral industry by Sauer and </w:t>
      </w:r>
      <w:proofErr w:type="spellStart"/>
      <w:r w:rsidR="00AB543B" w:rsidRPr="00901DFB">
        <w:rPr>
          <w:rFonts w:asciiTheme="majorBidi" w:eastAsiaTheme="minorEastAsia" w:hAnsiTheme="majorBidi" w:cstheme="majorBidi"/>
          <w:sz w:val="24"/>
          <w:szCs w:val="24"/>
          <w:lang w:val="en-GB"/>
        </w:rPr>
        <w:t>Seuring</w:t>
      </w:r>
      <w:proofErr w:type="spellEnd"/>
      <w:r w:rsidR="00AB543B" w:rsidRPr="00901DFB">
        <w:rPr>
          <w:rFonts w:asciiTheme="majorBidi" w:eastAsiaTheme="minorEastAsia" w:hAnsiTheme="majorBidi" w:cstheme="majorBidi"/>
          <w:sz w:val="24"/>
          <w:szCs w:val="24"/>
          <w:lang w:val="en-GB"/>
        </w:rPr>
        <w:t xml:space="preserve"> (2019).</w:t>
      </w:r>
      <w:r w:rsidR="004F77EB" w:rsidRPr="00901DFB">
        <w:rPr>
          <w:rFonts w:asciiTheme="majorBidi" w:eastAsiaTheme="minorEastAsia" w:hAnsiTheme="majorBidi" w:cstheme="majorBidi"/>
          <w:sz w:val="24"/>
          <w:szCs w:val="24"/>
          <w:lang w:val="en-GB"/>
        </w:rPr>
        <w:t xml:space="preserve"> </w:t>
      </w:r>
    </w:p>
    <w:p w14:paraId="40FCB8AE" w14:textId="0AEE1C16" w:rsidR="004F77EB" w:rsidRPr="00901DFB" w:rsidRDefault="004F77EB" w:rsidP="009A6F53">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Cooperation and </w:t>
      </w:r>
      <w:r w:rsidR="00CE4418" w:rsidRPr="00901DFB">
        <w:rPr>
          <w:rFonts w:asciiTheme="majorBidi" w:eastAsiaTheme="minorEastAsia" w:hAnsiTheme="majorBidi" w:cstheme="majorBidi"/>
          <w:sz w:val="24"/>
          <w:szCs w:val="24"/>
          <w:lang w:val="en-GB"/>
        </w:rPr>
        <w:t>participation</w:t>
      </w:r>
      <w:r w:rsidRPr="00901DFB">
        <w:rPr>
          <w:rFonts w:asciiTheme="majorBidi" w:eastAsiaTheme="minorEastAsia" w:hAnsiTheme="majorBidi" w:cstheme="majorBidi"/>
          <w:sz w:val="24"/>
          <w:szCs w:val="24"/>
          <w:lang w:val="en-GB"/>
        </w:rPr>
        <w:t xml:space="preserve"> of sub-suppliers and suppliers with lead firm is the </w:t>
      </w:r>
      <w:r w:rsidR="009A6F53" w:rsidRPr="00901DFB">
        <w:rPr>
          <w:rFonts w:asciiTheme="majorBidi" w:eastAsiaTheme="minorEastAsia" w:hAnsiTheme="majorBidi" w:cstheme="majorBidi"/>
          <w:sz w:val="24"/>
          <w:szCs w:val="24"/>
          <w:lang w:val="en-GB"/>
        </w:rPr>
        <w:t>prerequisite</w:t>
      </w:r>
      <w:r w:rsidRPr="00901DFB">
        <w:rPr>
          <w:rFonts w:asciiTheme="majorBidi" w:eastAsiaTheme="minorEastAsia" w:hAnsiTheme="majorBidi" w:cstheme="majorBidi"/>
          <w:sz w:val="24"/>
          <w:szCs w:val="24"/>
          <w:lang w:val="en-GB"/>
        </w:rPr>
        <w:t xml:space="preserve"> of </w:t>
      </w:r>
      <w:r w:rsidR="00CE4418" w:rsidRPr="00901DFB">
        <w:rPr>
          <w:rFonts w:asciiTheme="majorBidi" w:eastAsiaTheme="minorEastAsia" w:hAnsiTheme="majorBidi" w:cstheme="majorBidi"/>
          <w:sz w:val="24"/>
          <w:szCs w:val="24"/>
          <w:lang w:val="en-GB"/>
        </w:rPr>
        <w:t>conducting sustainabl</w:t>
      </w:r>
      <w:r w:rsidR="009A6F53" w:rsidRPr="00901DFB">
        <w:rPr>
          <w:rFonts w:asciiTheme="majorBidi" w:eastAsiaTheme="minorEastAsia" w:hAnsiTheme="majorBidi" w:cstheme="majorBidi"/>
          <w:sz w:val="24"/>
          <w:szCs w:val="24"/>
          <w:lang w:val="en-GB"/>
        </w:rPr>
        <w:t xml:space="preserve">e practices within </w:t>
      </w:r>
      <w:proofErr w:type="spellStart"/>
      <w:r w:rsidR="00900DEB" w:rsidRPr="00901DFB">
        <w:rPr>
          <w:rFonts w:asciiTheme="majorBidi" w:eastAsiaTheme="minorEastAsia" w:hAnsiTheme="majorBidi" w:cstheme="majorBidi"/>
          <w:sz w:val="24"/>
          <w:szCs w:val="24"/>
          <w:lang w:val="en-GB"/>
        </w:rPr>
        <w:t>MtSCs</w:t>
      </w:r>
      <w:proofErr w:type="spellEnd"/>
      <w:r w:rsidR="009A6F53" w:rsidRPr="00901DFB">
        <w:rPr>
          <w:rFonts w:asciiTheme="majorBidi" w:eastAsiaTheme="minorEastAsia" w:hAnsiTheme="majorBidi" w:cstheme="majorBidi"/>
          <w:sz w:val="24"/>
          <w:szCs w:val="24"/>
          <w:lang w:val="en-GB"/>
        </w:rPr>
        <w:t>. Policy</w:t>
      </w:r>
      <w:r w:rsidR="00CE4418" w:rsidRPr="00901DFB">
        <w:rPr>
          <w:rFonts w:asciiTheme="majorBidi" w:eastAsiaTheme="minorEastAsia" w:hAnsiTheme="majorBidi" w:cstheme="majorBidi"/>
          <w:sz w:val="24"/>
          <w:szCs w:val="24"/>
          <w:lang w:val="en-GB"/>
        </w:rPr>
        <w:t>makers and managers should pay high attention</w:t>
      </w:r>
      <w:r w:rsidR="00923EE7" w:rsidRPr="00901DFB">
        <w:rPr>
          <w:rFonts w:asciiTheme="majorBidi" w:eastAsiaTheme="minorEastAsia" w:hAnsiTheme="majorBidi" w:cstheme="majorBidi"/>
          <w:sz w:val="24"/>
          <w:szCs w:val="24"/>
          <w:lang w:val="en-GB"/>
        </w:rPr>
        <w:t xml:space="preserve"> </w:t>
      </w:r>
      <w:r w:rsidR="009A6F53" w:rsidRPr="00901DFB">
        <w:rPr>
          <w:rFonts w:asciiTheme="majorBidi" w:eastAsiaTheme="minorEastAsia" w:hAnsiTheme="majorBidi" w:cstheme="majorBidi"/>
          <w:sz w:val="24"/>
          <w:szCs w:val="24"/>
          <w:lang w:val="en-GB"/>
        </w:rPr>
        <w:t>to</w:t>
      </w:r>
      <w:r w:rsidR="00CE4418" w:rsidRPr="00901DFB">
        <w:rPr>
          <w:rFonts w:asciiTheme="majorBidi" w:eastAsiaTheme="minorEastAsia" w:hAnsiTheme="majorBidi" w:cstheme="majorBidi"/>
          <w:sz w:val="24"/>
          <w:szCs w:val="24"/>
          <w:lang w:val="en-GB"/>
        </w:rPr>
        <w:t xml:space="preserve"> any required actions to bridge the gap between actors for further participation including strategic partnership and increasing trust and commitment.</w:t>
      </w:r>
      <w:r w:rsidR="00ED41A0" w:rsidRPr="00901DFB">
        <w:rPr>
          <w:rFonts w:asciiTheme="majorBidi" w:eastAsiaTheme="minorEastAsia" w:hAnsiTheme="majorBidi" w:cstheme="majorBidi"/>
          <w:sz w:val="24"/>
          <w:szCs w:val="24"/>
          <w:lang w:val="en-GB"/>
        </w:rPr>
        <w:t xml:space="preserve"> The significant role of such construct </w:t>
      </w:r>
      <w:r w:rsidR="00923EE7" w:rsidRPr="00901DFB">
        <w:rPr>
          <w:rFonts w:asciiTheme="majorBidi" w:eastAsiaTheme="minorEastAsia" w:hAnsiTheme="majorBidi" w:cstheme="majorBidi"/>
          <w:sz w:val="24"/>
          <w:szCs w:val="24"/>
          <w:lang w:val="en-GB"/>
        </w:rPr>
        <w:t xml:space="preserve">in leveraging sustainability </w:t>
      </w:r>
      <w:r w:rsidR="00ED41A0" w:rsidRPr="00901DFB">
        <w:rPr>
          <w:rFonts w:asciiTheme="majorBidi" w:eastAsiaTheme="minorEastAsia" w:hAnsiTheme="majorBidi" w:cstheme="majorBidi"/>
          <w:sz w:val="24"/>
          <w:szCs w:val="24"/>
          <w:lang w:val="en-GB"/>
        </w:rPr>
        <w:t xml:space="preserve">was highly mentioned in </w:t>
      </w:r>
      <w:r w:rsidR="002E0F80" w:rsidRPr="00901DFB">
        <w:rPr>
          <w:rFonts w:asciiTheme="majorBidi" w:eastAsiaTheme="minorEastAsia" w:hAnsiTheme="majorBidi" w:cstheme="majorBidi"/>
          <w:sz w:val="24"/>
          <w:szCs w:val="24"/>
          <w:lang w:val="en-GB"/>
        </w:rPr>
        <w:t xml:space="preserve">the </w:t>
      </w:r>
      <w:r w:rsidR="00923EE7" w:rsidRPr="00901DFB">
        <w:rPr>
          <w:rFonts w:asciiTheme="majorBidi" w:eastAsiaTheme="minorEastAsia" w:hAnsiTheme="majorBidi" w:cstheme="majorBidi"/>
          <w:sz w:val="24"/>
          <w:szCs w:val="24"/>
          <w:lang w:val="en-GB"/>
        </w:rPr>
        <w:t>technology</w:t>
      </w:r>
      <w:r w:rsidR="00ED41A0" w:rsidRPr="00901DFB">
        <w:rPr>
          <w:rFonts w:asciiTheme="majorBidi" w:eastAsiaTheme="minorEastAsia" w:hAnsiTheme="majorBidi" w:cstheme="majorBidi"/>
          <w:sz w:val="24"/>
          <w:szCs w:val="24"/>
          <w:lang w:val="en-GB"/>
        </w:rPr>
        <w:t xml:space="preserve"> industry by Grimm et al. (2018)</w:t>
      </w:r>
      <w:r w:rsidR="0052532F" w:rsidRPr="00901DFB">
        <w:rPr>
          <w:rFonts w:asciiTheme="majorBidi" w:eastAsiaTheme="minorEastAsia" w:hAnsiTheme="majorBidi" w:cstheme="majorBidi"/>
          <w:sz w:val="24"/>
          <w:szCs w:val="24"/>
          <w:lang w:val="en-GB"/>
        </w:rPr>
        <w:t>.</w:t>
      </w:r>
    </w:p>
    <w:p w14:paraId="3A45C653" w14:textId="15511648" w:rsidR="00923EE7" w:rsidRPr="00901DFB" w:rsidRDefault="00A92A73" w:rsidP="009808FB">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 xml:space="preserve">There </w:t>
      </w:r>
      <w:r w:rsidR="00F6560A" w:rsidRPr="00901DFB">
        <w:rPr>
          <w:rFonts w:asciiTheme="majorBidi" w:eastAsiaTheme="minorEastAsia" w:hAnsiTheme="majorBidi" w:cstheme="majorBidi"/>
          <w:sz w:val="24"/>
          <w:szCs w:val="24"/>
          <w:lang w:val="en-GB"/>
        </w:rPr>
        <w:t>is</w:t>
      </w:r>
      <w:r w:rsidRPr="00901DFB">
        <w:rPr>
          <w:rFonts w:asciiTheme="majorBidi" w:eastAsiaTheme="minorEastAsia" w:hAnsiTheme="majorBidi" w:cstheme="majorBidi"/>
          <w:sz w:val="24"/>
          <w:szCs w:val="24"/>
          <w:lang w:val="en-GB"/>
        </w:rPr>
        <w:t xml:space="preserve"> </w:t>
      </w:r>
      <w:r w:rsidR="00F6560A"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high number of workers involved in </w:t>
      </w:r>
      <w:r w:rsidR="00033265" w:rsidRPr="00901DFB">
        <w:rPr>
          <w:rFonts w:asciiTheme="majorBidi" w:eastAsiaTheme="minorEastAsia" w:hAnsiTheme="majorBidi" w:cstheme="majorBidi"/>
          <w:sz w:val="24"/>
          <w:szCs w:val="24"/>
          <w:lang w:val="en-GB"/>
        </w:rPr>
        <w:t xml:space="preserve">the </w:t>
      </w:r>
      <w:r w:rsidRPr="00901DFB">
        <w:rPr>
          <w:rFonts w:asciiTheme="majorBidi" w:eastAsiaTheme="minorEastAsia" w:hAnsiTheme="majorBidi" w:cstheme="majorBidi"/>
          <w:sz w:val="24"/>
          <w:szCs w:val="24"/>
          <w:lang w:val="en-GB"/>
        </w:rPr>
        <w:t>textile industry with different cultural and social background</w:t>
      </w:r>
      <w:r w:rsidR="009808FB" w:rsidRPr="00901DFB">
        <w:rPr>
          <w:rFonts w:asciiTheme="majorBidi" w:eastAsiaTheme="minorEastAsia" w:hAnsiTheme="majorBidi" w:cstheme="majorBidi"/>
          <w:sz w:val="24"/>
          <w:szCs w:val="24"/>
          <w:lang w:val="en-GB"/>
        </w:rPr>
        <w:t>s</w:t>
      </w:r>
      <w:r w:rsidRPr="00901DFB">
        <w:rPr>
          <w:rFonts w:asciiTheme="majorBidi" w:eastAsiaTheme="minorEastAsia" w:hAnsiTheme="majorBidi" w:cstheme="majorBidi"/>
          <w:sz w:val="24"/>
          <w:szCs w:val="24"/>
          <w:lang w:val="en-GB"/>
        </w:rPr>
        <w:t xml:space="preserve">. Observing their rights and providing </w:t>
      </w:r>
      <w:r w:rsidR="009808FB"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safe and healthy </w:t>
      </w:r>
      <w:r w:rsidR="009808FB" w:rsidRPr="00901DFB">
        <w:rPr>
          <w:rFonts w:asciiTheme="majorBidi" w:eastAsiaTheme="minorEastAsia" w:hAnsiTheme="majorBidi" w:cstheme="majorBidi"/>
          <w:sz w:val="24"/>
          <w:szCs w:val="24"/>
          <w:lang w:val="en-GB"/>
        </w:rPr>
        <w:lastRenderedPageBreak/>
        <w:t>environment to work is managers’</w:t>
      </w:r>
      <w:r w:rsidRPr="00901DFB">
        <w:rPr>
          <w:rFonts w:asciiTheme="majorBidi" w:eastAsiaTheme="minorEastAsia" w:hAnsiTheme="majorBidi" w:cstheme="majorBidi"/>
          <w:sz w:val="24"/>
          <w:szCs w:val="24"/>
          <w:lang w:val="en-GB"/>
        </w:rPr>
        <w:t xml:space="preserve"> responsibility to increase sustainability 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xml:space="preserve">. Managers are supposed to take care of all workers and make sure that their rights and working environment are </w:t>
      </w:r>
      <w:r w:rsidR="002D27CF" w:rsidRPr="00901DFB">
        <w:rPr>
          <w:rFonts w:asciiTheme="majorBidi" w:eastAsiaTheme="minorEastAsia" w:hAnsiTheme="majorBidi" w:cstheme="majorBidi"/>
          <w:sz w:val="24"/>
          <w:szCs w:val="24"/>
          <w:lang w:val="en-GB"/>
        </w:rPr>
        <w:t>properly</w:t>
      </w:r>
      <w:r w:rsidRPr="00901DFB">
        <w:rPr>
          <w:rFonts w:asciiTheme="majorBidi" w:eastAsiaTheme="minorEastAsia" w:hAnsiTheme="majorBidi" w:cstheme="majorBidi"/>
          <w:sz w:val="24"/>
          <w:szCs w:val="24"/>
          <w:lang w:val="en-GB"/>
        </w:rPr>
        <w:t xml:space="preserve"> well-</w:t>
      </w:r>
      <w:r w:rsidR="002D27CF" w:rsidRPr="00901DFB">
        <w:rPr>
          <w:rFonts w:asciiTheme="majorBidi" w:eastAsiaTheme="minorEastAsia" w:hAnsiTheme="majorBidi" w:cstheme="majorBidi"/>
          <w:sz w:val="24"/>
          <w:szCs w:val="24"/>
          <w:lang w:val="en-GB"/>
        </w:rPr>
        <w:t>observed</w:t>
      </w:r>
      <w:r w:rsidRPr="00901DFB">
        <w:rPr>
          <w:rFonts w:asciiTheme="majorBidi" w:eastAsiaTheme="minorEastAsia" w:hAnsiTheme="majorBidi" w:cstheme="majorBidi"/>
          <w:sz w:val="24"/>
          <w:szCs w:val="24"/>
          <w:lang w:val="en-GB"/>
        </w:rPr>
        <w:t xml:space="preserve">. </w:t>
      </w:r>
      <w:r w:rsidR="009D2EA8" w:rsidRPr="00901DFB">
        <w:rPr>
          <w:rFonts w:asciiTheme="majorBidi" w:eastAsiaTheme="minorEastAsia" w:hAnsiTheme="majorBidi" w:cstheme="majorBidi"/>
          <w:sz w:val="24"/>
          <w:szCs w:val="24"/>
          <w:lang w:val="en-GB"/>
        </w:rPr>
        <w:t xml:space="preserve">The high </w:t>
      </w:r>
      <w:r w:rsidR="002D27CF" w:rsidRPr="00901DFB">
        <w:rPr>
          <w:rFonts w:asciiTheme="majorBidi" w:eastAsiaTheme="minorEastAsia" w:hAnsiTheme="majorBidi" w:cstheme="majorBidi"/>
          <w:sz w:val="24"/>
          <w:szCs w:val="24"/>
          <w:lang w:val="en-GB"/>
        </w:rPr>
        <w:t>importance</w:t>
      </w:r>
      <w:r w:rsidR="009D2EA8" w:rsidRPr="00901DFB">
        <w:rPr>
          <w:rFonts w:asciiTheme="majorBidi" w:eastAsiaTheme="minorEastAsia" w:hAnsiTheme="majorBidi" w:cstheme="majorBidi"/>
          <w:sz w:val="24"/>
          <w:szCs w:val="24"/>
          <w:lang w:val="en-GB"/>
        </w:rPr>
        <w:t xml:space="preserve"> of social construct was proved in </w:t>
      </w:r>
      <w:r w:rsidR="009808FB" w:rsidRPr="00901DFB">
        <w:rPr>
          <w:rFonts w:asciiTheme="majorBidi" w:eastAsiaTheme="minorEastAsia" w:hAnsiTheme="majorBidi" w:cstheme="majorBidi"/>
          <w:sz w:val="24"/>
          <w:szCs w:val="24"/>
          <w:lang w:val="en-GB"/>
        </w:rPr>
        <w:t xml:space="preserve">the </w:t>
      </w:r>
      <w:r w:rsidR="009D2EA8" w:rsidRPr="00901DFB">
        <w:rPr>
          <w:rFonts w:asciiTheme="majorBidi" w:eastAsiaTheme="minorEastAsia" w:hAnsiTheme="majorBidi" w:cstheme="majorBidi"/>
          <w:sz w:val="24"/>
          <w:szCs w:val="24"/>
          <w:lang w:val="en-GB"/>
        </w:rPr>
        <w:t xml:space="preserve">food industry by Hannibal and Kauppi (2019). </w:t>
      </w:r>
    </w:p>
    <w:p w14:paraId="21D63333" w14:textId="3FCDF169" w:rsidR="00897013" w:rsidRPr="00901DFB" w:rsidRDefault="00A67532" w:rsidP="00842D50">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Analysing</w:t>
      </w:r>
      <w:r w:rsidR="00911BF2" w:rsidRPr="00901DFB">
        <w:rPr>
          <w:rFonts w:asciiTheme="majorBidi" w:eastAsiaTheme="minorEastAsia" w:hAnsiTheme="majorBidi" w:cstheme="majorBidi"/>
          <w:sz w:val="24"/>
          <w:szCs w:val="24"/>
          <w:lang w:val="en-GB"/>
        </w:rPr>
        <w:t xml:space="preserve"> </w:t>
      </w:r>
      <w:r w:rsidR="004975D4" w:rsidRPr="00901DFB">
        <w:rPr>
          <w:rFonts w:asciiTheme="majorBidi" w:eastAsiaTheme="minorEastAsia" w:hAnsiTheme="majorBidi" w:cstheme="majorBidi"/>
          <w:sz w:val="24"/>
          <w:szCs w:val="24"/>
          <w:lang w:val="en-GB"/>
        </w:rPr>
        <w:t xml:space="preserve">a </w:t>
      </w:r>
      <w:r w:rsidR="00911BF2" w:rsidRPr="00901DFB">
        <w:rPr>
          <w:rFonts w:asciiTheme="majorBidi" w:eastAsiaTheme="minorEastAsia" w:hAnsiTheme="majorBidi" w:cstheme="majorBidi"/>
          <w:sz w:val="24"/>
          <w:szCs w:val="24"/>
          <w:lang w:val="en-GB"/>
        </w:rPr>
        <w:t>high volume of inform</w:t>
      </w:r>
      <w:r w:rsidR="002543AE" w:rsidRPr="00901DFB">
        <w:rPr>
          <w:rFonts w:asciiTheme="majorBidi" w:eastAsiaTheme="minorEastAsia" w:hAnsiTheme="majorBidi" w:cstheme="majorBidi"/>
          <w:sz w:val="24"/>
          <w:szCs w:val="24"/>
          <w:lang w:val="en-GB"/>
        </w:rPr>
        <w:t xml:space="preserve">ation in </w:t>
      </w:r>
      <w:proofErr w:type="spellStart"/>
      <w:r w:rsidR="00900DEB" w:rsidRPr="00901DFB">
        <w:rPr>
          <w:rFonts w:asciiTheme="majorBidi" w:eastAsiaTheme="minorEastAsia" w:hAnsiTheme="majorBidi" w:cstheme="majorBidi"/>
          <w:sz w:val="24"/>
          <w:szCs w:val="24"/>
          <w:lang w:val="en-GB"/>
        </w:rPr>
        <w:t>MtSCs</w:t>
      </w:r>
      <w:proofErr w:type="spellEnd"/>
      <w:r w:rsidR="002543AE" w:rsidRPr="00901DFB">
        <w:rPr>
          <w:rFonts w:asciiTheme="majorBidi" w:eastAsiaTheme="minorEastAsia" w:hAnsiTheme="majorBidi" w:cstheme="majorBidi"/>
          <w:sz w:val="24"/>
          <w:szCs w:val="24"/>
          <w:lang w:val="en-GB"/>
        </w:rPr>
        <w:t xml:space="preserve"> can enable policy</w:t>
      </w:r>
      <w:r w:rsidR="00911BF2" w:rsidRPr="00901DFB">
        <w:rPr>
          <w:rFonts w:asciiTheme="majorBidi" w:eastAsiaTheme="minorEastAsia" w:hAnsiTheme="majorBidi" w:cstheme="majorBidi"/>
          <w:sz w:val="24"/>
          <w:szCs w:val="24"/>
          <w:lang w:val="en-GB"/>
        </w:rPr>
        <w:t>makers and managers to make accurate decision</w:t>
      </w:r>
      <w:r w:rsidR="002543AE" w:rsidRPr="00901DFB">
        <w:rPr>
          <w:rFonts w:asciiTheme="majorBidi" w:eastAsiaTheme="minorEastAsia" w:hAnsiTheme="majorBidi" w:cstheme="majorBidi"/>
          <w:sz w:val="24"/>
          <w:szCs w:val="24"/>
          <w:lang w:val="en-GB"/>
        </w:rPr>
        <w:t>s</w:t>
      </w:r>
      <w:r w:rsidR="00911BF2" w:rsidRPr="00901DFB">
        <w:rPr>
          <w:rFonts w:asciiTheme="majorBidi" w:eastAsiaTheme="minorEastAsia" w:hAnsiTheme="majorBidi" w:cstheme="majorBidi"/>
          <w:sz w:val="24"/>
          <w:szCs w:val="24"/>
          <w:lang w:val="en-GB"/>
        </w:rPr>
        <w:t xml:space="preserve"> and increase their visibility over the entire </w:t>
      </w:r>
      <w:r w:rsidR="00E22D75" w:rsidRPr="00901DFB">
        <w:rPr>
          <w:rFonts w:asciiTheme="majorBidi" w:eastAsiaTheme="minorEastAsia" w:hAnsiTheme="majorBidi" w:cstheme="majorBidi"/>
          <w:sz w:val="24"/>
          <w:szCs w:val="24"/>
          <w:lang w:val="en-GB"/>
        </w:rPr>
        <w:t>SC</w:t>
      </w:r>
      <w:r w:rsidR="00911BF2" w:rsidRPr="00901DFB">
        <w:rPr>
          <w:rFonts w:asciiTheme="majorBidi" w:eastAsiaTheme="minorEastAsia" w:hAnsiTheme="majorBidi" w:cstheme="majorBidi"/>
          <w:sz w:val="24"/>
          <w:szCs w:val="24"/>
          <w:lang w:val="en-GB"/>
        </w:rPr>
        <w:t xml:space="preserve">. Reaching and exploiting the </w:t>
      </w:r>
      <w:r w:rsidR="00842D50" w:rsidRPr="00901DFB">
        <w:rPr>
          <w:rFonts w:asciiTheme="majorBidi" w:eastAsiaTheme="minorEastAsia" w:hAnsiTheme="majorBidi" w:cstheme="majorBidi"/>
          <w:sz w:val="24"/>
          <w:szCs w:val="24"/>
          <w:lang w:val="en-GB"/>
        </w:rPr>
        <w:t xml:space="preserve">supply chain </w:t>
      </w:r>
      <w:r w:rsidR="00911BF2" w:rsidRPr="00901DFB">
        <w:rPr>
          <w:rFonts w:asciiTheme="majorBidi" w:eastAsiaTheme="minorEastAsia" w:hAnsiTheme="majorBidi" w:cstheme="majorBidi"/>
          <w:sz w:val="24"/>
          <w:szCs w:val="24"/>
          <w:lang w:val="en-GB"/>
        </w:rPr>
        <w:t>information increase</w:t>
      </w:r>
      <w:r w:rsidR="00063049" w:rsidRPr="00901DFB">
        <w:rPr>
          <w:rFonts w:asciiTheme="majorBidi" w:eastAsiaTheme="minorEastAsia" w:hAnsiTheme="majorBidi" w:cstheme="majorBidi"/>
          <w:sz w:val="24"/>
          <w:szCs w:val="24"/>
          <w:lang w:val="en-GB"/>
        </w:rPr>
        <w:t xml:space="preserve">s the manager’s understanding to set up </w:t>
      </w:r>
      <w:r w:rsidR="002543AE" w:rsidRPr="00901DFB">
        <w:rPr>
          <w:rFonts w:asciiTheme="majorBidi" w:eastAsiaTheme="minorEastAsia" w:hAnsiTheme="majorBidi" w:cstheme="majorBidi"/>
          <w:sz w:val="24"/>
          <w:szCs w:val="24"/>
          <w:lang w:val="en-GB"/>
        </w:rPr>
        <w:t xml:space="preserve">the </w:t>
      </w:r>
      <w:r w:rsidR="00063049" w:rsidRPr="00901DFB">
        <w:rPr>
          <w:rFonts w:asciiTheme="majorBidi" w:eastAsiaTheme="minorEastAsia" w:hAnsiTheme="majorBidi" w:cstheme="majorBidi"/>
          <w:sz w:val="24"/>
          <w:szCs w:val="24"/>
          <w:lang w:val="en-GB"/>
        </w:rPr>
        <w:t xml:space="preserve">right policy to reach </w:t>
      </w:r>
      <w:r w:rsidR="003800FD" w:rsidRPr="00901DFB">
        <w:rPr>
          <w:rFonts w:asciiTheme="majorBidi" w:eastAsiaTheme="minorEastAsia" w:hAnsiTheme="majorBidi" w:cstheme="majorBidi"/>
          <w:sz w:val="24"/>
          <w:szCs w:val="24"/>
          <w:lang w:val="en-GB"/>
        </w:rPr>
        <w:t>sustainability</w:t>
      </w:r>
      <w:r w:rsidR="00063049" w:rsidRPr="00901DFB">
        <w:rPr>
          <w:rFonts w:asciiTheme="majorBidi" w:eastAsiaTheme="minorEastAsia" w:hAnsiTheme="majorBidi" w:cstheme="majorBidi"/>
          <w:sz w:val="24"/>
          <w:szCs w:val="24"/>
          <w:lang w:val="en-GB"/>
        </w:rPr>
        <w:t xml:space="preserve">. The </w:t>
      </w:r>
      <w:r w:rsidR="00F076DE" w:rsidRPr="00901DFB">
        <w:rPr>
          <w:rFonts w:asciiTheme="majorBidi" w:eastAsiaTheme="minorEastAsia" w:hAnsiTheme="majorBidi" w:cstheme="majorBidi"/>
          <w:sz w:val="24"/>
          <w:szCs w:val="24"/>
          <w:lang w:val="en-GB"/>
        </w:rPr>
        <w:t>significant</w:t>
      </w:r>
      <w:r w:rsidR="00063049" w:rsidRPr="00901DFB">
        <w:rPr>
          <w:rFonts w:asciiTheme="majorBidi" w:eastAsiaTheme="minorEastAsia" w:hAnsiTheme="majorBidi" w:cstheme="majorBidi"/>
          <w:sz w:val="24"/>
          <w:szCs w:val="24"/>
          <w:lang w:val="en-GB"/>
        </w:rPr>
        <w:t xml:space="preserve"> effect of transparency for increasing </w:t>
      </w:r>
      <w:r w:rsidR="00F076DE" w:rsidRPr="00901DFB">
        <w:rPr>
          <w:rFonts w:asciiTheme="majorBidi" w:eastAsiaTheme="minorEastAsia" w:hAnsiTheme="majorBidi" w:cstheme="majorBidi"/>
          <w:sz w:val="24"/>
          <w:szCs w:val="24"/>
          <w:lang w:val="en-GB"/>
        </w:rPr>
        <w:t>sustainability</w:t>
      </w:r>
      <w:r w:rsidR="00063049" w:rsidRPr="00901DFB">
        <w:rPr>
          <w:rFonts w:asciiTheme="majorBidi" w:eastAsiaTheme="minorEastAsia" w:hAnsiTheme="majorBidi" w:cstheme="majorBidi"/>
          <w:sz w:val="24"/>
          <w:szCs w:val="24"/>
          <w:lang w:val="en-GB"/>
        </w:rPr>
        <w:t xml:space="preserve"> in </w:t>
      </w:r>
      <w:proofErr w:type="spellStart"/>
      <w:r w:rsidR="00900DEB" w:rsidRPr="00901DFB">
        <w:rPr>
          <w:rFonts w:asciiTheme="majorBidi" w:eastAsiaTheme="minorEastAsia" w:hAnsiTheme="majorBidi" w:cstheme="majorBidi"/>
          <w:sz w:val="24"/>
          <w:szCs w:val="24"/>
          <w:lang w:val="en-GB"/>
        </w:rPr>
        <w:t>MtSCs</w:t>
      </w:r>
      <w:proofErr w:type="spellEnd"/>
      <w:r w:rsidR="00063049" w:rsidRPr="00901DFB">
        <w:rPr>
          <w:rFonts w:asciiTheme="majorBidi" w:eastAsiaTheme="minorEastAsia" w:hAnsiTheme="majorBidi" w:cstheme="majorBidi"/>
          <w:sz w:val="24"/>
          <w:szCs w:val="24"/>
          <w:lang w:val="en-GB"/>
        </w:rPr>
        <w:t xml:space="preserve"> was proved </w:t>
      </w:r>
      <w:r w:rsidR="00F076DE" w:rsidRPr="00901DFB">
        <w:rPr>
          <w:rFonts w:asciiTheme="majorBidi" w:eastAsiaTheme="minorEastAsia" w:hAnsiTheme="majorBidi" w:cstheme="majorBidi"/>
          <w:sz w:val="24"/>
          <w:szCs w:val="24"/>
          <w:lang w:val="en-GB"/>
        </w:rPr>
        <w:t xml:space="preserve">in </w:t>
      </w:r>
      <w:r w:rsidR="00702294" w:rsidRPr="00901DFB">
        <w:rPr>
          <w:rFonts w:asciiTheme="majorBidi" w:eastAsiaTheme="minorEastAsia" w:hAnsiTheme="majorBidi" w:cstheme="majorBidi"/>
          <w:sz w:val="24"/>
          <w:szCs w:val="24"/>
          <w:lang w:val="en-GB"/>
        </w:rPr>
        <w:t xml:space="preserve">the </w:t>
      </w:r>
      <w:r w:rsidR="00F076DE" w:rsidRPr="00901DFB">
        <w:rPr>
          <w:rFonts w:asciiTheme="majorBidi" w:eastAsiaTheme="minorEastAsia" w:hAnsiTheme="majorBidi" w:cstheme="majorBidi"/>
          <w:sz w:val="24"/>
          <w:szCs w:val="24"/>
          <w:lang w:val="en-GB"/>
        </w:rPr>
        <w:t>automatic</w:t>
      </w:r>
      <w:r w:rsidR="00063049" w:rsidRPr="00901DFB">
        <w:rPr>
          <w:rFonts w:asciiTheme="majorBidi" w:eastAsiaTheme="minorEastAsia" w:hAnsiTheme="majorBidi" w:cstheme="majorBidi"/>
          <w:sz w:val="24"/>
          <w:szCs w:val="24"/>
          <w:lang w:val="en-GB"/>
        </w:rPr>
        <w:t xml:space="preserve"> industry by Fraser et al. (2020).</w:t>
      </w:r>
      <w:r w:rsidR="00911BF2" w:rsidRPr="00901DFB">
        <w:rPr>
          <w:rFonts w:asciiTheme="majorBidi" w:eastAsiaTheme="minorEastAsia" w:hAnsiTheme="majorBidi" w:cstheme="majorBidi"/>
          <w:sz w:val="24"/>
          <w:szCs w:val="24"/>
          <w:lang w:val="en-GB"/>
        </w:rPr>
        <w:t xml:space="preserve"> </w:t>
      </w:r>
    </w:p>
    <w:p w14:paraId="5E0D7090" w14:textId="3CC2CC5F" w:rsidR="00A27309" w:rsidRPr="00901DFB" w:rsidRDefault="00222370" w:rsidP="00E0162E">
      <w:pPr>
        <w:pStyle w:val="ListParagraph"/>
        <w:numPr>
          <w:ilvl w:val="0"/>
          <w:numId w:val="7"/>
        </w:numPr>
        <w:spacing w:line="360" w:lineRule="auto"/>
        <w:jc w:val="both"/>
        <w:rPr>
          <w:rFonts w:asciiTheme="majorBidi" w:eastAsiaTheme="minorEastAsia" w:hAnsiTheme="majorBidi" w:cstheme="majorBidi"/>
          <w:sz w:val="24"/>
          <w:szCs w:val="24"/>
          <w:lang w:val="en-GB"/>
        </w:rPr>
      </w:pPr>
      <w:r w:rsidRPr="00901DFB">
        <w:rPr>
          <w:rFonts w:asciiTheme="majorBidi" w:eastAsiaTheme="minorEastAsia" w:hAnsiTheme="majorBidi" w:cstheme="majorBidi"/>
          <w:sz w:val="24"/>
          <w:szCs w:val="24"/>
          <w:lang w:val="en-GB"/>
        </w:rPr>
        <w:t>Leaders</w:t>
      </w:r>
      <w:r w:rsidR="00081BD2" w:rsidRPr="00901DFB">
        <w:rPr>
          <w:rFonts w:asciiTheme="majorBidi" w:eastAsiaTheme="minorEastAsia" w:hAnsiTheme="majorBidi" w:cstheme="majorBidi"/>
          <w:sz w:val="24"/>
          <w:szCs w:val="24"/>
          <w:lang w:val="en-GB"/>
        </w:rPr>
        <w:t>hip and support encourage stake</w:t>
      </w:r>
      <w:r w:rsidR="002B6D55" w:rsidRPr="00901DFB">
        <w:rPr>
          <w:rFonts w:asciiTheme="majorBidi" w:eastAsiaTheme="minorEastAsia" w:hAnsiTheme="majorBidi" w:cstheme="majorBidi"/>
          <w:sz w:val="24"/>
          <w:szCs w:val="24"/>
          <w:lang w:val="en-GB"/>
        </w:rPr>
        <w:t>holders and policy</w:t>
      </w:r>
      <w:r w:rsidRPr="00901DFB">
        <w:rPr>
          <w:rFonts w:asciiTheme="majorBidi" w:eastAsiaTheme="minorEastAsia" w:hAnsiTheme="majorBidi" w:cstheme="majorBidi"/>
          <w:sz w:val="24"/>
          <w:szCs w:val="24"/>
          <w:lang w:val="en-GB"/>
        </w:rPr>
        <w:t xml:space="preserve">makers to have </w:t>
      </w:r>
      <w:r w:rsidR="002B6D55" w:rsidRPr="00901DFB">
        <w:rPr>
          <w:rFonts w:asciiTheme="majorBidi" w:eastAsiaTheme="minorEastAsia" w:hAnsiTheme="majorBidi" w:cstheme="majorBidi"/>
          <w:sz w:val="24"/>
          <w:szCs w:val="24"/>
          <w:lang w:val="en-GB"/>
        </w:rPr>
        <w:t xml:space="preserve">a </w:t>
      </w:r>
      <w:r w:rsidRPr="00901DFB">
        <w:rPr>
          <w:rFonts w:asciiTheme="majorBidi" w:eastAsiaTheme="minorEastAsia" w:hAnsiTheme="majorBidi" w:cstheme="majorBidi"/>
          <w:sz w:val="24"/>
          <w:szCs w:val="24"/>
          <w:lang w:val="en-GB"/>
        </w:rPr>
        <w:t xml:space="preserve">proactive stance </w:t>
      </w:r>
      <w:r w:rsidR="006F6AE8" w:rsidRPr="00901DFB">
        <w:rPr>
          <w:rFonts w:asciiTheme="majorBidi" w:eastAsiaTheme="minorEastAsia" w:hAnsiTheme="majorBidi" w:cstheme="majorBidi"/>
          <w:sz w:val="24"/>
          <w:szCs w:val="24"/>
          <w:lang w:val="en-GB"/>
        </w:rPr>
        <w:t>on</w:t>
      </w:r>
      <w:r w:rsidRPr="00901DFB">
        <w:rPr>
          <w:rFonts w:asciiTheme="majorBidi" w:eastAsiaTheme="minorEastAsia" w:hAnsiTheme="majorBidi" w:cstheme="majorBidi"/>
          <w:sz w:val="24"/>
          <w:szCs w:val="24"/>
          <w:lang w:val="en-GB"/>
        </w:rPr>
        <w:t xml:space="preserve"> sustainable practices. Their support can accelerate the development of sustainability in </w:t>
      </w:r>
      <w:proofErr w:type="spellStart"/>
      <w:r w:rsidR="00900DEB" w:rsidRPr="00901DFB">
        <w:rPr>
          <w:rFonts w:asciiTheme="majorBidi" w:eastAsiaTheme="minorEastAsia" w:hAnsiTheme="majorBidi" w:cstheme="majorBidi"/>
          <w:sz w:val="24"/>
          <w:szCs w:val="24"/>
          <w:lang w:val="en-GB"/>
        </w:rPr>
        <w:t>MtSCs</w:t>
      </w:r>
      <w:proofErr w:type="spellEnd"/>
      <w:r w:rsidRPr="00901DFB">
        <w:rPr>
          <w:rFonts w:asciiTheme="majorBidi" w:eastAsiaTheme="minorEastAsia" w:hAnsiTheme="majorBidi" w:cstheme="majorBidi"/>
          <w:sz w:val="24"/>
          <w:szCs w:val="24"/>
          <w:lang w:val="en-GB"/>
        </w:rPr>
        <w:t>. The high importance of the construct was proved in</w:t>
      </w:r>
      <w:r w:rsidR="006F6AE8" w:rsidRPr="00901DFB">
        <w:rPr>
          <w:rFonts w:asciiTheme="majorBidi" w:eastAsiaTheme="minorEastAsia" w:hAnsiTheme="majorBidi" w:cstheme="majorBidi"/>
          <w:sz w:val="24"/>
          <w:szCs w:val="24"/>
          <w:lang w:val="en-GB"/>
        </w:rPr>
        <w:t xml:space="preserve"> the</w:t>
      </w:r>
      <w:r w:rsidRPr="00901DFB">
        <w:rPr>
          <w:rFonts w:asciiTheme="majorBidi" w:eastAsiaTheme="minorEastAsia" w:hAnsiTheme="majorBidi" w:cstheme="majorBidi"/>
          <w:sz w:val="24"/>
          <w:szCs w:val="24"/>
          <w:lang w:val="en-GB"/>
        </w:rPr>
        <w:t xml:space="preserve"> food and furniture industry by Jia et al. (2019)</w:t>
      </w:r>
      <w:r w:rsidR="00922ABE" w:rsidRPr="00901DFB">
        <w:rPr>
          <w:rFonts w:asciiTheme="majorBidi" w:eastAsiaTheme="minorEastAsia" w:hAnsiTheme="majorBidi" w:cstheme="majorBidi"/>
          <w:sz w:val="24"/>
          <w:szCs w:val="24"/>
          <w:lang w:val="en-GB"/>
        </w:rPr>
        <w:t>.</w:t>
      </w:r>
    </w:p>
    <w:p w14:paraId="70E3B4FB" w14:textId="77777777" w:rsidR="00E0162E" w:rsidRPr="00901DFB" w:rsidRDefault="00E0162E" w:rsidP="00E0162E">
      <w:pPr>
        <w:pStyle w:val="ListParagraph"/>
        <w:spacing w:line="360" w:lineRule="auto"/>
        <w:jc w:val="both"/>
        <w:rPr>
          <w:rFonts w:asciiTheme="majorBidi" w:eastAsiaTheme="minorEastAsia" w:hAnsiTheme="majorBidi" w:cstheme="majorBidi"/>
          <w:sz w:val="24"/>
          <w:szCs w:val="24"/>
          <w:lang w:val="en-GB"/>
        </w:rPr>
      </w:pPr>
    </w:p>
    <w:p w14:paraId="3944904D" w14:textId="11B9615F" w:rsidR="00640683" w:rsidRPr="00901DFB" w:rsidRDefault="00870196" w:rsidP="00640683">
      <w:pPr>
        <w:spacing w:line="360" w:lineRule="auto"/>
        <w:jc w:val="both"/>
        <w:rPr>
          <w:rFonts w:asciiTheme="majorBidi" w:hAnsiTheme="majorBidi" w:cstheme="majorBidi"/>
          <w:b/>
          <w:bCs/>
          <w:sz w:val="24"/>
          <w:szCs w:val="24"/>
          <w:lang w:val="en-GB"/>
        </w:rPr>
      </w:pPr>
      <w:bookmarkStart w:id="5" w:name="_Hlk74691296"/>
      <w:r w:rsidRPr="00901DFB">
        <w:rPr>
          <w:rFonts w:asciiTheme="majorBidi" w:hAnsiTheme="majorBidi" w:cstheme="majorBidi"/>
          <w:b/>
          <w:bCs/>
          <w:sz w:val="24"/>
          <w:szCs w:val="24"/>
          <w:lang w:val="en-GB"/>
        </w:rPr>
        <w:t>6</w:t>
      </w:r>
      <w:r w:rsidR="007B7851" w:rsidRPr="00901DFB">
        <w:rPr>
          <w:rFonts w:asciiTheme="majorBidi" w:hAnsiTheme="majorBidi" w:cstheme="majorBidi"/>
          <w:b/>
          <w:bCs/>
          <w:sz w:val="24"/>
          <w:szCs w:val="24"/>
          <w:lang w:val="en-GB"/>
        </w:rPr>
        <w:t xml:space="preserve">. </w:t>
      </w:r>
      <w:r w:rsidR="00640683" w:rsidRPr="00901DFB">
        <w:rPr>
          <w:rFonts w:asciiTheme="majorBidi" w:hAnsiTheme="majorBidi" w:cstheme="majorBidi"/>
          <w:b/>
          <w:bCs/>
          <w:sz w:val="24"/>
          <w:szCs w:val="24"/>
          <w:lang w:val="en-GB"/>
        </w:rPr>
        <w:t>Conclusion</w:t>
      </w:r>
      <w:r w:rsidR="007D549B" w:rsidRPr="00901DFB">
        <w:rPr>
          <w:rFonts w:asciiTheme="majorBidi" w:hAnsiTheme="majorBidi" w:cstheme="majorBidi"/>
          <w:b/>
          <w:bCs/>
          <w:sz w:val="24"/>
          <w:szCs w:val="24"/>
          <w:lang w:val="en-GB"/>
        </w:rPr>
        <w:t>s</w:t>
      </w:r>
    </w:p>
    <w:bookmarkEnd w:id="5"/>
    <w:p w14:paraId="7EF5DAD6" w14:textId="313932FA" w:rsidR="00FC43C6" w:rsidRPr="00901DFB" w:rsidRDefault="00FC43C6" w:rsidP="00FC43C6">
      <w:pPr>
        <w:spacing w:after="0" w:line="360" w:lineRule="auto"/>
        <w:jc w:val="both"/>
        <w:rPr>
          <w:rFonts w:asciiTheme="majorBidi" w:eastAsiaTheme="minorEastAsia" w:hAnsiTheme="majorBidi" w:cstheme="majorBidi"/>
          <w:sz w:val="24"/>
          <w:szCs w:val="24"/>
          <w:lang w:val="en-GB"/>
        </w:rPr>
      </w:pPr>
      <w:r w:rsidRPr="00901DFB">
        <w:rPr>
          <w:rFonts w:asciiTheme="majorBidi" w:hAnsiTheme="majorBidi" w:cstheme="majorBidi"/>
          <w:sz w:val="24"/>
          <w:szCs w:val="24"/>
          <w:lang w:val="en-GB"/>
        </w:rPr>
        <w:t xml:space="preserve">High pressure from multiple stakeholders has urged many well-reputed companies to change their approach from first-tier to multi-tier suppliers. Due to the sophistication of sustainability 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leading firms have significant challenges in practising sustainability 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The vast majority of previous studies have concentrated on first-tier suppliers and neglected the significant role of lower-tier suppliers in higher sustainability. Moreover, only a few studies have considered sustainability in lower-tier suppliers by considering the limited factors and sustainability pillars. In this study, a data-driven framework was proposed to assess the wider aspects of sustainability pillars including social, economic and environmental issues 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using an empirical study. The validated factors were categorized to limit the number of groups through the EFA method. The factors were categorized, based on their importance, into the following constructs, namely: </w:t>
      </w:r>
      <w:r w:rsidRPr="00901DFB">
        <w:rPr>
          <w:rFonts w:asciiTheme="majorBidi" w:hAnsiTheme="majorBidi" w:cstheme="majorBidi"/>
          <w:sz w:val="24"/>
          <w:szCs w:val="24"/>
        </w:rPr>
        <w:t>“</w:t>
      </w:r>
      <w:r w:rsidRPr="00901DFB">
        <w:rPr>
          <w:rFonts w:asciiTheme="majorBidi" w:eastAsiaTheme="minorEastAsia" w:hAnsiTheme="majorBidi" w:cstheme="majorBidi"/>
          <w:sz w:val="24"/>
          <w:szCs w:val="24"/>
          <w:lang w:val="en-GB"/>
        </w:rPr>
        <w:t>Environmental issues”, “Economic issues”, “Policy and governance”, “Participation”, “Social issues”, “Transparency” and “Leadership and support”.</w:t>
      </w:r>
    </w:p>
    <w:p w14:paraId="7A65653A" w14:textId="77777777" w:rsidR="00C876F0" w:rsidRPr="00901DFB" w:rsidRDefault="00C876F0" w:rsidP="00FC43C6">
      <w:pPr>
        <w:spacing w:after="0" w:line="360" w:lineRule="auto"/>
        <w:jc w:val="both"/>
        <w:rPr>
          <w:rFonts w:asciiTheme="majorBidi" w:hAnsiTheme="majorBidi" w:cstheme="majorBidi"/>
          <w:sz w:val="24"/>
          <w:szCs w:val="24"/>
          <w:lang w:val="en-GB"/>
        </w:rPr>
      </w:pPr>
    </w:p>
    <w:p w14:paraId="38D93A5B" w14:textId="19079FF7" w:rsidR="00FC43C6" w:rsidRPr="00901DFB" w:rsidRDefault="00FC43C6" w:rsidP="00C876F0">
      <w:pPr>
        <w:spacing w:after="0"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Since the majority of the previous studies have recognized the potential association between different factors and disregarded the application of the framework for assessing case studies, in </w:t>
      </w:r>
      <w:r w:rsidRPr="00901DFB">
        <w:rPr>
          <w:rFonts w:asciiTheme="majorBidi" w:hAnsiTheme="majorBidi" w:cstheme="majorBidi"/>
          <w:sz w:val="24"/>
          <w:szCs w:val="24"/>
          <w:lang w:val="en-GB"/>
        </w:rPr>
        <w:lastRenderedPageBreak/>
        <w:t xml:space="preserve">this research an expert system was designed to assess the readiness status of case studies following the categorized constructs as well as providing practical and helpful pieces of advice. Due to the existing uncertainty in factors such as ‘trust and commitment’, fuzzy sets theory was applied to capture their vagueness. Such results can provide practical implications for policymakers and managers to evaluate the readiness status of sustainability 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and achieve higher sustainability and competitive advantages. </w:t>
      </w:r>
    </w:p>
    <w:p w14:paraId="54907A81" w14:textId="77777777" w:rsidR="00C876F0" w:rsidRPr="00901DFB" w:rsidRDefault="00C876F0" w:rsidP="00C876F0">
      <w:pPr>
        <w:spacing w:after="0" w:line="360" w:lineRule="auto"/>
        <w:jc w:val="both"/>
        <w:rPr>
          <w:rFonts w:asciiTheme="majorBidi" w:hAnsiTheme="majorBidi" w:cstheme="majorBidi"/>
          <w:sz w:val="24"/>
          <w:szCs w:val="24"/>
          <w:lang w:val="en-GB"/>
        </w:rPr>
      </w:pPr>
    </w:p>
    <w:p w14:paraId="641D132A" w14:textId="4E2BD1BE" w:rsidR="00241C04" w:rsidRPr="00901DFB" w:rsidRDefault="00FC43C6" w:rsidP="00241C04">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framework was applied in a textile Industry company in the Islamic Republic of Iran. The framework denoted the readiness status of the considered constructs. The findings suggested that “Transparency” and “Leadership” had the highest level of readiness, with a total readiness score of 2.65 and 2.7 respectively. The “Participation”, “Social issues” and “Economic issues” factors’ readiness value were 2.28, 1.84 and 1.47 respectively, which linguistic variable was Medium. The rest of the constructs, including “Environmental issues” and “Policy”, were assessed as the least ready constructs, which readiness scores were 0.17 and 0.93 respectively. The framework provides some practical advice for decision-makers to address environmental issues such as decreasing gas emissions and using more recycled materials. Moreover, it is highly suggested to enhance top-level management willingness to support sustainable operations within </w:t>
      </w:r>
      <w:proofErr w:type="spellStart"/>
      <w:r w:rsidRPr="00901DFB">
        <w:rPr>
          <w:rFonts w:asciiTheme="majorBidi" w:hAnsiTheme="majorBidi" w:cstheme="majorBidi"/>
          <w:sz w:val="24"/>
          <w:szCs w:val="24"/>
          <w:lang w:val="en-GB"/>
        </w:rPr>
        <w:t>MtSCs</w:t>
      </w:r>
      <w:proofErr w:type="spellEnd"/>
      <w:r w:rsidRPr="00901DFB">
        <w:rPr>
          <w:rFonts w:asciiTheme="majorBidi" w:hAnsiTheme="majorBidi" w:cstheme="majorBidi"/>
          <w:sz w:val="24"/>
          <w:szCs w:val="24"/>
          <w:lang w:val="en-GB"/>
        </w:rPr>
        <w:t xml:space="preserve">.   </w:t>
      </w:r>
    </w:p>
    <w:p w14:paraId="6DFC1887" w14:textId="1677E669" w:rsidR="00F8338C" w:rsidRPr="00901DFB" w:rsidRDefault="00241C04" w:rsidP="00F8338C">
      <w:pPr>
        <w:spacing w:line="360" w:lineRule="auto"/>
        <w:jc w:val="both"/>
        <w:rPr>
          <w:rFonts w:asciiTheme="majorBidi" w:hAnsiTheme="majorBidi" w:cstheme="majorBidi"/>
          <w:b/>
          <w:bCs/>
          <w:sz w:val="24"/>
          <w:szCs w:val="24"/>
          <w:lang w:val="en-GB"/>
        </w:rPr>
      </w:pPr>
      <w:r w:rsidRPr="00901DFB">
        <w:rPr>
          <w:rFonts w:asciiTheme="majorBidi" w:hAnsiTheme="majorBidi" w:cstheme="majorBidi"/>
          <w:b/>
          <w:bCs/>
          <w:sz w:val="24"/>
          <w:szCs w:val="24"/>
          <w:lang w:val="en-GB"/>
        </w:rPr>
        <w:t>6.1</w:t>
      </w:r>
      <w:r w:rsidR="00794194" w:rsidRPr="00901DFB">
        <w:rPr>
          <w:rFonts w:asciiTheme="majorBidi" w:hAnsiTheme="majorBidi" w:cstheme="majorBidi"/>
          <w:b/>
          <w:bCs/>
          <w:sz w:val="24"/>
          <w:szCs w:val="24"/>
          <w:lang w:val="en-GB"/>
        </w:rPr>
        <w:t>.</w:t>
      </w:r>
      <w:r w:rsidR="003B7CB3" w:rsidRPr="00901DFB">
        <w:rPr>
          <w:rFonts w:asciiTheme="majorBidi" w:hAnsiTheme="majorBidi" w:cstheme="majorBidi"/>
          <w:b/>
          <w:bCs/>
          <w:sz w:val="24"/>
          <w:szCs w:val="24"/>
          <w:lang w:val="en-GB"/>
        </w:rPr>
        <w:t xml:space="preserve"> </w:t>
      </w:r>
      <w:r w:rsidR="00F8338C" w:rsidRPr="00901DFB">
        <w:rPr>
          <w:rFonts w:asciiTheme="majorBidi" w:hAnsiTheme="majorBidi" w:cstheme="majorBidi"/>
          <w:b/>
          <w:bCs/>
          <w:sz w:val="24"/>
          <w:szCs w:val="24"/>
          <w:lang w:val="en-GB"/>
        </w:rPr>
        <w:t>Limitation and Future Scope of the Research</w:t>
      </w:r>
    </w:p>
    <w:p w14:paraId="06386701" w14:textId="5522490C" w:rsidR="0068439F" w:rsidRPr="00901DFB" w:rsidRDefault="00F8338C" w:rsidP="00922ABE">
      <w:pPr>
        <w:spacing w:line="360" w:lineRule="auto"/>
        <w:jc w:val="both"/>
        <w:rPr>
          <w:rFonts w:asciiTheme="majorBidi" w:hAnsiTheme="majorBidi" w:cstheme="majorBidi"/>
          <w:sz w:val="24"/>
          <w:szCs w:val="24"/>
          <w:lang w:val="en-GB"/>
        </w:rPr>
      </w:pPr>
      <w:r w:rsidRPr="00901DFB">
        <w:rPr>
          <w:rFonts w:asciiTheme="majorBidi" w:hAnsiTheme="majorBidi" w:cstheme="majorBidi"/>
          <w:sz w:val="24"/>
          <w:szCs w:val="24"/>
          <w:lang w:val="en-GB"/>
        </w:rPr>
        <w:t xml:space="preserve">The current research study has considered the most credible papers from </w:t>
      </w:r>
      <w:r w:rsidR="00B5229F" w:rsidRPr="00901DFB">
        <w:rPr>
          <w:rFonts w:asciiTheme="majorBidi" w:hAnsiTheme="majorBidi" w:cstheme="majorBidi"/>
          <w:sz w:val="24"/>
          <w:szCs w:val="24"/>
          <w:lang w:val="en-GB"/>
        </w:rPr>
        <w:t>the Web of S</w:t>
      </w:r>
      <w:r w:rsidRPr="00901DFB">
        <w:rPr>
          <w:rFonts w:asciiTheme="majorBidi" w:hAnsiTheme="majorBidi" w:cstheme="majorBidi"/>
          <w:sz w:val="24"/>
          <w:szCs w:val="24"/>
          <w:lang w:val="en-GB"/>
        </w:rPr>
        <w:t xml:space="preserve">cience and SCOPUS to extract </w:t>
      </w:r>
      <w:r w:rsidR="00853CDF" w:rsidRPr="00901DFB">
        <w:rPr>
          <w:rFonts w:asciiTheme="majorBidi" w:hAnsiTheme="majorBidi" w:cstheme="majorBidi"/>
          <w:sz w:val="24"/>
          <w:szCs w:val="24"/>
          <w:lang w:val="en-GB"/>
        </w:rPr>
        <w:t>relevant</w:t>
      </w:r>
      <w:r w:rsidRPr="00901DFB">
        <w:rPr>
          <w:rFonts w:asciiTheme="majorBidi" w:hAnsiTheme="majorBidi" w:cstheme="majorBidi"/>
          <w:sz w:val="24"/>
          <w:szCs w:val="24"/>
          <w:lang w:val="en-GB"/>
        </w:rPr>
        <w:t xml:space="preserve"> studies aimed </w:t>
      </w:r>
      <w:r w:rsidR="00C319B3" w:rsidRPr="00901DFB">
        <w:rPr>
          <w:rFonts w:asciiTheme="majorBidi" w:hAnsiTheme="majorBidi" w:cstheme="majorBidi"/>
          <w:sz w:val="24"/>
          <w:szCs w:val="24"/>
          <w:lang w:val="en-GB"/>
        </w:rPr>
        <w:t>recognizing</w:t>
      </w:r>
      <w:r w:rsidRPr="00901DFB">
        <w:rPr>
          <w:rFonts w:asciiTheme="majorBidi" w:hAnsiTheme="majorBidi" w:cstheme="majorBidi"/>
          <w:sz w:val="24"/>
          <w:szCs w:val="24"/>
          <w:lang w:val="en-GB"/>
        </w:rPr>
        <w:t xml:space="preserve"> the most impactful </w:t>
      </w:r>
      <w:r w:rsidR="00C10DC8" w:rsidRPr="00901DFB">
        <w:rPr>
          <w:rFonts w:asciiTheme="majorBidi" w:hAnsiTheme="majorBidi" w:cstheme="majorBidi"/>
          <w:sz w:val="24"/>
          <w:szCs w:val="24"/>
          <w:lang w:val="en-GB"/>
        </w:rPr>
        <w:t>factors</w:t>
      </w:r>
      <w:r w:rsidRPr="00901DFB">
        <w:rPr>
          <w:rFonts w:asciiTheme="majorBidi" w:hAnsiTheme="majorBidi" w:cstheme="majorBidi"/>
          <w:sz w:val="24"/>
          <w:szCs w:val="24"/>
          <w:lang w:val="en-GB"/>
        </w:rPr>
        <w:t xml:space="preserve"> for assessing sustainability </w:t>
      </w:r>
      <w:r w:rsidR="00853CDF" w:rsidRPr="00901DFB">
        <w:rPr>
          <w:rFonts w:asciiTheme="majorBidi" w:hAnsiTheme="majorBidi" w:cstheme="majorBidi"/>
          <w:sz w:val="24"/>
          <w:szCs w:val="24"/>
          <w:lang w:val="en-GB"/>
        </w:rPr>
        <w:t xml:space="preserve">in </w:t>
      </w:r>
      <w:proofErr w:type="spellStart"/>
      <w:r w:rsidR="00900DEB" w:rsidRPr="00901DFB">
        <w:rPr>
          <w:rFonts w:asciiTheme="majorBidi" w:hAnsiTheme="majorBidi" w:cstheme="majorBidi"/>
          <w:sz w:val="24"/>
          <w:szCs w:val="24"/>
          <w:lang w:val="en-GB"/>
        </w:rPr>
        <w:t>MtSCs</w:t>
      </w:r>
      <w:proofErr w:type="spellEnd"/>
      <w:r w:rsidR="00260BBD" w:rsidRPr="00901DFB">
        <w:rPr>
          <w:rFonts w:asciiTheme="majorBidi" w:hAnsiTheme="majorBidi" w:cstheme="majorBidi"/>
          <w:sz w:val="24"/>
          <w:szCs w:val="24"/>
          <w:lang w:val="en-GB"/>
        </w:rPr>
        <w:t xml:space="preserve"> </w:t>
      </w:r>
      <w:r w:rsidR="008C1298" w:rsidRPr="00901DFB">
        <w:rPr>
          <w:rFonts w:asciiTheme="majorBidi" w:hAnsiTheme="majorBidi" w:cstheme="majorBidi"/>
          <w:sz w:val="24"/>
          <w:szCs w:val="24"/>
          <w:lang w:val="en-GB"/>
        </w:rPr>
        <w:t>within</w:t>
      </w:r>
      <w:r w:rsidR="000A07FD" w:rsidRPr="00901DFB">
        <w:rPr>
          <w:rFonts w:asciiTheme="majorBidi" w:hAnsiTheme="majorBidi" w:cstheme="majorBidi"/>
          <w:sz w:val="24"/>
          <w:szCs w:val="24"/>
          <w:lang w:val="en-GB"/>
        </w:rPr>
        <w:t xml:space="preserve"> </w:t>
      </w:r>
      <w:r w:rsidR="00C319B3" w:rsidRPr="00901DFB">
        <w:rPr>
          <w:rFonts w:asciiTheme="majorBidi" w:hAnsiTheme="majorBidi" w:cstheme="majorBidi"/>
          <w:sz w:val="24"/>
          <w:szCs w:val="24"/>
          <w:lang w:val="en-GB"/>
        </w:rPr>
        <w:t xml:space="preserve">the </w:t>
      </w:r>
      <w:r w:rsidR="000A07FD" w:rsidRPr="00901DFB">
        <w:rPr>
          <w:rFonts w:asciiTheme="majorBidi" w:hAnsiTheme="majorBidi" w:cstheme="majorBidi"/>
          <w:sz w:val="24"/>
          <w:szCs w:val="24"/>
          <w:lang w:val="en-GB"/>
        </w:rPr>
        <w:t>textile industry</w:t>
      </w:r>
      <w:r w:rsidR="00853CDF" w:rsidRPr="00901DFB">
        <w:rPr>
          <w:rFonts w:asciiTheme="majorBidi" w:hAnsiTheme="majorBidi" w:cstheme="majorBidi"/>
          <w:sz w:val="24"/>
          <w:szCs w:val="24"/>
          <w:lang w:val="en-GB"/>
        </w:rPr>
        <w:t>.</w:t>
      </w:r>
      <w:r w:rsidR="008B0437" w:rsidRPr="00901DFB">
        <w:rPr>
          <w:rFonts w:asciiTheme="majorBidi" w:hAnsiTheme="majorBidi" w:cstheme="majorBidi"/>
          <w:sz w:val="24"/>
          <w:szCs w:val="24"/>
          <w:lang w:val="en-GB"/>
        </w:rPr>
        <w:t xml:space="preserve"> It is highly recommended to use </w:t>
      </w:r>
      <w:r w:rsidR="001C1A86" w:rsidRPr="00901DFB">
        <w:rPr>
          <w:rFonts w:asciiTheme="majorBidi" w:hAnsiTheme="majorBidi" w:cstheme="majorBidi"/>
          <w:sz w:val="24"/>
          <w:szCs w:val="24"/>
          <w:lang w:val="en-GB"/>
        </w:rPr>
        <w:t xml:space="preserve">the </w:t>
      </w:r>
      <w:r w:rsidR="008B0437" w:rsidRPr="00901DFB">
        <w:rPr>
          <w:rFonts w:asciiTheme="majorBidi" w:hAnsiTheme="majorBidi" w:cstheme="majorBidi"/>
          <w:sz w:val="24"/>
          <w:szCs w:val="24"/>
          <w:lang w:val="en-GB"/>
        </w:rPr>
        <w:t>expert’s knowledge and judgment</w:t>
      </w:r>
      <w:r w:rsidR="005A5E2E" w:rsidRPr="00901DFB">
        <w:rPr>
          <w:rFonts w:asciiTheme="majorBidi" w:hAnsiTheme="majorBidi" w:cstheme="majorBidi"/>
          <w:sz w:val="24"/>
          <w:szCs w:val="24"/>
          <w:lang w:val="en-GB"/>
        </w:rPr>
        <w:t>s</w:t>
      </w:r>
      <w:r w:rsidR="008B0437" w:rsidRPr="00901DFB">
        <w:rPr>
          <w:rFonts w:asciiTheme="majorBidi" w:hAnsiTheme="majorBidi" w:cstheme="majorBidi"/>
          <w:sz w:val="24"/>
          <w:szCs w:val="24"/>
          <w:lang w:val="en-GB"/>
        </w:rPr>
        <w:t xml:space="preserve"> to expand the number of </w:t>
      </w:r>
      <w:r w:rsidR="00C10DC8" w:rsidRPr="00901DFB">
        <w:rPr>
          <w:rFonts w:asciiTheme="majorBidi" w:hAnsiTheme="majorBidi" w:cstheme="majorBidi"/>
          <w:sz w:val="24"/>
          <w:szCs w:val="24"/>
          <w:lang w:val="en-GB"/>
        </w:rPr>
        <w:t>factors</w:t>
      </w:r>
      <w:r w:rsidR="008B0437" w:rsidRPr="00901DFB">
        <w:rPr>
          <w:rFonts w:asciiTheme="majorBidi" w:hAnsiTheme="majorBidi" w:cstheme="majorBidi"/>
          <w:sz w:val="24"/>
          <w:szCs w:val="24"/>
          <w:lang w:val="en-GB"/>
        </w:rPr>
        <w:t xml:space="preserve"> for broader aspects of sustainability</w:t>
      </w:r>
      <w:r w:rsidR="008E535F"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008E535F" w:rsidRPr="00901DFB">
        <w:rPr>
          <w:rFonts w:asciiTheme="majorBidi" w:hAnsiTheme="majorBidi" w:cstheme="majorBidi"/>
          <w:sz w:val="24"/>
          <w:szCs w:val="24"/>
          <w:lang w:val="en-GB"/>
        </w:rPr>
        <w:t>.</w:t>
      </w:r>
      <w:r w:rsidR="00703E34" w:rsidRPr="00901DFB">
        <w:rPr>
          <w:rFonts w:asciiTheme="majorBidi" w:hAnsiTheme="majorBidi" w:cstheme="majorBidi"/>
          <w:sz w:val="24"/>
          <w:szCs w:val="24"/>
          <w:lang w:val="en-GB"/>
        </w:rPr>
        <w:t xml:space="preserve"> </w:t>
      </w:r>
      <w:r w:rsidR="008B0437" w:rsidRPr="00901DFB">
        <w:rPr>
          <w:rFonts w:asciiTheme="majorBidi" w:hAnsiTheme="majorBidi" w:cstheme="majorBidi"/>
          <w:sz w:val="24"/>
          <w:szCs w:val="24"/>
          <w:lang w:val="en-GB"/>
        </w:rPr>
        <w:t xml:space="preserve">Due to </w:t>
      </w:r>
      <w:r w:rsidR="0004247E" w:rsidRPr="00901DFB">
        <w:rPr>
          <w:rFonts w:asciiTheme="majorBidi" w:hAnsiTheme="majorBidi" w:cstheme="majorBidi"/>
          <w:sz w:val="24"/>
          <w:szCs w:val="24"/>
          <w:lang w:val="en-GB"/>
        </w:rPr>
        <w:t xml:space="preserve">the </w:t>
      </w:r>
      <w:r w:rsidR="008B0437" w:rsidRPr="00901DFB">
        <w:rPr>
          <w:rFonts w:asciiTheme="majorBidi" w:hAnsiTheme="majorBidi" w:cstheme="majorBidi"/>
          <w:sz w:val="24"/>
          <w:szCs w:val="24"/>
          <w:lang w:val="en-GB"/>
        </w:rPr>
        <w:t xml:space="preserve">subjective concept of </w:t>
      </w:r>
      <w:r w:rsidR="00C10DC8" w:rsidRPr="00901DFB">
        <w:rPr>
          <w:rFonts w:asciiTheme="majorBidi" w:hAnsiTheme="majorBidi" w:cstheme="majorBidi"/>
          <w:sz w:val="24"/>
          <w:szCs w:val="24"/>
          <w:lang w:val="en-GB"/>
        </w:rPr>
        <w:t>factors</w:t>
      </w:r>
      <w:r w:rsidR="003B2773" w:rsidRPr="00901DFB">
        <w:rPr>
          <w:rFonts w:asciiTheme="majorBidi" w:hAnsiTheme="majorBidi" w:cstheme="majorBidi"/>
          <w:sz w:val="24"/>
          <w:szCs w:val="24"/>
          <w:lang w:val="en-GB"/>
        </w:rPr>
        <w:t xml:space="preserve"> and </w:t>
      </w:r>
      <w:r w:rsidR="005E1E04" w:rsidRPr="00901DFB">
        <w:rPr>
          <w:rFonts w:asciiTheme="majorBidi" w:hAnsiTheme="majorBidi" w:cstheme="majorBidi"/>
          <w:sz w:val="24"/>
          <w:szCs w:val="24"/>
          <w:lang w:val="en-GB"/>
        </w:rPr>
        <w:t xml:space="preserve">the </w:t>
      </w:r>
      <w:r w:rsidR="003B2773" w:rsidRPr="00901DFB">
        <w:rPr>
          <w:rFonts w:asciiTheme="majorBidi" w:hAnsiTheme="majorBidi" w:cstheme="majorBidi"/>
          <w:sz w:val="24"/>
          <w:szCs w:val="24"/>
          <w:lang w:val="en-GB"/>
        </w:rPr>
        <w:t>inherent uncertainty in exper</w:t>
      </w:r>
      <w:r w:rsidR="00B6076D" w:rsidRPr="00901DFB">
        <w:rPr>
          <w:rFonts w:asciiTheme="majorBidi" w:hAnsiTheme="majorBidi" w:cstheme="majorBidi"/>
          <w:sz w:val="24"/>
          <w:szCs w:val="24"/>
          <w:lang w:val="en-GB"/>
        </w:rPr>
        <w:t>t</w:t>
      </w:r>
      <w:r w:rsidR="003B2773" w:rsidRPr="00901DFB">
        <w:rPr>
          <w:rFonts w:asciiTheme="majorBidi" w:hAnsiTheme="majorBidi" w:cstheme="majorBidi"/>
          <w:sz w:val="24"/>
          <w:szCs w:val="24"/>
          <w:lang w:val="en-GB"/>
        </w:rPr>
        <w:t xml:space="preserve"> judgments, fuzzy sets theory was applied to capture the vagueness. </w:t>
      </w:r>
      <w:r w:rsidR="00F4776D" w:rsidRPr="00901DFB">
        <w:rPr>
          <w:rFonts w:asciiTheme="majorBidi" w:hAnsiTheme="majorBidi" w:cstheme="majorBidi"/>
          <w:sz w:val="24"/>
          <w:szCs w:val="24"/>
          <w:lang w:val="en-GB"/>
        </w:rPr>
        <w:t>It is highly recommended to use Interval-valued Intuitionistic Fuzzy Sets (IVIFS) to model the expert’s judgment more precisely in an interval [0,1].</w:t>
      </w:r>
      <w:r w:rsidR="008E535F" w:rsidRPr="00901DFB">
        <w:rPr>
          <w:rFonts w:asciiTheme="majorBidi" w:hAnsiTheme="majorBidi" w:cstheme="majorBidi"/>
          <w:sz w:val="24"/>
          <w:szCs w:val="24"/>
          <w:lang w:val="en-GB"/>
        </w:rPr>
        <w:t xml:space="preserve"> </w:t>
      </w:r>
      <w:r w:rsidR="00C91870" w:rsidRPr="00901DFB">
        <w:rPr>
          <w:rFonts w:asciiTheme="majorBidi" w:hAnsiTheme="majorBidi" w:cstheme="majorBidi"/>
          <w:sz w:val="24"/>
          <w:szCs w:val="24"/>
          <w:lang w:val="en-GB"/>
        </w:rPr>
        <w:t xml:space="preserve">The IVIFS can </w:t>
      </w:r>
      <w:r w:rsidR="0080681C" w:rsidRPr="00901DFB">
        <w:rPr>
          <w:rFonts w:asciiTheme="majorBidi" w:hAnsiTheme="majorBidi" w:cstheme="majorBidi"/>
          <w:sz w:val="24"/>
          <w:szCs w:val="24"/>
          <w:lang w:val="en-GB"/>
        </w:rPr>
        <w:t>better</w:t>
      </w:r>
      <w:r w:rsidR="00C91870" w:rsidRPr="00901DFB">
        <w:rPr>
          <w:rFonts w:asciiTheme="majorBidi" w:hAnsiTheme="majorBidi" w:cstheme="majorBidi"/>
          <w:sz w:val="24"/>
          <w:szCs w:val="24"/>
          <w:lang w:val="en-GB"/>
        </w:rPr>
        <w:t xml:space="preserve"> model the expert’s judgments and opinion</w:t>
      </w:r>
      <w:r w:rsidR="0036028A" w:rsidRPr="00901DFB">
        <w:rPr>
          <w:rFonts w:asciiTheme="majorBidi" w:hAnsiTheme="majorBidi" w:cstheme="majorBidi"/>
          <w:sz w:val="24"/>
          <w:szCs w:val="24"/>
          <w:lang w:val="en-GB"/>
        </w:rPr>
        <w:t>s</w:t>
      </w:r>
      <w:r w:rsidR="00C91870" w:rsidRPr="00901DFB">
        <w:rPr>
          <w:rFonts w:asciiTheme="majorBidi" w:hAnsiTheme="majorBidi" w:cstheme="majorBidi"/>
          <w:sz w:val="24"/>
          <w:szCs w:val="24"/>
          <w:lang w:val="en-GB"/>
        </w:rPr>
        <w:t xml:space="preserve"> for subjective </w:t>
      </w:r>
      <w:r w:rsidR="003B7CB3" w:rsidRPr="00901DFB">
        <w:rPr>
          <w:rFonts w:asciiTheme="majorBidi" w:hAnsiTheme="majorBidi" w:cstheme="majorBidi"/>
          <w:sz w:val="24"/>
          <w:szCs w:val="24"/>
          <w:lang w:val="en-GB"/>
        </w:rPr>
        <w:t>construct</w:t>
      </w:r>
      <w:r w:rsidR="00C91870" w:rsidRPr="00901DFB">
        <w:rPr>
          <w:rFonts w:asciiTheme="majorBidi" w:hAnsiTheme="majorBidi" w:cstheme="majorBidi"/>
          <w:sz w:val="24"/>
          <w:szCs w:val="24"/>
          <w:lang w:val="en-GB"/>
        </w:rPr>
        <w:t xml:space="preserve"> and </w:t>
      </w:r>
      <w:r w:rsidR="00C10DC8" w:rsidRPr="00901DFB">
        <w:rPr>
          <w:rFonts w:asciiTheme="majorBidi" w:hAnsiTheme="majorBidi" w:cstheme="majorBidi"/>
          <w:sz w:val="24"/>
          <w:szCs w:val="24"/>
          <w:lang w:val="en-GB"/>
        </w:rPr>
        <w:t>factors</w:t>
      </w:r>
      <w:r w:rsidR="00C91870" w:rsidRPr="00901DFB">
        <w:rPr>
          <w:rFonts w:asciiTheme="majorBidi" w:hAnsiTheme="majorBidi" w:cstheme="majorBidi"/>
          <w:sz w:val="24"/>
          <w:szCs w:val="24"/>
          <w:lang w:val="en-GB"/>
        </w:rPr>
        <w:t xml:space="preserve">. </w:t>
      </w:r>
      <w:r w:rsidR="00703E34" w:rsidRPr="00901DFB">
        <w:rPr>
          <w:rFonts w:asciiTheme="majorBidi" w:hAnsiTheme="majorBidi" w:cstheme="majorBidi"/>
          <w:sz w:val="24"/>
          <w:szCs w:val="24"/>
          <w:lang w:val="en-GB"/>
        </w:rPr>
        <w:t xml:space="preserve"> </w:t>
      </w:r>
      <w:r w:rsidR="00326006" w:rsidRPr="00901DFB">
        <w:rPr>
          <w:rFonts w:asciiTheme="majorBidi" w:hAnsiTheme="majorBidi" w:cstheme="majorBidi"/>
          <w:sz w:val="24"/>
          <w:szCs w:val="24"/>
          <w:lang w:val="en-GB"/>
        </w:rPr>
        <w:t xml:space="preserve">Following the </w:t>
      </w:r>
      <w:r w:rsidR="005F298C" w:rsidRPr="00901DFB">
        <w:rPr>
          <w:rFonts w:asciiTheme="majorBidi" w:hAnsiTheme="majorBidi" w:cstheme="majorBidi"/>
          <w:sz w:val="24"/>
          <w:szCs w:val="24"/>
          <w:lang w:val="en-GB"/>
        </w:rPr>
        <w:t>extensive</w:t>
      </w:r>
      <w:r w:rsidR="00326006" w:rsidRPr="00901DFB">
        <w:rPr>
          <w:rFonts w:asciiTheme="majorBidi" w:hAnsiTheme="majorBidi" w:cstheme="majorBidi"/>
          <w:sz w:val="24"/>
          <w:szCs w:val="24"/>
          <w:lang w:val="en-GB"/>
        </w:rPr>
        <w:t xml:space="preserve"> literature review, each study has been conducted for a specific industry</w:t>
      </w:r>
      <w:r w:rsidR="00E4305F" w:rsidRPr="00901DFB">
        <w:rPr>
          <w:rFonts w:asciiTheme="majorBidi" w:hAnsiTheme="majorBidi" w:cstheme="majorBidi"/>
          <w:sz w:val="24"/>
          <w:szCs w:val="24"/>
          <w:lang w:val="en-GB"/>
        </w:rPr>
        <w:t xml:space="preserve"> such as</w:t>
      </w:r>
      <w:r w:rsidR="0036028A" w:rsidRPr="00901DFB">
        <w:rPr>
          <w:rFonts w:asciiTheme="majorBidi" w:hAnsiTheme="majorBidi" w:cstheme="majorBidi"/>
          <w:sz w:val="24"/>
          <w:szCs w:val="24"/>
          <w:lang w:val="en-GB"/>
        </w:rPr>
        <w:t xml:space="preserve"> the</w:t>
      </w:r>
      <w:r w:rsidR="00E4305F" w:rsidRPr="00901DFB">
        <w:rPr>
          <w:rFonts w:asciiTheme="majorBidi" w:hAnsiTheme="majorBidi" w:cstheme="majorBidi"/>
          <w:sz w:val="24"/>
          <w:szCs w:val="24"/>
          <w:lang w:val="en-GB"/>
        </w:rPr>
        <w:t xml:space="preserve"> fashion industry, fleet management and cashew industry</w:t>
      </w:r>
      <w:r w:rsidR="00326006" w:rsidRPr="00901DFB">
        <w:rPr>
          <w:rFonts w:asciiTheme="majorBidi" w:hAnsiTheme="majorBidi" w:cstheme="majorBidi"/>
          <w:sz w:val="24"/>
          <w:szCs w:val="24"/>
          <w:lang w:val="en-GB"/>
        </w:rPr>
        <w:t xml:space="preserve"> (</w:t>
      </w:r>
      <w:proofErr w:type="spellStart"/>
      <w:r w:rsidR="00326006" w:rsidRPr="00901DFB">
        <w:rPr>
          <w:rFonts w:asciiTheme="majorBidi" w:hAnsiTheme="majorBidi" w:cstheme="majorBidi"/>
          <w:sz w:val="24"/>
          <w:szCs w:val="24"/>
          <w:lang w:val="en-GB"/>
        </w:rPr>
        <w:t>Mejías</w:t>
      </w:r>
      <w:proofErr w:type="spellEnd"/>
      <w:r w:rsidR="00326006" w:rsidRPr="00901DFB">
        <w:rPr>
          <w:rFonts w:asciiTheme="majorBidi" w:hAnsiTheme="majorBidi" w:cstheme="majorBidi"/>
          <w:sz w:val="24"/>
          <w:szCs w:val="24"/>
          <w:lang w:val="en-GB"/>
        </w:rPr>
        <w:t xml:space="preserve"> et al., 2019)</w:t>
      </w:r>
      <w:r w:rsidR="00E4305F" w:rsidRPr="00901DFB">
        <w:rPr>
          <w:rFonts w:asciiTheme="majorBidi" w:hAnsiTheme="majorBidi" w:cstheme="majorBidi"/>
          <w:sz w:val="24"/>
          <w:szCs w:val="24"/>
          <w:lang w:val="en-GB"/>
        </w:rPr>
        <w:t>. In this study,</w:t>
      </w:r>
      <w:r w:rsidR="00B547BF" w:rsidRPr="00901DFB">
        <w:rPr>
          <w:rFonts w:asciiTheme="majorBidi" w:hAnsiTheme="majorBidi" w:cstheme="majorBidi"/>
          <w:sz w:val="24"/>
          <w:szCs w:val="24"/>
          <w:lang w:val="en-GB"/>
        </w:rPr>
        <w:t xml:space="preserve"> the</w:t>
      </w:r>
      <w:r w:rsidR="00E4305F" w:rsidRPr="00901DFB">
        <w:rPr>
          <w:rFonts w:asciiTheme="majorBidi" w:hAnsiTheme="majorBidi" w:cstheme="majorBidi"/>
          <w:sz w:val="24"/>
          <w:szCs w:val="24"/>
          <w:lang w:val="en-GB"/>
        </w:rPr>
        <w:t xml:space="preserve"> textile industry as </w:t>
      </w:r>
      <w:r w:rsidR="00A807FA" w:rsidRPr="00901DFB">
        <w:rPr>
          <w:rFonts w:asciiTheme="majorBidi" w:hAnsiTheme="majorBidi" w:cstheme="majorBidi"/>
          <w:sz w:val="24"/>
          <w:szCs w:val="24"/>
          <w:lang w:val="en-GB"/>
        </w:rPr>
        <w:t>one of the most pivotal industries</w:t>
      </w:r>
      <w:r w:rsidR="00E4305F" w:rsidRPr="00901DFB">
        <w:rPr>
          <w:rFonts w:asciiTheme="majorBidi" w:hAnsiTheme="majorBidi" w:cstheme="majorBidi"/>
          <w:sz w:val="24"/>
          <w:szCs w:val="24"/>
          <w:lang w:val="en-GB"/>
        </w:rPr>
        <w:t xml:space="preserve"> was considered. It is highly </w:t>
      </w:r>
      <w:r w:rsidR="005E514B" w:rsidRPr="00901DFB">
        <w:rPr>
          <w:rFonts w:asciiTheme="majorBidi" w:hAnsiTheme="majorBidi" w:cstheme="majorBidi"/>
          <w:sz w:val="24"/>
          <w:szCs w:val="24"/>
          <w:lang w:val="en-GB"/>
        </w:rPr>
        <w:t>suggested</w:t>
      </w:r>
      <w:r w:rsidR="00E4305F" w:rsidRPr="00901DFB">
        <w:rPr>
          <w:rFonts w:asciiTheme="majorBidi" w:hAnsiTheme="majorBidi" w:cstheme="majorBidi"/>
          <w:sz w:val="24"/>
          <w:szCs w:val="24"/>
          <w:lang w:val="en-GB"/>
        </w:rPr>
        <w:t xml:space="preserve"> consider</w:t>
      </w:r>
      <w:r w:rsidR="005E514B" w:rsidRPr="00901DFB">
        <w:rPr>
          <w:rFonts w:asciiTheme="majorBidi" w:hAnsiTheme="majorBidi" w:cstheme="majorBidi"/>
          <w:sz w:val="24"/>
          <w:szCs w:val="24"/>
          <w:lang w:val="en-GB"/>
        </w:rPr>
        <w:t>ing</w:t>
      </w:r>
      <w:r w:rsidR="00E4305F" w:rsidRPr="00901DFB">
        <w:rPr>
          <w:rFonts w:asciiTheme="majorBidi" w:hAnsiTheme="majorBidi" w:cstheme="majorBidi"/>
          <w:sz w:val="24"/>
          <w:szCs w:val="24"/>
          <w:lang w:val="en-GB"/>
        </w:rPr>
        <w:t xml:space="preserve"> other critical industries for creating the most appropriate </w:t>
      </w:r>
      <w:r w:rsidR="00E4305F" w:rsidRPr="00901DFB">
        <w:rPr>
          <w:rFonts w:asciiTheme="majorBidi" w:hAnsiTheme="majorBidi" w:cstheme="majorBidi"/>
          <w:sz w:val="24"/>
          <w:szCs w:val="24"/>
          <w:lang w:val="en-GB"/>
        </w:rPr>
        <w:lastRenderedPageBreak/>
        <w:t>framework aimed at assessing the sustainability</w:t>
      </w:r>
      <w:r w:rsidR="00273626" w:rsidRPr="00901DFB">
        <w:rPr>
          <w:rFonts w:asciiTheme="majorBidi" w:hAnsiTheme="majorBidi" w:cstheme="majorBidi"/>
          <w:sz w:val="24"/>
          <w:szCs w:val="24"/>
          <w:lang w:val="en-GB"/>
        </w:rPr>
        <w:t xml:space="preserve"> in </w:t>
      </w:r>
      <w:proofErr w:type="spellStart"/>
      <w:r w:rsidR="00900DEB" w:rsidRPr="00901DFB">
        <w:rPr>
          <w:rFonts w:asciiTheme="majorBidi" w:hAnsiTheme="majorBidi" w:cstheme="majorBidi"/>
          <w:sz w:val="24"/>
          <w:szCs w:val="24"/>
          <w:lang w:val="en-GB"/>
        </w:rPr>
        <w:t>MtSCs</w:t>
      </w:r>
      <w:proofErr w:type="spellEnd"/>
      <w:r w:rsidR="0039733C" w:rsidRPr="00901DFB">
        <w:rPr>
          <w:rFonts w:asciiTheme="majorBidi" w:hAnsiTheme="majorBidi" w:cstheme="majorBidi"/>
          <w:sz w:val="24"/>
          <w:szCs w:val="24"/>
          <w:lang w:val="en-GB"/>
        </w:rPr>
        <w:t xml:space="preserve"> </w:t>
      </w:r>
      <w:r w:rsidR="00273626" w:rsidRPr="00901DFB">
        <w:rPr>
          <w:rFonts w:asciiTheme="majorBidi" w:hAnsiTheme="majorBidi" w:cstheme="majorBidi"/>
          <w:sz w:val="24"/>
          <w:szCs w:val="24"/>
          <w:lang w:val="en-GB"/>
        </w:rPr>
        <w:t xml:space="preserve">within the context. </w:t>
      </w:r>
      <w:r w:rsidR="00703E34" w:rsidRPr="00901DFB">
        <w:rPr>
          <w:rFonts w:asciiTheme="majorBidi" w:hAnsiTheme="majorBidi" w:cstheme="majorBidi"/>
          <w:sz w:val="24"/>
          <w:szCs w:val="24"/>
          <w:lang w:val="en-GB"/>
        </w:rPr>
        <w:t xml:space="preserve"> </w:t>
      </w:r>
      <w:r w:rsidR="001D5F79" w:rsidRPr="00901DFB">
        <w:rPr>
          <w:rFonts w:asciiTheme="majorBidi" w:hAnsiTheme="majorBidi" w:cstheme="majorBidi"/>
          <w:sz w:val="24"/>
          <w:szCs w:val="24"/>
          <w:lang w:val="en-GB"/>
        </w:rPr>
        <w:t>In this study</w:t>
      </w:r>
      <w:r w:rsidR="000A2EFB" w:rsidRPr="00901DFB">
        <w:rPr>
          <w:rFonts w:asciiTheme="majorBidi" w:hAnsiTheme="majorBidi" w:cstheme="majorBidi"/>
          <w:sz w:val="24"/>
          <w:szCs w:val="24"/>
          <w:lang w:val="en-GB"/>
        </w:rPr>
        <w:t>,</w:t>
      </w:r>
      <w:r w:rsidR="001D5F79" w:rsidRPr="00901DFB">
        <w:rPr>
          <w:rFonts w:asciiTheme="majorBidi" w:hAnsiTheme="majorBidi" w:cstheme="majorBidi"/>
          <w:sz w:val="24"/>
          <w:szCs w:val="24"/>
          <w:lang w:val="en-GB"/>
        </w:rPr>
        <w:t xml:space="preserve"> </w:t>
      </w:r>
      <w:r w:rsidR="000A2EFB" w:rsidRPr="00901DFB">
        <w:rPr>
          <w:rFonts w:asciiTheme="majorBidi" w:hAnsiTheme="majorBidi" w:cstheme="majorBidi"/>
          <w:sz w:val="24"/>
          <w:szCs w:val="24"/>
          <w:lang w:val="en-GB"/>
        </w:rPr>
        <w:t>Empirical</w:t>
      </w:r>
      <w:r w:rsidR="001D5F79" w:rsidRPr="00901DFB">
        <w:rPr>
          <w:rFonts w:asciiTheme="majorBidi" w:hAnsiTheme="majorBidi" w:cstheme="majorBidi"/>
          <w:sz w:val="24"/>
          <w:szCs w:val="24"/>
          <w:lang w:val="en-GB"/>
        </w:rPr>
        <w:t xml:space="preserve"> analysis and </w:t>
      </w:r>
      <w:r w:rsidR="000A2EFB" w:rsidRPr="00901DFB">
        <w:rPr>
          <w:rFonts w:asciiTheme="majorBidi" w:hAnsiTheme="majorBidi" w:cstheme="majorBidi"/>
          <w:sz w:val="24"/>
          <w:szCs w:val="24"/>
          <w:lang w:val="en-GB"/>
        </w:rPr>
        <w:t>fuzzy</w:t>
      </w:r>
      <w:r w:rsidR="001D5F79" w:rsidRPr="00901DFB">
        <w:rPr>
          <w:rFonts w:asciiTheme="majorBidi" w:hAnsiTheme="majorBidi" w:cstheme="majorBidi"/>
          <w:sz w:val="24"/>
          <w:szCs w:val="24"/>
          <w:lang w:val="en-GB"/>
        </w:rPr>
        <w:t xml:space="preserve"> </w:t>
      </w:r>
      <w:r w:rsidR="000A2EFB" w:rsidRPr="00901DFB">
        <w:rPr>
          <w:rFonts w:asciiTheme="majorBidi" w:hAnsiTheme="majorBidi" w:cstheme="majorBidi"/>
          <w:sz w:val="24"/>
          <w:szCs w:val="24"/>
          <w:lang w:val="en-GB"/>
        </w:rPr>
        <w:t>expert</w:t>
      </w:r>
      <w:r w:rsidR="001D5F79" w:rsidRPr="00901DFB">
        <w:rPr>
          <w:rFonts w:asciiTheme="majorBidi" w:hAnsiTheme="majorBidi" w:cstheme="majorBidi"/>
          <w:sz w:val="24"/>
          <w:szCs w:val="24"/>
          <w:lang w:val="en-GB"/>
        </w:rPr>
        <w:t xml:space="preserve"> system </w:t>
      </w:r>
      <w:r w:rsidR="009E0B49" w:rsidRPr="00901DFB">
        <w:rPr>
          <w:rFonts w:asciiTheme="majorBidi" w:hAnsiTheme="majorBidi" w:cstheme="majorBidi"/>
          <w:sz w:val="24"/>
          <w:szCs w:val="24"/>
          <w:lang w:val="en-GB"/>
        </w:rPr>
        <w:t>were</w:t>
      </w:r>
      <w:r w:rsidR="001D5F79" w:rsidRPr="00901DFB">
        <w:rPr>
          <w:rFonts w:asciiTheme="majorBidi" w:hAnsiTheme="majorBidi" w:cstheme="majorBidi"/>
          <w:sz w:val="24"/>
          <w:szCs w:val="24"/>
          <w:lang w:val="en-GB"/>
        </w:rPr>
        <w:t xml:space="preserve"> applied to </w:t>
      </w:r>
      <w:r w:rsidR="000A2EFB" w:rsidRPr="00901DFB">
        <w:rPr>
          <w:rFonts w:asciiTheme="majorBidi" w:hAnsiTheme="majorBidi" w:cstheme="majorBidi"/>
          <w:sz w:val="24"/>
          <w:szCs w:val="24"/>
          <w:lang w:val="en-GB"/>
        </w:rPr>
        <w:t>categorize</w:t>
      </w:r>
      <w:r w:rsidR="001D5F79" w:rsidRPr="00901DFB">
        <w:rPr>
          <w:rFonts w:asciiTheme="majorBidi" w:hAnsiTheme="majorBidi" w:cstheme="majorBidi"/>
          <w:sz w:val="24"/>
          <w:szCs w:val="24"/>
          <w:lang w:val="en-GB"/>
        </w:rPr>
        <w:t xml:space="preserve"> </w:t>
      </w:r>
      <w:r w:rsidR="00C10DC8" w:rsidRPr="00901DFB">
        <w:rPr>
          <w:rFonts w:asciiTheme="majorBidi" w:hAnsiTheme="majorBidi" w:cstheme="majorBidi"/>
          <w:sz w:val="24"/>
          <w:szCs w:val="24"/>
          <w:lang w:val="en-GB"/>
        </w:rPr>
        <w:t>factors</w:t>
      </w:r>
      <w:r w:rsidR="001D5F79" w:rsidRPr="00901DFB">
        <w:rPr>
          <w:rFonts w:asciiTheme="majorBidi" w:hAnsiTheme="majorBidi" w:cstheme="majorBidi"/>
          <w:sz w:val="24"/>
          <w:szCs w:val="24"/>
          <w:lang w:val="en-GB"/>
        </w:rPr>
        <w:t xml:space="preserve"> and assessing </w:t>
      </w:r>
      <w:r w:rsidR="000A2EFB" w:rsidRPr="00901DFB">
        <w:rPr>
          <w:rFonts w:asciiTheme="majorBidi" w:hAnsiTheme="majorBidi" w:cstheme="majorBidi"/>
          <w:sz w:val="24"/>
          <w:szCs w:val="24"/>
          <w:lang w:val="en-GB"/>
        </w:rPr>
        <w:t xml:space="preserve">the </w:t>
      </w:r>
      <w:r w:rsidR="009D5D86" w:rsidRPr="00901DFB">
        <w:rPr>
          <w:rFonts w:asciiTheme="majorBidi" w:hAnsiTheme="majorBidi" w:cstheme="majorBidi"/>
          <w:sz w:val="24"/>
          <w:szCs w:val="24"/>
          <w:lang w:val="en-GB"/>
        </w:rPr>
        <w:t>readiness</w:t>
      </w:r>
      <w:r w:rsidR="001D5F79" w:rsidRPr="00901DFB">
        <w:rPr>
          <w:rFonts w:asciiTheme="majorBidi" w:hAnsiTheme="majorBidi" w:cstheme="majorBidi"/>
          <w:sz w:val="24"/>
          <w:szCs w:val="24"/>
          <w:lang w:val="en-GB"/>
        </w:rPr>
        <w:t xml:space="preserve"> status of </w:t>
      </w:r>
      <w:r w:rsidR="005A0F8E" w:rsidRPr="00901DFB">
        <w:rPr>
          <w:rFonts w:asciiTheme="majorBidi" w:hAnsiTheme="majorBidi" w:cstheme="majorBidi"/>
          <w:sz w:val="24"/>
          <w:szCs w:val="24"/>
          <w:lang w:val="en-GB"/>
        </w:rPr>
        <w:t xml:space="preserve">the </w:t>
      </w:r>
      <w:r w:rsidR="003B7CB3" w:rsidRPr="00901DFB">
        <w:rPr>
          <w:rFonts w:asciiTheme="majorBidi" w:hAnsiTheme="majorBidi" w:cstheme="majorBidi"/>
          <w:sz w:val="24"/>
          <w:szCs w:val="24"/>
          <w:lang w:val="en-GB"/>
        </w:rPr>
        <w:t>construct</w:t>
      </w:r>
      <w:r w:rsidR="001D5F79" w:rsidRPr="00901DFB">
        <w:rPr>
          <w:rFonts w:asciiTheme="majorBidi" w:hAnsiTheme="majorBidi" w:cstheme="majorBidi"/>
          <w:sz w:val="24"/>
          <w:szCs w:val="24"/>
          <w:lang w:val="en-GB"/>
        </w:rPr>
        <w:t xml:space="preserve"> in different case studies. The current study avoided determining the potential association between </w:t>
      </w:r>
      <w:r w:rsidR="00C10DC8" w:rsidRPr="00901DFB">
        <w:rPr>
          <w:rFonts w:asciiTheme="majorBidi" w:hAnsiTheme="majorBidi" w:cstheme="majorBidi"/>
          <w:sz w:val="24"/>
          <w:szCs w:val="24"/>
          <w:lang w:val="en-GB"/>
        </w:rPr>
        <w:t>factors</w:t>
      </w:r>
      <w:r w:rsidR="001D5F79" w:rsidRPr="00901DFB">
        <w:rPr>
          <w:rFonts w:asciiTheme="majorBidi" w:hAnsiTheme="majorBidi" w:cstheme="majorBidi"/>
          <w:sz w:val="24"/>
          <w:szCs w:val="24"/>
          <w:lang w:val="en-GB"/>
        </w:rPr>
        <w:t xml:space="preserve"> and </w:t>
      </w:r>
      <w:r w:rsidR="003B7CB3" w:rsidRPr="00901DFB">
        <w:rPr>
          <w:rFonts w:asciiTheme="majorBidi" w:hAnsiTheme="majorBidi" w:cstheme="majorBidi"/>
          <w:sz w:val="24"/>
          <w:szCs w:val="24"/>
          <w:lang w:val="en-GB"/>
        </w:rPr>
        <w:t>constructs</w:t>
      </w:r>
      <w:r w:rsidR="001D5F79" w:rsidRPr="00901DFB">
        <w:rPr>
          <w:rFonts w:asciiTheme="majorBidi" w:hAnsiTheme="majorBidi" w:cstheme="majorBidi"/>
          <w:sz w:val="24"/>
          <w:szCs w:val="24"/>
          <w:lang w:val="en-GB"/>
        </w:rPr>
        <w:t xml:space="preserve">. It is highly recommended to apply Structural </w:t>
      </w:r>
      <w:r w:rsidR="0055465A" w:rsidRPr="00901DFB">
        <w:rPr>
          <w:rFonts w:asciiTheme="majorBidi" w:hAnsiTheme="majorBidi" w:cstheme="majorBidi"/>
          <w:sz w:val="24"/>
          <w:szCs w:val="24"/>
          <w:lang w:val="en-GB"/>
        </w:rPr>
        <w:t>Equitation</w:t>
      </w:r>
      <w:r w:rsidR="001D5F79" w:rsidRPr="00901DFB">
        <w:rPr>
          <w:rFonts w:asciiTheme="majorBidi" w:hAnsiTheme="majorBidi" w:cstheme="majorBidi"/>
          <w:sz w:val="24"/>
          <w:szCs w:val="24"/>
          <w:lang w:val="en-GB"/>
        </w:rPr>
        <w:t xml:space="preserve"> </w:t>
      </w:r>
      <w:r w:rsidR="00E0162E" w:rsidRPr="00901DFB">
        <w:rPr>
          <w:rFonts w:asciiTheme="majorBidi" w:hAnsiTheme="majorBidi" w:cstheme="majorBidi"/>
          <w:sz w:val="24"/>
          <w:szCs w:val="24"/>
          <w:lang w:val="en-GB"/>
        </w:rPr>
        <w:t>Modelling</w:t>
      </w:r>
      <w:r w:rsidR="001D5F79" w:rsidRPr="00901DFB">
        <w:rPr>
          <w:rFonts w:asciiTheme="majorBidi" w:hAnsiTheme="majorBidi" w:cstheme="majorBidi"/>
          <w:sz w:val="24"/>
          <w:szCs w:val="24"/>
          <w:lang w:val="en-GB"/>
        </w:rPr>
        <w:t xml:space="preserve"> (SEM) method to </w:t>
      </w:r>
      <w:r w:rsidR="0055465A" w:rsidRPr="00901DFB">
        <w:rPr>
          <w:rFonts w:asciiTheme="majorBidi" w:hAnsiTheme="majorBidi" w:cstheme="majorBidi"/>
          <w:sz w:val="24"/>
          <w:szCs w:val="24"/>
          <w:lang w:val="en-GB"/>
        </w:rPr>
        <w:t>recognize</w:t>
      </w:r>
      <w:r w:rsidR="001D5F79" w:rsidRPr="00901DFB">
        <w:rPr>
          <w:rFonts w:asciiTheme="majorBidi" w:hAnsiTheme="majorBidi" w:cstheme="majorBidi"/>
          <w:sz w:val="24"/>
          <w:szCs w:val="24"/>
          <w:lang w:val="en-GB"/>
        </w:rPr>
        <w:t xml:space="preserve"> the </w:t>
      </w:r>
      <w:r w:rsidR="00C10DC8" w:rsidRPr="00901DFB">
        <w:rPr>
          <w:rFonts w:asciiTheme="majorBidi" w:hAnsiTheme="majorBidi" w:cstheme="majorBidi"/>
          <w:sz w:val="24"/>
          <w:szCs w:val="24"/>
          <w:lang w:val="en-GB"/>
        </w:rPr>
        <w:t>factors’</w:t>
      </w:r>
      <w:r w:rsidR="001D5F79" w:rsidRPr="00901DFB">
        <w:rPr>
          <w:rFonts w:asciiTheme="majorBidi" w:hAnsiTheme="majorBidi" w:cstheme="majorBidi"/>
          <w:sz w:val="24"/>
          <w:szCs w:val="24"/>
          <w:lang w:val="en-GB"/>
        </w:rPr>
        <w:t xml:space="preserve"> association. Such result</w:t>
      </w:r>
      <w:r w:rsidR="00C57AAF" w:rsidRPr="00901DFB">
        <w:rPr>
          <w:rFonts w:asciiTheme="majorBidi" w:hAnsiTheme="majorBidi" w:cstheme="majorBidi"/>
          <w:sz w:val="24"/>
          <w:szCs w:val="24"/>
          <w:lang w:val="en-GB"/>
        </w:rPr>
        <w:t>s</w:t>
      </w:r>
      <w:r w:rsidR="00A74C50" w:rsidRPr="00901DFB">
        <w:rPr>
          <w:rFonts w:asciiTheme="majorBidi" w:hAnsiTheme="majorBidi" w:cstheme="majorBidi"/>
          <w:sz w:val="24"/>
          <w:szCs w:val="24"/>
          <w:lang w:val="en-GB"/>
        </w:rPr>
        <w:t xml:space="preserve"> can help policy</w:t>
      </w:r>
      <w:r w:rsidR="001D5F79" w:rsidRPr="00901DFB">
        <w:rPr>
          <w:rFonts w:asciiTheme="majorBidi" w:hAnsiTheme="majorBidi" w:cstheme="majorBidi"/>
          <w:sz w:val="24"/>
          <w:szCs w:val="24"/>
          <w:lang w:val="en-GB"/>
        </w:rPr>
        <w:t>makers</w:t>
      </w:r>
      <w:r w:rsidR="0055465A" w:rsidRPr="00901DFB">
        <w:rPr>
          <w:rFonts w:asciiTheme="majorBidi" w:hAnsiTheme="majorBidi" w:cstheme="majorBidi"/>
          <w:sz w:val="24"/>
          <w:szCs w:val="24"/>
          <w:lang w:val="en-GB"/>
        </w:rPr>
        <w:t xml:space="preserve"> and managers</w:t>
      </w:r>
      <w:r w:rsidR="001D5F79" w:rsidRPr="00901DFB">
        <w:rPr>
          <w:rFonts w:asciiTheme="majorBidi" w:hAnsiTheme="majorBidi" w:cstheme="majorBidi"/>
          <w:sz w:val="24"/>
          <w:szCs w:val="24"/>
          <w:lang w:val="en-GB"/>
        </w:rPr>
        <w:t xml:space="preserve"> to make </w:t>
      </w:r>
      <w:r w:rsidR="00A74C50" w:rsidRPr="00901DFB">
        <w:rPr>
          <w:rFonts w:asciiTheme="majorBidi" w:hAnsiTheme="majorBidi" w:cstheme="majorBidi"/>
          <w:sz w:val="24"/>
          <w:szCs w:val="24"/>
          <w:lang w:val="en-GB"/>
        </w:rPr>
        <w:t xml:space="preserve">a </w:t>
      </w:r>
      <w:r w:rsidR="001D5F79" w:rsidRPr="00901DFB">
        <w:rPr>
          <w:rFonts w:asciiTheme="majorBidi" w:hAnsiTheme="majorBidi" w:cstheme="majorBidi"/>
          <w:sz w:val="24"/>
          <w:szCs w:val="24"/>
          <w:lang w:val="en-GB"/>
        </w:rPr>
        <w:t xml:space="preserve">better decision </w:t>
      </w:r>
      <w:r w:rsidR="0055465A" w:rsidRPr="00901DFB">
        <w:rPr>
          <w:rFonts w:asciiTheme="majorBidi" w:hAnsiTheme="majorBidi" w:cstheme="majorBidi"/>
          <w:sz w:val="24"/>
          <w:szCs w:val="24"/>
          <w:lang w:val="en-GB"/>
        </w:rPr>
        <w:t>following</w:t>
      </w:r>
      <w:r w:rsidR="001D5F79" w:rsidRPr="00901DFB">
        <w:rPr>
          <w:rFonts w:asciiTheme="majorBidi" w:hAnsiTheme="majorBidi" w:cstheme="majorBidi"/>
          <w:sz w:val="24"/>
          <w:szCs w:val="24"/>
          <w:lang w:val="en-GB"/>
        </w:rPr>
        <w:t xml:space="preserve"> the extracted </w:t>
      </w:r>
      <w:r w:rsidR="0055465A" w:rsidRPr="00901DFB">
        <w:rPr>
          <w:rFonts w:asciiTheme="majorBidi" w:hAnsiTheme="majorBidi" w:cstheme="majorBidi"/>
          <w:sz w:val="24"/>
          <w:szCs w:val="24"/>
          <w:lang w:val="en-GB"/>
        </w:rPr>
        <w:t>relationship</w:t>
      </w:r>
      <w:r w:rsidR="00285F58" w:rsidRPr="00901DFB">
        <w:rPr>
          <w:rFonts w:asciiTheme="majorBidi" w:hAnsiTheme="majorBidi" w:cstheme="majorBidi"/>
          <w:sz w:val="24"/>
          <w:szCs w:val="24"/>
          <w:lang w:val="en-GB"/>
        </w:rPr>
        <w:t>.</w:t>
      </w:r>
    </w:p>
    <w:p w14:paraId="1F594773" w14:textId="77777777" w:rsidR="00C876F0" w:rsidRPr="00901DFB" w:rsidRDefault="00C876F0" w:rsidP="00922ABE">
      <w:pPr>
        <w:spacing w:line="360" w:lineRule="auto"/>
        <w:jc w:val="both"/>
        <w:rPr>
          <w:rFonts w:asciiTheme="majorBidi" w:hAnsiTheme="majorBidi" w:cstheme="majorBidi"/>
          <w:sz w:val="24"/>
          <w:szCs w:val="24"/>
          <w:lang w:val="en-GB"/>
        </w:rPr>
      </w:pPr>
    </w:p>
    <w:p w14:paraId="44CB32A2" w14:textId="275EBB9B" w:rsidR="00777398" w:rsidRPr="00901DFB" w:rsidRDefault="00777398" w:rsidP="00285F58">
      <w:pPr>
        <w:spacing w:line="360" w:lineRule="auto"/>
        <w:jc w:val="both"/>
        <w:rPr>
          <w:rFonts w:asciiTheme="majorBidi" w:hAnsiTheme="majorBidi" w:cstheme="majorBidi"/>
          <w:b/>
          <w:bCs/>
          <w:sz w:val="24"/>
          <w:szCs w:val="24"/>
          <w:lang w:val="es-MX"/>
        </w:rPr>
      </w:pPr>
      <w:r w:rsidRPr="00901DFB">
        <w:rPr>
          <w:rFonts w:asciiTheme="majorBidi" w:hAnsiTheme="majorBidi" w:cstheme="majorBidi"/>
          <w:b/>
          <w:bCs/>
          <w:sz w:val="24"/>
          <w:szCs w:val="24"/>
          <w:lang w:val="es-MX"/>
        </w:rPr>
        <w:t>Reference</w:t>
      </w:r>
    </w:p>
    <w:p w14:paraId="689C886E" w14:textId="77777777" w:rsidR="006E0374" w:rsidRPr="00901DFB" w:rsidRDefault="006E0374" w:rsidP="006E0374">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s-MX"/>
        </w:rPr>
        <w:t xml:space="preserve">Adesanya, A., Yang, B., Bin Iqdara, F. W., &amp; Yang, Y. (2020). </w:t>
      </w:r>
      <w:r w:rsidRPr="00901DFB">
        <w:rPr>
          <w:rFonts w:asciiTheme="majorBidi" w:hAnsiTheme="majorBidi" w:cstheme="majorBidi"/>
          <w:lang w:val="en-GB"/>
        </w:rPr>
        <w:t>Improving sustainability performance through supplier relationship management in the tobacco industry. Supply Chain Management, 25(4), 413-426.</w:t>
      </w:r>
    </w:p>
    <w:p w14:paraId="7D4BFEF7" w14:textId="77777777" w:rsidR="00157CE9" w:rsidRPr="00901DFB" w:rsidRDefault="00157CE9"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Aggarwal, S., &amp; Singh, A. K. (2020). Developmental, Relational and Facilitating (DRF) Organizational Culture Scale: An Empirical Study in Select Colleges of University of Delhi. </w:t>
      </w:r>
      <w:r w:rsidRPr="00901DFB">
        <w:rPr>
          <w:rFonts w:asciiTheme="majorBidi" w:hAnsiTheme="majorBidi" w:cstheme="majorBidi"/>
          <w:i/>
        </w:rPr>
        <w:t>Global Business Review</w:t>
      </w:r>
      <w:r w:rsidRPr="00901DFB">
        <w:rPr>
          <w:rFonts w:asciiTheme="majorBidi" w:hAnsiTheme="majorBidi" w:cstheme="majorBidi"/>
        </w:rPr>
        <w:t>. doi:10.1177/0972150920939761</w:t>
      </w:r>
    </w:p>
    <w:p w14:paraId="4E7F497E" w14:textId="67814942" w:rsidR="00650736" w:rsidRPr="00901DFB" w:rsidRDefault="00157CE9"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C93F0D" w:rsidRPr="00901DFB">
        <w:rPr>
          <w:rFonts w:asciiTheme="majorBidi" w:hAnsiTheme="majorBidi" w:cstheme="majorBidi"/>
          <w:lang w:val="en-GB"/>
        </w:rPr>
        <w:fldChar w:fldCharType="begin"/>
      </w:r>
      <w:r w:rsidR="00C93F0D" w:rsidRPr="00901DFB">
        <w:rPr>
          <w:rFonts w:asciiTheme="majorBidi" w:hAnsiTheme="majorBidi" w:cstheme="majorBidi"/>
          <w:lang w:val="es-MX"/>
        </w:rPr>
        <w:instrText xml:space="preserve"> ADDIN EN.REFLIST </w:instrText>
      </w:r>
      <w:r w:rsidR="00C93F0D" w:rsidRPr="00901DFB">
        <w:rPr>
          <w:rFonts w:asciiTheme="majorBidi" w:hAnsiTheme="majorBidi" w:cstheme="majorBidi"/>
          <w:lang w:val="en-GB"/>
        </w:rPr>
        <w:fldChar w:fldCharType="separate"/>
      </w:r>
      <w:r w:rsidR="00650736" w:rsidRPr="00901DFB">
        <w:rPr>
          <w:rFonts w:asciiTheme="majorBidi" w:hAnsiTheme="majorBidi" w:cstheme="majorBidi"/>
          <w:lang w:val="es-MX"/>
        </w:rPr>
        <w:t xml:space="preserve">Agyemang, M., Zhu, Q., Adzanyo, M., Antarciuc, E., &amp; Zhao, S. (2018). </w:t>
      </w:r>
      <w:r w:rsidR="00650736" w:rsidRPr="00901DFB">
        <w:rPr>
          <w:rFonts w:asciiTheme="majorBidi" w:hAnsiTheme="majorBidi" w:cstheme="majorBidi"/>
          <w:lang w:val="en-GB"/>
        </w:rPr>
        <w:t xml:space="preserve">Evaluating barriers to green supply chain redesign and implementation of related practices in the West Africa cashew industry. Resources, Conservation and Recycling, 136, 209-222. </w:t>
      </w:r>
    </w:p>
    <w:p w14:paraId="1DDAB8C6" w14:textId="77777777" w:rsidR="00157CE9" w:rsidRPr="00901DFB" w:rsidRDefault="00157CE9"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Al Mamun, A., Ibrahim, M. D., Yusoff, M. N. H. B., &amp; Fazal, S. A. (2018). Entrepreneurial leadership, performance, and sustainability of micro-enterprises in Malaysia. </w:t>
      </w:r>
      <w:r w:rsidRPr="00901DFB">
        <w:rPr>
          <w:rFonts w:asciiTheme="majorBidi" w:hAnsiTheme="majorBidi" w:cstheme="majorBidi"/>
          <w:i/>
        </w:rPr>
        <w:t>Sustainability (Switzerland), 10</w:t>
      </w:r>
      <w:r w:rsidRPr="00901DFB">
        <w:rPr>
          <w:rFonts w:asciiTheme="majorBidi" w:hAnsiTheme="majorBidi" w:cstheme="majorBidi"/>
        </w:rPr>
        <w:t>(5). doi:10.3390/su10051591</w:t>
      </w:r>
    </w:p>
    <w:p w14:paraId="04333BF9" w14:textId="6AEF4F28" w:rsidR="00080AD9" w:rsidRPr="00901DFB" w:rsidRDefault="00157CE9"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080AD9" w:rsidRPr="00901DFB">
        <w:rPr>
          <w:rFonts w:asciiTheme="majorBidi" w:hAnsiTheme="majorBidi" w:cstheme="majorBidi"/>
          <w:lang w:val="es-MX"/>
        </w:rPr>
        <w:t xml:space="preserve">Asghar, I., Cang, S., &amp; Yu, H. (2020). </w:t>
      </w:r>
      <w:r w:rsidR="00080AD9" w:rsidRPr="00901DFB">
        <w:rPr>
          <w:rFonts w:asciiTheme="majorBidi" w:hAnsiTheme="majorBidi" w:cstheme="majorBidi"/>
          <w:lang w:val="en-GB"/>
        </w:rPr>
        <w:t>An empirical study on assistive technology supported travel and tourism for the people with dementia. Disability and Rehabilitation: Assistive Technology, 15(8), 933-944.</w:t>
      </w:r>
    </w:p>
    <w:p w14:paraId="3C9060BA" w14:textId="77777777" w:rsidR="00E463FE" w:rsidRPr="00901DFB" w:rsidRDefault="00E463FE"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Asees Awan, M., &amp; Ali, Y. (2019). Sustainable modeling in reverse logistics strategies using fuzzy MCDM: Case of China Pakistan Economic Corridor. Management of Environmental Quality: An International Journal, 30(5), 1132-1151.</w:t>
      </w:r>
    </w:p>
    <w:p w14:paraId="09DB8BED"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Awasthi, A., Govindan, K., &amp; Gold, S. (2018). Multi-tier sustainable global supplier selection using a fuzzy AHP-VIKOR based approach. International Journal of Production Economics, 195, 106-117. </w:t>
      </w:r>
    </w:p>
    <w:p w14:paraId="4693BA18" w14:textId="77777777" w:rsidR="00B52378" w:rsidRPr="00901DFB" w:rsidRDefault="00B52378" w:rsidP="003B18CB">
      <w:pPr>
        <w:pStyle w:val="EndNoteBibliography"/>
        <w:spacing w:line="360" w:lineRule="auto"/>
        <w:ind w:left="720" w:hanging="720"/>
        <w:rPr>
          <w:rFonts w:asciiTheme="majorBidi" w:hAnsiTheme="majorBidi" w:cstheme="majorBidi"/>
          <w:lang w:val="en-GB"/>
        </w:rPr>
      </w:pPr>
      <w:r w:rsidRPr="00901DFB">
        <w:rPr>
          <w:rFonts w:asciiTheme="majorBidi" w:hAnsiTheme="majorBidi" w:cstheme="majorBidi"/>
          <w:lang w:val="en-GB"/>
        </w:rPr>
        <w:fldChar w:fldCharType="begin"/>
      </w:r>
      <w:r w:rsidRPr="00901DFB">
        <w:rPr>
          <w:rFonts w:asciiTheme="majorBidi" w:hAnsiTheme="majorBidi" w:cstheme="majorBidi"/>
          <w:lang w:val="en-GB"/>
        </w:rPr>
        <w:instrText xml:space="preserve"> ADDIN EN.REFLIST </w:instrText>
      </w:r>
      <w:r w:rsidRPr="00901DFB">
        <w:rPr>
          <w:rFonts w:asciiTheme="majorBidi" w:hAnsiTheme="majorBidi" w:cstheme="majorBidi"/>
          <w:lang w:val="en-GB"/>
        </w:rPr>
        <w:fldChar w:fldCharType="separate"/>
      </w:r>
      <w:r w:rsidRPr="00901DFB">
        <w:rPr>
          <w:rFonts w:asciiTheme="majorBidi" w:hAnsiTheme="majorBidi" w:cstheme="majorBidi"/>
          <w:lang w:val="en-GB"/>
        </w:rPr>
        <w:t xml:space="preserve">Bai, C., Kusi-Sarpong, S., Badri Ahmadi, H., &amp; Sarkis, J. (2019). Social sustainable supplier evaluation and selection: a group decision-support approach. International Journal of Production Research, 57(22), 7046-7067. </w:t>
      </w:r>
    </w:p>
    <w:p w14:paraId="2333DE28" w14:textId="35B28DD2" w:rsidR="00650736" w:rsidRPr="00901DFB" w:rsidRDefault="00B52378"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lastRenderedPageBreak/>
        <w:fldChar w:fldCharType="end"/>
      </w:r>
      <w:r w:rsidR="00650736" w:rsidRPr="00901DFB">
        <w:rPr>
          <w:rFonts w:asciiTheme="majorBidi" w:hAnsiTheme="majorBidi" w:cstheme="majorBidi"/>
          <w:lang w:val="en-GB"/>
        </w:rPr>
        <w:t>Darvish, M., Archetti, C., &amp; Coelho, L. C. (2019). Trade-offs between environmental and economic performance in production and inventory-routing problems. International Journal of Production Economics, 217, 269-280.</w:t>
      </w:r>
    </w:p>
    <w:p w14:paraId="17DE5E01" w14:textId="5C8939B0" w:rsidR="004B2C82" w:rsidRPr="00901DFB" w:rsidRDefault="004B2C82"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Fasanghari, M., &amp; Montazer, G. A. (2010). Design and implementation of fuzzy expert system for Tehran Stock Exchange portfolio recommendation. Expert Systems with Applications, 37(9), 6138-6147.</w:t>
      </w:r>
    </w:p>
    <w:p w14:paraId="17770449" w14:textId="4BEC14D9" w:rsidR="006E2EEE" w:rsidRPr="00901DFB" w:rsidRDefault="006E2EEE"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Fraser, I. J., Müller, M., &amp; Schwarzkopf, J. (2020). Transparency for multi-tier sustainable supply chain management: A case study of a multi-tier transparency approach for SSCM in the automotive industry. Sustainability (Switzerland), 12(5), 1-24.</w:t>
      </w:r>
    </w:p>
    <w:p w14:paraId="48C90C0D"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Ghadge, A., Kidd, E., Bhattacharjee, A., &amp; Tiwari, M. K. (2019). Sustainable procurement performance of large enterprises across supply chain tiers and geographic regions. International Journal of Production Research, 57(3), 764-778. </w:t>
      </w:r>
    </w:p>
    <w:p w14:paraId="63E037B2"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Ghorbani, M., Mohammad Arabzad, S., &amp; Shahin, A. (2013). A novel approach for supplier selection based on the kano model and fuzzy MCDM. International Journal of Production Research, 51(18), 5469-5484. </w:t>
      </w:r>
    </w:p>
    <w:p w14:paraId="0E22797B" w14:textId="77777777" w:rsidR="00157CE9" w:rsidRPr="00901DFB" w:rsidRDefault="00157CE9"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Gold, S., Chesney, T., Gruchmann, T., &amp; Trautrims, A. (2020). Diffusion of labor standards through supplier–subcontractor networks: An agent-based model. </w:t>
      </w:r>
      <w:r w:rsidRPr="00901DFB">
        <w:rPr>
          <w:rFonts w:asciiTheme="majorBidi" w:hAnsiTheme="majorBidi" w:cstheme="majorBidi"/>
          <w:i/>
        </w:rPr>
        <w:t>Journal of Industrial Ecology</w:t>
      </w:r>
      <w:r w:rsidRPr="00901DFB">
        <w:rPr>
          <w:rFonts w:asciiTheme="majorBidi" w:hAnsiTheme="majorBidi" w:cstheme="majorBidi"/>
        </w:rPr>
        <w:t>. doi:10.1111/jiec.13041</w:t>
      </w:r>
    </w:p>
    <w:p w14:paraId="55C643D9" w14:textId="5B9B13C9" w:rsidR="00285F58" w:rsidRPr="00901DFB" w:rsidRDefault="00157CE9"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285F58" w:rsidRPr="00901DFB">
        <w:rPr>
          <w:rFonts w:asciiTheme="majorBidi" w:hAnsiTheme="majorBidi" w:cstheme="majorBidi"/>
          <w:lang w:val="en-GB"/>
        </w:rPr>
        <w:fldChar w:fldCharType="begin"/>
      </w:r>
      <w:r w:rsidR="00285F58" w:rsidRPr="00901DFB">
        <w:rPr>
          <w:rFonts w:asciiTheme="majorBidi" w:hAnsiTheme="majorBidi" w:cstheme="majorBidi"/>
          <w:lang w:val="en-GB"/>
        </w:rPr>
        <w:instrText xml:space="preserve"> ADDIN EN.REFLIST </w:instrText>
      </w:r>
      <w:r w:rsidR="00285F58" w:rsidRPr="00901DFB">
        <w:rPr>
          <w:rFonts w:asciiTheme="majorBidi" w:hAnsiTheme="majorBidi" w:cstheme="majorBidi"/>
          <w:lang w:val="en-GB"/>
        </w:rPr>
        <w:fldChar w:fldCharType="separate"/>
      </w:r>
      <w:r w:rsidR="00285F58" w:rsidRPr="00901DFB">
        <w:rPr>
          <w:rFonts w:asciiTheme="majorBidi" w:hAnsiTheme="majorBidi" w:cstheme="majorBidi"/>
          <w:lang w:val="en-GB"/>
        </w:rPr>
        <w:t xml:space="preserve">Gong, M., Gao, Y., Koh, L., Sutcliffe, C., &amp; Cullen, J. (2019). The role of customer awareness in promoting firm sustainability and sustainable supply chain management. International Journal of Production Economics, 217, 88-96. </w:t>
      </w:r>
    </w:p>
    <w:p w14:paraId="3225CF5F" w14:textId="77777777" w:rsidR="00855089" w:rsidRPr="00901DFB" w:rsidRDefault="00855089"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lang w:val="en-GB"/>
        </w:rPr>
        <w:t>Gong, Y., Jia, F., Brown, S., &amp; Koh, L. (2018). Supply chain learning of sustainability in multi-tier supply chains: A resource orchestration perspective. International Journal of Operations and Production Management, 38(4), 1061-1090.</w:t>
      </w:r>
    </w:p>
    <w:p w14:paraId="4288B69C" w14:textId="77777777" w:rsidR="00C35AE1" w:rsidRPr="00901DFB" w:rsidRDefault="00C35AE1"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Govindan, K., Shaw, M., &amp; Majumdar, A. (2021). Social sustainability tensions in multi-tier supply chain: A systematic literature review towards conceptual framework development. </w:t>
      </w:r>
      <w:r w:rsidRPr="00901DFB">
        <w:rPr>
          <w:rFonts w:asciiTheme="majorBidi" w:hAnsiTheme="majorBidi" w:cstheme="majorBidi"/>
          <w:i/>
        </w:rPr>
        <w:t>Journal of Cleaner Production, 279</w:t>
      </w:r>
      <w:r w:rsidRPr="00901DFB">
        <w:rPr>
          <w:rFonts w:asciiTheme="majorBidi" w:hAnsiTheme="majorBidi" w:cstheme="majorBidi"/>
        </w:rPr>
        <w:t>. doi:10.1016/j.jclepro.2020.123075</w:t>
      </w:r>
    </w:p>
    <w:p w14:paraId="343C0D6B" w14:textId="11D267CD" w:rsidR="0074298B" w:rsidRPr="00901DFB" w:rsidRDefault="00C35AE1"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74298B" w:rsidRPr="00901DFB">
        <w:rPr>
          <w:rFonts w:asciiTheme="majorBidi" w:hAnsiTheme="majorBidi" w:cstheme="majorBidi"/>
          <w:lang w:val="en-GB"/>
        </w:rPr>
        <w:fldChar w:fldCharType="begin"/>
      </w:r>
      <w:r w:rsidR="0074298B" w:rsidRPr="00901DFB">
        <w:rPr>
          <w:rFonts w:asciiTheme="majorBidi" w:hAnsiTheme="majorBidi" w:cstheme="majorBidi"/>
          <w:lang w:val="en-GB"/>
        </w:rPr>
        <w:instrText xml:space="preserve"> ADDIN EN.REFLIST </w:instrText>
      </w:r>
      <w:r w:rsidR="0074298B" w:rsidRPr="00901DFB">
        <w:rPr>
          <w:rFonts w:asciiTheme="majorBidi" w:hAnsiTheme="majorBidi" w:cstheme="majorBidi"/>
          <w:lang w:val="en-GB"/>
        </w:rPr>
        <w:fldChar w:fldCharType="separate"/>
      </w:r>
      <w:r w:rsidR="0074298B" w:rsidRPr="00901DFB">
        <w:rPr>
          <w:rFonts w:asciiTheme="majorBidi" w:hAnsiTheme="majorBidi" w:cstheme="majorBidi"/>
          <w:lang w:val="en-GB"/>
        </w:rPr>
        <w:t xml:space="preserve">Ghoushchi, S. J., Milan, M. D., &amp; Rezaee, M. J. (2018). Evaluation and selection of sustainable suppliers in supply chain using new GP-DEA model with imprecise data. Journal of Industrial Engineering International, 14(3), 613-625. </w:t>
      </w:r>
    </w:p>
    <w:p w14:paraId="7EDB9D81" w14:textId="77777777" w:rsidR="00650736" w:rsidRPr="00901DFB" w:rsidRDefault="0074298B"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285F58" w:rsidRPr="00901DFB">
        <w:rPr>
          <w:rFonts w:asciiTheme="majorBidi" w:hAnsiTheme="majorBidi" w:cstheme="majorBidi"/>
          <w:lang w:val="en-GB"/>
        </w:rPr>
        <w:fldChar w:fldCharType="end"/>
      </w:r>
      <w:r w:rsidR="00650736" w:rsidRPr="00901DFB">
        <w:rPr>
          <w:rFonts w:asciiTheme="majorBidi" w:hAnsiTheme="majorBidi" w:cstheme="majorBidi"/>
          <w:lang w:val="en-GB"/>
        </w:rPr>
        <w:t xml:space="preserve">Grimm, J. H., Hofstetter, J. S., &amp; Sarkis, J. (2018). Interrelationships amongst factors for sub-supplier corporate sustainability standards compliance: An exploratory field study. Journal of Cleaner Production, 203, 240-259. </w:t>
      </w:r>
    </w:p>
    <w:p w14:paraId="4A3663AF" w14:textId="77777777" w:rsidR="009B0CF3" w:rsidRPr="00901DFB" w:rsidRDefault="009B0CF3"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lang w:val="en-GB"/>
        </w:rPr>
        <w:lastRenderedPageBreak/>
        <w:t>Grimm, J. H., Hofstetter, J. S., &amp; Sarkis, J. (2016). Exploring sub-suppliers' compliance with corporate sustainability standards. Journal of Cleaner Production, 112, 1971-1984.</w:t>
      </w:r>
    </w:p>
    <w:p w14:paraId="155449BE" w14:textId="77777777" w:rsidR="00C35AE1" w:rsidRPr="00901DFB" w:rsidRDefault="00C35AE1"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Hamedan, F., Orooji, A., Sanadgol, H., &amp; Sheikhtaheri, A. (2020). Clinical decision support system to predict chronic kidney disease: A fuzzy expert system approach. </w:t>
      </w:r>
      <w:r w:rsidRPr="00901DFB">
        <w:rPr>
          <w:rFonts w:asciiTheme="majorBidi" w:hAnsiTheme="majorBidi" w:cstheme="majorBidi"/>
          <w:i/>
        </w:rPr>
        <w:t>International Journal of Medical Informatics, 138</w:t>
      </w:r>
      <w:r w:rsidRPr="00901DFB">
        <w:rPr>
          <w:rFonts w:asciiTheme="majorBidi" w:hAnsiTheme="majorBidi" w:cstheme="majorBidi"/>
        </w:rPr>
        <w:t>. doi:10.1016/j.ijmedinf.2020.104134</w:t>
      </w:r>
    </w:p>
    <w:p w14:paraId="104CBAC4" w14:textId="5D9DAFB3" w:rsidR="00650736" w:rsidRPr="00901DFB" w:rsidRDefault="00C35AE1"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650736" w:rsidRPr="00901DFB">
        <w:rPr>
          <w:rFonts w:asciiTheme="majorBidi" w:hAnsiTheme="majorBidi" w:cstheme="majorBidi"/>
          <w:lang w:val="en-GB"/>
        </w:rPr>
        <w:t xml:space="preserve">Hannibal, C., &amp; Kauppi, K. (2019). Third party social sustainability assessment: Is it a multi-tier supply chain solution? International Journal of Production Economics, 217, 78-87. </w:t>
      </w:r>
    </w:p>
    <w:p w14:paraId="6AA5ACEB" w14:textId="04F18296" w:rsidR="00E408EC" w:rsidRPr="00901DFB" w:rsidRDefault="00E408EC"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Hartmann, J., &amp; Moeller, S. (2014). Chain liability in multitier supply chains? Responsibility attributions for unsustainable supplier behavior. Journal of operations management, 32(5), 281-294.</w:t>
      </w:r>
    </w:p>
    <w:p w14:paraId="5D659993" w14:textId="50239670" w:rsidR="002166DE" w:rsidRPr="00901DFB" w:rsidRDefault="002166DE" w:rsidP="003B18CB">
      <w:pPr>
        <w:pStyle w:val="EndNoteBibliography"/>
        <w:spacing w:line="360" w:lineRule="auto"/>
        <w:ind w:left="720" w:hanging="720"/>
        <w:rPr>
          <w:rFonts w:asciiTheme="majorBidi" w:hAnsiTheme="majorBidi" w:cstheme="majorBidi"/>
          <w:lang w:val="en-GB"/>
        </w:rPr>
      </w:pPr>
      <w:r w:rsidRPr="00901DFB">
        <w:rPr>
          <w:rFonts w:asciiTheme="majorBidi" w:hAnsiTheme="majorBidi" w:cstheme="majorBidi"/>
          <w:lang w:val="en-GB"/>
        </w:rPr>
        <w:fldChar w:fldCharType="begin"/>
      </w:r>
      <w:r w:rsidRPr="00901DFB">
        <w:rPr>
          <w:rFonts w:asciiTheme="majorBidi" w:hAnsiTheme="majorBidi" w:cstheme="majorBidi"/>
          <w:lang w:val="en-GB"/>
        </w:rPr>
        <w:instrText xml:space="preserve"> ADDIN EN.REFLIST </w:instrText>
      </w:r>
      <w:r w:rsidRPr="00901DFB">
        <w:rPr>
          <w:rFonts w:asciiTheme="majorBidi" w:hAnsiTheme="majorBidi" w:cstheme="majorBidi"/>
          <w:lang w:val="en-GB"/>
        </w:rPr>
        <w:fldChar w:fldCharType="separate"/>
      </w:r>
      <w:r w:rsidRPr="00901DFB">
        <w:rPr>
          <w:rFonts w:asciiTheme="majorBidi" w:hAnsiTheme="majorBidi" w:cstheme="majorBidi"/>
          <w:lang w:val="en-GB"/>
        </w:rPr>
        <w:t xml:space="preserve">Ismail, A. M., &amp; Latiff, I. H. M. (2019). Board diversity and corporate sustainability practices: Evidence on environmental, social and governance (ESG) reporting. International Journal of Financial Research, 10(3), 31-50. </w:t>
      </w:r>
    </w:p>
    <w:p w14:paraId="70E7AAA7" w14:textId="220FF821" w:rsidR="00650736" w:rsidRPr="00901DFB" w:rsidRDefault="002166DE"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650736" w:rsidRPr="00901DFB">
        <w:rPr>
          <w:rFonts w:asciiTheme="majorBidi" w:hAnsiTheme="majorBidi" w:cstheme="majorBidi"/>
          <w:lang w:val="en-GB"/>
        </w:rPr>
        <w:t xml:space="preserve">Jabbour, C. J. C., de Sousa Jabbour, A. B. L., &amp; Sarkis, J. (2019). Unlocking effective multi-tier supply chain management for sustainability through quantitative modeling: Lessons learned and discoveries to be made. International Journal of Production Economics, 217, 11-30. </w:t>
      </w:r>
    </w:p>
    <w:p w14:paraId="028ACF78" w14:textId="77777777" w:rsidR="000A64E7"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Jia, F., Gong, Y., &amp; Brown, S. (2019). Multi-tier sustainable supply chain management: The role of supply chain leadership. International Journal of Production Economics, 217, 44-63.</w:t>
      </w:r>
    </w:p>
    <w:p w14:paraId="2245D961" w14:textId="77777777" w:rsidR="000A64E7" w:rsidRPr="00901DFB" w:rsidRDefault="000A64E7" w:rsidP="003B18CB">
      <w:pPr>
        <w:pStyle w:val="EndNoteBibliography"/>
        <w:spacing w:line="360" w:lineRule="auto"/>
        <w:ind w:left="720" w:hanging="720"/>
        <w:rPr>
          <w:rFonts w:asciiTheme="majorBidi" w:hAnsiTheme="majorBidi" w:cstheme="majorBidi"/>
          <w:lang w:val="en-GB"/>
        </w:rPr>
      </w:pPr>
      <w:r w:rsidRPr="00901DFB">
        <w:rPr>
          <w:rFonts w:asciiTheme="majorBidi" w:hAnsiTheme="majorBidi" w:cstheme="majorBidi"/>
          <w:lang w:val="en-GB"/>
        </w:rPr>
        <w:fldChar w:fldCharType="begin"/>
      </w:r>
      <w:r w:rsidRPr="00901DFB">
        <w:rPr>
          <w:rFonts w:asciiTheme="majorBidi" w:hAnsiTheme="majorBidi" w:cstheme="majorBidi"/>
          <w:lang w:val="en-GB"/>
        </w:rPr>
        <w:instrText xml:space="preserve"> ADDIN EN.REFLIST </w:instrText>
      </w:r>
      <w:r w:rsidRPr="00901DFB">
        <w:rPr>
          <w:rFonts w:asciiTheme="majorBidi" w:hAnsiTheme="majorBidi" w:cstheme="majorBidi"/>
          <w:lang w:val="en-GB"/>
        </w:rPr>
        <w:fldChar w:fldCharType="separate"/>
      </w:r>
      <w:r w:rsidRPr="00901DFB">
        <w:rPr>
          <w:rFonts w:asciiTheme="majorBidi" w:hAnsiTheme="majorBidi" w:cstheme="majorBidi"/>
          <w:lang w:val="en-GB"/>
        </w:rPr>
        <w:t xml:space="preserve">Khan, S. A., Kusi-Sarpong, S., Arhin, F. K., &amp; Kusi-Sarpong, H. (2018). Supplier sustainability performance evaluation and selection: A framework and methodology. Journal of Cleaner Production, 205, 964-979. </w:t>
      </w:r>
    </w:p>
    <w:p w14:paraId="6CB12D36" w14:textId="77777777" w:rsidR="003A20DA" w:rsidRPr="00901DFB" w:rsidRDefault="000A64E7"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3A20DA" w:rsidRPr="00901DFB">
        <w:rPr>
          <w:rFonts w:asciiTheme="majorBidi" w:hAnsiTheme="majorBidi" w:cstheme="majorBidi"/>
          <w:lang w:val="en-GB"/>
        </w:rPr>
        <w:t>Lechler, S., Canzaniello, A., Wetzstein, A., &amp; Hartmann, E. (2020). Influence of different stakeholders on first-tier suppliers’ sustainable supplier selection: insights from a multiple case study in the automotive first-tier industry. Business Research, 13(2), 425-454.</w:t>
      </w:r>
    </w:p>
    <w:p w14:paraId="642072B1" w14:textId="63A1F069"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Lechler, S., Canzaniello, A., &amp; Hartmann, E. (2019). Assessment sharing intra-industry strategic alliances: Effects on sustainable supplier management within multi-tier supply chains. International Journal of Production Economics, 217, 64-77. </w:t>
      </w:r>
    </w:p>
    <w:p w14:paraId="5690E6A7" w14:textId="0FED6DD6" w:rsidR="00F563A3" w:rsidRPr="00901DFB" w:rsidRDefault="00F563A3"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Li, G., Li, L., Choi, T. M., &amp; Sethi, S. P. (2020). Green supply chain management in Chinese firms: Innovative measures and the moderating role of quick response technology. Journal of operations management, 66(7-8), 958-988.</w:t>
      </w:r>
    </w:p>
    <w:p w14:paraId="4AE847C3" w14:textId="77777777" w:rsidR="009776AB" w:rsidRPr="00901DFB" w:rsidRDefault="009776AB"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López, C., &amp; Ruiz-Benítez, R. (2020). Multilayer analysis of supply chain strategies’ impact on sustainability. </w:t>
      </w:r>
      <w:r w:rsidRPr="00901DFB">
        <w:rPr>
          <w:rFonts w:asciiTheme="majorBidi" w:hAnsiTheme="majorBidi" w:cstheme="majorBidi"/>
          <w:i/>
        </w:rPr>
        <w:t>Journal of Purchasing and Supply Management, 26</w:t>
      </w:r>
      <w:r w:rsidRPr="00901DFB">
        <w:rPr>
          <w:rFonts w:asciiTheme="majorBidi" w:hAnsiTheme="majorBidi" w:cstheme="majorBidi"/>
        </w:rPr>
        <w:t>(2). doi:10.1016/j.pursup.2019.04.003</w:t>
      </w:r>
    </w:p>
    <w:p w14:paraId="6B92D9C4" w14:textId="4C15F01C" w:rsidR="007D561E" w:rsidRPr="00901DFB" w:rsidRDefault="009776AB" w:rsidP="003B18CB">
      <w:pPr>
        <w:pStyle w:val="EndNoteBibliography"/>
        <w:spacing w:line="360" w:lineRule="auto"/>
        <w:ind w:left="720" w:hanging="720"/>
        <w:rPr>
          <w:rFonts w:asciiTheme="majorBidi" w:hAnsiTheme="majorBidi" w:cstheme="majorBidi"/>
          <w:lang w:val="en-GB"/>
        </w:rPr>
      </w:pPr>
      <w:r w:rsidRPr="00901DFB">
        <w:rPr>
          <w:rFonts w:asciiTheme="majorBidi" w:hAnsiTheme="majorBidi" w:cstheme="majorBidi"/>
          <w:rtl/>
        </w:rPr>
        <w:lastRenderedPageBreak/>
        <w:fldChar w:fldCharType="end"/>
      </w:r>
      <w:r w:rsidR="007D561E" w:rsidRPr="00901DFB">
        <w:rPr>
          <w:rFonts w:asciiTheme="majorBidi" w:hAnsiTheme="majorBidi" w:cstheme="majorBidi"/>
          <w:lang w:val="en-GB"/>
        </w:rPr>
        <w:fldChar w:fldCharType="begin"/>
      </w:r>
      <w:r w:rsidR="007D561E" w:rsidRPr="00901DFB">
        <w:rPr>
          <w:rFonts w:asciiTheme="majorBidi" w:hAnsiTheme="majorBidi" w:cstheme="majorBidi"/>
          <w:lang w:val="en-GB"/>
        </w:rPr>
        <w:instrText xml:space="preserve"> ADDIN EN.REFLIST </w:instrText>
      </w:r>
      <w:r w:rsidR="007D561E" w:rsidRPr="00901DFB">
        <w:rPr>
          <w:rFonts w:asciiTheme="majorBidi" w:hAnsiTheme="majorBidi" w:cstheme="majorBidi"/>
          <w:lang w:val="en-GB"/>
        </w:rPr>
        <w:fldChar w:fldCharType="separate"/>
      </w:r>
      <w:r w:rsidR="007D561E" w:rsidRPr="00901DFB">
        <w:rPr>
          <w:rFonts w:asciiTheme="majorBidi" w:hAnsiTheme="majorBidi" w:cstheme="majorBidi"/>
          <w:lang w:val="en-GB"/>
        </w:rPr>
        <w:t xml:space="preserve">Luján-Ornelas, C., Güereca, L. P., Franco-García, M.-L., &amp; Heldeweg, M. (2020). A Life Cycle Thinking Approach to Analyse Sustainability in the Textile Industry: A Literature Review. Sustainability, 12(23), 10193. </w:t>
      </w:r>
    </w:p>
    <w:p w14:paraId="4BDCD6BA" w14:textId="099B1CDD" w:rsidR="00650736" w:rsidRPr="00901DFB" w:rsidRDefault="007D561E"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650736" w:rsidRPr="00901DFB">
        <w:rPr>
          <w:rFonts w:asciiTheme="majorBidi" w:hAnsiTheme="majorBidi" w:cstheme="majorBidi"/>
          <w:lang w:val="en-GB"/>
        </w:rPr>
        <w:t xml:space="preserve">Mahanta, J., &amp; Panda, S. (2020). Fuzzy expert system for prediction of prostate cancer. New Mathematics and Natural Computation, 16(01), 163-176. </w:t>
      </w:r>
    </w:p>
    <w:p w14:paraId="72268305"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Majumdar, A., Sinha, S. K., Shaw, M., &amp; Mathiyazhagan, K. (2020). Analysing the vulnerability of green clothing supply chains in South and Southeast Asia using fuzzy analytic hierarchy process. International Journal of Production Research. doi:10.1080/00207543.2019.1708988</w:t>
      </w:r>
    </w:p>
    <w:p w14:paraId="4A7D54C5"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Mejías, A. M., Bellas, R., Pardo, J. E., &amp; Paz, E. (2019). Traceability management systems and capacity building as new approaches for improving sustainability in the fashion multi-tier supply chain. International Journal of Production Economics, 217, 143-158. </w:t>
      </w:r>
    </w:p>
    <w:p w14:paraId="7B37DD0E" w14:textId="77777777" w:rsidR="009776AB" w:rsidRPr="00901DFB" w:rsidRDefault="009776AB" w:rsidP="003B18CB">
      <w:pPr>
        <w:pStyle w:val="EndNoteBibliography"/>
        <w:spacing w:after="0" w:line="360" w:lineRule="auto"/>
        <w:ind w:left="720" w:hanging="720"/>
        <w:jc w:val="both"/>
        <w:rPr>
          <w:rFonts w:asciiTheme="majorBidi" w:hAnsiTheme="majorBidi" w:cstheme="majorBidi"/>
        </w:rPr>
      </w:pPr>
      <w:r w:rsidRPr="00901DFB">
        <w:rPr>
          <w:rFonts w:asciiTheme="majorBidi" w:hAnsiTheme="majorBidi" w:cstheme="majorBidi"/>
        </w:rPr>
        <w:t xml:space="preserve">Makkar, S., &amp; Singh, A. K. (2021). Development of a spirituality measurement scale. </w:t>
      </w:r>
      <w:r w:rsidRPr="00901DFB">
        <w:rPr>
          <w:rFonts w:asciiTheme="majorBidi" w:hAnsiTheme="majorBidi" w:cstheme="majorBidi"/>
          <w:i/>
        </w:rPr>
        <w:t>Current Psychology, 40</w:t>
      </w:r>
      <w:r w:rsidRPr="00901DFB">
        <w:rPr>
          <w:rFonts w:asciiTheme="majorBidi" w:hAnsiTheme="majorBidi" w:cstheme="majorBidi"/>
        </w:rPr>
        <w:t xml:space="preserve">(3), 1490-1497. </w:t>
      </w:r>
    </w:p>
    <w:p w14:paraId="5BEE2A73" w14:textId="77777777" w:rsidR="009776AB" w:rsidRPr="00901DFB" w:rsidRDefault="009776AB" w:rsidP="003B18CB">
      <w:pPr>
        <w:pStyle w:val="EndNoteBibliography"/>
        <w:spacing w:line="360" w:lineRule="auto"/>
        <w:ind w:left="720" w:hanging="720"/>
        <w:rPr>
          <w:rFonts w:asciiTheme="majorBidi" w:hAnsiTheme="majorBidi" w:cstheme="majorBidi"/>
          <w:rtl/>
        </w:rPr>
      </w:pPr>
      <w:r w:rsidRPr="00901DFB">
        <w:rPr>
          <w:rFonts w:asciiTheme="majorBidi" w:hAnsiTheme="majorBidi" w:cstheme="majorBidi"/>
          <w:rtl/>
        </w:rPr>
        <w:fldChar w:fldCharType="begin"/>
      </w:r>
      <w:r w:rsidRPr="00901DFB">
        <w:rPr>
          <w:rFonts w:asciiTheme="majorBidi" w:hAnsiTheme="majorBidi" w:cstheme="majorBidi"/>
          <w:rtl/>
        </w:rPr>
        <w:instrText xml:space="preserve"> </w:instrText>
      </w:r>
      <w:r w:rsidRPr="00901DFB">
        <w:rPr>
          <w:rFonts w:asciiTheme="majorBidi" w:hAnsiTheme="majorBidi" w:cstheme="majorBidi"/>
        </w:rPr>
        <w:instrText>ADDIN EN.REFLIST</w:instrText>
      </w:r>
      <w:r w:rsidRPr="00901DFB">
        <w:rPr>
          <w:rFonts w:asciiTheme="majorBidi" w:hAnsiTheme="majorBidi" w:cstheme="majorBidi"/>
          <w:rtl/>
        </w:rPr>
        <w:instrText xml:space="preserve"> </w:instrText>
      </w:r>
      <w:r w:rsidRPr="00901DFB">
        <w:rPr>
          <w:rFonts w:asciiTheme="majorBidi" w:hAnsiTheme="majorBidi" w:cstheme="majorBidi"/>
          <w:rtl/>
        </w:rPr>
        <w:fldChar w:fldCharType="separate"/>
      </w:r>
      <w:r w:rsidRPr="00901DFB">
        <w:rPr>
          <w:rFonts w:asciiTheme="majorBidi" w:hAnsiTheme="majorBidi" w:cstheme="majorBidi"/>
        </w:rPr>
        <w:t xml:space="preserve">Mena, C., &amp; Schoenherr, T. (2020). The green contagion effect: an investigation into the propagation of environmental practices across multiple supply chains tiers. </w:t>
      </w:r>
      <w:r w:rsidRPr="00901DFB">
        <w:rPr>
          <w:rFonts w:asciiTheme="majorBidi" w:hAnsiTheme="majorBidi" w:cstheme="majorBidi"/>
          <w:i/>
        </w:rPr>
        <w:t>International Journal of Production Research</w:t>
      </w:r>
      <w:r w:rsidRPr="00901DFB">
        <w:rPr>
          <w:rFonts w:asciiTheme="majorBidi" w:hAnsiTheme="majorBidi" w:cstheme="majorBidi"/>
        </w:rPr>
        <w:t>. doi:10.1080/00207543.2020.1834160</w:t>
      </w:r>
    </w:p>
    <w:p w14:paraId="74FA07F3" w14:textId="5ADF6507" w:rsidR="00650736" w:rsidRPr="00901DFB" w:rsidRDefault="009776AB"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rtl/>
        </w:rPr>
        <w:fldChar w:fldCharType="end"/>
      </w:r>
      <w:r w:rsidR="00650736" w:rsidRPr="00901DFB">
        <w:rPr>
          <w:rFonts w:asciiTheme="majorBidi" w:hAnsiTheme="majorBidi" w:cstheme="majorBidi"/>
          <w:lang w:val="en-GB"/>
        </w:rPr>
        <w:t>Meqdadi, O., Johnsen, T. E., &amp; Pagell, M. (2020). Relationship configurations for procuring from social enterprises. International Journal of Operations and Production Management, 40(6), 819-845.</w:t>
      </w:r>
    </w:p>
    <w:p w14:paraId="370FDA82" w14:textId="77777777" w:rsidR="00D462CE" w:rsidRPr="00901DFB" w:rsidRDefault="00D462CE"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Nardo, M. T., &amp; Veltri, S. (2013). On the plausibility of an integrated approach to disclose social and intangible issues. Social Responsibility Journal, 10(3), 416-435.</w:t>
      </w:r>
    </w:p>
    <w:p w14:paraId="763E6FFC" w14:textId="77777777" w:rsidR="005F3486" w:rsidRPr="00901DFB" w:rsidRDefault="005F3486" w:rsidP="003B18CB">
      <w:pPr>
        <w:pStyle w:val="EndNoteBibliography"/>
        <w:spacing w:line="360" w:lineRule="auto"/>
        <w:ind w:left="720" w:hanging="720"/>
        <w:rPr>
          <w:rFonts w:asciiTheme="majorBidi" w:hAnsiTheme="majorBidi" w:cstheme="majorBidi"/>
          <w:lang w:val="en-GB"/>
        </w:rPr>
      </w:pPr>
      <w:r w:rsidRPr="00901DFB">
        <w:rPr>
          <w:rFonts w:asciiTheme="majorBidi" w:hAnsiTheme="majorBidi" w:cstheme="majorBidi"/>
          <w:lang w:val="en-GB"/>
        </w:rPr>
        <w:fldChar w:fldCharType="begin"/>
      </w:r>
      <w:r w:rsidRPr="00901DFB">
        <w:rPr>
          <w:rFonts w:asciiTheme="majorBidi" w:hAnsiTheme="majorBidi" w:cstheme="majorBidi"/>
          <w:lang w:val="en-GB"/>
        </w:rPr>
        <w:instrText xml:space="preserve"> ADDIN EN.REFLIST </w:instrText>
      </w:r>
      <w:r w:rsidRPr="00901DFB">
        <w:rPr>
          <w:rFonts w:asciiTheme="majorBidi" w:hAnsiTheme="majorBidi" w:cstheme="majorBidi"/>
          <w:lang w:val="en-GB"/>
        </w:rPr>
        <w:fldChar w:fldCharType="separate"/>
      </w:r>
      <w:r w:rsidRPr="00901DFB">
        <w:rPr>
          <w:rFonts w:asciiTheme="majorBidi" w:hAnsiTheme="majorBidi" w:cstheme="majorBidi"/>
          <w:lang w:val="en-GB"/>
        </w:rPr>
        <w:t xml:space="preserve">Orji, I. J., Kusi-Sarpong, S., &amp; Gupta, H. (2020). The critical success factors of using social media for supply chain social sustainability in the freight logistics industry. International Journal of Production Research, 58(5), 1522-1539. </w:t>
      </w:r>
    </w:p>
    <w:p w14:paraId="545B10AE" w14:textId="1BB881BB" w:rsidR="00B52378" w:rsidRPr="00901DFB" w:rsidRDefault="005F348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B52378" w:rsidRPr="00901DFB">
        <w:rPr>
          <w:rFonts w:asciiTheme="majorBidi" w:hAnsiTheme="majorBidi" w:cstheme="majorBidi"/>
          <w:lang w:val="en-GB"/>
        </w:rPr>
        <w:fldChar w:fldCharType="begin"/>
      </w:r>
      <w:r w:rsidR="00B52378" w:rsidRPr="00901DFB">
        <w:rPr>
          <w:rFonts w:asciiTheme="majorBidi" w:hAnsiTheme="majorBidi" w:cstheme="majorBidi"/>
          <w:lang w:val="en-GB"/>
        </w:rPr>
        <w:instrText xml:space="preserve"> ADDIN EN.REFLIST </w:instrText>
      </w:r>
      <w:r w:rsidR="00B52378" w:rsidRPr="00901DFB">
        <w:rPr>
          <w:rFonts w:asciiTheme="majorBidi" w:hAnsiTheme="majorBidi" w:cstheme="majorBidi"/>
          <w:lang w:val="en-GB"/>
        </w:rPr>
        <w:fldChar w:fldCharType="separate"/>
      </w:r>
      <w:r w:rsidR="00B52378" w:rsidRPr="00901DFB">
        <w:rPr>
          <w:rFonts w:asciiTheme="majorBidi" w:hAnsiTheme="majorBidi" w:cstheme="majorBidi"/>
          <w:lang w:val="en-GB"/>
        </w:rPr>
        <w:t xml:space="preserve">Kusi-Sarpong, S., Gupta, H., &amp; Sarkis, J. (2019). A supply chain sustainability innovation framework and evaluation methodology. International Journal of Production Research, 57(7), 1990-2008. </w:t>
      </w:r>
    </w:p>
    <w:p w14:paraId="1055A313" w14:textId="4DEA4C7E" w:rsidR="00041B4A" w:rsidRPr="00901DFB" w:rsidRDefault="00041B4A"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Sancha, C., Mària S.J, J. F., &amp; Gimenez, C. (2019). Managing sustainability in lower-tier suppliers: how to deal with the invisible zone. African Journal of Economic and Management Studies, 10(4), 458-474.</w:t>
      </w:r>
    </w:p>
    <w:p w14:paraId="449BC00C" w14:textId="77777777" w:rsidR="00855089" w:rsidRPr="00901DFB" w:rsidRDefault="00855089"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Sarkis, J., Santibanez Gonzalez, E. D. R., &amp; Koh, S. C. L. (2019). Effective multi-tier supply chain management for sustainability. International Journal of Production Economics, 217, 1-10.</w:t>
      </w:r>
    </w:p>
    <w:p w14:paraId="26236839" w14:textId="77777777" w:rsidR="00650736" w:rsidRPr="00901DFB" w:rsidRDefault="00B52378"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end"/>
      </w:r>
      <w:r w:rsidR="00650736" w:rsidRPr="00901DFB">
        <w:rPr>
          <w:rFonts w:asciiTheme="majorBidi" w:hAnsiTheme="majorBidi" w:cstheme="majorBidi"/>
          <w:lang w:val="en-GB"/>
        </w:rPr>
        <w:t xml:space="preserve">Sauer, P. C., &amp; Seuring, S. (2019). Extending the reach of multi-tier sustainable supply chain management – Insights from mineral supply chains. International Journal of Production Economics, 217, 31-43. </w:t>
      </w:r>
    </w:p>
    <w:p w14:paraId="376220B5" w14:textId="75BCF29D"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lastRenderedPageBreak/>
        <w:t xml:space="preserve">Sawik, T. (2020). A two-period model for selection of resilient multi-tier supply portfolio. International Journal of Production Research, 58(19), 6043-6060. </w:t>
      </w:r>
    </w:p>
    <w:p w14:paraId="29C9A0CB" w14:textId="77777777" w:rsidR="00184A02" w:rsidRPr="00901DFB" w:rsidRDefault="00184A02" w:rsidP="00C876F0">
      <w:pPr>
        <w:pStyle w:val="EndNoteBibliography"/>
        <w:spacing w:after="0" w:line="360" w:lineRule="auto"/>
        <w:ind w:left="720" w:hanging="720"/>
        <w:jc w:val="both"/>
        <w:rPr>
          <w:rFonts w:asciiTheme="majorBidi" w:hAnsiTheme="majorBidi" w:cstheme="majorBidi"/>
        </w:rPr>
      </w:pPr>
      <w:r w:rsidRPr="00901DFB">
        <w:rPr>
          <w:rFonts w:asciiTheme="majorBidi" w:hAnsiTheme="majorBidi" w:cstheme="majorBidi"/>
        </w:rPr>
        <w:fldChar w:fldCharType="begin"/>
      </w:r>
      <w:r w:rsidRPr="00901DFB">
        <w:rPr>
          <w:rFonts w:asciiTheme="majorBidi" w:hAnsiTheme="majorBidi" w:cstheme="majorBidi"/>
        </w:rPr>
        <w:instrText xml:space="preserve"> ADDIN EN.REFLIST </w:instrText>
      </w:r>
      <w:r w:rsidRPr="00901DFB">
        <w:rPr>
          <w:rFonts w:asciiTheme="majorBidi" w:hAnsiTheme="majorBidi" w:cstheme="majorBidi"/>
        </w:rPr>
        <w:fldChar w:fldCharType="separate"/>
      </w:r>
      <w:r w:rsidRPr="00901DFB">
        <w:rPr>
          <w:rFonts w:asciiTheme="majorBidi" w:hAnsiTheme="majorBidi" w:cstheme="majorBidi"/>
        </w:rPr>
        <w:t xml:space="preserve">Shiwanthi, S., Lokupitiya, E., &amp; Peiris, S. (2018). Evaluation of the environmental and economic performances of three selected textile factories in Biyagama Export Processing Zone Sri Lanka. </w:t>
      </w:r>
      <w:r w:rsidRPr="00901DFB">
        <w:rPr>
          <w:rFonts w:asciiTheme="majorBidi" w:hAnsiTheme="majorBidi" w:cstheme="majorBidi"/>
          <w:i/>
        </w:rPr>
        <w:t>Environmental development, 27</w:t>
      </w:r>
      <w:r w:rsidRPr="00901DFB">
        <w:rPr>
          <w:rFonts w:asciiTheme="majorBidi" w:hAnsiTheme="majorBidi" w:cstheme="majorBidi"/>
        </w:rPr>
        <w:t xml:space="preserve">, 70-82. </w:t>
      </w:r>
    </w:p>
    <w:p w14:paraId="4A8D9CF7" w14:textId="6C800B97" w:rsidR="00650736" w:rsidRPr="00901DFB" w:rsidRDefault="00184A02"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rPr>
        <w:fldChar w:fldCharType="end"/>
      </w:r>
      <w:r w:rsidR="00650736" w:rsidRPr="00901DFB">
        <w:rPr>
          <w:rFonts w:asciiTheme="majorBidi" w:hAnsiTheme="majorBidi" w:cstheme="majorBidi"/>
          <w:lang w:val="en-GB"/>
        </w:rPr>
        <w:t xml:space="preserve">Shokouhyar, S., Seifhashemi, S., Siadat, H., &amp; Ahmadi, M. M. (2019). Implementing a fuzzy expert system for ensuring information technology supply chain. Expert Systems, 36(1), e12339. </w:t>
      </w:r>
    </w:p>
    <w:p w14:paraId="35CB8812"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Tachizawa, E. M., &amp; Wong, C. Y. (2014). Towards a theory of multi-tier sustainable supply chains: A systematic literature review. Supply Chain Management, 19, 643-653. </w:t>
      </w:r>
    </w:p>
    <w:p w14:paraId="5C2FFA4C"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 xml:space="preserve">Tuni, A., Rentizelas, A., &amp; Chinese, D. (2020). An integrative approach to assess environmental and economic sustainability in multi-tier supply chains. Production Planning and Control, 31(11-12), 861-882. </w:t>
      </w:r>
    </w:p>
    <w:p w14:paraId="37A214B2" w14:textId="5453DBFE" w:rsidR="00A96D4B" w:rsidRPr="00901DFB" w:rsidRDefault="00A96D4B"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Venkatesh, V. G., Zhang, A., Deakins, E., &amp; Mani, V. (2020). Drivers of sub-supplier social sustainability compliance: an emerging economy perspective. Supply Chain Management, 25(6), 655-677.</w:t>
      </w:r>
    </w:p>
    <w:p w14:paraId="302B742B" w14:textId="0E1467BF" w:rsidR="00870048" w:rsidRPr="00901DFB" w:rsidRDefault="00870048"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Vivas-López, S., Peris-Ortiz, M., &amp; Oltra, V. (2013). Learning, knowledge and dynamic capabilities: Theoretical implications for competitiveness and innovation in the 21st century. International Journal of Innovation and Learning, 14(3-4), 259-270.</w:t>
      </w:r>
    </w:p>
    <w:p w14:paraId="1CF499B3" w14:textId="6EB920BF" w:rsidR="00FD138C" w:rsidRPr="00901DFB" w:rsidRDefault="00FD138C"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Whitelock, V. G. (2015). Environmental social governance management: A theoretical perspective for the role of disclosure in the supply chain. International Journal of Business Information Systems, 18(4), 390-405.</w:t>
      </w:r>
    </w:p>
    <w:p w14:paraId="6000B765"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Wilhelm, M., Blome, C., Wieck, E., &amp; Xiao, C. Y. (2016</w:t>
      </w:r>
      <w:r w:rsidR="00E463FE" w:rsidRPr="00901DFB">
        <w:rPr>
          <w:rFonts w:asciiTheme="majorBidi" w:hAnsiTheme="majorBidi" w:cstheme="majorBidi"/>
          <w:lang w:val="en-GB"/>
        </w:rPr>
        <w:t>a</w:t>
      </w:r>
      <w:r w:rsidRPr="00901DFB">
        <w:rPr>
          <w:rFonts w:asciiTheme="majorBidi" w:hAnsiTheme="majorBidi" w:cstheme="majorBidi"/>
          <w:lang w:val="en-GB"/>
        </w:rPr>
        <w:t xml:space="preserve">). Implementing sustainability in multi-tier supply chains: Strategies and contingencies in managing sub-suppliers. International Journal of Production Economics, 182, 196-212. </w:t>
      </w:r>
    </w:p>
    <w:p w14:paraId="16888984" w14:textId="77777777" w:rsidR="00650736" w:rsidRPr="00901DFB" w:rsidRDefault="00650736" w:rsidP="003B18CB">
      <w:pPr>
        <w:pStyle w:val="EndNoteBibliography"/>
        <w:spacing w:after="0" w:line="360" w:lineRule="auto"/>
        <w:ind w:left="720" w:hanging="720"/>
        <w:jc w:val="both"/>
        <w:rPr>
          <w:rFonts w:asciiTheme="majorBidi" w:hAnsiTheme="majorBidi" w:cstheme="majorBidi"/>
          <w:lang w:val="en-GB"/>
        </w:rPr>
      </w:pPr>
      <w:r w:rsidRPr="00901DFB">
        <w:rPr>
          <w:rFonts w:asciiTheme="majorBidi" w:hAnsiTheme="majorBidi" w:cstheme="majorBidi"/>
          <w:lang w:val="en-GB"/>
        </w:rPr>
        <w:t>Wilhelm, M. M., Blome, C., Bhakoo, V., &amp; Paulraj, A. (2016</w:t>
      </w:r>
      <w:r w:rsidR="00E463FE" w:rsidRPr="00901DFB">
        <w:rPr>
          <w:rFonts w:asciiTheme="majorBidi" w:hAnsiTheme="majorBidi" w:cstheme="majorBidi"/>
          <w:lang w:val="en-GB"/>
        </w:rPr>
        <w:t>b</w:t>
      </w:r>
      <w:r w:rsidRPr="00901DFB">
        <w:rPr>
          <w:rFonts w:asciiTheme="majorBidi" w:hAnsiTheme="majorBidi" w:cstheme="majorBidi"/>
          <w:lang w:val="en-GB"/>
        </w:rPr>
        <w:t>). Sustainability in multi-tier supply chains: Understanding the double agency role of the first-tier supplier. Journal of operations management, 41, 42-60.</w:t>
      </w:r>
    </w:p>
    <w:p w14:paraId="191DE35D" w14:textId="77777777" w:rsidR="009776AB" w:rsidRPr="00901DFB" w:rsidRDefault="009776AB" w:rsidP="003B18CB">
      <w:pPr>
        <w:pStyle w:val="EndNoteBibliography"/>
        <w:spacing w:line="360" w:lineRule="auto"/>
        <w:ind w:left="720" w:hanging="720"/>
        <w:jc w:val="both"/>
        <w:rPr>
          <w:rFonts w:asciiTheme="majorBidi" w:hAnsiTheme="majorBidi" w:cstheme="majorBidi"/>
        </w:rPr>
      </w:pPr>
      <w:r w:rsidRPr="00901DFB">
        <w:rPr>
          <w:rFonts w:asciiTheme="majorBidi" w:hAnsiTheme="majorBidi" w:cstheme="majorBidi"/>
        </w:rPr>
        <w:t xml:space="preserve">Xu, W.-J., He, L.-J., &amp; Zhu, G.-Y. (2021). Many-objective flow shop scheduling optimisation with genetic algorithm based on fuzzy sets. </w:t>
      </w:r>
      <w:r w:rsidRPr="00901DFB">
        <w:rPr>
          <w:rFonts w:asciiTheme="majorBidi" w:hAnsiTheme="majorBidi" w:cstheme="majorBidi"/>
          <w:i/>
        </w:rPr>
        <w:t>International Journal of Production Research, 59</w:t>
      </w:r>
      <w:r w:rsidRPr="00901DFB">
        <w:rPr>
          <w:rFonts w:asciiTheme="majorBidi" w:hAnsiTheme="majorBidi" w:cstheme="majorBidi"/>
        </w:rPr>
        <w:t>(3), 702-726.</w:t>
      </w:r>
    </w:p>
    <w:p w14:paraId="234895E1" w14:textId="30BB3646" w:rsidR="00BB3EA1" w:rsidRPr="00901DFB" w:rsidRDefault="00DB0F69" w:rsidP="003B18CB">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lang w:val="en-GB"/>
        </w:rPr>
        <w:fldChar w:fldCharType="begin"/>
      </w:r>
      <w:r w:rsidRPr="00901DFB">
        <w:rPr>
          <w:rFonts w:asciiTheme="majorBidi" w:hAnsiTheme="majorBidi" w:cstheme="majorBidi"/>
          <w:lang w:val="en-GB"/>
        </w:rPr>
        <w:instrText xml:space="preserve"> ADDIN EN.REFLIST </w:instrText>
      </w:r>
      <w:r w:rsidRPr="00901DFB">
        <w:rPr>
          <w:rFonts w:asciiTheme="majorBidi" w:hAnsiTheme="majorBidi" w:cstheme="majorBidi"/>
          <w:lang w:val="en-GB"/>
        </w:rPr>
        <w:fldChar w:fldCharType="separate"/>
      </w:r>
      <w:r w:rsidRPr="00901DFB">
        <w:rPr>
          <w:rFonts w:asciiTheme="majorBidi" w:hAnsiTheme="majorBidi" w:cstheme="majorBidi"/>
          <w:lang w:val="en-GB"/>
        </w:rPr>
        <w:t xml:space="preserve">Yap, J. B. H., Leong, W. J., &amp; Skitmore, M. (2020). Capitalising teamwork for enhancing project delivery and management in construction: empirical study in Malaysia. Engineering, Construction and Architectural Management, 27(7), 1479-1503. </w:t>
      </w:r>
    </w:p>
    <w:p w14:paraId="336EA14B" w14:textId="596FD3CF" w:rsidR="00BB3EA1" w:rsidRPr="00841A8D" w:rsidRDefault="00BB3EA1" w:rsidP="00C876F0">
      <w:pPr>
        <w:pStyle w:val="EndNoteBibliography"/>
        <w:spacing w:line="360" w:lineRule="auto"/>
        <w:ind w:left="720" w:hanging="720"/>
        <w:jc w:val="both"/>
        <w:rPr>
          <w:rFonts w:asciiTheme="majorBidi" w:hAnsiTheme="majorBidi" w:cstheme="majorBidi"/>
          <w:lang w:val="en-GB"/>
        </w:rPr>
      </w:pPr>
      <w:r w:rsidRPr="00901DFB">
        <w:rPr>
          <w:rFonts w:asciiTheme="majorBidi" w:hAnsiTheme="majorBidi" w:cstheme="majorBidi"/>
          <w:lang w:val="en-GB"/>
        </w:rPr>
        <w:t>Znaidi, A., &amp; Gherib, D. (2020). Environmental scanning practices and structure: An empirical study of industrial Tunisian group. Research in World Economy, 11(3), 180-191.</w:t>
      </w:r>
      <w:r w:rsidR="00DB0F69" w:rsidRPr="00901DFB">
        <w:rPr>
          <w:rFonts w:asciiTheme="majorBidi" w:hAnsiTheme="majorBidi" w:cstheme="majorBidi"/>
          <w:lang w:val="en-GB"/>
        </w:rPr>
        <w:fldChar w:fldCharType="end"/>
      </w:r>
      <w:r w:rsidR="00C93F0D" w:rsidRPr="00901DFB">
        <w:rPr>
          <w:rFonts w:asciiTheme="majorBidi" w:hAnsiTheme="majorBidi" w:cstheme="majorBidi"/>
          <w:lang w:val="en-GB"/>
        </w:rPr>
        <w:fldChar w:fldCharType="end"/>
      </w:r>
    </w:p>
    <w:sectPr w:rsidR="00BB3EA1" w:rsidRPr="00841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6097" w14:textId="77777777" w:rsidR="005C15C6" w:rsidRDefault="005C15C6" w:rsidP="00AE3211">
      <w:pPr>
        <w:spacing w:after="0" w:line="240" w:lineRule="auto"/>
      </w:pPr>
      <w:r>
        <w:separator/>
      </w:r>
    </w:p>
  </w:endnote>
  <w:endnote w:type="continuationSeparator" w:id="0">
    <w:p w14:paraId="3D238118" w14:textId="77777777" w:rsidR="005C15C6" w:rsidRDefault="005C15C6" w:rsidP="00AE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667760"/>
      <w:docPartObj>
        <w:docPartGallery w:val="Page Numbers (Bottom of Page)"/>
        <w:docPartUnique/>
      </w:docPartObj>
    </w:sdtPr>
    <w:sdtEndPr>
      <w:rPr>
        <w:rFonts w:asciiTheme="majorBidi" w:hAnsiTheme="majorBidi" w:cstheme="majorBidi"/>
        <w:noProof/>
      </w:rPr>
    </w:sdtEndPr>
    <w:sdtContent>
      <w:p w14:paraId="6DF1B620" w14:textId="24C5DD85" w:rsidR="00294DDF" w:rsidRPr="00294DDF" w:rsidRDefault="00294DDF">
        <w:pPr>
          <w:pStyle w:val="Footer"/>
          <w:jc w:val="center"/>
          <w:rPr>
            <w:rFonts w:asciiTheme="majorBidi" w:hAnsiTheme="majorBidi" w:cstheme="majorBidi"/>
          </w:rPr>
        </w:pPr>
        <w:r w:rsidRPr="00294DDF">
          <w:rPr>
            <w:rFonts w:asciiTheme="majorBidi" w:hAnsiTheme="majorBidi" w:cstheme="majorBidi"/>
          </w:rPr>
          <w:fldChar w:fldCharType="begin"/>
        </w:r>
        <w:r w:rsidRPr="00294DDF">
          <w:rPr>
            <w:rFonts w:asciiTheme="majorBidi" w:hAnsiTheme="majorBidi" w:cstheme="majorBidi"/>
          </w:rPr>
          <w:instrText xml:space="preserve"> PAGE   \* MERGEFORMAT </w:instrText>
        </w:r>
        <w:r w:rsidRPr="00294DDF">
          <w:rPr>
            <w:rFonts w:asciiTheme="majorBidi" w:hAnsiTheme="majorBidi" w:cstheme="majorBidi"/>
          </w:rPr>
          <w:fldChar w:fldCharType="separate"/>
        </w:r>
        <w:r w:rsidRPr="00294DDF">
          <w:rPr>
            <w:rFonts w:asciiTheme="majorBidi" w:hAnsiTheme="majorBidi" w:cstheme="majorBidi"/>
            <w:noProof/>
          </w:rPr>
          <w:t>2</w:t>
        </w:r>
        <w:r w:rsidRPr="00294DDF">
          <w:rPr>
            <w:rFonts w:asciiTheme="majorBidi" w:hAnsiTheme="majorBidi" w:cstheme="majorBidi"/>
            <w:noProof/>
          </w:rPr>
          <w:fldChar w:fldCharType="end"/>
        </w:r>
      </w:p>
    </w:sdtContent>
  </w:sdt>
  <w:p w14:paraId="79D53DB9" w14:textId="77777777" w:rsidR="004B082E" w:rsidRDefault="004B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5232" w14:textId="77777777" w:rsidR="005C15C6" w:rsidRDefault="005C15C6" w:rsidP="00AE3211">
      <w:pPr>
        <w:spacing w:after="0" w:line="240" w:lineRule="auto"/>
      </w:pPr>
      <w:r>
        <w:separator/>
      </w:r>
    </w:p>
  </w:footnote>
  <w:footnote w:type="continuationSeparator" w:id="0">
    <w:p w14:paraId="7FA218F5" w14:textId="77777777" w:rsidR="005C15C6" w:rsidRDefault="005C15C6" w:rsidP="00AE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557D"/>
    <w:multiLevelType w:val="hybridMultilevel"/>
    <w:tmpl w:val="0D7A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630C5"/>
    <w:multiLevelType w:val="hybridMultilevel"/>
    <w:tmpl w:val="53AE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72A7F"/>
    <w:multiLevelType w:val="hybridMultilevel"/>
    <w:tmpl w:val="FEF6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E3339"/>
    <w:multiLevelType w:val="hybridMultilevel"/>
    <w:tmpl w:val="CF1E569E"/>
    <w:lvl w:ilvl="0" w:tplc="585E8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E4916"/>
    <w:multiLevelType w:val="hybridMultilevel"/>
    <w:tmpl w:val="0FD2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75F8D"/>
    <w:multiLevelType w:val="hybridMultilevel"/>
    <w:tmpl w:val="DB943D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D865A2A"/>
    <w:multiLevelType w:val="hybridMultilevel"/>
    <w:tmpl w:val="8610AD6E"/>
    <w:lvl w:ilvl="0" w:tplc="F008E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NjE1MTc3BzLNLJV0lIJTi4sz8/NACowNagFGhZz8LQ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9ss9sradrtz0eafx6xvd90fwt22daxwrzt&quot;&gt;e-government&lt;record-ids&gt;&lt;item&gt;4087&lt;/item&gt;&lt;item&gt;6339&lt;/item&gt;&lt;item&gt;6345&lt;/item&gt;&lt;item&gt;6346&lt;/item&gt;&lt;item&gt;6347&lt;/item&gt;&lt;item&gt;6348&lt;/item&gt;&lt;item&gt;6349&lt;/item&gt;&lt;item&gt;6350&lt;/item&gt;&lt;item&gt;6353&lt;/item&gt;&lt;item&gt;6357&lt;/item&gt;&lt;item&gt;6361&lt;/item&gt;&lt;item&gt;6364&lt;/item&gt;&lt;item&gt;6367&lt;/item&gt;&lt;item&gt;6368&lt;/item&gt;&lt;item&gt;6370&lt;/item&gt;&lt;item&gt;6371&lt;/item&gt;&lt;item&gt;6377&lt;/item&gt;&lt;item&gt;6378&lt;/item&gt;&lt;item&gt;6382&lt;/item&gt;&lt;item&gt;6384&lt;/item&gt;&lt;item&gt;6386&lt;/item&gt;&lt;item&gt;6387&lt;/item&gt;&lt;item&gt;6389&lt;/item&gt;&lt;/record-ids&gt;&lt;/item&gt;&lt;/Libraries&gt;"/>
  </w:docVars>
  <w:rsids>
    <w:rsidRoot w:val="00804311"/>
    <w:rsid w:val="000008F5"/>
    <w:rsid w:val="00000CA4"/>
    <w:rsid w:val="0000103A"/>
    <w:rsid w:val="0000217C"/>
    <w:rsid w:val="00002E85"/>
    <w:rsid w:val="0000366E"/>
    <w:rsid w:val="0000372C"/>
    <w:rsid w:val="00003841"/>
    <w:rsid w:val="00004DAE"/>
    <w:rsid w:val="00004F6E"/>
    <w:rsid w:val="000057F4"/>
    <w:rsid w:val="00005DF5"/>
    <w:rsid w:val="00006604"/>
    <w:rsid w:val="00006ED8"/>
    <w:rsid w:val="000071F7"/>
    <w:rsid w:val="000072BB"/>
    <w:rsid w:val="00007387"/>
    <w:rsid w:val="0000794B"/>
    <w:rsid w:val="00007EBB"/>
    <w:rsid w:val="00010369"/>
    <w:rsid w:val="00010842"/>
    <w:rsid w:val="00011711"/>
    <w:rsid w:val="00011770"/>
    <w:rsid w:val="00011B33"/>
    <w:rsid w:val="00012431"/>
    <w:rsid w:val="00012ED1"/>
    <w:rsid w:val="00013198"/>
    <w:rsid w:val="00013267"/>
    <w:rsid w:val="000134F1"/>
    <w:rsid w:val="00013CCA"/>
    <w:rsid w:val="0001402C"/>
    <w:rsid w:val="00014613"/>
    <w:rsid w:val="000148CC"/>
    <w:rsid w:val="00014E20"/>
    <w:rsid w:val="00015F76"/>
    <w:rsid w:val="00016DC9"/>
    <w:rsid w:val="00017090"/>
    <w:rsid w:val="0001768B"/>
    <w:rsid w:val="000176C8"/>
    <w:rsid w:val="00017DDE"/>
    <w:rsid w:val="0002068E"/>
    <w:rsid w:val="00023255"/>
    <w:rsid w:val="00023DB6"/>
    <w:rsid w:val="00024142"/>
    <w:rsid w:val="00024203"/>
    <w:rsid w:val="0002447D"/>
    <w:rsid w:val="000255A1"/>
    <w:rsid w:val="0002595D"/>
    <w:rsid w:val="00025A9F"/>
    <w:rsid w:val="00026697"/>
    <w:rsid w:val="000266D4"/>
    <w:rsid w:val="0002689A"/>
    <w:rsid w:val="00026AAA"/>
    <w:rsid w:val="00026DFA"/>
    <w:rsid w:val="00026E9B"/>
    <w:rsid w:val="0002724F"/>
    <w:rsid w:val="000272D5"/>
    <w:rsid w:val="00027627"/>
    <w:rsid w:val="00027E64"/>
    <w:rsid w:val="000301A0"/>
    <w:rsid w:val="00031201"/>
    <w:rsid w:val="00031610"/>
    <w:rsid w:val="00031723"/>
    <w:rsid w:val="000322E3"/>
    <w:rsid w:val="000323E4"/>
    <w:rsid w:val="00032414"/>
    <w:rsid w:val="00032478"/>
    <w:rsid w:val="00032585"/>
    <w:rsid w:val="000327D9"/>
    <w:rsid w:val="00032A6A"/>
    <w:rsid w:val="00032F6B"/>
    <w:rsid w:val="000330FF"/>
    <w:rsid w:val="00033265"/>
    <w:rsid w:val="00033DAA"/>
    <w:rsid w:val="00034AD2"/>
    <w:rsid w:val="00034BD3"/>
    <w:rsid w:val="00035CFB"/>
    <w:rsid w:val="000362D5"/>
    <w:rsid w:val="00036FD3"/>
    <w:rsid w:val="00037772"/>
    <w:rsid w:val="00037DED"/>
    <w:rsid w:val="000402AC"/>
    <w:rsid w:val="000406EB"/>
    <w:rsid w:val="00040D8C"/>
    <w:rsid w:val="00040DFE"/>
    <w:rsid w:val="00041773"/>
    <w:rsid w:val="0004178F"/>
    <w:rsid w:val="00041B4A"/>
    <w:rsid w:val="00041F34"/>
    <w:rsid w:val="00042234"/>
    <w:rsid w:val="0004247E"/>
    <w:rsid w:val="00042E81"/>
    <w:rsid w:val="00042FB1"/>
    <w:rsid w:val="000430DC"/>
    <w:rsid w:val="00043A15"/>
    <w:rsid w:val="00044810"/>
    <w:rsid w:val="00044A9D"/>
    <w:rsid w:val="00044F6D"/>
    <w:rsid w:val="00045023"/>
    <w:rsid w:val="0004671D"/>
    <w:rsid w:val="00047BAF"/>
    <w:rsid w:val="00050750"/>
    <w:rsid w:val="000507CB"/>
    <w:rsid w:val="000509E3"/>
    <w:rsid w:val="00050CED"/>
    <w:rsid w:val="00051150"/>
    <w:rsid w:val="00052E7A"/>
    <w:rsid w:val="0005306C"/>
    <w:rsid w:val="00053302"/>
    <w:rsid w:val="00053DEA"/>
    <w:rsid w:val="000541C6"/>
    <w:rsid w:val="0005458E"/>
    <w:rsid w:val="00054824"/>
    <w:rsid w:val="000549F8"/>
    <w:rsid w:val="00055218"/>
    <w:rsid w:val="000558D2"/>
    <w:rsid w:val="0005669A"/>
    <w:rsid w:val="00056AC1"/>
    <w:rsid w:val="0005757A"/>
    <w:rsid w:val="000578C8"/>
    <w:rsid w:val="0005799E"/>
    <w:rsid w:val="00057B4C"/>
    <w:rsid w:val="000601B3"/>
    <w:rsid w:val="00060420"/>
    <w:rsid w:val="00060B0F"/>
    <w:rsid w:val="00060DDB"/>
    <w:rsid w:val="00060E0B"/>
    <w:rsid w:val="00061072"/>
    <w:rsid w:val="0006111F"/>
    <w:rsid w:val="000627A4"/>
    <w:rsid w:val="00063049"/>
    <w:rsid w:val="00063DCD"/>
    <w:rsid w:val="00065894"/>
    <w:rsid w:val="00065CC7"/>
    <w:rsid w:val="00066928"/>
    <w:rsid w:val="00067432"/>
    <w:rsid w:val="00067809"/>
    <w:rsid w:val="00067BB2"/>
    <w:rsid w:val="0007000F"/>
    <w:rsid w:val="0007032F"/>
    <w:rsid w:val="000708D9"/>
    <w:rsid w:val="00070E01"/>
    <w:rsid w:val="00070F27"/>
    <w:rsid w:val="00071C00"/>
    <w:rsid w:val="0007225A"/>
    <w:rsid w:val="00072697"/>
    <w:rsid w:val="000730AB"/>
    <w:rsid w:val="00074F45"/>
    <w:rsid w:val="00075586"/>
    <w:rsid w:val="000759D0"/>
    <w:rsid w:val="00075FA0"/>
    <w:rsid w:val="000764A8"/>
    <w:rsid w:val="00076F9B"/>
    <w:rsid w:val="00077246"/>
    <w:rsid w:val="00077A12"/>
    <w:rsid w:val="00080064"/>
    <w:rsid w:val="0008057E"/>
    <w:rsid w:val="000808B3"/>
    <w:rsid w:val="00080AD3"/>
    <w:rsid w:val="00080AD9"/>
    <w:rsid w:val="00080F74"/>
    <w:rsid w:val="000814B3"/>
    <w:rsid w:val="00081BD2"/>
    <w:rsid w:val="00081F4E"/>
    <w:rsid w:val="00082C83"/>
    <w:rsid w:val="00083389"/>
    <w:rsid w:val="00083BBC"/>
    <w:rsid w:val="00084073"/>
    <w:rsid w:val="000843E7"/>
    <w:rsid w:val="00084B4C"/>
    <w:rsid w:val="00085451"/>
    <w:rsid w:val="000858B9"/>
    <w:rsid w:val="00085F5C"/>
    <w:rsid w:val="00086643"/>
    <w:rsid w:val="00090755"/>
    <w:rsid w:val="00090F69"/>
    <w:rsid w:val="00091DC4"/>
    <w:rsid w:val="00092551"/>
    <w:rsid w:val="00092B71"/>
    <w:rsid w:val="00092F7E"/>
    <w:rsid w:val="0009307C"/>
    <w:rsid w:val="000931AB"/>
    <w:rsid w:val="00093387"/>
    <w:rsid w:val="00093901"/>
    <w:rsid w:val="000949D9"/>
    <w:rsid w:val="00095027"/>
    <w:rsid w:val="00095042"/>
    <w:rsid w:val="000951ED"/>
    <w:rsid w:val="000952B2"/>
    <w:rsid w:val="00095A09"/>
    <w:rsid w:val="00095BE1"/>
    <w:rsid w:val="00095DBC"/>
    <w:rsid w:val="000964FE"/>
    <w:rsid w:val="00096A42"/>
    <w:rsid w:val="00096F9F"/>
    <w:rsid w:val="000970C1"/>
    <w:rsid w:val="00097733"/>
    <w:rsid w:val="000977A8"/>
    <w:rsid w:val="000A017B"/>
    <w:rsid w:val="000A0382"/>
    <w:rsid w:val="000A06FE"/>
    <w:rsid w:val="000A070C"/>
    <w:rsid w:val="000A07FD"/>
    <w:rsid w:val="000A2435"/>
    <w:rsid w:val="000A2B4B"/>
    <w:rsid w:val="000A2EFB"/>
    <w:rsid w:val="000A38AF"/>
    <w:rsid w:val="000A3A3D"/>
    <w:rsid w:val="000A537A"/>
    <w:rsid w:val="000A574F"/>
    <w:rsid w:val="000A5855"/>
    <w:rsid w:val="000A5B6D"/>
    <w:rsid w:val="000A5C2E"/>
    <w:rsid w:val="000A5D69"/>
    <w:rsid w:val="000A5DEF"/>
    <w:rsid w:val="000A6207"/>
    <w:rsid w:val="000A6448"/>
    <w:rsid w:val="000A64E7"/>
    <w:rsid w:val="000A6650"/>
    <w:rsid w:val="000A78EF"/>
    <w:rsid w:val="000A79F9"/>
    <w:rsid w:val="000A7C4A"/>
    <w:rsid w:val="000B03B7"/>
    <w:rsid w:val="000B0F6A"/>
    <w:rsid w:val="000B164B"/>
    <w:rsid w:val="000B188D"/>
    <w:rsid w:val="000B194D"/>
    <w:rsid w:val="000B3D3C"/>
    <w:rsid w:val="000B45B0"/>
    <w:rsid w:val="000B5141"/>
    <w:rsid w:val="000B5D9B"/>
    <w:rsid w:val="000B5FC4"/>
    <w:rsid w:val="000B6196"/>
    <w:rsid w:val="000B620B"/>
    <w:rsid w:val="000B6573"/>
    <w:rsid w:val="000B66F4"/>
    <w:rsid w:val="000B68E4"/>
    <w:rsid w:val="000B702D"/>
    <w:rsid w:val="000B71F4"/>
    <w:rsid w:val="000B7BC0"/>
    <w:rsid w:val="000C0937"/>
    <w:rsid w:val="000C0FF4"/>
    <w:rsid w:val="000C1234"/>
    <w:rsid w:val="000C1D6E"/>
    <w:rsid w:val="000C24A0"/>
    <w:rsid w:val="000C2DA5"/>
    <w:rsid w:val="000C31D3"/>
    <w:rsid w:val="000C5A06"/>
    <w:rsid w:val="000C7718"/>
    <w:rsid w:val="000C77EE"/>
    <w:rsid w:val="000D0850"/>
    <w:rsid w:val="000D0880"/>
    <w:rsid w:val="000D14C2"/>
    <w:rsid w:val="000D171B"/>
    <w:rsid w:val="000D176B"/>
    <w:rsid w:val="000D228D"/>
    <w:rsid w:val="000D24B6"/>
    <w:rsid w:val="000D27D1"/>
    <w:rsid w:val="000D3144"/>
    <w:rsid w:val="000D337D"/>
    <w:rsid w:val="000D37C2"/>
    <w:rsid w:val="000D3D20"/>
    <w:rsid w:val="000D4EF9"/>
    <w:rsid w:val="000D5206"/>
    <w:rsid w:val="000D630B"/>
    <w:rsid w:val="000D6FD9"/>
    <w:rsid w:val="000E28BA"/>
    <w:rsid w:val="000E3CD8"/>
    <w:rsid w:val="000E4B75"/>
    <w:rsid w:val="000E4D39"/>
    <w:rsid w:val="000E5098"/>
    <w:rsid w:val="000E5A50"/>
    <w:rsid w:val="000E63AD"/>
    <w:rsid w:val="000E6C5B"/>
    <w:rsid w:val="000F14EE"/>
    <w:rsid w:val="000F1CE8"/>
    <w:rsid w:val="000F1E05"/>
    <w:rsid w:val="000F276E"/>
    <w:rsid w:val="000F2BFC"/>
    <w:rsid w:val="000F3908"/>
    <w:rsid w:val="000F3C15"/>
    <w:rsid w:val="000F43F0"/>
    <w:rsid w:val="000F4874"/>
    <w:rsid w:val="000F5BF7"/>
    <w:rsid w:val="000F5EAC"/>
    <w:rsid w:val="000F606F"/>
    <w:rsid w:val="000F66D9"/>
    <w:rsid w:val="000F675F"/>
    <w:rsid w:val="000F69DB"/>
    <w:rsid w:val="000F6BBF"/>
    <w:rsid w:val="000F6BF4"/>
    <w:rsid w:val="000F744C"/>
    <w:rsid w:val="000F7571"/>
    <w:rsid w:val="000F77B7"/>
    <w:rsid w:val="00100021"/>
    <w:rsid w:val="00100241"/>
    <w:rsid w:val="0010059B"/>
    <w:rsid w:val="001007E9"/>
    <w:rsid w:val="00100AF4"/>
    <w:rsid w:val="00100C9B"/>
    <w:rsid w:val="00101F3A"/>
    <w:rsid w:val="0010205C"/>
    <w:rsid w:val="001029AC"/>
    <w:rsid w:val="001035A9"/>
    <w:rsid w:val="00103CDB"/>
    <w:rsid w:val="00103DC6"/>
    <w:rsid w:val="001040A1"/>
    <w:rsid w:val="0010444C"/>
    <w:rsid w:val="0010493B"/>
    <w:rsid w:val="00104AE8"/>
    <w:rsid w:val="00105829"/>
    <w:rsid w:val="0010596A"/>
    <w:rsid w:val="00105BB7"/>
    <w:rsid w:val="0010607C"/>
    <w:rsid w:val="001069F0"/>
    <w:rsid w:val="00106A7D"/>
    <w:rsid w:val="00106CAA"/>
    <w:rsid w:val="00107242"/>
    <w:rsid w:val="0010780E"/>
    <w:rsid w:val="001103BA"/>
    <w:rsid w:val="00110882"/>
    <w:rsid w:val="00110ED1"/>
    <w:rsid w:val="00110F49"/>
    <w:rsid w:val="001110C3"/>
    <w:rsid w:val="00111789"/>
    <w:rsid w:val="00111BA0"/>
    <w:rsid w:val="00111CC6"/>
    <w:rsid w:val="00111D8B"/>
    <w:rsid w:val="00112FFA"/>
    <w:rsid w:val="00113036"/>
    <w:rsid w:val="001135C3"/>
    <w:rsid w:val="00114117"/>
    <w:rsid w:val="00114D55"/>
    <w:rsid w:val="001153B1"/>
    <w:rsid w:val="00115D3F"/>
    <w:rsid w:val="001172BB"/>
    <w:rsid w:val="00117D78"/>
    <w:rsid w:val="00120061"/>
    <w:rsid w:val="00120B84"/>
    <w:rsid w:val="00120EEC"/>
    <w:rsid w:val="00122280"/>
    <w:rsid w:val="00122701"/>
    <w:rsid w:val="00122FA0"/>
    <w:rsid w:val="00123414"/>
    <w:rsid w:val="001234A9"/>
    <w:rsid w:val="001240E5"/>
    <w:rsid w:val="00125E01"/>
    <w:rsid w:val="001275E5"/>
    <w:rsid w:val="00127AAB"/>
    <w:rsid w:val="00131176"/>
    <w:rsid w:val="0013124E"/>
    <w:rsid w:val="0013301E"/>
    <w:rsid w:val="001332C1"/>
    <w:rsid w:val="001334EA"/>
    <w:rsid w:val="0013458A"/>
    <w:rsid w:val="001351B6"/>
    <w:rsid w:val="00135255"/>
    <w:rsid w:val="001353BB"/>
    <w:rsid w:val="00135575"/>
    <w:rsid w:val="00135B15"/>
    <w:rsid w:val="00135BAE"/>
    <w:rsid w:val="00136054"/>
    <w:rsid w:val="001360C7"/>
    <w:rsid w:val="0013625F"/>
    <w:rsid w:val="00136E69"/>
    <w:rsid w:val="00136FE7"/>
    <w:rsid w:val="00137B9F"/>
    <w:rsid w:val="00137F43"/>
    <w:rsid w:val="001408D8"/>
    <w:rsid w:val="00140C74"/>
    <w:rsid w:val="00141243"/>
    <w:rsid w:val="0014187B"/>
    <w:rsid w:val="00141DB3"/>
    <w:rsid w:val="00142354"/>
    <w:rsid w:val="00144DD8"/>
    <w:rsid w:val="001452F2"/>
    <w:rsid w:val="0014539B"/>
    <w:rsid w:val="00146679"/>
    <w:rsid w:val="00146953"/>
    <w:rsid w:val="001469B2"/>
    <w:rsid w:val="00146ADB"/>
    <w:rsid w:val="00147D47"/>
    <w:rsid w:val="00150EBD"/>
    <w:rsid w:val="00151386"/>
    <w:rsid w:val="00151925"/>
    <w:rsid w:val="00151A90"/>
    <w:rsid w:val="00151A9B"/>
    <w:rsid w:val="00151BC9"/>
    <w:rsid w:val="00151BE3"/>
    <w:rsid w:val="00152331"/>
    <w:rsid w:val="00152BB3"/>
    <w:rsid w:val="00152C56"/>
    <w:rsid w:val="0015335B"/>
    <w:rsid w:val="001542D8"/>
    <w:rsid w:val="00154676"/>
    <w:rsid w:val="00155407"/>
    <w:rsid w:val="00155537"/>
    <w:rsid w:val="0015558D"/>
    <w:rsid w:val="00155A32"/>
    <w:rsid w:val="00156FE6"/>
    <w:rsid w:val="00157CE9"/>
    <w:rsid w:val="00157EA5"/>
    <w:rsid w:val="00161244"/>
    <w:rsid w:val="00163FDA"/>
    <w:rsid w:val="00164261"/>
    <w:rsid w:val="001642D4"/>
    <w:rsid w:val="001646EB"/>
    <w:rsid w:val="001647AC"/>
    <w:rsid w:val="00164DEB"/>
    <w:rsid w:val="001659EC"/>
    <w:rsid w:val="00166213"/>
    <w:rsid w:val="00166C83"/>
    <w:rsid w:val="001672A3"/>
    <w:rsid w:val="00167F18"/>
    <w:rsid w:val="00170C44"/>
    <w:rsid w:val="00171161"/>
    <w:rsid w:val="0017245A"/>
    <w:rsid w:val="001728F0"/>
    <w:rsid w:val="0017359C"/>
    <w:rsid w:val="00173830"/>
    <w:rsid w:val="001738D3"/>
    <w:rsid w:val="00173CD8"/>
    <w:rsid w:val="00173E44"/>
    <w:rsid w:val="001740C5"/>
    <w:rsid w:val="001744C0"/>
    <w:rsid w:val="00174B14"/>
    <w:rsid w:val="00175A76"/>
    <w:rsid w:val="0017614B"/>
    <w:rsid w:val="00176F5B"/>
    <w:rsid w:val="0017728C"/>
    <w:rsid w:val="00177494"/>
    <w:rsid w:val="00177532"/>
    <w:rsid w:val="00177717"/>
    <w:rsid w:val="00177AE1"/>
    <w:rsid w:val="00177B88"/>
    <w:rsid w:val="00180214"/>
    <w:rsid w:val="0018179E"/>
    <w:rsid w:val="00181C1E"/>
    <w:rsid w:val="00182570"/>
    <w:rsid w:val="0018353B"/>
    <w:rsid w:val="00183732"/>
    <w:rsid w:val="00183C39"/>
    <w:rsid w:val="00184140"/>
    <w:rsid w:val="0018459E"/>
    <w:rsid w:val="00184653"/>
    <w:rsid w:val="00184A02"/>
    <w:rsid w:val="0018508A"/>
    <w:rsid w:val="0018583A"/>
    <w:rsid w:val="00186208"/>
    <w:rsid w:val="0018639C"/>
    <w:rsid w:val="001865DC"/>
    <w:rsid w:val="00186A88"/>
    <w:rsid w:val="0018751B"/>
    <w:rsid w:val="00187CFD"/>
    <w:rsid w:val="00187FB8"/>
    <w:rsid w:val="00190122"/>
    <w:rsid w:val="00190F31"/>
    <w:rsid w:val="001910A6"/>
    <w:rsid w:val="0019267C"/>
    <w:rsid w:val="00193373"/>
    <w:rsid w:val="00194F3A"/>
    <w:rsid w:val="0019557F"/>
    <w:rsid w:val="00196FB2"/>
    <w:rsid w:val="0019705D"/>
    <w:rsid w:val="00197A42"/>
    <w:rsid w:val="001A0021"/>
    <w:rsid w:val="001A05C7"/>
    <w:rsid w:val="001A1459"/>
    <w:rsid w:val="001A1E2E"/>
    <w:rsid w:val="001A251A"/>
    <w:rsid w:val="001A298B"/>
    <w:rsid w:val="001A3FDE"/>
    <w:rsid w:val="001A43B3"/>
    <w:rsid w:val="001A4983"/>
    <w:rsid w:val="001A4D90"/>
    <w:rsid w:val="001A4FB9"/>
    <w:rsid w:val="001A5A10"/>
    <w:rsid w:val="001A7272"/>
    <w:rsid w:val="001A731F"/>
    <w:rsid w:val="001A7638"/>
    <w:rsid w:val="001A7F59"/>
    <w:rsid w:val="001B0453"/>
    <w:rsid w:val="001B047B"/>
    <w:rsid w:val="001B0965"/>
    <w:rsid w:val="001B2020"/>
    <w:rsid w:val="001B22C6"/>
    <w:rsid w:val="001B379D"/>
    <w:rsid w:val="001B41EF"/>
    <w:rsid w:val="001B42C3"/>
    <w:rsid w:val="001B42E9"/>
    <w:rsid w:val="001B48AF"/>
    <w:rsid w:val="001B4E5D"/>
    <w:rsid w:val="001B515E"/>
    <w:rsid w:val="001B51A7"/>
    <w:rsid w:val="001B664B"/>
    <w:rsid w:val="001B6746"/>
    <w:rsid w:val="001B6F6E"/>
    <w:rsid w:val="001B755E"/>
    <w:rsid w:val="001B78A5"/>
    <w:rsid w:val="001C0036"/>
    <w:rsid w:val="001C0733"/>
    <w:rsid w:val="001C07D4"/>
    <w:rsid w:val="001C1008"/>
    <w:rsid w:val="001C1A86"/>
    <w:rsid w:val="001C32A6"/>
    <w:rsid w:val="001C3713"/>
    <w:rsid w:val="001C391C"/>
    <w:rsid w:val="001C47FB"/>
    <w:rsid w:val="001C4B4C"/>
    <w:rsid w:val="001C4D5C"/>
    <w:rsid w:val="001C4FBD"/>
    <w:rsid w:val="001C509D"/>
    <w:rsid w:val="001C51A2"/>
    <w:rsid w:val="001C5645"/>
    <w:rsid w:val="001C5743"/>
    <w:rsid w:val="001C64FF"/>
    <w:rsid w:val="001C6916"/>
    <w:rsid w:val="001C741B"/>
    <w:rsid w:val="001C7D25"/>
    <w:rsid w:val="001C7E37"/>
    <w:rsid w:val="001D00B0"/>
    <w:rsid w:val="001D122C"/>
    <w:rsid w:val="001D1663"/>
    <w:rsid w:val="001D18E8"/>
    <w:rsid w:val="001D1FEB"/>
    <w:rsid w:val="001D2446"/>
    <w:rsid w:val="001D2EFF"/>
    <w:rsid w:val="001D397B"/>
    <w:rsid w:val="001D3DB7"/>
    <w:rsid w:val="001D486A"/>
    <w:rsid w:val="001D5F79"/>
    <w:rsid w:val="001D614C"/>
    <w:rsid w:val="001D6B99"/>
    <w:rsid w:val="001D71C7"/>
    <w:rsid w:val="001D7630"/>
    <w:rsid w:val="001D76F8"/>
    <w:rsid w:val="001D79A3"/>
    <w:rsid w:val="001E02DC"/>
    <w:rsid w:val="001E0DB1"/>
    <w:rsid w:val="001E1EB5"/>
    <w:rsid w:val="001E2306"/>
    <w:rsid w:val="001E2696"/>
    <w:rsid w:val="001E2A3C"/>
    <w:rsid w:val="001E3935"/>
    <w:rsid w:val="001E39FF"/>
    <w:rsid w:val="001E3CAB"/>
    <w:rsid w:val="001E3F76"/>
    <w:rsid w:val="001E434F"/>
    <w:rsid w:val="001E4CC9"/>
    <w:rsid w:val="001E5AFB"/>
    <w:rsid w:val="001E5F69"/>
    <w:rsid w:val="001E63AD"/>
    <w:rsid w:val="001E6AA6"/>
    <w:rsid w:val="001E6F80"/>
    <w:rsid w:val="001E71E7"/>
    <w:rsid w:val="001E7479"/>
    <w:rsid w:val="001F03DA"/>
    <w:rsid w:val="001F0789"/>
    <w:rsid w:val="001F09D1"/>
    <w:rsid w:val="001F0FAC"/>
    <w:rsid w:val="001F1986"/>
    <w:rsid w:val="001F1C5A"/>
    <w:rsid w:val="001F2D23"/>
    <w:rsid w:val="001F2F23"/>
    <w:rsid w:val="001F3223"/>
    <w:rsid w:val="001F327A"/>
    <w:rsid w:val="001F349B"/>
    <w:rsid w:val="001F3BD6"/>
    <w:rsid w:val="001F422B"/>
    <w:rsid w:val="001F45FB"/>
    <w:rsid w:val="001F5A2D"/>
    <w:rsid w:val="001F6DCE"/>
    <w:rsid w:val="001F6DDE"/>
    <w:rsid w:val="001F7019"/>
    <w:rsid w:val="001F7D6F"/>
    <w:rsid w:val="001F7E3D"/>
    <w:rsid w:val="0020000D"/>
    <w:rsid w:val="00201713"/>
    <w:rsid w:val="00202610"/>
    <w:rsid w:val="00202880"/>
    <w:rsid w:val="00204C47"/>
    <w:rsid w:val="00204D92"/>
    <w:rsid w:val="00205183"/>
    <w:rsid w:val="00205589"/>
    <w:rsid w:val="00205A03"/>
    <w:rsid w:val="00205D91"/>
    <w:rsid w:val="00205DF1"/>
    <w:rsid w:val="00205E93"/>
    <w:rsid w:val="00207747"/>
    <w:rsid w:val="00207998"/>
    <w:rsid w:val="00207A63"/>
    <w:rsid w:val="00210410"/>
    <w:rsid w:val="00210B73"/>
    <w:rsid w:val="00210B95"/>
    <w:rsid w:val="00210FD0"/>
    <w:rsid w:val="00211B7E"/>
    <w:rsid w:val="00211C89"/>
    <w:rsid w:val="00211F66"/>
    <w:rsid w:val="0021219B"/>
    <w:rsid w:val="002123CF"/>
    <w:rsid w:val="00212445"/>
    <w:rsid w:val="00212FF8"/>
    <w:rsid w:val="002133C4"/>
    <w:rsid w:val="0021382B"/>
    <w:rsid w:val="002138A7"/>
    <w:rsid w:val="00214594"/>
    <w:rsid w:val="002166DE"/>
    <w:rsid w:val="002174AA"/>
    <w:rsid w:val="00217B8C"/>
    <w:rsid w:val="00217C16"/>
    <w:rsid w:val="00217EB7"/>
    <w:rsid w:val="00220887"/>
    <w:rsid w:val="00220BD2"/>
    <w:rsid w:val="00220E59"/>
    <w:rsid w:val="00221BD4"/>
    <w:rsid w:val="00222370"/>
    <w:rsid w:val="0022305C"/>
    <w:rsid w:val="0022396C"/>
    <w:rsid w:val="00224038"/>
    <w:rsid w:val="00226257"/>
    <w:rsid w:val="00226BEF"/>
    <w:rsid w:val="00226DF4"/>
    <w:rsid w:val="0022700B"/>
    <w:rsid w:val="002271E7"/>
    <w:rsid w:val="00227CE0"/>
    <w:rsid w:val="00227DB1"/>
    <w:rsid w:val="00230322"/>
    <w:rsid w:val="00230719"/>
    <w:rsid w:val="0023081A"/>
    <w:rsid w:val="00230F52"/>
    <w:rsid w:val="00230F54"/>
    <w:rsid w:val="002315E1"/>
    <w:rsid w:val="002319EF"/>
    <w:rsid w:val="00231AF7"/>
    <w:rsid w:val="0023289C"/>
    <w:rsid w:val="002328AF"/>
    <w:rsid w:val="00232E31"/>
    <w:rsid w:val="00233045"/>
    <w:rsid w:val="00234C27"/>
    <w:rsid w:val="00234FC1"/>
    <w:rsid w:val="002352F4"/>
    <w:rsid w:val="00235383"/>
    <w:rsid w:val="00235B83"/>
    <w:rsid w:val="0023631D"/>
    <w:rsid w:val="0023665C"/>
    <w:rsid w:val="002369A6"/>
    <w:rsid w:val="0023705E"/>
    <w:rsid w:val="0024015A"/>
    <w:rsid w:val="00240BD7"/>
    <w:rsid w:val="00241417"/>
    <w:rsid w:val="00241C04"/>
    <w:rsid w:val="002421A5"/>
    <w:rsid w:val="00242743"/>
    <w:rsid w:val="002431D0"/>
    <w:rsid w:val="00244132"/>
    <w:rsid w:val="002445F7"/>
    <w:rsid w:val="00244A9D"/>
    <w:rsid w:val="00244DF8"/>
    <w:rsid w:val="00245512"/>
    <w:rsid w:val="002457A0"/>
    <w:rsid w:val="0024636A"/>
    <w:rsid w:val="00246A25"/>
    <w:rsid w:val="00246A4A"/>
    <w:rsid w:val="00246D26"/>
    <w:rsid w:val="00247771"/>
    <w:rsid w:val="00247CE2"/>
    <w:rsid w:val="002502C1"/>
    <w:rsid w:val="0025195A"/>
    <w:rsid w:val="00251AC2"/>
    <w:rsid w:val="00251CBC"/>
    <w:rsid w:val="00252B6E"/>
    <w:rsid w:val="00253038"/>
    <w:rsid w:val="002530D5"/>
    <w:rsid w:val="002530FB"/>
    <w:rsid w:val="00253777"/>
    <w:rsid w:val="00253C38"/>
    <w:rsid w:val="002540F5"/>
    <w:rsid w:val="002543AE"/>
    <w:rsid w:val="00255915"/>
    <w:rsid w:val="00255BC3"/>
    <w:rsid w:val="0025644A"/>
    <w:rsid w:val="002566AE"/>
    <w:rsid w:val="00256C83"/>
    <w:rsid w:val="0025763A"/>
    <w:rsid w:val="0025798E"/>
    <w:rsid w:val="00257F18"/>
    <w:rsid w:val="0026027E"/>
    <w:rsid w:val="00260BBD"/>
    <w:rsid w:val="00260E08"/>
    <w:rsid w:val="0026110C"/>
    <w:rsid w:val="002619B8"/>
    <w:rsid w:val="00261F2A"/>
    <w:rsid w:val="0026231B"/>
    <w:rsid w:val="00262784"/>
    <w:rsid w:val="00262B83"/>
    <w:rsid w:val="00263BED"/>
    <w:rsid w:val="00264F26"/>
    <w:rsid w:val="00265858"/>
    <w:rsid w:val="00265A8C"/>
    <w:rsid w:val="002660C3"/>
    <w:rsid w:val="002660CD"/>
    <w:rsid w:val="00266BFF"/>
    <w:rsid w:val="00267C49"/>
    <w:rsid w:val="002700DA"/>
    <w:rsid w:val="002702CC"/>
    <w:rsid w:val="00270486"/>
    <w:rsid w:val="002704CC"/>
    <w:rsid w:val="00270A7C"/>
    <w:rsid w:val="00270EC5"/>
    <w:rsid w:val="00270F53"/>
    <w:rsid w:val="0027116A"/>
    <w:rsid w:val="002716DB"/>
    <w:rsid w:val="00272285"/>
    <w:rsid w:val="0027239F"/>
    <w:rsid w:val="002735D4"/>
    <w:rsid w:val="00273626"/>
    <w:rsid w:val="002739E5"/>
    <w:rsid w:val="00274030"/>
    <w:rsid w:val="0027464E"/>
    <w:rsid w:val="002748F6"/>
    <w:rsid w:val="00274BAE"/>
    <w:rsid w:val="00275E22"/>
    <w:rsid w:val="002765A9"/>
    <w:rsid w:val="0027693C"/>
    <w:rsid w:val="00277369"/>
    <w:rsid w:val="00277FB2"/>
    <w:rsid w:val="00280428"/>
    <w:rsid w:val="00280F99"/>
    <w:rsid w:val="00281E69"/>
    <w:rsid w:val="00282A5E"/>
    <w:rsid w:val="00282B17"/>
    <w:rsid w:val="00283189"/>
    <w:rsid w:val="002835C0"/>
    <w:rsid w:val="002836FD"/>
    <w:rsid w:val="00284300"/>
    <w:rsid w:val="002855CB"/>
    <w:rsid w:val="00285912"/>
    <w:rsid w:val="00285F58"/>
    <w:rsid w:val="00285F61"/>
    <w:rsid w:val="002865CF"/>
    <w:rsid w:val="00287B15"/>
    <w:rsid w:val="002900D4"/>
    <w:rsid w:val="002905DF"/>
    <w:rsid w:val="0029091E"/>
    <w:rsid w:val="00291187"/>
    <w:rsid w:val="00291F28"/>
    <w:rsid w:val="002923FC"/>
    <w:rsid w:val="002927DD"/>
    <w:rsid w:val="00292AAA"/>
    <w:rsid w:val="00292BBD"/>
    <w:rsid w:val="0029320E"/>
    <w:rsid w:val="002933D3"/>
    <w:rsid w:val="00294DDF"/>
    <w:rsid w:val="00295523"/>
    <w:rsid w:val="00296236"/>
    <w:rsid w:val="0029624B"/>
    <w:rsid w:val="00297794"/>
    <w:rsid w:val="002A05D6"/>
    <w:rsid w:val="002A18E0"/>
    <w:rsid w:val="002A1932"/>
    <w:rsid w:val="002A2D17"/>
    <w:rsid w:val="002A2DFE"/>
    <w:rsid w:val="002A342D"/>
    <w:rsid w:val="002A4194"/>
    <w:rsid w:val="002A4C46"/>
    <w:rsid w:val="002A56EA"/>
    <w:rsid w:val="002A59BD"/>
    <w:rsid w:val="002A777D"/>
    <w:rsid w:val="002A7CBA"/>
    <w:rsid w:val="002B05F2"/>
    <w:rsid w:val="002B06B1"/>
    <w:rsid w:val="002B0858"/>
    <w:rsid w:val="002B0F57"/>
    <w:rsid w:val="002B168D"/>
    <w:rsid w:val="002B1BD8"/>
    <w:rsid w:val="002B2DB1"/>
    <w:rsid w:val="002B3ABE"/>
    <w:rsid w:val="002B3BA0"/>
    <w:rsid w:val="002B3DA2"/>
    <w:rsid w:val="002B41C6"/>
    <w:rsid w:val="002B588C"/>
    <w:rsid w:val="002B601F"/>
    <w:rsid w:val="002B65B1"/>
    <w:rsid w:val="002B661C"/>
    <w:rsid w:val="002B66FF"/>
    <w:rsid w:val="002B69D0"/>
    <w:rsid w:val="002B6AE1"/>
    <w:rsid w:val="002B6C7C"/>
    <w:rsid w:val="002B6D55"/>
    <w:rsid w:val="002B6F51"/>
    <w:rsid w:val="002B7379"/>
    <w:rsid w:val="002B7531"/>
    <w:rsid w:val="002B7612"/>
    <w:rsid w:val="002B7A12"/>
    <w:rsid w:val="002C1102"/>
    <w:rsid w:val="002C1462"/>
    <w:rsid w:val="002C17D8"/>
    <w:rsid w:val="002C3E50"/>
    <w:rsid w:val="002C40D6"/>
    <w:rsid w:val="002C420C"/>
    <w:rsid w:val="002C47E5"/>
    <w:rsid w:val="002C514C"/>
    <w:rsid w:val="002C5B5B"/>
    <w:rsid w:val="002C5F0A"/>
    <w:rsid w:val="002C6299"/>
    <w:rsid w:val="002C6770"/>
    <w:rsid w:val="002C7A0B"/>
    <w:rsid w:val="002D02A7"/>
    <w:rsid w:val="002D08C0"/>
    <w:rsid w:val="002D11BD"/>
    <w:rsid w:val="002D1216"/>
    <w:rsid w:val="002D1D85"/>
    <w:rsid w:val="002D1EA3"/>
    <w:rsid w:val="002D2069"/>
    <w:rsid w:val="002D20B3"/>
    <w:rsid w:val="002D246E"/>
    <w:rsid w:val="002D27CF"/>
    <w:rsid w:val="002D35BD"/>
    <w:rsid w:val="002D4570"/>
    <w:rsid w:val="002D4F04"/>
    <w:rsid w:val="002D4F56"/>
    <w:rsid w:val="002D5EDA"/>
    <w:rsid w:val="002D668F"/>
    <w:rsid w:val="002D7B20"/>
    <w:rsid w:val="002E0424"/>
    <w:rsid w:val="002E0F80"/>
    <w:rsid w:val="002E16EE"/>
    <w:rsid w:val="002E1945"/>
    <w:rsid w:val="002E1ADD"/>
    <w:rsid w:val="002E279E"/>
    <w:rsid w:val="002E2BDD"/>
    <w:rsid w:val="002E34C1"/>
    <w:rsid w:val="002E36E2"/>
    <w:rsid w:val="002E3EE4"/>
    <w:rsid w:val="002E509A"/>
    <w:rsid w:val="002E5576"/>
    <w:rsid w:val="002E610F"/>
    <w:rsid w:val="002E6697"/>
    <w:rsid w:val="002E6A53"/>
    <w:rsid w:val="002E71BB"/>
    <w:rsid w:val="002E7363"/>
    <w:rsid w:val="002E7AAE"/>
    <w:rsid w:val="002E7E4A"/>
    <w:rsid w:val="002F01C5"/>
    <w:rsid w:val="002F09CC"/>
    <w:rsid w:val="002F0ADE"/>
    <w:rsid w:val="002F1B88"/>
    <w:rsid w:val="002F1BC4"/>
    <w:rsid w:val="002F1EAE"/>
    <w:rsid w:val="002F20AA"/>
    <w:rsid w:val="002F2595"/>
    <w:rsid w:val="002F26BC"/>
    <w:rsid w:val="002F2E32"/>
    <w:rsid w:val="002F3892"/>
    <w:rsid w:val="002F38B6"/>
    <w:rsid w:val="002F44E1"/>
    <w:rsid w:val="002F530B"/>
    <w:rsid w:val="002F6763"/>
    <w:rsid w:val="002F712F"/>
    <w:rsid w:val="003000A9"/>
    <w:rsid w:val="003009D3"/>
    <w:rsid w:val="003020F4"/>
    <w:rsid w:val="003024A8"/>
    <w:rsid w:val="00302898"/>
    <w:rsid w:val="00303FCB"/>
    <w:rsid w:val="00304E03"/>
    <w:rsid w:val="0030569D"/>
    <w:rsid w:val="003058A1"/>
    <w:rsid w:val="00305C26"/>
    <w:rsid w:val="00305FA6"/>
    <w:rsid w:val="00306A1A"/>
    <w:rsid w:val="003079AB"/>
    <w:rsid w:val="00307A12"/>
    <w:rsid w:val="0031004E"/>
    <w:rsid w:val="003101FA"/>
    <w:rsid w:val="00310408"/>
    <w:rsid w:val="003104A1"/>
    <w:rsid w:val="003105ED"/>
    <w:rsid w:val="003110C5"/>
    <w:rsid w:val="00311EEC"/>
    <w:rsid w:val="00311F97"/>
    <w:rsid w:val="003122A6"/>
    <w:rsid w:val="003128AD"/>
    <w:rsid w:val="00312F24"/>
    <w:rsid w:val="00312F90"/>
    <w:rsid w:val="0031350B"/>
    <w:rsid w:val="00314207"/>
    <w:rsid w:val="00314D6D"/>
    <w:rsid w:val="00314E55"/>
    <w:rsid w:val="0031524A"/>
    <w:rsid w:val="00316223"/>
    <w:rsid w:val="00317446"/>
    <w:rsid w:val="00320165"/>
    <w:rsid w:val="00320384"/>
    <w:rsid w:val="00320BA2"/>
    <w:rsid w:val="0032143F"/>
    <w:rsid w:val="00321A77"/>
    <w:rsid w:val="00321B96"/>
    <w:rsid w:val="00322459"/>
    <w:rsid w:val="00323049"/>
    <w:rsid w:val="0032402D"/>
    <w:rsid w:val="00324825"/>
    <w:rsid w:val="00325C93"/>
    <w:rsid w:val="00326006"/>
    <w:rsid w:val="00326ECB"/>
    <w:rsid w:val="00327192"/>
    <w:rsid w:val="0032721C"/>
    <w:rsid w:val="0032726F"/>
    <w:rsid w:val="00330401"/>
    <w:rsid w:val="00330EEA"/>
    <w:rsid w:val="003315E5"/>
    <w:rsid w:val="00331867"/>
    <w:rsid w:val="00331940"/>
    <w:rsid w:val="0033254E"/>
    <w:rsid w:val="00332E81"/>
    <w:rsid w:val="00333691"/>
    <w:rsid w:val="003339AE"/>
    <w:rsid w:val="00333A6B"/>
    <w:rsid w:val="00334181"/>
    <w:rsid w:val="003341AA"/>
    <w:rsid w:val="003347E6"/>
    <w:rsid w:val="00335430"/>
    <w:rsid w:val="00336673"/>
    <w:rsid w:val="00336A32"/>
    <w:rsid w:val="0033709F"/>
    <w:rsid w:val="0033774B"/>
    <w:rsid w:val="00337815"/>
    <w:rsid w:val="00337CFF"/>
    <w:rsid w:val="00340BC1"/>
    <w:rsid w:val="00340BDD"/>
    <w:rsid w:val="00340E0F"/>
    <w:rsid w:val="00340EDA"/>
    <w:rsid w:val="003410D9"/>
    <w:rsid w:val="0034117F"/>
    <w:rsid w:val="00341629"/>
    <w:rsid w:val="00341DEB"/>
    <w:rsid w:val="00341F05"/>
    <w:rsid w:val="0034219A"/>
    <w:rsid w:val="00342428"/>
    <w:rsid w:val="003428FF"/>
    <w:rsid w:val="003430B4"/>
    <w:rsid w:val="00344049"/>
    <w:rsid w:val="00345A09"/>
    <w:rsid w:val="0034635F"/>
    <w:rsid w:val="00346BE2"/>
    <w:rsid w:val="00346C25"/>
    <w:rsid w:val="003479C4"/>
    <w:rsid w:val="00347B46"/>
    <w:rsid w:val="00347CAD"/>
    <w:rsid w:val="00350DF4"/>
    <w:rsid w:val="0035143E"/>
    <w:rsid w:val="00351536"/>
    <w:rsid w:val="00351827"/>
    <w:rsid w:val="00351B32"/>
    <w:rsid w:val="00351EE7"/>
    <w:rsid w:val="00353921"/>
    <w:rsid w:val="00353A1D"/>
    <w:rsid w:val="00354CEC"/>
    <w:rsid w:val="00354DD8"/>
    <w:rsid w:val="00355257"/>
    <w:rsid w:val="00355BAA"/>
    <w:rsid w:val="00355D6D"/>
    <w:rsid w:val="003567F3"/>
    <w:rsid w:val="00357C1A"/>
    <w:rsid w:val="0036028A"/>
    <w:rsid w:val="00361664"/>
    <w:rsid w:val="003617D1"/>
    <w:rsid w:val="003628AA"/>
    <w:rsid w:val="00362D58"/>
    <w:rsid w:val="00362E14"/>
    <w:rsid w:val="00363DD8"/>
    <w:rsid w:val="00364906"/>
    <w:rsid w:val="003653EA"/>
    <w:rsid w:val="0036556D"/>
    <w:rsid w:val="00365C3D"/>
    <w:rsid w:val="00365F1B"/>
    <w:rsid w:val="00366413"/>
    <w:rsid w:val="003664C0"/>
    <w:rsid w:val="00366A43"/>
    <w:rsid w:val="0036705B"/>
    <w:rsid w:val="003703B2"/>
    <w:rsid w:val="00370628"/>
    <w:rsid w:val="003711D8"/>
    <w:rsid w:val="0037227C"/>
    <w:rsid w:val="00374D18"/>
    <w:rsid w:val="003753E9"/>
    <w:rsid w:val="00375D26"/>
    <w:rsid w:val="003762D5"/>
    <w:rsid w:val="00377D95"/>
    <w:rsid w:val="00380001"/>
    <w:rsid w:val="003800FD"/>
    <w:rsid w:val="00380FD5"/>
    <w:rsid w:val="00380FEE"/>
    <w:rsid w:val="00381E3D"/>
    <w:rsid w:val="003825E6"/>
    <w:rsid w:val="00382A1A"/>
    <w:rsid w:val="0038303B"/>
    <w:rsid w:val="003843C2"/>
    <w:rsid w:val="003845D3"/>
    <w:rsid w:val="00384797"/>
    <w:rsid w:val="00384DC5"/>
    <w:rsid w:val="00384E1B"/>
    <w:rsid w:val="003868D5"/>
    <w:rsid w:val="00387060"/>
    <w:rsid w:val="00387704"/>
    <w:rsid w:val="00387832"/>
    <w:rsid w:val="0038795F"/>
    <w:rsid w:val="003900E9"/>
    <w:rsid w:val="0039129F"/>
    <w:rsid w:val="0039135F"/>
    <w:rsid w:val="0039199A"/>
    <w:rsid w:val="00391EBA"/>
    <w:rsid w:val="00391EED"/>
    <w:rsid w:val="003921E0"/>
    <w:rsid w:val="00392F66"/>
    <w:rsid w:val="003939D9"/>
    <w:rsid w:val="00394519"/>
    <w:rsid w:val="00394765"/>
    <w:rsid w:val="00394AF1"/>
    <w:rsid w:val="00395550"/>
    <w:rsid w:val="0039557D"/>
    <w:rsid w:val="00395B6C"/>
    <w:rsid w:val="003960A6"/>
    <w:rsid w:val="00396213"/>
    <w:rsid w:val="00396AD0"/>
    <w:rsid w:val="00396D1E"/>
    <w:rsid w:val="0039733C"/>
    <w:rsid w:val="00397594"/>
    <w:rsid w:val="003A018E"/>
    <w:rsid w:val="003A0B9B"/>
    <w:rsid w:val="003A127C"/>
    <w:rsid w:val="003A1498"/>
    <w:rsid w:val="003A18AE"/>
    <w:rsid w:val="003A20DA"/>
    <w:rsid w:val="003A2291"/>
    <w:rsid w:val="003A24D0"/>
    <w:rsid w:val="003A2881"/>
    <w:rsid w:val="003A32F8"/>
    <w:rsid w:val="003A5658"/>
    <w:rsid w:val="003A5C87"/>
    <w:rsid w:val="003A61BA"/>
    <w:rsid w:val="003A676A"/>
    <w:rsid w:val="003A6783"/>
    <w:rsid w:val="003A75A4"/>
    <w:rsid w:val="003A772A"/>
    <w:rsid w:val="003A7E49"/>
    <w:rsid w:val="003B0330"/>
    <w:rsid w:val="003B03A9"/>
    <w:rsid w:val="003B0FD7"/>
    <w:rsid w:val="003B15CF"/>
    <w:rsid w:val="003B1680"/>
    <w:rsid w:val="003B17D5"/>
    <w:rsid w:val="003B18CB"/>
    <w:rsid w:val="003B1A8E"/>
    <w:rsid w:val="003B1AFC"/>
    <w:rsid w:val="003B1E71"/>
    <w:rsid w:val="003B1FDA"/>
    <w:rsid w:val="003B2040"/>
    <w:rsid w:val="003B22A8"/>
    <w:rsid w:val="003B2773"/>
    <w:rsid w:val="003B2A8A"/>
    <w:rsid w:val="003B2B9A"/>
    <w:rsid w:val="003B3479"/>
    <w:rsid w:val="003B34BF"/>
    <w:rsid w:val="003B39C8"/>
    <w:rsid w:val="003B52EA"/>
    <w:rsid w:val="003B560B"/>
    <w:rsid w:val="003B5758"/>
    <w:rsid w:val="003B5E90"/>
    <w:rsid w:val="003B6162"/>
    <w:rsid w:val="003B67F1"/>
    <w:rsid w:val="003B68AB"/>
    <w:rsid w:val="003B6DF7"/>
    <w:rsid w:val="003B6F63"/>
    <w:rsid w:val="003B7325"/>
    <w:rsid w:val="003B733E"/>
    <w:rsid w:val="003B7CB3"/>
    <w:rsid w:val="003B7EE5"/>
    <w:rsid w:val="003C10F3"/>
    <w:rsid w:val="003C1368"/>
    <w:rsid w:val="003C1578"/>
    <w:rsid w:val="003C205D"/>
    <w:rsid w:val="003C2179"/>
    <w:rsid w:val="003C23A2"/>
    <w:rsid w:val="003C28EF"/>
    <w:rsid w:val="003C36EC"/>
    <w:rsid w:val="003C4724"/>
    <w:rsid w:val="003C6237"/>
    <w:rsid w:val="003C67E5"/>
    <w:rsid w:val="003C681B"/>
    <w:rsid w:val="003C6B81"/>
    <w:rsid w:val="003C6C00"/>
    <w:rsid w:val="003C71A5"/>
    <w:rsid w:val="003C74F9"/>
    <w:rsid w:val="003C75C0"/>
    <w:rsid w:val="003C7949"/>
    <w:rsid w:val="003C7F39"/>
    <w:rsid w:val="003D0214"/>
    <w:rsid w:val="003D0293"/>
    <w:rsid w:val="003D0E0C"/>
    <w:rsid w:val="003D1298"/>
    <w:rsid w:val="003D1C0F"/>
    <w:rsid w:val="003D1F72"/>
    <w:rsid w:val="003D2073"/>
    <w:rsid w:val="003D2616"/>
    <w:rsid w:val="003D2CD1"/>
    <w:rsid w:val="003D2DCE"/>
    <w:rsid w:val="003D2EC6"/>
    <w:rsid w:val="003D3886"/>
    <w:rsid w:val="003D41C0"/>
    <w:rsid w:val="003D4A23"/>
    <w:rsid w:val="003D4B8A"/>
    <w:rsid w:val="003D57EA"/>
    <w:rsid w:val="003D58CE"/>
    <w:rsid w:val="003D602D"/>
    <w:rsid w:val="003D662B"/>
    <w:rsid w:val="003D6815"/>
    <w:rsid w:val="003D6BA1"/>
    <w:rsid w:val="003D7C69"/>
    <w:rsid w:val="003D7F37"/>
    <w:rsid w:val="003E0640"/>
    <w:rsid w:val="003E073A"/>
    <w:rsid w:val="003E0773"/>
    <w:rsid w:val="003E12D5"/>
    <w:rsid w:val="003E1827"/>
    <w:rsid w:val="003E1CBA"/>
    <w:rsid w:val="003E1EF3"/>
    <w:rsid w:val="003E2A3F"/>
    <w:rsid w:val="003E3501"/>
    <w:rsid w:val="003E3858"/>
    <w:rsid w:val="003E396C"/>
    <w:rsid w:val="003E3CC0"/>
    <w:rsid w:val="003E4065"/>
    <w:rsid w:val="003E43E4"/>
    <w:rsid w:val="003E45ED"/>
    <w:rsid w:val="003E465A"/>
    <w:rsid w:val="003E46B9"/>
    <w:rsid w:val="003E4E31"/>
    <w:rsid w:val="003E6DFC"/>
    <w:rsid w:val="003E6E38"/>
    <w:rsid w:val="003E73B9"/>
    <w:rsid w:val="003F1564"/>
    <w:rsid w:val="003F1BAD"/>
    <w:rsid w:val="003F213D"/>
    <w:rsid w:val="003F2298"/>
    <w:rsid w:val="003F28C4"/>
    <w:rsid w:val="003F28FF"/>
    <w:rsid w:val="003F31BA"/>
    <w:rsid w:val="003F3E05"/>
    <w:rsid w:val="003F4506"/>
    <w:rsid w:val="003F4BA6"/>
    <w:rsid w:val="003F4CA9"/>
    <w:rsid w:val="003F5B83"/>
    <w:rsid w:val="003F6352"/>
    <w:rsid w:val="003F645F"/>
    <w:rsid w:val="003F6E05"/>
    <w:rsid w:val="003F6E27"/>
    <w:rsid w:val="00400073"/>
    <w:rsid w:val="004005EF"/>
    <w:rsid w:val="0040200C"/>
    <w:rsid w:val="0040248A"/>
    <w:rsid w:val="00402A76"/>
    <w:rsid w:val="00402CB3"/>
    <w:rsid w:val="004036C5"/>
    <w:rsid w:val="00404EC6"/>
    <w:rsid w:val="004054C6"/>
    <w:rsid w:val="00405993"/>
    <w:rsid w:val="00405BF0"/>
    <w:rsid w:val="00406E23"/>
    <w:rsid w:val="00407A25"/>
    <w:rsid w:val="00407D7D"/>
    <w:rsid w:val="00407EC6"/>
    <w:rsid w:val="0041066E"/>
    <w:rsid w:val="00410A3B"/>
    <w:rsid w:val="00410A41"/>
    <w:rsid w:val="00410D09"/>
    <w:rsid w:val="00411209"/>
    <w:rsid w:val="0041126C"/>
    <w:rsid w:val="004124AA"/>
    <w:rsid w:val="00413084"/>
    <w:rsid w:val="004133DE"/>
    <w:rsid w:val="0041369F"/>
    <w:rsid w:val="00414247"/>
    <w:rsid w:val="00414F07"/>
    <w:rsid w:val="004153CB"/>
    <w:rsid w:val="00415758"/>
    <w:rsid w:val="0041648F"/>
    <w:rsid w:val="004202B6"/>
    <w:rsid w:val="00420473"/>
    <w:rsid w:val="00421586"/>
    <w:rsid w:val="00421A8D"/>
    <w:rsid w:val="00422033"/>
    <w:rsid w:val="004222D2"/>
    <w:rsid w:val="004225FB"/>
    <w:rsid w:val="00422693"/>
    <w:rsid w:val="00423C2D"/>
    <w:rsid w:val="00424629"/>
    <w:rsid w:val="0042468F"/>
    <w:rsid w:val="004253A9"/>
    <w:rsid w:val="00425523"/>
    <w:rsid w:val="004259D9"/>
    <w:rsid w:val="00426175"/>
    <w:rsid w:val="00426490"/>
    <w:rsid w:val="00427867"/>
    <w:rsid w:val="00430651"/>
    <w:rsid w:val="00430700"/>
    <w:rsid w:val="00430831"/>
    <w:rsid w:val="004308CE"/>
    <w:rsid w:val="00430B5D"/>
    <w:rsid w:val="00431116"/>
    <w:rsid w:val="00431224"/>
    <w:rsid w:val="004316E4"/>
    <w:rsid w:val="004319E2"/>
    <w:rsid w:val="00431C81"/>
    <w:rsid w:val="00431F29"/>
    <w:rsid w:val="00431F58"/>
    <w:rsid w:val="0043309C"/>
    <w:rsid w:val="0043372D"/>
    <w:rsid w:val="004341D6"/>
    <w:rsid w:val="00434646"/>
    <w:rsid w:val="00434B76"/>
    <w:rsid w:val="00434F2B"/>
    <w:rsid w:val="00435004"/>
    <w:rsid w:val="004352DD"/>
    <w:rsid w:val="00436042"/>
    <w:rsid w:val="00436055"/>
    <w:rsid w:val="0043650D"/>
    <w:rsid w:val="00436712"/>
    <w:rsid w:val="00436F3A"/>
    <w:rsid w:val="004378FD"/>
    <w:rsid w:val="004400F1"/>
    <w:rsid w:val="00440757"/>
    <w:rsid w:val="00440D21"/>
    <w:rsid w:val="00440DE9"/>
    <w:rsid w:val="004414FB"/>
    <w:rsid w:val="00441756"/>
    <w:rsid w:val="00442A10"/>
    <w:rsid w:val="00442F8D"/>
    <w:rsid w:val="00443340"/>
    <w:rsid w:val="00443CE9"/>
    <w:rsid w:val="00443E06"/>
    <w:rsid w:val="00443F34"/>
    <w:rsid w:val="00443FE6"/>
    <w:rsid w:val="00445C12"/>
    <w:rsid w:val="00445CEE"/>
    <w:rsid w:val="004465F1"/>
    <w:rsid w:val="00446BD0"/>
    <w:rsid w:val="00447230"/>
    <w:rsid w:val="004474CD"/>
    <w:rsid w:val="0044768E"/>
    <w:rsid w:val="00447A9B"/>
    <w:rsid w:val="00451CAD"/>
    <w:rsid w:val="00452D32"/>
    <w:rsid w:val="00453996"/>
    <w:rsid w:val="0045523F"/>
    <w:rsid w:val="0045563F"/>
    <w:rsid w:val="00455AB5"/>
    <w:rsid w:val="0045636C"/>
    <w:rsid w:val="004565D4"/>
    <w:rsid w:val="004566C8"/>
    <w:rsid w:val="0045697E"/>
    <w:rsid w:val="00456A17"/>
    <w:rsid w:val="00456A9F"/>
    <w:rsid w:val="00456B63"/>
    <w:rsid w:val="00456F40"/>
    <w:rsid w:val="00457307"/>
    <w:rsid w:val="004602C0"/>
    <w:rsid w:val="00460908"/>
    <w:rsid w:val="00461023"/>
    <w:rsid w:val="0046129D"/>
    <w:rsid w:val="00461585"/>
    <w:rsid w:val="00461732"/>
    <w:rsid w:val="004617CD"/>
    <w:rsid w:val="00461A0E"/>
    <w:rsid w:val="00461D5D"/>
    <w:rsid w:val="00461EE8"/>
    <w:rsid w:val="00462880"/>
    <w:rsid w:val="00462A39"/>
    <w:rsid w:val="00462D9A"/>
    <w:rsid w:val="00463125"/>
    <w:rsid w:val="0046321F"/>
    <w:rsid w:val="00463FFB"/>
    <w:rsid w:val="00464726"/>
    <w:rsid w:val="00464A9E"/>
    <w:rsid w:val="0046663D"/>
    <w:rsid w:val="004666FF"/>
    <w:rsid w:val="00466E8A"/>
    <w:rsid w:val="00467320"/>
    <w:rsid w:val="004679AA"/>
    <w:rsid w:val="00467AC5"/>
    <w:rsid w:val="00467DF0"/>
    <w:rsid w:val="00470397"/>
    <w:rsid w:val="004710EB"/>
    <w:rsid w:val="00471588"/>
    <w:rsid w:val="0047228F"/>
    <w:rsid w:val="00472525"/>
    <w:rsid w:val="004740E9"/>
    <w:rsid w:val="00474C4D"/>
    <w:rsid w:val="00475546"/>
    <w:rsid w:val="00475DF0"/>
    <w:rsid w:val="00475F8E"/>
    <w:rsid w:val="00476CF8"/>
    <w:rsid w:val="00476DAE"/>
    <w:rsid w:val="0047708E"/>
    <w:rsid w:val="00477266"/>
    <w:rsid w:val="004774DF"/>
    <w:rsid w:val="0047799F"/>
    <w:rsid w:val="004804A3"/>
    <w:rsid w:val="00480815"/>
    <w:rsid w:val="00481279"/>
    <w:rsid w:val="004816C0"/>
    <w:rsid w:val="0048180C"/>
    <w:rsid w:val="00481B52"/>
    <w:rsid w:val="0048222F"/>
    <w:rsid w:val="00482FD1"/>
    <w:rsid w:val="00483378"/>
    <w:rsid w:val="00483779"/>
    <w:rsid w:val="004846C5"/>
    <w:rsid w:val="00484941"/>
    <w:rsid w:val="00484BCE"/>
    <w:rsid w:val="00484C77"/>
    <w:rsid w:val="00484EA9"/>
    <w:rsid w:val="004851DC"/>
    <w:rsid w:val="0048628E"/>
    <w:rsid w:val="00486460"/>
    <w:rsid w:val="004864D4"/>
    <w:rsid w:val="0048655D"/>
    <w:rsid w:val="00486796"/>
    <w:rsid w:val="00486957"/>
    <w:rsid w:val="00487349"/>
    <w:rsid w:val="004873D6"/>
    <w:rsid w:val="004874B5"/>
    <w:rsid w:val="00487889"/>
    <w:rsid w:val="00487A90"/>
    <w:rsid w:val="00487AD1"/>
    <w:rsid w:val="004904F2"/>
    <w:rsid w:val="00490832"/>
    <w:rsid w:val="004915CC"/>
    <w:rsid w:val="00491B24"/>
    <w:rsid w:val="00491C51"/>
    <w:rsid w:val="0049237B"/>
    <w:rsid w:val="00492658"/>
    <w:rsid w:val="00492872"/>
    <w:rsid w:val="00493F30"/>
    <w:rsid w:val="00494670"/>
    <w:rsid w:val="00494ACA"/>
    <w:rsid w:val="00494E31"/>
    <w:rsid w:val="00495109"/>
    <w:rsid w:val="00495CD2"/>
    <w:rsid w:val="00496A5D"/>
    <w:rsid w:val="004971BC"/>
    <w:rsid w:val="004975D4"/>
    <w:rsid w:val="00497D02"/>
    <w:rsid w:val="004A0589"/>
    <w:rsid w:val="004A1DCB"/>
    <w:rsid w:val="004A3CC7"/>
    <w:rsid w:val="004A3E4A"/>
    <w:rsid w:val="004A424C"/>
    <w:rsid w:val="004A4323"/>
    <w:rsid w:val="004A4DB5"/>
    <w:rsid w:val="004A55EF"/>
    <w:rsid w:val="004A583B"/>
    <w:rsid w:val="004A6051"/>
    <w:rsid w:val="004A61EF"/>
    <w:rsid w:val="004A66AA"/>
    <w:rsid w:val="004A67DB"/>
    <w:rsid w:val="004A747C"/>
    <w:rsid w:val="004A78BD"/>
    <w:rsid w:val="004B0158"/>
    <w:rsid w:val="004B0324"/>
    <w:rsid w:val="004B082E"/>
    <w:rsid w:val="004B202E"/>
    <w:rsid w:val="004B2188"/>
    <w:rsid w:val="004B2589"/>
    <w:rsid w:val="004B2C82"/>
    <w:rsid w:val="004B2DFC"/>
    <w:rsid w:val="004B2E9E"/>
    <w:rsid w:val="004B306D"/>
    <w:rsid w:val="004B3349"/>
    <w:rsid w:val="004B41F4"/>
    <w:rsid w:val="004B4656"/>
    <w:rsid w:val="004B4AF9"/>
    <w:rsid w:val="004B4B52"/>
    <w:rsid w:val="004B5936"/>
    <w:rsid w:val="004B60B0"/>
    <w:rsid w:val="004B6261"/>
    <w:rsid w:val="004B6DB4"/>
    <w:rsid w:val="004C0AE5"/>
    <w:rsid w:val="004C1C48"/>
    <w:rsid w:val="004C41AE"/>
    <w:rsid w:val="004C42E1"/>
    <w:rsid w:val="004C4900"/>
    <w:rsid w:val="004C50FA"/>
    <w:rsid w:val="004C5407"/>
    <w:rsid w:val="004C606D"/>
    <w:rsid w:val="004C7128"/>
    <w:rsid w:val="004C759E"/>
    <w:rsid w:val="004C7792"/>
    <w:rsid w:val="004C796B"/>
    <w:rsid w:val="004D046F"/>
    <w:rsid w:val="004D0E12"/>
    <w:rsid w:val="004D12D8"/>
    <w:rsid w:val="004D1D88"/>
    <w:rsid w:val="004D1E73"/>
    <w:rsid w:val="004D1E91"/>
    <w:rsid w:val="004D29B5"/>
    <w:rsid w:val="004D31EC"/>
    <w:rsid w:val="004D476B"/>
    <w:rsid w:val="004D47FE"/>
    <w:rsid w:val="004D4A9F"/>
    <w:rsid w:val="004D4CE7"/>
    <w:rsid w:val="004D5189"/>
    <w:rsid w:val="004D57EF"/>
    <w:rsid w:val="004D600D"/>
    <w:rsid w:val="004D61FE"/>
    <w:rsid w:val="004D6227"/>
    <w:rsid w:val="004D6B05"/>
    <w:rsid w:val="004D6BD5"/>
    <w:rsid w:val="004D6F40"/>
    <w:rsid w:val="004D72EC"/>
    <w:rsid w:val="004D78BF"/>
    <w:rsid w:val="004D795D"/>
    <w:rsid w:val="004D796A"/>
    <w:rsid w:val="004D7AE9"/>
    <w:rsid w:val="004E1A8C"/>
    <w:rsid w:val="004E2BD4"/>
    <w:rsid w:val="004E2C9E"/>
    <w:rsid w:val="004E2F37"/>
    <w:rsid w:val="004E42D5"/>
    <w:rsid w:val="004E450E"/>
    <w:rsid w:val="004E4545"/>
    <w:rsid w:val="004E4D05"/>
    <w:rsid w:val="004E5237"/>
    <w:rsid w:val="004E5378"/>
    <w:rsid w:val="004E55EA"/>
    <w:rsid w:val="004E5638"/>
    <w:rsid w:val="004E5F47"/>
    <w:rsid w:val="004E614A"/>
    <w:rsid w:val="004E6A87"/>
    <w:rsid w:val="004E6BB2"/>
    <w:rsid w:val="004E6BF6"/>
    <w:rsid w:val="004E6E16"/>
    <w:rsid w:val="004E6FB1"/>
    <w:rsid w:val="004E7045"/>
    <w:rsid w:val="004E75B3"/>
    <w:rsid w:val="004E7BFF"/>
    <w:rsid w:val="004F034C"/>
    <w:rsid w:val="004F03BB"/>
    <w:rsid w:val="004F153A"/>
    <w:rsid w:val="004F1836"/>
    <w:rsid w:val="004F1F7A"/>
    <w:rsid w:val="004F26CB"/>
    <w:rsid w:val="004F34A5"/>
    <w:rsid w:val="004F3A2E"/>
    <w:rsid w:val="004F3F99"/>
    <w:rsid w:val="004F4D71"/>
    <w:rsid w:val="004F531B"/>
    <w:rsid w:val="004F77EB"/>
    <w:rsid w:val="005002A8"/>
    <w:rsid w:val="005009E6"/>
    <w:rsid w:val="00500E2C"/>
    <w:rsid w:val="00501676"/>
    <w:rsid w:val="00501FAB"/>
    <w:rsid w:val="0050263D"/>
    <w:rsid w:val="005027DD"/>
    <w:rsid w:val="00502807"/>
    <w:rsid w:val="00503B02"/>
    <w:rsid w:val="00503FAB"/>
    <w:rsid w:val="005045E7"/>
    <w:rsid w:val="005046F5"/>
    <w:rsid w:val="00504970"/>
    <w:rsid w:val="00504A96"/>
    <w:rsid w:val="00505F6D"/>
    <w:rsid w:val="005063EB"/>
    <w:rsid w:val="005065A0"/>
    <w:rsid w:val="00506CF6"/>
    <w:rsid w:val="0050701D"/>
    <w:rsid w:val="00507433"/>
    <w:rsid w:val="00507D5B"/>
    <w:rsid w:val="005105CD"/>
    <w:rsid w:val="00510F8A"/>
    <w:rsid w:val="005114EE"/>
    <w:rsid w:val="005122B0"/>
    <w:rsid w:val="005122B6"/>
    <w:rsid w:val="00512DCD"/>
    <w:rsid w:val="00513179"/>
    <w:rsid w:val="00513299"/>
    <w:rsid w:val="00513567"/>
    <w:rsid w:val="00513FFB"/>
    <w:rsid w:val="0051515B"/>
    <w:rsid w:val="00515476"/>
    <w:rsid w:val="00515790"/>
    <w:rsid w:val="005158B1"/>
    <w:rsid w:val="00516428"/>
    <w:rsid w:val="005164C6"/>
    <w:rsid w:val="005166C2"/>
    <w:rsid w:val="00516B87"/>
    <w:rsid w:val="00517012"/>
    <w:rsid w:val="0051744C"/>
    <w:rsid w:val="00517913"/>
    <w:rsid w:val="00520530"/>
    <w:rsid w:val="00521069"/>
    <w:rsid w:val="0052122E"/>
    <w:rsid w:val="0052153F"/>
    <w:rsid w:val="00522210"/>
    <w:rsid w:val="00522539"/>
    <w:rsid w:val="00522B97"/>
    <w:rsid w:val="00522CE3"/>
    <w:rsid w:val="0052305B"/>
    <w:rsid w:val="005230C3"/>
    <w:rsid w:val="005235C5"/>
    <w:rsid w:val="0052532F"/>
    <w:rsid w:val="00526656"/>
    <w:rsid w:val="00526B52"/>
    <w:rsid w:val="00526DBE"/>
    <w:rsid w:val="005271A8"/>
    <w:rsid w:val="00527B70"/>
    <w:rsid w:val="00530FB7"/>
    <w:rsid w:val="00531D44"/>
    <w:rsid w:val="00531F69"/>
    <w:rsid w:val="005338C4"/>
    <w:rsid w:val="005349B8"/>
    <w:rsid w:val="00535349"/>
    <w:rsid w:val="005353CF"/>
    <w:rsid w:val="00535CC8"/>
    <w:rsid w:val="00535FA0"/>
    <w:rsid w:val="0053610B"/>
    <w:rsid w:val="00536501"/>
    <w:rsid w:val="0053654F"/>
    <w:rsid w:val="00536763"/>
    <w:rsid w:val="00536796"/>
    <w:rsid w:val="0053688F"/>
    <w:rsid w:val="00536E31"/>
    <w:rsid w:val="005378FB"/>
    <w:rsid w:val="0053798C"/>
    <w:rsid w:val="00541186"/>
    <w:rsid w:val="005411F3"/>
    <w:rsid w:val="00543018"/>
    <w:rsid w:val="00543BA3"/>
    <w:rsid w:val="00543EDA"/>
    <w:rsid w:val="005446A4"/>
    <w:rsid w:val="0054536D"/>
    <w:rsid w:val="00545779"/>
    <w:rsid w:val="00545880"/>
    <w:rsid w:val="00546392"/>
    <w:rsid w:val="005514C9"/>
    <w:rsid w:val="00551B76"/>
    <w:rsid w:val="00552462"/>
    <w:rsid w:val="005528C5"/>
    <w:rsid w:val="005544FE"/>
    <w:rsid w:val="0055465A"/>
    <w:rsid w:val="00555627"/>
    <w:rsid w:val="00555667"/>
    <w:rsid w:val="005560DE"/>
    <w:rsid w:val="00556DCD"/>
    <w:rsid w:val="0055710A"/>
    <w:rsid w:val="00557698"/>
    <w:rsid w:val="00557735"/>
    <w:rsid w:val="00561028"/>
    <w:rsid w:val="00561F15"/>
    <w:rsid w:val="00561F54"/>
    <w:rsid w:val="00561FB8"/>
    <w:rsid w:val="00562B84"/>
    <w:rsid w:val="00564268"/>
    <w:rsid w:val="0056432C"/>
    <w:rsid w:val="0056467A"/>
    <w:rsid w:val="005647DC"/>
    <w:rsid w:val="00564F30"/>
    <w:rsid w:val="00565741"/>
    <w:rsid w:val="005674A8"/>
    <w:rsid w:val="00567732"/>
    <w:rsid w:val="00567E68"/>
    <w:rsid w:val="0057055E"/>
    <w:rsid w:val="005708DF"/>
    <w:rsid w:val="005709D0"/>
    <w:rsid w:val="00570B9D"/>
    <w:rsid w:val="00570C90"/>
    <w:rsid w:val="00571B1C"/>
    <w:rsid w:val="00571D0D"/>
    <w:rsid w:val="00572239"/>
    <w:rsid w:val="00572634"/>
    <w:rsid w:val="00572D1B"/>
    <w:rsid w:val="00573D0F"/>
    <w:rsid w:val="005740C0"/>
    <w:rsid w:val="00574535"/>
    <w:rsid w:val="0057516B"/>
    <w:rsid w:val="005767BA"/>
    <w:rsid w:val="00577799"/>
    <w:rsid w:val="00577C0D"/>
    <w:rsid w:val="0058021E"/>
    <w:rsid w:val="0058076B"/>
    <w:rsid w:val="0058093B"/>
    <w:rsid w:val="00580AB3"/>
    <w:rsid w:val="0058112F"/>
    <w:rsid w:val="0058146A"/>
    <w:rsid w:val="005819AD"/>
    <w:rsid w:val="00582195"/>
    <w:rsid w:val="005833C4"/>
    <w:rsid w:val="00583FB9"/>
    <w:rsid w:val="00584F10"/>
    <w:rsid w:val="00586083"/>
    <w:rsid w:val="0058637E"/>
    <w:rsid w:val="0058667D"/>
    <w:rsid w:val="0058674C"/>
    <w:rsid w:val="005872E1"/>
    <w:rsid w:val="005878DF"/>
    <w:rsid w:val="005905C0"/>
    <w:rsid w:val="00591E53"/>
    <w:rsid w:val="00592219"/>
    <w:rsid w:val="00592257"/>
    <w:rsid w:val="00592397"/>
    <w:rsid w:val="00592A0F"/>
    <w:rsid w:val="00593978"/>
    <w:rsid w:val="0059407D"/>
    <w:rsid w:val="005940BA"/>
    <w:rsid w:val="0059411E"/>
    <w:rsid w:val="00594E4E"/>
    <w:rsid w:val="0059558B"/>
    <w:rsid w:val="00595C84"/>
    <w:rsid w:val="005969BD"/>
    <w:rsid w:val="00597497"/>
    <w:rsid w:val="005A0934"/>
    <w:rsid w:val="005A0F8E"/>
    <w:rsid w:val="005A1430"/>
    <w:rsid w:val="005A1777"/>
    <w:rsid w:val="005A17AC"/>
    <w:rsid w:val="005A33F3"/>
    <w:rsid w:val="005A3C88"/>
    <w:rsid w:val="005A3DB7"/>
    <w:rsid w:val="005A419C"/>
    <w:rsid w:val="005A4924"/>
    <w:rsid w:val="005A50B7"/>
    <w:rsid w:val="005A5A2F"/>
    <w:rsid w:val="005A5E2E"/>
    <w:rsid w:val="005A5FC2"/>
    <w:rsid w:val="005A6215"/>
    <w:rsid w:val="005A78E7"/>
    <w:rsid w:val="005B0402"/>
    <w:rsid w:val="005B0568"/>
    <w:rsid w:val="005B0E75"/>
    <w:rsid w:val="005B1898"/>
    <w:rsid w:val="005B1B2F"/>
    <w:rsid w:val="005B33CC"/>
    <w:rsid w:val="005B3743"/>
    <w:rsid w:val="005B454D"/>
    <w:rsid w:val="005B4B92"/>
    <w:rsid w:val="005B4BDD"/>
    <w:rsid w:val="005B504C"/>
    <w:rsid w:val="005B5062"/>
    <w:rsid w:val="005B5540"/>
    <w:rsid w:val="005B5E77"/>
    <w:rsid w:val="005B6014"/>
    <w:rsid w:val="005B60EB"/>
    <w:rsid w:val="005B61D1"/>
    <w:rsid w:val="005B662E"/>
    <w:rsid w:val="005B684A"/>
    <w:rsid w:val="005B7314"/>
    <w:rsid w:val="005C0476"/>
    <w:rsid w:val="005C06A8"/>
    <w:rsid w:val="005C0BC4"/>
    <w:rsid w:val="005C0E4A"/>
    <w:rsid w:val="005C15C6"/>
    <w:rsid w:val="005C1C97"/>
    <w:rsid w:val="005C2327"/>
    <w:rsid w:val="005C27FE"/>
    <w:rsid w:val="005C2874"/>
    <w:rsid w:val="005C2CCB"/>
    <w:rsid w:val="005C32D3"/>
    <w:rsid w:val="005C3477"/>
    <w:rsid w:val="005C36D0"/>
    <w:rsid w:val="005C4203"/>
    <w:rsid w:val="005C42B7"/>
    <w:rsid w:val="005C4975"/>
    <w:rsid w:val="005C4C31"/>
    <w:rsid w:val="005C55C8"/>
    <w:rsid w:val="005C5D4D"/>
    <w:rsid w:val="005D0326"/>
    <w:rsid w:val="005D03EE"/>
    <w:rsid w:val="005D16AF"/>
    <w:rsid w:val="005D1C9B"/>
    <w:rsid w:val="005D2301"/>
    <w:rsid w:val="005D2AB0"/>
    <w:rsid w:val="005D2B22"/>
    <w:rsid w:val="005D3016"/>
    <w:rsid w:val="005D334B"/>
    <w:rsid w:val="005D4001"/>
    <w:rsid w:val="005D4292"/>
    <w:rsid w:val="005D4531"/>
    <w:rsid w:val="005D563B"/>
    <w:rsid w:val="005D59F3"/>
    <w:rsid w:val="005D5BB9"/>
    <w:rsid w:val="005D6444"/>
    <w:rsid w:val="005D658C"/>
    <w:rsid w:val="005D6D93"/>
    <w:rsid w:val="005D7031"/>
    <w:rsid w:val="005D7B02"/>
    <w:rsid w:val="005D7C3F"/>
    <w:rsid w:val="005E0182"/>
    <w:rsid w:val="005E08B0"/>
    <w:rsid w:val="005E1E04"/>
    <w:rsid w:val="005E239B"/>
    <w:rsid w:val="005E26AE"/>
    <w:rsid w:val="005E317F"/>
    <w:rsid w:val="005E368E"/>
    <w:rsid w:val="005E41DE"/>
    <w:rsid w:val="005E4598"/>
    <w:rsid w:val="005E514B"/>
    <w:rsid w:val="005E5D58"/>
    <w:rsid w:val="005E7C91"/>
    <w:rsid w:val="005E7E34"/>
    <w:rsid w:val="005F077F"/>
    <w:rsid w:val="005F0BD8"/>
    <w:rsid w:val="005F0EB4"/>
    <w:rsid w:val="005F11FE"/>
    <w:rsid w:val="005F1422"/>
    <w:rsid w:val="005F17AD"/>
    <w:rsid w:val="005F20B5"/>
    <w:rsid w:val="005F298C"/>
    <w:rsid w:val="005F2A24"/>
    <w:rsid w:val="005F346E"/>
    <w:rsid w:val="005F3486"/>
    <w:rsid w:val="005F36B6"/>
    <w:rsid w:val="005F3924"/>
    <w:rsid w:val="005F4386"/>
    <w:rsid w:val="005F47B9"/>
    <w:rsid w:val="005F4A82"/>
    <w:rsid w:val="005F4C64"/>
    <w:rsid w:val="005F5257"/>
    <w:rsid w:val="005F583E"/>
    <w:rsid w:val="005F5DFD"/>
    <w:rsid w:val="005F5FAF"/>
    <w:rsid w:val="005F6B30"/>
    <w:rsid w:val="005F6C11"/>
    <w:rsid w:val="005F71CB"/>
    <w:rsid w:val="00601769"/>
    <w:rsid w:val="00601924"/>
    <w:rsid w:val="00601A3F"/>
    <w:rsid w:val="00601AFC"/>
    <w:rsid w:val="006025A5"/>
    <w:rsid w:val="00602BD0"/>
    <w:rsid w:val="00603301"/>
    <w:rsid w:val="0060342D"/>
    <w:rsid w:val="00603DCD"/>
    <w:rsid w:val="0060461A"/>
    <w:rsid w:val="00604940"/>
    <w:rsid w:val="006049FC"/>
    <w:rsid w:val="006053F7"/>
    <w:rsid w:val="0060576D"/>
    <w:rsid w:val="0061027C"/>
    <w:rsid w:val="006107F2"/>
    <w:rsid w:val="00610CE4"/>
    <w:rsid w:val="00610D3A"/>
    <w:rsid w:val="0061100B"/>
    <w:rsid w:val="006113A7"/>
    <w:rsid w:val="006115FC"/>
    <w:rsid w:val="00611F24"/>
    <w:rsid w:val="00612A3B"/>
    <w:rsid w:val="00612CB4"/>
    <w:rsid w:val="00612E72"/>
    <w:rsid w:val="006130CA"/>
    <w:rsid w:val="00613221"/>
    <w:rsid w:val="0061376A"/>
    <w:rsid w:val="0061383B"/>
    <w:rsid w:val="00613CF9"/>
    <w:rsid w:val="00614280"/>
    <w:rsid w:val="006144D3"/>
    <w:rsid w:val="006155F9"/>
    <w:rsid w:val="0061612A"/>
    <w:rsid w:val="006165E6"/>
    <w:rsid w:val="006167C0"/>
    <w:rsid w:val="00616843"/>
    <w:rsid w:val="00617604"/>
    <w:rsid w:val="006177DC"/>
    <w:rsid w:val="00617C73"/>
    <w:rsid w:val="006207D0"/>
    <w:rsid w:val="00620C8E"/>
    <w:rsid w:val="00621C01"/>
    <w:rsid w:val="00621D93"/>
    <w:rsid w:val="006245F8"/>
    <w:rsid w:val="006246FF"/>
    <w:rsid w:val="00624CE3"/>
    <w:rsid w:val="00624CEA"/>
    <w:rsid w:val="00624DDC"/>
    <w:rsid w:val="00625297"/>
    <w:rsid w:val="006252AA"/>
    <w:rsid w:val="0062615C"/>
    <w:rsid w:val="00626376"/>
    <w:rsid w:val="006269AD"/>
    <w:rsid w:val="00626D69"/>
    <w:rsid w:val="00626FCC"/>
    <w:rsid w:val="00627346"/>
    <w:rsid w:val="006278CE"/>
    <w:rsid w:val="00627DD3"/>
    <w:rsid w:val="00630493"/>
    <w:rsid w:val="00630B2E"/>
    <w:rsid w:val="00630DDD"/>
    <w:rsid w:val="0063207E"/>
    <w:rsid w:val="00632328"/>
    <w:rsid w:val="0063260B"/>
    <w:rsid w:val="00632B03"/>
    <w:rsid w:val="00632B5D"/>
    <w:rsid w:val="00633492"/>
    <w:rsid w:val="00633932"/>
    <w:rsid w:val="00633D41"/>
    <w:rsid w:val="00634A1C"/>
    <w:rsid w:val="00634A52"/>
    <w:rsid w:val="00634D73"/>
    <w:rsid w:val="00635469"/>
    <w:rsid w:val="00635642"/>
    <w:rsid w:val="00635901"/>
    <w:rsid w:val="006359D1"/>
    <w:rsid w:val="00636564"/>
    <w:rsid w:val="00636AA4"/>
    <w:rsid w:val="00636EE5"/>
    <w:rsid w:val="00637378"/>
    <w:rsid w:val="006373E4"/>
    <w:rsid w:val="00640657"/>
    <w:rsid w:val="00640683"/>
    <w:rsid w:val="00640CBF"/>
    <w:rsid w:val="0064101C"/>
    <w:rsid w:val="00641DB9"/>
    <w:rsid w:val="00641F14"/>
    <w:rsid w:val="006421CE"/>
    <w:rsid w:val="00642D4C"/>
    <w:rsid w:val="00642D72"/>
    <w:rsid w:val="00642EF0"/>
    <w:rsid w:val="006438E5"/>
    <w:rsid w:val="00643B02"/>
    <w:rsid w:val="00644289"/>
    <w:rsid w:val="0064489A"/>
    <w:rsid w:val="00646CC4"/>
    <w:rsid w:val="0064780C"/>
    <w:rsid w:val="00650736"/>
    <w:rsid w:val="00652760"/>
    <w:rsid w:val="0065294D"/>
    <w:rsid w:val="00652CBB"/>
    <w:rsid w:val="00653737"/>
    <w:rsid w:val="006547A6"/>
    <w:rsid w:val="00654D33"/>
    <w:rsid w:val="00655B8F"/>
    <w:rsid w:val="0065604D"/>
    <w:rsid w:val="0065663B"/>
    <w:rsid w:val="0065688B"/>
    <w:rsid w:val="0065694C"/>
    <w:rsid w:val="00656B70"/>
    <w:rsid w:val="0065727B"/>
    <w:rsid w:val="0065773B"/>
    <w:rsid w:val="0066042E"/>
    <w:rsid w:val="00660461"/>
    <w:rsid w:val="006605BE"/>
    <w:rsid w:val="00660CD9"/>
    <w:rsid w:val="00660D0F"/>
    <w:rsid w:val="00661500"/>
    <w:rsid w:val="00662008"/>
    <w:rsid w:val="00662953"/>
    <w:rsid w:val="00662965"/>
    <w:rsid w:val="00662F2D"/>
    <w:rsid w:val="006631CA"/>
    <w:rsid w:val="006645AE"/>
    <w:rsid w:val="00664881"/>
    <w:rsid w:val="00664E77"/>
    <w:rsid w:val="00664E8F"/>
    <w:rsid w:val="00665127"/>
    <w:rsid w:val="006654F0"/>
    <w:rsid w:val="00665B06"/>
    <w:rsid w:val="00665B48"/>
    <w:rsid w:val="00666458"/>
    <w:rsid w:val="006671BC"/>
    <w:rsid w:val="00667504"/>
    <w:rsid w:val="0067060A"/>
    <w:rsid w:val="0067065C"/>
    <w:rsid w:val="00670D74"/>
    <w:rsid w:val="00670F1A"/>
    <w:rsid w:val="00671CDD"/>
    <w:rsid w:val="00671E27"/>
    <w:rsid w:val="00672867"/>
    <w:rsid w:val="00672A4A"/>
    <w:rsid w:val="00672B4B"/>
    <w:rsid w:val="00673202"/>
    <w:rsid w:val="00673E87"/>
    <w:rsid w:val="00674776"/>
    <w:rsid w:val="006749B6"/>
    <w:rsid w:val="00674A79"/>
    <w:rsid w:val="00675323"/>
    <w:rsid w:val="006763D2"/>
    <w:rsid w:val="00676643"/>
    <w:rsid w:val="00676B70"/>
    <w:rsid w:val="0067789A"/>
    <w:rsid w:val="0068074B"/>
    <w:rsid w:val="006811D1"/>
    <w:rsid w:val="00681B12"/>
    <w:rsid w:val="00681FE6"/>
    <w:rsid w:val="00682DEE"/>
    <w:rsid w:val="00683B2F"/>
    <w:rsid w:val="006842C6"/>
    <w:rsid w:val="006842D7"/>
    <w:rsid w:val="0068439A"/>
    <w:rsid w:val="0068439F"/>
    <w:rsid w:val="00684500"/>
    <w:rsid w:val="0068494E"/>
    <w:rsid w:val="00684FF9"/>
    <w:rsid w:val="00685089"/>
    <w:rsid w:val="0068512C"/>
    <w:rsid w:val="0068560F"/>
    <w:rsid w:val="00685A58"/>
    <w:rsid w:val="0068610B"/>
    <w:rsid w:val="006865CE"/>
    <w:rsid w:val="00686BB9"/>
    <w:rsid w:val="006871B4"/>
    <w:rsid w:val="006874FA"/>
    <w:rsid w:val="00687526"/>
    <w:rsid w:val="006901A4"/>
    <w:rsid w:val="00690F6A"/>
    <w:rsid w:val="006913DD"/>
    <w:rsid w:val="00691433"/>
    <w:rsid w:val="0069210F"/>
    <w:rsid w:val="006930A2"/>
    <w:rsid w:val="00693FDF"/>
    <w:rsid w:val="00694E9D"/>
    <w:rsid w:val="00695F38"/>
    <w:rsid w:val="006973C0"/>
    <w:rsid w:val="006975BD"/>
    <w:rsid w:val="006A0443"/>
    <w:rsid w:val="006A0CAC"/>
    <w:rsid w:val="006A1698"/>
    <w:rsid w:val="006A1CE4"/>
    <w:rsid w:val="006A2B5E"/>
    <w:rsid w:val="006A2E7A"/>
    <w:rsid w:val="006A2EB9"/>
    <w:rsid w:val="006A30F6"/>
    <w:rsid w:val="006A4952"/>
    <w:rsid w:val="006A5FA3"/>
    <w:rsid w:val="006A6294"/>
    <w:rsid w:val="006A6919"/>
    <w:rsid w:val="006A694E"/>
    <w:rsid w:val="006A6B13"/>
    <w:rsid w:val="006A7236"/>
    <w:rsid w:val="006A7498"/>
    <w:rsid w:val="006A75D7"/>
    <w:rsid w:val="006B0481"/>
    <w:rsid w:val="006B0B6E"/>
    <w:rsid w:val="006B0EA4"/>
    <w:rsid w:val="006B1163"/>
    <w:rsid w:val="006B1BFB"/>
    <w:rsid w:val="006B2349"/>
    <w:rsid w:val="006B33AC"/>
    <w:rsid w:val="006B341F"/>
    <w:rsid w:val="006B3B4C"/>
    <w:rsid w:val="006B43DB"/>
    <w:rsid w:val="006B4A55"/>
    <w:rsid w:val="006B5022"/>
    <w:rsid w:val="006B62F3"/>
    <w:rsid w:val="006B6324"/>
    <w:rsid w:val="006B648E"/>
    <w:rsid w:val="006B6C4E"/>
    <w:rsid w:val="006B7059"/>
    <w:rsid w:val="006B72C1"/>
    <w:rsid w:val="006B73C0"/>
    <w:rsid w:val="006B7ADB"/>
    <w:rsid w:val="006B7B2C"/>
    <w:rsid w:val="006C01B0"/>
    <w:rsid w:val="006C0C14"/>
    <w:rsid w:val="006C0C35"/>
    <w:rsid w:val="006C0F34"/>
    <w:rsid w:val="006C1245"/>
    <w:rsid w:val="006C2229"/>
    <w:rsid w:val="006C256A"/>
    <w:rsid w:val="006C2D28"/>
    <w:rsid w:val="006C3328"/>
    <w:rsid w:val="006C342B"/>
    <w:rsid w:val="006C35CF"/>
    <w:rsid w:val="006C36F0"/>
    <w:rsid w:val="006C4B75"/>
    <w:rsid w:val="006C519B"/>
    <w:rsid w:val="006C56DA"/>
    <w:rsid w:val="006C587C"/>
    <w:rsid w:val="006C5D67"/>
    <w:rsid w:val="006C5D8D"/>
    <w:rsid w:val="006C7052"/>
    <w:rsid w:val="006C7A68"/>
    <w:rsid w:val="006D0AAA"/>
    <w:rsid w:val="006D140D"/>
    <w:rsid w:val="006D1718"/>
    <w:rsid w:val="006D1D9F"/>
    <w:rsid w:val="006D2007"/>
    <w:rsid w:val="006D2154"/>
    <w:rsid w:val="006D23F3"/>
    <w:rsid w:val="006D2608"/>
    <w:rsid w:val="006D2DDC"/>
    <w:rsid w:val="006D3E6F"/>
    <w:rsid w:val="006D411D"/>
    <w:rsid w:val="006D420B"/>
    <w:rsid w:val="006D45D5"/>
    <w:rsid w:val="006D4C62"/>
    <w:rsid w:val="006D5176"/>
    <w:rsid w:val="006D6F6F"/>
    <w:rsid w:val="006E0374"/>
    <w:rsid w:val="006E2AC0"/>
    <w:rsid w:val="006E2CC5"/>
    <w:rsid w:val="006E2EEE"/>
    <w:rsid w:val="006E2FCF"/>
    <w:rsid w:val="006E3751"/>
    <w:rsid w:val="006E3802"/>
    <w:rsid w:val="006E39D4"/>
    <w:rsid w:val="006E45AD"/>
    <w:rsid w:val="006E4E43"/>
    <w:rsid w:val="006E53E4"/>
    <w:rsid w:val="006E6591"/>
    <w:rsid w:val="006E69F8"/>
    <w:rsid w:val="006E731A"/>
    <w:rsid w:val="006F15EC"/>
    <w:rsid w:val="006F1604"/>
    <w:rsid w:val="006F17F5"/>
    <w:rsid w:val="006F1FE6"/>
    <w:rsid w:val="006F20D8"/>
    <w:rsid w:val="006F27A9"/>
    <w:rsid w:val="006F2A73"/>
    <w:rsid w:val="006F2F7A"/>
    <w:rsid w:val="006F31F9"/>
    <w:rsid w:val="006F334A"/>
    <w:rsid w:val="006F3537"/>
    <w:rsid w:val="006F3976"/>
    <w:rsid w:val="006F4077"/>
    <w:rsid w:val="006F488C"/>
    <w:rsid w:val="006F552B"/>
    <w:rsid w:val="006F5B1E"/>
    <w:rsid w:val="006F670F"/>
    <w:rsid w:val="006F68D0"/>
    <w:rsid w:val="006F6AE8"/>
    <w:rsid w:val="006F73AD"/>
    <w:rsid w:val="006F7C66"/>
    <w:rsid w:val="00701104"/>
    <w:rsid w:val="00701C00"/>
    <w:rsid w:val="00702046"/>
    <w:rsid w:val="00702294"/>
    <w:rsid w:val="00703236"/>
    <w:rsid w:val="00703449"/>
    <w:rsid w:val="00703682"/>
    <w:rsid w:val="00703E34"/>
    <w:rsid w:val="00703F26"/>
    <w:rsid w:val="0070410D"/>
    <w:rsid w:val="00704179"/>
    <w:rsid w:val="007051A0"/>
    <w:rsid w:val="00705678"/>
    <w:rsid w:val="007056D5"/>
    <w:rsid w:val="007057F7"/>
    <w:rsid w:val="007059DF"/>
    <w:rsid w:val="00705C2A"/>
    <w:rsid w:val="00706AF0"/>
    <w:rsid w:val="007075D2"/>
    <w:rsid w:val="00707E22"/>
    <w:rsid w:val="0071023C"/>
    <w:rsid w:val="0071080C"/>
    <w:rsid w:val="00712093"/>
    <w:rsid w:val="00712510"/>
    <w:rsid w:val="00714C0C"/>
    <w:rsid w:val="007155D4"/>
    <w:rsid w:val="00716032"/>
    <w:rsid w:val="0071702F"/>
    <w:rsid w:val="00717FCF"/>
    <w:rsid w:val="007200B7"/>
    <w:rsid w:val="00720632"/>
    <w:rsid w:val="007206FA"/>
    <w:rsid w:val="00720F6D"/>
    <w:rsid w:val="00720F80"/>
    <w:rsid w:val="0072174F"/>
    <w:rsid w:val="007219F8"/>
    <w:rsid w:val="00721A45"/>
    <w:rsid w:val="0072249A"/>
    <w:rsid w:val="00722B23"/>
    <w:rsid w:val="007230DD"/>
    <w:rsid w:val="0072321A"/>
    <w:rsid w:val="0072332C"/>
    <w:rsid w:val="007234E0"/>
    <w:rsid w:val="00723D20"/>
    <w:rsid w:val="00724331"/>
    <w:rsid w:val="007245B0"/>
    <w:rsid w:val="007245B2"/>
    <w:rsid w:val="0072472D"/>
    <w:rsid w:val="00724823"/>
    <w:rsid w:val="00724B89"/>
    <w:rsid w:val="0072612D"/>
    <w:rsid w:val="00727356"/>
    <w:rsid w:val="00730905"/>
    <w:rsid w:val="00730A89"/>
    <w:rsid w:val="0073149B"/>
    <w:rsid w:val="00731F24"/>
    <w:rsid w:val="00732DAD"/>
    <w:rsid w:val="00732E85"/>
    <w:rsid w:val="00733731"/>
    <w:rsid w:val="00733EFC"/>
    <w:rsid w:val="00734F20"/>
    <w:rsid w:val="00734F67"/>
    <w:rsid w:val="0073500F"/>
    <w:rsid w:val="00735816"/>
    <w:rsid w:val="00736376"/>
    <w:rsid w:val="00736AC8"/>
    <w:rsid w:val="00736AE0"/>
    <w:rsid w:val="00736EFE"/>
    <w:rsid w:val="0073726A"/>
    <w:rsid w:val="00737634"/>
    <w:rsid w:val="007401F4"/>
    <w:rsid w:val="00740528"/>
    <w:rsid w:val="00741E23"/>
    <w:rsid w:val="0074244F"/>
    <w:rsid w:val="0074298B"/>
    <w:rsid w:val="00743401"/>
    <w:rsid w:val="00743719"/>
    <w:rsid w:val="007439E0"/>
    <w:rsid w:val="00746964"/>
    <w:rsid w:val="00747C63"/>
    <w:rsid w:val="007505E8"/>
    <w:rsid w:val="00750EF4"/>
    <w:rsid w:val="00750EF8"/>
    <w:rsid w:val="0075130F"/>
    <w:rsid w:val="00753B15"/>
    <w:rsid w:val="00754EAA"/>
    <w:rsid w:val="00755CC6"/>
    <w:rsid w:val="00755CF8"/>
    <w:rsid w:val="00755D38"/>
    <w:rsid w:val="00755EA8"/>
    <w:rsid w:val="007560C4"/>
    <w:rsid w:val="007563AE"/>
    <w:rsid w:val="00757353"/>
    <w:rsid w:val="00760042"/>
    <w:rsid w:val="007604A7"/>
    <w:rsid w:val="0076063E"/>
    <w:rsid w:val="00760C18"/>
    <w:rsid w:val="00761723"/>
    <w:rsid w:val="0076262E"/>
    <w:rsid w:val="0076295B"/>
    <w:rsid w:val="00762B93"/>
    <w:rsid w:val="00762CCC"/>
    <w:rsid w:val="00763013"/>
    <w:rsid w:val="0076316F"/>
    <w:rsid w:val="00763E48"/>
    <w:rsid w:val="0076419F"/>
    <w:rsid w:val="0076481F"/>
    <w:rsid w:val="0076486B"/>
    <w:rsid w:val="0076489B"/>
    <w:rsid w:val="007648D2"/>
    <w:rsid w:val="007655A2"/>
    <w:rsid w:val="00766175"/>
    <w:rsid w:val="00766451"/>
    <w:rsid w:val="007666F2"/>
    <w:rsid w:val="00767122"/>
    <w:rsid w:val="00767D06"/>
    <w:rsid w:val="00770B25"/>
    <w:rsid w:val="00770E66"/>
    <w:rsid w:val="00770EC2"/>
    <w:rsid w:val="00770FD4"/>
    <w:rsid w:val="007717C9"/>
    <w:rsid w:val="00771841"/>
    <w:rsid w:val="00771BBE"/>
    <w:rsid w:val="00771BFE"/>
    <w:rsid w:val="00772034"/>
    <w:rsid w:val="00773F37"/>
    <w:rsid w:val="007749D2"/>
    <w:rsid w:val="00774EC4"/>
    <w:rsid w:val="0077552D"/>
    <w:rsid w:val="00775C0E"/>
    <w:rsid w:val="007761F5"/>
    <w:rsid w:val="00777154"/>
    <w:rsid w:val="00777398"/>
    <w:rsid w:val="00780227"/>
    <w:rsid w:val="00780D1F"/>
    <w:rsid w:val="00781030"/>
    <w:rsid w:val="00781AEE"/>
    <w:rsid w:val="00783975"/>
    <w:rsid w:val="00783B13"/>
    <w:rsid w:val="00784692"/>
    <w:rsid w:val="00785C95"/>
    <w:rsid w:val="00785EF5"/>
    <w:rsid w:val="0078700A"/>
    <w:rsid w:val="007875FB"/>
    <w:rsid w:val="00787623"/>
    <w:rsid w:val="00787BF3"/>
    <w:rsid w:val="00790722"/>
    <w:rsid w:val="00790793"/>
    <w:rsid w:val="007908C9"/>
    <w:rsid w:val="00790BE3"/>
    <w:rsid w:val="00790D78"/>
    <w:rsid w:val="00790D93"/>
    <w:rsid w:val="00791146"/>
    <w:rsid w:val="00791225"/>
    <w:rsid w:val="00791A50"/>
    <w:rsid w:val="00792693"/>
    <w:rsid w:val="0079273F"/>
    <w:rsid w:val="00792C87"/>
    <w:rsid w:val="00792F94"/>
    <w:rsid w:val="0079305E"/>
    <w:rsid w:val="00793284"/>
    <w:rsid w:val="00793E29"/>
    <w:rsid w:val="00793F06"/>
    <w:rsid w:val="0079414D"/>
    <w:rsid w:val="00794194"/>
    <w:rsid w:val="00794AD1"/>
    <w:rsid w:val="00795098"/>
    <w:rsid w:val="00795AFC"/>
    <w:rsid w:val="00795BBD"/>
    <w:rsid w:val="00796D99"/>
    <w:rsid w:val="00796DFB"/>
    <w:rsid w:val="007A05F8"/>
    <w:rsid w:val="007A0D1A"/>
    <w:rsid w:val="007A1092"/>
    <w:rsid w:val="007A1AF0"/>
    <w:rsid w:val="007A2625"/>
    <w:rsid w:val="007A3582"/>
    <w:rsid w:val="007A36AE"/>
    <w:rsid w:val="007A3BA3"/>
    <w:rsid w:val="007A43C2"/>
    <w:rsid w:val="007A4743"/>
    <w:rsid w:val="007A57A6"/>
    <w:rsid w:val="007A5F47"/>
    <w:rsid w:val="007A66F6"/>
    <w:rsid w:val="007A6AE0"/>
    <w:rsid w:val="007A6C0F"/>
    <w:rsid w:val="007A6FDC"/>
    <w:rsid w:val="007A707A"/>
    <w:rsid w:val="007A764E"/>
    <w:rsid w:val="007A7681"/>
    <w:rsid w:val="007A7F1E"/>
    <w:rsid w:val="007B0939"/>
    <w:rsid w:val="007B0C32"/>
    <w:rsid w:val="007B0C6A"/>
    <w:rsid w:val="007B121F"/>
    <w:rsid w:val="007B1F5A"/>
    <w:rsid w:val="007B2DA1"/>
    <w:rsid w:val="007B31EF"/>
    <w:rsid w:val="007B3245"/>
    <w:rsid w:val="007B33DB"/>
    <w:rsid w:val="007B3746"/>
    <w:rsid w:val="007B4C9E"/>
    <w:rsid w:val="007B5A6A"/>
    <w:rsid w:val="007B5EDB"/>
    <w:rsid w:val="007B5FCE"/>
    <w:rsid w:val="007B64A6"/>
    <w:rsid w:val="007B654F"/>
    <w:rsid w:val="007B690F"/>
    <w:rsid w:val="007B6BFD"/>
    <w:rsid w:val="007B6EC9"/>
    <w:rsid w:val="007B7851"/>
    <w:rsid w:val="007C021A"/>
    <w:rsid w:val="007C05A0"/>
    <w:rsid w:val="007C08F6"/>
    <w:rsid w:val="007C1019"/>
    <w:rsid w:val="007C269D"/>
    <w:rsid w:val="007C3700"/>
    <w:rsid w:val="007C4945"/>
    <w:rsid w:val="007C4B0D"/>
    <w:rsid w:val="007C4CC2"/>
    <w:rsid w:val="007C5588"/>
    <w:rsid w:val="007C59B1"/>
    <w:rsid w:val="007C6677"/>
    <w:rsid w:val="007D0310"/>
    <w:rsid w:val="007D042B"/>
    <w:rsid w:val="007D07D6"/>
    <w:rsid w:val="007D091E"/>
    <w:rsid w:val="007D0B3C"/>
    <w:rsid w:val="007D0E84"/>
    <w:rsid w:val="007D10FE"/>
    <w:rsid w:val="007D1D27"/>
    <w:rsid w:val="007D2039"/>
    <w:rsid w:val="007D2125"/>
    <w:rsid w:val="007D2FC2"/>
    <w:rsid w:val="007D305E"/>
    <w:rsid w:val="007D3213"/>
    <w:rsid w:val="007D332E"/>
    <w:rsid w:val="007D3776"/>
    <w:rsid w:val="007D381B"/>
    <w:rsid w:val="007D3DB0"/>
    <w:rsid w:val="007D4866"/>
    <w:rsid w:val="007D4877"/>
    <w:rsid w:val="007D501D"/>
    <w:rsid w:val="007D50AC"/>
    <w:rsid w:val="007D51CE"/>
    <w:rsid w:val="007D549B"/>
    <w:rsid w:val="007D561E"/>
    <w:rsid w:val="007D5D39"/>
    <w:rsid w:val="007D6123"/>
    <w:rsid w:val="007D6936"/>
    <w:rsid w:val="007D7909"/>
    <w:rsid w:val="007E0189"/>
    <w:rsid w:val="007E0659"/>
    <w:rsid w:val="007E09A8"/>
    <w:rsid w:val="007E1076"/>
    <w:rsid w:val="007E10B9"/>
    <w:rsid w:val="007E1670"/>
    <w:rsid w:val="007E1DB8"/>
    <w:rsid w:val="007E2580"/>
    <w:rsid w:val="007E2A4E"/>
    <w:rsid w:val="007E3BF5"/>
    <w:rsid w:val="007E469D"/>
    <w:rsid w:val="007E473F"/>
    <w:rsid w:val="007E4BED"/>
    <w:rsid w:val="007E55B8"/>
    <w:rsid w:val="007E58D9"/>
    <w:rsid w:val="007E60DB"/>
    <w:rsid w:val="007E60E9"/>
    <w:rsid w:val="007E641D"/>
    <w:rsid w:val="007E71F1"/>
    <w:rsid w:val="007F0A98"/>
    <w:rsid w:val="007F1217"/>
    <w:rsid w:val="007F1A8E"/>
    <w:rsid w:val="007F20D7"/>
    <w:rsid w:val="007F2E22"/>
    <w:rsid w:val="007F363C"/>
    <w:rsid w:val="007F37A8"/>
    <w:rsid w:val="007F3FCF"/>
    <w:rsid w:val="007F40B2"/>
    <w:rsid w:val="007F43C6"/>
    <w:rsid w:val="007F4515"/>
    <w:rsid w:val="007F48E5"/>
    <w:rsid w:val="007F5019"/>
    <w:rsid w:val="007F516B"/>
    <w:rsid w:val="007F5491"/>
    <w:rsid w:val="007F5F9F"/>
    <w:rsid w:val="007F61FE"/>
    <w:rsid w:val="007F64F5"/>
    <w:rsid w:val="007F7207"/>
    <w:rsid w:val="007F779E"/>
    <w:rsid w:val="007F7DAE"/>
    <w:rsid w:val="0080004D"/>
    <w:rsid w:val="0080041D"/>
    <w:rsid w:val="00800949"/>
    <w:rsid w:val="00800B6C"/>
    <w:rsid w:val="008015BF"/>
    <w:rsid w:val="00801AC9"/>
    <w:rsid w:val="00801E9D"/>
    <w:rsid w:val="008024C1"/>
    <w:rsid w:val="00802E18"/>
    <w:rsid w:val="00803AA4"/>
    <w:rsid w:val="00804311"/>
    <w:rsid w:val="0080570E"/>
    <w:rsid w:val="00805B60"/>
    <w:rsid w:val="0080681C"/>
    <w:rsid w:val="00807A11"/>
    <w:rsid w:val="00810592"/>
    <w:rsid w:val="008109D2"/>
    <w:rsid w:val="008119AC"/>
    <w:rsid w:val="0081201B"/>
    <w:rsid w:val="008123BD"/>
    <w:rsid w:val="008123FA"/>
    <w:rsid w:val="0081316F"/>
    <w:rsid w:val="00813B38"/>
    <w:rsid w:val="00813E04"/>
    <w:rsid w:val="00814224"/>
    <w:rsid w:val="00814AB3"/>
    <w:rsid w:val="00814B71"/>
    <w:rsid w:val="00814ECC"/>
    <w:rsid w:val="0081511B"/>
    <w:rsid w:val="00816195"/>
    <w:rsid w:val="00816728"/>
    <w:rsid w:val="00816750"/>
    <w:rsid w:val="00817C92"/>
    <w:rsid w:val="0082001D"/>
    <w:rsid w:val="0082028A"/>
    <w:rsid w:val="0082029B"/>
    <w:rsid w:val="00821FC2"/>
    <w:rsid w:val="0082243D"/>
    <w:rsid w:val="00823326"/>
    <w:rsid w:val="0082381C"/>
    <w:rsid w:val="008239C3"/>
    <w:rsid w:val="008249D4"/>
    <w:rsid w:val="008251E0"/>
    <w:rsid w:val="00826B5B"/>
    <w:rsid w:val="0082715A"/>
    <w:rsid w:val="00830288"/>
    <w:rsid w:val="008308E2"/>
    <w:rsid w:val="00830ED7"/>
    <w:rsid w:val="008312CD"/>
    <w:rsid w:val="008328CC"/>
    <w:rsid w:val="00832968"/>
    <w:rsid w:val="00832D48"/>
    <w:rsid w:val="00832D6F"/>
    <w:rsid w:val="00832FB9"/>
    <w:rsid w:val="008339B5"/>
    <w:rsid w:val="00834283"/>
    <w:rsid w:val="008345C5"/>
    <w:rsid w:val="008345FC"/>
    <w:rsid w:val="008356BC"/>
    <w:rsid w:val="008359C1"/>
    <w:rsid w:val="00835A56"/>
    <w:rsid w:val="00836964"/>
    <w:rsid w:val="00837748"/>
    <w:rsid w:val="008377A2"/>
    <w:rsid w:val="00837AA4"/>
    <w:rsid w:val="00837EF4"/>
    <w:rsid w:val="008401AC"/>
    <w:rsid w:val="0084088F"/>
    <w:rsid w:val="00840D6C"/>
    <w:rsid w:val="00841A1D"/>
    <w:rsid w:val="00841A1E"/>
    <w:rsid w:val="00841A8D"/>
    <w:rsid w:val="00841B1B"/>
    <w:rsid w:val="0084239C"/>
    <w:rsid w:val="00842D50"/>
    <w:rsid w:val="008438CD"/>
    <w:rsid w:val="00844FE2"/>
    <w:rsid w:val="008450B6"/>
    <w:rsid w:val="00845E43"/>
    <w:rsid w:val="008463A0"/>
    <w:rsid w:val="0084678C"/>
    <w:rsid w:val="008469A0"/>
    <w:rsid w:val="00846C12"/>
    <w:rsid w:val="00846F6D"/>
    <w:rsid w:val="00847290"/>
    <w:rsid w:val="008479B5"/>
    <w:rsid w:val="00850674"/>
    <w:rsid w:val="00850CD8"/>
    <w:rsid w:val="00850FCF"/>
    <w:rsid w:val="00852B65"/>
    <w:rsid w:val="00853967"/>
    <w:rsid w:val="00853CDF"/>
    <w:rsid w:val="00853DE3"/>
    <w:rsid w:val="00853F2A"/>
    <w:rsid w:val="00854284"/>
    <w:rsid w:val="008546A5"/>
    <w:rsid w:val="00855089"/>
    <w:rsid w:val="008553B6"/>
    <w:rsid w:val="0085567F"/>
    <w:rsid w:val="0085578E"/>
    <w:rsid w:val="00855A8B"/>
    <w:rsid w:val="008569A7"/>
    <w:rsid w:val="00856D65"/>
    <w:rsid w:val="00856F6C"/>
    <w:rsid w:val="008572BF"/>
    <w:rsid w:val="0085761E"/>
    <w:rsid w:val="008600A9"/>
    <w:rsid w:val="0086023A"/>
    <w:rsid w:val="00860514"/>
    <w:rsid w:val="00860589"/>
    <w:rsid w:val="008605C2"/>
    <w:rsid w:val="0086070F"/>
    <w:rsid w:val="008608DE"/>
    <w:rsid w:val="008609F5"/>
    <w:rsid w:val="00860B77"/>
    <w:rsid w:val="008611B1"/>
    <w:rsid w:val="00861907"/>
    <w:rsid w:val="00861D04"/>
    <w:rsid w:val="00862905"/>
    <w:rsid w:val="00862978"/>
    <w:rsid w:val="00862CC3"/>
    <w:rsid w:val="008641E5"/>
    <w:rsid w:val="00864666"/>
    <w:rsid w:val="0086476A"/>
    <w:rsid w:val="00864B0C"/>
    <w:rsid w:val="008653D9"/>
    <w:rsid w:val="00866168"/>
    <w:rsid w:val="008665DC"/>
    <w:rsid w:val="00866AA9"/>
    <w:rsid w:val="00866E62"/>
    <w:rsid w:val="008672FE"/>
    <w:rsid w:val="008674EE"/>
    <w:rsid w:val="00867907"/>
    <w:rsid w:val="00867B80"/>
    <w:rsid w:val="00867C67"/>
    <w:rsid w:val="00870048"/>
    <w:rsid w:val="00870196"/>
    <w:rsid w:val="008702FA"/>
    <w:rsid w:val="00870C67"/>
    <w:rsid w:val="00871185"/>
    <w:rsid w:val="008715AD"/>
    <w:rsid w:val="00872072"/>
    <w:rsid w:val="008721CE"/>
    <w:rsid w:val="008725D5"/>
    <w:rsid w:val="00872B66"/>
    <w:rsid w:val="00873A0D"/>
    <w:rsid w:val="00874108"/>
    <w:rsid w:val="0087446B"/>
    <w:rsid w:val="008746FC"/>
    <w:rsid w:val="00874AEF"/>
    <w:rsid w:val="00874CBC"/>
    <w:rsid w:val="008757E3"/>
    <w:rsid w:val="00875D97"/>
    <w:rsid w:val="00875E0D"/>
    <w:rsid w:val="00875E12"/>
    <w:rsid w:val="00876B29"/>
    <w:rsid w:val="0087776C"/>
    <w:rsid w:val="0088074E"/>
    <w:rsid w:val="00880CE8"/>
    <w:rsid w:val="00881165"/>
    <w:rsid w:val="0088183E"/>
    <w:rsid w:val="00882429"/>
    <w:rsid w:val="00882C3D"/>
    <w:rsid w:val="00882EA7"/>
    <w:rsid w:val="008830B8"/>
    <w:rsid w:val="008854DF"/>
    <w:rsid w:val="00885CB1"/>
    <w:rsid w:val="0088741F"/>
    <w:rsid w:val="00887E8A"/>
    <w:rsid w:val="008900D2"/>
    <w:rsid w:val="008904E4"/>
    <w:rsid w:val="0089076F"/>
    <w:rsid w:val="00890A07"/>
    <w:rsid w:val="00890BE9"/>
    <w:rsid w:val="00891213"/>
    <w:rsid w:val="00891AE7"/>
    <w:rsid w:val="00891B99"/>
    <w:rsid w:val="00892338"/>
    <w:rsid w:val="00893949"/>
    <w:rsid w:val="00893A88"/>
    <w:rsid w:val="00893D18"/>
    <w:rsid w:val="00893E56"/>
    <w:rsid w:val="00893EAF"/>
    <w:rsid w:val="00894253"/>
    <w:rsid w:val="008955C2"/>
    <w:rsid w:val="00895BF1"/>
    <w:rsid w:val="00896265"/>
    <w:rsid w:val="008963FA"/>
    <w:rsid w:val="00897013"/>
    <w:rsid w:val="00897EB5"/>
    <w:rsid w:val="008A01B5"/>
    <w:rsid w:val="008A05CD"/>
    <w:rsid w:val="008A1191"/>
    <w:rsid w:val="008A180B"/>
    <w:rsid w:val="008A18E5"/>
    <w:rsid w:val="008A254D"/>
    <w:rsid w:val="008A383E"/>
    <w:rsid w:val="008A5014"/>
    <w:rsid w:val="008A59A3"/>
    <w:rsid w:val="008A59FD"/>
    <w:rsid w:val="008A5B3F"/>
    <w:rsid w:val="008A62C2"/>
    <w:rsid w:val="008A670F"/>
    <w:rsid w:val="008A6C88"/>
    <w:rsid w:val="008A73D6"/>
    <w:rsid w:val="008A7BE0"/>
    <w:rsid w:val="008B0437"/>
    <w:rsid w:val="008B1101"/>
    <w:rsid w:val="008B11B4"/>
    <w:rsid w:val="008B142A"/>
    <w:rsid w:val="008B1D41"/>
    <w:rsid w:val="008B25E5"/>
    <w:rsid w:val="008B2ECC"/>
    <w:rsid w:val="008B2FA7"/>
    <w:rsid w:val="008B2FC2"/>
    <w:rsid w:val="008B3323"/>
    <w:rsid w:val="008B350F"/>
    <w:rsid w:val="008B3666"/>
    <w:rsid w:val="008B5701"/>
    <w:rsid w:val="008B7359"/>
    <w:rsid w:val="008B7BF2"/>
    <w:rsid w:val="008B7E57"/>
    <w:rsid w:val="008C0AED"/>
    <w:rsid w:val="008C1298"/>
    <w:rsid w:val="008C167F"/>
    <w:rsid w:val="008C16CE"/>
    <w:rsid w:val="008C24DD"/>
    <w:rsid w:val="008C3ADB"/>
    <w:rsid w:val="008C3AF2"/>
    <w:rsid w:val="008C4331"/>
    <w:rsid w:val="008C43CF"/>
    <w:rsid w:val="008C65A5"/>
    <w:rsid w:val="008C6C3C"/>
    <w:rsid w:val="008C6DFC"/>
    <w:rsid w:val="008C7085"/>
    <w:rsid w:val="008C7261"/>
    <w:rsid w:val="008C77D6"/>
    <w:rsid w:val="008C77FE"/>
    <w:rsid w:val="008C7DEA"/>
    <w:rsid w:val="008C7E34"/>
    <w:rsid w:val="008D0518"/>
    <w:rsid w:val="008D0622"/>
    <w:rsid w:val="008D0C0B"/>
    <w:rsid w:val="008D2A0A"/>
    <w:rsid w:val="008D3163"/>
    <w:rsid w:val="008D3351"/>
    <w:rsid w:val="008D336C"/>
    <w:rsid w:val="008D3BAE"/>
    <w:rsid w:val="008D428F"/>
    <w:rsid w:val="008D448F"/>
    <w:rsid w:val="008D4680"/>
    <w:rsid w:val="008D5673"/>
    <w:rsid w:val="008D5B75"/>
    <w:rsid w:val="008D67F0"/>
    <w:rsid w:val="008D7F3D"/>
    <w:rsid w:val="008E0AF8"/>
    <w:rsid w:val="008E0BAA"/>
    <w:rsid w:val="008E1F49"/>
    <w:rsid w:val="008E2009"/>
    <w:rsid w:val="008E25D4"/>
    <w:rsid w:val="008E27D7"/>
    <w:rsid w:val="008E2842"/>
    <w:rsid w:val="008E2E18"/>
    <w:rsid w:val="008E2FC8"/>
    <w:rsid w:val="008E3F61"/>
    <w:rsid w:val="008E4BF5"/>
    <w:rsid w:val="008E5196"/>
    <w:rsid w:val="008E52D1"/>
    <w:rsid w:val="008E535F"/>
    <w:rsid w:val="008E67E6"/>
    <w:rsid w:val="008E6886"/>
    <w:rsid w:val="008E7F7B"/>
    <w:rsid w:val="008F019F"/>
    <w:rsid w:val="008F08F9"/>
    <w:rsid w:val="008F09DC"/>
    <w:rsid w:val="008F29B6"/>
    <w:rsid w:val="008F2BFE"/>
    <w:rsid w:val="008F2D7C"/>
    <w:rsid w:val="008F2E80"/>
    <w:rsid w:val="008F3F24"/>
    <w:rsid w:val="008F4704"/>
    <w:rsid w:val="008F4B6F"/>
    <w:rsid w:val="008F4DA8"/>
    <w:rsid w:val="008F581E"/>
    <w:rsid w:val="008F6E2F"/>
    <w:rsid w:val="008F7391"/>
    <w:rsid w:val="008F7F23"/>
    <w:rsid w:val="009009C0"/>
    <w:rsid w:val="009009F7"/>
    <w:rsid w:val="00900A8C"/>
    <w:rsid w:val="00900DDD"/>
    <w:rsid w:val="00900DEB"/>
    <w:rsid w:val="00900E23"/>
    <w:rsid w:val="00901556"/>
    <w:rsid w:val="0090195F"/>
    <w:rsid w:val="00901DFB"/>
    <w:rsid w:val="00902A73"/>
    <w:rsid w:val="00902A9E"/>
    <w:rsid w:val="00902DCF"/>
    <w:rsid w:val="00902E30"/>
    <w:rsid w:val="0090361A"/>
    <w:rsid w:val="009041C5"/>
    <w:rsid w:val="00904E7F"/>
    <w:rsid w:val="0090504A"/>
    <w:rsid w:val="00905FE7"/>
    <w:rsid w:val="00907904"/>
    <w:rsid w:val="00907F5D"/>
    <w:rsid w:val="00910433"/>
    <w:rsid w:val="00910751"/>
    <w:rsid w:val="00911B87"/>
    <w:rsid w:val="00911BF2"/>
    <w:rsid w:val="0091238A"/>
    <w:rsid w:val="0091329C"/>
    <w:rsid w:val="009139C1"/>
    <w:rsid w:val="00914333"/>
    <w:rsid w:val="009149AE"/>
    <w:rsid w:val="00914F6A"/>
    <w:rsid w:val="00915AA9"/>
    <w:rsid w:val="00916D95"/>
    <w:rsid w:val="00916DD6"/>
    <w:rsid w:val="009170E3"/>
    <w:rsid w:val="00917212"/>
    <w:rsid w:val="009172B8"/>
    <w:rsid w:val="00917331"/>
    <w:rsid w:val="009178C4"/>
    <w:rsid w:val="0091794E"/>
    <w:rsid w:val="00920786"/>
    <w:rsid w:val="00920A57"/>
    <w:rsid w:val="00920EB2"/>
    <w:rsid w:val="00921001"/>
    <w:rsid w:val="00921ADA"/>
    <w:rsid w:val="00922ABE"/>
    <w:rsid w:val="00922BFC"/>
    <w:rsid w:val="0092349D"/>
    <w:rsid w:val="00923EE7"/>
    <w:rsid w:val="009250C8"/>
    <w:rsid w:val="009254EF"/>
    <w:rsid w:val="00925733"/>
    <w:rsid w:val="009260FE"/>
    <w:rsid w:val="00926291"/>
    <w:rsid w:val="009262A8"/>
    <w:rsid w:val="00926474"/>
    <w:rsid w:val="009265D6"/>
    <w:rsid w:val="00926689"/>
    <w:rsid w:val="00926C0F"/>
    <w:rsid w:val="00927041"/>
    <w:rsid w:val="00927146"/>
    <w:rsid w:val="009275CE"/>
    <w:rsid w:val="00927B00"/>
    <w:rsid w:val="0093013F"/>
    <w:rsid w:val="00930772"/>
    <w:rsid w:val="00930A21"/>
    <w:rsid w:val="00931341"/>
    <w:rsid w:val="0093187C"/>
    <w:rsid w:val="00931FB4"/>
    <w:rsid w:val="00932101"/>
    <w:rsid w:val="0093243A"/>
    <w:rsid w:val="00932BFE"/>
    <w:rsid w:val="00932C2B"/>
    <w:rsid w:val="00932C4A"/>
    <w:rsid w:val="0093304A"/>
    <w:rsid w:val="0093375B"/>
    <w:rsid w:val="00933A7B"/>
    <w:rsid w:val="00933D28"/>
    <w:rsid w:val="009345A9"/>
    <w:rsid w:val="00934EB1"/>
    <w:rsid w:val="00935537"/>
    <w:rsid w:val="0093581E"/>
    <w:rsid w:val="0093680B"/>
    <w:rsid w:val="0093744E"/>
    <w:rsid w:val="00937578"/>
    <w:rsid w:val="009378C8"/>
    <w:rsid w:val="00937EE6"/>
    <w:rsid w:val="009400B4"/>
    <w:rsid w:val="00940A01"/>
    <w:rsid w:val="00940DF9"/>
    <w:rsid w:val="00940FDF"/>
    <w:rsid w:val="00942325"/>
    <w:rsid w:val="00942557"/>
    <w:rsid w:val="00942CB9"/>
    <w:rsid w:val="009437B1"/>
    <w:rsid w:val="00943C3E"/>
    <w:rsid w:val="00943DD9"/>
    <w:rsid w:val="00943EBB"/>
    <w:rsid w:val="009448C0"/>
    <w:rsid w:val="009449A9"/>
    <w:rsid w:val="00945E15"/>
    <w:rsid w:val="00946740"/>
    <w:rsid w:val="00946890"/>
    <w:rsid w:val="0094755C"/>
    <w:rsid w:val="009477B3"/>
    <w:rsid w:val="00947D84"/>
    <w:rsid w:val="009500CF"/>
    <w:rsid w:val="009501B9"/>
    <w:rsid w:val="00950BD5"/>
    <w:rsid w:val="00950C31"/>
    <w:rsid w:val="00950EE9"/>
    <w:rsid w:val="00951CD0"/>
    <w:rsid w:val="009540DC"/>
    <w:rsid w:val="00954828"/>
    <w:rsid w:val="00954BD4"/>
    <w:rsid w:val="00955075"/>
    <w:rsid w:val="00955214"/>
    <w:rsid w:val="00955EB2"/>
    <w:rsid w:val="00955F88"/>
    <w:rsid w:val="00956230"/>
    <w:rsid w:val="00956AEE"/>
    <w:rsid w:val="00956B61"/>
    <w:rsid w:val="0095719A"/>
    <w:rsid w:val="00957F4C"/>
    <w:rsid w:val="009607C1"/>
    <w:rsid w:val="009607C3"/>
    <w:rsid w:val="0096101A"/>
    <w:rsid w:val="009611EC"/>
    <w:rsid w:val="0096140A"/>
    <w:rsid w:val="00962175"/>
    <w:rsid w:val="00962541"/>
    <w:rsid w:val="00962A24"/>
    <w:rsid w:val="00962E32"/>
    <w:rsid w:val="00963338"/>
    <w:rsid w:val="00963A47"/>
    <w:rsid w:val="00964437"/>
    <w:rsid w:val="0096470D"/>
    <w:rsid w:val="009649A3"/>
    <w:rsid w:val="0096501D"/>
    <w:rsid w:val="0096535F"/>
    <w:rsid w:val="009655DC"/>
    <w:rsid w:val="0096766D"/>
    <w:rsid w:val="00967B60"/>
    <w:rsid w:val="00967D26"/>
    <w:rsid w:val="0097013B"/>
    <w:rsid w:val="009702A2"/>
    <w:rsid w:val="00970584"/>
    <w:rsid w:val="00970F9C"/>
    <w:rsid w:val="00970FC1"/>
    <w:rsid w:val="00971319"/>
    <w:rsid w:val="00971D83"/>
    <w:rsid w:val="00971DA3"/>
    <w:rsid w:val="009723B8"/>
    <w:rsid w:val="00973088"/>
    <w:rsid w:val="00973764"/>
    <w:rsid w:val="00973A21"/>
    <w:rsid w:val="00973B11"/>
    <w:rsid w:val="00973EA7"/>
    <w:rsid w:val="0097413E"/>
    <w:rsid w:val="009744B3"/>
    <w:rsid w:val="00974C3E"/>
    <w:rsid w:val="00974D20"/>
    <w:rsid w:val="00974F82"/>
    <w:rsid w:val="00975888"/>
    <w:rsid w:val="00975DE9"/>
    <w:rsid w:val="00976412"/>
    <w:rsid w:val="009766CF"/>
    <w:rsid w:val="009776AB"/>
    <w:rsid w:val="00980773"/>
    <w:rsid w:val="009808FB"/>
    <w:rsid w:val="00980D57"/>
    <w:rsid w:val="009813C7"/>
    <w:rsid w:val="00981936"/>
    <w:rsid w:val="00983201"/>
    <w:rsid w:val="009835A9"/>
    <w:rsid w:val="00983714"/>
    <w:rsid w:val="00985105"/>
    <w:rsid w:val="00985C7D"/>
    <w:rsid w:val="009873E4"/>
    <w:rsid w:val="00987441"/>
    <w:rsid w:val="009876FC"/>
    <w:rsid w:val="00991CD5"/>
    <w:rsid w:val="009941AC"/>
    <w:rsid w:val="00994E88"/>
    <w:rsid w:val="009956E2"/>
    <w:rsid w:val="00995BED"/>
    <w:rsid w:val="00997546"/>
    <w:rsid w:val="00997676"/>
    <w:rsid w:val="0099797B"/>
    <w:rsid w:val="00997B5A"/>
    <w:rsid w:val="009A02DC"/>
    <w:rsid w:val="009A07A8"/>
    <w:rsid w:val="009A09D3"/>
    <w:rsid w:val="009A0F4B"/>
    <w:rsid w:val="009A18E2"/>
    <w:rsid w:val="009A1D96"/>
    <w:rsid w:val="009A228E"/>
    <w:rsid w:val="009A2BAB"/>
    <w:rsid w:val="009A4E02"/>
    <w:rsid w:val="009A4FD9"/>
    <w:rsid w:val="009A5CCC"/>
    <w:rsid w:val="009A5F40"/>
    <w:rsid w:val="009A65F2"/>
    <w:rsid w:val="009A6B2B"/>
    <w:rsid w:val="009A6F53"/>
    <w:rsid w:val="009B058C"/>
    <w:rsid w:val="009B0BAC"/>
    <w:rsid w:val="009B0CA4"/>
    <w:rsid w:val="009B0CF3"/>
    <w:rsid w:val="009B11D2"/>
    <w:rsid w:val="009B1557"/>
    <w:rsid w:val="009B16B9"/>
    <w:rsid w:val="009B17DB"/>
    <w:rsid w:val="009B2E67"/>
    <w:rsid w:val="009B318E"/>
    <w:rsid w:val="009B3CD2"/>
    <w:rsid w:val="009B3F31"/>
    <w:rsid w:val="009B55F6"/>
    <w:rsid w:val="009B685A"/>
    <w:rsid w:val="009B69B0"/>
    <w:rsid w:val="009B6EA3"/>
    <w:rsid w:val="009B7089"/>
    <w:rsid w:val="009B768F"/>
    <w:rsid w:val="009C0448"/>
    <w:rsid w:val="009C0680"/>
    <w:rsid w:val="009C06DD"/>
    <w:rsid w:val="009C0D21"/>
    <w:rsid w:val="009C1CF5"/>
    <w:rsid w:val="009C1F12"/>
    <w:rsid w:val="009C31EC"/>
    <w:rsid w:val="009C3320"/>
    <w:rsid w:val="009C3AD6"/>
    <w:rsid w:val="009C43FB"/>
    <w:rsid w:val="009C58E4"/>
    <w:rsid w:val="009C667B"/>
    <w:rsid w:val="009C77F7"/>
    <w:rsid w:val="009C7A0D"/>
    <w:rsid w:val="009D068B"/>
    <w:rsid w:val="009D0B8B"/>
    <w:rsid w:val="009D108F"/>
    <w:rsid w:val="009D25C8"/>
    <w:rsid w:val="009D2EA8"/>
    <w:rsid w:val="009D30B2"/>
    <w:rsid w:val="009D38F5"/>
    <w:rsid w:val="009D3D20"/>
    <w:rsid w:val="009D4442"/>
    <w:rsid w:val="009D4558"/>
    <w:rsid w:val="009D5D86"/>
    <w:rsid w:val="009D5DED"/>
    <w:rsid w:val="009D6671"/>
    <w:rsid w:val="009D7038"/>
    <w:rsid w:val="009D72F5"/>
    <w:rsid w:val="009D7A21"/>
    <w:rsid w:val="009E0002"/>
    <w:rsid w:val="009E0821"/>
    <w:rsid w:val="009E0B49"/>
    <w:rsid w:val="009E0D4E"/>
    <w:rsid w:val="009E0FF1"/>
    <w:rsid w:val="009E2520"/>
    <w:rsid w:val="009E273E"/>
    <w:rsid w:val="009E38ED"/>
    <w:rsid w:val="009E424B"/>
    <w:rsid w:val="009E42C8"/>
    <w:rsid w:val="009E4918"/>
    <w:rsid w:val="009E5E96"/>
    <w:rsid w:val="009E5FBB"/>
    <w:rsid w:val="009E6050"/>
    <w:rsid w:val="009E6548"/>
    <w:rsid w:val="009E65F5"/>
    <w:rsid w:val="009E67AB"/>
    <w:rsid w:val="009E72DB"/>
    <w:rsid w:val="009E7744"/>
    <w:rsid w:val="009E7CDB"/>
    <w:rsid w:val="009E7CF6"/>
    <w:rsid w:val="009F01B4"/>
    <w:rsid w:val="009F03C6"/>
    <w:rsid w:val="009F1253"/>
    <w:rsid w:val="009F2D62"/>
    <w:rsid w:val="009F30D7"/>
    <w:rsid w:val="009F34DF"/>
    <w:rsid w:val="009F3644"/>
    <w:rsid w:val="009F4349"/>
    <w:rsid w:val="009F4549"/>
    <w:rsid w:val="009F53EA"/>
    <w:rsid w:val="009F5912"/>
    <w:rsid w:val="009F5B89"/>
    <w:rsid w:val="009F79E9"/>
    <w:rsid w:val="00A00065"/>
    <w:rsid w:val="00A00BB0"/>
    <w:rsid w:val="00A0138C"/>
    <w:rsid w:val="00A01440"/>
    <w:rsid w:val="00A014FC"/>
    <w:rsid w:val="00A0150D"/>
    <w:rsid w:val="00A0191A"/>
    <w:rsid w:val="00A01A45"/>
    <w:rsid w:val="00A01BEA"/>
    <w:rsid w:val="00A01FC7"/>
    <w:rsid w:val="00A020E1"/>
    <w:rsid w:val="00A022AF"/>
    <w:rsid w:val="00A02630"/>
    <w:rsid w:val="00A02A0B"/>
    <w:rsid w:val="00A041A5"/>
    <w:rsid w:val="00A04792"/>
    <w:rsid w:val="00A053A1"/>
    <w:rsid w:val="00A0572E"/>
    <w:rsid w:val="00A05FD7"/>
    <w:rsid w:val="00A06845"/>
    <w:rsid w:val="00A0700E"/>
    <w:rsid w:val="00A07811"/>
    <w:rsid w:val="00A1015F"/>
    <w:rsid w:val="00A11019"/>
    <w:rsid w:val="00A113AD"/>
    <w:rsid w:val="00A126B5"/>
    <w:rsid w:val="00A13519"/>
    <w:rsid w:val="00A138E2"/>
    <w:rsid w:val="00A1408A"/>
    <w:rsid w:val="00A14FA2"/>
    <w:rsid w:val="00A15805"/>
    <w:rsid w:val="00A15B85"/>
    <w:rsid w:val="00A15BA5"/>
    <w:rsid w:val="00A16466"/>
    <w:rsid w:val="00A16901"/>
    <w:rsid w:val="00A16AE1"/>
    <w:rsid w:val="00A170AA"/>
    <w:rsid w:val="00A175A7"/>
    <w:rsid w:val="00A176E4"/>
    <w:rsid w:val="00A206ED"/>
    <w:rsid w:val="00A21261"/>
    <w:rsid w:val="00A21934"/>
    <w:rsid w:val="00A220B4"/>
    <w:rsid w:val="00A22311"/>
    <w:rsid w:val="00A22502"/>
    <w:rsid w:val="00A2299A"/>
    <w:rsid w:val="00A231DF"/>
    <w:rsid w:val="00A232E8"/>
    <w:rsid w:val="00A23CD0"/>
    <w:rsid w:val="00A2474B"/>
    <w:rsid w:val="00A247E1"/>
    <w:rsid w:val="00A2486A"/>
    <w:rsid w:val="00A24FB2"/>
    <w:rsid w:val="00A251BA"/>
    <w:rsid w:val="00A253B5"/>
    <w:rsid w:val="00A25444"/>
    <w:rsid w:val="00A25D79"/>
    <w:rsid w:val="00A26C4F"/>
    <w:rsid w:val="00A27309"/>
    <w:rsid w:val="00A27A53"/>
    <w:rsid w:val="00A27B00"/>
    <w:rsid w:val="00A27C63"/>
    <w:rsid w:val="00A31156"/>
    <w:rsid w:val="00A313DB"/>
    <w:rsid w:val="00A316B8"/>
    <w:rsid w:val="00A3236F"/>
    <w:rsid w:val="00A3275D"/>
    <w:rsid w:val="00A32EF4"/>
    <w:rsid w:val="00A33A35"/>
    <w:rsid w:val="00A33ABC"/>
    <w:rsid w:val="00A33E31"/>
    <w:rsid w:val="00A34287"/>
    <w:rsid w:val="00A3560C"/>
    <w:rsid w:val="00A35782"/>
    <w:rsid w:val="00A3599F"/>
    <w:rsid w:val="00A35E8F"/>
    <w:rsid w:val="00A35FE7"/>
    <w:rsid w:val="00A3605C"/>
    <w:rsid w:val="00A366AF"/>
    <w:rsid w:val="00A40D04"/>
    <w:rsid w:val="00A4149F"/>
    <w:rsid w:val="00A41BC4"/>
    <w:rsid w:val="00A41E87"/>
    <w:rsid w:val="00A4272E"/>
    <w:rsid w:val="00A42C67"/>
    <w:rsid w:val="00A4355B"/>
    <w:rsid w:val="00A43818"/>
    <w:rsid w:val="00A4381F"/>
    <w:rsid w:val="00A43DF2"/>
    <w:rsid w:val="00A441E3"/>
    <w:rsid w:val="00A44266"/>
    <w:rsid w:val="00A44AF6"/>
    <w:rsid w:val="00A44DD2"/>
    <w:rsid w:val="00A45AA0"/>
    <w:rsid w:val="00A45D49"/>
    <w:rsid w:val="00A4697C"/>
    <w:rsid w:val="00A470BC"/>
    <w:rsid w:val="00A471AC"/>
    <w:rsid w:val="00A4728E"/>
    <w:rsid w:val="00A47839"/>
    <w:rsid w:val="00A47CD7"/>
    <w:rsid w:val="00A50122"/>
    <w:rsid w:val="00A50143"/>
    <w:rsid w:val="00A50173"/>
    <w:rsid w:val="00A503CD"/>
    <w:rsid w:val="00A50549"/>
    <w:rsid w:val="00A50C48"/>
    <w:rsid w:val="00A51434"/>
    <w:rsid w:val="00A51D50"/>
    <w:rsid w:val="00A51DD4"/>
    <w:rsid w:val="00A52B33"/>
    <w:rsid w:val="00A53010"/>
    <w:rsid w:val="00A548A2"/>
    <w:rsid w:val="00A54980"/>
    <w:rsid w:val="00A54BB8"/>
    <w:rsid w:val="00A555DB"/>
    <w:rsid w:val="00A556F2"/>
    <w:rsid w:val="00A559CF"/>
    <w:rsid w:val="00A55D8D"/>
    <w:rsid w:val="00A563F2"/>
    <w:rsid w:val="00A5675B"/>
    <w:rsid w:val="00A57909"/>
    <w:rsid w:val="00A60511"/>
    <w:rsid w:val="00A61B91"/>
    <w:rsid w:val="00A621B7"/>
    <w:rsid w:val="00A62E80"/>
    <w:rsid w:val="00A6334D"/>
    <w:rsid w:val="00A63ABB"/>
    <w:rsid w:val="00A644FE"/>
    <w:rsid w:val="00A64616"/>
    <w:rsid w:val="00A655C7"/>
    <w:rsid w:val="00A66045"/>
    <w:rsid w:val="00A66436"/>
    <w:rsid w:val="00A665A2"/>
    <w:rsid w:val="00A66763"/>
    <w:rsid w:val="00A66971"/>
    <w:rsid w:val="00A66A39"/>
    <w:rsid w:val="00A66B54"/>
    <w:rsid w:val="00A6724D"/>
    <w:rsid w:val="00A67371"/>
    <w:rsid w:val="00A67514"/>
    <w:rsid w:val="00A67532"/>
    <w:rsid w:val="00A67A5B"/>
    <w:rsid w:val="00A70000"/>
    <w:rsid w:val="00A7137B"/>
    <w:rsid w:val="00A721F3"/>
    <w:rsid w:val="00A72385"/>
    <w:rsid w:val="00A7282F"/>
    <w:rsid w:val="00A72DC9"/>
    <w:rsid w:val="00A73533"/>
    <w:rsid w:val="00A74C50"/>
    <w:rsid w:val="00A75643"/>
    <w:rsid w:val="00A75679"/>
    <w:rsid w:val="00A760A5"/>
    <w:rsid w:val="00A760F8"/>
    <w:rsid w:val="00A76ECB"/>
    <w:rsid w:val="00A7757D"/>
    <w:rsid w:val="00A775CF"/>
    <w:rsid w:val="00A80727"/>
    <w:rsid w:val="00A8075F"/>
    <w:rsid w:val="00A807FA"/>
    <w:rsid w:val="00A80AA9"/>
    <w:rsid w:val="00A80ED2"/>
    <w:rsid w:val="00A81D19"/>
    <w:rsid w:val="00A824E6"/>
    <w:rsid w:val="00A8258A"/>
    <w:rsid w:val="00A82DEB"/>
    <w:rsid w:val="00A83101"/>
    <w:rsid w:val="00A8311B"/>
    <w:rsid w:val="00A832B9"/>
    <w:rsid w:val="00A834D7"/>
    <w:rsid w:val="00A836FC"/>
    <w:rsid w:val="00A83B99"/>
    <w:rsid w:val="00A84000"/>
    <w:rsid w:val="00A848AF"/>
    <w:rsid w:val="00A84E9C"/>
    <w:rsid w:val="00A85460"/>
    <w:rsid w:val="00A85940"/>
    <w:rsid w:val="00A86058"/>
    <w:rsid w:val="00A86939"/>
    <w:rsid w:val="00A86BF3"/>
    <w:rsid w:val="00A86E20"/>
    <w:rsid w:val="00A86EFA"/>
    <w:rsid w:val="00A87200"/>
    <w:rsid w:val="00A87D23"/>
    <w:rsid w:val="00A87E16"/>
    <w:rsid w:val="00A912C8"/>
    <w:rsid w:val="00A91A13"/>
    <w:rsid w:val="00A9285F"/>
    <w:rsid w:val="00A92A17"/>
    <w:rsid w:val="00A92A73"/>
    <w:rsid w:val="00A937D8"/>
    <w:rsid w:val="00A93CD1"/>
    <w:rsid w:val="00A94277"/>
    <w:rsid w:val="00A94329"/>
    <w:rsid w:val="00A94D93"/>
    <w:rsid w:val="00A955D3"/>
    <w:rsid w:val="00A95745"/>
    <w:rsid w:val="00A95772"/>
    <w:rsid w:val="00A95A03"/>
    <w:rsid w:val="00A95A20"/>
    <w:rsid w:val="00A96D4B"/>
    <w:rsid w:val="00A96D56"/>
    <w:rsid w:val="00A96E77"/>
    <w:rsid w:val="00A971B3"/>
    <w:rsid w:val="00A97B6C"/>
    <w:rsid w:val="00A97E98"/>
    <w:rsid w:val="00AA0384"/>
    <w:rsid w:val="00AA03C5"/>
    <w:rsid w:val="00AA0FCB"/>
    <w:rsid w:val="00AA1656"/>
    <w:rsid w:val="00AA1B7A"/>
    <w:rsid w:val="00AA21D5"/>
    <w:rsid w:val="00AA277A"/>
    <w:rsid w:val="00AA2DC6"/>
    <w:rsid w:val="00AA34DF"/>
    <w:rsid w:val="00AA41A3"/>
    <w:rsid w:val="00AA49EF"/>
    <w:rsid w:val="00AA6943"/>
    <w:rsid w:val="00AA6CD4"/>
    <w:rsid w:val="00AA7CE8"/>
    <w:rsid w:val="00AB061F"/>
    <w:rsid w:val="00AB0627"/>
    <w:rsid w:val="00AB0911"/>
    <w:rsid w:val="00AB23B7"/>
    <w:rsid w:val="00AB2E47"/>
    <w:rsid w:val="00AB3B03"/>
    <w:rsid w:val="00AB4048"/>
    <w:rsid w:val="00AB47A5"/>
    <w:rsid w:val="00AB543B"/>
    <w:rsid w:val="00AB5518"/>
    <w:rsid w:val="00AB56EB"/>
    <w:rsid w:val="00AB5D5F"/>
    <w:rsid w:val="00AB5E44"/>
    <w:rsid w:val="00AB6367"/>
    <w:rsid w:val="00AB643E"/>
    <w:rsid w:val="00AB6F4E"/>
    <w:rsid w:val="00AB7C90"/>
    <w:rsid w:val="00AC0228"/>
    <w:rsid w:val="00AC07BE"/>
    <w:rsid w:val="00AC09CB"/>
    <w:rsid w:val="00AC0C55"/>
    <w:rsid w:val="00AC1708"/>
    <w:rsid w:val="00AC199A"/>
    <w:rsid w:val="00AC1B5F"/>
    <w:rsid w:val="00AC1D8A"/>
    <w:rsid w:val="00AC24BF"/>
    <w:rsid w:val="00AC2B24"/>
    <w:rsid w:val="00AC2D01"/>
    <w:rsid w:val="00AC2F45"/>
    <w:rsid w:val="00AC2FDA"/>
    <w:rsid w:val="00AC3145"/>
    <w:rsid w:val="00AC384F"/>
    <w:rsid w:val="00AC395D"/>
    <w:rsid w:val="00AC3E16"/>
    <w:rsid w:val="00AC3F99"/>
    <w:rsid w:val="00AC44E5"/>
    <w:rsid w:val="00AC4700"/>
    <w:rsid w:val="00AC5CED"/>
    <w:rsid w:val="00AC6C68"/>
    <w:rsid w:val="00AC6EEA"/>
    <w:rsid w:val="00AC72DE"/>
    <w:rsid w:val="00AC7E61"/>
    <w:rsid w:val="00AD0B08"/>
    <w:rsid w:val="00AD1455"/>
    <w:rsid w:val="00AD1508"/>
    <w:rsid w:val="00AD17EA"/>
    <w:rsid w:val="00AD2138"/>
    <w:rsid w:val="00AD21C0"/>
    <w:rsid w:val="00AD2CDB"/>
    <w:rsid w:val="00AD2FF5"/>
    <w:rsid w:val="00AD3AF2"/>
    <w:rsid w:val="00AD5361"/>
    <w:rsid w:val="00AD5B81"/>
    <w:rsid w:val="00AD6A3A"/>
    <w:rsid w:val="00AD6D3A"/>
    <w:rsid w:val="00AD7A29"/>
    <w:rsid w:val="00AD7A8A"/>
    <w:rsid w:val="00AE0CD1"/>
    <w:rsid w:val="00AE14C8"/>
    <w:rsid w:val="00AE16FD"/>
    <w:rsid w:val="00AE1A75"/>
    <w:rsid w:val="00AE1D45"/>
    <w:rsid w:val="00AE27E7"/>
    <w:rsid w:val="00AE2BD3"/>
    <w:rsid w:val="00AE2D0E"/>
    <w:rsid w:val="00AE2FC3"/>
    <w:rsid w:val="00AE3211"/>
    <w:rsid w:val="00AE3BC8"/>
    <w:rsid w:val="00AE48C3"/>
    <w:rsid w:val="00AE490D"/>
    <w:rsid w:val="00AE4940"/>
    <w:rsid w:val="00AE4CC3"/>
    <w:rsid w:val="00AE4F5A"/>
    <w:rsid w:val="00AE5914"/>
    <w:rsid w:val="00AE6B12"/>
    <w:rsid w:val="00AE7F00"/>
    <w:rsid w:val="00AF1048"/>
    <w:rsid w:val="00AF38A8"/>
    <w:rsid w:val="00AF39F8"/>
    <w:rsid w:val="00AF4700"/>
    <w:rsid w:val="00AF57AD"/>
    <w:rsid w:val="00AF5F9C"/>
    <w:rsid w:val="00AF6010"/>
    <w:rsid w:val="00AF654F"/>
    <w:rsid w:val="00AF66B2"/>
    <w:rsid w:val="00AF6765"/>
    <w:rsid w:val="00AF6A69"/>
    <w:rsid w:val="00AF76E4"/>
    <w:rsid w:val="00AF795A"/>
    <w:rsid w:val="00B00351"/>
    <w:rsid w:val="00B006DC"/>
    <w:rsid w:val="00B00A1C"/>
    <w:rsid w:val="00B01333"/>
    <w:rsid w:val="00B02134"/>
    <w:rsid w:val="00B02616"/>
    <w:rsid w:val="00B02AAB"/>
    <w:rsid w:val="00B02D3F"/>
    <w:rsid w:val="00B02F44"/>
    <w:rsid w:val="00B041F2"/>
    <w:rsid w:val="00B04B58"/>
    <w:rsid w:val="00B05559"/>
    <w:rsid w:val="00B058B7"/>
    <w:rsid w:val="00B06497"/>
    <w:rsid w:val="00B115B5"/>
    <w:rsid w:val="00B11706"/>
    <w:rsid w:val="00B11823"/>
    <w:rsid w:val="00B120B1"/>
    <w:rsid w:val="00B1237E"/>
    <w:rsid w:val="00B126AC"/>
    <w:rsid w:val="00B12767"/>
    <w:rsid w:val="00B12914"/>
    <w:rsid w:val="00B13A41"/>
    <w:rsid w:val="00B13D7E"/>
    <w:rsid w:val="00B14374"/>
    <w:rsid w:val="00B1459C"/>
    <w:rsid w:val="00B14C0D"/>
    <w:rsid w:val="00B150E1"/>
    <w:rsid w:val="00B15276"/>
    <w:rsid w:val="00B15932"/>
    <w:rsid w:val="00B15D64"/>
    <w:rsid w:val="00B15E32"/>
    <w:rsid w:val="00B16255"/>
    <w:rsid w:val="00B166DB"/>
    <w:rsid w:val="00B17322"/>
    <w:rsid w:val="00B177C1"/>
    <w:rsid w:val="00B17B30"/>
    <w:rsid w:val="00B17CB9"/>
    <w:rsid w:val="00B217EF"/>
    <w:rsid w:val="00B2192B"/>
    <w:rsid w:val="00B220DE"/>
    <w:rsid w:val="00B2242E"/>
    <w:rsid w:val="00B22431"/>
    <w:rsid w:val="00B22D29"/>
    <w:rsid w:val="00B22E8C"/>
    <w:rsid w:val="00B23227"/>
    <w:rsid w:val="00B243C3"/>
    <w:rsid w:val="00B24D6D"/>
    <w:rsid w:val="00B250FF"/>
    <w:rsid w:val="00B25D0D"/>
    <w:rsid w:val="00B26184"/>
    <w:rsid w:val="00B26854"/>
    <w:rsid w:val="00B26DF7"/>
    <w:rsid w:val="00B27250"/>
    <w:rsid w:val="00B27624"/>
    <w:rsid w:val="00B3000E"/>
    <w:rsid w:val="00B30083"/>
    <w:rsid w:val="00B3095C"/>
    <w:rsid w:val="00B30F87"/>
    <w:rsid w:val="00B31D78"/>
    <w:rsid w:val="00B322F1"/>
    <w:rsid w:val="00B32FC7"/>
    <w:rsid w:val="00B335B0"/>
    <w:rsid w:val="00B3392C"/>
    <w:rsid w:val="00B33A28"/>
    <w:rsid w:val="00B33DC0"/>
    <w:rsid w:val="00B3598B"/>
    <w:rsid w:val="00B37B13"/>
    <w:rsid w:val="00B37FED"/>
    <w:rsid w:val="00B4044A"/>
    <w:rsid w:val="00B4083D"/>
    <w:rsid w:val="00B40973"/>
    <w:rsid w:val="00B414A1"/>
    <w:rsid w:val="00B41628"/>
    <w:rsid w:val="00B42695"/>
    <w:rsid w:val="00B42E06"/>
    <w:rsid w:val="00B4381E"/>
    <w:rsid w:val="00B438C9"/>
    <w:rsid w:val="00B441FE"/>
    <w:rsid w:val="00B44470"/>
    <w:rsid w:val="00B44A85"/>
    <w:rsid w:val="00B454A9"/>
    <w:rsid w:val="00B45BF4"/>
    <w:rsid w:val="00B46179"/>
    <w:rsid w:val="00B461F2"/>
    <w:rsid w:val="00B464D6"/>
    <w:rsid w:val="00B46C30"/>
    <w:rsid w:val="00B47317"/>
    <w:rsid w:val="00B47CB1"/>
    <w:rsid w:val="00B47FC2"/>
    <w:rsid w:val="00B50B53"/>
    <w:rsid w:val="00B511BA"/>
    <w:rsid w:val="00B5229F"/>
    <w:rsid w:val="00B52378"/>
    <w:rsid w:val="00B524CB"/>
    <w:rsid w:val="00B52835"/>
    <w:rsid w:val="00B528BF"/>
    <w:rsid w:val="00B545A5"/>
    <w:rsid w:val="00B547BF"/>
    <w:rsid w:val="00B55556"/>
    <w:rsid w:val="00B5675E"/>
    <w:rsid w:val="00B56E29"/>
    <w:rsid w:val="00B5791D"/>
    <w:rsid w:val="00B579B2"/>
    <w:rsid w:val="00B6036B"/>
    <w:rsid w:val="00B604EF"/>
    <w:rsid w:val="00B6076D"/>
    <w:rsid w:val="00B612FF"/>
    <w:rsid w:val="00B6160B"/>
    <w:rsid w:val="00B61A54"/>
    <w:rsid w:val="00B62ABA"/>
    <w:rsid w:val="00B62C23"/>
    <w:rsid w:val="00B62DD1"/>
    <w:rsid w:val="00B635FD"/>
    <w:rsid w:val="00B647B6"/>
    <w:rsid w:val="00B64F01"/>
    <w:rsid w:val="00B6515F"/>
    <w:rsid w:val="00B652FE"/>
    <w:rsid w:val="00B66172"/>
    <w:rsid w:val="00B664EF"/>
    <w:rsid w:val="00B66AC7"/>
    <w:rsid w:val="00B67C57"/>
    <w:rsid w:val="00B67ED4"/>
    <w:rsid w:val="00B70054"/>
    <w:rsid w:val="00B70742"/>
    <w:rsid w:val="00B7075B"/>
    <w:rsid w:val="00B7077D"/>
    <w:rsid w:val="00B7352D"/>
    <w:rsid w:val="00B73835"/>
    <w:rsid w:val="00B74A60"/>
    <w:rsid w:val="00B7524D"/>
    <w:rsid w:val="00B75B25"/>
    <w:rsid w:val="00B772ED"/>
    <w:rsid w:val="00B775D8"/>
    <w:rsid w:val="00B7787B"/>
    <w:rsid w:val="00B77D5F"/>
    <w:rsid w:val="00B800A3"/>
    <w:rsid w:val="00B803FC"/>
    <w:rsid w:val="00B80959"/>
    <w:rsid w:val="00B80EEE"/>
    <w:rsid w:val="00B81F73"/>
    <w:rsid w:val="00B82D64"/>
    <w:rsid w:val="00B82FDA"/>
    <w:rsid w:val="00B83161"/>
    <w:rsid w:val="00B8494B"/>
    <w:rsid w:val="00B849EB"/>
    <w:rsid w:val="00B84A63"/>
    <w:rsid w:val="00B84C08"/>
    <w:rsid w:val="00B85353"/>
    <w:rsid w:val="00B85BD3"/>
    <w:rsid w:val="00B85EE2"/>
    <w:rsid w:val="00B86692"/>
    <w:rsid w:val="00B86C05"/>
    <w:rsid w:val="00B877EB"/>
    <w:rsid w:val="00B87D47"/>
    <w:rsid w:val="00B900C1"/>
    <w:rsid w:val="00B9061B"/>
    <w:rsid w:val="00B90A03"/>
    <w:rsid w:val="00B9107A"/>
    <w:rsid w:val="00B9279B"/>
    <w:rsid w:val="00B92B59"/>
    <w:rsid w:val="00B92D6C"/>
    <w:rsid w:val="00B9316F"/>
    <w:rsid w:val="00B9364A"/>
    <w:rsid w:val="00B93F8B"/>
    <w:rsid w:val="00B93FC9"/>
    <w:rsid w:val="00B94066"/>
    <w:rsid w:val="00B94B1A"/>
    <w:rsid w:val="00B94EC3"/>
    <w:rsid w:val="00B9582E"/>
    <w:rsid w:val="00B95BEF"/>
    <w:rsid w:val="00B966D4"/>
    <w:rsid w:val="00B96B56"/>
    <w:rsid w:val="00B96BA9"/>
    <w:rsid w:val="00B97A94"/>
    <w:rsid w:val="00BA0DDA"/>
    <w:rsid w:val="00BA0F5D"/>
    <w:rsid w:val="00BA0FFE"/>
    <w:rsid w:val="00BA14AE"/>
    <w:rsid w:val="00BA18E5"/>
    <w:rsid w:val="00BA1D9B"/>
    <w:rsid w:val="00BA2416"/>
    <w:rsid w:val="00BA31BB"/>
    <w:rsid w:val="00BA457C"/>
    <w:rsid w:val="00BA459A"/>
    <w:rsid w:val="00BA570C"/>
    <w:rsid w:val="00BA5A21"/>
    <w:rsid w:val="00BA6A2B"/>
    <w:rsid w:val="00BA6E37"/>
    <w:rsid w:val="00BA79A1"/>
    <w:rsid w:val="00BB0860"/>
    <w:rsid w:val="00BB091B"/>
    <w:rsid w:val="00BB114E"/>
    <w:rsid w:val="00BB12E8"/>
    <w:rsid w:val="00BB1658"/>
    <w:rsid w:val="00BB1FFD"/>
    <w:rsid w:val="00BB2E61"/>
    <w:rsid w:val="00BB3EA1"/>
    <w:rsid w:val="00BB3EA9"/>
    <w:rsid w:val="00BB401D"/>
    <w:rsid w:val="00BB4720"/>
    <w:rsid w:val="00BB4C00"/>
    <w:rsid w:val="00BB535E"/>
    <w:rsid w:val="00BB61C1"/>
    <w:rsid w:val="00BB7E6B"/>
    <w:rsid w:val="00BC174C"/>
    <w:rsid w:val="00BC189F"/>
    <w:rsid w:val="00BC1CF1"/>
    <w:rsid w:val="00BC2209"/>
    <w:rsid w:val="00BC26E2"/>
    <w:rsid w:val="00BC2ECC"/>
    <w:rsid w:val="00BC3CF6"/>
    <w:rsid w:val="00BC4BE4"/>
    <w:rsid w:val="00BC5861"/>
    <w:rsid w:val="00BC58BA"/>
    <w:rsid w:val="00BC6017"/>
    <w:rsid w:val="00BC6754"/>
    <w:rsid w:val="00BC75A5"/>
    <w:rsid w:val="00BD094A"/>
    <w:rsid w:val="00BD096C"/>
    <w:rsid w:val="00BD1030"/>
    <w:rsid w:val="00BD110F"/>
    <w:rsid w:val="00BD1341"/>
    <w:rsid w:val="00BD15AD"/>
    <w:rsid w:val="00BD15FA"/>
    <w:rsid w:val="00BD2C29"/>
    <w:rsid w:val="00BD34F4"/>
    <w:rsid w:val="00BD3EFA"/>
    <w:rsid w:val="00BD4712"/>
    <w:rsid w:val="00BD4B3D"/>
    <w:rsid w:val="00BD5652"/>
    <w:rsid w:val="00BD67C6"/>
    <w:rsid w:val="00BD6ACD"/>
    <w:rsid w:val="00BD6ED4"/>
    <w:rsid w:val="00BD6EEB"/>
    <w:rsid w:val="00BD7B26"/>
    <w:rsid w:val="00BE0A63"/>
    <w:rsid w:val="00BE1604"/>
    <w:rsid w:val="00BE16AD"/>
    <w:rsid w:val="00BE1771"/>
    <w:rsid w:val="00BE1EE8"/>
    <w:rsid w:val="00BE2003"/>
    <w:rsid w:val="00BE29F9"/>
    <w:rsid w:val="00BE2BC1"/>
    <w:rsid w:val="00BE2ECC"/>
    <w:rsid w:val="00BE37FB"/>
    <w:rsid w:val="00BE3BAF"/>
    <w:rsid w:val="00BE431D"/>
    <w:rsid w:val="00BE4329"/>
    <w:rsid w:val="00BE5F7C"/>
    <w:rsid w:val="00BE65FA"/>
    <w:rsid w:val="00BE69FA"/>
    <w:rsid w:val="00BE6A1F"/>
    <w:rsid w:val="00BE71CC"/>
    <w:rsid w:val="00BE724E"/>
    <w:rsid w:val="00BE79F7"/>
    <w:rsid w:val="00BE7AD0"/>
    <w:rsid w:val="00BF129D"/>
    <w:rsid w:val="00BF1C87"/>
    <w:rsid w:val="00BF27C4"/>
    <w:rsid w:val="00BF2F32"/>
    <w:rsid w:val="00BF2FC7"/>
    <w:rsid w:val="00BF34E1"/>
    <w:rsid w:val="00BF35CE"/>
    <w:rsid w:val="00BF3EC8"/>
    <w:rsid w:val="00BF4285"/>
    <w:rsid w:val="00BF4504"/>
    <w:rsid w:val="00BF4553"/>
    <w:rsid w:val="00BF47DD"/>
    <w:rsid w:val="00BF47E4"/>
    <w:rsid w:val="00BF4921"/>
    <w:rsid w:val="00BF50B6"/>
    <w:rsid w:val="00BF5A42"/>
    <w:rsid w:val="00BF6974"/>
    <w:rsid w:val="00BF6F62"/>
    <w:rsid w:val="00C00F04"/>
    <w:rsid w:val="00C0110A"/>
    <w:rsid w:val="00C01795"/>
    <w:rsid w:val="00C01FC1"/>
    <w:rsid w:val="00C02C30"/>
    <w:rsid w:val="00C02CE9"/>
    <w:rsid w:val="00C02E0C"/>
    <w:rsid w:val="00C03090"/>
    <w:rsid w:val="00C03BB3"/>
    <w:rsid w:val="00C03C81"/>
    <w:rsid w:val="00C04054"/>
    <w:rsid w:val="00C0454D"/>
    <w:rsid w:val="00C04842"/>
    <w:rsid w:val="00C048F4"/>
    <w:rsid w:val="00C04C4A"/>
    <w:rsid w:val="00C067BF"/>
    <w:rsid w:val="00C068AA"/>
    <w:rsid w:val="00C06947"/>
    <w:rsid w:val="00C071DA"/>
    <w:rsid w:val="00C07687"/>
    <w:rsid w:val="00C07BDF"/>
    <w:rsid w:val="00C1037A"/>
    <w:rsid w:val="00C106C2"/>
    <w:rsid w:val="00C107D8"/>
    <w:rsid w:val="00C10DC8"/>
    <w:rsid w:val="00C118B8"/>
    <w:rsid w:val="00C11C02"/>
    <w:rsid w:val="00C12446"/>
    <w:rsid w:val="00C13299"/>
    <w:rsid w:val="00C14222"/>
    <w:rsid w:val="00C14572"/>
    <w:rsid w:val="00C1468B"/>
    <w:rsid w:val="00C14934"/>
    <w:rsid w:val="00C15559"/>
    <w:rsid w:val="00C15CEC"/>
    <w:rsid w:val="00C15EA1"/>
    <w:rsid w:val="00C162C8"/>
    <w:rsid w:val="00C16E3A"/>
    <w:rsid w:val="00C175B6"/>
    <w:rsid w:val="00C20798"/>
    <w:rsid w:val="00C20F16"/>
    <w:rsid w:val="00C21C7A"/>
    <w:rsid w:val="00C22151"/>
    <w:rsid w:val="00C226BE"/>
    <w:rsid w:val="00C226F6"/>
    <w:rsid w:val="00C231E1"/>
    <w:rsid w:val="00C2341E"/>
    <w:rsid w:val="00C234C4"/>
    <w:rsid w:val="00C2394A"/>
    <w:rsid w:val="00C23F7F"/>
    <w:rsid w:val="00C24E3B"/>
    <w:rsid w:val="00C24F30"/>
    <w:rsid w:val="00C25B55"/>
    <w:rsid w:val="00C26D47"/>
    <w:rsid w:val="00C26DB7"/>
    <w:rsid w:val="00C276DE"/>
    <w:rsid w:val="00C30158"/>
    <w:rsid w:val="00C30741"/>
    <w:rsid w:val="00C3076B"/>
    <w:rsid w:val="00C3137E"/>
    <w:rsid w:val="00C319B3"/>
    <w:rsid w:val="00C31EE1"/>
    <w:rsid w:val="00C329C9"/>
    <w:rsid w:val="00C32B24"/>
    <w:rsid w:val="00C331CC"/>
    <w:rsid w:val="00C33D9C"/>
    <w:rsid w:val="00C343A9"/>
    <w:rsid w:val="00C3450E"/>
    <w:rsid w:val="00C34A9E"/>
    <w:rsid w:val="00C353DC"/>
    <w:rsid w:val="00C35AE1"/>
    <w:rsid w:val="00C35DFF"/>
    <w:rsid w:val="00C36465"/>
    <w:rsid w:val="00C36626"/>
    <w:rsid w:val="00C36725"/>
    <w:rsid w:val="00C3673E"/>
    <w:rsid w:val="00C36815"/>
    <w:rsid w:val="00C368F4"/>
    <w:rsid w:val="00C36B1A"/>
    <w:rsid w:val="00C371DA"/>
    <w:rsid w:val="00C37BFA"/>
    <w:rsid w:val="00C37E23"/>
    <w:rsid w:val="00C402E3"/>
    <w:rsid w:val="00C4093A"/>
    <w:rsid w:val="00C41346"/>
    <w:rsid w:val="00C41593"/>
    <w:rsid w:val="00C415E5"/>
    <w:rsid w:val="00C42658"/>
    <w:rsid w:val="00C42A44"/>
    <w:rsid w:val="00C43600"/>
    <w:rsid w:val="00C4420F"/>
    <w:rsid w:val="00C45895"/>
    <w:rsid w:val="00C46347"/>
    <w:rsid w:val="00C475A5"/>
    <w:rsid w:val="00C5036A"/>
    <w:rsid w:val="00C507C2"/>
    <w:rsid w:val="00C50EA7"/>
    <w:rsid w:val="00C5122B"/>
    <w:rsid w:val="00C51517"/>
    <w:rsid w:val="00C5231A"/>
    <w:rsid w:val="00C528C6"/>
    <w:rsid w:val="00C52C19"/>
    <w:rsid w:val="00C52C57"/>
    <w:rsid w:val="00C52C86"/>
    <w:rsid w:val="00C52FD1"/>
    <w:rsid w:val="00C53561"/>
    <w:rsid w:val="00C53B56"/>
    <w:rsid w:val="00C55625"/>
    <w:rsid w:val="00C55B6B"/>
    <w:rsid w:val="00C56017"/>
    <w:rsid w:val="00C563D9"/>
    <w:rsid w:val="00C569E5"/>
    <w:rsid w:val="00C57AAF"/>
    <w:rsid w:val="00C609A0"/>
    <w:rsid w:val="00C61468"/>
    <w:rsid w:val="00C614C9"/>
    <w:rsid w:val="00C6345D"/>
    <w:rsid w:val="00C63537"/>
    <w:rsid w:val="00C63D21"/>
    <w:rsid w:val="00C63F2F"/>
    <w:rsid w:val="00C6437E"/>
    <w:rsid w:val="00C64628"/>
    <w:rsid w:val="00C64C19"/>
    <w:rsid w:val="00C64D10"/>
    <w:rsid w:val="00C65390"/>
    <w:rsid w:val="00C65421"/>
    <w:rsid w:val="00C65792"/>
    <w:rsid w:val="00C65CFE"/>
    <w:rsid w:val="00C660FB"/>
    <w:rsid w:val="00C6624B"/>
    <w:rsid w:val="00C6779C"/>
    <w:rsid w:val="00C67BCF"/>
    <w:rsid w:val="00C702E5"/>
    <w:rsid w:val="00C7036C"/>
    <w:rsid w:val="00C707DB"/>
    <w:rsid w:val="00C7083E"/>
    <w:rsid w:val="00C70C43"/>
    <w:rsid w:val="00C70CEF"/>
    <w:rsid w:val="00C71742"/>
    <w:rsid w:val="00C722B5"/>
    <w:rsid w:val="00C723E0"/>
    <w:rsid w:val="00C7245E"/>
    <w:rsid w:val="00C72BA3"/>
    <w:rsid w:val="00C73CE4"/>
    <w:rsid w:val="00C73F8F"/>
    <w:rsid w:val="00C75E01"/>
    <w:rsid w:val="00C760CD"/>
    <w:rsid w:val="00C761B4"/>
    <w:rsid w:val="00C76E4F"/>
    <w:rsid w:val="00C77FBD"/>
    <w:rsid w:val="00C80F08"/>
    <w:rsid w:val="00C81170"/>
    <w:rsid w:val="00C81EA5"/>
    <w:rsid w:val="00C82577"/>
    <w:rsid w:val="00C8266E"/>
    <w:rsid w:val="00C8269E"/>
    <w:rsid w:val="00C82885"/>
    <w:rsid w:val="00C82DD5"/>
    <w:rsid w:val="00C82FDD"/>
    <w:rsid w:val="00C832E6"/>
    <w:rsid w:val="00C838A0"/>
    <w:rsid w:val="00C83E0F"/>
    <w:rsid w:val="00C83E9F"/>
    <w:rsid w:val="00C8429B"/>
    <w:rsid w:val="00C84EAA"/>
    <w:rsid w:val="00C8584F"/>
    <w:rsid w:val="00C85B6B"/>
    <w:rsid w:val="00C873B4"/>
    <w:rsid w:val="00C876E0"/>
    <w:rsid w:val="00C876F0"/>
    <w:rsid w:val="00C90E40"/>
    <w:rsid w:val="00C90FE7"/>
    <w:rsid w:val="00C917CC"/>
    <w:rsid w:val="00C91870"/>
    <w:rsid w:val="00C92526"/>
    <w:rsid w:val="00C92EC8"/>
    <w:rsid w:val="00C93F0D"/>
    <w:rsid w:val="00C940A7"/>
    <w:rsid w:val="00C94A44"/>
    <w:rsid w:val="00C94BB2"/>
    <w:rsid w:val="00C951A5"/>
    <w:rsid w:val="00C955EF"/>
    <w:rsid w:val="00C96116"/>
    <w:rsid w:val="00C9694F"/>
    <w:rsid w:val="00C97C01"/>
    <w:rsid w:val="00C97E23"/>
    <w:rsid w:val="00CA001B"/>
    <w:rsid w:val="00CA0301"/>
    <w:rsid w:val="00CA1215"/>
    <w:rsid w:val="00CA1630"/>
    <w:rsid w:val="00CA16B1"/>
    <w:rsid w:val="00CA1F2C"/>
    <w:rsid w:val="00CA35A9"/>
    <w:rsid w:val="00CA36E4"/>
    <w:rsid w:val="00CA3D4C"/>
    <w:rsid w:val="00CA3E36"/>
    <w:rsid w:val="00CA4050"/>
    <w:rsid w:val="00CA465E"/>
    <w:rsid w:val="00CA4F18"/>
    <w:rsid w:val="00CA5D9C"/>
    <w:rsid w:val="00CA69C9"/>
    <w:rsid w:val="00CB206E"/>
    <w:rsid w:val="00CB2AE7"/>
    <w:rsid w:val="00CB328F"/>
    <w:rsid w:val="00CB3477"/>
    <w:rsid w:val="00CB4483"/>
    <w:rsid w:val="00CB539D"/>
    <w:rsid w:val="00CB5F2E"/>
    <w:rsid w:val="00CB600C"/>
    <w:rsid w:val="00CB6099"/>
    <w:rsid w:val="00CB615B"/>
    <w:rsid w:val="00CB64A1"/>
    <w:rsid w:val="00CB72D8"/>
    <w:rsid w:val="00CB7832"/>
    <w:rsid w:val="00CB78EF"/>
    <w:rsid w:val="00CB7C8E"/>
    <w:rsid w:val="00CC065B"/>
    <w:rsid w:val="00CC0AF4"/>
    <w:rsid w:val="00CC0B7F"/>
    <w:rsid w:val="00CC10E1"/>
    <w:rsid w:val="00CC1432"/>
    <w:rsid w:val="00CC1633"/>
    <w:rsid w:val="00CC18D7"/>
    <w:rsid w:val="00CC23F4"/>
    <w:rsid w:val="00CC28C0"/>
    <w:rsid w:val="00CC2BBB"/>
    <w:rsid w:val="00CC2F7E"/>
    <w:rsid w:val="00CC327D"/>
    <w:rsid w:val="00CC374C"/>
    <w:rsid w:val="00CC4CF0"/>
    <w:rsid w:val="00CC54A1"/>
    <w:rsid w:val="00CC59C9"/>
    <w:rsid w:val="00CC5B4C"/>
    <w:rsid w:val="00CC6764"/>
    <w:rsid w:val="00CC69C0"/>
    <w:rsid w:val="00CC6E9D"/>
    <w:rsid w:val="00CC7147"/>
    <w:rsid w:val="00CC75A3"/>
    <w:rsid w:val="00CC7616"/>
    <w:rsid w:val="00CC79DD"/>
    <w:rsid w:val="00CD0154"/>
    <w:rsid w:val="00CD0357"/>
    <w:rsid w:val="00CD0687"/>
    <w:rsid w:val="00CD0741"/>
    <w:rsid w:val="00CD086E"/>
    <w:rsid w:val="00CD1E0D"/>
    <w:rsid w:val="00CD1ED9"/>
    <w:rsid w:val="00CD237A"/>
    <w:rsid w:val="00CD2929"/>
    <w:rsid w:val="00CD3983"/>
    <w:rsid w:val="00CD3F84"/>
    <w:rsid w:val="00CD4568"/>
    <w:rsid w:val="00CD470C"/>
    <w:rsid w:val="00CD5040"/>
    <w:rsid w:val="00CD5724"/>
    <w:rsid w:val="00CD6509"/>
    <w:rsid w:val="00CD68A0"/>
    <w:rsid w:val="00CD73AA"/>
    <w:rsid w:val="00CD7749"/>
    <w:rsid w:val="00CD798E"/>
    <w:rsid w:val="00CD7BCD"/>
    <w:rsid w:val="00CD7E49"/>
    <w:rsid w:val="00CE09AF"/>
    <w:rsid w:val="00CE0D3B"/>
    <w:rsid w:val="00CE0DCF"/>
    <w:rsid w:val="00CE1331"/>
    <w:rsid w:val="00CE1740"/>
    <w:rsid w:val="00CE237E"/>
    <w:rsid w:val="00CE239E"/>
    <w:rsid w:val="00CE26A1"/>
    <w:rsid w:val="00CE2974"/>
    <w:rsid w:val="00CE34DD"/>
    <w:rsid w:val="00CE3E56"/>
    <w:rsid w:val="00CE4418"/>
    <w:rsid w:val="00CE47C1"/>
    <w:rsid w:val="00CE4FFF"/>
    <w:rsid w:val="00CE51D2"/>
    <w:rsid w:val="00CE5B66"/>
    <w:rsid w:val="00CE5EC6"/>
    <w:rsid w:val="00CE61F3"/>
    <w:rsid w:val="00CE7246"/>
    <w:rsid w:val="00CE7828"/>
    <w:rsid w:val="00CE7CD3"/>
    <w:rsid w:val="00CF02CE"/>
    <w:rsid w:val="00CF0774"/>
    <w:rsid w:val="00CF07EA"/>
    <w:rsid w:val="00CF087C"/>
    <w:rsid w:val="00CF1176"/>
    <w:rsid w:val="00CF194D"/>
    <w:rsid w:val="00CF1A9F"/>
    <w:rsid w:val="00CF1BC0"/>
    <w:rsid w:val="00CF1CDA"/>
    <w:rsid w:val="00CF26BE"/>
    <w:rsid w:val="00CF3280"/>
    <w:rsid w:val="00CF331A"/>
    <w:rsid w:val="00CF3635"/>
    <w:rsid w:val="00CF4177"/>
    <w:rsid w:val="00CF4A0C"/>
    <w:rsid w:val="00CF57BF"/>
    <w:rsid w:val="00CF594C"/>
    <w:rsid w:val="00CF64BC"/>
    <w:rsid w:val="00CF79FF"/>
    <w:rsid w:val="00D00327"/>
    <w:rsid w:val="00D0037F"/>
    <w:rsid w:val="00D00B2A"/>
    <w:rsid w:val="00D00CD8"/>
    <w:rsid w:val="00D00FCD"/>
    <w:rsid w:val="00D01A27"/>
    <w:rsid w:val="00D01ABB"/>
    <w:rsid w:val="00D0206D"/>
    <w:rsid w:val="00D0214B"/>
    <w:rsid w:val="00D02599"/>
    <w:rsid w:val="00D033F3"/>
    <w:rsid w:val="00D03841"/>
    <w:rsid w:val="00D0457B"/>
    <w:rsid w:val="00D04A10"/>
    <w:rsid w:val="00D04DEE"/>
    <w:rsid w:val="00D05544"/>
    <w:rsid w:val="00D05D86"/>
    <w:rsid w:val="00D05F54"/>
    <w:rsid w:val="00D0626C"/>
    <w:rsid w:val="00D067D7"/>
    <w:rsid w:val="00D070D4"/>
    <w:rsid w:val="00D07BC6"/>
    <w:rsid w:val="00D07E7F"/>
    <w:rsid w:val="00D10606"/>
    <w:rsid w:val="00D115D8"/>
    <w:rsid w:val="00D11836"/>
    <w:rsid w:val="00D11A9F"/>
    <w:rsid w:val="00D11B1F"/>
    <w:rsid w:val="00D12039"/>
    <w:rsid w:val="00D12618"/>
    <w:rsid w:val="00D12B7A"/>
    <w:rsid w:val="00D14518"/>
    <w:rsid w:val="00D14B66"/>
    <w:rsid w:val="00D15139"/>
    <w:rsid w:val="00D15A67"/>
    <w:rsid w:val="00D16162"/>
    <w:rsid w:val="00D161DA"/>
    <w:rsid w:val="00D168E3"/>
    <w:rsid w:val="00D1700B"/>
    <w:rsid w:val="00D17428"/>
    <w:rsid w:val="00D17FB0"/>
    <w:rsid w:val="00D21264"/>
    <w:rsid w:val="00D2241D"/>
    <w:rsid w:val="00D23424"/>
    <w:rsid w:val="00D23DF6"/>
    <w:rsid w:val="00D23EF5"/>
    <w:rsid w:val="00D2491B"/>
    <w:rsid w:val="00D2622E"/>
    <w:rsid w:val="00D2669E"/>
    <w:rsid w:val="00D26CAF"/>
    <w:rsid w:val="00D26E5B"/>
    <w:rsid w:val="00D26FB4"/>
    <w:rsid w:val="00D271F6"/>
    <w:rsid w:val="00D2747B"/>
    <w:rsid w:val="00D277F6"/>
    <w:rsid w:val="00D30E9D"/>
    <w:rsid w:val="00D30FF8"/>
    <w:rsid w:val="00D31A8F"/>
    <w:rsid w:val="00D31AFE"/>
    <w:rsid w:val="00D31CBB"/>
    <w:rsid w:val="00D32314"/>
    <w:rsid w:val="00D32CA1"/>
    <w:rsid w:val="00D365E3"/>
    <w:rsid w:val="00D3795D"/>
    <w:rsid w:val="00D407BA"/>
    <w:rsid w:val="00D4118B"/>
    <w:rsid w:val="00D41207"/>
    <w:rsid w:val="00D4160C"/>
    <w:rsid w:val="00D41F45"/>
    <w:rsid w:val="00D42603"/>
    <w:rsid w:val="00D42CFE"/>
    <w:rsid w:val="00D43473"/>
    <w:rsid w:val="00D43724"/>
    <w:rsid w:val="00D438C7"/>
    <w:rsid w:val="00D43983"/>
    <w:rsid w:val="00D43B6C"/>
    <w:rsid w:val="00D4428F"/>
    <w:rsid w:val="00D442AB"/>
    <w:rsid w:val="00D44DF7"/>
    <w:rsid w:val="00D4591F"/>
    <w:rsid w:val="00D45B8C"/>
    <w:rsid w:val="00D462CE"/>
    <w:rsid w:val="00D4761A"/>
    <w:rsid w:val="00D47738"/>
    <w:rsid w:val="00D47A81"/>
    <w:rsid w:val="00D50309"/>
    <w:rsid w:val="00D515CD"/>
    <w:rsid w:val="00D51AC2"/>
    <w:rsid w:val="00D52115"/>
    <w:rsid w:val="00D522CB"/>
    <w:rsid w:val="00D527DA"/>
    <w:rsid w:val="00D52EE5"/>
    <w:rsid w:val="00D53592"/>
    <w:rsid w:val="00D53C70"/>
    <w:rsid w:val="00D54A19"/>
    <w:rsid w:val="00D55B9B"/>
    <w:rsid w:val="00D55EC8"/>
    <w:rsid w:val="00D56EA5"/>
    <w:rsid w:val="00D5750B"/>
    <w:rsid w:val="00D57547"/>
    <w:rsid w:val="00D575E0"/>
    <w:rsid w:val="00D6060E"/>
    <w:rsid w:val="00D60B4A"/>
    <w:rsid w:val="00D60BC2"/>
    <w:rsid w:val="00D60C17"/>
    <w:rsid w:val="00D6208D"/>
    <w:rsid w:val="00D62849"/>
    <w:rsid w:val="00D62860"/>
    <w:rsid w:val="00D64C7D"/>
    <w:rsid w:val="00D64F1E"/>
    <w:rsid w:val="00D650BE"/>
    <w:rsid w:val="00D65140"/>
    <w:rsid w:val="00D65F68"/>
    <w:rsid w:val="00D661DD"/>
    <w:rsid w:val="00D66E90"/>
    <w:rsid w:val="00D676DA"/>
    <w:rsid w:val="00D67780"/>
    <w:rsid w:val="00D67928"/>
    <w:rsid w:val="00D67A49"/>
    <w:rsid w:val="00D67EB3"/>
    <w:rsid w:val="00D706EC"/>
    <w:rsid w:val="00D70D48"/>
    <w:rsid w:val="00D7136F"/>
    <w:rsid w:val="00D71DA8"/>
    <w:rsid w:val="00D72A50"/>
    <w:rsid w:val="00D733B4"/>
    <w:rsid w:val="00D73B35"/>
    <w:rsid w:val="00D73D35"/>
    <w:rsid w:val="00D74600"/>
    <w:rsid w:val="00D749D8"/>
    <w:rsid w:val="00D74C1D"/>
    <w:rsid w:val="00D75237"/>
    <w:rsid w:val="00D75686"/>
    <w:rsid w:val="00D7650B"/>
    <w:rsid w:val="00D76CD0"/>
    <w:rsid w:val="00D805A2"/>
    <w:rsid w:val="00D805E7"/>
    <w:rsid w:val="00D80CCE"/>
    <w:rsid w:val="00D815D8"/>
    <w:rsid w:val="00D81BFC"/>
    <w:rsid w:val="00D822C6"/>
    <w:rsid w:val="00D84685"/>
    <w:rsid w:val="00D85860"/>
    <w:rsid w:val="00D85950"/>
    <w:rsid w:val="00D85C73"/>
    <w:rsid w:val="00D862AE"/>
    <w:rsid w:val="00D86F39"/>
    <w:rsid w:val="00D87228"/>
    <w:rsid w:val="00D87D86"/>
    <w:rsid w:val="00D90070"/>
    <w:rsid w:val="00D90E70"/>
    <w:rsid w:val="00D91B1F"/>
    <w:rsid w:val="00D93617"/>
    <w:rsid w:val="00D93F69"/>
    <w:rsid w:val="00D9443E"/>
    <w:rsid w:val="00D94715"/>
    <w:rsid w:val="00D94844"/>
    <w:rsid w:val="00D9552F"/>
    <w:rsid w:val="00D956D5"/>
    <w:rsid w:val="00D97E55"/>
    <w:rsid w:val="00DA09BF"/>
    <w:rsid w:val="00DA0A60"/>
    <w:rsid w:val="00DA1A1C"/>
    <w:rsid w:val="00DA1AAA"/>
    <w:rsid w:val="00DA1DF8"/>
    <w:rsid w:val="00DA24DB"/>
    <w:rsid w:val="00DA44A9"/>
    <w:rsid w:val="00DA4645"/>
    <w:rsid w:val="00DA6236"/>
    <w:rsid w:val="00DA627F"/>
    <w:rsid w:val="00DA65BE"/>
    <w:rsid w:val="00DA6931"/>
    <w:rsid w:val="00DA6CAB"/>
    <w:rsid w:val="00DA74FE"/>
    <w:rsid w:val="00DB0DC2"/>
    <w:rsid w:val="00DB0F69"/>
    <w:rsid w:val="00DB179C"/>
    <w:rsid w:val="00DB1900"/>
    <w:rsid w:val="00DB1957"/>
    <w:rsid w:val="00DB19D7"/>
    <w:rsid w:val="00DB3C80"/>
    <w:rsid w:val="00DB4358"/>
    <w:rsid w:val="00DB4DA0"/>
    <w:rsid w:val="00DB4F5F"/>
    <w:rsid w:val="00DB4FCD"/>
    <w:rsid w:val="00DB5220"/>
    <w:rsid w:val="00DC08FD"/>
    <w:rsid w:val="00DC0C09"/>
    <w:rsid w:val="00DC1369"/>
    <w:rsid w:val="00DC1395"/>
    <w:rsid w:val="00DC1F2A"/>
    <w:rsid w:val="00DC2866"/>
    <w:rsid w:val="00DC2957"/>
    <w:rsid w:val="00DC346C"/>
    <w:rsid w:val="00DC363B"/>
    <w:rsid w:val="00DC36B8"/>
    <w:rsid w:val="00DC38AE"/>
    <w:rsid w:val="00DC3A14"/>
    <w:rsid w:val="00DC483C"/>
    <w:rsid w:val="00DC4BDF"/>
    <w:rsid w:val="00DC4E90"/>
    <w:rsid w:val="00DC4FAF"/>
    <w:rsid w:val="00DC5A01"/>
    <w:rsid w:val="00DC5EAC"/>
    <w:rsid w:val="00DC6BF4"/>
    <w:rsid w:val="00DD00DB"/>
    <w:rsid w:val="00DD03C6"/>
    <w:rsid w:val="00DD0568"/>
    <w:rsid w:val="00DD0F4C"/>
    <w:rsid w:val="00DD1CE6"/>
    <w:rsid w:val="00DD1F4C"/>
    <w:rsid w:val="00DD278B"/>
    <w:rsid w:val="00DD31B3"/>
    <w:rsid w:val="00DD33ED"/>
    <w:rsid w:val="00DD5A98"/>
    <w:rsid w:val="00DD624C"/>
    <w:rsid w:val="00DD6625"/>
    <w:rsid w:val="00DD7654"/>
    <w:rsid w:val="00DD7755"/>
    <w:rsid w:val="00DD7CF6"/>
    <w:rsid w:val="00DE0330"/>
    <w:rsid w:val="00DE0C78"/>
    <w:rsid w:val="00DE1573"/>
    <w:rsid w:val="00DE19CA"/>
    <w:rsid w:val="00DE1A58"/>
    <w:rsid w:val="00DE1E94"/>
    <w:rsid w:val="00DE2A23"/>
    <w:rsid w:val="00DE2DAB"/>
    <w:rsid w:val="00DE2DF3"/>
    <w:rsid w:val="00DE328B"/>
    <w:rsid w:val="00DE33F8"/>
    <w:rsid w:val="00DE376D"/>
    <w:rsid w:val="00DE377D"/>
    <w:rsid w:val="00DE3B81"/>
    <w:rsid w:val="00DE52E3"/>
    <w:rsid w:val="00DE5394"/>
    <w:rsid w:val="00DE572D"/>
    <w:rsid w:val="00DE60AD"/>
    <w:rsid w:val="00DE7956"/>
    <w:rsid w:val="00DF1468"/>
    <w:rsid w:val="00DF146A"/>
    <w:rsid w:val="00DF1864"/>
    <w:rsid w:val="00DF26B3"/>
    <w:rsid w:val="00DF2948"/>
    <w:rsid w:val="00DF30E8"/>
    <w:rsid w:val="00DF3107"/>
    <w:rsid w:val="00DF4C30"/>
    <w:rsid w:val="00DF5436"/>
    <w:rsid w:val="00DF5A12"/>
    <w:rsid w:val="00DF5FA7"/>
    <w:rsid w:val="00DF603B"/>
    <w:rsid w:val="00DF60F0"/>
    <w:rsid w:val="00DF66BE"/>
    <w:rsid w:val="00DF7C21"/>
    <w:rsid w:val="00E0016F"/>
    <w:rsid w:val="00E002A0"/>
    <w:rsid w:val="00E0051B"/>
    <w:rsid w:val="00E00526"/>
    <w:rsid w:val="00E010B8"/>
    <w:rsid w:val="00E0162E"/>
    <w:rsid w:val="00E02620"/>
    <w:rsid w:val="00E031EC"/>
    <w:rsid w:val="00E03241"/>
    <w:rsid w:val="00E032C2"/>
    <w:rsid w:val="00E03FEA"/>
    <w:rsid w:val="00E043B5"/>
    <w:rsid w:val="00E04CD0"/>
    <w:rsid w:val="00E06C48"/>
    <w:rsid w:val="00E06DD5"/>
    <w:rsid w:val="00E06EED"/>
    <w:rsid w:val="00E07347"/>
    <w:rsid w:val="00E079AD"/>
    <w:rsid w:val="00E07A55"/>
    <w:rsid w:val="00E07B7A"/>
    <w:rsid w:val="00E103C2"/>
    <w:rsid w:val="00E10586"/>
    <w:rsid w:val="00E108E5"/>
    <w:rsid w:val="00E11820"/>
    <w:rsid w:val="00E11E9E"/>
    <w:rsid w:val="00E12FF6"/>
    <w:rsid w:val="00E13A6C"/>
    <w:rsid w:val="00E14268"/>
    <w:rsid w:val="00E14938"/>
    <w:rsid w:val="00E14F29"/>
    <w:rsid w:val="00E1654E"/>
    <w:rsid w:val="00E16675"/>
    <w:rsid w:val="00E16A5E"/>
    <w:rsid w:val="00E16BC4"/>
    <w:rsid w:val="00E17662"/>
    <w:rsid w:val="00E20C45"/>
    <w:rsid w:val="00E2199C"/>
    <w:rsid w:val="00E219C7"/>
    <w:rsid w:val="00E21A0E"/>
    <w:rsid w:val="00E22077"/>
    <w:rsid w:val="00E22102"/>
    <w:rsid w:val="00E22695"/>
    <w:rsid w:val="00E22B89"/>
    <w:rsid w:val="00E22D75"/>
    <w:rsid w:val="00E23260"/>
    <w:rsid w:val="00E2339B"/>
    <w:rsid w:val="00E23D82"/>
    <w:rsid w:val="00E2422A"/>
    <w:rsid w:val="00E24394"/>
    <w:rsid w:val="00E24839"/>
    <w:rsid w:val="00E248BD"/>
    <w:rsid w:val="00E25BFB"/>
    <w:rsid w:val="00E262E7"/>
    <w:rsid w:val="00E26781"/>
    <w:rsid w:val="00E268FD"/>
    <w:rsid w:val="00E269E4"/>
    <w:rsid w:val="00E270F7"/>
    <w:rsid w:val="00E27458"/>
    <w:rsid w:val="00E27C1E"/>
    <w:rsid w:val="00E27D4B"/>
    <w:rsid w:val="00E27DF6"/>
    <w:rsid w:val="00E303B4"/>
    <w:rsid w:val="00E304E0"/>
    <w:rsid w:val="00E3095A"/>
    <w:rsid w:val="00E30D6F"/>
    <w:rsid w:val="00E30FB7"/>
    <w:rsid w:val="00E311F2"/>
    <w:rsid w:val="00E3167C"/>
    <w:rsid w:val="00E32F30"/>
    <w:rsid w:val="00E333AB"/>
    <w:rsid w:val="00E33731"/>
    <w:rsid w:val="00E34739"/>
    <w:rsid w:val="00E34A5B"/>
    <w:rsid w:val="00E356D5"/>
    <w:rsid w:val="00E35786"/>
    <w:rsid w:val="00E35C82"/>
    <w:rsid w:val="00E35CE2"/>
    <w:rsid w:val="00E35D72"/>
    <w:rsid w:val="00E35E0F"/>
    <w:rsid w:val="00E360FD"/>
    <w:rsid w:val="00E40248"/>
    <w:rsid w:val="00E403A0"/>
    <w:rsid w:val="00E406B4"/>
    <w:rsid w:val="00E408EC"/>
    <w:rsid w:val="00E40DAC"/>
    <w:rsid w:val="00E41B80"/>
    <w:rsid w:val="00E42284"/>
    <w:rsid w:val="00E42611"/>
    <w:rsid w:val="00E42CFD"/>
    <w:rsid w:val="00E4305F"/>
    <w:rsid w:val="00E43180"/>
    <w:rsid w:val="00E44073"/>
    <w:rsid w:val="00E44227"/>
    <w:rsid w:val="00E4434F"/>
    <w:rsid w:val="00E44CB1"/>
    <w:rsid w:val="00E453E6"/>
    <w:rsid w:val="00E45A88"/>
    <w:rsid w:val="00E45D81"/>
    <w:rsid w:val="00E4620A"/>
    <w:rsid w:val="00E463FE"/>
    <w:rsid w:val="00E46853"/>
    <w:rsid w:val="00E46E61"/>
    <w:rsid w:val="00E47141"/>
    <w:rsid w:val="00E47208"/>
    <w:rsid w:val="00E5083A"/>
    <w:rsid w:val="00E50884"/>
    <w:rsid w:val="00E51018"/>
    <w:rsid w:val="00E51EB5"/>
    <w:rsid w:val="00E52FEF"/>
    <w:rsid w:val="00E530C3"/>
    <w:rsid w:val="00E53131"/>
    <w:rsid w:val="00E55AC9"/>
    <w:rsid w:val="00E570F2"/>
    <w:rsid w:val="00E5780F"/>
    <w:rsid w:val="00E57F3C"/>
    <w:rsid w:val="00E60319"/>
    <w:rsid w:val="00E60421"/>
    <w:rsid w:val="00E6064F"/>
    <w:rsid w:val="00E6067D"/>
    <w:rsid w:val="00E60D0C"/>
    <w:rsid w:val="00E624F4"/>
    <w:rsid w:val="00E627D6"/>
    <w:rsid w:val="00E63D5E"/>
    <w:rsid w:val="00E643FA"/>
    <w:rsid w:val="00E647F9"/>
    <w:rsid w:val="00E649A2"/>
    <w:rsid w:val="00E6532E"/>
    <w:rsid w:val="00E659E1"/>
    <w:rsid w:val="00E65A23"/>
    <w:rsid w:val="00E663A3"/>
    <w:rsid w:val="00E66864"/>
    <w:rsid w:val="00E67BF7"/>
    <w:rsid w:val="00E67D1B"/>
    <w:rsid w:val="00E7088C"/>
    <w:rsid w:val="00E70898"/>
    <w:rsid w:val="00E71519"/>
    <w:rsid w:val="00E71E6D"/>
    <w:rsid w:val="00E738B5"/>
    <w:rsid w:val="00E7417D"/>
    <w:rsid w:val="00E742E1"/>
    <w:rsid w:val="00E75000"/>
    <w:rsid w:val="00E752FA"/>
    <w:rsid w:val="00E75D06"/>
    <w:rsid w:val="00E75E87"/>
    <w:rsid w:val="00E77118"/>
    <w:rsid w:val="00E774BF"/>
    <w:rsid w:val="00E77684"/>
    <w:rsid w:val="00E802AD"/>
    <w:rsid w:val="00E8070F"/>
    <w:rsid w:val="00E81BCE"/>
    <w:rsid w:val="00E81E0B"/>
    <w:rsid w:val="00E823F5"/>
    <w:rsid w:val="00E8270C"/>
    <w:rsid w:val="00E82A83"/>
    <w:rsid w:val="00E82BFD"/>
    <w:rsid w:val="00E83B0A"/>
    <w:rsid w:val="00E840F7"/>
    <w:rsid w:val="00E842BD"/>
    <w:rsid w:val="00E84AEA"/>
    <w:rsid w:val="00E86BCF"/>
    <w:rsid w:val="00E87932"/>
    <w:rsid w:val="00E87AC1"/>
    <w:rsid w:val="00E900D3"/>
    <w:rsid w:val="00E90701"/>
    <w:rsid w:val="00E90B35"/>
    <w:rsid w:val="00E90D0D"/>
    <w:rsid w:val="00E92037"/>
    <w:rsid w:val="00E9266A"/>
    <w:rsid w:val="00E92B1C"/>
    <w:rsid w:val="00E93752"/>
    <w:rsid w:val="00E93BD8"/>
    <w:rsid w:val="00E94DEE"/>
    <w:rsid w:val="00E95021"/>
    <w:rsid w:val="00E953B4"/>
    <w:rsid w:val="00E95628"/>
    <w:rsid w:val="00E95966"/>
    <w:rsid w:val="00E963BB"/>
    <w:rsid w:val="00E9652E"/>
    <w:rsid w:val="00E9728B"/>
    <w:rsid w:val="00EA06A2"/>
    <w:rsid w:val="00EA0891"/>
    <w:rsid w:val="00EA0A15"/>
    <w:rsid w:val="00EA0AF9"/>
    <w:rsid w:val="00EA1CC9"/>
    <w:rsid w:val="00EA24EC"/>
    <w:rsid w:val="00EA2B2E"/>
    <w:rsid w:val="00EA2FF2"/>
    <w:rsid w:val="00EA3606"/>
    <w:rsid w:val="00EA3CD8"/>
    <w:rsid w:val="00EA40DA"/>
    <w:rsid w:val="00EA4302"/>
    <w:rsid w:val="00EA47DC"/>
    <w:rsid w:val="00EA4A6C"/>
    <w:rsid w:val="00EA4E36"/>
    <w:rsid w:val="00EA4F62"/>
    <w:rsid w:val="00EA5C56"/>
    <w:rsid w:val="00EA6217"/>
    <w:rsid w:val="00EA6298"/>
    <w:rsid w:val="00EA6328"/>
    <w:rsid w:val="00EA6AC8"/>
    <w:rsid w:val="00EA7354"/>
    <w:rsid w:val="00EA76DE"/>
    <w:rsid w:val="00EA784A"/>
    <w:rsid w:val="00EA7E85"/>
    <w:rsid w:val="00EB00DC"/>
    <w:rsid w:val="00EB178B"/>
    <w:rsid w:val="00EB2208"/>
    <w:rsid w:val="00EB228A"/>
    <w:rsid w:val="00EB4700"/>
    <w:rsid w:val="00EB4990"/>
    <w:rsid w:val="00EB4A62"/>
    <w:rsid w:val="00EB4FEB"/>
    <w:rsid w:val="00EB5AF3"/>
    <w:rsid w:val="00EB5BE7"/>
    <w:rsid w:val="00EB601A"/>
    <w:rsid w:val="00EB6285"/>
    <w:rsid w:val="00EB6837"/>
    <w:rsid w:val="00EB6C81"/>
    <w:rsid w:val="00EB72FA"/>
    <w:rsid w:val="00EC09DF"/>
    <w:rsid w:val="00EC1A21"/>
    <w:rsid w:val="00EC1DBC"/>
    <w:rsid w:val="00EC23EB"/>
    <w:rsid w:val="00EC2670"/>
    <w:rsid w:val="00EC3BD2"/>
    <w:rsid w:val="00EC4C75"/>
    <w:rsid w:val="00EC5205"/>
    <w:rsid w:val="00EC59B0"/>
    <w:rsid w:val="00EC606C"/>
    <w:rsid w:val="00EC69F8"/>
    <w:rsid w:val="00EC6B5E"/>
    <w:rsid w:val="00EC7D89"/>
    <w:rsid w:val="00ED00EE"/>
    <w:rsid w:val="00ED0F1E"/>
    <w:rsid w:val="00ED2364"/>
    <w:rsid w:val="00ED3CCE"/>
    <w:rsid w:val="00ED41A0"/>
    <w:rsid w:val="00ED6002"/>
    <w:rsid w:val="00ED6FD5"/>
    <w:rsid w:val="00ED7730"/>
    <w:rsid w:val="00ED7DFB"/>
    <w:rsid w:val="00ED7E9F"/>
    <w:rsid w:val="00EE02E2"/>
    <w:rsid w:val="00EE0782"/>
    <w:rsid w:val="00EE0928"/>
    <w:rsid w:val="00EE1478"/>
    <w:rsid w:val="00EE1572"/>
    <w:rsid w:val="00EE254B"/>
    <w:rsid w:val="00EE29D6"/>
    <w:rsid w:val="00EE2CDD"/>
    <w:rsid w:val="00EE3A84"/>
    <w:rsid w:val="00EE4647"/>
    <w:rsid w:val="00EE4865"/>
    <w:rsid w:val="00EE4877"/>
    <w:rsid w:val="00EE492A"/>
    <w:rsid w:val="00EE495C"/>
    <w:rsid w:val="00EE64AB"/>
    <w:rsid w:val="00EE672C"/>
    <w:rsid w:val="00EE69CA"/>
    <w:rsid w:val="00EE72C0"/>
    <w:rsid w:val="00EE7723"/>
    <w:rsid w:val="00EE78FC"/>
    <w:rsid w:val="00EF00A6"/>
    <w:rsid w:val="00EF0B38"/>
    <w:rsid w:val="00EF0B82"/>
    <w:rsid w:val="00EF0C85"/>
    <w:rsid w:val="00EF181E"/>
    <w:rsid w:val="00EF2CE7"/>
    <w:rsid w:val="00EF34FE"/>
    <w:rsid w:val="00EF35DE"/>
    <w:rsid w:val="00EF3D02"/>
    <w:rsid w:val="00EF45B7"/>
    <w:rsid w:val="00EF4BA7"/>
    <w:rsid w:val="00EF50A2"/>
    <w:rsid w:val="00EF53E0"/>
    <w:rsid w:val="00EF59DE"/>
    <w:rsid w:val="00EF5DF8"/>
    <w:rsid w:val="00EF5E66"/>
    <w:rsid w:val="00EF7508"/>
    <w:rsid w:val="00EF7C5E"/>
    <w:rsid w:val="00F01178"/>
    <w:rsid w:val="00F01844"/>
    <w:rsid w:val="00F0186E"/>
    <w:rsid w:val="00F01D51"/>
    <w:rsid w:val="00F01DCB"/>
    <w:rsid w:val="00F02126"/>
    <w:rsid w:val="00F03B5F"/>
    <w:rsid w:val="00F03C2E"/>
    <w:rsid w:val="00F0406D"/>
    <w:rsid w:val="00F05159"/>
    <w:rsid w:val="00F051CF"/>
    <w:rsid w:val="00F05429"/>
    <w:rsid w:val="00F0572C"/>
    <w:rsid w:val="00F05E09"/>
    <w:rsid w:val="00F06545"/>
    <w:rsid w:val="00F070A5"/>
    <w:rsid w:val="00F07564"/>
    <w:rsid w:val="00F076DE"/>
    <w:rsid w:val="00F07D80"/>
    <w:rsid w:val="00F10D23"/>
    <w:rsid w:val="00F115D5"/>
    <w:rsid w:val="00F11767"/>
    <w:rsid w:val="00F11775"/>
    <w:rsid w:val="00F11BE7"/>
    <w:rsid w:val="00F123A6"/>
    <w:rsid w:val="00F123BB"/>
    <w:rsid w:val="00F125B8"/>
    <w:rsid w:val="00F12C54"/>
    <w:rsid w:val="00F138B9"/>
    <w:rsid w:val="00F13DF6"/>
    <w:rsid w:val="00F153E1"/>
    <w:rsid w:val="00F15C1E"/>
    <w:rsid w:val="00F15DAD"/>
    <w:rsid w:val="00F161E6"/>
    <w:rsid w:val="00F1642B"/>
    <w:rsid w:val="00F165E3"/>
    <w:rsid w:val="00F16FC1"/>
    <w:rsid w:val="00F179F4"/>
    <w:rsid w:val="00F17FDD"/>
    <w:rsid w:val="00F202DF"/>
    <w:rsid w:val="00F20E3C"/>
    <w:rsid w:val="00F219AB"/>
    <w:rsid w:val="00F22219"/>
    <w:rsid w:val="00F2229F"/>
    <w:rsid w:val="00F22B4F"/>
    <w:rsid w:val="00F22BD2"/>
    <w:rsid w:val="00F23187"/>
    <w:rsid w:val="00F23338"/>
    <w:rsid w:val="00F23462"/>
    <w:rsid w:val="00F23782"/>
    <w:rsid w:val="00F23989"/>
    <w:rsid w:val="00F23DA4"/>
    <w:rsid w:val="00F248D2"/>
    <w:rsid w:val="00F24E72"/>
    <w:rsid w:val="00F250B9"/>
    <w:rsid w:val="00F25B92"/>
    <w:rsid w:val="00F25DE0"/>
    <w:rsid w:val="00F26B3E"/>
    <w:rsid w:val="00F278FA"/>
    <w:rsid w:val="00F310B7"/>
    <w:rsid w:val="00F31455"/>
    <w:rsid w:val="00F31DFD"/>
    <w:rsid w:val="00F3242E"/>
    <w:rsid w:val="00F32AEA"/>
    <w:rsid w:val="00F32C2F"/>
    <w:rsid w:val="00F32F94"/>
    <w:rsid w:val="00F33403"/>
    <w:rsid w:val="00F33A2B"/>
    <w:rsid w:val="00F35973"/>
    <w:rsid w:val="00F35C05"/>
    <w:rsid w:val="00F362F5"/>
    <w:rsid w:val="00F36912"/>
    <w:rsid w:val="00F3724D"/>
    <w:rsid w:val="00F37749"/>
    <w:rsid w:val="00F379B5"/>
    <w:rsid w:val="00F4079C"/>
    <w:rsid w:val="00F40FD8"/>
    <w:rsid w:val="00F41438"/>
    <w:rsid w:val="00F41556"/>
    <w:rsid w:val="00F41578"/>
    <w:rsid w:val="00F41630"/>
    <w:rsid w:val="00F41C39"/>
    <w:rsid w:val="00F41D96"/>
    <w:rsid w:val="00F42CA3"/>
    <w:rsid w:val="00F42CC3"/>
    <w:rsid w:val="00F42D43"/>
    <w:rsid w:val="00F4329B"/>
    <w:rsid w:val="00F43BDC"/>
    <w:rsid w:val="00F45795"/>
    <w:rsid w:val="00F45EA9"/>
    <w:rsid w:val="00F45EAA"/>
    <w:rsid w:val="00F4629F"/>
    <w:rsid w:val="00F46AC7"/>
    <w:rsid w:val="00F4701E"/>
    <w:rsid w:val="00F47434"/>
    <w:rsid w:val="00F4776D"/>
    <w:rsid w:val="00F47797"/>
    <w:rsid w:val="00F47EE2"/>
    <w:rsid w:val="00F50244"/>
    <w:rsid w:val="00F50C2D"/>
    <w:rsid w:val="00F512EC"/>
    <w:rsid w:val="00F5144C"/>
    <w:rsid w:val="00F51CD2"/>
    <w:rsid w:val="00F51EBE"/>
    <w:rsid w:val="00F523AD"/>
    <w:rsid w:val="00F529C2"/>
    <w:rsid w:val="00F5359B"/>
    <w:rsid w:val="00F53632"/>
    <w:rsid w:val="00F53899"/>
    <w:rsid w:val="00F53991"/>
    <w:rsid w:val="00F541EE"/>
    <w:rsid w:val="00F5445A"/>
    <w:rsid w:val="00F548BB"/>
    <w:rsid w:val="00F54C14"/>
    <w:rsid w:val="00F5516C"/>
    <w:rsid w:val="00F5572A"/>
    <w:rsid w:val="00F558CA"/>
    <w:rsid w:val="00F563A3"/>
    <w:rsid w:val="00F567E0"/>
    <w:rsid w:val="00F56922"/>
    <w:rsid w:val="00F56942"/>
    <w:rsid w:val="00F5698F"/>
    <w:rsid w:val="00F56ADC"/>
    <w:rsid w:val="00F57322"/>
    <w:rsid w:val="00F575EE"/>
    <w:rsid w:val="00F576D0"/>
    <w:rsid w:val="00F57A23"/>
    <w:rsid w:val="00F6063D"/>
    <w:rsid w:val="00F6112B"/>
    <w:rsid w:val="00F612E6"/>
    <w:rsid w:val="00F61432"/>
    <w:rsid w:val="00F618CE"/>
    <w:rsid w:val="00F61D36"/>
    <w:rsid w:val="00F626C3"/>
    <w:rsid w:val="00F62A42"/>
    <w:rsid w:val="00F62DE5"/>
    <w:rsid w:val="00F633D8"/>
    <w:rsid w:val="00F635E8"/>
    <w:rsid w:val="00F6560A"/>
    <w:rsid w:val="00F65C08"/>
    <w:rsid w:val="00F65C55"/>
    <w:rsid w:val="00F6631D"/>
    <w:rsid w:val="00F66483"/>
    <w:rsid w:val="00F666D2"/>
    <w:rsid w:val="00F66B68"/>
    <w:rsid w:val="00F66D99"/>
    <w:rsid w:val="00F705F5"/>
    <w:rsid w:val="00F70D93"/>
    <w:rsid w:val="00F71128"/>
    <w:rsid w:val="00F71359"/>
    <w:rsid w:val="00F722A5"/>
    <w:rsid w:val="00F7275E"/>
    <w:rsid w:val="00F728B4"/>
    <w:rsid w:val="00F7394D"/>
    <w:rsid w:val="00F746A2"/>
    <w:rsid w:val="00F74BED"/>
    <w:rsid w:val="00F764BB"/>
    <w:rsid w:val="00F769EF"/>
    <w:rsid w:val="00F76AC2"/>
    <w:rsid w:val="00F76B0A"/>
    <w:rsid w:val="00F779BB"/>
    <w:rsid w:val="00F801DC"/>
    <w:rsid w:val="00F80FBE"/>
    <w:rsid w:val="00F8139B"/>
    <w:rsid w:val="00F81834"/>
    <w:rsid w:val="00F82152"/>
    <w:rsid w:val="00F8338C"/>
    <w:rsid w:val="00F83CAB"/>
    <w:rsid w:val="00F84C14"/>
    <w:rsid w:val="00F851F4"/>
    <w:rsid w:val="00F8549E"/>
    <w:rsid w:val="00F8559A"/>
    <w:rsid w:val="00F86061"/>
    <w:rsid w:val="00F86076"/>
    <w:rsid w:val="00F8612B"/>
    <w:rsid w:val="00F86185"/>
    <w:rsid w:val="00F86B70"/>
    <w:rsid w:val="00F8727E"/>
    <w:rsid w:val="00F875D4"/>
    <w:rsid w:val="00F90A30"/>
    <w:rsid w:val="00F90F18"/>
    <w:rsid w:val="00F90F6B"/>
    <w:rsid w:val="00F91372"/>
    <w:rsid w:val="00F91A19"/>
    <w:rsid w:val="00F925E8"/>
    <w:rsid w:val="00F92912"/>
    <w:rsid w:val="00F93D4E"/>
    <w:rsid w:val="00F946EF"/>
    <w:rsid w:val="00F94A93"/>
    <w:rsid w:val="00F94F2C"/>
    <w:rsid w:val="00F96123"/>
    <w:rsid w:val="00F9648E"/>
    <w:rsid w:val="00F9671C"/>
    <w:rsid w:val="00F969EC"/>
    <w:rsid w:val="00F974D4"/>
    <w:rsid w:val="00F977D9"/>
    <w:rsid w:val="00FA000E"/>
    <w:rsid w:val="00FA012F"/>
    <w:rsid w:val="00FA098A"/>
    <w:rsid w:val="00FA0C32"/>
    <w:rsid w:val="00FA1AC1"/>
    <w:rsid w:val="00FA1C87"/>
    <w:rsid w:val="00FA3A4D"/>
    <w:rsid w:val="00FA4F8C"/>
    <w:rsid w:val="00FA50D4"/>
    <w:rsid w:val="00FA6553"/>
    <w:rsid w:val="00FA694C"/>
    <w:rsid w:val="00FA6D41"/>
    <w:rsid w:val="00FA72C5"/>
    <w:rsid w:val="00FA74E6"/>
    <w:rsid w:val="00FA7A15"/>
    <w:rsid w:val="00FA7E47"/>
    <w:rsid w:val="00FB09CE"/>
    <w:rsid w:val="00FB0CE2"/>
    <w:rsid w:val="00FB2614"/>
    <w:rsid w:val="00FB27D4"/>
    <w:rsid w:val="00FB2896"/>
    <w:rsid w:val="00FB3034"/>
    <w:rsid w:val="00FB475F"/>
    <w:rsid w:val="00FB47C3"/>
    <w:rsid w:val="00FB504E"/>
    <w:rsid w:val="00FB5751"/>
    <w:rsid w:val="00FB65CD"/>
    <w:rsid w:val="00FB6889"/>
    <w:rsid w:val="00FB6AA2"/>
    <w:rsid w:val="00FB7724"/>
    <w:rsid w:val="00FB7ED5"/>
    <w:rsid w:val="00FC0421"/>
    <w:rsid w:val="00FC0AE3"/>
    <w:rsid w:val="00FC0D31"/>
    <w:rsid w:val="00FC144D"/>
    <w:rsid w:val="00FC1F7B"/>
    <w:rsid w:val="00FC25A5"/>
    <w:rsid w:val="00FC299C"/>
    <w:rsid w:val="00FC37AF"/>
    <w:rsid w:val="00FC41DA"/>
    <w:rsid w:val="00FC43C6"/>
    <w:rsid w:val="00FC44F7"/>
    <w:rsid w:val="00FC490D"/>
    <w:rsid w:val="00FC501A"/>
    <w:rsid w:val="00FC6EDD"/>
    <w:rsid w:val="00FC7901"/>
    <w:rsid w:val="00FC7B4A"/>
    <w:rsid w:val="00FC7FA3"/>
    <w:rsid w:val="00FD0821"/>
    <w:rsid w:val="00FD084F"/>
    <w:rsid w:val="00FD138C"/>
    <w:rsid w:val="00FD1569"/>
    <w:rsid w:val="00FD19E6"/>
    <w:rsid w:val="00FD1CEE"/>
    <w:rsid w:val="00FD1F0E"/>
    <w:rsid w:val="00FD2093"/>
    <w:rsid w:val="00FD236B"/>
    <w:rsid w:val="00FD245A"/>
    <w:rsid w:val="00FD2557"/>
    <w:rsid w:val="00FD28FB"/>
    <w:rsid w:val="00FD2987"/>
    <w:rsid w:val="00FD2E13"/>
    <w:rsid w:val="00FD393B"/>
    <w:rsid w:val="00FD3AC8"/>
    <w:rsid w:val="00FD3F7E"/>
    <w:rsid w:val="00FD413B"/>
    <w:rsid w:val="00FD48CF"/>
    <w:rsid w:val="00FD4924"/>
    <w:rsid w:val="00FD49D8"/>
    <w:rsid w:val="00FD500E"/>
    <w:rsid w:val="00FD50DA"/>
    <w:rsid w:val="00FD5834"/>
    <w:rsid w:val="00FD59B1"/>
    <w:rsid w:val="00FD6673"/>
    <w:rsid w:val="00FD6896"/>
    <w:rsid w:val="00FD69EB"/>
    <w:rsid w:val="00FD7570"/>
    <w:rsid w:val="00FD7DE4"/>
    <w:rsid w:val="00FE02D3"/>
    <w:rsid w:val="00FE16B0"/>
    <w:rsid w:val="00FE29BF"/>
    <w:rsid w:val="00FE33F4"/>
    <w:rsid w:val="00FE37AD"/>
    <w:rsid w:val="00FE3C77"/>
    <w:rsid w:val="00FE4029"/>
    <w:rsid w:val="00FE41C7"/>
    <w:rsid w:val="00FE4A86"/>
    <w:rsid w:val="00FE5492"/>
    <w:rsid w:val="00FE5795"/>
    <w:rsid w:val="00FE75EF"/>
    <w:rsid w:val="00FE7E8D"/>
    <w:rsid w:val="00FF098C"/>
    <w:rsid w:val="00FF0E82"/>
    <w:rsid w:val="00FF1102"/>
    <w:rsid w:val="00FF12FC"/>
    <w:rsid w:val="00FF194E"/>
    <w:rsid w:val="00FF1A71"/>
    <w:rsid w:val="00FF1B02"/>
    <w:rsid w:val="00FF2297"/>
    <w:rsid w:val="00FF22FF"/>
    <w:rsid w:val="00FF2652"/>
    <w:rsid w:val="00FF314B"/>
    <w:rsid w:val="00FF3769"/>
    <w:rsid w:val="00FF42BD"/>
    <w:rsid w:val="00FF45D8"/>
    <w:rsid w:val="00FF4CB7"/>
    <w:rsid w:val="00FF5075"/>
    <w:rsid w:val="00FF56E1"/>
    <w:rsid w:val="00FF58A9"/>
    <w:rsid w:val="00FF58DF"/>
    <w:rsid w:val="00FF5A7B"/>
    <w:rsid w:val="00FF6369"/>
    <w:rsid w:val="00FF687B"/>
    <w:rsid w:val="00FF68FD"/>
    <w:rsid w:val="00FF7534"/>
    <w:rsid w:val="00FF7624"/>
    <w:rsid w:val="00FF7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CD203"/>
  <w15:chartTrackingRefBased/>
  <w15:docId w15:val="{A79B1CEF-1B10-4C08-9187-503EAC92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C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1742"/>
    <w:pPr>
      <w:ind w:left="720"/>
      <w:contextualSpacing/>
    </w:pPr>
  </w:style>
  <w:style w:type="character" w:styleId="CommentReference">
    <w:name w:val="annotation reference"/>
    <w:basedOn w:val="DefaultParagraphFont"/>
    <w:uiPriority w:val="99"/>
    <w:semiHidden/>
    <w:unhideWhenUsed/>
    <w:rsid w:val="00665B48"/>
    <w:rPr>
      <w:sz w:val="16"/>
      <w:szCs w:val="16"/>
    </w:rPr>
  </w:style>
  <w:style w:type="paragraph" w:styleId="CommentText">
    <w:name w:val="annotation text"/>
    <w:basedOn w:val="Normal"/>
    <w:link w:val="CommentTextChar"/>
    <w:uiPriority w:val="99"/>
    <w:semiHidden/>
    <w:unhideWhenUsed/>
    <w:rsid w:val="00665B48"/>
    <w:pPr>
      <w:spacing w:line="240" w:lineRule="auto"/>
    </w:pPr>
    <w:rPr>
      <w:sz w:val="20"/>
      <w:szCs w:val="20"/>
    </w:rPr>
  </w:style>
  <w:style w:type="character" w:customStyle="1" w:styleId="CommentTextChar">
    <w:name w:val="Comment Text Char"/>
    <w:basedOn w:val="DefaultParagraphFont"/>
    <w:link w:val="CommentText"/>
    <w:uiPriority w:val="99"/>
    <w:semiHidden/>
    <w:rsid w:val="00665B48"/>
    <w:rPr>
      <w:sz w:val="20"/>
      <w:szCs w:val="20"/>
    </w:rPr>
  </w:style>
  <w:style w:type="paragraph" w:styleId="CommentSubject">
    <w:name w:val="annotation subject"/>
    <w:basedOn w:val="CommentText"/>
    <w:next w:val="CommentText"/>
    <w:link w:val="CommentSubjectChar"/>
    <w:uiPriority w:val="99"/>
    <w:semiHidden/>
    <w:unhideWhenUsed/>
    <w:rsid w:val="00665B48"/>
    <w:rPr>
      <w:b/>
      <w:bCs/>
    </w:rPr>
  </w:style>
  <w:style w:type="character" w:customStyle="1" w:styleId="CommentSubjectChar">
    <w:name w:val="Comment Subject Char"/>
    <w:basedOn w:val="CommentTextChar"/>
    <w:link w:val="CommentSubject"/>
    <w:uiPriority w:val="99"/>
    <w:semiHidden/>
    <w:rsid w:val="00665B48"/>
    <w:rPr>
      <w:b/>
      <w:bCs/>
      <w:sz w:val="20"/>
      <w:szCs w:val="20"/>
    </w:rPr>
  </w:style>
  <w:style w:type="paragraph" w:styleId="BalloonText">
    <w:name w:val="Balloon Text"/>
    <w:basedOn w:val="Normal"/>
    <w:link w:val="BalloonTextChar"/>
    <w:uiPriority w:val="99"/>
    <w:semiHidden/>
    <w:unhideWhenUsed/>
    <w:rsid w:val="0066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48"/>
    <w:rPr>
      <w:rFonts w:ascii="Segoe UI" w:hAnsi="Segoe UI" w:cs="Segoe UI"/>
      <w:sz w:val="18"/>
      <w:szCs w:val="18"/>
    </w:rPr>
  </w:style>
  <w:style w:type="character" w:styleId="PlaceholderText">
    <w:name w:val="Placeholder Text"/>
    <w:basedOn w:val="DefaultParagraphFont"/>
    <w:uiPriority w:val="99"/>
    <w:semiHidden/>
    <w:rsid w:val="00CC4CF0"/>
    <w:rPr>
      <w:color w:val="808080"/>
    </w:rPr>
  </w:style>
  <w:style w:type="paragraph" w:styleId="Header">
    <w:name w:val="header"/>
    <w:basedOn w:val="Normal"/>
    <w:link w:val="HeaderChar"/>
    <w:uiPriority w:val="99"/>
    <w:unhideWhenUsed/>
    <w:rsid w:val="00AE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11"/>
  </w:style>
  <w:style w:type="paragraph" w:styleId="Footer">
    <w:name w:val="footer"/>
    <w:basedOn w:val="Normal"/>
    <w:link w:val="FooterChar"/>
    <w:uiPriority w:val="99"/>
    <w:unhideWhenUsed/>
    <w:rsid w:val="00AE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11"/>
  </w:style>
  <w:style w:type="paragraph" w:customStyle="1" w:styleId="EndNoteBibliographyTitle">
    <w:name w:val="EndNote Bibliography Title"/>
    <w:basedOn w:val="Normal"/>
    <w:link w:val="EndNoteBibliographyTitleChar"/>
    <w:rsid w:val="00C93F0D"/>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C93F0D"/>
  </w:style>
  <w:style w:type="character" w:customStyle="1" w:styleId="EndNoteBibliographyTitleChar">
    <w:name w:val="EndNote Bibliography Title Char"/>
    <w:basedOn w:val="ListParagraphChar"/>
    <w:link w:val="EndNoteBibliographyTitle"/>
    <w:rsid w:val="00C93F0D"/>
    <w:rPr>
      <w:rFonts w:ascii="Calibri" w:hAnsi="Calibri" w:cs="Calibri"/>
      <w:noProof/>
    </w:rPr>
  </w:style>
  <w:style w:type="paragraph" w:customStyle="1" w:styleId="EndNoteBibliography">
    <w:name w:val="EndNote Bibliography"/>
    <w:basedOn w:val="Normal"/>
    <w:link w:val="EndNoteBibliographyChar"/>
    <w:rsid w:val="00C93F0D"/>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C93F0D"/>
    <w:rPr>
      <w:rFonts w:ascii="Calibri" w:hAnsi="Calibri" w:cs="Calibri"/>
      <w:noProof/>
    </w:rPr>
  </w:style>
  <w:style w:type="character" w:styleId="Strong">
    <w:name w:val="Strong"/>
    <w:basedOn w:val="DefaultParagraphFont"/>
    <w:uiPriority w:val="22"/>
    <w:qFormat/>
    <w:rsid w:val="00A11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052">
      <w:bodyDiv w:val="1"/>
      <w:marLeft w:val="0"/>
      <w:marRight w:val="0"/>
      <w:marTop w:val="0"/>
      <w:marBottom w:val="0"/>
      <w:divBdr>
        <w:top w:val="none" w:sz="0" w:space="0" w:color="auto"/>
        <w:left w:val="none" w:sz="0" w:space="0" w:color="auto"/>
        <w:bottom w:val="none" w:sz="0" w:space="0" w:color="auto"/>
        <w:right w:val="none" w:sz="0" w:space="0" w:color="auto"/>
      </w:divBdr>
    </w:div>
    <w:div w:id="113793902">
      <w:bodyDiv w:val="1"/>
      <w:marLeft w:val="0"/>
      <w:marRight w:val="0"/>
      <w:marTop w:val="0"/>
      <w:marBottom w:val="0"/>
      <w:divBdr>
        <w:top w:val="none" w:sz="0" w:space="0" w:color="auto"/>
        <w:left w:val="none" w:sz="0" w:space="0" w:color="auto"/>
        <w:bottom w:val="none" w:sz="0" w:space="0" w:color="auto"/>
        <w:right w:val="none" w:sz="0" w:space="0" w:color="auto"/>
      </w:divBdr>
    </w:div>
    <w:div w:id="581842795">
      <w:bodyDiv w:val="1"/>
      <w:marLeft w:val="0"/>
      <w:marRight w:val="0"/>
      <w:marTop w:val="0"/>
      <w:marBottom w:val="0"/>
      <w:divBdr>
        <w:top w:val="none" w:sz="0" w:space="0" w:color="auto"/>
        <w:left w:val="none" w:sz="0" w:space="0" w:color="auto"/>
        <w:bottom w:val="none" w:sz="0" w:space="0" w:color="auto"/>
        <w:right w:val="none" w:sz="0" w:space="0" w:color="auto"/>
      </w:divBdr>
    </w:div>
    <w:div w:id="919026105">
      <w:bodyDiv w:val="1"/>
      <w:marLeft w:val="0"/>
      <w:marRight w:val="0"/>
      <w:marTop w:val="0"/>
      <w:marBottom w:val="0"/>
      <w:divBdr>
        <w:top w:val="none" w:sz="0" w:space="0" w:color="auto"/>
        <w:left w:val="none" w:sz="0" w:space="0" w:color="auto"/>
        <w:bottom w:val="none" w:sz="0" w:space="0" w:color="auto"/>
        <w:right w:val="none" w:sz="0" w:space="0" w:color="auto"/>
      </w:divBdr>
    </w:div>
    <w:div w:id="1367558460">
      <w:bodyDiv w:val="1"/>
      <w:marLeft w:val="0"/>
      <w:marRight w:val="0"/>
      <w:marTop w:val="0"/>
      <w:marBottom w:val="0"/>
      <w:divBdr>
        <w:top w:val="none" w:sz="0" w:space="0" w:color="auto"/>
        <w:left w:val="none" w:sz="0" w:space="0" w:color="auto"/>
        <w:bottom w:val="none" w:sz="0" w:space="0" w:color="auto"/>
        <w:right w:val="none" w:sz="0" w:space="0" w:color="auto"/>
      </w:divBdr>
    </w:div>
    <w:div w:id="19971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79363517060367"/>
          <c:y val="0.12949449232231797"/>
          <c:w val="0.55925160396617091"/>
          <c:h val="0.79264006861347058"/>
        </c:manualLayout>
      </c:layout>
      <c:radarChart>
        <c:radarStyle val="marker"/>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Sheet1!$A$2:$A$8</c:f>
              <c:strCache>
                <c:ptCount val="7"/>
                <c:pt idx="0">
                  <c:v>Environmental issues</c:v>
                </c:pt>
                <c:pt idx="1">
                  <c:v>Economic issues</c:v>
                </c:pt>
                <c:pt idx="2">
                  <c:v>Policy and governance</c:v>
                </c:pt>
                <c:pt idx="3">
                  <c:v>Participation</c:v>
                </c:pt>
                <c:pt idx="4">
                  <c:v>Social issues</c:v>
                </c:pt>
                <c:pt idx="5">
                  <c:v>Transparency</c:v>
                </c:pt>
                <c:pt idx="6">
                  <c:v>Leadership and support</c:v>
                </c:pt>
              </c:strCache>
            </c:strRef>
          </c:cat>
          <c:val>
            <c:numRef>
              <c:f>Sheet1!$B$2:$B$8</c:f>
              <c:numCache>
                <c:formatCode>General</c:formatCode>
                <c:ptCount val="7"/>
                <c:pt idx="0">
                  <c:v>0.17</c:v>
                </c:pt>
                <c:pt idx="1">
                  <c:v>1.47</c:v>
                </c:pt>
                <c:pt idx="2">
                  <c:v>0.93</c:v>
                </c:pt>
                <c:pt idx="3">
                  <c:v>2.2799999999999998</c:v>
                </c:pt>
                <c:pt idx="4">
                  <c:v>1.84</c:v>
                </c:pt>
                <c:pt idx="5">
                  <c:v>2.65</c:v>
                </c:pt>
                <c:pt idx="6">
                  <c:v>2.57</c:v>
                </c:pt>
              </c:numCache>
            </c:numRef>
          </c:val>
          <c:extLst>
            <c:ext xmlns:c16="http://schemas.microsoft.com/office/drawing/2014/chart" uri="{C3380CC4-5D6E-409C-BE32-E72D297353CC}">
              <c16:uniqueId val="{00000000-E4E1-44FC-B0E2-F366AA0BCA21}"/>
            </c:ext>
          </c:extLst>
        </c:ser>
        <c:dLbls>
          <c:showLegendKey val="0"/>
          <c:showVal val="0"/>
          <c:showCatName val="0"/>
          <c:showSerName val="0"/>
          <c:showPercent val="0"/>
          <c:showBubbleSize val="0"/>
        </c:dLbls>
        <c:axId val="462349584"/>
        <c:axId val="462345424"/>
      </c:radarChart>
      <c:catAx>
        <c:axId val="46234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2345424"/>
        <c:crosses val="autoZero"/>
        <c:auto val="1"/>
        <c:lblAlgn val="ctr"/>
        <c:lblOffset val="100"/>
        <c:noMultiLvlLbl val="0"/>
      </c:catAx>
      <c:valAx>
        <c:axId val="46234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2349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AC74-6B17-44B3-ACEC-623D615C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52</Pages>
  <Words>17122</Words>
  <Characters>97596</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Shayganmehr</dc:creator>
  <cp:keywords/>
  <dc:description/>
  <cp:lastModifiedBy>TS</cp:lastModifiedBy>
  <cp:revision>66</cp:revision>
  <cp:lastPrinted>2021-05-02T13:53:00Z</cp:lastPrinted>
  <dcterms:created xsi:type="dcterms:W3CDTF">2021-05-04T15:43:00Z</dcterms:created>
  <dcterms:modified xsi:type="dcterms:W3CDTF">2021-07-08T10:52:00Z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SADT275@derby.ac.uk</vt:lpwstr>
  </property>
  <property fmtid="{D5CDD505-2E9C-101B-9397-08002B2CF9AE}" pid="5" name="MSIP_Label_b47d098f-2640-4837-b575-e0be04df0525_SetDate">
    <vt:lpwstr>2021-01-14T16:41:57.2885482Z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SADT275@derby.ac.uk</vt:lpwstr>
  </property>
  <property fmtid="{D5CDD505-2E9C-101B-9397-08002B2CF9AE}" pid="12" name="MSIP_Label_501a0944-9d81-4c75-b857-2ec7863455b7_SetDate">
    <vt:lpwstr>2021-01-14T16:41:57.2885482Z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