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9D89A9" w14:textId="77777777" w:rsidR="0005745D" w:rsidRPr="00141024" w:rsidRDefault="0005745D" w:rsidP="00141024">
      <w:pPr>
        <w:spacing w:after="0" w:line="480" w:lineRule="auto"/>
        <w:jc w:val="both"/>
        <w:rPr>
          <w:rFonts w:ascii="Arial" w:eastAsia="Times New Roman" w:hAnsi="Arial" w:cs="Arial"/>
          <w:b/>
          <w:lang w:val="en-GB"/>
        </w:rPr>
      </w:pPr>
    </w:p>
    <w:p w14:paraId="29B6D384" w14:textId="77777777" w:rsidR="0005745D" w:rsidRPr="00141024" w:rsidRDefault="0005745D" w:rsidP="00141024">
      <w:pPr>
        <w:spacing w:after="0" w:line="480" w:lineRule="auto"/>
        <w:jc w:val="both"/>
        <w:rPr>
          <w:rFonts w:ascii="Arial" w:eastAsia="Times New Roman" w:hAnsi="Arial" w:cs="Arial"/>
          <w:b/>
          <w:lang w:val="en-GB"/>
        </w:rPr>
      </w:pPr>
    </w:p>
    <w:p w14:paraId="320D488C" w14:textId="4E4EC15F" w:rsidR="0005745D" w:rsidRPr="00141024" w:rsidRDefault="00F87262" w:rsidP="00141024">
      <w:pPr>
        <w:spacing w:after="0" w:line="480" w:lineRule="auto"/>
        <w:jc w:val="center"/>
        <w:rPr>
          <w:rFonts w:ascii="Arial" w:eastAsia="Times New Roman" w:hAnsi="Arial" w:cs="Arial"/>
          <w:b/>
          <w:lang w:val="en-GB"/>
        </w:rPr>
      </w:pPr>
      <w:r>
        <w:rPr>
          <w:rFonts w:ascii="Arial" w:hAnsi="Arial" w:cs="Arial"/>
          <w:b/>
        </w:rPr>
        <w:t>Automatic visual</w:t>
      </w:r>
      <w:r w:rsidR="00410617" w:rsidRPr="00141024">
        <w:rPr>
          <w:rFonts w:ascii="Arial" w:hAnsi="Arial" w:cs="Arial"/>
          <w:b/>
        </w:rPr>
        <w:t>-spatial perspective taking in alcohol-dependence: a study with happy emotional faces</w:t>
      </w:r>
    </w:p>
    <w:p w14:paraId="40A146DE" w14:textId="77777777" w:rsidR="0005745D" w:rsidRPr="00141024" w:rsidRDefault="0005745D" w:rsidP="00141024">
      <w:pPr>
        <w:spacing w:after="0" w:line="480" w:lineRule="auto"/>
        <w:jc w:val="center"/>
        <w:rPr>
          <w:rFonts w:ascii="Arial" w:eastAsia="Times New Roman" w:hAnsi="Arial" w:cs="Arial"/>
          <w:b/>
          <w:vertAlign w:val="superscript"/>
          <w:lang w:val="en-GB"/>
        </w:rPr>
      </w:pPr>
    </w:p>
    <w:p w14:paraId="06288D3E" w14:textId="77777777" w:rsidR="0005745D" w:rsidRPr="00141024" w:rsidRDefault="0005745D" w:rsidP="00141024">
      <w:pPr>
        <w:spacing w:after="0" w:line="480" w:lineRule="auto"/>
        <w:jc w:val="center"/>
        <w:rPr>
          <w:rFonts w:ascii="Arial" w:eastAsia="Times New Roman" w:hAnsi="Arial" w:cs="Arial"/>
          <w:vertAlign w:val="superscript"/>
          <w:lang w:val="en-GB"/>
        </w:rPr>
      </w:pPr>
    </w:p>
    <w:p w14:paraId="762D4E73" w14:textId="21EF5921" w:rsidR="00B05B75" w:rsidRPr="00141024" w:rsidRDefault="00B05B75" w:rsidP="00141024">
      <w:pPr>
        <w:spacing w:line="480" w:lineRule="auto"/>
        <w:jc w:val="center"/>
        <w:rPr>
          <w:rFonts w:ascii="Arial" w:hAnsi="Arial" w:cs="Arial"/>
          <w:vertAlign w:val="superscript"/>
          <w:lang w:val="en-GB"/>
        </w:rPr>
      </w:pPr>
      <w:r w:rsidRPr="00141024">
        <w:rPr>
          <w:rFonts w:ascii="Arial" w:hAnsi="Arial" w:cs="Arial"/>
          <w:lang w:val="en-GB"/>
        </w:rPr>
        <w:t>Sharon Cox</w:t>
      </w:r>
      <w:r w:rsidRPr="00141024">
        <w:rPr>
          <w:rFonts w:ascii="Arial" w:hAnsi="Arial" w:cs="Arial"/>
          <w:vertAlign w:val="superscript"/>
          <w:lang w:val="en-GB"/>
        </w:rPr>
        <w:t>a</w:t>
      </w:r>
      <w:r w:rsidR="002466D6" w:rsidRPr="00141024">
        <w:rPr>
          <w:rFonts w:ascii="Arial" w:hAnsi="Arial" w:cs="Arial"/>
          <w:lang w:val="en-GB"/>
        </w:rPr>
        <w:t>,</w:t>
      </w:r>
      <w:r w:rsidR="00673DB9" w:rsidRPr="00141024">
        <w:rPr>
          <w:rFonts w:ascii="Arial" w:hAnsi="Arial" w:cs="Arial"/>
          <w:lang w:val="en-GB"/>
        </w:rPr>
        <w:t xml:space="preserve"> </w:t>
      </w:r>
      <w:r w:rsidR="00DB508C" w:rsidRPr="00141024">
        <w:rPr>
          <w:rFonts w:ascii="Arial" w:hAnsi="Arial" w:cs="Arial"/>
          <w:lang w:val="en-GB"/>
        </w:rPr>
        <w:t>Pierre Maurage</w:t>
      </w:r>
      <w:r w:rsidR="00DB508C" w:rsidRPr="00141024">
        <w:rPr>
          <w:rFonts w:ascii="Arial" w:hAnsi="Arial" w:cs="Arial"/>
          <w:vertAlign w:val="superscript"/>
          <w:lang w:val="en-GB"/>
        </w:rPr>
        <w:t>b</w:t>
      </w:r>
      <w:r w:rsidR="00DB508C" w:rsidRPr="00141024">
        <w:rPr>
          <w:rFonts w:ascii="Arial" w:hAnsi="Arial" w:cs="Arial"/>
          <w:lang w:val="en-GB"/>
        </w:rPr>
        <w:t>,</w:t>
      </w:r>
      <w:r w:rsidR="001E6B9A" w:rsidRPr="00141024">
        <w:rPr>
          <w:rFonts w:ascii="Arial" w:hAnsi="Arial" w:cs="Arial"/>
          <w:lang w:val="en-GB"/>
        </w:rPr>
        <w:t xml:space="preserve"> Richard O’Connor</w:t>
      </w:r>
      <w:r w:rsidR="001E6B9A" w:rsidRPr="00141024">
        <w:rPr>
          <w:rFonts w:ascii="Arial" w:hAnsi="Arial" w:cs="Arial"/>
          <w:vertAlign w:val="superscript"/>
          <w:lang w:val="en-GB"/>
        </w:rPr>
        <w:t>c</w:t>
      </w:r>
      <w:r w:rsidRPr="00141024">
        <w:rPr>
          <w:rFonts w:ascii="Arial" w:hAnsi="Arial" w:cs="Arial"/>
          <w:lang w:val="en-GB"/>
        </w:rPr>
        <w:t xml:space="preserve"> Chris Chandler </w:t>
      </w:r>
      <w:r w:rsidR="001E6B9A" w:rsidRPr="00141024">
        <w:rPr>
          <w:rFonts w:ascii="Arial" w:hAnsi="Arial" w:cs="Arial"/>
          <w:vertAlign w:val="superscript"/>
          <w:lang w:val="en-GB"/>
        </w:rPr>
        <w:t>d</w:t>
      </w:r>
      <w:r w:rsidRPr="00141024">
        <w:rPr>
          <w:rFonts w:ascii="Arial" w:hAnsi="Arial" w:cs="Arial"/>
          <w:vertAlign w:val="superscript"/>
          <w:lang w:val="en-GB"/>
        </w:rPr>
        <w:t xml:space="preserve"> </w:t>
      </w:r>
      <w:r w:rsidRPr="00141024">
        <w:rPr>
          <w:rFonts w:ascii="Arial" w:hAnsi="Arial" w:cs="Arial"/>
          <w:lang w:val="en-GB"/>
        </w:rPr>
        <w:t>&amp; Kevin Riggs</w:t>
      </w:r>
      <w:r w:rsidR="001E6B9A" w:rsidRPr="00141024">
        <w:rPr>
          <w:rFonts w:ascii="Arial" w:hAnsi="Arial" w:cs="Arial"/>
          <w:vertAlign w:val="superscript"/>
          <w:lang w:val="en-GB"/>
        </w:rPr>
        <w:t>c</w:t>
      </w:r>
    </w:p>
    <w:p w14:paraId="5A9C0746" w14:textId="77777777" w:rsidR="00DC701C" w:rsidRPr="00141024" w:rsidRDefault="00DC701C" w:rsidP="00141024">
      <w:pPr>
        <w:spacing w:line="480" w:lineRule="auto"/>
        <w:jc w:val="center"/>
        <w:rPr>
          <w:rFonts w:ascii="Arial" w:hAnsi="Arial" w:cs="Arial"/>
          <w:vertAlign w:val="superscript"/>
        </w:rPr>
      </w:pPr>
    </w:p>
    <w:p w14:paraId="047B1BAE" w14:textId="50794F76" w:rsidR="00B05B75" w:rsidRPr="00141024" w:rsidRDefault="00B05B75" w:rsidP="00141024">
      <w:pPr>
        <w:spacing w:line="480" w:lineRule="auto"/>
        <w:jc w:val="both"/>
        <w:rPr>
          <w:rFonts w:ascii="Arial" w:hAnsi="Arial" w:cs="Arial"/>
          <w:lang w:val="en-GB"/>
        </w:rPr>
      </w:pPr>
      <w:r w:rsidRPr="00141024">
        <w:rPr>
          <w:rFonts w:ascii="Arial" w:hAnsi="Arial" w:cs="Arial"/>
          <w:vertAlign w:val="superscript"/>
          <w:lang w:val="en-GB"/>
        </w:rPr>
        <w:t xml:space="preserve">a </w:t>
      </w:r>
      <w:r w:rsidRPr="00141024">
        <w:rPr>
          <w:rFonts w:ascii="Arial" w:hAnsi="Arial" w:cs="Arial"/>
          <w:lang w:val="en-GB"/>
        </w:rPr>
        <w:t xml:space="preserve">(Corresponding author) London South Bank University, </w:t>
      </w:r>
      <w:r w:rsidR="004B1544" w:rsidRPr="00141024">
        <w:rPr>
          <w:rFonts w:ascii="Arial" w:hAnsi="Arial" w:cs="Arial"/>
          <w:lang w:val="en-GB"/>
        </w:rPr>
        <w:t>Centre for Addictive Behaviour</w:t>
      </w:r>
      <w:r w:rsidR="001E6B9A" w:rsidRPr="00141024">
        <w:rPr>
          <w:rFonts w:ascii="Arial" w:hAnsi="Arial" w:cs="Arial"/>
          <w:lang w:val="en-GB"/>
        </w:rPr>
        <w:t>s</w:t>
      </w:r>
      <w:r w:rsidR="004B1544" w:rsidRPr="00141024">
        <w:rPr>
          <w:rFonts w:ascii="Arial" w:hAnsi="Arial" w:cs="Arial"/>
          <w:lang w:val="en-GB"/>
        </w:rPr>
        <w:t xml:space="preserve"> Research, </w:t>
      </w:r>
      <w:r w:rsidRPr="00141024">
        <w:rPr>
          <w:rFonts w:ascii="Arial" w:hAnsi="Arial" w:cs="Arial"/>
          <w:lang w:val="en-GB"/>
        </w:rPr>
        <w:t xml:space="preserve">School of Applied Sciences, </w:t>
      </w:r>
      <w:r w:rsidR="001E6B9A" w:rsidRPr="00141024">
        <w:rPr>
          <w:rFonts w:ascii="Arial" w:hAnsi="Arial" w:cs="Arial"/>
          <w:lang w:val="en-GB"/>
        </w:rPr>
        <w:t>1</w:t>
      </w:r>
      <w:r w:rsidRPr="00141024">
        <w:rPr>
          <w:rFonts w:ascii="Arial" w:hAnsi="Arial" w:cs="Arial"/>
          <w:lang w:val="en-GB"/>
        </w:rPr>
        <w:t>03 Borough Road, London, SE1 0AA, UK.</w:t>
      </w:r>
      <w:r w:rsidR="004B1544" w:rsidRPr="00141024">
        <w:rPr>
          <w:rFonts w:ascii="Arial" w:hAnsi="Arial" w:cs="Arial"/>
          <w:lang w:val="en-GB"/>
        </w:rPr>
        <w:t xml:space="preserve"> coxs15@lsbu.ac.uk.</w:t>
      </w:r>
    </w:p>
    <w:p w14:paraId="7FB408A2" w14:textId="519F9CDC" w:rsidR="008C3CA8" w:rsidRPr="00141024" w:rsidRDefault="00DB508C" w:rsidP="00141024">
      <w:pPr>
        <w:spacing w:line="480" w:lineRule="auto"/>
        <w:jc w:val="both"/>
        <w:rPr>
          <w:rFonts w:ascii="Arial" w:hAnsi="Arial" w:cs="Arial"/>
          <w:color w:val="000000" w:themeColor="text1"/>
          <w:lang w:val="en-GB"/>
        </w:rPr>
      </w:pPr>
      <w:r w:rsidRPr="00141024">
        <w:rPr>
          <w:rFonts w:ascii="Arial" w:hAnsi="Arial" w:cs="Arial"/>
          <w:color w:val="000000" w:themeColor="text1"/>
          <w:vertAlign w:val="superscript"/>
          <w:lang w:val="en-GB"/>
        </w:rPr>
        <w:t>b</w:t>
      </w:r>
      <w:r w:rsidR="00153DB0" w:rsidRPr="00141024">
        <w:rPr>
          <w:rFonts w:ascii="Arial" w:hAnsi="Arial" w:cs="Arial"/>
          <w:color w:val="000000" w:themeColor="text1"/>
          <w:vertAlign w:val="superscript"/>
          <w:lang w:val="en-GB"/>
        </w:rPr>
        <w:t xml:space="preserve"> </w:t>
      </w:r>
      <w:r w:rsidR="008C3CA8" w:rsidRPr="00141024">
        <w:rPr>
          <w:rFonts w:ascii="Arial" w:hAnsi="Arial" w:cs="Arial"/>
          <w:color w:val="000000" w:themeColor="text1"/>
          <w:lang w:val="en-GB"/>
        </w:rPr>
        <w:t>Laboratory for Experimental Psychopathology, Psychological Sciences Research Institute,</w:t>
      </w:r>
    </w:p>
    <w:p w14:paraId="11A24AD7" w14:textId="3FD65A36" w:rsidR="0033495A" w:rsidRPr="00141024" w:rsidRDefault="008C3CA8" w:rsidP="00141024">
      <w:pPr>
        <w:spacing w:line="480" w:lineRule="auto"/>
        <w:jc w:val="both"/>
        <w:rPr>
          <w:rFonts w:ascii="Arial" w:hAnsi="Arial" w:cs="Arial"/>
          <w:color w:val="000000" w:themeColor="text1"/>
          <w:lang w:val="fr-BE"/>
        </w:rPr>
      </w:pPr>
      <w:r w:rsidRPr="00141024">
        <w:rPr>
          <w:rFonts w:ascii="Arial" w:hAnsi="Arial" w:cs="Arial"/>
          <w:color w:val="000000" w:themeColor="text1"/>
          <w:lang w:val="fr-BE"/>
        </w:rPr>
        <w:t>Université catholique de Louvain, Place C. Mercier 10, B</w:t>
      </w:r>
      <w:r w:rsidR="005B645F" w:rsidRPr="00141024">
        <w:rPr>
          <w:rFonts w:ascii="Arial" w:hAnsi="Arial" w:cs="Arial"/>
          <w:color w:val="000000" w:themeColor="text1"/>
          <w:lang w:val="fr-BE"/>
        </w:rPr>
        <w:t>-1348 Louvain-la-Neuve, Belgium</w:t>
      </w:r>
    </w:p>
    <w:p w14:paraId="6D52DC84" w14:textId="7A291412" w:rsidR="001E6B9A" w:rsidRPr="00141024" w:rsidRDefault="00DB508C" w:rsidP="00141024">
      <w:pPr>
        <w:spacing w:line="480" w:lineRule="auto"/>
        <w:jc w:val="both"/>
        <w:rPr>
          <w:rFonts w:ascii="Arial" w:hAnsi="Arial" w:cs="Arial"/>
          <w:vertAlign w:val="superscript"/>
          <w:lang w:val="en-GB"/>
        </w:rPr>
      </w:pPr>
      <w:r w:rsidRPr="00141024">
        <w:rPr>
          <w:rFonts w:ascii="Arial" w:hAnsi="Arial" w:cs="Arial"/>
          <w:vertAlign w:val="superscript"/>
          <w:lang w:val="en-GB"/>
        </w:rPr>
        <w:t>c</w:t>
      </w:r>
      <w:r w:rsidR="001E6B9A" w:rsidRPr="00141024">
        <w:rPr>
          <w:rFonts w:ascii="Arial" w:hAnsi="Arial" w:cs="Arial"/>
          <w:lang w:val="en-GB"/>
        </w:rPr>
        <w:t xml:space="preserve"> University of Hull, Department of Psychology, Cottingham Road, Hull, HU16 4RS, UK  </w:t>
      </w:r>
    </w:p>
    <w:p w14:paraId="5D8E7928" w14:textId="31AD34E0" w:rsidR="00B05B75" w:rsidRPr="00141024" w:rsidRDefault="001E6B9A" w:rsidP="00141024">
      <w:pPr>
        <w:spacing w:line="480" w:lineRule="auto"/>
        <w:jc w:val="both"/>
        <w:rPr>
          <w:rFonts w:ascii="Arial" w:hAnsi="Arial" w:cs="Arial"/>
          <w:lang w:val="en-GB"/>
        </w:rPr>
      </w:pPr>
      <w:r w:rsidRPr="00141024">
        <w:rPr>
          <w:rFonts w:ascii="Arial" w:hAnsi="Arial" w:cs="Arial"/>
          <w:vertAlign w:val="superscript"/>
          <w:lang w:val="en-GB"/>
        </w:rPr>
        <w:t>d</w:t>
      </w:r>
      <w:r w:rsidR="00B05B75" w:rsidRPr="00141024">
        <w:rPr>
          <w:rFonts w:ascii="Arial" w:hAnsi="Arial" w:cs="Arial"/>
          <w:lang w:val="en-GB"/>
        </w:rPr>
        <w:t>London Metropolitan University, Department of Psychology, Tower Building, Holloway Road, London, NT 7DT, UK</w:t>
      </w:r>
    </w:p>
    <w:p w14:paraId="2AC7C992" w14:textId="2DDBD699" w:rsidR="00B05B75" w:rsidRPr="00141024" w:rsidRDefault="00B05B75" w:rsidP="00141024">
      <w:pPr>
        <w:spacing w:line="480" w:lineRule="auto"/>
        <w:jc w:val="both"/>
        <w:rPr>
          <w:rFonts w:ascii="Arial" w:hAnsi="Arial" w:cs="Arial"/>
          <w:lang w:val="en-GB"/>
        </w:rPr>
      </w:pPr>
      <w:r w:rsidRPr="00141024">
        <w:rPr>
          <w:rFonts w:ascii="Arial" w:hAnsi="Arial" w:cs="Arial"/>
          <w:lang w:val="en-GB"/>
        </w:rPr>
        <w:t xml:space="preserve"> </w:t>
      </w:r>
    </w:p>
    <w:p w14:paraId="282634E4" w14:textId="77777777" w:rsidR="00B05B75" w:rsidRPr="00141024" w:rsidRDefault="00B05B75" w:rsidP="00141024">
      <w:pPr>
        <w:spacing w:line="480" w:lineRule="auto"/>
        <w:jc w:val="both"/>
        <w:rPr>
          <w:rFonts w:ascii="Arial" w:hAnsi="Arial" w:cs="Arial"/>
          <w:lang w:val="en-GB"/>
        </w:rPr>
      </w:pPr>
    </w:p>
    <w:p w14:paraId="5CC7D9C1" w14:textId="77777777" w:rsidR="00B05B75" w:rsidRPr="00141024" w:rsidRDefault="00B05B75" w:rsidP="00141024">
      <w:pPr>
        <w:spacing w:line="480" w:lineRule="auto"/>
        <w:jc w:val="both"/>
        <w:rPr>
          <w:rFonts w:ascii="Arial" w:hAnsi="Arial" w:cs="Arial"/>
          <w:lang w:val="en-GB"/>
        </w:rPr>
      </w:pPr>
    </w:p>
    <w:p w14:paraId="2DBAA72D" w14:textId="77777777" w:rsidR="00EB6EBB" w:rsidRPr="00141024" w:rsidRDefault="00EB6EBB" w:rsidP="00141024">
      <w:pPr>
        <w:spacing w:line="480" w:lineRule="auto"/>
        <w:jc w:val="both"/>
        <w:rPr>
          <w:rFonts w:ascii="Arial" w:hAnsi="Arial" w:cs="Arial"/>
          <w:lang w:val="en-GB"/>
        </w:rPr>
      </w:pPr>
    </w:p>
    <w:p w14:paraId="6CAC36E5" w14:textId="77777777" w:rsidR="00EB6EBB" w:rsidRPr="00141024" w:rsidRDefault="00EB6EBB" w:rsidP="00141024">
      <w:pPr>
        <w:spacing w:line="480" w:lineRule="auto"/>
        <w:jc w:val="both"/>
        <w:rPr>
          <w:rFonts w:ascii="Arial" w:hAnsi="Arial" w:cs="Arial"/>
          <w:lang w:val="en-GB"/>
        </w:rPr>
      </w:pPr>
    </w:p>
    <w:p w14:paraId="4315607D" w14:textId="77777777" w:rsidR="00184465" w:rsidRPr="00141024" w:rsidRDefault="00184465" w:rsidP="00141024">
      <w:pPr>
        <w:spacing w:line="480" w:lineRule="auto"/>
        <w:jc w:val="both"/>
        <w:rPr>
          <w:rFonts w:ascii="Arial" w:hAnsi="Arial" w:cs="Arial"/>
          <w:lang w:val="en-GB"/>
        </w:rPr>
      </w:pPr>
    </w:p>
    <w:p w14:paraId="25C2EF52" w14:textId="77777777" w:rsidR="00EB6EBB" w:rsidRPr="00141024" w:rsidRDefault="00EB6EBB" w:rsidP="00141024">
      <w:pPr>
        <w:spacing w:line="480" w:lineRule="auto"/>
        <w:jc w:val="both"/>
        <w:rPr>
          <w:rFonts w:ascii="Arial" w:hAnsi="Arial" w:cs="Arial"/>
          <w:lang w:val="en-GB"/>
        </w:rPr>
      </w:pPr>
    </w:p>
    <w:p w14:paraId="194877E2" w14:textId="11A5EB17" w:rsidR="0005745D" w:rsidRPr="00141024" w:rsidRDefault="00B05B75" w:rsidP="00141024">
      <w:pPr>
        <w:spacing w:line="480" w:lineRule="auto"/>
        <w:jc w:val="both"/>
        <w:rPr>
          <w:rFonts w:ascii="Arial" w:eastAsia="Times New Roman" w:hAnsi="Arial" w:cs="Arial"/>
          <w:b/>
          <w:bCs/>
          <w:lang w:val="en-GB"/>
        </w:rPr>
      </w:pPr>
      <w:r w:rsidRPr="00141024">
        <w:rPr>
          <w:rFonts w:ascii="Arial" w:eastAsia="Times New Roman" w:hAnsi="Arial" w:cs="Arial"/>
          <w:b/>
          <w:bCs/>
          <w:lang w:val="en-GB"/>
        </w:rPr>
        <w:t>Abstract</w:t>
      </w:r>
    </w:p>
    <w:p w14:paraId="09025C01" w14:textId="77777777" w:rsidR="001E6B9A" w:rsidRPr="00141024" w:rsidRDefault="003E49AD" w:rsidP="00141024">
      <w:pPr>
        <w:spacing w:line="480" w:lineRule="auto"/>
        <w:jc w:val="both"/>
        <w:rPr>
          <w:rFonts w:ascii="Arial" w:eastAsia="PMingLiU" w:hAnsi="Arial" w:cs="Arial"/>
          <w:lang w:val="en-GB" w:eastAsia="zh-TW"/>
        </w:rPr>
      </w:pPr>
      <w:r w:rsidRPr="00141024">
        <w:rPr>
          <w:rFonts w:ascii="Arial" w:eastAsia="PMingLiU" w:hAnsi="Arial" w:cs="Arial"/>
          <w:i/>
          <w:iCs/>
          <w:lang w:val="en-GB" w:eastAsia="zh-TW"/>
        </w:rPr>
        <w:t>Background:</w:t>
      </w:r>
      <w:r w:rsidRPr="00141024">
        <w:rPr>
          <w:rFonts w:ascii="Arial" w:eastAsia="PMingLiU" w:hAnsi="Arial" w:cs="Arial"/>
          <w:lang w:val="en-GB" w:eastAsia="zh-TW"/>
        </w:rPr>
        <w:t xml:space="preserve"> Understanding the world from another’s </w:t>
      </w:r>
      <w:r w:rsidR="003E205D" w:rsidRPr="00141024">
        <w:rPr>
          <w:rFonts w:ascii="Arial" w:eastAsia="PMingLiU" w:hAnsi="Arial" w:cs="Arial"/>
          <w:lang w:val="en-GB" w:eastAsia="zh-TW"/>
        </w:rPr>
        <w:t xml:space="preserve">perspective </w:t>
      </w:r>
      <w:r w:rsidRPr="00141024">
        <w:rPr>
          <w:rFonts w:ascii="Arial" w:eastAsia="PMingLiU" w:hAnsi="Arial" w:cs="Arial"/>
          <w:lang w:val="en-GB" w:eastAsia="zh-TW"/>
        </w:rPr>
        <w:t>is an imp</w:t>
      </w:r>
      <w:r w:rsidR="00140177" w:rsidRPr="00141024">
        <w:rPr>
          <w:rFonts w:ascii="Arial" w:eastAsia="PMingLiU" w:hAnsi="Arial" w:cs="Arial"/>
          <w:lang w:val="en-GB" w:eastAsia="zh-TW"/>
        </w:rPr>
        <w:t>ortant and</w:t>
      </w:r>
      <w:r w:rsidR="006F74DE" w:rsidRPr="00141024">
        <w:rPr>
          <w:rFonts w:ascii="Arial" w:eastAsia="PMingLiU" w:hAnsi="Arial" w:cs="Arial"/>
          <w:lang w:val="en-GB" w:eastAsia="zh-TW"/>
        </w:rPr>
        <w:t xml:space="preserve"> </w:t>
      </w:r>
      <w:r w:rsidR="003E1A4F" w:rsidRPr="00141024">
        <w:rPr>
          <w:rFonts w:ascii="Arial" w:eastAsia="PMingLiU" w:hAnsi="Arial" w:cs="Arial"/>
          <w:lang w:val="en-GB" w:eastAsia="zh-TW"/>
        </w:rPr>
        <w:t>potentially</w:t>
      </w:r>
      <w:r w:rsidR="00140177" w:rsidRPr="00141024">
        <w:rPr>
          <w:rFonts w:ascii="Arial" w:eastAsia="PMingLiU" w:hAnsi="Arial" w:cs="Arial"/>
          <w:lang w:val="en-GB" w:eastAsia="zh-TW"/>
        </w:rPr>
        <w:t xml:space="preserve"> automatic human process</w:t>
      </w:r>
      <w:r w:rsidRPr="00141024">
        <w:rPr>
          <w:rFonts w:ascii="Arial" w:eastAsia="PMingLiU" w:hAnsi="Arial" w:cs="Arial"/>
          <w:lang w:val="en-GB" w:eastAsia="zh-TW"/>
        </w:rPr>
        <w:t xml:space="preserve"> which </w:t>
      </w:r>
      <w:r w:rsidR="00153DB0" w:rsidRPr="00141024">
        <w:rPr>
          <w:rFonts w:ascii="Arial" w:eastAsia="PMingLiU" w:hAnsi="Arial" w:cs="Arial"/>
          <w:lang w:val="en-GB" w:eastAsia="zh-TW"/>
        </w:rPr>
        <w:t xml:space="preserve">is crucial for efficient </w:t>
      </w:r>
      <w:r w:rsidRPr="00141024">
        <w:rPr>
          <w:rFonts w:ascii="Arial" w:eastAsia="PMingLiU" w:hAnsi="Arial" w:cs="Arial"/>
          <w:lang w:val="en-GB" w:eastAsia="zh-TW"/>
        </w:rPr>
        <w:t xml:space="preserve">social </w:t>
      </w:r>
      <w:r w:rsidR="00153DB0" w:rsidRPr="00141024">
        <w:rPr>
          <w:rFonts w:ascii="Arial" w:eastAsia="PMingLiU" w:hAnsi="Arial" w:cs="Arial"/>
          <w:lang w:val="en-GB" w:eastAsia="zh-TW"/>
        </w:rPr>
        <w:t>interactions. However, whilst deficits have been repeatedly described for various interpersonal abilities in alcohol-dependence (AD)</w:t>
      </w:r>
      <w:r w:rsidRPr="00141024">
        <w:rPr>
          <w:rFonts w:ascii="Arial" w:eastAsia="PMingLiU" w:hAnsi="Arial" w:cs="Arial"/>
          <w:lang w:val="en-GB" w:eastAsia="zh-TW"/>
        </w:rPr>
        <w:t xml:space="preserve">, </w:t>
      </w:r>
      <w:r w:rsidR="00B05B75" w:rsidRPr="00141024">
        <w:rPr>
          <w:rFonts w:ascii="Arial" w:eastAsia="PMingLiU" w:hAnsi="Arial" w:cs="Arial"/>
          <w:lang w:val="en-GB" w:eastAsia="zh-TW"/>
        </w:rPr>
        <w:t xml:space="preserve">only one previous study has investigated </w:t>
      </w:r>
      <w:r w:rsidR="00153DB0" w:rsidRPr="00141024">
        <w:rPr>
          <w:rFonts w:ascii="Arial" w:eastAsia="PMingLiU" w:hAnsi="Arial" w:cs="Arial"/>
          <w:lang w:val="en-GB" w:eastAsia="zh-TW"/>
        </w:rPr>
        <w:t>perspective taking in this pathology</w:t>
      </w:r>
      <w:r w:rsidRPr="00141024">
        <w:rPr>
          <w:rFonts w:ascii="Arial" w:eastAsia="PMingLiU" w:hAnsi="Arial" w:cs="Arial"/>
          <w:lang w:val="en-GB" w:eastAsia="zh-TW"/>
        </w:rPr>
        <w:t xml:space="preserve">. </w:t>
      </w:r>
    </w:p>
    <w:p w14:paraId="4C1357EF" w14:textId="21242C95" w:rsidR="001E6B9A" w:rsidRPr="00141024" w:rsidRDefault="003E49AD" w:rsidP="00C42B86">
      <w:pPr>
        <w:spacing w:line="480" w:lineRule="auto"/>
        <w:jc w:val="both"/>
        <w:rPr>
          <w:rFonts w:ascii="Arial" w:eastAsia="PMingLiU" w:hAnsi="Arial" w:cs="Arial"/>
          <w:lang w:val="en-GB" w:eastAsia="zh-TW"/>
        </w:rPr>
      </w:pPr>
      <w:r w:rsidRPr="00141024">
        <w:rPr>
          <w:rFonts w:ascii="Arial" w:eastAsia="PMingLiU" w:hAnsi="Arial" w:cs="Arial"/>
          <w:i/>
          <w:iCs/>
          <w:lang w:val="en-GB" w:eastAsia="zh-TW"/>
        </w:rPr>
        <w:t xml:space="preserve">Aim: </w:t>
      </w:r>
      <w:r w:rsidRPr="00141024">
        <w:rPr>
          <w:rFonts w:ascii="Arial" w:eastAsia="PMingLiU" w:hAnsi="Arial" w:cs="Arial"/>
          <w:lang w:val="en-GB" w:eastAsia="zh-TW"/>
        </w:rPr>
        <w:t xml:space="preserve">The aim of the current study was to </w:t>
      </w:r>
      <w:r w:rsidR="00C42B86">
        <w:rPr>
          <w:rFonts w:ascii="Arial" w:eastAsia="PMingLiU" w:hAnsi="Arial" w:cs="Arial"/>
          <w:lang w:val="en-GB" w:eastAsia="zh-TW"/>
        </w:rPr>
        <w:t>e</w:t>
      </w:r>
      <w:r w:rsidR="00B05B75" w:rsidRPr="00141024">
        <w:rPr>
          <w:rFonts w:ascii="Arial" w:eastAsia="PMingLiU" w:hAnsi="Arial" w:cs="Arial"/>
          <w:lang w:val="en-GB" w:eastAsia="zh-TW"/>
        </w:rPr>
        <w:t>xplore</w:t>
      </w:r>
      <w:r w:rsidR="00C42B86">
        <w:rPr>
          <w:rFonts w:ascii="Arial" w:eastAsia="PMingLiU" w:hAnsi="Arial" w:cs="Arial"/>
          <w:lang w:val="en-GB" w:eastAsia="zh-TW"/>
        </w:rPr>
        <w:t xml:space="preserve"> further</w:t>
      </w:r>
      <w:r w:rsidR="00B05B75" w:rsidRPr="00141024">
        <w:rPr>
          <w:rFonts w:ascii="Arial" w:eastAsia="PMingLiU" w:hAnsi="Arial" w:cs="Arial"/>
          <w:lang w:val="en-GB" w:eastAsia="zh-TW"/>
        </w:rPr>
        <w:t xml:space="preserve"> </w:t>
      </w:r>
      <w:r w:rsidRPr="00141024">
        <w:rPr>
          <w:rFonts w:ascii="Arial" w:eastAsia="PMingLiU" w:hAnsi="Arial" w:cs="Arial"/>
          <w:lang w:val="en-GB" w:eastAsia="zh-TW"/>
        </w:rPr>
        <w:t xml:space="preserve">how </w:t>
      </w:r>
      <w:r w:rsidR="00B05B75" w:rsidRPr="00141024">
        <w:rPr>
          <w:rFonts w:ascii="Arial" w:eastAsia="PMingLiU" w:hAnsi="Arial" w:cs="Arial"/>
          <w:lang w:val="en-GB" w:eastAsia="zh-TW"/>
        </w:rPr>
        <w:t xml:space="preserve">AD </w:t>
      </w:r>
      <w:r w:rsidR="00140177" w:rsidRPr="00141024">
        <w:rPr>
          <w:rFonts w:ascii="Arial" w:eastAsia="PMingLiU" w:hAnsi="Arial" w:cs="Arial"/>
          <w:lang w:val="en-GB" w:eastAsia="zh-TW"/>
        </w:rPr>
        <w:t>affects</w:t>
      </w:r>
      <w:r w:rsidRPr="00141024">
        <w:rPr>
          <w:rFonts w:ascii="Arial" w:eastAsia="PMingLiU" w:hAnsi="Arial" w:cs="Arial"/>
          <w:lang w:val="en-GB" w:eastAsia="zh-TW"/>
        </w:rPr>
        <w:t xml:space="preserve"> visual-spatial perspective taking (VSPT)</w:t>
      </w:r>
      <w:r w:rsidR="00B05B75" w:rsidRPr="00141024">
        <w:rPr>
          <w:rFonts w:ascii="Arial" w:eastAsia="PMingLiU" w:hAnsi="Arial" w:cs="Arial"/>
          <w:lang w:val="en-GB" w:eastAsia="zh-TW"/>
        </w:rPr>
        <w:t xml:space="preserve"> by examining the effect of </w:t>
      </w:r>
      <w:r w:rsidR="00153DB0" w:rsidRPr="00141024">
        <w:rPr>
          <w:rFonts w:ascii="Arial" w:eastAsia="PMingLiU" w:hAnsi="Arial" w:cs="Arial"/>
          <w:lang w:val="en-GB" w:eastAsia="zh-TW"/>
        </w:rPr>
        <w:t>positive emotional stimuli</w:t>
      </w:r>
      <w:r w:rsidR="00B05B75" w:rsidRPr="00141024">
        <w:rPr>
          <w:rFonts w:ascii="Arial" w:eastAsia="PMingLiU" w:hAnsi="Arial" w:cs="Arial"/>
          <w:lang w:val="en-GB" w:eastAsia="zh-TW"/>
        </w:rPr>
        <w:t xml:space="preserve"> on </w:t>
      </w:r>
      <w:r w:rsidR="00622D60" w:rsidRPr="00141024">
        <w:rPr>
          <w:rFonts w:ascii="Arial" w:eastAsia="PMingLiU" w:hAnsi="Arial" w:cs="Arial"/>
          <w:lang w:val="en-GB" w:eastAsia="zh-TW"/>
        </w:rPr>
        <w:t xml:space="preserve">VSPT </w:t>
      </w:r>
      <w:r w:rsidR="00B05B75" w:rsidRPr="00141024">
        <w:rPr>
          <w:rFonts w:ascii="Arial" w:eastAsia="PMingLiU" w:hAnsi="Arial" w:cs="Arial"/>
          <w:lang w:val="en-GB" w:eastAsia="zh-TW"/>
        </w:rPr>
        <w:t>in both an AD and non-AD sample</w:t>
      </w:r>
      <w:r w:rsidRPr="00141024">
        <w:rPr>
          <w:rFonts w:ascii="Arial" w:eastAsia="PMingLiU" w:hAnsi="Arial" w:cs="Arial"/>
          <w:lang w:val="en-GB" w:eastAsia="zh-TW"/>
        </w:rPr>
        <w:t xml:space="preserve">. </w:t>
      </w:r>
    </w:p>
    <w:p w14:paraId="1E527543" w14:textId="77777777" w:rsidR="001E6B9A" w:rsidRPr="00141024" w:rsidRDefault="003E49AD" w:rsidP="00141024">
      <w:pPr>
        <w:spacing w:line="480" w:lineRule="auto"/>
        <w:jc w:val="both"/>
        <w:rPr>
          <w:rFonts w:ascii="Arial" w:eastAsia="PMingLiU" w:hAnsi="Arial" w:cs="Arial"/>
          <w:lang w:val="en-GB" w:eastAsia="zh-TW"/>
        </w:rPr>
      </w:pPr>
      <w:r w:rsidRPr="00141024">
        <w:rPr>
          <w:rFonts w:ascii="Arial" w:eastAsia="PMingLiU" w:hAnsi="Arial" w:cs="Arial"/>
          <w:i/>
          <w:iCs/>
          <w:lang w:val="en-GB" w:eastAsia="zh-TW"/>
        </w:rPr>
        <w:t xml:space="preserve">Methods: </w:t>
      </w:r>
      <w:r w:rsidR="003E205D" w:rsidRPr="00141024">
        <w:rPr>
          <w:rFonts w:ascii="Arial" w:eastAsia="PMingLiU" w:hAnsi="Arial" w:cs="Arial"/>
          <w:lang w:val="en-GB" w:eastAsia="zh-TW"/>
        </w:rPr>
        <w:t>Reaction time</w:t>
      </w:r>
      <w:r w:rsidR="00E1433A" w:rsidRPr="00141024">
        <w:rPr>
          <w:rFonts w:ascii="Arial" w:eastAsia="PMingLiU" w:hAnsi="Arial" w:cs="Arial"/>
          <w:lang w:val="en-GB" w:eastAsia="zh-TW"/>
        </w:rPr>
        <w:t>s</w:t>
      </w:r>
      <w:r w:rsidR="006F74DE" w:rsidRPr="00141024">
        <w:rPr>
          <w:rFonts w:ascii="Arial" w:eastAsia="PMingLiU" w:hAnsi="Arial" w:cs="Arial"/>
          <w:lang w:val="en-GB" w:eastAsia="zh-TW"/>
        </w:rPr>
        <w:t xml:space="preserve"> </w:t>
      </w:r>
      <w:r w:rsidR="002C7303" w:rsidRPr="00141024">
        <w:rPr>
          <w:rFonts w:ascii="Arial" w:eastAsia="PMingLiU" w:hAnsi="Arial" w:cs="Arial"/>
          <w:lang w:val="en-GB" w:eastAsia="zh-TW"/>
        </w:rPr>
        <w:t xml:space="preserve">(RT) </w:t>
      </w:r>
      <w:r w:rsidR="00E1433A" w:rsidRPr="00141024">
        <w:rPr>
          <w:rFonts w:ascii="Arial" w:eastAsia="PMingLiU" w:hAnsi="Arial" w:cs="Arial"/>
          <w:lang w:val="en-GB" w:eastAsia="zh-TW"/>
        </w:rPr>
        <w:t>for simple</w:t>
      </w:r>
      <w:r w:rsidR="006F74DE" w:rsidRPr="00141024">
        <w:rPr>
          <w:rFonts w:ascii="Arial" w:eastAsia="PMingLiU" w:hAnsi="Arial" w:cs="Arial"/>
          <w:lang w:val="en-GB" w:eastAsia="zh-TW"/>
        </w:rPr>
        <w:t xml:space="preserve"> </w:t>
      </w:r>
      <w:r w:rsidR="00E1433A" w:rsidRPr="00141024">
        <w:rPr>
          <w:rFonts w:ascii="Arial" w:eastAsia="PMingLiU" w:hAnsi="Arial" w:cs="Arial"/>
          <w:lang w:val="en-GB" w:eastAsia="zh-TW"/>
        </w:rPr>
        <w:t>spatial</w:t>
      </w:r>
      <w:r w:rsidR="006F74DE" w:rsidRPr="00141024">
        <w:rPr>
          <w:rFonts w:ascii="Arial" w:eastAsia="PMingLiU" w:hAnsi="Arial" w:cs="Arial"/>
          <w:lang w:val="en-GB" w:eastAsia="zh-TW"/>
        </w:rPr>
        <w:t xml:space="preserve"> judgements</w:t>
      </w:r>
      <w:r w:rsidR="003E205D" w:rsidRPr="00141024">
        <w:rPr>
          <w:rFonts w:ascii="Arial" w:eastAsia="PMingLiU" w:hAnsi="Arial" w:cs="Arial"/>
          <w:lang w:val="en-GB" w:eastAsia="zh-TW"/>
        </w:rPr>
        <w:t xml:space="preserve"> were </w:t>
      </w:r>
      <w:r w:rsidR="008C0F4B" w:rsidRPr="00141024">
        <w:rPr>
          <w:rFonts w:ascii="Arial" w:eastAsia="PMingLiU" w:hAnsi="Arial" w:cs="Arial"/>
          <w:lang w:val="en-GB" w:eastAsia="zh-TW"/>
        </w:rPr>
        <w:t>measured</w:t>
      </w:r>
      <w:r w:rsidR="006F74DE" w:rsidRPr="00141024">
        <w:rPr>
          <w:rFonts w:ascii="Arial" w:eastAsia="PMingLiU" w:hAnsi="Arial" w:cs="Arial"/>
          <w:lang w:val="en-GB" w:eastAsia="zh-TW"/>
        </w:rPr>
        <w:t>.</w:t>
      </w:r>
      <w:r w:rsidR="008C0F4B" w:rsidRPr="00141024">
        <w:rPr>
          <w:rFonts w:ascii="Arial" w:eastAsia="PMingLiU" w:hAnsi="Arial" w:cs="Arial"/>
          <w:lang w:val="en-GB" w:eastAsia="zh-TW"/>
        </w:rPr>
        <w:t xml:space="preserve"> </w:t>
      </w:r>
      <w:r w:rsidR="006F74DE" w:rsidRPr="00141024">
        <w:rPr>
          <w:rFonts w:ascii="Arial" w:eastAsia="PMingLiU" w:hAnsi="Arial" w:cs="Arial"/>
          <w:lang w:val="en-GB" w:eastAsia="zh-TW"/>
        </w:rPr>
        <w:t>P</w:t>
      </w:r>
      <w:r w:rsidR="008C0F4B" w:rsidRPr="00141024">
        <w:rPr>
          <w:rFonts w:ascii="Arial" w:eastAsia="PMingLiU" w:hAnsi="Arial" w:cs="Arial"/>
          <w:lang w:val="en-GB" w:eastAsia="zh-TW"/>
        </w:rPr>
        <w:t>articipants</w:t>
      </w:r>
      <w:r w:rsidR="00140177" w:rsidRPr="00141024">
        <w:rPr>
          <w:rFonts w:ascii="Arial" w:eastAsia="PMingLiU" w:hAnsi="Arial" w:cs="Arial"/>
          <w:lang w:val="en-GB" w:eastAsia="zh-TW"/>
        </w:rPr>
        <w:t xml:space="preserve"> </w:t>
      </w:r>
      <w:r w:rsidR="00E1433A" w:rsidRPr="00141024">
        <w:rPr>
          <w:rFonts w:ascii="Arial" w:eastAsia="PMingLiU" w:hAnsi="Arial" w:cs="Arial"/>
          <w:lang w:val="en-GB" w:eastAsia="zh-TW"/>
        </w:rPr>
        <w:t>made these judgements</w:t>
      </w:r>
      <w:r w:rsidR="006F74DE" w:rsidRPr="00141024">
        <w:rPr>
          <w:rFonts w:ascii="Arial" w:eastAsia="PMingLiU" w:hAnsi="Arial" w:cs="Arial"/>
          <w:lang w:val="en-GB" w:eastAsia="zh-TW"/>
        </w:rPr>
        <w:t xml:space="preserve"> from their own perspective</w:t>
      </w:r>
      <w:r w:rsidR="00E1433A" w:rsidRPr="00141024">
        <w:rPr>
          <w:rFonts w:ascii="Arial" w:eastAsia="PMingLiU" w:hAnsi="Arial" w:cs="Arial"/>
          <w:lang w:val="en-GB" w:eastAsia="zh-TW"/>
        </w:rPr>
        <w:t xml:space="preserve">, but judgements were </w:t>
      </w:r>
      <w:r w:rsidR="008C0F4B" w:rsidRPr="00141024">
        <w:rPr>
          <w:rFonts w:ascii="Arial" w:eastAsia="PMingLiU" w:hAnsi="Arial" w:cs="Arial"/>
          <w:lang w:val="en-GB" w:eastAsia="zh-TW"/>
        </w:rPr>
        <w:t xml:space="preserve">either congruent or incongruent </w:t>
      </w:r>
      <w:r w:rsidR="00E1433A" w:rsidRPr="00141024">
        <w:rPr>
          <w:rFonts w:ascii="Arial" w:eastAsia="PMingLiU" w:hAnsi="Arial" w:cs="Arial"/>
          <w:lang w:val="en-GB" w:eastAsia="zh-TW"/>
        </w:rPr>
        <w:t>with</w:t>
      </w:r>
      <w:r w:rsidR="008C0F4B" w:rsidRPr="00141024">
        <w:rPr>
          <w:rFonts w:ascii="Arial" w:eastAsia="PMingLiU" w:hAnsi="Arial" w:cs="Arial"/>
          <w:lang w:val="en-GB" w:eastAsia="zh-TW"/>
        </w:rPr>
        <w:t xml:space="preserve"> the perspective</w:t>
      </w:r>
      <w:r w:rsidR="00E1433A" w:rsidRPr="00141024">
        <w:rPr>
          <w:rFonts w:ascii="Arial" w:eastAsia="PMingLiU" w:hAnsi="Arial" w:cs="Arial"/>
          <w:lang w:val="en-GB" w:eastAsia="zh-TW"/>
        </w:rPr>
        <w:t xml:space="preserve"> of another agent</w:t>
      </w:r>
      <w:r w:rsidR="003E205D" w:rsidRPr="00141024">
        <w:rPr>
          <w:rFonts w:ascii="Arial" w:eastAsia="PMingLiU" w:hAnsi="Arial" w:cs="Arial"/>
          <w:lang w:val="en-GB" w:eastAsia="zh-TW"/>
        </w:rPr>
        <w:t xml:space="preserve">. </w:t>
      </w:r>
      <w:r w:rsidR="00E1433A" w:rsidRPr="00141024">
        <w:rPr>
          <w:rFonts w:ascii="Arial" w:eastAsia="PMingLiU" w:hAnsi="Arial" w:cs="Arial"/>
          <w:lang w:val="en-GB" w:eastAsia="zh-TW"/>
        </w:rPr>
        <w:t>The e</w:t>
      </w:r>
      <w:r w:rsidR="008C0F4B" w:rsidRPr="00141024">
        <w:rPr>
          <w:rFonts w:ascii="Arial" w:eastAsia="PMingLiU" w:hAnsi="Arial" w:cs="Arial"/>
          <w:lang w:val="en-GB" w:eastAsia="zh-TW"/>
        </w:rPr>
        <w:t>motion</w:t>
      </w:r>
      <w:r w:rsidR="00E1433A" w:rsidRPr="00141024">
        <w:rPr>
          <w:rFonts w:ascii="Arial" w:eastAsia="PMingLiU" w:hAnsi="Arial" w:cs="Arial"/>
          <w:lang w:val="en-GB" w:eastAsia="zh-TW"/>
        </w:rPr>
        <w:t xml:space="preserve"> </w:t>
      </w:r>
      <w:r w:rsidR="003A246F" w:rsidRPr="00141024">
        <w:rPr>
          <w:rFonts w:ascii="Arial" w:eastAsia="PMingLiU" w:hAnsi="Arial" w:cs="Arial"/>
          <w:lang w:val="en-GB" w:eastAsia="zh-TW"/>
        </w:rPr>
        <w:t>conveyed</w:t>
      </w:r>
      <w:r w:rsidR="00E1433A" w:rsidRPr="00141024">
        <w:rPr>
          <w:rFonts w:ascii="Arial" w:eastAsia="PMingLiU" w:hAnsi="Arial" w:cs="Arial"/>
          <w:lang w:val="en-GB" w:eastAsia="zh-TW"/>
        </w:rPr>
        <w:t xml:space="preserve"> by that agent</w:t>
      </w:r>
      <w:r w:rsidR="008C0F4B" w:rsidRPr="00141024">
        <w:rPr>
          <w:rFonts w:ascii="Arial" w:eastAsia="PMingLiU" w:hAnsi="Arial" w:cs="Arial"/>
          <w:lang w:val="en-GB" w:eastAsia="zh-TW"/>
        </w:rPr>
        <w:t xml:space="preserve"> </w:t>
      </w:r>
      <w:r w:rsidR="00E1433A" w:rsidRPr="00141024">
        <w:rPr>
          <w:rFonts w:ascii="Arial" w:eastAsia="PMingLiU" w:hAnsi="Arial" w:cs="Arial"/>
          <w:lang w:val="en-GB" w:eastAsia="zh-TW"/>
        </w:rPr>
        <w:t xml:space="preserve">(happy or neutral) </w:t>
      </w:r>
      <w:r w:rsidR="008C0F4B" w:rsidRPr="00141024">
        <w:rPr>
          <w:rFonts w:ascii="Arial" w:eastAsia="PMingLiU" w:hAnsi="Arial" w:cs="Arial"/>
          <w:lang w:val="en-GB" w:eastAsia="zh-TW"/>
        </w:rPr>
        <w:t xml:space="preserve">was manipulated </w:t>
      </w:r>
      <w:r w:rsidR="00E1433A" w:rsidRPr="00141024">
        <w:rPr>
          <w:rFonts w:ascii="Arial" w:eastAsia="PMingLiU" w:hAnsi="Arial" w:cs="Arial"/>
          <w:lang w:val="en-GB" w:eastAsia="zh-TW"/>
        </w:rPr>
        <w:t>across trials</w:t>
      </w:r>
      <w:r w:rsidR="008C0F4B" w:rsidRPr="00141024">
        <w:rPr>
          <w:rFonts w:ascii="Arial" w:eastAsia="PMingLiU" w:hAnsi="Arial" w:cs="Arial"/>
          <w:lang w:val="en-GB" w:eastAsia="zh-TW"/>
        </w:rPr>
        <w:t>.</w:t>
      </w:r>
      <w:r w:rsidR="0014283E" w:rsidRPr="00141024">
        <w:rPr>
          <w:rFonts w:ascii="Arial" w:eastAsia="PMingLiU" w:hAnsi="Arial" w:cs="Arial"/>
          <w:lang w:val="en-GB" w:eastAsia="zh-TW"/>
        </w:rPr>
        <w:t xml:space="preserve"> </w:t>
      </w:r>
    </w:p>
    <w:p w14:paraId="502240FD" w14:textId="30D4463F" w:rsidR="001E6B9A" w:rsidRPr="00141024" w:rsidRDefault="0014283E" w:rsidP="00141024">
      <w:pPr>
        <w:spacing w:line="480" w:lineRule="auto"/>
        <w:jc w:val="both"/>
        <w:rPr>
          <w:rFonts w:ascii="Arial" w:eastAsia="PMingLiU" w:hAnsi="Arial" w:cs="Arial"/>
          <w:lang w:val="en-GB" w:eastAsia="zh-TW"/>
        </w:rPr>
      </w:pPr>
      <w:r w:rsidRPr="00141024">
        <w:rPr>
          <w:rFonts w:ascii="Arial" w:eastAsia="PMingLiU" w:hAnsi="Arial" w:cs="Arial"/>
          <w:i/>
          <w:iCs/>
          <w:lang w:val="en-GB" w:eastAsia="zh-TW"/>
        </w:rPr>
        <w:t>Results:</w:t>
      </w:r>
      <w:r w:rsidRPr="00141024">
        <w:rPr>
          <w:rFonts w:ascii="Arial" w:eastAsia="PMingLiU" w:hAnsi="Arial" w:cs="Arial"/>
          <w:lang w:val="en-GB" w:eastAsia="zh-TW"/>
        </w:rPr>
        <w:t xml:space="preserve"> </w:t>
      </w:r>
      <w:r w:rsidR="00622D60" w:rsidRPr="00141024">
        <w:rPr>
          <w:rFonts w:ascii="Arial" w:eastAsia="PMingLiU" w:hAnsi="Arial" w:cs="Arial"/>
          <w:lang w:val="en-GB" w:eastAsia="zh-TW"/>
        </w:rPr>
        <w:t xml:space="preserve">Compared to baseline, </w:t>
      </w:r>
      <w:r w:rsidR="00E1433A" w:rsidRPr="00141024">
        <w:rPr>
          <w:rFonts w:ascii="Arial" w:eastAsia="PMingLiU" w:hAnsi="Arial" w:cs="Arial"/>
          <w:lang w:val="en-GB" w:eastAsia="zh-TW"/>
        </w:rPr>
        <w:t xml:space="preserve">both AD and non-AD </w:t>
      </w:r>
      <w:r w:rsidR="004423F5" w:rsidRPr="00141024">
        <w:rPr>
          <w:rFonts w:ascii="Arial" w:eastAsia="PMingLiU" w:hAnsi="Arial" w:cs="Arial"/>
          <w:lang w:val="en-GB" w:eastAsia="zh-TW"/>
        </w:rPr>
        <w:t>groups</w:t>
      </w:r>
      <w:r w:rsidR="00E1433A" w:rsidRPr="00141024">
        <w:rPr>
          <w:rFonts w:ascii="Arial" w:eastAsia="PMingLiU" w:hAnsi="Arial" w:cs="Arial"/>
          <w:lang w:val="en-GB" w:eastAsia="zh-TW"/>
        </w:rPr>
        <w:t xml:space="preserve"> displayed </w:t>
      </w:r>
      <w:r w:rsidR="00622D60" w:rsidRPr="00141024">
        <w:rPr>
          <w:rFonts w:ascii="Arial" w:eastAsia="PMingLiU" w:hAnsi="Arial" w:cs="Arial"/>
          <w:lang w:val="en-GB" w:eastAsia="zh-TW"/>
        </w:rPr>
        <w:t>d</w:t>
      </w:r>
      <w:r w:rsidR="00C978DC" w:rsidRPr="00141024">
        <w:rPr>
          <w:rFonts w:ascii="Arial" w:eastAsia="PMingLiU" w:hAnsi="Arial" w:cs="Arial"/>
          <w:lang w:val="en-GB" w:eastAsia="zh-TW"/>
        </w:rPr>
        <w:t xml:space="preserve">elayed </w:t>
      </w:r>
      <w:r w:rsidR="002C7303" w:rsidRPr="00141024">
        <w:rPr>
          <w:rFonts w:ascii="Arial" w:eastAsia="PMingLiU" w:hAnsi="Arial" w:cs="Arial"/>
          <w:lang w:val="en-GB" w:eastAsia="zh-TW"/>
        </w:rPr>
        <w:t>RT</w:t>
      </w:r>
      <w:r w:rsidR="00C978DC" w:rsidRPr="00141024">
        <w:rPr>
          <w:rFonts w:ascii="Arial" w:eastAsia="PMingLiU" w:hAnsi="Arial" w:cs="Arial"/>
          <w:lang w:val="en-GB" w:eastAsia="zh-TW"/>
        </w:rPr>
        <w:t xml:space="preserve">s </w:t>
      </w:r>
      <w:r w:rsidR="000D1AE6" w:rsidRPr="00141024">
        <w:rPr>
          <w:rFonts w:ascii="Arial" w:eastAsia="PMingLiU" w:hAnsi="Arial" w:cs="Arial"/>
          <w:lang w:val="en-GB" w:eastAsia="zh-TW"/>
        </w:rPr>
        <w:t>for</w:t>
      </w:r>
      <w:r w:rsidR="00622D60" w:rsidRPr="00141024">
        <w:rPr>
          <w:rFonts w:ascii="Arial" w:eastAsia="PMingLiU" w:hAnsi="Arial" w:cs="Arial"/>
          <w:lang w:val="en-GB" w:eastAsia="zh-TW"/>
        </w:rPr>
        <w:t xml:space="preserve"> </w:t>
      </w:r>
      <w:r w:rsidR="000D1AE6" w:rsidRPr="00141024">
        <w:rPr>
          <w:rFonts w:ascii="Arial" w:eastAsia="PMingLiU" w:hAnsi="Arial" w:cs="Arial"/>
          <w:lang w:val="en-GB" w:eastAsia="zh-TW"/>
        </w:rPr>
        <w:t xml:space="preserve">spatial judgements when these were incongruent with the perspective of a </w:t>
      </w:r>
      <w:r w:rsidR="00622D60" w:rsidRPr="00141024">
        <w:rPr>
          <w:rFonts w:ascii="Arial" w:eastAsia="PMingLiU" w:hAnsi="Arial" w:cs="Arial"/>
          <w:lang w:val="en-GB" w:eastAsia="zh-TW"/>
        </w:rPr>
        <w:t xml:space="preserve">happy </w:t>
      </w:r>
      <w:r w:rsidR="000D1AE6" w:rsidRPr="00141024">
        <w:rPr>
          <w:rFonts w:ascii="Arial" w:eastAsia="PMingLiU" w:hAnsi="Arial" w:cs="Arial"/>
          <w:lang w:val="en-GB" w:eastAsia="zh-TW"/>
        </w:rPr>
        <w:t>agent (the expected VSPT RT cost</w:t>
      </w:r>
      <w:r w:rsidR="003E1A4F" w:rsidRPr="00141024">
        <w:rPr>
          <w:rFonts w:ascii="Arial" w:eastAsia="PMingLiU" w:hAnsi="Arial" w:cs="Arial"/>
          <w:lang w:val="en-GB" w:eastAsia="zh-TW"/>
        </w:rPr>
        <w:t>, indicating automatic VSPT</w:t>
      </w:r>
      <w:r w:rsidR="000D1AE6" w:rsidRPr="00141024">
        <w:rPr>
          <w:rFonts w:ascii="Arial" w:eastAsia="PMingLiU" w:hAnsi="Arial" w:cs="Arial"/>
          <w:lang w:val="en-GB" w:eastAsia="zh-TW"/>
        </w:rPr>
        <w:t>)</w:t>
      </w:r>
      <w:r w:rsidR="00140177" w:rsidRPr="00141024">
        <w:rPr>
          <w:rFonts w:ascii="Arial" w:eastAsia="PMingLiU" w:hAnsi="Arial" w:cs="Arial"/>
          <w:lang w:val="en-GB" w:eastAsia="zh-TW"/>
        </w:rPr>
        <w:t>.</w:t>
      </w:r>
      <w:r w:rsidR="000D1AE6" w:rsidRPr="00141024">
        <w:rPr>
          <w:rFonts w:ascii="Arial" w:eastAsia="PMingLiU" w:hAnsi="Arial" w:cs="Arial"/>
          <w:lang w:val="en-GB" w:eastAsia="zh-TW"/>
        </w:rPr>
        <w:t xml:space="preserve"> The AD, but not the non-AD </w:t>
      </w:r>
      <w:r w:rsidR="004423F5" w:rsidRPr="00141024">
        <w:rPr>
          <w:rFonts w:ascii="Arial" w:eastAsia="PMingLiU" w:hAnsi="Arial" w:cs="Arial"/>
          <w:lang w:val="en-GB" w:eastAsia="zh-TW"/>
        </w:rPr>
        <w:t>group</w:t>
      </w:r>
      <w:r w:rsidR="007E2A59">
        <w:rPr>
          <w:rFonts w:ascii="Arial" w:eastAsia="PMingLiU" w:hAnsi="Arial" w:cs="Arial"/>
          <w:lang w:val="en-GB" w:eastAsia="zh-TW"/>
        </w:rPr>
        <w:t>,</w:t>
      </w:r>
      <w:r w:rsidR="000D1AE6" w:rsidRPr="00141024">
        <w:rPr>
          <w:rFonts w:ascii="Arial" w:eastAsia="PMingLiU" w:hAnsi="Arial" w:cs="Arial"/>
          <w:lang w:val="en-GB" w:eastAsia="zh-TW"/>
        </w:rPr>
        <w:t xml:space="preserve"> further displayed a VSPT RT cost when the agent expressed a neutral emotion. </w:t>
      </w:r>
    </w:p>
    <w:p w14:paraId="0C2BE023" w14:textId="5C695657" w:rsidR="003E49AD" w:rsidRPr="00141024" w:rsidRDefault="00810E03" w:rsidP="00141024">
      <w:pPr>
        <w:spacing w:line="480" w:lineRule="auto"/>
        <w:jc w:val="both"/>
        <w:rPr>
          <w:rFonts w:ascii="Arial" w:eastAsia="PMingLiU" w:hAnsi="Arial" w:cs="Arial"/>
          <w:lang w:val="en-GB" w:eastAsia="zh-TW"/>
        </w:rPr>
      </w:pPr>
      <w:r w:rsidRPr="00141024">
        <w:rPr>
          <w:rFonts w:ascii="Arial" w:eastAsia="PMingLiU" w:hAnsi="Arial" w:cs="Arial"/>
          <w:i/>
          <w:iCs/>
          <w:lang w:val="en-GB" w:eastAsia="zh-TW"/>
        </w:rPr>
        <w:t>Conclusion:</w:t>
      </w:r>
      <w:r w:rsidR="002A4B10" w:rsidRPr="00141024">
        <w:rPr>
          <w:rFonts w:ascii="Arial" w:eastAsia="PMingLiU" w:hAnsi="Arial" w:cs="Arial"/>
          <w:iCs/>
          <w:lang w:val="en-GB" w:eastAsia="zh-TW"/>
        </w:rPr>
        <w:t xml:space="preserve"> </w:t>
      </w:r>
      <w:r w:rsidR="00105C84" w:rsidRPr="00141024">
        <w:rPr>
          <w:rFonts w:ascii="Arial" w:eastAsia="PMingLiU" w:hAnsi="Arial" w:cs="Arial"/>
          <w:iCs/>
          <w:lang w:val="en-GB" w:eastAsia="zh-TW"/>
        </w:rPr>
        <w:t>T</w:t>
      </w:r>
      <w:r w:rsidR="000D1AE6" w:rsidRPr="00141024">
        <w:rPr>
          <w:rFonts w:ascii="Arial" w:eastAsia="PMingLiU" w:hAnsi="Arial" w:cs="Arial"/>
          <w:iCs/>
          <w:lang w:val="en-GB" w:eastAsia="zh-TW"/>
        </w:rPr>
        <w:t xml:space="preserve">here was no evidence </w:t>
      </w:r>
      <w:r w:rsidR="00105C84" w:rsidRPr="00141024">
        <w:rPr>
          <w:rFonts w:ascii="Arial" w:eastAsia="PMingLiU" w:hAnsi="Arial" w:cs="Arial"/>
          <w:iCs/>
          <w:lang w:val="en-GB" w:eastAsia="zh-TW"/>
        </w:rPr>
        <w:t xml:space="preserve">that </w:t>
      </w:r>
      <w:r w:rsidR="003E1A4F" w:rsidRPr="00141024">
        <w:rPr>
          <w:rFonts w:ascii="Arial" w:eastAsia="PMingLiU" w:hAnsi="Arial" w:cs="Arial"/>
          <w:iCs/>
          <w:lang w:val="en-GB" w:eastAsia="zh-TW"/>
        </w:rPr>
        <w:t xml:space="preserve">automatic </w:t>
      </w:r>
      <w:r w:rsidR="00105C84" w:rsidRPr="00141024">
        <w:rPr>
          <w:rFonts w:ascii="Arial" w:eastAsia="PMingLiU" w:hAnsi="Arial" w:cs="Arial"/>
          <w:iCs/>
          <w:lang w:val="en-GB" w:eastAsia="zh-TW"/>
        </w:rPr>
        <w:t>VSPT was compromised by AD. However,</w:t>
      </w:r>
      <w:r w:rsidR="000D1AE6" w:rsidRPr="00141024">
        <w:rPr>
          <w:rFonts w:ascii="Arial" w:eastAsia="PMingLiU" w:hAnsi="Arial" w:cs="Arial"/>
          <w:iCs/>
          <w:lang w:val="en-GB" w:eastAsia="zh-TW"/>
        </w:rPr>
        <w:t xml:space="preserve"> as in previous research</w:t>
      </w:r>
      <w:r w:rsidR="00105C84" w:rsidRPr="00141024">
        <w:rPr>
          <w:rFonts w:ascii="Arial" w:eastAsia="PMingLiU" w:hAnsi="Arial" w:cs="Arial"/>
          <w:iCs/>
          <w:lang w:val="en-GB" w:eastAsia="zh-TW"/>
        </w:rPr>
        <w:t>,</w:t>
      </w:r>
      <w:r w:rsidR="000D1AE6" w:rsidRPr="00141024">
        <w:rPr>
          <w:rFonts w:ascii="Arial" w:eastAsia="PMingLiU" w:hAnsi="Arial" w:cs="Arial"/>
          <w:iCs/>
          <w:lang w:val="en-GB" w:eastAsia="zh-TW"/>
        </w:rPr>
        <w:t xml:space="preserve"> </w:t>
      </w:r>
      <w:r w:rsidR="000721CA" w:rsidRPr="00141024">
        <w:rPr>
          <w:rFonts w:ascii="Arial" w:hAnsi="Arial" w:cs="Arial"/>
        </w:rPr>
        <w:t xml:space="preserve">AD </w:t>
      </w:r>
      <w:r w:rsidR="000D1AE6" w:rsidRPr="00141024">
        <w:rPr>
          <w:rFonts w:ascii="Arial" w:hAnsi="Arial" w:cs="Arial"/>
        </w:rPr>
        <w:t>was</w:t>
      </w:r>
      <w:r w:rsidR="000A4057" w:rsidRPr="00141024">
        <w:rPr>
          <w:rFonts w:ascii="Arial" w:hAnsi="Arial" w:cs="Arial"/>
        </w:rPr>
        <w:t xml:space="preserve"> associated with </w:t>
      </w:r>
      <w:r w:rsidR="000D1AE6" w:rsidRPr="00141024">
        <w:rPr>
          <w:rFonts w:ascii="Arial" w:hAnsi="Arial" w:cs="Arial"/>
        </w:rPr>
        <w:t>differences in the</w:t>
      </w:r>
      <w:r w:rsidR="000721CA" w:rsidRPr="00141024">
        <w:rPr>
          <w:rFonts w:ascii="Arial" w:hAnsi="Arial" w:cs="Arial"/>
        </w:rPr>
        <w:t xml:space="preserve"> processing of emotional </w:t>
      </w:r>
      <w:r w:rsidR="000A4057" w:rsidRPr="00141024">
        <w:rPr>
          <w:rFonts w:ascii="Arial" w:hAnsi="Arial" w:cs="Arial"/>
        </w:rPr>
        <w:t>stimul</w:t>
      </w:r>
      <w:r w:rsidR="00622D60" w:rsidRPr="00141024">
        <w:rPr>
          <w:rFonts w:ascii="Arial" w:hAnsi="Arial" w:cs="Arial"/>
        </w:rPr>
        <w:t>i</w:t>
      </w:r>
      <w:r w:rsidR="009C661B" w:rsidRPr="00141024">
        <w:rPr>
          <w:rFonts w:ascii="Arial" w:hAnsi="Arial" w:cs="Arial"/>
        </w:rPr>
        <w:t xml:space="preserve">. Future research should </w:t>
      </w:r>
      <w:r w:rsidR="00153DB0" w:rsidRPr="00141024">
        <w:rPr>
          <w:rFonts w:ascii="Arial" w:hAnsi="Arial" w:cs="Arial"/>
        </w:rPr>
        <w:t>explore</w:t>
      </w:r>
      <w:r w:rsidR="009C661B" w:rsidRPr="00141024">
        <w:rPr>
          <w:rFonts w:ascii="Arial" w:hAnsi="Arial" w:cs="Arial"/>
        </w:rPr>
        <w:t xml:space="preserve"> which ‘real-world’ settings are likely to trigger </w:t>
      </w:r>
      <w:r w:rsidR="000A4057" w:rsidRPr="00141024">
        <w:rPr>
          <w:rFonts w:ascii="Arial" w:hAnsi="Arial" w:cs="Arial"/>
        </w:rPr>
        <w:t xml:space="preserve">social confusion and misunderstanding. </w:t>
      </w:r>
      <w:r w:rsidR="00F31B28" w:rsidRPr="00141024">
        <w:rPr>
          <w:rFonts w:ascii="Arial" w:eastAsia="PMingLiU" w:hAnsi="Arial" w:cs="Arial"/>
          <w:iCs/>
          <w:lang w:val="en-GB" w:eastAsia="zh-TW"/>
        </w:rPr>
        <w:t xml:space="preserve"> </w:t>
      </w:r>
    </w:p>
    <w:p w14:paraId="24D85C18" w14:textId="3C9F84CF" w:rsidR="00B05B75" w:rsidRPr="00141024" w:rsidRDefault="00B05B75" w:rsidP="00141024">
      <w:pPr>
        <w:spacing w:line="480" w:lineRule="auto"/>
        <w:jc w:val="both"/>
        <w:rPr>
          <w:rFonts w:ascii="Arial" w:hAnsi="Arial" w:cs="Arial"/>
          <w:lang w:val="en-GB"/>
        </w:rPr>
      </w:pPr>
      <w:r w:rsidRPr="00141024">
        <w:rPr>
          <w:rFonts w:ascii="Arial" w:hAnsi="Arial" w:cs="Arial"/>
          <w:lang w:val="en-GB"/>
        </w:rPr>
        <w:t xml:space="preserve">Key words: </w:t>
      </w:r>
      <w:r w:rsidR="008230C7" w:rsidRPr="00141024">
        <w:rPr>
          <w:rFonts w:ascii="Arial" w:hAnsi="Arial" w:cs="Arial"/>
          <w:lang w:val="en-GB"/>
        </w:rPr>
        <w:t>Alcohol-dependence</w:t>
      </w:r>
      <w:r w:rsidRPr="00141024">
        <w:rPr>
          <w:rFonts w:ascii="Arial" w:hAnsi="Arial" w:cs="Arial"/>
          <w:lang w:val="en-GB"/>
        </w:rPr>
        <w:t>, social processing, perspective taking, emotion</w:t>
      </w:r>
    </w:p>
    <w:p w14:paraId="1E9FAC0C" w14:textId="77777777" w:rsidR="00DC701C" w:rsidRPr="00141024" w:rsidRDefault="00DC701C" w:rsidP="00141024">
      <w:pPr>
        <w:spacing w:line="480" w:lineRule="auto"/>
        <w:jc w:val="both"/>
        <w:rPr>
          <w:rFonts w:ascii="Arial" w:eastAsia="PMingLiU" w:hAnsi="Arial" w:cs="Arial"/>
          <w:lang w:val="en-GB" w:eastAsia="zh-TW"/>
        </w:rPr>
      </w:pPr>
    </w:p>
    <w:p w14:paraId="22EC750D" w14:textId="7497F325" w:rsidR="00B01970" w:rsidRPr="00141024" w:rsidRDefault="00B82695" w:rsidP="000F5699">
      <w:pPr>
        <w:spacing w:line="480" w:lineRule="auto"/>
        <w:rPr>
          <w:rFonts w:ascii="Arial" w:eastAsia="PMingLiU" w:hAnsi="Arial" w:cs="Arial"/>
          <w:b/>
          <w:lang w:val="en-GB" w:eastAsia="zh-TW"/>
        </w:rPr>
      </w:pPr>
      <w:r w:rsidRPr="00141024">
        <w:rPr>
          <w:rFonts w:ascii="Arial" w:eastAsia="PMingLiU" w:hAnsi="Arial" w:cs="Arial"/>
          <w:b/>
          <w:lang w:val="en-GB" w:eastAsia="zh-TW"/>
        </w:rPr>
        <w:br w:type="page"/>
      </w:r>
      <w:r w:rsidR="00726AC4" w:rsidRPr="00141024">
        <w:rPr>
          <w:rFonts w:ascii="Arial" w:eastAsia="PMingLiU" w:hAnsi="Arial" w:cs="Arial"/>
          <w:b/>
          <w:lang w:val="en-GB" w:eastAsia="zh-TW"/>
        </w:rPr>
        <w:lastRenderedPageBreak/>
        <w:t xml:space="preserve">1. </w:t>
      </w:r>
      <w:r w:rsidR="00E5755B" w:rsidRPr="00141024">
        <w:rPr>
          <w:rFonts w:ascii="Arial" w:eastAsia="PMingLiU" w:hAnsi="Arial" w:cs="Arial"/>
          <w:b/>
          <w:lang w:val="en-GB" w:eastAsia="zh-TW"/>
        </w:rPr>
        <w:t xml:space="preserve">Introduction </w:t>
      </w:r>
    </w:p>
    <w:p w14:paraId="7C4C25DA" w14:textId="61287D8F" w:rsidR="00A67697" w:rsidRPr="00141024" w:rsidRDefault="008230C7" w:rsidP="00E258F0">
      <w:pPr>
        <w:spacing w:line="480" w:lineRule="auto"/>
        <w:ind w:firstLine="720"/>
        <w:jc w:val="both"/>
        <w:rPr>
          <w:rFonts w:ascii="Arial" w:eastAsia="PMingLiU" w:hAnsi="Arial" w:cs="Arial"/>
          <w:lang w:val="en-GB" w:eastAsia="zh-TW"/>
        </w:rPr>
      </w:pPr>
      <w:r w:rsidRPr="00141024">
        <w:rPr>
          <w:rFonts w:ascii="Arial" w:eastAsia="PMingLiU" w:hAnsi="Arial" w:cs="Arial"/>
          <w:lang w:val="en-GB" w:eastAsia="zh-TW"/>
        </w:rPr>
        <w:t>Alcohol-dependence</w:t>
      </w:r>
      <w:r w:rsidR="00D652A4" w:rsidRPr="00141024">
        <w:rPr>
          <w:rFonts w:ascii="Arial" w:eastAsia="PMingLiU" w:hAnsi="Arial" w:cs="Arial"/>
          <w:lang w:val="en-GB" w:eastAsia="zh-TW"/>
        </w:rPr>
        <w:t xml:space="preserve"> (AD) </w:t>
      </w:r>
      <w:r w:rsidRPr="00141024">
        <w:rPr>
          <w:rFonts w:ascii="Arial" w:eastAsia="PMingLiU" w:hAnsi="Arial" w:cs="Arial"/>
          <w:lang w:val="en-GB" w:eastAsia="zh-TW"/>
        </w:rPr>
        <w:t xml:space="preserve">is associated with </w:t>
      </w:r>
      <w:r w:rsidR="00D652A4" w:rsidRPr="00141024">
        <w:rPr>
          <w:rFonts w:ascii="Arial" w:eastAsia="PMingLiU" w:hAnsi="Arial" w:cs="Arial"/>
          <w:lang w:val="en-GB" w:eastAsia="zh-TW"/>
        </w:rPr>
        <w:t xml:space="preserve">a </w:t>
      </w:r>
      <w:r w:rsidRPr="00141024">
        <w:rPr>
          <w:rFonts w:ascii="Arial" w:eastAsia="PMingLiU" w:hAnsi="Arial" w:cs="Arial"/>
          <w:lang w:val="en-GB" w:eastAsia="zh-TW"/>
        </w:rPr>
        <w:t xml:space="preserve">wide </w:t>
      </w:r>
      <w:r w:rsidR="00D652A4" w:rsidRPr="00141024">
        <w:rPr>
          <w:rFonts w:ascii="Arial" w:eastAsia="PMingLiU" w:hAnsi="Arial" w:cs="Arial"/>
          <w:lang w:val="en-GB" w:eastAsia="zh-TW"/>
        </w:rPr>
        <w:t xml:space="preserve">range of </w:t>
      </w:r>
      <w:r w:rsidRPr="00141024">
        <w:rPr>
          <w:rFonts w:ascii="Arial" w:eastAsia="PMingLiU" w:hAnsi="Arial" w:cs="Arial"/>
          <w:lang w:val="en-GB" w:eastAsia="zh-TW"/>
        </w:rPr>
        <w:t xml:space="preserve">physiological and </w:t>
      </w:r>
      <w:r w:rsidR="00D652A4" w:rsidRPr="00141024">
        <w:rPr>
          <w:rFonts w:ascii="Arial" w:eastAsia="PMingLiU" w:hAnsi="Arial" w:cs="Arial"/>
          <w:lang w:val="en-GB" w:eastAsia="zh-TW"/>
        </w:rPr>
        <w:t xml:space="preserve">neurological </w:t>
      </w:r>
      <w:r w:rsidR="00EB6EBB" w:rsidRPr="00141024">
        <w:rPr>
          <w:rFonts w:ascii="Arial" w:eastAsia="PMingLiU" w:hAnsi="Arial" w:cs="Arial"/>
          <w:lang w:val="en-GB" w:eastAsia="zh-TW"/>
        </w:rPr>
        <w:t>problems</w:t>
      </w:r>
      <w:r w:rsidRPr="00141024">
        <w:rPr>
          <w:rFonts w:ascii="Arial" w:eastAsia="PMingLiU" w:hAnsi="Arial" w:cs="Arial"/>
          <w:lang w:val="en-GB" w:eastAsia="zh-TW"/>
        </w:rPr>
        <w:t xml:space="preserve"> (</w:t>
      </w:r>
      <w:r w:rsidR="005B645F" w:rsidRPr="00141024">
        <w:rPr>
          <w:rFonts w:ascii="Arial" w:eastAsia="SimSun" w:hAnsi="Arial" w:cs="Arial"/>
          <w:lang w:eastAsia="ja-JP"/>
        </w:rPr>
        <w:t xml:space="preserve">Bühler </w:t>
      </w:r>
      <w:r w:rsidR="003C7B3C" w:rsidRPr="00141024">
        <w:rPr>
          <w:rFonts w:ascii="Arial" w:eastAsia="SimSun" w:hAnsi="Arial" w:cs="Arial"/>
          <w:lang w:eastAsia="ja-JP"/>
        </w:rPr>
        <w:t>and</w:t>
      </w:r>
      <w:r w:rsidR="00105C84" w:rsidRPr="00141024">
        <w:rPr>
          <w:rFonts w:ascii="Arial" w:eastAsia="SimSun" w:hAnsi="Arial" w:cs="Arial"/>
          <w:lang w:eastAsia="ja-JP"/>
        </w:rPr>
        <w:t xml:space="preserve"> </w:t>
      </w:r>
      <w:r w:rsidRPr="00141024">
        <w:rPr>
          <w:rFonts w:ascii="Arial" w:eastAsia="SimSun" w:hAnsi="Arial" w:cs="Arial"/>
          <w:lang w:eastAsia="ja-JP"/>
        </w:rPr>
        <w:t>Mann</w:t>
      </w:r>
      <w:r w:rsidRPr="00141024">
        <w:rPr>
          <w:rFonts w:ascii="Arial" w:eastAsia="PMingLiU" w:hAnsi="Arial" w:cs="Arial"/>
          <w:lang w:val="en-GB" w:eastAsia="zh-TW"/>
        </w:rPr>
        <w:t xml:space="preserve">, 2011), </w:t>
      </w:r>
      <w:r w:rsidR="00AE7FEF" w:rsidRPr="00141024">
        <w:rPr>
          <w:rFonts w:ascii="Arial" w:eastAsia="PMingLiU" w:hAnsi="Arial" w:cs="Arial"/>
          <w:lang w:val="en-GB" w:eastAsia="zh-TW"/>
        </w:rPr>
        <w:t>having a particular</w:t>
      </w:r>
      <w:r w:rsidRPr="00141024">
        <w:rPr>
          <w:rFonts w:ascii="Arial" w:eastAsia="PMingLiU" w:hAnsi="Arial" w:cs="Arial"/>
          <w:lang w:val="en-GB" w:eastAsia="zh-TW"/>
        </w:rPr>
        <w:t xml:space="preserve"> impact </w:t>
      </w:r>
      <w:r w:rsidR="009256BC" w:rsidRPr="00141024">
        <w:rPr>
          <w:rFonts w:ascii="Arial" w:eastAsia="PMingLiU" w:hAnsi="Arial" w:cs="Arial"/>
          <w:lang w:val="en-GB" w:eastAsia="zh-TW"/>
        </w:rPr>
        <w:t xml:space="preserve">on </w:t>
      </w:r>
      <w:r w:rsidR="0009552B" w:rsidRPr="00141024">
        <w:rPr>
          <w:rFonts w:ascii="Arial" w:eastAsia="PMingLiU" w:hAnsi="Arial" w:cs="Arial"/>
          <w:lang w:val="en-GB" w:eastAsia="zh-TW"/>
        </w:rPr>
        <w:t>cogniti</w:t>
      </w:r>
      <w:r w:rsidRPr="00141024">
        <w:rPr>
          <w:rFonts w:ascii="Arial" w:eastAsia="PMingLiU" w:hAnsi="Arial" w:cs="Arial"/>
          <w:lang w:val="en-GB" w:eastAsia="zh-TW"/>
        </w:rPr>
        <w:t xml:space="preserve">ve </w:t>
      </w:r>
      <w:r w:rsidR="007608B9" w:rsidRPr="00141024">
        <w:rPr>
          <w:rFonts w:ascii="Arial" w:eastAsia="PMingLiU" w:hAnsi="Arial" w:cs="Arial"/>
          <w:lang w:val="en-GB" w:eastAsia="zh-TW"/>
        </w:rPr>
        <w:t>abilities (</w:t>
      </w:r>
      <w:r w:rsidR="00410617" w:rsidRPr="00141024">
        <w:rPr>
          <w:rFonts w:ascii="Arial" w:eastAsia="PMingLiU" w:hAnsi="Arial" w:cs="Arial"/>
          <w:lang w:val="en-GB" w:eastAsia="zh-TW"/>
        </w:rPr>
        <w:t>Stavro et al., 2013)</w:t>
      </w:r>
      <w:r w:rsidR="00D652A4" w:rsidRPr="00141024">
        <w:rPr>
          <w:rFonts w:ascii="Arial" w:eastAsia="PMingLiU" w:hAnsi="Arial" w:cs="Arial"/>
          <w:lang w:val="en-GB" w:eastAsia="zh-TW"/>
        </w:rPr>
        <w:t>.</w:t>
      </w:r>
      <w:r w:rsidR="00AD5E69" w:rsidRPr="00141024">
        <w:rPr>
          <w:rFonts w:ascii="Arial" w:eastAsia="PMingLiU" w:hAnsi="Arial" w:cs="Arial"/>
          <w:lang w:val="en-GB" w:eastAsia="zh-TW"/>
        </w:rPr>
        <w:t xml:space="preserve"> </w:t>
      </w:r>
      <w:r w:rsidR="00BC7A12" w:rsidRPr="00141024">
        <w:rPr>
          <w:rFonts w:ascii="Arial" w:eastAsia="PMingLiU" w:hAnsi="Arial" w:cs="Arial"/>
          <w:lang w:val="en-GB" w:eastAsia="zh-TW"/>
        </w:rPr>
        <w:t>T</w:t>
      </w:r>
      <w:r w:rsidR="00A67697" w:rsidRPr="00141024">
        <w:rPr>
          <w:rFonts w:ascii="Arial" w:eastAsia="PMingLiU" w:hAnsi="Arial" w:cs="Arial"/>
          <w:lang w:val="en-GB" w:eastAsia="zh-TW"/>
        </w:rPr>
        <w:t xml:space="preserve">he neurotoxic effects of </w:t>
      </w:r>
      <w:r w:rsidR="00BC7A12" w:rsidRPr="00141024">
        <w:rPr>
          <w:rFonts w:ascii="Arial" w:eastAsia="PMingLiU" w:hAnsi="Arial" w:cs="Arial"/>
          <w:lang w:val="en-GB" w:eastAsia="zh-TW"/>
        </w:rPr>
        <w:t xml:space="preserve">alcohol in </w:t>
      </w:r>
      <w:r w:rsidR="0009552B" w:rsidRPr="00141024">
        <w:rPr>
          <w:rFonts w:ascii="Arial" w:eastAsia="PMingLiU" w:hAnsi="Arial" w:cs="Arial"/>
          <w:lang w:val="en-GB" w:eastAsia="zh-TW"/>
        </w:rPr>
        <w:t>AD trigger</w:t>
      </w:r>
      <w:r w:rsidR="00A67697" w:rsidRPr="00141024">
        <w:rPr>
          <w:rFonts w:ascii="Arial" w:eastAsia="PMingLiU" w:hAnsi="Arial" w:cs="Arial"/>
          <w:lang w:val="en-GB" w:eastAsia="zh-TW"/>
        </w:rPr>
        <w:t xml:space="preserve"> a range of transient and long-term </w:t>
      </w:r>
      <w:r w:rsidR="0009552B" w:rsidRPr="00141024">
        <w:rPr>
          <w:rFonts w:ascii="Arial" w:eastAsia="PMingLiU" w:hAnsi="Arial" w:cs="Arial"/>
          <w:lang w:val="en-GB" w:eastAsia="zh-TW"/>
        </w:rPr>
        <w:t xml:space="preserve">behavioural </w:t>
      </w:r>
      <w:r w:rsidR="00A67697" w:rsidRPr="00141024">
        <w:rPr>
          <w:rFonts w:ascii="Arial" w:eastAsia="PMingLiU" w:hAnsi="Arial" w:cs="Arial"/>
          <w:lang w:val="en-GB" w:eastAsia="zh-TW"/>
        </w:rPr>
        <w:t>deficits</w:t>
      </w:r>
      <w:r w:rsidR="0009552B" w:rsidRPr="00141024">
        <w:rPr>
          <w:rFonts w:ascii="Arial" w:eastAsia="PMingLiU" w:hAnsi="Arial" w:cs="Arial"/>
          <w:lang w:val="en-GB" w:eastAsia="zh-TW"/>
        </w:rPr>
        <w:t>,</w:t>
      </w:r>
      <w:r w:rsidR="00A67697" w:rsidRPr="00141024">
        <w:rPr>
          <w:rFonts w:ascii="Arial" w:eastAsia="PMingLiU" w:hAnsi="Arial" w:cs="Arial"/>
          <w:lang w:val="en-GB" w:eastAsia="zh-TW"/>
        </w:rPr>
        <w:t xml:space="preserve"> </w:t>
      </w:r>
      <w:r w:rsidR="0009552B" w:rsidRPr="00141024">
        <w:rPr>
          <w:rFonts w:ascii="Arial" w:eastAsia="PMingLiU" w:hAnsi="Arial" w:cs="Arial"/>
          <w:lang w:val="en-GB" w:eastAsia="zh-TW"/>
        </w:rPr>
        <w:t>leading to</w:t>
      </w:r>
      <w:r w:rsidR="00A67697" w:rsidRPr="00141024">
        <w:rPr>
          <w:rFonts w:ascii="Arial" w:eastAsia="PMingLiU" w:hAnsi="Arial" w:cs="Arial"/>
          <w:lang w:val="en-GB" w:eastAsia="zh-TW"/>
        </w:rPr>
        <w:t xml:space="preserve"> </w:t>
      </w:r>
      <w:r w:rsidRPr="00141024">
        <w:rPr>
          <w:rFonts w:ascii="Arial" w:eastAsia="PMingLiU" w:hAnsi="Arial" w:cs="Arial"/>
          <w:lang w:val="en-GB" w:eastAsia="zh-TW"/>
        </w:rPr>
        <w:t xml:space="preserve">cognitive and </w:t>
      </w:r>
      <w:r w:rsidR="00A67697" w:rsidRPr="00141024">
        <w:rPr>
          <w:rFonts w:ascii="Arial" w:eastAsia="PMingLiU" w:hAnsi="Arial" w:cs="Arial"/>
          <w:lang w:val="en-GB" w:eastAsia="zh-TW"/>
        </w:rPr>
        <w:t xml:space="preserve">social </w:t>
      </w:r>
      <w:r w:rsidR="003C7B3C" w:rsidRPr="00141024">
        <w:rPr>
          <w:rFonts w:ascii="Arial" w:eastAsia="PMingLiU" w:hAnsi="Arial" w:cs="Arial"/>
          <w:lang w:val="en-GB" w:eastAsia="zh-TW"/>
        </w:rPr>
        <w:t>issues, which</w:t>
      </w:r>
      <w:r w:rsidR="00A67697" w:rsidRPr="00141024">
        <w:rPr>
          <w:rFonts w:ascii="Arial" w:eastAsia="PMingLiU" w:hAnsi="Arial" w:cs="Arial"/>
          <w:lang w:val="en-GB" w:eastAsia="zh-TW"/>
        </w:rPr>
        <w:t xml:space="preserve"> may </w:t>
      </w:r>
      <w:r w:rsidR="0009552B" w:rsidRPr="00141024">
        <w:rPr>
          <w:rFonts w:ascii="Arial" w:eastAsia="PMingLiU" w:hAnsi="Arial" w:cs="Arial"/>
          <w:lang w:val="en-GB" w:eastAsia="zh-TW"/>
        </w:rPr>
        <w:t>perpetuate</w:t>
      </w:r>
      <w:r w:rsidR="00A67697" w:rsidRPr="00141024">
        <w:rPr>
          <w:rFonts w:ascii="Arial" w:eastAsia="PMingLiU" w:hAnsi="Arial" w:cs="Arial"/>
          <w:lang w:val="en-GB" w:eastAsia="zh-TW"/>
        </w:rPr>
        <w:t xml:space="preserve"> </w:t>
      </w:r>
      <w:r w:rsidRPr="00141024">
        <w:rPr>
          <w:rFonts w:ascii="Arial" w:eastAsia="PMingLiU" w:hAnsi="Arial" w:cs="Arial"/>
          <w:lang w:val="en-GB" w:eastAsia="zh-TW"/>
        </w:rPr>
        <w:t xml:space="preserve">excessive </w:t>
      </w:r>
      <w:r w:rsidR="0009552B" w:rsidRPr="00141024">
        <w:rPr>
          <w:rFonts w:ascii="Arial" w:eastAsia="PMingLiU" w:hAnsi="Arial" w:cs="Arial"/>
          <w:lang w:val="en-GB" w:eastAsia="zh-TW"/>
        </w:rPr>
        <w:t>alcohol</w:t>
      </w:r>
      <w:r w:rsidR="00A67697" w:rsidRPr="00141024">
        <w:rPr>
          <w:rFonts w:ascii="Arial" w:eastAsia="PMingLiU" w:hAnsi="Arial" w:cs="Arial"/>
          <w:lang w:val="en-GB" w:eastAsia="zh-TW"/>
        </w:rPr>
        <w:t xml:space="preserve"> </w:t>
      </w:r>
      <w:r w:rsidR="0009552B" w:rsidRPr="00141024">
        <w:rPr>
          <w:rFonts w:ascii="Arial" w:eastAsia="PMingLiU" w:hAnsi="Arial" w:cs="Arial"/>
          <w:lang w:val="en-GB" w:eastAsia="zh-TW"/>
        </w:rPr>
        <w:t>drinking</w:t>
      </w:r>
      <w:r w:rsidR="00D652A4" w:rsidRPr="00141024">
        <w:rPr>
          <w:rFonts w:ascii="Arial" w:eastAsia="PMingLiU" w:hAnsi="Arial" w:cs="Arial"/>
          <w:lang w:val="en-GB" w:eastAsia="zh-TW"/>
        </w:rPr>
        <w:t xml:space="preserve"> (Oscar-Berman </w:t>
      </w:r>
      <w:r w:rsidR="003C7B3C" w:rsidRPr="00141024">
        <w:rPr>
          <w:rFonts w:ascii="Arial" w:eastAsia="PMingLiU" w:hAnsi="Arial" w:cs="Arial"/>
          <w:lang w:val="en-GB" w:eastAsia="zh-TW"/>
        </w:rPr>
        <w:t>and</w:t>
      </w:r>
      <w:r w:rsidR="00D652A4" w:rsidRPr="00141024">
        <w:rPr>
          <w:rFonts w:ascii="Arial" w:eastAsia="PMingLiU" w:hAnsi="Arial" w:cs="Arial"/>
          <w:lang w:val="en-GB" w:eastAsia="zh-TW"/>
        </w:rPr>
        <w:t xml:space="preserve"> Marinkovic, 2013)</w:t>
      </w:r>
      <w:r w:rsidR="0009552B" w:rsidRPr="00141024">
        <w:rPr>
          <w:rFonts w:ascii="Arial" w:eastAsia="PMingLiU" w:hAnsi="Arial" w:cs="Arial"/>
          <w:lang w:val="en-GB" w:eastAsia="zh-TW"/>
        </w:rPr>
        <w:t>.</w:t>
      </w:r>
      <w:r w:rsidR="00A67697" w:rsidRPr="00141024">
        <w:rPr>
          <w:rFonts w:ascii="Arial" w:eastAsia="PMingLiU" w:hAnsi="Arial" w:cs="Arial"/>
          <w:lang w:val="en-GB" w:eastAsia="zh-TW"/>
        </w:rPr>
        <w:t xml:space="preserve"> </w:t>
      </w:r>
    </w:p>
    <w:p w14:paraId="421DE74F" w14:textId="661EB007" w:rsidR="00F43D6E" w:rsidRPr="00141024" w:rsidRDefault="00AC644B" w:rsidP="00141024">
      <w:pPr>
        <w:spacing w:line="480" w:lineRule="auto"/>
        <w:ind w:firstLine="720"/>
        <w:jc w:val="both"/>
        <w:rPr>
          <w:rFonts w:ascii="Arial" w:eastAsia="PMingLiU" w:hAnsi="Arial" w:cs="Arial"/>
          <w:lang w:val="en-GB" w:eastAsia="zh-TW"/>
        </w:rPr>
      </w:pPr>
      <w:r w:rsidRPr="00141024">
        <w:rPr>
          <w:rFonts w:ascii="Arial" w:eastAsia="PMingLiU" w:hAnsi="Arial" w:cs="Arial"/>
          <w:lang w:val="en-GB" w:eastAsia="zh-TW"/>
        </w:rPr>
        <w:t>AD</w:t>
      </w:r>
      <w:r w:rsidR="00A67697" w:rsidRPr="00141024">
        <w:rPr>
          <w:rFonts w:ascii="Arial" w:eastAsia="PMingLiU" w:hAnsi="Arial" w:cs="Arial"/>
          <w:lang w:val="en-GB" w:eastAsia="zh-TW"/>
        </w:rPr>
        <w:t xml:space="preserve"> </w:t>
      </w:r>
      <w:r w:rsidR="008230C7" w:rsidRPr="00141024">
        <w:rPr>
          <w:rFonts w:ascii="Arial" w:eastAsia="PMingLiU" w:hAnsi="Arial" w:cs="Arial"/>
          <w:lang w:val="en-GB" w:eastAsia="zh-TW"/>
        </w:rPr>
        <w:t xml:space="preserve">also </w:t>
      </w:r>
      <w:r w:rsidR="00A67697" w:rsidRPr="00141024">
        <w:rPr>
          <w:rFonts w:ascii="Arial" w:eastAsia="PMingLiU" w:hAnsi="Arial" w:cs="Arial"/>
          <w:lang w:val="en-GB" w:eastAsia="zh-TW"/>
        </w:rPr>
        <w:t>has detrimental effects on</w:t>
      </w:r>
      <w:r w:rsidR="00F43D6E" w:rsidRPr="00141024">
        <w:rPr>
          <w:rFonts w:ascii="Arial" w:eastAsia="PMingLiU" w:hAnsi="Arial" w:cs="Arial"/>
          <w:lang w:val="en-GB" w:eastAsia="zh-TW"/>
        </w:rPr>
        <w:t xml:space="preserve"> </w:t>
      </w:r>
      <w:r w:rsidR="003E1A4F" w:rsidRPr="00141024">
        <w:rPr>
          <w:rFonts w:ascii="Arial" w:eastAsia="PMingLiU" w:hAnsi="Arial" w:cs="Arial"/>
          <w:lang w:val="en-GB" w:eastAsia="zh-TW"/>
        </w:rPr>
        <w:t>socio-</w:t>
      </w:r>
      <w:r w:rsidR="00F43D6E" w:rsidRPr="00141024">
        <w:rPr>
          <w:rFonts w:ascii="Arial" w:eastAsia="PMingLiU" w:hAnsi="Arial" w:cs="Arial"/>
          <w:lang w:val="en-GB" w:eastAsia="zh-TW"/>
        </w:rPr>
        <w:t xml:space="preserve">emotional </w:t>
      </w:r>
      <w:r w:rsidR="008230C7" w:rsidRPr="00141024">
        <w:rPr>
          <w:rFonts w:ascii="Arial" w:eastAsia="PMingLiU" w:hAnsi="Arial" w:cs="Arial"/>
          <w:lang w:val="en-GB" w:eastAsia="zh-TW"/>
        </w:rPr>
        <w:t xml:space="preserve">abilities, particularly during the </w:t>
      </w:r>
      <w:r w:rsidR="007608B9" w:rsidRPr="00141024">
        <w:rPr>
          <w:rFonts w:ascii="Arial" w:eastAsia="PMingLiU" w:hAnsi="Arial" w:cs="Arial"/>
          <w:lang w:val="en-GB" w:eastAsia="zh-TW"/>
        </w:rPr>
        <w:t>processing of</w:t>
      </w:r>
      <w:r w:rsidR="008230C7" w:rsidRPr="00141024">
        <w:rPr>
          <w:rFonts w:ascii="Arial" w:eastAsia="PMingLiU" w:hAnsi="Arial" w:cs="Arial"/>
          <w:lang w:val="en-GB" w:eastAsia="zh-TW"/>
        </w:rPr>
        <w:t xml:space="preserve"> </w:t>
      </w:r>
      <w:r w:rsidR="00F43D6E" w:rsidRPr="00141024">
        <w:rPr>
          <w:rFonts w:ascii="Arial" w:eastAsia="PMingLiU" w:hAnsi="Arial" w:cs="Arial"/>
          <w:lang w:val="en-GB" w:eastAsia="zh-TW"/>
        </w:rPr>
        <w:t xml:space="preserve">faces, voices and words, </w:t>
      </w:r>
      <w:r w:rsidR="008230C7" w:rsidRPr="00141024">
        <w:rPr>
          <w:rFonts w:ascii="Arial" w:eastAsia="PMingLiU" w:hAnsi="Arial" w:cs="Arial"/>
          <w:lang w:val="en-GB" w:eastAsia="zh-TW"/>
        </w:rPr>
        <w:t>leading to</w:t>
      </w:r>
      <w:r w:rsidR="00F43D6E" w:rsidRPr="00141024">
        <w:rPr>
          <w:rFonts w:ascii="Arial" w:eastAsia="PMingLiU" w:hAnsi="Arial" w:cs="Arial"/>
          <w:lang w:val="en-GB" w:eastAsia="zh-TW"/>
        </w:rPr>
        <w:t xml:space="preserve"> inaccurate assessment</w:t>
      </w:r>
      <w:r w:rsidR="00407ADA" w:rsidRPr="00141024">
        <w:rPr>
          <w:rFonts w:ascii="Arial" w:eastAsia="PMingLiU" w:hAnsi="Arial" w:cs="Arial"/>
          <w:lang w:val="en-GB" w:eastAsia="zh-TW"/>
        </w:rPr>
        <w:t>s</w:t>
      </w:r>
      <w:r w:rsidR="00F43D6E" w:rsidRPr="00141024">
        <w:rPr>
          <w:rFonts w:ascii="Arial" w:eastAsia="PMingLiU" w:hAnsi="Arial" w:cs="Arial"/>
          <w:lang w:val="en-GB" w:eastAsia="zh-TW"/>
        </w:rPr>
        <w:t xml:space="preserve"> of the intensity of the emotion</w:t>
      </w:r>
      <w:r w:rsidRPr="00141024">
        <w:rPr>
          <w:rFonts w:ascii="Arial" w:eastAsia="PMingLiU" w:hAnsi="Arial" w:cs="Arial"/>
          <w:lang w:val="en-GB" w:eastAsia="zh-TW"/>
        </w:rPr>
        <w:t xml:space="preserve"> conveyed</w:t>
      </w:r>
      <w:r w:rsidR="00F43D6E" w:rsidRPr="00141024">
        <w:rPr>
          <w:rFonts w:ascii="Arial" w:eastAsia="PMingLiU" w:hAnsi="Arial" w:cs="Arial"/>
          <w:lang w:val="en-GB" w:eastAsia="zh-TW"/>
        </w:rPr>
        <w:t xml:space="preserve"> (</w:t>
      </w:r>
      <w:r w:rsidR="00DB508C" w:rsidRPr="00141024">
        <w:rPr>
          <w:rFonts w:ascii="Arial" w:eastAsia="PMingLiU" w:hAnsi="Arial" w:cs="Arial"/>
          <w:lang w:val="en-GB" w:eastAsia="zh-TW"/>
        </w:rPr>
        <w:t>Kornreich et al., 2013)</w:t>
      </w:r>
      <w:r w:rsidR="00F43D6E" w:rsidRPr="00141024">
        <w:rPr>
          <w:rFonts w:ascii="Arial" w:eastAsia="PMingLiU" w:hAnsi="Arial" w:cs="Arial"/>
          <w:lang w:val="en-GB" w:eastAsia="zh-TW"/>
        </w:rPr>
        <w:t>.</w:t>
      </w:r>
      <w:r w:rsidR="00D226EF" w:rsidRPr="00141024">
        <w:rPr>
          <w:rFonts w:ascii="Arial" w:eastAsia="PMingLiU" w:hAnsi="Arial" w:cs="Arial"/>
          <w:lang w:val="en-GB" w:eastAsia="zh-TW"/>
        </w:rPr>
        <w:t xml:space="preserve"> </w:t>
      </w:r>
      <w:r w:rsidR="004423F5" w:rsidRPr="00141024">
        <w:rPr>
          <w:rFonts w:ascii="Arial" w:eastAsia="PMingLiU" w:hAnsi="Arial" w:cs="Arial"/>
          <w:lang w:val="en-GB" w:eastAsia="zh-TW"/>
        </w:rPr>
        <w:t>R</w:t>
      </w:r>
      <w:r w:rsidR="001C3682" w:rsidRPr="00141024">
        <w:rPr>
          <w:rFonts w:ascii="Arial" w:eastAsia="PMingLiU" w:hAnsi="Arial" w:cs="Arial"/>
          <w:lang w:val="en-GB" w:eastAsia="zh-TW"/>
        </w:rPr>
        <w:t>esearch</w:t>
      </w:r>
      <w:r w:rsidR="00DB508C" w:rsidRPr="00141024">
        <w:rPr>
          <w:rFonts w:ascii="Arial" w:eastAsia="PMingLiU" w:hAnsi="Arial" w:cs="Arial"/>
          <w:lang w:val="en-GB" w:eastAsia="zh-TW"/>
        </w:rPr>
        <w:t xml:space="preserve"> ha</w:t>
      </w:r>
      <w:r w:rsidR="001C3682" w:rsidRPr="00141024">
        <w:rPr>
          <w:rFonts w:ascii="Arial" w:eastAsia="PMingLiU" w:hAnsi="Arial" w:cs="Arial"/>
          <w:lang w:val="en-GB" w:eastAsia="zh-TW"/>
        </w:rPr>
        <w:t xml:space="preserve">s </w:t>
      </w:r>
      <w:r w:rsidR="00DB508C" w:rsidRPr="00141024">
        <w:rPr>
          <w:rFonts w:ascii="Arial" w:eastAsia="PMingLiU" w:hAnsi="Arial" w:cs="Arial"/>
          <w:lang w:val="en-GB" w:eastAsia="zh-TW"/>
        </w:rPr>
        <w:t>highlighted the problems which AD patients experience with emotional understanding (Bosco et a</w:t>
      </w:r>
      <w:r w:rsidR="001C3682" w:rsidRPr="00141024">
        <w:rPr>
          <w:rFonts w:ascii="Arial" w:eastAsia="PMingLiU" w:hAnsi="Arial" w:cs="Arial"/>
          <w:lang w:val="en-GB" w:eastAsia="zh-TW"/>
        </w:rPr>
        <w:t>l</w:t>
      </w:r>
      <w:r w:rsidR="00DB508C" w:rsidRPr="00141024">
        <w:rPr>
          <w:rFonts w:ascii="Arial" w:eastAsia="PMingLiU" w:hAnsi="Arial" w:cs="Arial"/>
          <w:lang w:val="en-GB" w:eastAsia="zh-TW"/>
        </w:rPr>
        <w:t xml:space="preserve">., 2014), </w:t>
      </w:r>
      <w:r w:rsidR="008230C7" w:rsidRPr="00141024">
        <w:rPr>
          <w:rFonts w:ascii="Arial" w:eastAsia="PMingLiU" w:hAnsi="Arial" w:cs="Arial"/>
          <w:lang w:val="en-GB" w:eastAsia="zh-TW"/>
        </w:rPr>
        <w:t>Theory of Mind</w:t>
      </w:r>
      <w:r w:rsidR="00407ADA" w:rsidRPr="00141024">
        <w:rPr>
          <w:rFonts w:ascii="Arial" w:eastAsia="PMingLiU" w:hAnsi="Arial" w:cs="Arial"/>
          <w:lang w:val="en-GB" w:eastAsia="zh-TW"/>
        </w:rPr>
        <w:t xml:space="preserve"> (</w:t>
      </w:r>
      <w:r w:rsidR="00B71907">
        <w:rPr>
          <w:rFonts w:ascii="Arial" w:eastAsia="PMingLiU" w:hAnsi="Arial" w:cs="Arial"/>
          <w:lang w:val="en-GB" w:eastAsia="zh-TW"/>
        </w:rPr>
        <w:t xml:space="preserve">Cox et al., 2018; </w:t>
      </w:r>
      <w:r w:rsidR="00407ADA" w:rsidRPr="00141024">
        <w:rPr>
          <w:rFonts w:ascii="Arial" w:eastAsia="PMingLiU" w:hAnsi="Arial" w:cs="Arial"/>
          <w:lang w:val="en-GB" w:eastAsia="zh-TW"/>
        </w:rPr>
        <w:t>Maurage et al., 2015)</w:t>
      </w:r>
      <w:r w:rsidR="00DB508C" w:rsidRPr="00141024">
        <w:rPr>
          <w:rFonts w:ascii="Arial" w:eastAsia="PMingLiU" w:hAnsi="Arial" w:cs="Arial"/>
          <w:lang w:val="en-GB" w:eastAsia="zh-TW"/>
        </w:rPr>
        <w:t>, humour</w:t>
      </w:r>
      <w:r w:rsidR="001C3682" w:rsidRPr="00141024">
        <w:rPr>
          <w:rFonts w:ascii="Arial" w:eastAsia="PMingLiU" w:hAnsi="Arial" w:cs="Arial"/>
          <w:lang w:val="en-GB" w:eastAsia="zh-TW"/>
        </w:rPr>
        <w:t xml:space="preserve"> understanding</w:t>
      </w:r>
      <w:r w:rsidR="00407ADA" w:rsidRPr="00141024">
        <w:rPr>
          <w:rFonts w:ascii="Arial" w:eastAsia="PMingLiU" w:hAnsi="Arial" w:cs="Arial"/>
          <w:lang w:val="en-GB" w:eastAsia="zh-TW"/>
        </w:rPr>
        <w:t xml:space="preserve"> (Uekermann et al., 2006)</w:t>
      </w:r>
      <w:r w:rsidR="00DB508C" w:rsidRPr="00141024">
        <w:rPr>
          <w:rFonts w:ascii="Arial" w:eastAsia="PMingLiU" w:hAnsi="Arial" w:cs="Arial"/>
          <w:lang w:val="en-GB" w:eastAsia="zh-TW"/>
        </w:rPr>
        <w:t>, irony</w:t>
      </w:r>
      <w:r w:rsidR="001C3682" w:rsidRPr="00141024">
        <w:rPr>
          <w:rFonts w:ascii="Arial" w:eastAsia="PMingLiU" w:hAnsi="Arial" w:cs="Arial"/>
          <w:lang w:val="en-GB" w:eastAsia="zh-TW"/>
        </w:rPr>
        <w:t xml:space="preserve"> processing</w:t>
      </w:r>
      <w:r w:rsidR="00407ADA" w:rsidRPr="00141024">
        <w:rPr>
          <w:rFonts w:ascii="Arial" w:eastAsia="PMingLiU" w:hAnsi="Arial" w:cs="Arial"/>
          <w:lang w:val="en-GB" w:eastAsia="zh-TW"/>
        </w:rPr>
        <w:t xml:space="preserve"> (Am</w:t>
      </w:r>
      <w:r w:rsidR="008230C7" w:rsidRPr="00141024">
        <w:rPr>
          <w:rFonts w:ascii="Arial" w:eastAsia="PMingLiU" w:hAnsi="Arial" w:cs="Arial"/>
          <w:lang w:val="en-GB" w:eastAsia="zh-TW"/>
        </w:rPr>
        <w:t>en</w:t>
      </w:r>
      <w:r w:rsidR="00407ADA" w:rsidRPr="00141024">
        <w:rPr>
          <w:rFonts w:ascii="Arial" w:eastAsia="PMingLiU" w:hAnsi="Arial" w:cs="Arial"/>
          <w:lang w:val="en-GB" w:eastAsia="zh-TW"/>
        </w:rPr>
        <w:t>ta</w:t>
      </w:r>
      <w:r w:rsidR="00410892" w:rsidRPr="00141024">
        <w:rPr>
          <w:rFonts w:ascii="Arial" w:eastAsia="PMingLiU" w:hAnsi="Arial" w:cs="Arial"/>
          <w:lang w:val="en-GB" w:eastAsia="zh-TW"/>
        </w:rPr>
        <w:t xml:space="preserve"> et al.</w:t>
      </w:r>
      <w:r w:rsidR="00407ADA" w:rsidRPr="00141024">
        <w:rPr>
          <w:rFonts w:ascii="Arial" w:eastAsia="PMingLiU" w:hAnsi="Arial" w:cs="Arial"/>
          <w:lang w:val="en-GB" w:eastAsia="zh-TW"/>
        </w:rPr>
        <w:t xml:space="preserve">, </w:t>
      </w:r>
      <w:r w:rsidR="001C3682" w:rsidRPr="00141024">
        <w:rPr>
          <w:rFonts w:ascii="Arial" w:eastAsia="PMingLiU" w:hAnsi="Arial" w:cs="Arial"/>
          <w:lang w:val="en-GB" w:eastAsia="zh-TW"/>
        </w:rPr>
        <w:t>2013</w:t>
      </w:r>
      <w:r w:rsidR="00407ADA" w:rsidRPr="00141024">
        <w:rPr>
          <w:rFonts w:ascii="Arial" w:eastAsia="PMingLiU" w:hAnsi="Arial" w:cs="Arial"/>
          <w:lang w:val="en-GB" w:eastAsia="zh-TW"/>
        </w:rPr>
        <w:t>)</w:t>
      </w:r>
      <w:r w:rsidR="00DB508C" w:rsidRPr="00141024">
        <w:rPr>
          <w:rFonts w:ascii="Arial" w:eastAsia="PMingLiU" w:hAnsi="Arial" w:cs="Arial"/>
          <w:lang w:val="en-GB" w:eastAsia="zh-TW"/>
        </w:rPr>
        <w:t xml:space="preserve"> and social misdemeanours (</w:t>
      </w:r>
      <w:r w:rsidR="003C7B3C" w:rsidRPr="00141024">
        <w:rPr>
          <w:rFonts w:ascii="Arial" w:eastAsia="PMingLiU" w:hAnsi="Arial" w:cs="Arial"/>
          <w:lang w:val="en-GB" w:eastAsia="zh-TW"/>
        </w:rPr>
        <w:t>faux pas</w:t>
      </w:r>
      <w:r w:rsidR="00407ADA" w:rsidRPr="00141024">
        <w:rPr>
          <w:rFonts w:ascii="Arial" w:eastAsia="PMingLiU" w:hAnsi="Arial" w:cs="Arial"/>
          <w:lang w:val="en-GB" w:eastAsia="zh-TW"/>
        </w:rPr>
        <w:t xml:space="preserve">; </w:t>
      </w:r>
      <w:r w:rsidR="00B71907">
        <w:rPr>
          <w:rFonts w:ascii="Arial" w:eastAsia="PMingLiU" w:hAnsi="Arial" w:cs="Arial"/>
          <w:lang w:val="en-GB" w:eastAsia="zh-TW"/>
        </w:rPr>
        <w:t xml:space="preserve">Cox et al., 2018; </w:t>
      </w:r>
      <w:r w:rsidR="00407ADA" w:rsidRPr="00141024">
        <w:rPr>
          <w:rFonts w:ascii="Arial" w:eastAsia="PMingLiU" w:hAnsi="Arial" w:cs="Arial"/>
          <w:lang w:val="en-GB" w:eastAsia="zh-TW"/>
        </w:rPr>
        <w:t>Thoma et al., 2013</w:t>
      </w:r>
      <w:r w:rsidR="00D226EF" w:rsidRPr="00141024">
        <w:rPr>
          <w:rFonts w:ascii="Arial" w:eastAsia="PMingLiU" w:hAnsi="Arial" w:cs="Arial"/>
          <w:lang w:val="en-GB" w:eastAsia="zh-TW"/>
        </w:rPr>
        <w:t xml:space="preserve">).  </w:t>
      </w:r>
      <w:r w:rsidR="00C801CA" w:rsidRPr="00141024">
        <w:rPr>
          <w:rFonts w:ascii="Arial" w:eastAsia="PMingLiU" w:hAnsi="Arial" w:cs="Arial"/>
          <w:lang w:val="en-GB" w:eastAsia="zh-TW"/>
        </w:rPr>
        <w:t xml:space="preserve">Whilst </w:t>
      </w:r>
      <w:r w:rsidR="001C3682" w:rsidRPr="00141024">
        <w:rPr>
          <w:rFonts w:ascii="Arial" w:eastAsia="PMingLiU" w:hAnsi="Arial" w:cs="Arial"/>
          <w:lang w:val="en-GB" w:eastAsia="zh-TW"/>
        </w:rPr>
        <w:t xml:space="preserve">these previous studies have clearly established that socio-emotional processing impairments are a key factor in AD, they have all focused on the conscious and deliberate processing of social information, as they were based on explicit social cognition tasks. However, </w:t>
      </w:r>
      <w:r w:rsidR="00461121" w:rsidRPr="00141024">
        <w:rPr>
          <w:rFonts w:ascii="Arial" w:eastAsia="PMingLiU" w:hAnsi="Arial" w:cs="Arial"/>
          <w:lang w:val="en-GB" w:eastAsia="zh-TW"/>
        </w:rPr>
        <w:t xml:space="preserve">during real-life </w:t>
      </w:r>
      <w:r w:rsidR="00C801CA" w:rsidRPr="00141024">
        <w:rPr>
          <w:rFonts w:ascii="Arial" w:eastAsia="PMingLiU" w:hAnsi="Arial" w:cs="Arial"/>
          <w:lang w:val="en-GB" w:eastAsia="zh-TW"/>
        </w:rPr>
        <w:t>interactions</w:t>
      </w:r>
      <w:r w:rsidR="001C3682" w:rsidRPr="00141024">
        <w:rPr>
          <w:rFonts w:ascii="Arial" w:eastAsia="PMingLiU" w:hAnsi="Arial" w:cs="Arial"/>
          <w:lang w:val="en-GB" w:eastAsia="zh-TW"/>
        </w:rPr>
        <w:t xml:space="preserve">, the processing of social signals is most often automatic and unrelated to reflective evaluation. </w:t>
      </w:r>
      <w:r w:rsidR="00C10AAA" w:rsidRPr="00141024">
        <w:rPr>
          <w:rFonts w:ascii="Arial" w:eastAsia="PMingLiU" w:hAnsi="Arial" w:cs="Arial"/>
          <w:lang w:val="en-GB" w:eastAsia="zh-TW"/>
        </w:rPr>
        <w:t>Further</w:t>
      </w:r>
      <w:r w:rsidR="00BA2130" w:rsidRPr="00141024">
        <w:rPr>
          <w:rFonts w:ascii="Arial" w:eastAsia="PMingLiU" w:hAnsi="Arial" w:cs="Arial"/>
          <w:lang w:val="en-GB" w:eastAsia="zh-TW"/>
        </w:rPr>
        <w:t>more</w:t>
      </w:r>
      <w:r w:rsidR="00C10AAA" w:rsidRPr="00141024">
        <w:rPr>
          <w:rFonts w:ascii="Arial" w:eastAsia="PMingLiU" w:hAnsi="Arial" w:cs="Arial"/>
          <w:lang w:val="en-GB" w:eastAsia="zh-TW"/>
        </w:rPr>
        <w:t>, in other disorders different patterns of socio-emotional impairments have been reported depending on whether implicit or explicit task</w:t>
      </w:r>
      <w:r w:rsidR="003E1A4F" w:rsidRPr="00141024">
        <w:rPr>
          <w:rFonts w:ascii="Arial" w:eastAsia="PMingLiU" w:hAnsi="Arial" w:cs="Arial"/>
          <w:lang w:val="en-GB" w:eastAsia="zh-TW"/>
        </w:rPr>
        <w:t>s</w:t>
      </w:r>
      <w:r w:rsidR="00C10AAA" w:rsidRPr="00141024">
        <w:rPr>
          <w:rFonts w:ascii="Arial" w:eastAsia="PMingLiU" w:hAnsi="Arial" w:cs="Arial"/>
          <w:lang w:val="en-GB" w:eastAsia="zh-TW"/>
        </w:rPr>
        <w:t xml:space="preserve"> </w:t>
      </w:r>
      <w:r w:rsidR="003E1A4F" w:rsidRPr="00141024">
        <w:rPr>
          <w:rFonts w:ascii="Arial" w:eastAsia="PMingLiU" w:hAnsi="Arial" w:cs="Arial"/>
          <w:lang w:val="en-GB" w:eastAsia="zh-TW"/>
        </w:rPr>
        <w:t>are</w:t>
      </w:r>
      <w:r w:rsidR="00C10AAA" w:rsidRPr="00141024">
        <w:rPr>
          <w:rFonts w:ascii="Arial" w:eastAsia="PMingLiU" w:hAnsi="Arial" w:cs="Arial"/>
          <w:lang w:val="en-GB" w:eastAsia="zh-TW"/>
        </w:rPr>
        <w:t xml:space="preserve"> used (e.g., ASD: </w:t>
      </w:r>
      <w:r w:rsidR="002C7303" w:rsidRPr="00141024">
        <w:rPr>
          <w:rFonts w:ascii="Arial" w:eastAsia="PMingLiU" w:hAnsi="Arial" w:cs="Arial"/>
          <w:lang w:val="en-GB" w:eastAsia="zh-TW"/>
        </w:rPr>
        <w:t>Frith, 2004</w:t>
      </w:r>
      <w:r w:rsidR="00BA2130" w:rsidRPr="00141024">
        <w:rPr>
          <w:rFonts w:ascii="Arial" w:eastAsia="PMingLiU" w:hAnsi="Arial" w:cs="Arial"/>
          <w:lang w:val="en-GB" w:eastAsia="zh-TW"/>
        </w:rPr>
        <w:t xml:space="preserve">). This would suggest an important </w:t>
      </w:r>
      <w:r w:rsidR="00C10AAA" w:rsidRPr="00141024">
        <w:rPr>
          <w:rFonts w:ascii="Arial" w:eastAsia="PMingLiU" w:hAnsi="Arial" w:cs="Arial"/>
          <w:lang w:val="en-GB" w:eastAsia="zh-TW"/>
        </w:rPr>
        <w:t>need for research into implicit socio-emotional processing in AD</w:t>
      </w:r>
      <w:r w:rsidR="001C3682" w:rsidRPr="00141024">
        <w:rPr>
          <w:rFonts w:ascii="Arial" w:eastAsia="PMingLiU" w:hAnsi="Arial" w:cs="Arial"/>
          <w:lang w:val="en-GB" w:eastAsia="zh-TW"/>
        </w:rPr>
        <w:t xml:space="preserve">. </w:t>
      </w:r>
      <w:r w:rsidR="00C801CA" w:rsidRPr="00141024">
        <w:rPr>
          <w:rFonts w:ascii="Arial" w:eastAsia="PMingLiU" w:hAnsi="Arial" w:cs="Arial"/>
          <w:lang w:val="en-GB" w:eastAsia="zh-TW"/>
        </w:rPr>
        <w:t>O</w:t>
      </w:r>
      <w:r w:rsidR="002A4B10" w:rsidRPr="00141024">
        <w:rPr>
          <w:rFonts w:ascii="Arial" w:eastAsia="PMingLiU" w:hAnsi="Arial" w:cs="Arial"/>
          <w:lang w:val="en-GB" w:eastAsia="zh-TW"/>
        </w:rPr>
        <w:t>nly one</w:t>
      </w:r>
      <w:r w:rsidR="00F43D6E" w:rsidRPr="00141024">
        <w:rPr>
          <w:rFonts w:ascii="Arial" w:eastAsia="PMingLiU" w:hAnsi="Arial" w:cs="Arial"/>
          <w:lang w:val="en-GB" w:eastAsia="zh-TW"/>
        </w:rPr>
        <w:t xml:space="preserve"> stud</w:t>
      </w:r>
      <w:r w:rsidR="002A4B10" w:rsidRPr="00141024">
        <w:rPr>
          <w:rFonts w:ascii="Arial" w:eastAsia="PMingLiU" w:hAnsi="Arial" w:cs="Arial"/>
          <w:lang w:val="en-GB" w:eastAsia="zh-TW"/>
        </w:rPr>
        <w:t>y</w:t>
      </w:r>
      <w:r w:rsidR="00F43D6E" w:rsidRPr="00141024">
        <w:rPr>
          <w:rFonts w:ascii="Arial" w:eastAsia="PMingLiU" w:hAnsi="Arial" w:cs="Arial"/>
          <w:lang w:val="en-GB" w:eastAsia="zh-TW"/>
        </w:rPr>
        <w:t xml:space="preserve"> ha</w:t>
      </w:r>
      <w:r w:rsidR="002A4B10" w:rsidRPr="00141024">
        <w:rPr>
          <w:rFonts w:ascii="Arial" w:eastAsia="PMingLiU" w:hAnsi="Arial" w:cs="Arial"/>
          <w:lang w:val="en-GB" w:eastAsia="zh-TW"/>
        </w:rPr>
        <w:t>s</w:t>
      </w:r>
      <w:r w:rsidR="00F43D6E" w:rsidRPr="00141024">
        <w:rPr>
          <w:rFonts w:ascii="Arial" w:eastAsia="PMingLiU" w:hAnsi="Arial" w:cs="Arial"/>
          <w:lang w:val="en-GB" w:eastAsia="zh-TW"/>
        </w:rPr>
        <w:t xml:space="preserve"> directly measured the effect of </w:t>
      </w:r>
      <w:r w:rsidR="00A67697" w:rsidRPr="00141024">
        <w:rPr>
          <w:rFonts w:ascii="Arial" w:eastAsia="PMingLiU" w:hAnsi="Arial" w:cs="Arial"/>
          <w:lang w:val="en-GB" w:eastAsia="zh-TW"/>
        </w:rPr>
        <w:t>AD</w:t>
      </w:r>
      <w:r w:rsidR="00F43D6E" w:rsidRPr="00141024">
        <w:rPr>
          <w:rFonts w:ascii="Arial" w:eastAsia="PMingLiU" w:hAnsi="Arial" w:cs="Arial"/>
          <w:lang w:val="en-GB" w:eastAsia="zh-TW"/>
        </w:rPr>
        <w:t xml:space="preserve"> on </w:t>
      </w:r>
      <w:r w:rsidR="00C40681" w:rsidRPr="00141024">
        <w:rPr>
          <w:rFonts w:ascii="Arial" w:eastAsia="PMingLiU" w:hAnsi="Arial" w:cs="Arial"/>
          <w:lang w:val="en-GB" w:eastAsia="zh-TW"/>
        </w:rPr>
        <w:t>a</w:t>
      </w:r>
      <w:r w:rsidR="00105C84" w:rsidRPr="00141024">
        <w:rPr>
          <w:rFonts w:ascii="Arial" w:eastAsia="PMingLiU" w:hAnsi="Arial" w:cs="Arial"/>
          <w:lang w:val="en-GB" w:eastAsia="zh-TW"/>
        </w:rPr>
        <w:t xml:space="preserve">n automatic </w:t>
      </w:r>
      <w:r w:rsidR="00F43D6E" w:rsidRPr="00141024">
        <w:rPr>
          <w:rFonts w:ascii="Arial" w:eastAsia="PMingLiU" w:hAnsi="Arial" w:cs="Arial"/>
          <w:lang w:val="en-GB" w:eastAsia="zh-TW"/>
        </w:rPr>
        <w:t xml:space="preserve">social </w:t>
      </w:r>
      <w:r w:rsidR="00F7767F" w:rsidRPr="00141024">
        <w:rPr>
          <w:rFonts w:ascii="Arial" w:eastAsia="PMingLiU" w:hAnsi="Arial" w:cs="Arial"/>
          <w:lang w:val="en-GB" w:eastAsia="zh-TW"/>
        </w:rPr>
        <w:t xml:space="preserve">cognition </w:t>
      </w:r>
      <w:r w:rsidR="00F43D6E" w:rsidRPr="00141024">
        <w:rPr>
          <w:rFonts w:ascii="Arial" w:eastAsia="PMingLiU" w:hAnsi="Arial" w:cs="Arial"/>
          <w:lang w:val="en-GB" w:eastAsia="zh-TW"/>
        </w:rPr>
        <w:t>task</w:t>
      </w:r>
      <w:r w:rsidR="00C40681" w:rsidRPr="00141024">
        <w:rPr>
          <w:rFonts w:ascii="Arial" w:eastAsia="PMingLiU" w:hAnsi="Arial" w:cs="Arial"/>
          <w:lang w:val="en-GB" w:eastAsia="zh-TW"/>
        </w:rPr>
        <w:t xml:space="preserve"> - </w:t>
      </w:r>
      <w:r w:rsidR="00584F32" w:rsidRPr="00141024">
        <w:rPr>
          <w:rFonts w:ascii="Arial" w:eastAsia="PMingLiU" w:hAnsi="Arial" w:cs="Arial"/>
          <w:lang w:val="en-GB" w:eastAsia="zh-TW"/>
        </w:rPr>
        <w:t>visual</w:t>
      </w:r>
      <w:r w:rsidR="00A67697" w:rsidRPr="00141024">
        <w:rPr>
          <w:rFonts w:ascii="Arial" w:eastAsia="PMingLiU" w:hAnsi="Arial" w:cs="Arial"/>
          <w:lang w:val="en-GB" w:eastAsia="zh-TW"/>
        </w:rPr>
        <w:t>-</w:t>
      </w:r>
      <w:r w:rsidR="00BA2130" w:rsidRPr="00141024">
        <w:rPr>
          <w:rFonts w:ascii="Arial" w:eastAsia="PMingLiU" w:hAnsi="Arial" w:cs="Arial"/>
          <w:lang w:val="en-GB" w:eastAsia="zh-TW"/>
        </w:rPr>
        <w:t>spatial perspective taking (</w:t>
      </w:r>
      <w:r w:rsidR="00407ADA" w:rsidRPr="00141024">
        <w:rPr>
          <w:rFonts w:ascii="Arial" w:eastAsia="PMingLiU" w:hAnsi="Arial" w:cs="Arial"/>
          <w:lang w:val="en-GB" w:eastAsia="zh-TW"/>
        </w:rPr>
        <w:t>Cox et al., 2016</w:t>
      </w:r>
      <w:r w:rsidR="00A67697" w:rsidRPr="00141024">
        <w:rPr>
          <w:rFonts w:ascii="Arial" w:eastAsia="PMingLiU" w:hAnsi="Arial" w:cs="Arial"/>
          <w:lang w:val="en-GB" w:eastAsia="zh-TW"/>
        </w:rPr>
        <w:t>)</w:t>
      </w:r>
      <w:r w:rsidR="00F43D6E" w:rsidRPr="00141024">
        <w:rPr>
          <w:rFonts w:ascii="Arial" w:eastAsia="PMingLiU" w:hAnsi="Arial" w:cs="Arial"/>
          <w:lang w:val="en-GB" w:eastAsia="zh-TW"/>
        </w:rPr>
        <w:t xml:space="preserve">. </w:t>
      </w:r>
    </w:p>
    <w:p w14:paraId="14F4B42A" w14:textId="7F2A70CF" w:rsidR="00CA6945" w:rsidRPr="00141024" w:rsidRDefault="00F43D6E" w:rsidP="00E258F0">
      <w:pPr>
        <w:spacing w:line="480" w:lineRule="auto"/>
        <w:ind w:firstLine="720"/>
        <w:jc w:val="both"/>
        <w:rPr>
          <w:rFonts w:ascii="Arial" w:eastAsia="PMingLiU" w:hAnsi="Arial" w:cs="Arial"/>
          <w:lang w:val="en-GB" w:eastAsia="zh-TW"/>
        </w:rPr>
      </w:pPr>
      <w:r w:rsidRPr="00141024">
        <w:rPr>
          <w:rFonts w:ascii="Arial" w:eastAsia="PMingLiU" w:hAnsi="Arial" w:cs="Arial"/>
          <w:lang w:val="en-GB" w:eastAsia="zh-TW"/>
        </w:rPr>
        <w:t xml:space="preserve">Cox et al. </w:t>
      </w:r>
      <w:r w:rsidR="00C40681" w:rsidRPr="00141024">
        <w:rPr>
          <w:rFonts w:ascii="Arial" w:eastAsia="PMingLiU" w:hAnsi="Arial" w:cs="Arial"/>
          <w:lang w:val="en-GB" w:eastAsia="zh-TW"/>
        </w:rPr>
        <w:t>(</w:t>
      </w:r>
      <w:r w:rsidRPr="00141024">
        <w:rPr>
          <w:rFonts w:ascii="Arial" w:eastAsia="PMingLiU" w:hAnsi="Arial" w:cs="Arial"/>
          <w:lang w:val="en-GB" w:eastAsia="zh-TW"/>
        </w:rPr>
        <w:t>2016</w:t>
      </w:r>
      <w:r w:rsidR="00DB508C" w:rsidRPr="00141024">
        <w:rPr>
          <w:rFonts w:ascii="Arial" w:eastAsia="PMingLiU" w:hAnsi="Arial" w:cs="Arial"/>
          <w:lang w:val="en-GB" w:eastAsia="zh-TW"/>
        </w:rPr>
        <w:t>) u</w:t>
      </w:r>
      <w:r w:rsidR="00C40681" w:rsidRPr="00141024">
        <w:rPr>
          <w:rFonts w:ascii="Arial" w:eastAsia="PMingLiU" w:hAnsi="Arial" w:cs="Arial"/>
          <w:lang w:val="en-GB" w:eastAsia="zh-TW"/>
        </w:rPr>
        <w:t>sed</w:t>
      </w:r>
      <w:r w:rsidR="00D652A4" w:rsidRPr="00141024">
        <w:rPr>
          <w:rFonts w:ascii="Arial" w:eastAsia="PMingLiU" w:hAnsi="Arial" w:cs="Arial"/>
          <w:lang w:val="en-GB" w:eastAsia="zh-TW"/>
        </w:rPr>
        <w:t xml:space="preserve"> </w:t>
      </w:r>
      <w:r w:rsidR="001C3682" w:rsidRPr="00141024">
        <w:rPr>
          <w:rFonts w:ascii="Arial" w:eastAsia="PMingLiU" w:hAnsi="Arial" w:cs="Arial"/>
          <w:lang w:val="en-GB" w:eastAsia="zh-TW"/>
        </w:rPr>
        <w:t>a</w:t>
      </w:r>
      <w:r w:rsidR="00CA6945" w:rsidRPr="00141024">
        <w:rPr>
          <w:rFonts w:ascii="Arial" w:eastAsia="PMingLiU" w:hAnsi="Arial" w:cs="Arial"/>
          <w:lang w:val="en-GB" w:eastAsia="zh-TW"/>
        </w:rPr>
        <w:t>n automatic</w:t>
      </w:r>
      <w:r w:rsidR="001C3682" w:rsidRPr="00141024">
        <w:rPr>
          <w:rFonts w:ascii="Arial" w:eastAsia="PMingLiU" w:hAnsi="Arial" w:cs="Arial"/>
          <w:lang w:val="en-GB" w:eastAsia="zh-TW"/>
        </w:rPr>
        <w:t xml:space="preserve"> </w:t>
      </w:r>
      <w:r w:rsidR="00BA2130" w:rsidRPr="00141024">
        <w:rPr>
          <w:rFonts w:ascii="Arial" w:eastAsia="PMingLiU" w:hAnsi="Arial" w:cs="Arial"/>
          <w:lang w:val="en-GB" w:eastAsia="zh-TW"/>
        </w:rPr>
        <w:t xml:space="preserve">visual-spatial perspective taking (VSPT) </w:t>
      </w:r>
      <w:r w:rsidR="00D652A4" w:rsidRPr="00141024">
        <w:rPr>
          <w:rFonts w:ascii="Arial" w:eastAsia="PMingLiU" w:hAnsi="Arial" w:cs="Arial"/>
          <w:lang w:val="en-GB" w:eastAsia="zh-TW"/>
        </w:rPr>
        <w:t>measure</w:t>
      </w:r>
      <w:r w:rsidR="00C40681" w:rsidRPr="00141024">
        <w:rPr>
          <w:rFonts w:ascii="Arial" w:eastAsia="PMingLiU" w:hAnsi="Arial" w:cs="Arial"/>
          <w:lang w:val="en-GB" w:eastAsia="zh-TW"/>
        </w:rPr>
        <w:t xml:space="preserve">, </w:t>
      </w:r>
      <w:r w:rsidR="001C3682" w:rsidRPr="00141024">
        <w:rPr>
          <w:rFonts w:ascii="Arial" w:eastAsia="PMingLiU" w:hAnsi="Arial" w:cs="Arial"/>
          <w:lang w:val="en-GB" w:eastAsia="zh-TW"/>
        </w:rPr>
        <w:t xml:space="preserve">previously </w:t>
      </w:r>
      <w:r w:rsidR="00C40681" w:rsidRPr="00141024">
        <w:rPr>
          <w:rFonts w:ascii="Arial" w:eastAsia="PMingLiU" w:hAnsi="Arial" w:cs="Arial"/>
          <w:lang w:val="en-GB" w:eastAsia="zh-TW"/>
        </w:rPr>
        <w:t xml:space="preserve">used with a </w:t>
      </w:r>
      <w:r w:rsidR="001C3682" w:rsidRPr="00141024">
        <w:rPr>
          <w:rFonts w:ascii="Arial" w:eastAsia="PMingLiU" w:hAnsi="Arial" w:cs="Arial"/>
          <w:lang w:val="en-GB" w:eastAsia="zh-TW"/>
        </w:rPr>
        <w:t xml:space="preserve">range of healthy and pathological populations </w:t>
      </w:r>
      <w:r w:rsidR="00D652A4" w:rsidRPr="00141024">
        <w:rPr>
          <w:rFonts w:ascii="Arial" w:eastAsia="PMingLiU" w:hAnsi="Arial" w:cs="Arial"/>
          <w:lang w:val="en-GB" w:eastAsia="zh-TW"/>
        </w:rPr>
        <w:t>(</w:t>
      </w:r>
      <w:r w:rsidR="00CA6945" w:rsidRPr="00141024">
        <w:rPr>
          <w:rFonts w:ascii="Arial" w:eastAsia="PMingLiU" w:hAnsi="Arial" w:cs="Arial"/>
          <w:lang w:val="en-GB" w:eastAsia="zh-TW"/>
        </w:rPr>
        <w:t xml:space="preserve">Zwickel </w:t>
      </w:r>
      <w:r w:rsidR="003C7B3C" w:rsidRPr="00141024">
        <w:rPr>
          <w:rFonts w:ascii="Arial" w:eastAsia="PMingLiU" w:hAnsi="Arial" w:cs="Arial"/>
          <w:lang w:val="en-GB" w:eastAsia="zh-TW"/>
        </w:rPr>
        <w:t>and</w:t>
      </w:r>
      <w:r w:rsidR="00CA6945" w:rsidRPr="00141024">
        <w:rPr>
          <w:rFonts w:ascii="Arial" w:eastAsia="PMingLiU" w:hAnsi="Arial" w:cs="Arial"/>
          <w:lang w:val="en-GB" w:eastAsia="zh-TW"/>
        </w:rPr>
        <w:t xml:space="preserve"> Muller, 2010; </w:t>
      </w:r>
      <w:r w:rsidR="003F2029" w:rsidRPr="00141024">
        <w:rPr>
          <w:rFonts w:ascii="Arial" w:eastAsia="PMingLiU" w:hAnsi="Arial" w:cs="Arial"/>
          <w:lang w:val="en-GB" w:eastAsia="zh-TW"/>
        </w:rPr>
        <w:t>Zwickel</w:t>
      </w:r>
      <w:r w:rsidR="00105C84" w:rsidRPr="00141024">
        <w:rPr>
          <w:rFonts w:ascii="Arial" w:eastAsia="PMingLiU" w:hAnsi="Arial" w:cs="Arial"/>
          <w:lang w:val="en-GB" w:eastAsia="zh-TW"/>
        </w:rPr>
        <w:t xml:space="preserve"> et al.</w:t>
      </w:r>
      <w:r w:rsidR="003F2029" w:rsidRPr="00141024">
        <w:rPr>
          <w:rFonts w:ascii="Arial" w:eastAsia="PMingLiU" w:hAnsi="Arial" w:cs="Arial"/>
          <w:lang w:val="en-GB" w:eastAsia="zh-TW"/>
        </w:rPr>
        <w:t>,</w:t>
      </w:r>
      <w:r w:rsidR="005B645F" w:rsidRPr="00141024">
        <w:rPr>
          <w:rFonts w:ascii="Arial" w:eastAsia="PMingLiU" w:hAnsi="Arial" w:cs="Arial"/>
          <w:lang w:val="en-GB" w:eastAsia="zh-TW"/>
        </w:rPr>
        <w:t xml:space="preserve"> </w:t>
      </w:r>
      <w:r w:rsidR="00105C84" w:rsidRPr="00141024">
        <w:rPr>
          <w:rFonts w:ascii="Arial" w:eastAsia="PMingLiU" w:hAnsi="Arial" w:cs="Arial"/>
          <w:lang w:val="en-GB" w:eastAsia="zh-TW"/>
        </w:rPr>
        <w:t>2011</w:t>
      </w:r>
      <w:r w:rsidR="005B645F" w:rsidRPr="00141024">
        <w:rPr>
          <w:rFonts w:ascii="Arial" w:eastAsia="PMingLiU" w:hAnsi="Arial" w:cs="Arial"/>
          <w:lang w:val="en-GB" w:eastAsia="zh-TW"/>
        </w:rPr>
        <w:t>;</w:t>
      </w:r>
      <w:r w:rsidR="003F2029" w:rsidRPr="00141024">
        <w:rPr>
          <w:rFonts w:ascii="Arial" w:eastAsia="PMingLiU" w:hAnsi="Arial" w:cs="Arial"/>
          <w:lang w:val="en-GB" w:eastAsia="zh-TW"/>
        </w:rPr>
        <w:t xml:space="preserve"> Pearson et al.,</w:t>
      </w:r>
      <w:r w:rsidR="005B645F" w:rsidRPr="00141024">
        <w:rPr>
          <w:rFonts w:ascii="Arial" w:eastAsia="PMingLiU" w:hAnsi="Arial" w:cs="Arial"/>
          <w:lang w:val="en-GB" w:eastAsia="zh-TW"/>
        </w:rPr>
        <w:t xml:space="preserve"> 2013</w:t>
      </w:r>
      <w:r w:rsidR="007608B9" w:rsidRPr="00141024">
        <w:rPr>
          <w:rFonts w:ascii="Arial" w:eastAsia="PMingLiU" w:hAnsi="Arial" w:cs="Arial"/>
          <w:lang w:val="en-GB" w:eastAsia="zh-TW"/>
        </w:rPr>
        <w:t>)</w:t>
      </w:r>
      <w:r w:rsidR="00C40681" w:rsidRPr="00141024">
        <w:rPr>
          <w:rFonts w:ascii="Arial" w:eastAsia="PMingLiU" w:hAnsi="Arial" w:cs="Arial"/>
          <w:lang w:val="en-GB" w:eastAsia="zh-TW"/>
        </w:rPr>
        <w:t xml:space="preserve">. </w:t>
      </w:r>
      <w:r w:rsidR="002E5B97" w:rsidRPr="00141024">
        <w:rPr>
          <w:rFonts w:ascii="Arial" w:eastAsia="PMingLiU" w:hAnsi="Arial" w:cs="Arial"/>
          <w:lang w:val="en-GB" w:eastAsia="zh-TW"/>
        </w:rPr>
        <w:t xml:space="preserve"> </w:t>
      </w:r>
      <w:r w:rsidR="00C40681" w:rsidRPr="00141024">
        <w:rPr>
          <w:rFonts w:ascii="Arial" w:eastAsia="PMingLiU" w:hAnsi="Arial" w:cs="Arial"/>
          <w:lang w:val="en-GB" w:eastAsia="zh-TW"/>
        </w:rPr>
        <w:t>P</w:t>
      </w:r>
      <w:r w:rsidR="00D652A4" w:rsidRPr="00141024">
        <w:rPr>
          <w:rFonts w:ascii="Arial" w:eastAsia="PMingLiU" w:hAnsi="Arial" w:cs="Arial"/>
          <w:lang w:val="en-GB" w:eastAsia="zh-TW"/>
        </w:rPr>
        <w:t xml:space="preserve">articipants </w:t>
      </w:r>
      <w:r w:rsidR="007608B9" w:rsidRPr="00141024">
        <w:rPr>
          <w:rFonts w:ascii="Arial" w:eastAsia="PMingLiU" w:hAnsi="Arial" w:cs="Arial"/>
          <w:lang w:val="en-GB" w:eastAsia="zh-TW"/>
        </w:rPr>
        <w:t>r</w:t>
      </w:r>
      <w:r w:rsidR="00C40681" w:rsidRPr="00141024">
        <w:rPr>
          <w:rFonts w:ascii="Arial" w:eastAsia="PMingLiU" w:hAnsi="Arial" w:cs="Arial"/>
          <w:lang w:val="en-GB" w:eastAsia="zh-TW"/>
        </w:rPr>
        <w:t>espond</w:t>
      </w:r>
      <w:r w:rsidR="003A246F" w:rsidRPr="00141024">
        <w:rPr>
          <w:rFonts w:ascii="Arial" w:eastAsia="PMingLiU" w:hAnsi="Arial" w:cs="Arial"/>
          <w:lang w:val="en-GB" w:eastAsia="zh-TW"/>
        </w:rPr>
        <w:t>ed</w:t>
      </w:r>
      <w:r w:rsidR="00C40681" w:rsidRPr="00141024">
        <w:rPr>
          <w:rFonts w:ascii="Arial" w:eastAsia="PMingLiU" w:hAnsi="Arial" w:cs="Arial"/>
          <w:lang w:val="en-GB" w:eastAsia="zh-TW"/>
        </w:rPr>
        <w:t xml:space="preserve"> </w:t>
      </w:r>
      <w:r w:rsidR="002C7303" w:rsidRPr="00141024">
        <w:rPr>
          <w:rFonts w:ascii="Arial" w:eastAsia="PMingLiU" w:hAnsi="Arial" w:cs="Arial"/>
          <w:i/>
          <w:iCs/>
          <w:lang w:val="en-GB" w:eastAsia="zh-TW"/>
        </w:rPr>
        <w:t>from their own perspective</w:t>
      </w:r>
      <w:r w:rsidR="002C7303" w:rsidRPr="00141024">
        <w:rPr>
          <w:rFonts w:ascii="Arial" w:eastAsia="PMingLiU" w:hAnsi="Arial" w:cs="Arial"/>
          <w:lang w:val="en-GB" w:eastAsia="zh-TW"/>
        </w:rPr>
        <w:t xml:space="preserve"> </w:t>
      </w:r>
      <w:r w:rsidR="00C40681" w:rsidRPr="00141024">
        <w:rPr>
          <w:rFonts w:ascii="Arial" w:eastAsia="PMingLiU" w:hAnsi="Arial" w:cs="Arial"/>
          <w:lang w:val="en-GB" w:eastAsia="zh-TW"/>
        </w:rPr>
        <w:t xml:space="preserve">to the location </w:t>
      </w:r>
      <w:r w:rsidR="003A246F" w:rsidRPr="00141024">
        <w:rPr>
          <w:rFonts w:ascii="Arial" w:eastAsia="PMingLiU" w:hAnsi="Arial" w:cs="Arial"/>
          <w:lang w:val="en-GB" w:eastAsia="zh-TW"/>
        </w:rPr>
        <w:t xml:space="preserve">of </w:t>
      </w:r>
      <w:r w:rsidR="007608B9" w:rsidRPr="00141024">
        <w:rPr>
          <w:rFonts w:ascii="Arial" w:eastAsia="PMingLiU" w:hAnsi="Arial" w:cs="Arial"/>
          <w:lang w:val="en-GB" w:eastAsia="zh-TW"/>
        </w:rPr>
        <w:t>a dot-</w:t>
      </w:r>
      <w:r w:rsidR="00D652A4" w:rsidRPr="00141024">
        <w:rPr>
          <w:rFonts w:ascii="Arial" w:eastAsia="PMingLiU" w:hAnsi="Arial" w:cs="Arial"/>
          <w:lang w:val="en-GB" w:eastAsia="zh-TW"/>
        </w:rPr>
        <w:t>probe</w:t>
      </w:r>
      <w:r w:rsidR="003A246F" w:rsidRPr="00141024">
        <w:rPr>
          <w:rFonts w:ascii="Arial" w:eastAsia="PMingLiU" w:hAnsi="Arial" w:cs="Arial"/>
          <w:lang w:val="en-GB" w:eastAsia="zh-TW"/>
        </w:rPr>
        <w:t xml:space="preserve"> that </w:t>
      </w:r>
      <w:r w:rsidR="00D652A4" w:rsidRPr="00141024">
        <w:rPr>
          <w:rFonts w:ascii="Arial" w:eastAsia="PMingLiU" w:hAnsi="Arial" w:cs="Arial"/>
          <w:lang w:val="en-GB" w:eastAsia="zh-TW"/>
        </w:rPr>
        <w:t>appear</w:t>
      </w:r>
      <w:r w:rsidR="003A246F" w:rsidRPr="00141024">
        <w:rPr>
          <w:rFonts w:ascii="Arial" w:eastAsia="PMingLiU" w:hAnsi="Arial" w:cs="Arial"/>
          <w:lang w:val="en-GB" w:eastAsia="zh-TW"/>
        </w:rPr>
        <w:t>ed</w:t>
      </w:r>
      <w:r w:rsidR="00D652A4" w:rsidRPr="00141024">
        <w:rPr>
          <w:rFonts w:ascii="Arial" w:eastAsia="PMingLiU" w:hAnsi="Arial" w:cs="Arial"/>
          <w:lang w:val="en-GB" w:eastAsia="zh-TW"/>
        </w:rPr>
        <w:t xml:space="preserve"> </w:t>
      </w:r>
      <w:r w:rsidR="003A246F" w:rsidRPr="00141024">
        <w:rPr>
          <w:rFonts w:ascii="Arial" w:eastAsia="PMingLiU" w:hAnsi="Arial" w:cs="Arial"/>
          <w:lang w:val="en-GB" w:eastAsia="zh-TW"/>
        </w:rPr>
        <w:t xml:space="preserve">to the </w:t>
      </w:r>
      <w:r w:rsidR="00C40681" w:rsidRPr="00141024">
        <w:rPr>
          <w:rFonts w:ascii="Arial" w:eastAsia="PMingLiU" w:hAnsi="Arial" w:cs="Arial"/>
          <w:lang w:val="en-GB" w:eastAsia="zh-TW"/>
        </w:rPr>
        <w:t xml:space="preserve">left/right </w:t>
      </w:r>
      <w:r w:rsidR="00D652A4" w:rsidRPr="00141024">
        <w:rPr>
          <w:rFonts w:ascii="Arial" w:eastAsia="PMingLiU" w:hAnsi="Arial" w:cs="Arial"/>
          <w:lang w:val="en-GB" w:eastAsia="zh-TW"/>
        </w:rPr>
        <w:t xml:space="preserve">or above/below facial </w:t>
      </w:r>
      <w:r w:rsidR="00D652A4" w:rsidRPr="00141024">
        <w:rPr>
          <w:rFonts w:ascii="Arial" w:eastAsia="PMingLiU" w:hAnsi="Arial" w:cs="Arial"/>
          <w:lang w:val="en-GB" w:eastAsia="zh-TW"/>
        </w:rPr>
        <w:lastRenderedPageBreak/>
        <w:t>stimuli conveying neutral</w:t>
      </w:r>
      <w:r w:rsidR="00C40681" w:rsidRPr="00141024">
        <w:rPr>
          <w:rFonts w:ascii="Arial" w:eastAsia="PMingLiU" w:hAnsi="Arial" w:cs="Arial"/>
          <w:lang w:val="en-GB" w:eastAsia="zh-TW"/>
        </w:rPr>
        <w:t xml:space="preserve"> or </w:t>
      </w:r>
      <w:r w:rsidR="00D652A4" w:rsidRPr="00141024">
        <w:rPr>
          <w:rFonts w:ascii="Arial" w:eastAsia="PMingLiU" w:hAnsi="Arial" w:cs="Arial"/>
          <w:lang w:val="en-GB" w:eastAsia="zh-TW"/>
        </w:rPr>
        <w:t>fearful expressions</w:t>
      </w:r>
      <w:r w:rsidR="00CA6945" w:rsidRPr="00141024">
        <w:rPr>
          <w:rFonts w:ascii="Arial" w:eastAsia="PMingLiU" w:hAnsi="Arial" w:cs="Arial"/>
          <w:lang w:val="en-GB" w:eastAsia="zh-TW"/>
        </w:rPr>
        <w:t>.</w:t>
      </w:r>
      <w:r w:rsidR="00D652A4" w:rsidRPr="00141024">
        <w:rPr>
          <w:rFonts w:ascii="Arial" w:eastAsia="PMingLiU" w:hAnsi="Arial" w:cs="Arial"/>
          <w:lang w:val="en-GB" w:eastAsia="zh-TW"/>
        </w:rPr>
        <w:t xml:space="preserve"> </w:t>
      </w:r>
      <w:r w:rsidR="00CA6945" w:rsidRPr="00141024">
        <w:rPr>
          <w:rFonts w:ascii="Arial" w:eastAsia="PMingLiU" w:hAnsi="Arial" w:cs="Arial"/>
          <w:lang w:val="en-GB" w:eastAsia="zh-TW"/>
        </w:rPr>
        <w:t xml:space="preserve"> </w:t>
      </w:r>
      <w:r w:rsidR="003A246F" w:rsidRPr="00141024">
        <w:rPr>
          <w:rFonts w:ascii="Arial" w:eastAsia="PMingLiU" w:hAnsi="Arial" w:cs="Arial"/>
          <w:lang w:val="en-GB" w:eastAsia="zh-TW"/>
        </w:rPr>
        <w:t>Automatic p</w:t>
      </w:r>
      <w:r w:rsidR="00407ADA" w:rsidRPr="00141024">
        <w:rPr>
          <w:rFonts w:ascii="Arial" w:eastAsia="PMingLiU" w:hAnsi="Arial" w:cs="Arial"/>
          <w:lang w:val="en-GB" w:eastAsia="zh-TW"/>
        </w:rPr>
        <w:t>erspective taking</w:t>
      </w:r>
      <w:r w:rsidR="00611960" w:rsidRPr="00141024">
        <w:rPr>
          <w:rFonts w:ascii="Arial" w:eastAsia="PMingLiU" w:hAnsi="Arial" w:cs="Arial"/>
          <w:lang w:val="en-GB" w:eastAsia="zh-TW"/>
        </w:rPr>
        <w:t xml:space="preserve"> </w:t>
      </w:r>
      <w:r w:rsidR="00C40681" w:rsidRPr="00141024">
        <w:rPr>
          <w:rFonts w:ascii="Arial" w:eastAsia="PMingLiU" w:hAnsi="Arial" w:cs="Arial"/>
          <w:lang w:val="en-GB" w:eastAsia="zh-TW"/>
        </w:rPr>
        <w:t>wa</w:t>
      </w:r>
      <w:r w:rsidR="00407ADA" w:rsidRPr="00141024">
        <w:rPr>
          <w:rFonts w:ascii="Arial" w:eastAsia="PMingLiU" w:hAnsi="Arial" w:cs="Arial"/>
          <w:lang w:val="en-GB" w:eastAsia="zh-TW"/>
        </w:rPr>
        <w:t xml:space="preserve">s measured by </w:t>
      </w:r>
      <w:r w:rsidR="003A246F" w:rsidRPr="00141024">
        <w:rPr>
          <w:rFonts w:ascii="Arial" w:eastAsia="PMingLiU" w:hAnsi="Arial" w:cs="Arial"/>
          <w:lang w:val="en-GB" w:eastAsia="zh-TW"/>
        </w:rPr>
        <w:t xml:space="preserve">the reaction time cost displayed when </w:t>
      </w:r>
      <w:r w:rsidR="00407ADA" w:rsidRPr="00141024">
        <w:rPr>
          <w:rFonts w:ascii="Arial" w:eastAsia="PMingLiU" w:hAnsi="Arial" w:cs="Arial"/>
          <w:lang w:val="en-GB" w:eastAsia="zh-TW"/>
        </w:rPr>
        <w:t xml:space="preserve">participants </w:t>
      </w:r>
      <w:r w:rsidR="003A246F" w:rsidRPr="00141024">
        <w:rPr>
          <w:rFonts w:ascii="Arial" w:eastAsia="PMingLiU" w:hAnsi="Arial" w:cs="Arial"/>
          <w:lang w:val="en-GB" w:eastAsia="zh-TW"/>
        </w:rPr>
        <w:t>had to report</w:t>
      </w:r>
      <w:r w:rsidR="00407ADA" w:rsidRPr="00141024">
        <w:rPr>
          <w:rFonts w:ascii="Arial" w:eastAsia="PMingLiU" w:hAnsi="Arial" w:cs="Arial"/>
          <w:lang w:val="en-GB" w:eastAsia="zh-TW"/>
        </w:rPr>
        <w:t xml:space="preserve"> </w:t>
      </w:r>
      <w:r w:rsidR="003A246F" w:rsidRPr="00141024">
        <w:rPr>
          <w:rFonts w:ascii="Arial" w:eastAsia="PMingLiU" w:hAnsi="Arial" w:cs="Arial"/>
          <w:lang w:val="en-GB" w:eastAsia="zh-TW"/>
        </w:rPr>
        <w:t>a</w:t>
      </w:r>
      <w:r w:rsidR="00407ADA" w:rsidRPr="00141024">
        <w:rPr>
          <w:rFonts w:ascii="Arial" w:eastAsia="PMingLiU" w:hAnsi="Arial" w:cs="Arial"/>
          <w:lang w:val="en-GB" w:eastAsia="zh-TW"/>
        </w:rPr>
        <w:t xml:space="preserve"> </w:t>
      </w:r>
      <w:r w:rsidR="00C40681" w:rsidRPr="00141024">
        <w:rPr>
          <w:rFonts w:ascii="Arial" w:eastAsia="PMingLiU" w:hAnsi="Arial" w:cs="Arial"/>
          <w:lang w:val="en-GB" w:eastAsia="zh-TW"/>
        </w:rPr>
        <w:t>location of the</w:t>
      </w:r>
      <w:r w:rsidR="00407ADA" w:rsidRPr="00141024">
        <w:rPr>
          <w:rFonts w:ascii="Arial" w:eastAsia="PMingLiU" w:hAnsi="Arial" w:cs="Arial"/>
          <w:lang w:val="en-GB" w:eastAsia="zh-TW"/>
        </w:rPr>
        <w:t xml:space="preserve"> dot </w:t>
      </w:r>
      <w:r w:rsidR="003A246F" w:rsidRPr="00141024">
        <w:rPr>
          <w:rFonts w:ascii="Arial" w:eastAsia="PMingLiU" w:hAnsi="Arial" w:cs="Arial"/>
          <w:lang w:val="en-GB" w:eastAsia="zh-TW"/>
        </w:rPr>
        <w:t>that was incongruent with the</w:t>
      </w:r>
      <w:r w:rsidR="00407ADA" w:rsidRPr="00141024">
        <w:rPr>
          <w:rFonts w:ascii="Arial" w:eastAsia="PMingLiU" w:hAnsi="Arial" w:cs="Arial"/>
          <w:lang w:val="en-GB" w:eastAsia="zh-TW"/>
        </w:rPr>
        <w:t xml:space="preserve"> perspective of </w:t>
      </w:r>
      <w:r w:rsidR="003A246F" w:rsidRPr="00141024">
        <w:rPr>
          <w:rFonts w:ascii="Arial" w:eastAsia="PMingLiU" w:hAnsi="Arial" w:cs="Arial"/>
          <w:lang w:val="en-GB" w:eastAsia="zh-TW"/>
        </w:rPr>
        <w:t xml:space="preserve">the </w:t>
      </w:r>
      <w:r w:rsidR="00407ADA" w:rsidRPr="00141024">
        <w:rPr>
          <w:rFonts w:ascii="Arial" w:eastAsia="PMingLiU" w:hAnsi="Arial" w:cs="Arial"/>
          <w:lang w:val="en-GB" w:eastAsia="zh-TW"/>
        </w:rPr>
        <w:t xml:space="preserve">other </w:t>
      </w:r>
      <w:r w:rsidR="003A246F" w:rsidRPr="00141024">
        <w:rPr>
          <w:rFonts w:ascii="Arial" w:eastAsia="PMingLiU" w:hAnsi="Arial" w:cs="Arial"/>
          <w:lang w:val="en-GB" w:eastAsia="zh-TW"/>
        </w:rPr>
        <w:t xml:space="preserve">agent </w:t>
      </w:r>
      <w:r w:rsidR="00407ADA" w:rsidRPr="00141024">
        <w:rPr>
          <w:rFonts w:ascii="Arial" w:eastAsia="PMingLiU" w:hAnsi="Arial" w:cs="Arial"/>
          <w:lang w:val="en-GB" w:eastAsia="zh-TW"/>
        </w:rPr>
        <w:t>(the face on the screen)</w:t>
      </w:r>
      <w:r w:rsidR="00611960" w:rsidRPr="00141024">
        <w:rPr>
          <w:rFonts w:ascii="Arial" w:eastAsia="PMingLiU" w:hAnsi="Arial" w:cs="Arial"/>
          <w:lang w:val="en-GB" w:eastAsia="zh-TW"/>
        </w:rPr>
        <w:t xml:space="preserve"> i.e., left/right judgements</w:t>
      </w:r>
      <w:r w:rsidR="00407ADA" w:rsidRPr="00141024">
        <w:rPr>
          <w:rFonts w:ascii="Arial" w:eastAsia="PMingLiU" w:hAnsi="Arial" w:cs="Arial"/>
          <w:lang w:val="en-GB" w:eastAsia="zh-TW"/>
        </w:rPr>
        <w:t>.</w:t>
      </w:r>
      <w:r w:rsidR="00CA6945" w:rsidRPr="00141024">
        <w:rPr>
          <w:rFonts w:ascii="Arial" w:eastAsia="PMingLiU" w:hAnsi="Arial" w:cs="Arial"/>
          <w:lang w:val="en-GB" w:eastAsia="zh-TW"/>
        </w:rPr>
        <w:t xml:space="preserve"> </w:t>
      </w:r>
      <w:r w:rsidR="002A1FFD" w:rsidRPr="00141024">
        <w:rPr>
          <w:rFonts w:ascii="Arial" w:eastAsia="PMingLiU" w:hAnsi="Arial" w:cs="Arial"/>
          <w:lang w:val="en-GB" w:eastAsia="zh-TW"/>
        </w:rPr>
        <w:t>In previous studies with healthy participants, fearful, but not neutral, faces</w:t>
      </w:r>
      <w:r w:rsidR="00CA6945" w:rsidRPr="00141024">
        <w:rPr>
          <w:rFonts w:ascii="Arial" w:eastAsia="PMingLiU" w:hAnsi="Arial" w:cs="Arial"/>
          <w:lang w:val="en-GB" w:eastAsia="zh-TW"/>
        </w:rPr>
        <w:t xml:space="preserve"> trigger</w:t>
      </w:r>
      <w:r w:rsidR="002A1FFD" w:rsidRPr="00141024">
        <w:rPr>
          <w:rFonts w:ascii="Arial" w:eastAsia="PMingLiU" w:hAnsi="Arial" w:cs="Arial"/>
          <w:lang w:val="en-GB" w:eastAsia="zh-TW"/>
        </w:rPr>
        <w:t>ed</w:t>
      </w:r>
      <w:r w:rsidR="00CA6945" w:rsidRPr="00141024">
        <w:rPr>
          <w:rFonts w:ascii="Arial" w:eastAsia="PMingLiU" w:hAnsi="Arial" w:cs="Arial"/>
          <w:lang w:val="en-GB" w:eastAsia="zh-TW"/>
        </w:rPr>
        <w:t xml:space="preserve"> automatic</w:t>
      </w:r>
      <w:r w:rsidR="00407ADA" w:rsidRPr="00141024">
        <w:rPr>
          <w:rFonts w:ascii="Arial" w:eastAsia="PMingLiU" w:hAnsi="Arial" w:cs="Arial"/>
          <w:lang w:val="en-GB" w:eastAsia="zh-TW"/>
        </w:rPr>
        <w:t xml:space="preserve"> </w:t>
      </w:r>
      <w:r w:rsidR="00CA6945" w:rsidRPr="00141024">
        <w:rPr>
          <w:rFonts w:ascii="Arial" w:eastAsia="PMingLiU" w:hAnsi="Arial" w:cs="Arial"/>
          <w:lang w:val="en-GB" w:eastAsia="zh-TW"/>
        </w:rPr>
        <w:t xml:space="preserve">perspective taking, </w:t>
      </w:r>
      <w:r w:rsidR="002A1FFD" w:rsidRPr="00141024">
        <w:rPr>
          <w:rFonts w:ascii="Arial" w:eastAsia="PMingLiU" w:hAnsi="Arial" w:cs="Arial"/>
          <w:lang w:val="en-GB" w:eastAsia="zh-TW"/>
        </w:rPr>
        <w:t>likely because the additional</w:t>
      </w:r>
      <w:r w:rsidR="00CA6945" w:rsidRPr="00141024">
        <w:rPr>
          <w:rFonts w:ascii="Arial" w:eastAsia="PMingLiU" w:hAnsi="Arial" w:cs="Arial"/>
          <w:lang w:val="en-GB" w:eastAsia="zh-TW"/>
        </w:rPr>
        <w:t xml:space="preserve"> emotional content </w:t>
      </w:r>
      <w:r w:rsidR="002A1FFD" w:rsidRPr="00141024">
        <w:rPr>
          <w:rFonts w:ascii="Arial" w:eastAsia="PMingLiU" w:hAnsi="Arial" w:cs="Arial"/>
          <w:lang w:val="en-GB" w:eastAsia="zh-TW"/>
        </w:rPr>
        <w:t>increases the salience of the other agents’ perspective</w:t>
      </w:r>
      <w:r w:rsidR="00CA6945" w:rsidRPr="00141024">
        <w:rPr>
          <w:rFonts w:ascii="Arial" w:eastAsia="PMingLiU" w:hAnsi="Arial" w:cs="Arial"/>
          <w:lang w:val="en-GB" w:eastAsia="zh-TW"/>
        </w:rPr>
        <w:t xml:space="preserve"> (Zwickel </w:t>
      </w:r>
      <w:r w:rsidR="003C7B3C" w:rsidRPr="00141024">
        <w:rPr>
          <w:rFonts w:ascii="Arial" w:eastAsia="PMingLiU" w:hAnsi="Arial" w:cs="Arial"/>
          <w:lang w:val="en-GB" w:eastAsia="zh-TW"/>
        </w:rPr>
        <w:t>and</w:t>
      </w:r>
      <w:r w:rsidR="00CA6945" w:rsidRPr="00141024">
        <w:rPr>
          <w:rFonts w:ascii="Arial" w:eastAsia="PMingLiU" w:hAnsi="Arial" w:cs="Arial"/>
          <w:lang w:val="en-GB" w:eastAsia="zh-TW"/>
        </w:rPr>
        <w:t xml:space="preserve"> Muller, 2010). </w:t>
      </w:r>
    </w:p>
    <w:p w14:paraId="7177C43C" w14:textId="3B0EBE7B" w:rsidR="00AC644B" w:rsidRPr="00141024" w:rsidRDefault="00CA6945" w:rsidP="00141024">
      <w:pPr>
        <w:spacing w:line="480" w:lineRule="auto"/>
        <w:ind w:firstLine="720"/>
        <w:jc w:val="both"/>
        <w:rPr>
          <w:rFonts w:ascii="Arial" w:eastAsia="PMingLiU" w:hAnsi="Arial" w:cs="Arial"/>
          <w:lang w:val="en-GB" w:eastAsia="zh-TW"/>
        </w:rPr>
      </w:pPr>
      <w:r w:rsidRPr="00141024">
        <w:rPr>
          <w:rFonts w:ascii="Arial" w:eastAsia="PMingLiU" w:hAnsi="Arial" w:cs="Arial"/>
          <w:lang w:val="en-GB" w:eastAsia="zh-TW"/>
        </w:rPr>
        <w:t>Cox et al. (2016) found b</w:t>
      </w:r>
      <w:r w:rsidR="00611960" w:rsidRPr="00141024">
        <w:rPr>
          <w:rFonts w:ascii="Arial" w:eastAsia="PMingLiU" w:hAnsi="Arial" w:cs="Arial"/>
          <w:lang w:val="en-GB" w:eastAsia="zh-TW"/>
        </w:rPr>
        <w:t>oth</w:t>
      </w:r>
      <w:r w:rsidR="0001415C">
        <w:rPr>
          <w:rFonts w:ascii="Arial" w:eastAsia="PMingLiU" w:hAnsi="Arial" w:cs="Arial"/>
          <w:lang w:val="en-GB" w:eastAsia="zh-TW"/>
        </w:rPr>
        <w:t xml:space="preserve"> adults with</w:t>
      </w:r>
      <w:r w:rsidR="00611960" w:rsidRPr="00141024">
        <w:rPr>
          <w:rFonts w:ascii="Arial" w:eastAsia="PMingLiU" w:hAnsi="Arial" w:cs="Arial"/>
          <w:lang w:val="en-GB" w:eastAsia="zh-TW"/>
        </w:rPr>
        <w:t xml:space="preserve"> </w:t>
      </w:r>
      <w:r w:rsidR="00C40681" w:rsidRPr="00141024">
        <w:rPr>
          <w:rFonts w:ascii="Arial" w:eastAsia="PMingLiU" w:hAnsi="Arial" w:cs="Arial"/>
          <w:lang w:val="en-GB" w:eastAsia="zh-TW"/>
        </w:rPr>
        <w:t xml:space="preserve">AD </w:t>
      </w:r>
      <w:r w:rsidR="00611960" w:rsidRPr="00141024">
        <w:rPr>
          <w:rFonts w:ascii="Arial" w:eastAsia="PMingLiU" w:hAnsi="Arial" w:cs="Arial"/>
          <w:lang w:val="en-GB" w:eastAsia="zh-TW"/>
        </w:rPr>
        <w:t xml:space="preserve">and non-AD </w:t>
      </w:r>
      <w:r w:rsidR="00C40681" w:rsidRPr="00141024">
        <w:rPr>
          <w:rFonts w:ascii="Arial" w:eastAsia="PMingLiU" w:hAnsi="Arial" w:cs="Arial"/>
          <w:lang w:val="en-GB" w:eastAsia="zh-TW"/>
        </w:rPr>
        <w:t xml:space="preserve">participants showed </w:t>
      </w:r>
      <w:r w:rsidR="00BA2130" w:rsidRPr="00141024">
        <w:rPr>
          <w:rFonts w:ascii="Arial" w:eastAsia="PMingLiU" w:hAnsi="Arial" w:cs="Arial"/>
          <w:lang w:val="en-GB" w:eastAsia="zh-TW"/>
        </w:rPr>
        <w:t>a visual-spatial perspective taking reaction time cost (</w:t>
      </w:r>
      <w:r w:rsidR="002C7303" w:rsidRPr="00141024">
        <w:rPr>
          <w:rFonts w:ascii="Arial" w:eastAsia="PMingLiU" w:hAnsi="Arial" w:cs="Arial"/>
          <w:lang w:val="en-GB" w:eastAsia="zh-TW"/>
        </w:rPr>
        <w:t xml:space="preserve">VSPT </w:t>
      </w:r>
      <w:r w:rsidR="00C40681" w:rsidRPr="00141024">
        <w:rPr>
          <w:rFonts w:ascii="Arial" w:eastAsia="PMingLiU" w:hAnsi="Arial" w:cs="Arial"/>
          <w:lang w:val="en-GB" w:eastAsia="zh-TW"/>
        </w:rPr>
        <w:t>RT cost</w:t>
      </w:r>
      <w:r w:rsidR="00BA2130" w:rsidRPr="00141024">
        <w:rPr>
          <w:rFonts w:ascii="Arial" w:eastAsia="PMingLiU" w:hAnsi="Arial" w:cs="Arial"/>
          <w:lang w:val="en-GB" w:eastAsia="zh-TW"/>
        </w:rPr>
        <w:t>)</w:t>
      </w:r>
      <w:r w:rsidR="002A1FFD" w:rsidRPr="00141024">
        <w:rPr>
          <w:rFonts w:ascii="Arial" w:eastAsia="PMingLiU" w:hAnsi="Arial" w:cs="Arial"/>
          <w:lang w:val="en-GB" w:eastAsia="zh-TW"/>
        </w:rPr>
        <w:t xml:space="preserve"> to the fearful faces</w:t>
      </w:r>
      <w:r w:rsidR="00C40681" w:rsidRPr="00141024">
        <w:rPr>
          <w:rFonts w:ascii="Arial" w:eastAsia="PMingLiU" w:hAnsi="Arial" w:cs="Arial"/>
          <w:lang w:val="en-GB" w:eastAsia="zh-TW"/>
        </w:rPr>
        <w:t xml:space="preserve">. </w:t>
      </w:r>
      <w:r w:rsidR="001300FC" w:rsidRPr="00141024">
        <w:rPr>
          <w:rFonts w:ascii="Arial" w:eastAsia="PMingLiU" w:hAnsi="Arial" w:cs="Arial"/>
          <w:lang w:val="en-GB" w:eastAsia="zh-TW"/>
        </w:rPr>
        <w:t xml:space="preserve">This </w:t>
      </w:r>
      <w:r w:rsidR="00611960" w:rsidRPr="00141024">
        <w:rPr>
          <w:rFonts w:ascii="Arial" w:eastAsia="PMingLiU" w:hAnsi="Arial" w:cs="Arial"/>
          <w:lang w:val="en-GB" w:eastAsia="zh-TW"/>
        </w:rPr>
        <w:t xml:space="preserve">suggests </w:t>
      </w:r>
      <w:r w:rsidR="001300FC" w:rsidRPr="00141024">
        <w:rPr>
          <w:rFonts w:ascii="Arial" w:eastAsia="PMingLiU" w:hAnsi="Arial" w:cs="Arial"/>
          <w:lang w:val="en-GB" w:eastAsia="zh-TW"/>
        </w:rPr>
        <w:t xml:space="preserve">that </w:t>
      </w:r>
      <w:r w:rsidR="00C40681" w:rsidRPr="00141024">
        <w:rPr>
          <w:rFonts w:ascii="Arial" w:eastAsia="PMingLiU" w:hAnsi="Arial" w:cs="Arial"/>
          <w:lang w:val="en-GB" w:eastAsia="zh-TW"/>
        </w:rPr>
        <w:t xml:space="preserve">while </w:t>
      </w:r>
      <w:r w:rsidR="001300FC" w:rsidRPr="00141024">
        <w:rPr>
          <w:rFonts w:ascii="Arial" w:eastAsia="PMingLiU" w:hAnsi="Arial" w:cs="Arial"/>
          <w:lang w:val="en-GB" w:eastAsia="zh-TW"/>
        </w:rPr>
        <w:t>AD</w:t>
      </w:r>
      <w:r w:rsidR="00C40681" w:rsidRPr="00141024">
        <w:rPr>
          <w:rFonts w:ascii="Arial" w:eastAsia="PMingLiU" w:hAnsi="Arial" w:cs="Arial"/>
          <w:lang w:val="en-GB" w:eastAsia="zh-TW"/>
        </w:rPr>
        <w:t xml:space="preserve"> </w:t>
      </w:r>
      <w:r w:rsidR="00461121" w:rsidRPr="00141024">
        <w:rPr>
          <w:rFonts w:ascii="Arial" w:eastAsia="PMingLiU" w:hAnsi="Arial" w:cs="Arial"/>
          <w:lang w:val="en-GB" w:eastAsia="zh-TW"/>
        </w:rPr>
        <w:t>lead</w:t>
      </w:r>
      <w:r w:rsidR="00C40681" w:rsidRPr="00141024">
        <w:rPr>
          <w:rFonts w:ascii="Arial" w:eastAsia="PMingLiU" w:hAnsi="Arial" w:cs="Arial"/>
          <w:lang w:val="en-GB" w:eastAsia="zh-TW"/>
        </w:rPr>
        <w:t>s</w:t>
      </w:r>
      <w:r w:rsidR="00461121" w:rsidRPr="00141024">
        <w:rPr>
          <w:rFonts w:ascii="Arial" w:eastAsia="PMingLiU" w:hAnsi="Arial" w:cs="Arial"/>
          <w:lang w:val="en-GB" w:eastAsia="zh-TW"/>
        </w:rPr>
        <w:t xml:space="preserve"> to impaired </w:t>
      </w:r>
      <w:r w:rsidR="00461121" w:rsidRPr="00141024">
        <w:rPr>
          <w:rFonts w:ascii="Arial" w:eastAsia="PMingLiU" w:hAnsi="Arial" w:cs="Arial"/>
          <w:i/>
          <w:iCs/>
          <w:lang w:val="en-GB" w:eastAsia="zh-TW"/>
        </w:rPr>
        <w:t>high-level and explicit</w:t>
      </w:r>
      <w:r w:rsidR="00461121" w:rsidRPr="00141024">
        <w:rPr>
          <w:rFonts w:ascii="Arial" w:eastAsia="PMingLiU" w:hAnsi="Arial" w:cs="Arial"/>
          <w:lang w:val="en-GB" w:eastAsia="zh-TW"/>
        </w:rPr>
        <w:t xml:space="preserve"> social processing,</w:t>
      </w:r>
      <w:r w:rsidR="001300FC" w:rsidRPr="00141024">
        <w:rPr>
          <w:rFonts w:ascii="Arial" w:eastAsia="PMingLiU" w:hAnsi="Arial" w:cs="Arial"/>
          <w:lang w:val="en-GB" w:eastAsia="zh-TW"/>
        </w:rPr>
        <w:t xml:space="preserve"> </w:t>
      </w:r>
      <w:r w:rsidR="00C40681" w:rsidRPr="00141024">
        <w:rPr>
          <w:rFonts w:ascii="Arial" w:eastAsia="PMingLiU" w:hAnsi="Arial" w:cs="Arial"/>
          <w:lang w:val="en-GB" w:eastAsia="zh-TW"/>
        </w:rPr>
        <w:t xml:space="preserve">it </w:t>
      </w:r>
      <w:r w:rsidR="001300FC" w:rsidRPr="00141024">
        <w:rPr>
          <w:rFonts w:ascii="Arial" w:eastAsia="PMingLiU" w:hAnsi="Arial" w:cs="Arial"/>
          <w:lang w:val="en-GB" w:eastAsia="zh-TW"/>
        </w:rPr>
        <w:t xml:space="preserve">is </w:t>
      </w:r>
      <w:r w:rsidR="00461121" w:rsidRPr="00141024">
        <w:rPr>
          <w:rFonts w:ascii="Arial" w:eastAsia="PMingLiU" w:hAnsi="Arial" w:cs="Arial"/>
          <w:lang w:val="en-GB" w:eastAsia="zh-TW"/>
        </w:rPr>
        <w:t xml:space="preserve">not </w:t>
      </w:r>
      <w:r w:rsidR="001300FC" w:rsidRPr="00141024">
        <w:rPr>
          <w:rFonts w:ascii="Arial" w:eastAsia="PMingLiU" w:hAnsi="Arial" w:cs="Arial"/>
          <w:lang w:val="en-GB" w:eastAsia="zh-TW"/>
        </w:rPr>
        <w:t>related to generalized social cognition impairments</w:t>
      </w:r>
      <w:r w:rsidR="00C40681" w:rsidRPr="00141024">
        <w:rPr>
          <w:rFonts w:ascii="Arial" w:eastAsia="PMingLiU" w:hAnsi="Arial" w:cs="Arial"/>
          <w:lang w:val="en-GB" w:eastAsia="zh-TW"/>
        </w:rPr>
        <w:t>,</w:t>
      </w:r>
      <w:r w:rsidR="00D358BA" w:rsidRPr="00141024">
        <w:rPr>
          <w:rFonts w:ascii="Arial" w:eastAsia="PMingLiU" w:hAnsi="Arial" w:cs="Arial"/>
          <w:lang w:val="en-GB" w:eastAsia="zh-TW"/>
        </w:rPr>
        <w:t xml:space="preserve"> </w:t>
      </w:r>
      <w:r w:rsidR="00C40681" w:rsidRPr="00141024">
        <w:rPr>
          <w:rFonts w:ascii="Arial" w:eastAsia="PMingLiU" w:hAnsi="Arial" w:cs="Arial"/>
          <w:lang w:val="en-GB" w:eastAsia="zh-TW"/>
        </w:rPr>
        <w:t xml:space="preserve">given </w:t>
      </w:r>
      <w:r w:rsidR="001300FC" w:rsidRPr="00141024">
        <w:rPr>
          <w:rFonts w:ascii="Arial" w:eastAsia="PMingLiU" w:hAnsi="Arial" w:cs="Arial"/>
          <w:lang w:val="en-GB" w:eastAsia="zh-TW"/>
        </w:rPr>
        <w:t>th</w:t>
      </w:r>
      <w:r w:rsidR="00C40681" w:rsidRPr="00141024">
        <w:rPr>
          <w:rFonts w:ascii="Arial" w:eastAsia="PMingLiU" w:hAnsi="Arial" w:cs="Arial"/>
          <w:lang w:val="en-GB" w:eastAsia="zh-TW"/>
        </w:rPr>
        <w:t>at</w:t>
      </w:r>
      <w:r w:rsidR="001300FC" w:rsidRPr="00141024">
        <w:rPr>
          <w:rFonts w:ascii="Arial" w:eastAsia="PMingLiU" w:hAnsi="Arial" w:cs="Arial"/>
          <w:lang w:val="en-GB" w:eastAsia="zh-TW"/>
        </w:rPr>
        <w:t xml:space="preserve"> implicit processing of social stimuli appears preserved. This is a </w:t>
      </w:r>
      <w:r w:rsidR="00BA2130" w:rsidRPr="00141024">
        <w:rPr>
          <w:rFonts w:ascii="Arial" w:eastAsia="PMingLiU" w:hAnsi="Arial" w:cs="Arial"/>
          <w:lang w:val="en-GB" w:eastAsia="zh-TW"/>
        </w:rPr>
        <w:t xml:space="preserve">potentially important </w:t>
      </w:r>
      <w:r w:rsidR="001300FC" w:rsidRPr="00141024">
        <w:rPr>
          <w:rFonts w:ascii="Arial" w:eastAsia="PMingLiU" w:hAnsi="Arial" w:cs="Arial"/>
          <w:lang w:val="en-GB" w:eastAsia="zh-TW"/>
        </w:rPr>
        <w:t xml:space="preserve">result at both </w:t>
      </w:r>
      <w:r w:rsidR="00C40681" w:rsidRPr="00141024">
        <w:rPr>
          <w:rFonts w:ascii="Arial" w:eastAsia="PMingLiU" w:hAnsi="Arial" w:cs="Arial"/>
          <w:lang w:val="en-GB" w:eastAsia="zh-TW"/>
        </w:rPr>
        <w:t xml:space="preserve">the </w:t>
      </w:r>
      <w:r w:rsidR="001300FC" w:rsidRPr="00141024">
        <w:rPr>
          <w:rFonts w:ascii="Arial" w:eastAsia="PMingLiU" w:hAnsi="Arial" w:cs="Arial"/>
          <w:lang w:val="en-GB" w:eastAsia="zh-TW"/>
        </w:rPr>
        <w:t xml:space="preserve">theoretical </w:t>
      </w:r>
      <w:r w:rsidR="00BA2130" w:rsidRPr="00141024">
        <w:rPr>
          <w:rFonts w:ascii="Arial" w:eastAsia="PMingLiU" w:hAnsi="Arial" w:cs="Arial"/>
          <w:lang w:val="en-GB" w:eastAsia="zh-TW"/>
        </w:rPr>
        <w:t xml:space="preserve">level </w:t>
      </w:r>
      <w:r w:rsidR="001300FC" w:rsidRPr="00141024">
        <w:rPr>
          <w:rFonts w:ascii="Arial" w:eastAsia="PMingLiU" w:hAnsi="Arial" w:cs="Arial"/>
          <w:lang w:val="en-GB" w:eastAsia="zh-TW"/>
        </w:rPr>
        <w:t xml:space="preserve">(by showing a differential rather than ubiquitous impairment) and </w:t>
      </w:r>
      <w:r w:rsidR="00BA2130" w:rsidRPr="00141024">
        <w:rPr>
          <w:rFonts w:ascii="Arial" w:eastAsia="PMingLiU" w:hAnsi="Arial" w:cs="Arial"/>
          <w:lang w:val="en-GB" w:eastAsia="zh-TW"/>
        </w:rPr>
        <w:t xml:space="preserve">the </w:t>
      </w:r>
      <w:r w:rsidR="001300FC" w:rsidRPr="00141024">
        <w:rPr>
          <w:rFonts w:ascii="Arial" w:eastAsia="PMingLiU" w:hAnsi="Arial" w:cs="Arial"/>
          <w:lang w:val="en-GB" w:eastAsia="zh-TW"/>
        </w:rPr>
        <w:t xml:space="preserve">clinical </w:t>
      </w:r>
      <w:r w:rsidR="00BA2130" w:rsidRPr="00141024">
        <w:rPr>
          <w:rFonts w:ascii="Arial" w:eastAsia="PMingLiU" w:hAnsi="Arial" w:cs="Arial"/>
          <w:lang w:val="en-GB" w:eastAsia="zh-TW"/>
        </w:rPr>
        <w:t xml:space="preserve">level </w:t>
      </w:r>
      <w:r w:rsidR="001300FC" w:rsidRPr="00141024">
        <w:rPr>
          <w:rFonts w:ascii="Arial" w:eastAsia="PMingLiU" w:hAnsi="Arial" w:cs="Arial"/>
          <w:lang w:val="en-GB" w:eastAsia="zh-TW"/>
        </w:rPr>
        <w:t>(by identifying implicit processing as a potential lever to rehabilitat</w:t>
      </w:r>
      <w:r w:rsidR="00BA2130" w:rsidRPr="00141024">
        <w:rPr>
          <w:rFonts w:ascii="Arial" w:eastAsia="PMingLiU" w:hAnsi="Arial" w:cs="Arial"/>
          <w:lang w:val="en-GB" w:eastAsia="zh-TW"/>
        </w:rPr>
        <w:t>e social cognition in AD)</w:t>
      </w:r>
      <w:r w:rsidR="001300FC" w:rsidRPr="00141024">
        <w:rPr>
          <w:rFonts w:ascii="Arial" w:eastAsia="PMingLiU" w:hAnsi="Arial" w:cs="Arial"/>
          <w:lang w:val="en-GB" w:eastAsia="zh-TW"/>
        </w:rPr>
        <w:t>.</w:t>
      </w:r>
      <w:r w:rsidR="00AA04F5" w:rsidRPr="00141024">
        <w:rPr>
          <w:rFonts w:ascii="Arial" w:eastAsia="PMingLiU" w:hAnsi="Arial" w:cs="Arial"/>
          <w:lang w:val="en-GB" w:eastAsia="zh-TW"/>
        </w:rPr>
        <w:t xml:space="preserve"> </w:t>
      </w:r>
      <w:r w:rsidR="002C7303" w:rsidRPr="00141024">
        <w:rPr>
          <w:rFonts w:ascii="Arial" w:eastAsia="PMingLiU" w:hAnsi="Arial" w:cs="Arial"/>
          <w:lang w:val="en-GB" w:eastAsia="zh-TW"/>
        </w:rPr>
        <w:t>H</w:t>
      </w:r>
      <w:r w:rsidR="00072961" w:rsidRPr="00141024">
        <w:rPr>
          <w:rFonts w:ascii="Arial" w:eastAsia="PMingLiU" w:hAnsi="Arial" w:cs="Arial"/>
          <w:lang w:val="en-GB" w:eastAsia="zh-TW"/>
        </w:rPr>
        <w:t>owever</w:t>
      </w:r>
      <w:r w:rsidR="00F43D6E" w:rsidRPr="00141024">
        <w:rPr>
          <w:rFonts w:ascii="Arial" w:eastAsia="PMingLiU" w:hAnsi="Arial" w:cs="Arial"/>
          <w:lang w:val="en-GB" w:eastAsia="zh-TW"/>
        </w:rPr>
        <w:t>,</w:t>
      </w:r>
      <w:r w:rsidR="001300FC" w:rsidRPr="00141024">
        <w:rPr>
          <w:rFonts w:ascii="Arial" w:eastAsia="PMingLiU" w:hAnsi="Arial" w:cs="Arial"/>
          <w:lang w:val="en-GB" w:eastAsia="zh-TW"/>
        </w:rPr>
        <w:t xml:space="preserve"> in th</w:t>
      </w:r>
      <w:r w:rsidR="00072961" w:rsidRPr="00141024">
        <w:rPr>
          <w:rFonts w:ascii="Arial" w:eastAsia="PMingLiU" w:hAnsi="Arial" w:cs="Arial"/>
          <w:lang w:val="en-GB" w:eastAsia="zh-TW"/>
        </w:rPr>
        <w:t>at</w:t>
      </w:r>
      <w:r w:rsidR="001300FC" w:rsidRPr="00141024">
        <w:rPr>
          <w:rFonts w:ascii="Arial" w:eastAsia="PMingLiU" w:hAnsi="Arial" w:cs="Arial"/>
          <w:lang w:val="en-GB" w:eastAsia="zh-TW"/>
        </w:rPr>
        <w:t xml:space="preserve"> initial experiment,</w:t>
      </w:r>
      <w:r w:rsidR="00F43D6E" w:rsidRPr="00141024">
        <w:rPr>
          <w:rFonts w:ascii="Arial" w:eastAsia="PMingLiU" w:hAnsi="Arial" w:cs="Arial"/>
          <w:lang w:val="en-GB" w:eastAsia="zh-TW"/>
        </w:rPr>
        <w:t xml:space="preserve"> </w:t>
      </w:r>
      <w:r w:rsidR="00AC644B" w:rsidRPr="00141024">
        <w:rPr>
          <w:rFonts w:ascii="Arial" w:eastAsia="PMingLiU" w:hAnsi="Arial" w:cs="Arial"/>
          <w:lang w:val="en-GB" w:eastAsia="zh-TW"/>
        </w:rPr>
        <w:t>AD</w:t>
      </w:r>
      <w:r w:rsidR="001300FC" w:rsidRPr="00141024">
        <w:rPr>
          <w:rFonts w:ascii="Arial" w:eastAsia="PMingLiU" w:hAnsi="Arial" w:cs="Arial"/>
          <w:lang w:val="en-GB" w:eastAsia="zh-TW"/>
        </w:rPr>
        <w:t xml:space="preserve"> </w:t>
      </w:r>
      <w:r w:rsidR="007608B9" w:rsidRPr="00141024">
        <w:rPr>
          <w:rFonts w:ascii="Arial" w:eastAsia="PMingLiU" w:hAnsi="Arial" w:cs="Arial"/>
          <w:lang w:val="en-GB" w:eastAsia="zh-TW"/>
        </w:rPr>
        <w:t>patients did</w:t>
      </w:r>
      <w:r w:rsidR="00F43D6E" w:rsidRPr="00141024">
        <w:rPr>
          <w:rFonts w:ascii="Arial" w:eastAsia="PMingLiU" w:hAnsi="Arial" w:cs="Arial"/>
          <w:lang w:val="en-GB" w:eastAsia="zh-TW"/>
        </w:rPr>
        <w:t xml:space="preserve"> show </w:t>
      </w:r>
      <w:r w:rsidR="00D704BD" w:rsidRPr="00141024">
        <w:rPr>
          <w:rFonts w:ascii="Arial" w:eastAsia="PMingLiU" w:hAnsi="Arial" w:cs="Arial"/>
          <w:lang w:val="en-GB" w:eastAsia="zh-TW"/>
        </w:rPr>
        <w:t xml:space="preserve">socio-emotional </w:t>
      </w:r>
      <w:r w:rsidR="00F43D6E" w:rsidRPr="00141024">
        <w:rPr>
          <w:rFonts w:ascii="Arial" w:eastAsia="PMingLiU" w:hAnsi="Arial" w:cs="Arial"/>
          <w:lang w:val="en-GB" w:eastAsia="zh-TW"/>
        </w:rPr>
        <w:t xml:space="preserve">processing </w:t>
      </w:r>
      <w:r w:rsidR="00F43D6E" w:rsidRPr="00141024">
        <w:rPr>
          <w:rFonts w:ascii="Arial" w:eastAsia="PMingLiU" w:hAnsi="Arial" w:cs="Arial"/>
          <w:i/>
          <w:iCs/>
          <w:lang w:val="en-GB" w:eastAsia="zh-TW"/>
        </w:rPr>
        <w:t>differences</w:t>
      </w:r>
      <w:r w:rsidR="00F43D6E" w:rsidRPr="00141024">
        <w:rPr>
          <w:rFonts w:ascii="Arial" w:eastAsia="PMingLiU" w:hAnsi="Arial" w:cs="Arial"/>
          <w:lang w:val="en-GB" w:eastAsia="zh-TW"/>
        </w:rPr>
        <w:t xml:space="preserve"> to</w:t>
      </w:r>
      <w:r w:rsidR="00072961" w:rsidRPr="00141024">
        <w:rPr>
          <w:rFonts w:ascii="Arial" w:eastAsia="PMingLiU" w:hAnsi="Arial" w:cs="Arial"/>
          <w:lang w:val="en-GB" w:eastAsia="zh-TW"/>
        </w:rPr>
        <w:t xml:space="preserve"> controls</w:t>
      </w:r>
      <w:r w:rsidR="004423F5" w:rsidRPr="00141024">
        <w:rPr>
          <w:rFonts w:ascii="Arial" w:eastAsia="PMingLiU" w:hAnsi="Arial" w:cs="Arial"/>
          <w:lang w:val="en-GB" w:eastAsia="zh-TW"/>
        </w:rPr>
        <w:t>:</w:t>
      </w:r>
      <w:r w:rsidR="00F43D6E" w:rsidRPr="00141024">
        <w:rPr>
          <w:rFonts w:ascii="Arial" w:eastAsia="PMingLiU" w:hAnsi="Arial" w:cs="Arial"/>
          <w:lang w:val="en-GB" w:eastAsia="zh-TW"/>
        </w:rPr>
        <w:t xml:space="preserve"> </w:t>
      </w:r>
      <w:r w:rsidR="001300FC" w:rsidRPr="00141024">
        <w:rPr>
          <w:rFonts w:ascii="Arial" w:eastAsia="PMingLiU" w:hAnsi="Arial" w:cs="Arial"/>
          <w:lang w:val="en-GB" w:eastAsia="zh-TW"/>
        </w:rPr>
        <w:t>w</w:t>
      </w:r>
      <w:r w:rsidR="00F43D6E" w:rsidRPr="00141024">
        <w:rPr>
          <w:rFonts w:ascii="Arial" w:eastAsia="PMingLiU" w:hAnsi="Arial" w:cs="Arial"/>
          <w:lang w:val="en-GB" w:eastAsia="zh-TW"/>
        </w:rPr>
        <w:t>hereas non-</w:t>
      </w:r>
      <w:r w:rsidR="00AC644B" w:rsidRPr="00141024">
        <w:rPr>
          <w:rFonts w:ascii="Arial" w:eastAsia="PMingLiU" w:hAnsi="Arial" w:cs="Arial"/>
          <w:lang w:val="en-GB" w:eastAsia="zh-TW"/>
        </w:rPr>
        <w:t>AD</w:t>
      </w:r>
      <w:r w:rsidR="00072961" w:rsidRPr="00141024">
        <w:rPr>
          <w:rFonts w:ascii="Arial" w:eastAsia="PMingLiU" w:hAnsi="Arial" w:cs="Arial"/>
          <w:lang w:val="en-GB" w:eastAsia="zh-TW"/>
        </w:rPr>
        <w:t xml:space="preserve"> participants</w:t>
      </w:r>
      <w:r w:rsidR="00AC644B" w:rsidRPr="00141024">
        <w:rPr>
          <w:rFonts w:ascii="Arial" w:eastAsia="PMingLiU" w:hAnsi="Arial" w:cs="Arial"/>
          <w:lang w:val="en-GB" w:eastAsia="zh-TW"/>
        </w:rPr>
        <w:t xml:space="preserve"> </w:t>
      </w:r>
      <w:r w:rsidR="00F43D6E" w:rsidRPr="00141024">
        <w:rPr>
          <w:rFonts w:ascii="Arial" w:eastAsia="PMingLiU" w:hAnsi="Arial" w:cs="Arial"/>
          <w:lang w:val="en-GB" w:eastAsia="zh-TW"/>
        </w:rPr>
        <w:t xml:space="preserve">showed a </w:t>
      </w:r>
      <w:r w:rsidR="00611960" w:rsidRPr="00141024">
        <w:rPr>
          <w:rFonts w:ascii="Arial" w:eastAsia="PMingLiU" w:hAnsi="Arial" w:cs="Arial"/>
          <w:lang w:val="en-GB" w:eastAsia="zh-TW"/>
        </w:rPr>
        <w:t>VSPT RT cost</w:t>
      </w:r>
      <w:r w:rsidR="00F43D6E" w:rsidRPr="00141024">
        <w:rPr>
          <w:rFonts w:ascii="Arial" w:eastAsia="PMingLiU" w:hAnsi="Arial" w:cs="Arial"/>
          <w:lang w:val="en-GB" w:eastAsia="zh-TW"/>
        </w:rPr>
        <w:t xml:space="preserve"> to only fearful faces, </w:t>
      </w:r>
      <w:r w:rsidR="00AC644B" w:rsidRPr="00141024">
        <w:rPr>
          <w:rFonts w:ascii="Arial" w:eastAsia="PMingLiU" w:hAnsi="Arial" w:cs="Arial"/>
          <w:lang w:val="en-GB" w:eastAsia="zh-TW"/>
        </w:rPr>
        <w:t>A</w:t>
      </w:r>
      <w:r w:rsidR="009743A7" w:rsidRPr="00141024">
        <w:rPr>
          <w:rFonts w:ascii="Arial" w:eastAsia="PMingLiU" w:hAnsi="Arial" w:cs="Arial"/>
          <w:lang w:val="en-GB" w:eastAsia="zh-TW"/>
        </w:rPr>
        <w:t>D</w:t>
      </w:r>
      <w:r w:rsidR="00072961" w:rsidRPr="00141024">
        <w:rPr>
          <w:rFonts w:ascii="Arial" w:eastAsia="PMingLiU" w:hAnsi="Arial" w:cs="Arial"/>
          <w:lang w:val="en-GB" w:eastAsia="zh-TW"/>
        </w:rPr>
        <w:t xml:space="preserve"> participants</w:t>
      </w:r>
      <w:r w:rsidR="00AC644B" w:rsidRPr="00141024">
        <w:rPr>
          <w:rFonts w:ascii="Arial" w:eastAsia="PMingLiU" w:hAnsi="Arial" w:cs="Arial"/>
          <w:lang w:val="en-GB" w:eastAsia="zh-TW"/>
        </w:rPr>
        <w:t xml:space="preserve"> </w:t>
      </w:r>
      <w:r w:rsidR="00F43D6E" w:rsidRPr="00141024">
        <w:rPr>
          <w:rFonts w:ascii="Arial" w:eastAsia="PMingLiU" w:hAnsi="Arial" w:cs="Arial"/>
          <w:lang w:val="en-GB" w:eastAsia="zh-TW"/>
        </w:rPr>
        <w:t xml:space="preserve">showed </w:t>
      </w:r>
      <w:r w:rsidR="00611960" w:rsidRPr="00141024">
        <w:rPr>
          <w:rFonts w:ascii="Arial" w:eastAsia="PMingLiU" w:hAnsi="Arial" w:cs="Arial"/>
          <w:lang w:val="en-GB" w:eastAsia="zh-TW"/>
        </w:rPr>
        <w:t>this cost</w:t>
      </w:r>
      <w:r w:rsidR="00F43D6E" w:rsidRPr="00141024">
        <w:rPr>
          <w:rFonts w:ascii="Arial" w:eastAsia="PMingLiU" w:hAnsi="Arial" w:cs="Arial"/>
          <w:lang w:val="en-GB" w:eastAsia="zh-TW"/>
        </w:rPr>
        <w:t xml:space="preserve"> to </w:t>
      </w:r>
      <w:r w:rsidR="00F43D6E" w:rsidRPr="00141024">
        <w:rPr>
          <w:rFonts w:ascii="Arial" w:eastAsia="PMingLiU" w:hAnsi="Arial" w:cs="Arial"/>
          <w:i/>
          <w:lang w:val="en-GB" w:eastAsia="zh-TW"/>
        </w:rPr>
        <w:t>both</w:t>
      </w:r>
      <w:r w:rsidR="00F43D6E" w:rsidRPr="00141024">
        <w:rPr>
          <w:rFonts w:ascii="Arial" w:eastAsia="PMingLiU" w:hAnsi="Arial" w:cs="Arial"/>
          <w:lang w:val="en-GB" w:eastAsia="zh-TW"/>
        </w:rPr>
        <w:t xml:space="preserve"> neutral and fearful faces</w:t>
      </w:r>
      <w:r w:rsidR="00CC1A6F" w:rsidRPr="00141024">
        <w:rPr>
          <w:rFonts w:ascii="Arial" w:eastAsia="PMingLiU" w:hAnsi="Arial" w:cs="Arial"/>
          <w:lang w:val="en-GB" w:eastAsia="zh-TW"/>
        </w:rPr>
        <w:t>, with no significant difference</w:t>
      </w:r>
      <w:r w:rsidR="00BA2130" w:rsidRPr="00141024">
        <w:rPr>
          <w:rFonts w:ascii="Arial" w:eastAsia="PMingLiU" w:hAnsi="Arial" w:cs="Arial"/>
          <w:lang w:val="en-GB" w:eastAsia="zh-TW"/>
        </w:rPr>
        <w:t xml:space="preserve"> between them</w:t>
      </w:r>
      <w:r w:rsidR="00F43D6E" w:rsidRPr="00141024">
        <w:rPr>
          <w:rFonts w:ascii="Arial" w:eastAsia="PMingLiU" w:hAnsi="Arial" w:cs="Arial"/>
          <w:lang w:val="en-GB" w:eastAsia="zh-TW"/>
        </w:rPr>
        <w:t xml:space="preserve">. </w:t>
      </w:r>
    </w:p>
    <w:p w14:paraId="3324552B" w14:textId="1BDC49CE" w:rsidR="002A1FFD" w:rsidRPr="00141024" w:rsidRDefault="00CA6945" w:rsidP="00E258F0">
      <w:pPr>
        <w:spacing w:line="480" w:lineRule="auto"/>
        <w:ind w:firstLine="720"/>
        <w:jc w:val="both"/>
        <w:rPr>
          <w:rFonts w:ascii="Arial" w:eastAsia="Times New Roman" w:hAnsi="Arial" w:cs="Arial"/>
          <w:lang w:val="en-GB"/>
        </w:rPr>
      </w:pPr>
      <w:r w:rsidRPr="00141024">
        <w:rPr>
          <w:rFonts w:ascii="Arial" w:eastAsia="Times New Roman" w:hAnsi="Arial" w:cs="Arial"/>
          <w:lang w:val="en-GB"/>
        </w:rPr>
        <w:t>Two possible</w:t>
      </w:r>
      <w:r w:rsidR="00CA6649" w:rsidRPr="00141024">
        <w:rPr>
          <w:rFonts w:ascii="Arial" w:eastAsia="Times New Roman" w:hAnsi="Arial" w:cs="Arial"/>
          <w:lang w:val="en-GB"/>
        </w:rPr>
        <w:t xml:space="preserve"> hypotheses</w:t>
      </w:r>
      <w:r w:rsidR="001300FC" w:rsidRPr="00141024">
        <w:rPr>
          <w:rFonts w:ascii="Arial" w:eastAsia="Times New Roman" w:hAnsi="Arial" w:cs="Arial"/>
          <w:lang w:val="en-GB"/>
        </w:rPr>
        <w:t xml:space="preserve"> </w:t>
      </w:r>
      <w:r w:rsidRPr="00141024">
        <w:rPr>
          <w:rFonts w:ascii="Arial" w:eastAsia="Times New Roman" w:hAnsi="Arial" w:cs="Arial"/>
          <w:lang w:val="en-GB"/>
        </w:rPr>
        <w:t>could</w:t>
      </w:r>
      <w:r w:rsidR="00BA2130" w:rsidRPr="00141024">
        <w:rPr>
          <w:rFonts w:ascii="Arial" w:eastAsia="Times New Roman" w:hAnsi="Arial" w:cs="Arial"/>
          <w:lang w:val="en-GB"/>
        </w:rPr>
        <w:t xml:space="preserve"> explain the difference in responding across AD and non-AD participants</w:t>
      </w:r>
      <w:r w:rsidR="00072961" w:rsidRPr="00141024">
        <w:rPr>
          <w:rFonts w:ascii="Arial" w:eastAsia="Times New Roman" w:hAnsi="Arial" w:cs="Arial"/>
          <w:lang w:val="en-GB"/>
        </w:rPr>
        <w:t xml:space="preserve">: </w:t>
      </w:r>
      <w:r w:rsidR="009F251C" w:rsidRPr="00141024">
        <w:rPr>
          <w:rFonts w:ascii="Arial" w:eastAsia="Times New Roman" w:hAnsi="Arial" w:cs="Arial"/>
          <w:lang w:val="en-GB"/>
        </w:rPr>
        <w:t>(</w:t>
      </w:r>
      <w:r w:rsidR="00CA6649" w:rsidRPr="00141024">
        <w:rPr>
          <w:rFonts w:ascii="Arial" w:eastAsia="Times New Roman" w:hAnsi="Arial" w:cs="Arial"/>
          <w:lang w:val="en-GB"/>
        </w:rPr>
        <w:t xml:space="preserve">i) </w:t>
      </w:r>
      <w:r w:rsidR="00CA6649" w:rsidRPr="00141024">
        <w:rPr>
          <w:rFonts w:ascii="Arial" w:hAnsi="Arial" w:cs="Arial"/>
        </w:rPr>
        <w:t xml:space="preserve">AD </w:t>
      </w:r>
      <w:r w:rsidR="00BA2130" w:rsidRPr="00141024">
        <w:rPr>
          <w:rFonts w:ascii="Arial" w:hAnsi="Arial" w:cs="Arial"/>
        </w:rPr>
        <w:t>partic</w:t>
      </w:r>
      <w:r w:rsidR="006E050C" w:rsidRPr="00141024">
        <w:rPr>
          <w:rFonts w:ascii="Arial" w:hAnsi="Arial" w:cs="Arial"/>
        </w:rPr>
        <w:t>ip</w:t>
      </w:r>
      <w:r w:rsidR="00BA2130" w:rsidRPr="00141024">
        <w:rPr>
          <w:rFonts w:ascii="Arial" w:hAnsi="Arial" w:cs="Arial"/>
        </w:rPr>
        <w:t>ants</w:t>
      </w:r>
      <w:r w:rsidR="00B82695" w:rsidRPr="00141024">
        <w:rPr>
          <w:rFonts w:ascii="Arial" w:hAnsi="Arial" w:cs="Arial"/>
        </w:rPr>
        <w:t xml:space="preserve"> </w:t>
      </w:r>
      <w:r w:rsidRPr="00141024">
        <w:rPr>
          <w:rFonts w:ascii="Arial" w:hAnsi="Arial" w:cs="Arial"/>
        </w:rPr>
        <w:t xml:space="preserve">specifically overestimate the </w:t>
      </w:r>
      <w:r w:rsidRPr="00141024">
        <w:rPr>
          <w:rFonts w:ascii="Arial" w:hAnsi="Arial" w:cs="Arial"/>
          <w:i/>
          <w:iCs/>
        </w:rPr>
        <w:t>negative</w:t>
      </w:r>
      <w:r w:rsidRPr="00141024">
        <w:rPr>
          <w:rFonts w:ascii="Arial" w:hAnsi="Arial" w:cs="Arial"/>
        </w:rPr>
        <w:t xml:space="preserve"> emotional content of faces,</w:t>
      </w:r>
      <w:r w:rsidR="00072961" w:rsidRPr="00141024">
        <w:rPr>
          <w:rFonts w:ascii="Arial" w:hAnsi="Arial" w:cs="Arial"/>
        </w:rPr>
        <w:t xml:space="preserve"> </w:t>
      </w:r>
      <w:r w:rsidRPr="00141024">
        <w:rPr>
          <w:rFonts w:ascii="Arial" w:hAnsi="Arial" w:cs="Arial"/>
        </w:rPr>
        <w:t xml:space="preserve">leading to a </w:t>
      </w:r>
      <w:r w:rsidR="00EB6EBB" w:rsidRPr="00141024">
        <w:rPr>
          <w:rFonts w:ascii="Arial" w:hAnsi="Arial" w:cs="Arial"/>
        </w:rPr>
        <w:t>conflat</w:t>
      </w:r>
      <w:r w:rsidRPr="00141024">
        <w:rPr>
          <w:rFonts w:ascii="Arial" w:hAnsi="Arial" w:cs="Arial"/>
        </w:rPr>
        <w:t>ion of</w:t>
      </w:r>
      <w:r w:rsidR="00EB6EBB" w:rsidRPr="00141024">
        <w:rPr>
          <w:rFonts w:ascii="Arial" w:hAnsi="Arial" w:cs="Arial"/>
        </w:rPr>
        <w:t xml:space="preserve"> neutral and fearful faces</w:t>
      </w:r>
      <w:r w:rsidR="001300FC" w:rsidRPr="00141024">
        <w:rPr>
          <w:rFonts w:ascii="Arial" w:hAnsi="Arial" w:cs="Arial"/>
        </w:rPr>
        <w:t xml:space="preserve">, </w:t>
      </w:r>
      <w:r w:rsidRPr="00141024">
        <w:rPr>
          <w:rFonts w:ascii="Arial" w:hAnsi="Arial" w:cs="Arial"/>
        </w:rPr>
        <w:t xml:space="preserve">or </w:t>
      </w:r>
      <w:r w:rsidR="00B82695" w:rsidRPr="00141024">
        <w:rPr>
          <w:rFonts w:ascii="Arial" w:hAnsi="Arial" w:cs="Arial"/>
        </w:rPr>
        <w:t xml:space="preserve">potentially </w:t>
      </w:r>
      <w:r w:rsidRPr="00141024">
        <w:rPr>
          <w:rFonts w:ascii="Arial" w:hAnsi="Arial" w:cs="Arial"/>
        </w:rPr>
        <w:t xml:space="preserve">a carry-over effect of negative emotional content from the fearful faces to the neutral ones; </w:t>
      </w:r>
      <w:r w:rsidR="009F251C" w:rsidRPr="00141024">
        <w:rPr>
          <w:rFonts w:ascii="Arial" w:hAnsi="Arial" w:cs="Arial"/>
        </w:rPr>
        <w:t>(</w:t>
      </w:r>
      <w:r w:rsidR="00EB6EBB" w:rsidRPr="00141024">
        <w:rPr>
          <w:rFonts w:ascii="Arial" w:hAnsi="Arial" w:cs="Arial"/>
        </w:rPr>
        <w:t>ii)</w:t>
      </w:r>
      <w:r w:rsidR="00D358BA" w:rsidRPr="00141024">
        <w:rPr>
          <w:rFonts w:ascii="Arial" w:eastAsia="Times New Roman" w:hAnsi="Arial" w:cs="Arial"/>
          <w:lang w:val="en-GB"/>
        </w:rPr>
        <w:t xml:space="preserve"> </w:t>
      </w:r>
      <w:r w:rsidR="006E3DCF" w:rsidRPr="00141024">
        <w:rPr>
          <w:rFonts w:ascii="Arial" w:eastAsia="Times New Roman" w:hAnsi="Arial" w:cs="Arial"/>
          <w:lang w:val="en-GB"/>
        </w:rPr>
        <w:t xml:space="preserve">in the context of perspective-taking, </w:t>
      </w:r>
      <w:r w:rsidR="00CA6649" w:rsidRPr="00141024">
        <w:rPr>
          <w:rFonts w:ascii="Arial" w:hAnsi="Arial" w:cs="Arial"/>
        </w:rPr>
        <w:t>AD</w:t>
      </w:r>
      <w:r w:rsidR="00072961" w:rsidRPr="00141024">
        <w:rPr>
          <w:rFonts w:ascii="Arial" w:hAnsi="Arial" w:cs="Arial"/>
        </w:rPr>
        <w:t xml:space="preserve"> </w:t>
      </w:r>
      <w:r w:rsidR="00BA2130" w:rsidRPr="00141024">
        <w:rPr>
          <w:rFonts w:ascii="Arial" w:hAnsi="Arial" w:cs="Arial"/>
        </w:rPr>
        <w:t>participants</w:t>
      </w:r>
      <w:r w:rsidR="00B82695" w:rsidRPr="00141024">
        <w:rPr>
          <w:rFonts w:ascii="Arial" w:hAnsi="Arial" w:cs="Arial"/>
        </w:rPr>
        <w:t xml:space="preserve"> </w:t>
      </w:r>
      <w:r w:rsidR="00CA6649" w:rsidRPr="00141024">
        <w:rPr>
          <w:rFonts w:ascii="Arial" w:hAnsi="Arial" w:cs="Arial"/>
        </w:rPr>
        <w:t xml:space="preserve">display a generalized increased salience for </w:t>
      </w:r>
      <w:r w:rsidR="00CA6649" w:rsidRPr="00141024">
        <w:rPr>
          <w:rFonts w:ascii="Arial" w:hAnsi="Arial" w:cs="Arial"/>
          <w:i/>
        </w:rPr>
        <w:t xml:space="preserve">all </w:t>
      </w:r>
      <w:r w:rsidR="00CA6649" w:rsidRPr="00141024">
        <w:rPr>
          <w:rFonts w:ascii="Arial" w:hAnsi="Arial" w:cs="Arial"/>
        </w:rPr>
        <w:t>faces</w:t>
      </w:r>
      <w:r w:rsidR="006E3DCF" w:rsidRPr="00141024">
        <w:rPr>
          <w:rFonts w:ascii="Arial" w:hAnsi="Arial" w:cs="Arial"/>
        </w:rPr>
        <w:t>, irrespective of emotional content</w:t>
      </w:r>
      <w:r w:rsidR="00F43D6E" w:rsidRPr="00141024">
        <w:rPr>
          <w:rFonts w:ascii="Arial" w:eastAsia="Times New Roman" w:hAnsi="Arial" w:cs="Arial"/>
          <w:lang w:val="en-GB"/>
        </w:rPr>
        <w:t xml:space="preserve">. </w:t>
      </w:r>
      <w:r w:rsidR="00AD7382" w:rsidRPr="00141024">
        <w:rPr>
          <w:rFonts w:ascii="Arial" w:eastAsia="Times New Roman" w:hAnsi="Arial" w:cs="Arial"/>
          <w:lang w:val="en-GB"/>
        </w:rPr>
        <w:t>There is some</w:t>
      </w:r>
      <w:r w:rsidR="00CC1A6F" w:rsidRPr="00141024">
        <w:rPr>
          <w:rFonts w:ascii="Arial" w:eastAsia="Times New Roman" w:hAnsi="Arial" w:cs="Arial"/>
          <w:lang w:val="en-GB"/>
        </w:rPr>
        <w:t xml:space="preserve"> evidence to support a hyper-responsiveness towards </w:t>
      </w:r>
      <w:r w:rsidR="00A67661" w:rsidRPr="00141024">
        <w:rPr>
          <w:rFonts w:ascii="Arial" w:eastAsia="Times New Roman" w:hAnsi="Arial" w:cs="Arial"/>
          <w:lang w:val="en-GB"/>
        </w:rPr>
        <w:t>reporting negative emotions of facial</w:t>
      </w:r>
      <w:r w:rsidR="00CC1A6F" w:rsidRPr="00141024">
        <w:rPr>
          <w:rFonts w:ascii="Arial" w:eastAsia="Times New Roman" w:hAnsi="Arial" w:cs="Arial"/>
          <w:lang w:val="en-GB"/>
        </w:rPr>
        <w:t xml:space="preserve"> stimuli</w:t>
      </w:r>
      <w:r w:rsidR="00A67661" w:rsidRPr="00141024">
        <w:rPr>
          <w:rFonts w:ascii="Arial" w:eastAsia="Times New Roman" w:hAnsi="Arial" w:cs="Arial"/>
          <w:lang w:val="en-GB"/>
        </w:rPr>
        <w:t xml:space="preserve"> in AD </w:t>
      </w:r>
      <w:r w:rsidR="006E3DCF" w:rsidRPr="00141024">
        <w:rPr>
          <w:rFonts w:ascii="Arial" w:eastAsia="Times New Roman" w:hAnsi="Arial" w:cs="Arial"/>
          <w:lang w:val="en-GB"/>
        </w:rPr>
        <w:t>(</w:t>
      </w:r>
      <w:r w:rsidR="00BD2FC2" w:rsidRPr="00141024">
        <w:rPr>
          <w:rFonts w:ascii="Arial" w:eastAsia="Times New Roman" w:hAnsi="Arial" w:cs="Arial"/>
          <w:lang w:val="en-GB"/>
        </w:rPr>
        <w:t>Foisy et al., 2007a</w:t>
      </w:r>
      <w:r w:rsidR="0001415C">
        <w:rPr>
          <w:rFonts w:ascii="Arial" w:eastAsia="Times New Roman" w:hAnsi="Arial" w:cs="Arial"/>
          <w:lang w:val="en-GB"/>
        </w:rPr>
        <w:t>-b</w:t>
      </w:r>
      <w:r w:rsidR="00BD2FC2" w:rsidRPr="00141024">
        <w:rPr>
          <w:rFonts w:ascii="Arial" w:eastAsia="Times New Roman" w:hAnsi="Arial" w:cs="Arial"/>
          <w:lang w:val="en-GB"/>
        </w:rPr>
        <w:t xml:space="preserve">; Philippot et al., 1999; Townshend </w:t>
      </w:r>
      <w:r w:rsidR="003C7B3C" w:rsidRPr="00141024">
        <w:rPr>
          <w:rFonts w:ascii="Arial" w:eastAsia="Times New Roman" w:hAnsi="Arial" w:cs="Arial"/>
          <w:lang w:val="en-GB"/>
        </w:rPr>
        <w:t>and</w:t>
      </w:r>
      <w:r w:rsidR="00BD2FC2" w:rsidRPr="00141024">
        <w:rPr>
          <w:rFonts w:ascii="Arial" w:eastAsia="Times New Roman" w:hAnsi="Arial" w:cs="Arial"/>
          <w:lang w:val="en-GB"/>
        </w:rPr>
        <w:t xml:space="preserve"> Duka, 2003</w:t>
      </w:r>
      <w:r w:rsidR="00685AE6" w:rsidRPr="00141024">
        <w:rPr>
          <w:rFonts w:ascii="Arial" w:eastAsia="Times New Roman" w:hAnsi="Arial" w:cs="Arial"/>
          <w:lang w:val="en-GB"/>
        </w:rPr>
        <w:t xml:space="preserve">: though see Donadon </w:t>
      </w:r>
      <w:r w:rsidR="003C7B3C" w:rsidRPr="00141024">
        <w:rPr>
          <w:rFonts w:ascii="Arial" w:eastAsia="Times New Roman" w:hAnsi="Arial" w:cs="Arial"/>
          <w:lang w:val="en-GB"/>
        </w:rPr>
        <w:t>and</w:t>
      </w:r>
      <w:r w:rsidR="00685AE6" w:rsidRPr="00141024">
        <w:rPr>
          <w:rFonts w:ascii="Arial" w:eastAsia="Times New Roman" w:hAnsi="Arial" w:cs="Arial"/>
          <w:lang w:val="en-GB"/>
        </w:rPr>
        <w:t xml:space="preserve"> de Lima Osorio, 2014</w:t>
      </w:r>
      <w:r w:rsidR="00A67661" w:rsidRPr="00141024">
        <w:rPr>
          <w:rFonts w:ascii="Arial" w:eastAsia="Times New Roman" w:hAnsi="Arial" w:cs="Arial"/>
          <w:lang w:val="en-GB"/>
        </w:rPr>
        <w:t>)</w:t>
      </w:r>
      <w:r w:rsidR="00685AE6" w:rsidRPr="00141024">
        <w:rPr>
          <w:rFonts w:ascii="Arial" w:eastAsia="Times New Roman" w:hAnsi="Arial" w:cs="Arial"/>
          <w:lang w:val="en-GB"/>
        </w:rPr>
        <w:t>. G</w:t>
      </w:r>
      <w:r w:rsidR="00CC1A6F" w:rsidRPr="00141024">
        <w:rPr>
          <w:rFonts w:ascii="Arial" w:eastAsia="Times New Roman" w:hAnsi="Arial" w:cs="Arial"/>
          <w:lang w:val="en-GB"/>
        </w:rPr>
        <w:t xml:space="preserve">iven the potential for </w:t>
      </w:r>
      <w:r w:rsidR="00BA2130" w:rsidRPr="00141024">
        <w:rPr>
          <w:rFonts w:ascii="Arial" w:eastAsia="Times New Roman" w:hAnsi="Arial" w:cs="Arial"/>
          <w:lang w:val="en-GB"/>
        </w:rPr>
        <w:t xml:space="preserve">the </w:t>
      </w:r>
      <w:r w:rsidR="00A67661" w:rsidRPr="00141024">
        <w:rPr>
          <w:rFonts w:ascii="Arial" w:eastAsia="Times New Roman" w:hAnsi="Arial" w:cs="Arial"/>
          <w:lang w:val="en-GB"/>
        </w:rPr>
        <w:t xml:space="preserve">Cox et al. (2016) </w:t>
      </w:r>
      <w:r w:rsidR="00685AE6" w:rsidRPr="00141024">
        <w:rPr>
          <w:rFonts w:ascii="Arial" w:eastAsia="Times New Roman" w:hAnsi="Arial" w:cs="Arial"/>
          <w:lang w:val="en-GB"/>
        </w:rPr>
        <w:t xml:space="preserve">data </w:t>
      </w:r>
      <w:r w:rsidR="00A67661" w:rsidRPr="00141024">
        <w:rPr>
          <w:rFonts w:ascii="Arial" w:eastAsia="Times New Roman" w:hAnsi="Arial" w:cs="Arial"/>
          <w:lang w:val="en-GB"/>
        </w:rPr>
        <w:t xml:space="preserve">to </w:t>
      </w:r>
      <w:r w:rsidR="00135215" w:rsidRPr="00141024">
        <w:rPr>
          <w:rFonts w:ascii="Arial" w:eastAsia="Times New Roman" w:hAnsi="Arial" w:cs="Arial"/>
          <w:lang w:val="en-GB"/>
        </w:rPr>
        <w:t>have been predominantly triggered by over-estimated negative stimuli</w:t>
      </w:r>
      <w:r w:rsidR="00A67661" w:rsidRPr="00141024">
        <w:rPr>
          <w:rFonts w:ascii="Arial" w:eastAsia="Times New Roman" w:hAnsi="Arial" w:cs="Arial"/>
          <w:lang w:val="en-GB"/>
        </w:rPr>
        <w:t xml:space="preserve">, </w:t>
      </w:r>
      <w:r w:rsidR="00135215" w:rsidRPr="00141024">
        <w:rPr>
          <w:rFonts w:ascii="Arial" w:eastAsia="Times New Roman" w:hAnsi="Arial" w:cs="Arial"/>
          <w:lang w:val="en-GB"/>
        </w:rPr>
        <w:t>the investigation</w:t>
      </w:r>
      <w:r w:rsidR="00A67661" w:rsidRPr="00141024">
        <w:rPr>
          <w:rFonts w:ascii="Arial" w:eastAsia="Times New Roman" w:hAnsi="Arial" w:cs="Arial"/>
          <w:lang w:val="en-GB"/>
        </w:rPr>
        <w:t xml:space="preserve"> of whether this effect is also preserved for </w:t>
      </w:r>
      <w:r w:rsidR="00A67661" w:rsidRPr="00141024">
        <w:rPr>
          <w:rFonts w:ascii="Arial" w:eastAsia="Times New Roman" w:hAnsi="Arial" w:cs="Arial"/>
          <w:lang w:val="en-GB"/>
        </w:rPr>
        <w:lastRenderedPageBreak/>
        <w:t xml:space="preserve">positive stimuli (i.e., happy faces) is required before </w:t>
      </w:r>
      <w:r w:rsidR="00135215" w:rsidRPr="00141024">
        <w:rPr>
          <w:rFonts w:ascii="Arial" w:eastAsia="Times New Roman" w:hAnsi="Arial" w:cs="Arial"/>
          <w:lang w:val="en-GB"/>
        </w:rPr>
        <w:t xml:space="preserve">strong </w:t>
      </w:r>
      <w:r w:rsidR="00A67661" w:rsidRPr="00141024">
        <w:rPr>
          <w:rFonts w:ascii="Arial" w:eastAsia="Times New Roman" w:hAnsi="Arial" w:cs="Arial"/>
          <w:lang w:val="en-GB"/>
        </w:rPr>
        <w:t xml:space="preserve">conclusions </w:t>
      </w:r>
      <w:r w:rsidR="00EC3DFC" w:rsidRPr="00141024">
        <w:rPr>
          <w:rFonts w:ascii="Arial" w:eastAsia="Times New Roman" w:hAnsi="Arial" w:cs="Arial"/>
          <w:lang w:val="en-GB"/>
        </w:rPr>
        <w:t xml:space="preserve">can be made about </w:t>
      </w:r>
      <w:r w:rsidR="00135215" w:rsidRPr="00141024">
        <w:rPr>
          <w:rFonts w:ascii="Arial" w:eastAsia="Times New Roman" w:hAnsi="Arial" w:cs="Arial"/>
          <w:lang w:val="en-GB"/>
        </w:rPr>
        <w:t>the nature of implicit social processing in AD.</w:t>
      </w:r>
    </w:p>
    <w:p w14:paraId="07F290DE" w14:textId="180AEDDE" w:rsidR="00EC3DFC" w:rsidRPr="00141024" w:rsidRDefault="00EC3DFC" w:rsidP="00141024">
      <w:pPr>
        <w:spacing w:line="480" w:lineRule="auto"/>
        <w:ind w:firstLine="720"/>
        <w:jc w:val="both"/>
        <w:rPr>
          <w:rFonts w:ascii="Arial" w:eastAsia="PMingLiU" w:hAnsi="Arial" w:cs="Arial"/>
          <w:lang w:val="en-GB" w:eastAsia="zh-TW"/>
        </w:rPr>
      </w:pPr>
      <w:r w:rsidRPr="00141024">
        <w:rPr>
          <w:rFonts w:ascii="Arial" w:eastAsia="Times New Roman" w:hAnsi="Arial" w:cs="Arial"/>
          <w:lang w:val="en-GB"/>
        </w:rPr>
        <w:t xml:space="preserve">The present study therefore uses the same methodology as Cox et al. (2016) to measure automatic VSPT in AD and non-AD participants, but with happy instead of fearful faces. </w:t>
      </w:r>
      <w:r w:rsidR="0044065E" w:rsidRPr="00141024">
        <w:rPr>
          <w:rFonts w:ascii="Arial" w:eastAsia="PMingLiU" w:hAnsi="Arial" w:cs="Arial"/>
          <w:lang w:val="en-GB" w:eastAsia="zh-TW"/>
        </w:rPr>
        <w:t xml:space="preserve">With regard to </w:t>
      </w:r>
      <w:r w:rsidR="00714B1D" w:rsidRPr="00141024">
        <w:rPr>
          <w:rFonts w:ascii="Arial" w:eastAsia="PMingLiU" w:hAnsi="Arial" w:cs="Arial"/>
          <w:lang w:val="en-GB" w:eastAsia="zh-TW"/>
        </w:rPr>
        <w:t>AD</w:t>
      </w:r>
      <w:r w:rsidR="00B73102" w:rsidRPr="00141024">
        <w:rPr>
          <w:rFonts w:ascii="Arial" w:eastAsia="PMingLiU" w:hAnsi="Arial" w:cs="Arial"/>
          <w:lang w:val="en-GB" w:eastAsia="zh-TW"/>
        </w:rPr>
        <w:t xml:space="preserve"> and </w:t>
      </w:r>
      <w:r w:rsidR="00A94A59" w:rsidRPr="00141024">
        <w:rPr>
          <w:rFonts w:ascii="Arial" w:eastAsia="PMingLiU" w:hAnsi="Arial" w:cs="Arial"/>
          <w:lang w:val="en-GB" w:eastAsia="zh-TW"/>
        </w:rPr>
        <w:t>the processing of happiness</w:t>
      </w:r>
      <w:r w:rsidR="00DF0707" w:rsidRPr="00141024">
        <w:rPr>
          <w:rFonts w:ascii="Arial" w:eastAsia="PMingLiU" w:hAnsi="Arial" w:cs="Arial"/>
          <w:lang w:val="en-GB" w:eastAsia="zh-TW"/>
        </w:rPr>
        <w:t xml:space="preserve">, </w:t>
      </w:r>
      <w:r w:rsidR="0044065E" w:rsidRPr="00141024">
        <w:rPr>
          <w:rFonts w:ascii="Arial" w:eastAsia="PMingLiU" w:hAnsi="Arial" w:cs="Arial"/>
          <w:lang w:val="en-GB" w:eastAsia="zh-TW"/>
        </w:rPr>
        <w:t xml:space="preserve">studies </w:t>
      </w:r>
      <w:r w:rsidRPr="00141024">
        <w:rPr>
          <w:rFonts w:ascii="Arial" w:eastAsia="PMingLiU" w:hAnsi="Arial" w:cs="Arial"/>
          <w:lang w:val="en-GB" w:eastAsia="zh-TW"/>
        </w:rPr>
        <w:t>of</w:t>
      </w:r>
      <w:r w:rsidR="00DF0707" w:rsidRPr="00141024">
        <w:rPr>
          <w:rFonts w:ascii="Arial" w:eastAsia="PMingLiU" w:hAnsi="Arial" w:cs="Arial"/>
          <w:lang w:val="en-GB" w:eastAsia="zh-TW"/>
        </w:rPr>
        <w:t xml:space="preserve"> </w:t>
      </w:r>
      <w:r w:rsidR="00AA04F5" w:rsidRPr="00141024">
        <w:rPr>
          <w:rFonts w:ascii="Arial" w:eastAsia="PMingLiU" w:hAnsi="Arial" w:cs="Arial"/>
          <w:lang w:val="en-GB" w:eastAsia="zh-TW"/>
        </w:rPr>
        <w:t>labelling</w:t>
      </w:r>
      <w:r w:rsidR="00003DE5" w:rsidRPr="00141024">
        <w:rPr>
          <w:rFonts w:ascii="Arial" w:eastAsia="PMingLiU" w:hAnsi="Arial" w:cs="Arial"/>
          <w:lang w:val="en-GB" w:eastAsia="zh-TW"/>
        </w:rPr>
        <w:t xml:space="preserve"> and intensity </w:t>
      </w:r>
      <w:r w:rsidR="007608B9" w:rsidRPr="00141024">
        <w:rPr>
          <w:rFonts w:ascii="Arial" w:eastAsia="PMingLiU" w:hAnsi="Arial" w:cs="Arial"/>
          <w:lang w:val="en-GB" w:eastAsia="zh-TW"/>
        </w:rPr>
        <w:t>ratings (</w:t>
      </w:r>
      <w:r w:rsidR="00DF0707" w:rsidRPr="00141024">
        <w:rPr>
          <w:rFonts w:ascii="Arial" w:eastAsia="PMingLiU" w:hAnsi="Arial" w:cs="Arial"/>
          <w:lang w:val="en-GB" w:eastAsia="zh-TW"/>
        </w:rPr>
        <w:t>Clark et al., 2007; Kornreich et al., 2013; Maurage et al., 2009; Philippot et al., 1999)</w:t>
      </w:r>
      <w:r w:rsidR="00003DE5" w:rsidRPr="00141024">
        <w:rPr>
          <w:rFonts w:ascii="Arial" w:eastAsia="PMingLiU" w:hAnsi="Arial" w:cs="Arial"/>
          <w:lang w:val="en-GB" w:eastAsia="zh-TW"/>
        </w:rPr>
        <w:t xml:space="preserve"> </w:t>
      </w:r>
      <w:r w:rsidRPr="00141024">
        <w:rPr>
          <w:rFonts w:ascii="Arial" w:eastAsia="PMingLiU" w:hAnsi="Arial" w:cs="Arial"/>
          <w:lang w:val="en-GB" w:eastAsia="zh-TW"/>
        </w:rPr>
        <w:t xml:space="preserve">typically </w:t>
      </w:r>
      <w:r w:rsidR="00003DE5" w:rsidRPr="00141024">
        <w:rPr>
          <w:rFonts w:ascii="Arial" w:eastAsia="PMingLiU" w:hAnsi="Arial" w:cs="Arial"/>
          <w:lang w:val="en-GB" w:eastAsia="zh-TW"/>
        </w:rPr>
        <w:t>show a preservation of explicit happiness processing</w:t>
      </w:r>
      <w:r w:rsidR="00AA04F5" w:rsidRPr="00141024">
        <w:rPr>
          <w:rFonts w:ascii="Arial" w:eastAsia="PMingLiU" w:hAnsi="Arial" w:cs="Arial"/>
          <w:lang w:val="en-GB" w:eastAsia="zh-TW"/>
        </w:rPr>
        <w:t xml:space="preserve">. </w:t>
      </w:r>
      <w:r w:rsidR="00CA6649" w:rsidRPr="00141024">
        <w:rPr>
          <w:rFonts w:ascii="Arial" w:eastAsia="PMingLiU" w:hAnsi="Arial" w:cs="Arial"/>
          <w:lang w:val="en-GB" w:eastAsia="zh-TW"/>
        </w:rPr>
        <w:t xml:space="preserve">To date, no known research has investigated the effect of happy faces on automatic VSPT in either clinical or non-clinical populations. </w:t>
      </w:r>
      <w:r w:rsidR="00685AE6" w:rsidRPr="00141024">
        <w:rPr>
          <w:rFonts w:ascii="Arial" w:eastAsia="PMingLiU" w:hAnsi="Arial" w:cs="Arial"/>
          <w:lang w:val="en-GB" w:eastAsia="zh-TW"/>
        </w:rPr>
        <w:t>Alt</w:t>
      </w:r>
      <w:r w:rsidR="002161CD" w:rsidRPr="00141024">
        <w:rPr>
          <w:rFonts w:ascii="Arial" w:eastAsia="PMingLiU" w:hAnsi="Arial" w:cs="Arial"/>
          <w:lang w:val="en-GB" w:eastAsia="zh-TW"/>
        </w:rPr>
        <w:t xml:space="preserve">hough happy faces do not engender the same social value as fearful </w:t>
      </w:r>
      <w:r w:rsidR="00D82CA7" w:rsidRPr="00141024">
        <w:rPr>
          <w:rFonts w:ascii="Arial" w:eastAsia="PMingLiU" w:hAnsi="Arial" w:cs="Arial"/>
          <w:lang w:val="en-GB" w:eastAsia="zh-TW"/>
        </w:rPr>
        <w:t xml:space="preserve">ones </w:t>
      </w:r>
      <w:r w:rsidR="002161CD" w:rsidRPr="00141024">
        <w:rPr>
          <w:rFonts w:ascii="Arial" w:eastAsia="PMingLiU" w:hAnsi="Arial" w:cs="Arial"/>
          <w:lang w:val="en-GB" w:eastAsia="zh-TW"/>
        </w:rPr>
        <w:t>in relation to potential cues for threat and harm, they nonetheless</w:t>
      </w:r>
      <w:r w:rsidR="00D82CA7" w:rsidRPr="00141024">
        <w:rPr>
          <w:rFonts w:ascii="Arial" w:eastAsia="PMingLiU" w:hAnsi="Arial" w:cs="Arial"/>
          <w:lang w:val="en-GB" w:eastAsia="zh-TW"/>
        </w:rPr>
        <w:t xml:space="preserve"> constitut</w:t>
      </w:r>
      <w:r w:rsidR="00D704BD" w:rsidRPr="00141024">
        <w:rPr>
          <w:rFonts w:ascii="Arial" w:eastAsia="PMingLiU" w:hAnsi="Arial" w:cs="Arial"/>
          <w:lang w:val="en-GB" w:eastAsia="zh-TW"/>
        </w:rPr>
        <w:t>e</w:t>
      </w:r>
      <w:r w:rsidR="00D82CA7" w:rsidRPr="00141024">
        <w:rPr>
          <w:rFonts w:ascii="Arial" w:eastAsia="PMingLiU" w:hAnsi="Arial" w:cs="Arial"/>
          <w:lang w:val="en-GB" w:eastAsia="zh-TW"/>
        </w:rPr>
        <w:t xml:space="preserve"> highly relevant information for adapted social interactions</w:t>
      </w:r>
      <w:r w:rsidR="002161CD" w:rsidRPr="00141024">
        <w:rPr>
          <w:rFonts w:ascii="Arial" w:eastAsia="PMingLiU" w:hAnsi="Arial" w:cs="Arial"/>
          <w:lang w:val="en-GB" w:eastAsia="zh-TW"/>
        </w:rPr>
        <w:t>.</w:t>
      </w:r>
      <w:r w:rsidR="00AA04F5" w:rsidRPr="00141024">
        <w:rPr>
          <w:rFonts w:ascii="Arial" w:eastAsia="PMingLiU" w:hAnsi="Arial" w:cs="Arial"/>
          <w:lang w:val="en-GB" w:eastAsia="zh-TW"/>
        </w:rPr>
        <w:t xml:space="preserve"> </w:t>
      </w:r>
    </w:p>
    <w:p w14:paraId="7B993F18" w14:textId="67F851C1" w:rsidR="008A4C8C" w:rsidRPr="00141024" w:rsidRDefault="00DC701C" w:rsidP="00254328">
      <w:pPr>
        <w:pStyle w:val="CommentText"/>
        <w:spacing w:after="0" w:line="480" w:lineRule="auto"/>
        <w:jc w:val="both"/>
        <w:rPr>
          <w:rFonts w:ascii="Arial" w:hAnsi="Arial" w:cs="Arial"/>
          <w:sz w:val="22"/>
          <w:szCs w:val="22"/>
        </w:rPr>
      </w:pPr>
      <w:r w:rsidRPr="00141024">
        <w:rPr>
          <w:rFonts w:ascii="Arial" w:eastAsia="PMingLiU" w:hAnsi="Arial" w:cs="Arial"/>
          <w:sz w:val="22"/>
          <w:szCs w:val="22"/>
          <w:lang w:eastAsia="zh-TW"/>
        </w:rPr>
        <w:tab/>
      </w:r>
      <w:r w:rsidR="00072961" w:rsidRPr="00141024">
        <w:rPr>
          <w:rFonts w:ascii="Arial" w:eastAsia="PMingLiU" w:hAnsi="Arial" w:cs="Arial"/>
          <w:sz w:val="22"/>
          <w:szCs w:val="22"/>
          <w:lang w:eastAsia="zh-TW"/>
        </w:rPr>
        <w:t xml:space="preserve">In sum this </w:t>
      </w:r>
      <w:r w:rsidR="002A11F7" w:rsidRPr="00141024">
        <w:rPr>
          <w:rFonts w:ascii="Arial" w:eastAsia="PMingLiU" w:hAnsi="Arial" w:cs="Arial"/>
          <w:sz w:val="22"/>
          <w:szCs w:val="22"/>
          <w:lang w:eastAsia="zh-TW"/>
        </w:rPr>
        <w:t>study investigate</w:t>
      </w:r>
      <w:r w:rsidR="00AC2DC1" w:rsidRPr="00141024">
        <w:rPr>
          <w:rFonts w:ascii="Arial" w:eastAsia="PMingLiU" w:hAnsi="Arial" w:cs="Arial"/>
          <w:sz w:val="22"/>
          <w:szCs w:val="22"/>
          <w:lang w:eastAsia="zh-TW"/>
        </w:rPr>
        <w:t>s</w:t>
      </w:r>
      <w:r w:rsidR="002A11F7" w:rsidRPr="00141024">
        <w:rPr>
          <w:rFonts w:ascii="Arial" w:eastAsia="PMingLiU" w:hAnsi="Arial" w:cs="Arial"/>
          <w:sz w:val="22"/>
          <w:szCs w:val="22"/>
          <w:lang w:eastAsia="zh-TW"/>
        </w:rPr>
        <w:t xml:space="preserve"> whether happy faces</w:t>
      </w:r>
      <w:r w:rsidR="00072961" w:rsidRPr="00141024">
        <w:rPr>
          <w:rFonts w:ascii="Arial" w:eastAsia="PMingLiU" w:hAnsi="Arial" w:cs="Arial"/>
          <w:sz w:val="22"/>
          <w:szCs w:val="22"/>
          <w:lang w:eastAsia="zh-TW"/>
        </w:rPr>
        <w:t xml:space="preserve"> </w:t>
      </w:r>
      <w:r w:rsidR="002A11F7" w:rsidRPr="00141024">
        <w:rPr>
          <w:rFonts w:ascii="Arial" w:eastAsia="PMingLiU" w:hAnsi="Arial" w:cs="Arial"/>
          <w:sz w:val="22"/>
          <w:szCs w:val="22"/>
          <w:lang w:eastAsia="zh-TW"/>
        </w:rPr>
        <w:t xml:space="preserve">trigger spontaneous VSPT </w:t>
      </w:r>
      <w:r w:rsidR="00072961" w:rsidRPr="00141024">
        <w:rPr>
          <w:rFonts w:ascii="Arial" w:eastAsia="PMingLiU" w:hAnsi="Arial" w:cs="Arial"/>
          <w:sz w:val="22"/>
          <w:szCs w:val="22"/>
          <w:lang w:eastAsia="zh-TW"/>
        </w:rPr>
        <w:t>in</w:t>
      </w:r>
      <w:r w:rsidR="002A11F7" w:rsidRPr="00141024">
        <w:rPr>
          <w:rFonts w:ascii="Arial" w:eastAsia="PMingLiU" w:hAnsi="Arial" w:cs="Arial"/>
          <w:sz w:val="22"/>
          <w:szCs w:val="22"/>
          <w:lang w:eastAsia="zh-TW"/>
        </w:rPr>
        <w:t xml:space="preserve"> both AD and non-AD group</w:t>
      </w:r>
      <w:r w:rsidR="00072961" w:rsidRPr="00141024">
        <w:rPr>
          <w:rFonts w:ascii="Arial" w:eastAsia="PMingLiU" w:hAnsi="Arial" w:cs="Arial"/>
          <w:sz w:val="22"/>
          <w:szCs w:val="22"/>
          <w:lang w:eastAsia="zh-TW"/>
        </w:rPr>
        <w:t>s</w:t>
      </w:r>
      <w:r w:rsidR="00003DE5" w:rsidRPr="00141024">
        <w:rPr>
          <w:rFonts w:ascii="Arial" w:eastAsia="PMingLiU" w:hAnsi="Arial" w:cs="Arial"/>
          <w:sz w:val="22"/>
          <w:szCs w:val="22"/>
          <w:lang w:eastAsia="zh-TW"/>
        </w:rPr>
        <w:t xml:space="preserve">, to clarify whether (1) </w:t>
      </w:r>
      <w:r w:rsidR="0072588C" w:rsidRPr="00141024">
        <w:rPr>
          <w:rFonts w:ascii="Arial" w:eastAsia="PMingLiU" w:hAnsi="Arial" w:cs="Arial"/>
          <w:sz w:val="22"/>
          <w:szCs w:val="22"/>
          <w:lang w:eastAsia="zh-TW"/>
        </w:rPr>
        <w:t xml:space="preserve">automatic perspective taking to neutral stimuli in AD is related to a specific tendency to overestimate negative stimuli, and (2) </w:t>
      </w:r>
      <w:r w:rsidR="00003DE5" w:rsidRPr="00141024">
        <w:rPr>
          <w:rFonts w:ascii="Arial" w:eastAsia="PMingLiU" w:hAnsi="Arial" w:cs="Arial"/>
          <w:sz w:val="22"/>
          <w:szCs w:val="22"/>
          <w:lang w:eastAsia="zh-TW"/>
        </w:rPr>
        <w:t xml:space="preserve">the preservation of implicit social processing </w:t>
      </w:r>
      <w:r w:rsidR="0072588C" w:rsidRPr="00141024">
        <w:rPr>
          <w:rFonts w:ascii="Arial" w:eastAsia="PMingLiU" w:hAnsi="Arial" w:cs="Arial"/>
          <w:sz w:val="22"/>
          <w:szCs w:val="22"/>
          <w:lang w:eastAsia="zh-TW"/>
        </w:rPr>
        <w:t xml:space="preserve">(automatic perspective taking) </w:t>
      </w:r>
      <w:r w:rsidR="00003DE5" w:rsidRPr="00141024">
        <w:rPr>
          <w:rFonts w:ascii="Arial" w:eastAsia="PMingLiU" w:hAnsi="Arial" w:cs="Arial"/>
          <w:sz w:val="22"/>
          <w:szCs w:val="22"/>
          <w:lang w:eastAsia="zh-TW"/>
        </w:rPr>
        <w:t xml:space="preserve">in AD </w:t>
      </w:r>
      <w:r w:rsidR="0072588C" w:rsidRPr="00141024">
        <w:rPr>
          <w:rFonts w:ascii="Arial" w:eastAsia="PMingLiU" w:hAnsi="Arial" w:cs="Arial"/>
          <w:sz w:val="22"/>
          <w:szCs w:val="22"/>
          <w:lang w:eastAsia="zh-TW"/>
        </w:rPr>
        <w:t xml:space="preserve">to </w:t>
      </w:r>
      <w:r w:rsidR="00003DE5" w:rsidRPr="00141024">
        <w:rPr>
          <w:rFonts w:ascii="Arial" w:eastAsia="PMingLiU" w:hAnsi="Arial" w:cs="Arial"/>
          <w:sz w:val="22"/>
          <w:szCs w:val="22"/>
          <w:lang w:eastAsia="zh-TW"/>
        </w:rPr>
        <w:t xml:space="preserve">fearful faces </w:t>
      </w:r>
      <w:r w:rsidR="00072961" w:rsidRPr="00141024">
        <w:rPr>
          <w:rFonts w:ascii="Arial" w:eastAsia="PMingLiU" w:hAnsi="Arial" w:cs="Arial"/>
          <w:sz w:val="22"/>
          <w:szCs w:val="22"/>
          <w:lang w:eastAsia="zh-TW"/>
        </w:rPr>
        <w:t xml:space="preserve">generalizes </w:t>
      </w:r>
      <w:r w:rsidR="00003DE5" w:rsidRPr="00141024">
        <w:rPr>
          <w:rFonts w:ascii="Arial" w:eastAsia="PMingLiU" w:hAnsi="Arial" w:cs="Arial"/>
          <w:sz w:val="22"/>
          <w:szCs w:val="22"/>
          <w:lang w:eastAsia="zh-TW"/>
        </w:rPr>
        <w:t>to positive stimuli</w:t>
      </w:r>
      <w:r w:rsidR="0072588C" w:rsidRPr="00141024">
        <w:rPr>
          <w:rFonts w:ascii="Arial" w:eastAsia="PMingLiU" w:hAnsi="Arial" w:cs="Arial"/>
          <w:sz w:val="22"/>
          <w:szCs w:val="22"/>
          <w:lang w:eastAsia="zh-TW"/>
        </w:rPr>
        <w:t>.</w:t>
      </w:r>
      <w:r w:rsidR="00FA634C">
        <w:rPr>
          <w:rFonts w:ascii="Arial" w:eastAsia="PMingLiU" w:hAnsi="Arial" w:cs="Arial"/>
          <w:sz w:val="22"/>
          <w:szCs w:val="22"/>
          <w:lang w:eastAsia="zh-TW"/>
        </w:rPr>
        <w:t xml:space="preserve"> </w:t>
      </w:r>
      <w:r w:rsidR="00D52EF7">
        <w:rPr>
          <w:rFonts w:ascii="Arial" w:eastAsia="PMingLiU" w:hAnsi="Arial" w:cs="Arial"/>
          <w:sz w:val="22"/>
          <w:szCs w:val="22"/>
          <w:lang w:eastAsia="zh-TW"/>
        </w:rPr>
        <w:t>W</w:t>
      </w:r>
      <w:r w:rsidR="00FA634C">
        <w:rPr>
          <w:rFonts w:ascii="Arial" w:eastAsia="PMingLiU" w:hAnsi="Arial" w:cs="Arial"/>
          <w:sz w:val="22"/>
          <w:szCs w:val="22"/>
          <w:lang w:eastAsia="zh-TW"/>
        </w:rPr>
        <w:t>e predicted that happy faces would elicit automatic perspective taking in much the same way that fearful faces do</w:t>
      </w:r>
      <w:r w:rsidR="00254328">
        <w:rPr>
          <w:rFonts w:ascii="Arial" w:eastAsia="PMingLiU" w:hAnsi="Arial" w:cs="Arial"/>
          <w:sz w:val="22"/>
          <w:szCs w:val="22"/>
          <w:lang w:eastAsia="zh-TW"/>
        </w:rPr>
        <w:t xml:space="preserve"> in non-AD populations.</w:t>
      </w:r>
      <w:r w:rsidR="00FA634C">
        <w:rPr>
          <w:rFonts w:ascii="Arial" w:eastAsia="PMingLiU" w:hAnsi="Arial" w:cs="Arial"/>
          <w:sz w:val="22"/>
          <w:szCs w:val="22"/>
          <w:lang w:eastAsia="zh-TW"/>
        </w:rPr>
        <w:t xml:space="preserve"> Additionally, based on the findings from Cox et al</w:t>
      </w:r>
      <w:r w:rsidR="00D52EF7">
        <w:rPr>
          <w:rFonts w:ascii="Arial" w:eastAsia="PMingLiU" w:hAnsi="Arial" w:cs="Arial"/>
          <w:sz w:val="22"/>
          <w:szCs w:val="22"/>
          <w:lang w:eastAsia="zh-TW"/>
        </w:rPr>
        <w:t>.</w:t>
      </w:r>
      <w:r w:rsidR="00FA634C">
        <w:rPr>
          <w:rFonts w:ascii="Arial" w:eastAsia="PMingLiU" w:hAnsi="Arial" w:cs="Arial"/>
          <w:sz w:val="22"/>
          <w:szCs w:val="22"/>
          <w:lang w:eastAsia="zh-TW"/>
        </w:rPr>
        <w:t xml:space="preserve"> (2016)</w:t>
      </w:r>
      <w:r w:rsidR="00D52EF7">
        <w:rPr>
          <w:rFonts w:ascii="Arial" w:eastAsia="PMingLiU" w:hAnsi="Arial" w:cs="Arial"/>
          <w:sz w:val="22"/>
          <w:szCs w:val="22"/>
          <w:lang w:eastAsia="zh-TW"/>
        </w:rPr>
        <w:t>,</w:t>
      </w:r>
      <w:r w:rsidR="00FA634C">
        <w:rPr>
          <w:rFonts w:ascii="Arial" w:eastAsia="PMingLiU" w:hAnsi="Arial" w:cs="Arial"/>
          <w:sz w:val="22"/>
          <w:szCs w:val="22"/>
          <w:lang w:eastAsia="zh-TW"/>
        </w:rPr>
        <w:t xml:space="preserve"> we</w:t>
      </w:r>
      <w:r w:rsidR="00254328">
        <w:rPr>
          <w:rFonts w:ascii="Arial" w:eastAsia="PMingLiU" w:hAnsi="Arial" w:cs="Arial"/>
          <w:sz w:val="22"/>
          <w:szCs w:val="22"/>
          <w:lang w:eastAsia="zh-TW"/>
        </w:rPr>
        <w:t xml:space="preserve"> predicted that AD participants </w:t>
      </w:r>
      <w:r w:rsidR="00FA634C">
        <w:rPr>
          <w:rFonts w:ascii="Arial" w:eastAsia="PMingLiU" w:hAnsi="Arial" w:cs="Arial"/>
          <w:sz w:val="22"/>
          <w:szCs w:val="22"/>
          <w:lang w:eastAsia="zh-TW"/>
        </w:rPr>
        <w:t xml:space="preserve">would </w:t>
      </w:r>
      <w:r w:rsidR="00254328">
        <w:rPr>
          <w:rFonts w:ascii="Arial" w:eastAsia="PMingLiU" w:hAnsi="Arial" w:cs="Arial"/>
          <w:sz w:val="22"/>
          <w:szCs w:val="22"/>
          <w:lang w:eastAsia="zh-TW"/>
        </w:rPr>
        <w:t xml:space="preserve">also </w:t>
      </w:r>
      <w:r w:rsidR="00022800">
        <w:rPr>
          <w:rFonts w:ascii="Arial" w:eastAsia="PMingLiU" w:hAnsi="Arial" w:cs="Arial"/>
          <w:sz w:val="22"/>
          <w:szCs w:val="22"/>
          <w:lang w:eastAsia="zh-TW"/>
        </w:rPr>
        <w:t xml:space="preserve">engage in </w:t>
      </w:r>
      <w:r w:rsidR="00FA634C">
        <w:rPr>
          <w:rFonts w:ascii="Arial" w:eastAsia="PMingLiU" w:hAnsi="Arial" w:cs="Arial"/>
          <w:sz w:val="22"/>
          <w:szCs w:val="22"/>
          <w:lang w:eastAsia="zh-TW"/>
        </w:rPr>
        <w:t xml:space="preserve">automatic </w:t>
      </w:r>
      <w:r w:rsidR="00254328">
        <w:rPr>
          <w:rFonts w:ascii="Arial" w:eastAsia="PMingLiU" w:hAnsi="Arial" w:cs="Arial"/>
          <w:sz w:val="22"/>
          <w:szCs w:val="22"/>
          <w:lang w:eastAsia="zh-TW"/>
        </w:rPr>
        <w:t>per</w:t>
      </w:r>
      <w:r w:rsidR="00FA634C">
        <w:rPr>
          <w:rFonts w:ascii="Arial" w:eastAsia="PMingLiU" w:hAnsi="Arial" w:cs="Arial"/>
          <w:sz w:val="22"/>
          <w:szCs w:val="22"/>
          <w:lang w:eastAsia="zh-TW"/>
        </w:rPr>
        <w:t>spective taking to happy faces.</w:t>
      </w:r>
    </w:p>
    <w:p w14:paraId="1186ADC3" w14:textId="77777777" w:rsidR="005062F4" w:rsidRPr="00141024" w:rsidRDefault="005062F4" w:rsidP="00141024">
      <w:pPr>
        <w:spacing w:after="0" w:line="480" w:lineRule="auto"/>
        <w:jc w:val="both"/>
        <w:rPr>
          <w:rFonts w:ascii="Arial" w:eastAsia="Times New Roman" w:hAnsi="Arial" w:cs="Arial"/>
          <w:b/>
          <w:lang w:val="en-GB"/>
        </w:rPr>
      </w:pPr>
    </w:p>
    <w:p w14:paraId="2769A144" w14:textId="51B77A38" w:rsidR="00E07DAB" w:rsidRPr="00141024" w:rsidRDefault="00726AC4" w:rsidP="00141024">
      <w:pPr>
        <w:spacing w:after="0" w:line="480" w:lineRule="auto"/>
        <w:jc w:val="both"/>
        <w:rPr>
          <w:rFonts w:ascii="Arial" w:eastAsia="Times New Roman" w:hAnsi="Arial" w:cs="Arial"/>
          <w:b/>
        </w:rPr>
      </w:pPr>
      <w:r w:rsidRPr="00141024">
        <w:rPr>
          <w:rFonts w:ascii="Arial" w:eastAsia="Times New Roman" w:hAnsi="Arial" w:cs="Arial"/>
          <w:b/>
          <w:lang w:val="en-GB"/>
        </w:rPr>
        <w:t xml:space="preserve">2. </w:t>
      </w:r>
      <w:r w:rsidR="00E07DAB" w:rsidRPr="00141024">
        <w:rPr>
          <w:rFonts w:ascii="Arial" w:eastAsia="Times New Roman" w:hAnsi="Arial" w:cs="Arial"/>
          <w:b/>
          <w:lang w:val="en-GB"/>
        </w:rPr>
        <w:t>Method</w:t>
      </w:r>
    </w:p>
    <w:p w14:paraId="1A5C7064" w14:textId="06D88A32" w:rsidR="00E07DAB" w:rsidRPr="00141024" w:rsidRDefault="00726AC4" w:rsidP="00141024">
      <w:pPr>
        <w:spacing w:after="0" w:line="480" w:lineRule="auto"/>
        <w:jc w:val="both"/>
        <w:rPr>
          <w:rFonts w:ascii="Arial" w:eastAsia="Times New Roman" w:hAnsi="Arial" w:cs="Arial"/>
        </w:rPr>
      </w:pPr>
      <w:r w:rsidRPr="00141024">
        <w:rPr>
          <w:rFonts w:ascii="Arial" w:eastAsia="Times New Roman" w:hAnsi="Arial" w:cs="Arial"/>
          <w:b/>
          <w:i/>
          <w:lang w:val="en-GB"/>
        </w:rPr>
        <w:t xml:space="preserve">2.1 </w:t>
      </w:r>
      <w:r w:rsidR="00E07DAB" w:rsidRPr="00141024">
        <w:rPr>
          <w:rFonts w:ascii="Arial" w:eastAsia="Times New Roman" w:hAnsi="Arial" w:cs="Arial"/>
          <w:b/>
          <w:i/>
          <w:lang w:val="en-GB"/>
        </w:rPr>
        <w:t>Participants</w:t>
      </w:r>
    </w:p>
    <w:p w14:paraId="7BA37792" w14:textId="2108A0C6" w:rsidR="005B645F" w:rsidRPr="00141024" w:rsidRDefault="001C6AFD" w:rsidP="00141024">
      <w:pPr>
        <w:spacing w:after="0" w:line="480" w:lineRule="auto"/>
        <w:ind w:firstLine="720"/>
        <w:jc w:val="both"/>
        <w:rPr>
          <w:rFonts w:ascii="Arial" w:eastAsia="Times New Roman" w:hAnsi="Arial" w:cs="Arial"/>
          <w:lang w:val="en-GB"/>
        </w:rPr>
      </w:pPr>
      <w:r w:rsidRPr="00141024">
        <w:rPr>
          <w:rFonts w:ascii="Arial" w:hAnsi="Arial" w:cs="Arial"/>
        </w:rPr>
        <w:t xml:space="preserve">All participants volunteered to take part. </w:t>
      </w:r>
      <w:r w:rsidR="005B645F" w:rsidRPr="00141024">
        <w:rPr>
          <w:rFonts w:ascii="Arial" w:hAnsi="Arial" w:cs="Arial"/>
        </w:rPr>
        <w:t>The study was approved by London Metropolitan University</w:t>
      </w:r>
      <w:r w:rsidR="004234BE">
        <w:rPr>
          <w:rFonts w:ascii="Arial" w:hAnsi="Arial" w:cs="Arial"/>
        </w:rPr>
        <w:t xml:space="preserve"> (where the work was carried out)</w:t>
      </w:r>
      <w:r w:rsidR="005B645F" w:rsidRPr="00141024">
        <w:rPr>
          <w:rFonts w:ascii="Arial" w:hAnsi="Arial" w:cs="Arial"/>
        </w:rPr>
        <w:t xml:space="preserve"> committee and conducted in accordance with the ethical standards of the 1964 Declaration of Helsinki.</w:t>
      </w:r>
      <w:r w:rsidRPr="00141024">
        <w:rPr>
          <w:rFonts w:ascii="Arial" w:hAnsi="Arial" w:cs="Arial"/>
        </w:rPr>
        <w:t xml:space="preserve">  </w:t>
      </w:r>
      <w:r w:rsidR="000367C2" w:rsidRPr="00141024">
        <w:rPr>
          <w:rFonts w:ascii="Arial" w:eastAsia="Times New Roman" w:hAnsi="Arial" w:cs="Arial"/>
          <w:lang w:val="en-GB"/>
        </w:rPr>
        <w:t>The same 22</w:t>
      </w:r>
      <w:r w:rsidR="00E07DAB" w:rsidRPr="00141024">
        <w:rPr>
          <w:rFonts w:ascii="Arial" w:eastAsia="Times New Roman" w:hAnsi="Arial" w:cs="Arial"/>
          <w:lang w:val="en-GB"/>
        </w:rPr>
        <w:t xml:space="preserve"> non-</w:t>
      </w:r>
      <w:r w:rsidR="00B73102" w:rsidRPr="00141024">
        <w:rPr>
          <w:rFonts w:ascii="Arial" w:eastAsia="Times New Roman" w:hAnsi="Arial" w:cs="Arial"/>
          <w:lang w:val="en-GB"/>
        </w:rPr>
        <w:t>AD</w:t>
      </w:r>
      <w:r w:rsidR="00E07DAB" w:rsidRPr="00141024">
        <w:rPr>
          <w:rFonts w:ascii="Arial" w:eastAsia="Times New Roman" w:hAnsi="Arial" w:cs="Arial"/>
          <w:lang w:val="en-GB"/>
        </w:rPr>
        <w:t xml:space="preserve"> and 22 </w:t>
      </w:r>
      <w:r w:rsidR="00B73102" w:rsidRPr="00141024">
        <w:rPr>
          <w:rFonts w:ascii="Arial" w:eastAsia="Times New Roman" w:hAnsi="Arial" w:cs="Arial"/>
          <w:lang w:val="en-GB"/>
        </w:rPr>
        <w:t>AD</w:t>
      </w:r>
      <w:r w:rsidR="00E07DAB" w:rsidRPr="00141024">
        <w:rPr>
          <w:rFonts w:ascii="Arial" w:eastAsia="Times New Roman" w:hAnsi="Arial" w:cs="Arial"/>
          <w:lang w:val="en-GB"/>
        </w:rPr>
        <w:t xml:space="preserve"> participants </w:t>
      </w:r>
      <w:r w:rsidR="00150BA5" w:rsidRPr="00141024">
        <w:rPr>
          <w:rFonts w:ascii="Arial" w:eastAsia="Times New Roman" w:hAnsi="Arial" w:cs="Arial"/>
          <w:lang w:val="en-GB"/>
        </w:rPr>
        <w:t>who took part in the earlier</w:t>
      </w:r>
      <w:r w:rsidR="000367C2" w:rsidRPr="00141024">
        <w:rPr>
          <w:rFonts w:ascii="Arial" w:eastAsia="Times New Roman" w:hAnsi="Arial" w:cs="Arial"/>
          <w:lang w:val="en-GB"/>
        </w:rPr>
        <w:t xml:space="preserve"> version of this study (</w:t>
      </w:r>
      <w:r w:rsidR="00150BA5" w:rsidRPr="00141024">
        <w:rPr>
          <w:rFonts w:ascii="Arial" w:eastAsia="Times New Roman" w:hAnsi="Arial" w:cs="Arial"/>
          <w:lang w:val="en-GB"/>
        </w:rPr>
        <w:t xml:space="preserve">see </w:t>
      </w:r>
      <w:r w:rsidR="000367C2" w:rsidRPr="00141024">
        <w:rPr>
          <w:rFonts w:ascii="Arial" w:eastAsia="Times New Roman" w:hAnsi="Arial" w:cs="Arial"/>
          <w:lang w:val="en-GB"/>
        </w:rPr>
        <w:t>Cox et al., 2016</w:t>
      </w:r>
      <w:r w:rsidR="00150BA5" w:rsidRPr="00141024">
        <w:rPr>
          <w:rFonts w:ascii="Arial" w:eastAsia="Times New Roman" w:hAnsi="Arial" w:cs="Arial"/>
          <w:lang w:val="en-GB"/>
        </w:rPr>
        <w:t>, for full details</w:t>
      </w:r>
      <w:r w:rsidR="000367C2" w:rsidRPr="00141024">
        <w:rPr>
          <w:rFonts w:ascii="Arial" w:eastAsia="Times New Roman" w:hAnsi="Arial" w:cs="Arial"/>
          <w:lang w:val="en-GB"/>
        </w:rPr>
        <w:t>)</w:t>
      </w:r>
      <w:r w:rsidR="00150BA5" w:rsidRPr="00141024">
        <w:rPr>
          <w:rFonts w:ascii="Arial" w:eastAsia="Times New Roman" w:hAnsi="Arial" w:cs="Arial"/>
          <w:lang w:val="en-GB"/>
        </w:rPr>
        <w:t xml:space="preserve"> were recruited </w:t>
      </w:r>
      <w:r w:rsidR="0077360B" w:rsidRPr="00141024">
        <w:rPr>
          <w:rFonts w:ascii="Arial" w:eastAsia="Times New Roman" w:hAnsi="Arial" w:cs="Arial"/>
          <w:lang w:val="en-GB"/>
        </w:rPr>
        <w:t xml:space="preserve">a few </w:t>
      </w:r>
      <w:r w:rsidR="00150BA5" w:rsidRPr="00141024">
        <w:rPr>
          <w:rFonts w:ascii="Arial" w:eastAsia="Times New Roman" w:hAnsi="Arial" w:cs="Arial"/>
          <w:lang w:val="en-GB"/>
        </w:rPr>
        <w:t>weeks later</w:t>
      </w:r>
      <w:r w:rsidR="00B76521" w:rsidRPr="00141024">
        <w:rPr>
          <w:rFonts w:ascii="Arial" w:eastAsia="Times New Roman" w:hAnsi="Arial" w:cs="Arial"/>
          <w:lang w:val="en-GB"/>
        </w:rPr>
        <w:t>.</w:t>
      </w:r>
      <w:r w:rsidR="00150BA5" w:rsidRPr="00141024">
        <w:rPr>
          <w:rFonts w:ascii="Arial" w:eastAsia="Times New Roman" w:hAnsi="Arial" w:cs="Arial"/>
          <w:lang w:val="en-GB"/>
        </w:rPr>
        <w:t xml:space="preserve">  The groups did not differ significantly </w:t>
      </w:r>
      <w:r w:rsidR="00150BA5" w:rsidRPr="00141024">
        <w:rPr>
          <w:rFonts w:ascii="Arial" w:eastAsia="Times New Roman" w:hAnsi="Arial" w:cs="Arial"/>
          <w:lang w:val="en-GB"/>
        </w:rPr>
        <w:lastRenderedPageBreak/>
        <w:t xml:space="preserve">in age (AD mean = 43 ± 12 years; non- AD mean = 42 ± 9 years, t (42) = 0.18, p &gt; 0.05) or gender </w:t>
      </w:r>
      <w:r w:rsidR="00105C84" w:rsidRPr="00141024">
        <w:rPr>
          <w:rFonts w:ascii="Arial" w:eastAsia="Times New Roman" w:hAnsi="Arial" w:cs="Arial"/>
          <w:lang w:val="en-GB"/>
        </w:rPr>
        <w:t>(</w:t>
      </w:r>
      <w:r w:rsidR="00150BA5" w:rsidRPr="00141024">
        <w:rPr>
          <w:rFonts w:ascii="Arial" w:eastAsia="Times New Roman" w:hAnsi="Arial" w:cs="Arial"/>
          <w:lang w:val="en-GB"/>
        </w:rPr>
        <w:t>both groups consisted of 11 men and 11 women</w:t>
      </w:r>
      <w:r w:rsidR="00105C84" w:rsidRPr="00141024">
        <w:rPr>
          <w:rFonts w:ascii="Arial" w:eastAsia="Times New Roman" w:hAnsi="Arial" w:cs="Arial"/>
          <w:lang w:val="en-GB"/>
        </w:rPr>
        <w:t>)</w:t>
      </w:r>
      <w:r w:rsidR="00150BA5" w:rsidRPr="00141024">
        <w:rPr>
          <w:rFonts w:ascii="Arial" w:eastAsia="Times New Roman" w:hAnsi="Arial" w:cs="Arial"/>
          <w:lang w:val="en-GB"/>
        </w:rPr>
        <w:t>. All participants were of British origin.</w:t>
      </w:r>
    </w:p>
    <w:p w14:paraId="1D1C1434" w14:textId="07749988" w:rsidR="004234BE" w:rsidRPr="004234BE" w:rsidRDefault="00B76521" w:rsidP="004234BE">
      <w:pPr>
        <w:spacing w:after="0" w:line="480" w:lineRule="auto"/>
        <w:ind w:firstLine="720"/>
        <w:jc w:val="both"/>
        <w:rPr>
          <w:rFonts w:ascii="Arial" w:eastAsia="Times New Roman" w:hAnsi="Arial" w:cs="Arial"/>
          <w:lang w:val="en-GB"/>
        </w:rPr>
      </w:pPr>
      <w:r w:rsidRPr="00141024">
        <w:rPr>
          <w:rFonts w:ascii="Arial" w:eastAsia="Times New Roman" w:hAnsi="Arial" w:cs="Arial"/>
          <w:lang w:val="en-GB"/>
        </w:rPr>
        <w:t xml:space="preserve"> </w:t>
      </w:r>
      <w:r w:rsidR="004234BE" w:rsidRPr="004234BE">
        <w:rPr>
          <w:rFonts w:ascii="Arial" w:eastAsia="Times New Roman" w:hAnsi="Arial" w:cs="Arial"/>
          <w:lang w:val="en-GB"/>
        </w:rPr>
        <w:t>AD participants were all assessed according to the Diagnostic and Statistics Manual—IV-R (American Psychiatric Association, 2000</w:t>
      </w:r>
      <w:r w:rsidR="004234BE">
        <w:rPr>
          <w:rFonts w:ascii="Arial" w:eastAsia="Times New Roman" w:hAnsi="Arial" w:cs="Arial"/>
          <w:lang w:val="en-GB"/>
        </w:rPr>
        <w:t>) criteria for alcohol depen</w:t>
      </w:r>
      <w:r w:rsidR="004234BE" w:rsidRPr="004234BE">
        <w:rPr>
          <w:rFonts w:ascii="Arial" w:eastAsia="Times New Roman" w:hAnsi="Arial" w:cs="Arial"/>
          <w:lang w:val="en-GB"/>
        </w:rPr>
        <w:t xml:space="preserve">dence by their keyworker at the time of entering treatment. </w:t>
      </w:r>
      <w:r w:rsidR="004234BE">
        <w:rPr>
          <w:rFonts w:ascii="Arial" w:eastAsia="Times New Roman" w:hAnsi="Arial" w:cs="Arial"/>
          <w:lang w:val="en-GB"/>
        </w:rPr>
        <w:t>The treatment service centre participating in this study has an ‘alcohol-free at the time of treatment’ policy and therefore a</w:t>
      </w:r>
      <w:r w:rsidR="004234BE" w:rsidRPr="004234BE">
        <w:rPr>
          <w:rFonts w:ascii="Arial" w:eastAsia="Times New Roman" w:hAnsi="Arial" w:cs="Arial"/>
          <w:lang w:val="en-GB"/>
        </w:rPr>
        <w:t xml:space="preserve">ll AD participants </w:t>
      </w:r>
      <w:r w:rsidR="004234BE">
        <w:rPr>
          <w:rFonts w:ascii="Arial" w:eastAsia="Times New Roman" w:hAnsi="Arial" w:cs="Arial"/>
          <w:lang w:val="en-GB"/>
        </w:rPr>
        <w:t>w</w:t>
      </w:r>
      <w:r w:rsidR="004234BE" w:rsidRPr="004234BE">
        <w:rPr>
          <w:rFonts w:ascii="Arial" w:eastAsia="Times New Roman" w:hAnsi="Arial" w:cs="Arial"/>
          <w:lang w:val="en-GB"/>
        </w:rPr>
        <w:t>ere alcohol free at the time of testing</w:t>
      </w:r>
      <w:r w:rsidR="004234BE">
        <w:rPr>
          <w:rFonts w:ascii="Arial" w:eastAsia="Times New Roman" w:hAnsi="Arial" w:cs="Arial"/>
          <w:lang w:val="en-GB"/>
        </w:rPr>
        <w:t>,</w:t>
      </w:r>
      <w:r w:rsidR="004234BE" w:rsidRPr="004234BE">
        <w:rPr>
          <w:rFonts w:ascii="Arial" w:eastAsia="Times New Roman" w:hAnsi="Arial" w:cs="Arial"/>
          <w:lang w:val="en-GB"/>
        </w:rPr>
        <w:t xml:space="preserve"> as assessed by their key-wo</w:t>
      </w:r>
      <w:r w:rsidR="004234BE">
        <w:rPr>
          <w:rFonts w:ascii="Arial" w:eastAsia="Times New Roman" w:hAnsi="Arial" w:cs="Arial"/>
          <w:lang w:val="en-GB"/>
        </w:rPr>
        <w:t>rker using a breathalyser test. T</w:t>
      </w:r>
      <w:r w:rsidR="004234BE" w:rsidRPr="004234BE">
        <w:rPr>
          <w:rFonts w:ascii="Arial" w:eastAsia="Times New Roman" w:hAnsi="Arial" w:cs="Arial"/>
          <w:lang w:val="en-GB"/>
        </w:rPr>
        <w:t>he groups differed on the Fast Alcohol Screening Test (FAST), a simple four question audit to detect problem drinking (Hodgson et al., 2002</w:t>
      </w:r>
      <w:r w:rsidR="004234BE">
        <w:rPr>
          <w:rFonts w:ascii="Arial" w:eastAsia="Times New Roman" w:hAnsi="Arial" w:cs="Arial"/>
          <w:lang w:val="en-GB"/>
        </w:rPr>
        <w:t>): AD, M = 9.87, (SD = 4.01); non-AD, M = 1.02</w:t>
      </w:r>
      <w:r w:rsidR="004234BE" w:rsidRPr="004234BE">
        <w:rPr>
          <w:rFonts w:ascii="Arial" w:eastAsia="Times New Roman" w:hAnsi="Arial" w:cs="Arial"/>
          <w:lang w:val="en-GB"/>
        </w:rPr>
        <w:t>, (SD = 2.10). This differ</w:t>
      </w:r>
      <w:r w:rsidR="004234BE">
        <w:rPr>
          <w:rFonts w:ascii="Arial" w:eastAsia="Times New Roman" w:hAnsi="Arial" w:cs="Arial"/>
          <w:lang w:val="en-GB"/>
        </w:rPr>
        <w:t xml:space="preserve">ence was significant, </w:t>
      </w:r>
      <w:r w:rsidR="004234BE" w:rsidRPr="008533D0">
        <w:rPr>
          <w:rFonts w:ascii="Arial" w:eastAsia="Times New Roman" w:hAnsi="Arial" w:cs="Arial"/>
          <w:i/>
          <w:lang w:val="en-GB"/>
        </w:rPr>
        <w:t>t</w:t>
      </w:r>
      <w:r w:rsidR="004234BE">
        <w:rPr>
          <w:rFonts w:ascii="Arial" w:eastAsia="Times New Roman" w:hAnsi="Arial" w:cs="Arial"/>
          <w:lang w:val="en-GB"/>
        </w:rPr>
        <w:t xml:space="preserve"> (42) = 6.67</w:t>
      </w:r>
      <w:r w:rsidR="004234BE" w:rsidRPr="004234BE">
        <w:rPr>
          <w:rFonts w:ascii="Arial" w:eastAsia="Times New Roman" w:hAnsi="Arial" w:cs="Arial"/>
          <w:lang w:val="en-GB"/>
        </w:rPr>
        <w:t xml:space="preserve">, </w:t>
      </w:r>
      <w:r w:rsidR="004234BE" w:rsidRPr="008533D0">
        <w:rPr>
          <w:rFonts w:ascii="Arial" w:eastAsia="Times New Roman" w:hAnsi="Arial" w:cs="Arial"/>
          <w:i/>
          <w:lang w:val="en-GB"/>
        </w:rPr>
        <w:t>p</w:t>
      </w:r>
      <w:r w:rsidR="004234BE" w:rsidRPr="004234BE">
        <w:rPr>
          <w:rFonts w:ascii="Arial" w:eastAsia="Times New Roman" w:hAnsi="Arial" w:cs="Arial"/>
          <w:lang w:val="en-GB"/>
        </w:rPr>
        <w:t xml:space="preserve"> &lt; 0.001. The mean of number of alcoholic units taken per day prior to treatment within the AD group was 14.21 (SD = 4.23) and mean number</w:t>
      </w:r>
      <w:r w:rsidR="004234BE">
        <w:rPr>
          <w:rFonts w:ascii="Arial" w:eastAsia="Times New Roman" w:hAnsi="Arial" w:cs="Arial"/>
          <w:lang w:val="en-GB"/>
        </w:rPr>
        <w:t xml:space="preserve"> of years of problematic drink</w:t>
      </w:r>
      <w:r w:rsidR="004234BE" w:rsidRPr="004234BE">
        <w:rPr>
          <w:rFonts w:ascii="Arial" w:eastAsia="Times New Roman" w:hAnsi="Arial" w:cs="Arial"/>
          <w:lang w:val="en-GB"/>
        </w:rPr>
        <w:t xml:space="preserve">ing was 16.10 (SD = 8.74). The average number of attempts at detoxification was 1.50 (SD = 0.50). </w:t>
      </w:r>
    </w:p>
    <w:p w14:paraId="6FDDD91E" w14:textId="27C6374E" w:rsidR="004234BE" w:rsidRPr="004234BE" w:rsidRDefault="00E07DAB" w:rsidP="004234BE">
      <w:pPr>
        <w:spacing w:after="0" w:line="480" w:lineRule="auto"/>
        <w:ind w:firstLine="720"/>
        <w:jc w:val="both"/>
        <w:rPr>
          <w:rFonts w:ascii="Arial" w:eastAsia="Times New Roman" w:hAnsi="Arial" w:cs="Arial"/>
          <w:lang w:val="en-GB"/>
        </w:rPr>
      </w:pPr>
      <w:r w:rsidRPr="00141024">
        <w:rPr>
          <w:rFonts w:ascii="Arial" w:eastAsia="Times New Roman" w:hAnsi="Arial" w:cs="Arial"/>
          <w:lang w:val="en-GB"/>
        </w:rPr>
        <w:t>No</w:t>
      </w:r>
      <w:r w:rsidR="00146F89" w:rsidRPr="00141024">
        <w:rPr>
          <w:rFonts w:ascii="Arial" w:eastAsia="Times New Roman" w:hAnsi="Arial" w:cs="Arial"/>
          <w:lang w:val="en-GB"/>
        </w:rPr>
        <w:t>ne of the</w:t>
      </w:r>
      <w:r w:rsidRPr="00141024">
        <w:rPr>
          <w:rFonts w:ascii="Arial" w:eastAsia="Times New Roman" w:hAnsi="Arial" w:cs="Arial"/>
          <w:lang w:val="en-GB"/>
        </w:rPr>
        <w:t xml:space="preserve"> parti</w:t>
      </w:r>
      <w:r w:rsidR="00173F5D" w:rsidRPr="00141024">
        <w:rPr>
          <w:rFonts w:ascii="Arial" w:eastAsia="Times New Roman" w:hAnsi="Arial" w:cs="Arial"/>
          <w:lang w:val="en-GB"/>
        </w:rPr>
        <w:t>cipants reported poly-drug use</w:t>
      </w:r>
      <w:r w:rsidRPr="00141024">
        <w:rPr>
          <w:rFonts w:ascii="Arial" w:eastAsia="Times New Roman" w:hAnsi="Arial" w:cs="Arial"/>
          <w:lang w:val="en-GB"/>
        </w:rPr>
        <w:t>, psychiatric or neurological disease</w:t>
      </w:r>
      <w:r w:rsidR="005062F4" w:rsidRPr="00141024">
        <w:rPr>
          <w:rFonts w:ascii="Arial" w:eastAsia="Times New Roman" w:hAnsi="Arial" w:cs="Arial"/>
          <w:lang w:val="en-GB"/>
        </w:rPr>
        <w:t xml:space="preserve">, as measured at the time of entering treatment by </w:t>
      </w:r>
      <w:r w:rsidR="00AD292C" w:rsidRPr="00141024">
        <w:rPr>
          <w:rFonts w:ascii="Arial" w:eastAsia="Times New Roman" w:hAnsi="Arial" w:cs="Arial"/>
          <w:lang w:val="en-GB"/>
        </w:rPr>
        <w:t xml:space="preserve">psychiatric assessment </w:t>
      </w:r>
      <w:r w:rsidR="005062F4" w:rsidRPr="00141024">
        <w:rPr>
          <w:rFonts w:ascii="Arial" w:eastAsia="Times New Roman" w:hAnsi="Arial" w:cs="Arial"/>
          <w:lang w:val="en-GB"/>
        </w:rPr>
        <w:t xml:space="preserve">and </w:t>
      </w:r>
      <w:r w:rsidR="00AD292C" w:rsidRPr="00141024">
        <w:rPr>
          <w:rFonts w:ascii="Arial" w:eastAsia="Times New Roman" w:hAnsi="Arial" w:cs="Arial"/>
          <w:lang w:val="en-GB"/>
        </w:rPr>
        <w:t xml:space="preserve">past </w:t>
      </w:r>
      <w:r w:rsidR="005062F4" w:rsidRPr="00141024">
        <w:rPr>
          <w:rFonts w:ascii="Arial" w:eastAsia="Times New Roman" w:hAnsi="Arial" w:cs="Arial"/>
          <w:lang w:val="en-GB"/>
        </w:rPr>
        <w:t>medical records</w:t>
      </w:r>
      <w:r w:rsidRPr="00141024">
        <w:rPr>
          <w:rFonts w:ascii="Arial" w:eastAsia="Times New Roman" w:hAnsi="Arial" w:cs="Arial"/>
          <w:lang w:val="en-GB"/>
        </w:rPr>
        <w:t xml:space="preserve">.  No </w:t>
      </w:r>
      <w:r w:rsidR="00714B1D" w:rsidRPr="00141024">
        <w:rPr>
          <w:rFonts w:ascii="Arial" w:eastAsia="Times New Roman" w:hAnsi="Arial" w:cs="Arial"/>
          <w:lang w:val="en-GB"/>
        </w:rPr>
        <w:t xml:space="preserve">AD </w:t>
      </w:r>
      <w:r w:rsidRPr="00141024">
        <w:rPr>
          <w:rFonts w:ascii="Arial" w:eastAsia="Times New Roman" w:hAnsi="Arial" w:cs="Arial"/>
          <w:lang w:val="en-GB"/>
        </w:rPr>
        <w:t>participants were in withdrawal at the time of taking part, or currently on any medication relevant to aiding withdrawal symptoms</w:t>
      </w:r>
      <w:r w:rsidR="00150BA5" w:rsidRPr="00141024">
        <w:rPr>
          <w:rFonts w:ascii="Arial" w:eastAsia="Times New Roman" w:hAnsi="Arial" w:cs="Arial"/>
          <w:lang w:val="en-GB"/>
        </w:rPr>
        <w:t xml:space="preserve"> (reporting 4+ weeks abstinence</w:t>
      </w:r>
      <w:r w:rsidR="004234BE">
        <w:rPr>
          <w:rFonts w:ascii="Arial" w:eastAsia="Times New Roman" w:hAnsi="Arial" w:cs="Arial"/>
          <w:lang w:val="en-GB"/>
        </w:rPr>
        <w:t>.</w:t>
      </w:r>
      <w:r w:rsidR="004234BE" w:rsidRPr="004234BE">
        <w:rPr>
          <w:rFonts w:ascii="Arial" w:eastAsia="Times New Roman" w:hAnsi="Arial" w:cs="Arial"/>
          <w:lang w:val="en-GB"/>
        </w:rPr>
        <w:t xml:space="preserve"> </w:t>
      </w:r>
    </w:p>
    <w:p w14:paraId="0FAF96EF" w14:textId="367065E7" w:rsidR="00141024" w:rsidRPr="00141024" w:rsidRDefault="00581810" w:rsidP="00E258F0">
      <w:pPr>
        <w:spacing w:after="0" w:line="480" w:lineRule="auto"/>
        <w:ind w:firstLine="720"/>
        <w:jc w:val="both"/>
        <w:rPr>
          <w:rFonts w:ascii="Arial" w:eastAsia="Times New Roman" w:hAnsi="Arial" w:cs="Arial"/>
          <w:lang w:val="en-GB"/>
        </w:rPr>
      </w:pPr>
      <w:r>
        <w:rPr>
          <w:rFonts w:ascii="Arial" w:eastAsia="Times New Roman" w:hAnsi="Arial" w:cs="Arial"/>
          <w:lang w:val="en-GB"/>
        </w:rPr>
        <w:t xml:space="preserve"> Daily</w:t>
      </w:r>
      <w:r w:rsidR="003F52F9">
        <w:rPr>
          <w:rFonts w:ascii="Arial" w:eastAsia="Times New Roman" w:hAnsi="Arial" w:cs="Arial"/>
          <w:lang w:val="en-GB"/>
        </w:rPr>
        <w:t xml:space="preserve"> and current</w:t>
      </w:r>
      <w:r>
        <w:rPr>
          <w:rFonts w:ascii="Arial" w:eastAsia="Times New Roman" w:hAnsi="Arial" w:cs="Arial"/>
          <w:lang w:val="en-GB"/>
        </w:rPr>
        <w:t xml:space="preserve"> s</w:t>
      </w:r>
      <w:r w:rsidRPr="00581810">
        <w:rPr>
          <w:rFonts w:ascii="Arial" w:eastAsia="Times New Roman" w:hAnsi="Arial" w:cs="Arial"/>
          <w:lang w:val="en-GB"/>
        </w:rPr>
        <w:t>moking was more</w:t>
      </w:r>
      <w:r>
        <w:rPr>
          <w:rFonts w:ascii="Arial" w:eastAsia="Times New Roman" w:hAnsi="Arial" w:cs="Arial"/>
          <w:lang w:val="en-GB"/>
        </w:rPr>
        <w:t xml:space="preserve"> common in the</w:t>
      </w:r>
      <w:r w:rsidRPr="00581810">
        <w:rPr>
          <w:rFonts w:ascii="Arial" w:eastAsia="Times New Roman" w:hAnsi="Arial" w:cs="Arial"/>
          <w:lang w:val="en-GB"/>
        </w:rPr>
        <w:t xml:space="preserve"> group</w:t>
      </w:r>
      <w:r>
        <w:rPr>
          <w:rFonts w:ascii="Arial" w:eastAsia="Times New Roman" w:hAnsi="Arial" w:cs="Arial"/>
          <w:lang w:val="en-GB"/>
        </w:rPr>
        <w:t xml:space="preserve"> with AD </w:t>
      </w:r>
      <w:r w:rsidRPr="008533D0">
        <w:rPr>
          <w:rFonts w:ascii="Arial" w:eastAsia="Times New Roman" w:hAnsi="Arial" w:cs="Arial"/>
          <w:i/>
          <w:lang w:val="en-GB"/>
        </w:rPr>
        <w:t>N</w:t>
      </w:r>
      <w:r>
        <w:rPr>
          <w:rFonts w:ascii="Arial" w:eastAsia="Times New Roman" w:hAnsi="Arial" w:cs="Arial"/>
          <w:lang w:val="en-GB"/>
        </w:rPr>
        <w:t xml:space="preserve"> = 7, compared to the non-AD group </w:t>
      </w:r>
      <w:r w:rsidRPr="008533D0">
        <w:rPr>
          <w:rFonts w:ascii="Arial" w:eastAsia="Times New Roman" w:hAnsi="Arial" w:cs="Arial"/>
          <w:i/>
          <w:lang w:val="en-GB"/>
        </w:rPr>
        <w:t>N</w:t>
      </w:r>
      <w:r>
        <w:rPr>
          <w:rFonts w:ascii="Arial" w:eastAsia="Times New Roman" w:hAnsi="Arial" w:cs="Arial"/>
          <w:lang w:val="en-GB"/>
        </w:rPr>
        <w:t xml:space="preserve"> = 4</w:t>
      </w:r>
      <w:r w:rsidRPr="00581810">
        <w:rPr>
          <w:rFonts w:ascii="Arial" w:eastAsia="Times New Roman" w:hAnsi="Arial" w:cs="Arial"/>
          <w:lang w:val="en-GB"/>
        </w:rPr>
        <w:t>.</w:t>
      </w:r>
      <w:r w:rsidR="00141024" w:rsidRPr="00141024">
        <w:rPr>
          <w:rFonts w:ascii="Arial" w:eastAsia="Times New Roman" w:hAnsi="Arial" w:cs="Arial"/>
          <w:lang w:val="en-GB"/>
        </w:rPr>
        <w:t xml:space="preserve">The Trait Anxiety Inventory for adults (STAI) was administered to control for the effects of anxiety (Spielberger et al., 1983). Anxiety scores were higher in the AD group, M = 41.23, (SD = 8.37) as compared to the non-AD group, M = 36.91, (SD = 11.28), but this difference was not significant t (42) = </w:t>
      </w:r>
      <w:r w:rsidR="00141024" w:rsidRPr="00141024">
        <w:rPr>
          <w:rFonts w:ascii="Arial" w:eastAsia="Helvetica" w:hAnsi="Arial" w:cs="Arial"/>
          <w:lang w:val="en-GB"/>
        </w:rPr>
        <w:t>−1.44, p &gt; 0.05. AD and non-AD groups also differed on their sco</w:t>
      </w:r>
      <w:r w:rsidR="00141024" w:rsidRPr="00141024">
        <w:rPr>
          <w:rFonts w:ascii="Arial" w:eastAsia="Times New Roman" w:hAnsi="Arial" w:cs="Arial"/>
          <w:lang w:val="en-GB"/>
        </w:rPr>
        <w:t xml:space="preserve">res for depression (Beck Depression Inventory; BDI; Beck and Steer, 1990). BDI scores were higher </w:t>
      </w:r>
      <w:r w:rsidR="00141024">
        <w:rPr>
          <w:rFonts w:ascii="Arial" w:eastAsia="Times New Roman" w:hAnsi="Arial" w:cs="Arial"/>
          <w:lang w:val="en-GB"/>
        </w:rPr>
        <w:t>for participants with AD</w:t>
      </w:r>
      <w:r w:rsidR="00141024" w:rsidRPr="00141024">
        <w:rPr>
          <w:rFonts w:ascii="Arial" w:eastAsia="Times New Roman" w:hAnsi="Arial" w:cs="Arial"/>
          <w:lang w:val="en-GB"/>
        </w:rPr>
        <w:t xml:space="preserve">, M = 12.34 (SD = 8.12) than for the </w:t>
      </w:r>
      <w:r w:rsidR="00141024">
        <w:rPr>
          <w:rFonts w:ascii="Arial" w:eastAsia="Times New Roman" w:hAnsi="Arial" w:cs="Arial"/>
          <w:lang w:val="en-GB"/>
        </w:rPr>
        <w:t>control group</w:t>
      </w:r>
      <w:r w:rsidR="00141024" w:rsidRPr="00141024">
        <w:rPr>
          <w:rFonts w:ascii="Arial" w:eastAsia="Times New Roman" w:hAnsi="Arial" w:cs="Arial"/>
          <w:lang w:val="en-GB"/>
        </w:rPr>
        <w:t xml:space="preserve">, M = 9.87 (SD = 6.54) and this difference was significant t (42) = </w:t>
      </w:r>
      <w:r w:rsidR="00141024" w:rsidRPr="00141024">
        <w:rPr>
          <w:rFonts w:ascii="Arial" w:eastAsia="Helvetica" w:hAnsi="Arial" w:cs="Arial"/>
          <w:lang w:val="en-GB"/>
        </w:rPr>
        <w:t xml:space="preserve">−2.56, p &lt; 0.001. Although </w:t>
      </w:r>
      <w:r w:rsidR="00141024">
        <w:rPr>
          <w:rFonts w:ascii="Arial" w:eastAsia="Helvetica" w:hAnsi="Arial" w:cs="Arial"/>
          <w:lang w:val="en-GB"/>
        </w:rPr>
        <w:t xml:space="preserve">the participants with AD presented higher and a greater range of depression </w:t>
      </w:r>
      <w:r w:rsidR="00141024">
        <w:rPr>
          <w:rFonts w:ascii="Arial" w:eastAsia="Helvetica" w:hAnsi="Arial" w:cs="Arial"/>
          <w:lang w:val="en-GB"/>
        </w:rPr>
        <w:lastRenderedPageBreak/>
        <w:t>scores</w:t>
      </w:r>
      <w:r w:rsidR="00141024">
        <w:rPr>
          <w:rFonts w:ascii="Arial" w:eastAsia="Times New Roman" w:hAnsi="Arial" w:cs="Arial"/>
          <w:lang w:val="en-GB"/>
        </w:rPr>
        <w:t>, neither</w:t>
      </w:r>
      <w:r w:rsidR="00141024" w:rsidRPr="00141024">
        <w:rPr>
          <w:rFonts w:ascii="Arial" w:eastAsia="Times New Roman" w:hAnsi="Arial" w:cs="Arial"/>
          <w:lang w:val="en-GB"/>
        </w:rPr>
        <w:t xml:space="preserve"> groups</w:t>
      </w:r>
      <w:r w:rsidR="00141024" w:rsidRPr="00141024">
        <w:rPr>
          <w:rFonts w:ascii="Arial" w:eastAsia="Helvetica" w:hAnsi="Arial" w:cs="Arial"/>
          <w:lang w:val="en-GB"/>
        </w:rPr>
        <w:t>’ average scores reached what is considered to be the clinical level of depression</w:t>
      </w:r>
      <w:r w:rsidR="00141024" w:rsidRPr="00141024">
        <w:rPr>
          <w:rFonts w:ascii="Arial" w:eastAsia="Times New Roman" w:hAnsi="Arial" w:cs="Arial"/>
          <w:lang w:val="en-GB"/>
        </w:rPr>
        <w:t xml:space="preserve">. </w:t>
      </w:r>
    </w:p>
    <w:p w14:paraId="5CBF283C" w14:textId="77777777" w:rsidR="003C7B3C" w:rsidRPr="00141024" w:rsidRDefault="003C7B3C" w:rsidP="00141024">
      <w:pPr>
        <w:spacing w:after="0" w:line="480" w:lineRule="auto"/>
        <w:jc w:val="both"/>
        <w:rPr>
          <w:rFonts w:ascii="Arial" w:eastAsia="Times New Roman" w:hAnsi="Arial" w:cs="Arial"/>
          <w:b/>
          <w:i/>
          <w:lang w:val="en-GB"/>
        </w:rPr>
      </w:pPr>
    </w:p>
    <w:p w14:paraId="409AC299" w14:textId="2C65E998" w:rsidR="00E07DAB" w:rsidRPr="00141024" w:rsidRDefault="00726AC4" w:rsidP="00141024">
      <w:pPr>
        <w:spacing w:after="0" w:line="480" w:lineRule="auto"/>
        <w:jc w:val="both"/>
        <w:rPr>
          <w:rFonts w:ascii="Arial" w:eastAsia="Times New Roman" w:hAnsi="Arial" w:cs="Arial"/>
        </w:rPr>
      </w:pPr>
      <w:r w:rsidRPr="00141024">
        <w:rPr>
          <w:rFonts w:ascii="Arial" w:eastAsia="Times New Roman" w:hAnsi="Arial" w:cs="Arial"/>
          <w:b/>
          <w:i/>
          <w:lang w:val="en-GB"/>
        </w:rPr>
        <w:t xml:space="preserve">2.2 </w:t>
      </w:r>
      <w:r w:rsidR="00E07DAB" w:rsidRPr="00141024">
        <w:rPr>
          <w:rFonts w:ascii="Arial" w:eastAsia="Times New Roman" w:hAnsi="Arial" w:cs="Arial"/>
          <w:b/>
          <w:i/>
          <w:lang w:val="en-GB"/>
        </w:rPr>
        <w:t>Apparatus and Stimuli</w:t>
      </w:r>
      <w:r w:rsidR="00E07DAB" w:rsidRPr="00141024">
        <w:rPr>
          <w:rFonts w:ascii="Arial" w:eastAsia="Times New Roman" w:hAnsi="Arial" w:cs="Arial"/>
        </w:rPr>
        <w:tab/>
      </w:r>
    </w:p>
    <w:p w14:paraId="34AC7400" w14:textId="4253E691" w:rsidR="00072961" w:rsidRDefault="009F6883" w:rsidP="00141024">
      <w:pPr>
        <w:spacing w:after="0" w:line="480" w:lineRule="auto"/>
        <w:ind w:firstLine="720"/>
        <w:jc w:val="both"/>
        <w:rPr>
          <w:rFonts w:ascii="Arial" w:eastAsia="Times New Roman" w:hAnsi="Arial" w:cs="Arial"/>
          <w:lang w:val="en-GB"/>
        </w:rPr>
      </w:pPr>
      <w:r w:rsidRPr="00141024">
        <w:rPr>
          <w:rFonts w:ascii="Arial" w:eastAsia="Times New Roman" w:hAnsi="Arial" w:cs="Arial"/>
          <w:lang w:val="en-GB"/>
        </w:rPr>
        <w:t>Stimuli w</w:t>
      </w:r>
      <w:r w:rsidR="008F4ECD" w:rsidRPr="00141024">
        <w:rPr>
          <w:rFonts w:ascii="Arial" w:eastAsia="Times New Roman" w:hAnsi="Arial" w:cs="Arial"/>
          <w:lang w:val="en-GB"/>
        </w:rPr>
        <w:t>ere</w:t>
      </w:r>
      <w:r w:rsidRPr="00141024">
        <w:rPr>
          <w:rFonts w:ascii="Arial" w:eastAsia="Times New Roman" w:hAnsi="Arial" w:cs="Arial"/>
          <w:lang w:val="en-GB"/>
        </w:rPr>
        <w:t xml:space="preserve"> present</w:t>
      </w:r>
      <w:r w:rsidR="00B76521" w:rsidRPr="00141024">
        <w:rPr>
          <w:rFonts w:ascii="Arial" w:eastAsia="Times New Roman" w:hAnsi="Arial" w:cs="Arial"/>
          <w:lang w:val="en-GB"/>
        </w:rPr>
        <w:t>ed on a Toshiba laptop with a 21</w:t>
      </w:r>
      <w:r w:rsidRPr="00141024">
        <w:rPr>
          <w:rFonts w:ascii="Arial" w:eastAsia="Times New Roman" w:hAnsi="Arial" w:cs="Arial"/>
          <w:lang w:val="en-GB"/>
        </w:rPr>
        <w:t xml:space="preserve">” computer screen (85-Hz refresh rate) positioned 50cm in front of the participants. </w:t>
      </w:r>
      <w:r w:rsidR="00B76521" w:rsidRPr="00141024">
        <w:rPr>
          <w:rFonts w:ascii="Arial" w:eastAsia="Times New Roman" w:hAnsi="Arial" w:cs="Arial"/>
          <w:lang w:val="en-GB"/>
        </w:rPr>
        <w:t>Twelve</w:t>
      </w:r>
      <w:r w:rsidRPr="00141024">
        <w:rPr>
          <w:rFonts w:ascii="Arial" w:eastAsia="Times New Roman" w:hAnsi="Arial" w:cs="Arial"/>
          <w:lang w:val="en-GB"/>
        </w:rPr>
        <w:t xml:space="preserve"> male and 12 female grey-scaled faces with hair removed and presented within a rectangle</w:t>
      </w:r>
      <w:r w:rsidR="00B76521" w:rsidRPr="00141024">
        <w:rPr>
          <w:rFonts w:ascii="Arial" w:eastAsia="Times New Roman" w:hAnsi="Arial" w:cs="Arial"/>
          <w:lang w:val="en-GB"/>
        </w:rPr>
        <w:t xml:space="preserve"> were presented</w:t>
      </w:r>
      <w:r w:rsidRPr="00141024">
        <w:rPr>
          <w:rFonts w:ascii="Arial" w:eastAsia="Times New Roman" w:hAnsi="Arial" w:cs="Arial"/>
          <w:lang w:val="en-GB"/>
        </w:rPr>
        <w:t xml:space="preserve">.  The remainder of the screen was white. Twelve of the faces conveyed a </w:t>
      </w:r>
      <w:r w:rsidR="001C6B6F" w:rsidRPr="00141024">
        <w:rPr>
          <w:rFonts w:ascii="Arial" w:eastAsia="Times New Roman" w:hAnsi="Arial" w:cs="Arial"/>
          <w:lang w:val="en-GB"/>
        </w:rPr>
        <w:t>happy</w:t>
      </w:r>
      <w:r w:rsidRPr="00141024">
        <w:rPr>
          <w:rFonts w:ascii="Arial" w:eastAsia="Times New Roman" w:hAnsi="Arial" w:cs="Arial"/>
          <w:lang w:val="en-GB"/>
        </w:rPr>
        <w:t xml:space="preserve"> expression and 12 a neutral expression.  A black rectangle which was the same in size as the facial stimuli acted as a baseline stimulus.</w:t>
      </w:r>
    </w:p>
    <w:p w14:paraId="3AD811F7" w14:textId="77777777" w:rsidR="005A2D15" w:rsidRPr="00141024" w:rsidRDefault="005A2D15" w:rsidP="00141024">
      <w:pPr>
        <w:spacing w:after="0" w:line="480" w:lineRule="auto"/>
        <w:ind w:firstLine="720"/>
        <w:jc w:val="both"/>
        <w:rPr>
          <w:rFonts w:ascii="Arial" w:eastAsia="Times New Roman" w:hAnsi="Arial" w:cs="Arial"/>
          <w:lang w:val="en-GB"/>
        </w:rPr>
      </w:pPr>
    </w:p>
    <w:p w14:paraId="20CAEB51" w14:textId="23D2D5D2" w:rsidR="00E07DAB" w:rsidRPr="00141024" w:rsidRDefault="00726AC4" w:rsidP="00141024">
      <w:pPr>
        <w:spacing w:after="0" w:line="480" w:lineRule="auto"/>
        <w:jc w:val="both"/>
        <w:rPr>
          <w:rFonts w:ascii="Arial" w:eastAsia="Times New Roman" w:hAnsi="Arial" w:cs="Arial"/>
          <w:lang w:val="en-GB"/>
        </w:rPr>
      </w:pPr>
      <w:r w:rsidRPr="00141024">
        <w:rPr>
          <w:rFonts w:ascii="Arial" w:eastAsia="Times New Roman" w:hAnsi="Arial" w:cs="Arial"/>
          <w:b/>
          <w:i/>
          <w:lang w:val="en-GB"/>
        </w:rPr>
        <w:t xml:space="preserve">2.3 </w:t>
      </w:r>
      <w:r w:rsidR="00E07DAB" w:rsidRPr="00141024">
        <w:rPr>
          <w:rFonts w:ascii="Arial" w:eastAsia="Times New Roman" w:hAnsi="Arial" w:cs="Arial"/>
          <w:b/>
          <w:i/>
          <w:lang w:val="en-GB"/>
        </w:rPr>
        <w:t>Design and Procedure</w:t>
      </w:r>
    </w:p>
    <w:p w14:paraId="1C91E051" w14:textId="3476A750" w:rsidR="00887661" w:rsidRDefault="00887661" w:rsidP="00141024">
      <w:pPr>
        <w:spacing w:after="0" w:line="480" w:lineRule="auto"/>
        <w:ind w:firstLine="720"/>
        <w:jc w:val="both"/>
        <w:rPr>
          <w:rFonts w:ascii="Arial" w:eastAsia="PMingLiU" w:hAnsi="Arial" w:cs="Arial"/>
          <w:lang w:eastAsia="zh-TW"/>
        </w:rPr>
      </w:pPr>
      <w:r w:rsidRPr="00141024">
        <w:rPr>
          <w:rFonts w:ascii="Arial" w:eastAsia="PMingLiU" w:hAnsi="Arial" w:cs="Arial"/>
          <w:lang w:eastAsia="zh-TW"/>
        </w:rPr>
        <w:t>Half of participants completed the</w:t>
      </w:r>
      <w:r w:rsidR="00B71907">
        <w:rPr>
          <w:rFonts w:ascii="Arial" w:eastAsia="PMingLiU" w:hAnsi="Arial" w:cs="Arial"/>
          <w:lang w:eastAsia="zh-TW"/>
        </w:rPr>
        <w:t xml:space="preserve"> FAST,</w:t>
      </w:r>
      <w:r w:rsidRPr="00141024">
        <w:rPr>
          <w:rFonts w:ascii="Arial" w:eastAsia="PMingLiU" w:hAnsi="Arial" w:cs="Arial"/>
          <w:lang w:eastAsia="zh-TW"/>
        </w:rPr>
        <w:t xml:space="preserve"> BDI and STAI before the trials and half after. </w:t>
      </w:r>
      <w:r w:rsidR="00581810">
        <w:rPr>
          <w:rFonts w:ascii="Arial" w:eastAsia="PMingLiU" w:hAnsi="Arial" w:cs="Arial"/>
          <w:lang w:val="en-GB" w:eastAsia="zh-TW"/>
        </w:rPr>
        <w:t>S</w:t>
      </w:r>
      <w:r w:rsidR="00581810" w:rsidRPr="00581810">
        <w:rPr>
          <w:rFonts w:ascii="Arial" w:eastAsia="PMingLiU" w:hAnsi="Arial" w:cs="Arial"/>
          <w:lang w:val="en-GB" w:eastAsia="zh-TW"/>
        </w:rPr>
        <w:t xml:space="preserve">mokers were not asked to abstain before testing periods to maintain relative ecological validity and because nicotine withdrawal may negatively impact on testing (mood, irritability), as well as being a disincentive for </w:t>
      </w:r>
      <w:r w:rsidR="00581810">
        <w:rPr>
          <w:rFonts w:ascii="Arial" w:eastAsia="PMingLiU" w:hAnsi="Arial" w:cs="Arial"/>
          <w:lang w:val="en-GB" w:eastAsia="zh-TW"/>
        </w:rPr>
        <w:t xml:space="preserve">some </w:t>
      </w:r>
      <w:r w:rsidR="00581810" w:rsidRPr="00581810">
        <w:rPr>
          <w:rFonts w:ascii="Arial" w:eastAsia="PMingLiU" w:hAnsi="Arial" w:cs="Arial"/>
          <w:lang w:val="en-GB" w:eastAsia="zh-TW"/>
        </w:rPr>
        <w:t xml:space="preserve">participants taking part. </w:t>
      </w:r>
      <w:r w:rsidRPr="00141024">
        <w:rPr>
          <w:rFonts w:ascii="Arial" w:eastAsia="PMingLiU" w:hAnsi="Arial" w:cs="Arial"/>
          <w:lang w:eastAsia="zh-TW"/>
        </w:rPr>
        <w:t xml:space="preserve">Participants were instructed to complete a set of 10 practice trials before starting the recorded experiment. Test trials were pre-randomised into blocks of 12, consisting of faces incongruent; faces congruent; baseline (rectangles) incongruent; baseline congruent. Within each block of 12 – with the exception of the baseline trials – 6 faces conveyed </w:t>
      </w:r>
      <w:r w:rsidR="00B71907">
        <w:rPr>
          <w:rFonts w:ascii="Arial" w:eastAsia="PMingLiU" w:hAnsi="Arial" w:cs="Arial"/>
          <w:lang w:eastAsia="zh-TW"/>
        </w:rPr>
        <w:t>happy</w:t>
      </w:r>
      <w:r w:rsidRPr="00141024">
        <w:rPr>
          <w:rFonts w:ascii="Arial" w:eastAsia="PMingLiU" w:hAnsi="Arial" w:cs="Arial"/>
          <w:lang w:eastAsia="zh-TW"/>
        </w:rPr>
        <w:t xml:space="preserve"> and 6 neutral expressions. Instructions were given before each block of trials to remind participants to respond to the location of the dot. There were a total of 144 trials. Trials started with presentation of the stimuli, and was followed 500 ms later by a dot probe, 5◦ in diameter, that appeared for 35 ms. </w:t>
      </w:r>
      <w:r w:rsidR="005A2D15">
        <w:rPr>
          <w:rFonts w:ascii="Arial" w:eastAsia="PMingLiU" w:hAnsi="Arial" w:cs="Arial"/>
          <w:lang w:eastAsia="zh-TW"/>
        </w:rPr>
        <w:t>The dot then disappeared leaving the face on screen until a re</w:t>
      </w:r>
      <w:r w:rsidR="00022800">
        <w:rPr>
          <w:rFonts w:ascii="Arial" w:eastAsia="PMingLiU" w:hAnsi="Arial" w:cs="Arial"/>
          <w:lang w:eastAsia="zh-TW"/>
        </w:rPr>
        <w:t>s</w:t>
      </w:r>
      <w:r w:rsidR="005A2D15">
        <w:rPr>
          <w:rFonts w:ascii="Arial" w:eastAsia="PMingLiU" w:hAnsi="Arial" w:cs="Arial"/>
          <w:lang w:eastAsia="zh-TW"/>
        </w:rPr>
        <w:t xml:space="preserve">ponse was given (see Fig. 1). </w:t>
      </w:r>
      <w:r w:rsidRPr="00141024">
        <w:rPr>
          <w:rFonts w:ascii="Arial" w:eastAsia="PMingLiU" w:hAnsi="Arial" w:cs="Arial"/>
          <w:lang w:eastAsia="zh-TW"/>
        </w:rPr>
        <w:t xml:space="preserve">Reaction time was recorded from the onset of the dot probe. For the incongruent trials the dot appeared 1◦ to the left or right of the face/rectangle, and for the congruent trials 1◦ above or below the face/rectangle. During the baseline trials the dot also appeared for the same duration and in the same locations but the stimulus was a black rectangle. Participants were asked to respond as quickly </w:t>
      </w:r>
      <w:r w:rsidRPr="00141024">
        <w:rPr>
          <w:rFonts w:ascii="Arial" w:eastAsia="PMingLiU" w:hAnsi="Arial" w:cs="Arial"/>
          <w:lang w:eastAsia="zh-TW"/>
        </w:rPr>
        <w:lastRenderedPageBreak/>
        <w:t>and as accurately as possible, pressing ‘s’ to indicate left, and ‘k’ for dots on the right, ‘t’ for those at the top, and ‘b’ for the bottom.</w:t>
      </w:r>
    </w:p>
    <w:p w14:paraId="4F33D37B" w14:textId="77777777" w:rsidR="00B71907" w:rsidRPr="00C76879" w:rsidRDefault="00B71907" w:rsidP="00B71907">
      <w:pPr>
        <w:tabs>
          <w:tab w:val="right" w:pos="4232"/>
        </w:tabs>
        <w:rPr>
          <w:rFonts w:ascii="Arial" w:hAnsi="Arial" w:cs="Arial"/>
          <w:sz w:val="24"/>
          <w:szCs w:val="24"/>
        </w:rPr>
      </w:pPr>
      <w:r w:rsidRPr="00C76879">
        <w:rPr>
          <w:rFonts w:ascii="Arial" w:hAnsi="Arial" w:cs="Arial"/>
          <w:noProof/>
          <w:sz w:val="24"/>
          <w:szCs w:val="24"/>
          <w:lang w:val="en-GB" w:eastAsia="en-GB"/>
        </w:rPr>
        <mc:AlternateContent>
          <mc:Choice Requires="wps">
            <w:drawing>
              <wp:anchor distT="0" distB="0" distL="114300" distR="114300" simplePos="0" relativeHeight="251660288" behindDoc="0" locked="0" layoutInCell="1" allowOverlap="1" wp14:anchorId="5CB3A309" wp14:editId="72827917">
                <wp:simplePos x="0" y="0"/>
                <wp:positionH relativeFrom="column">
                  <wp:posOffset>1381328</wp:posOffset>
                </wp:positionH>
                <wp:positionV relativeFrom="paragraph">
                  <wp:posOffset>126460</wp:posOffset>
                </wp:positionV>
                <wp:extent cx="956107" cy="914400"/>
                <wp:effectExtent l="0" t="0" r="34925" b="25400"/>
                <wp:wrapNone/>
                <wp:docPr id="3" name="Text Box 3"/>
                <wp:cNvGraphicFramePr/>
                <a:graphic xmlns:a="http://schemas.openxmlformats.org/drawingml/2006/main">
                  <a:graphicData uri="http://schemas.microsoft.com/office/word/2010/wordprocessingShape">
                    <wps:wsp>
                      <wps:cNvSpPr txBox="1"/>
                      <wps:spPr>
                        <a:xfrm>
                          <a:off x="0" y="0"/>
                          <a:ext cx="956107" cy="914400"/>
                        </a:xfrm>
                        <a:prstGeom prst="rect">
                          <a:avLst/>
                        </a:prstGeom>
                        <a:solidFill>
                          <a:sysClr val="window" lastClr="FFFFFF"/>
                        </a:solidFill>
                        <a:ln w="6350">
                          <a:solidFill>
                            <a:prstClr val="black"/>
                          </a:solidFill>
                        </a:ln>
                        <a:effectLst/>
                      </wps:spPr>
                      <wps:txbx>
                        <w:txbxContent>
                          <w:p w14:paraId="58BEF713" w14:textId="77777777" w:rsidR="00B71907" w:rsidRDefault="00B71907" w:rsidP="00B71907">
                            <w:r w:rsidRPr="00DA4082">
                              <w:rPr>
                                <w:rFonts w:ascii="Times New Roman" w:hAnsi="Times New Roman"/>
                                <w:noProof/>
                                <w:sz w:val="24"/>
                                <w:szCs w:val="24"/>
                                <w:lang w:val="en-GB" w:eastAsia="en-GB"/>
                              </w:rPr>
                              <w:drawing>
                                <wp:inline distT="0" distB="0" distL="0" distR="0" wp14:anchorId="36F8C1AF" wp14:editId="002B1F42">
                                  <wp:extent cx="685233" cy="792703"/>
                                  <wp:effectExtent l="0" t="0" r="635" b="0"/>
                                  <wp:docPr id="9" name="Picture 9" descr="C:\Program Files\Sharon Cox\HappyFaces\AF07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Sharon Cox\HappyFaces\AF07H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233" cy="7927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3A309" id="_x0000_t202" coordsize="21600,21600" o:spt="202" path="m0,0l0,21600,21600,21600,21600,0xe">
                <v:stroke joinstyle="miter"/>
                <v:path gradientshapeok="t" o:connecttype="rect"/>
              </v:shapetype>
              <v:shape id="Text Box 3" o:spid="_x0000_s1026" type="#_x0000_t202" style="position:absolute;margin-left:108.75pt;margin-top:9.95pt;width:75.3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" fillcolor="window" strokeweight=".5pt">
                <v:textbox>
                  <w:txbxContent>
                    <w:p w14:paraId="58BEF713" w14:textId="77777777" w:rsidR="00B71907" w:rsidRDefault="00B71907" w:rsidP="00B71907">
                      <w:r w:rsidRPr="00DA4082">
                        <w:rPr>
                          <w:rFonts w:ascii="Times New Roman" w:hAnsi="Times New Roman"/>
                          <w:noProof/>
                          <w:sz w:val="24"/>
                          <w:szCs w:val="24"/>
                          <w:lang w:val="en-GB" w:eastAsia="en-GB"/>
                        </w:rPr>
                        <w:drawing>
                          <wp:inline distT="0" distB="0" distL="0" distR="0" wp14:anchorId="36F8C1AF" wp14:editId="002B1F42">
                            <wp:extent cx="685233" cy="792703"/>
                            <wp:effectExtent l="0" t="0" r="635" b="0"/>
                            <wp:docPr id="9" name="Picture 9" descr="C:\Program Files\Sharon Cox\HappyFaces\AF07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Sharon Cox\HappyFaces\AF07H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233" cy="792703"/>
                                    </a:xfrm>
                                    <a:prstGeom prst="rect">
                                      <a:avLst/>
                                    </a:prstGeom>
                                    <a:noFill/>
                                    <a:ln>
                                      <a:noFill/>
                                    </a:ln>
                                  </pic:spPr>
                                </pic:pic>
                              </a:graphicData>
                            </a:graphic>
                          </wp:inline>
                        </w:drawing>
                      </w:r>
                    </w:p>
                  </w:txbxContent>
                </v:textbox>
              </v:shape>
            </w:pict>
          </mc:Fallback>
        </mc:AlternateContent>
      </w:r>
      <w:r w:rsidRPr="00C76879">
        <w:rPr>
          <w:rFonts w:ascii="Arial" w:hAnsi="Arial" w:cs="Arial"/>
          <w:noProof/>
          <w:sz w:val="24"/>
          <w:szCs w:val="24"/>
          <w:lang w:val="en-GB" w:eastAsia="en-GB"/>
        </w:rPr>
        <mc:AlternateContent>
          <mc:Choice Requires="wps">
            <w:drawing>
              <wp:anchor distT="0" distB="0" distL="114300" distR="114300" simplePos="0" relativeHeight="251664384" behindDoc="0" locked="0" layoutInCell="1" allowOverlap="1" wp14:anchorId="126C6BFB" wp14:editId="64774324">
                <wp:simplePos x="0" y="0"/>
                <wp:positionH relativeFrom="column">
                  <wp:posOffset>2694562</wp:posOffset>
                </wp:positionH>
                <wp:positionV relativeFrom="paragraph">
                  <wp:posOffset>126460</wp:posOffset>
                </wp:positionV>
                <wp:extent cx="900173" cy="914400"/>
                <wp:effectExtent l="0" t="0" r="14605" b="25400"/>
                <wp:wrapNone/>
                <wp:docPr id="7" name="Text Box 7"/>
                <wp:cNvGraphicFramePr/>
                <a:graphic xmlns:a="http://schemas.openxmlformats.org/drawingml/2006/main">
                  <a:graphicData uri="http://schemas.microsoft.com/office/word/2010/wordprocessingShape">
                    <wps:wsp>
                      <wps:cNvSpPr txBox="1"/>
                      <wps:spPr>
                        <a:xfrm>
                          <a:off x="0" y="0"/>
                          <a:ext cx="900173" cy="914400"/>
                        </a:xfrm>
                        <a:prstGeom prst="rect">
                          <a:avLst/>
                        </a:prstGeom>
                        <a:solidFill>
                          <a:sysClr val="window" lastClr="FFFFFF"/>
                        </a:solidFill>
                        <a:ln w="6350">
                          <a:solidFill>
                            <a:prstClr val="black"/>
                          </a:solidFill>
                        </a:ln>
                        <a:effectLst/>
                      </wps:spPr>
                      <wps:txbx>
                        <w:txbxContent>
                          <w:p w14:paraId="115AE1CC" w14:textId="77777777" w:rsidR="00B71907" w:rsidRDefault="00B71907" w:rsidP="00B71907">
                            <w:r w:rsidRPr="00DA4082">
                              <w:rPr>
                                <w:rFonts w:ascii="Times New Roman" w:hAnsi="Times New Roman"/>
                                <w:noProof/>
                                <w:sz w:val="24"/>
                                <w:szCs w:val="24"/>
                                <w:lang w:val="en-GB" w:eastAsia="en-GB"/>
                              </w:rPr>
                              <w:drawing>
                                <wp:inline distT="0" distB="0" distL="0" distR="0" wp14:anchorId="00F24D9C" wp14:editId="6A9802F5">
                                  <wp:extent cx="685233" cy="792703"/>
                                  <wp:effectExtent l="0" t="0" r="635" b="0"/>
                                  <wp:docPr id="11" name="Picture 11" descr="C:\Program Files\Sharon Cox\HappyFaces\AF07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Sharon Cox\HappyFaces\AF07H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233" cy="79270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C6BFB" id="Text Box 7" o:spid="_x0000_s1027" type="#_x0000_t202" style="position:absolute;margin-left:212.15pt;margin-top:9.95pt;width:70.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" fillcolor="window" strokeweight=".5pt">
                <v:textbox>
                  <w:txbxContent>
                    <w:p w14:paraId="115AE1CC" w14:textId="77777777" w:rsidR="00B71907" w:rsidRDefault="00B71907" w:rsidP="00B71907">
                      <w:r w:rsidRPr="00DA4082">
                        <w:rPr>
                          <w:rFonts w:ascii="Times New Roman" w:hAnsi="Times New Roman"/>
                          <w:noProof/>
                          <w:sz w:val="24"/>
                          <w:szCs w:val="24"/>
                          <w:lang w:val="en-GB" w:eastAsia="en-GB"/>
                        </w:rPr>
                        <w:drawing>
                          <wp:inline distT="0" distB="0" distL="0" distR="0" wp14:anchorId="00F24D9C" wp14:editId="6A9802F5">
                            <wp:extent cx="685233" cy="792703"/>
                            <wp:effectExtent l="0" t="0" r="635" b="0"/>
                            <wp:docPr id="11" name="Picture 11" descr="C:\Program Files\Sharon Cox\HappyFaces\AF07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Sharon Cox\HappyFaces\AF07H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233" cy="792703"/>
                                    </a:xfrm>
                                    <a:prstGeom prst="rect">
                                      <a:avLst/>
                                    </a:prstGeom>
                                    <a:noFill/>
                                    <a:ln>
                                      <a:noFill/>
                                    </a:ln>
                                  </pic:spPr>
                                </pic:pic>
                              </a:graphicData>
                            </a:graphic>
                          </wp:inline>
                        </w:drawing>
                      </w:r>
                    </w:p>
                  </w:txbxContent>
                </v:textbox>
              </v:shape>
            </w:pict>
          </mc:Fallback>
        </mc:AlternateContent>
      </w:r>
      <w:r w:rsidRPr="00C76879">
        <w:rPr>
          <w:rFonts w:ascii="Arial" w:hAnsi="Arial" w:cs="Arial"/>
          <w:noProof/>
          <w:sz w:val="24"/>
          <w:szCs w:val="24"/>
          <w:lang w:val="en-GB" w:eastAsia="en-GB"/>
        </w:rPr>
        <mc:AlternateContent>
          <mc:Choice Requires="wps">
            <w:drawing>
              <wp:anchor distT="0" distB="0" distL="114300" distR="114300" simplePos="0" relativeHeight="251659264" behindDoc="0" locked="0" layoutInCell="1" allowOverlap="1" wp14:anchorId="4E579671" wp14:editId="11334924">
                <wp:simplePos x="0" y="0"/>
                <wp:positionH relativeFrom="column">
                  <wp:posOffset>57785</wp:posOffset>
                </wp:positionH>
                <wp:positionV relativeFrom="paragraph">
                  <wp:posOffset>123825</wp:posOffset>
                </wp:positionV>
                <wp:extent cx="936346" cy="914400"/>
                <wp:effectExtent l="0" t="0" r="16510" b="19050"/>
                <wp:wrapNone/>
                <wp:docPr id="1" name="Text Box 1"/>
                <wp:cNvGraphicFramePr/>
                <a:graphic xmlns:a="http://schemas.openxmlformats.org/drawingml/2006/main">
                  <a:graphicData uri="http://schemas.microsoft.com/office/word/2010/wordprocessingShape">
                    <wps:wsp>
                      <wps:cNvSpPr txBox="1"/>
                      <wps:spPr>
                        <a:xfrm>
                          <a:off x="0" y="0"/>
                          <a:ext cx="936346" cy="914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64E10" w14:textId="77777777" w:rsidR="00B71907" w:rsidRDefault="00B71907" w:rsidP="00B71907">
                            <w:r w:rsidRPr="00DA4082">
                              <w:rPr>
                                <w:rFonts w:ascii="Times New Roman" w:hAnsi="Times New Roman"/>
                                <w:noProof/>
                                <w:sz w:val="24"/>
                                <w:szCs w:val="24"/>
                                <w:lang w:val="en-GB" w:eastAsia="en-GB"/>
                              </w:rPr>
                              <w:drawing>
                                <wp:inline distT="0" distB="0" distL="0" distR="0" wp14:anchorId="7E2433CE" wp14:editId="4DE46CEE">
                                  <wp:extent cx="685233" cy="792703"/>
                                  <wp:effectExtent l="0" t="0" r="635" b="0"/>
                                  <wp:docPr id="15" name="Picture 15" descr="C:\Program Files\Sharon Cox\HappyFaces\AF07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Sharon Cox\HappyFaces\AF07H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233" cy="792703"/>
                                          </a:xfrm>
                                          <a:prstGeom prst="rect">
                                            <a:avLst/>
                                          </a:prstGeom>
                                          <a:noFill/>
                                          <a:ln>
                                            <a:noFill/>
                                          </a:ln>
                                        </pic:spPr>
                                      </pic:pic>
                                    </a:graphicData>
                                  </a:graphic>
                                </wp:inline>
                              </w:drawing>
                            </w:r>
                          </w:p>
                          <w:p w14:paraId="40DDB80B" w14:textId="77777777" w:rsidR="00B71907" w:rsidRDefault="00B71907" w:rsidP="00B7190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E579671" id="Text Box 1" o:spid="_x0000_s1028" type="#_x0000_t202" style="position:absolute;margin-left:4.55pt;margin-top:9.75pt;width:73.7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" fillcolor="white [3201]" strokeweight=".5pt">
                <v:textbox>
                  <w:txbxContent>
                    <w:p w14:paraId="64B64E10" w14:textId="77777777" w:rsidR="00B71907" w:rsidRDefault="00B71907" w:rsidP="00B71907">
                      <w:r w:rsidRPr="00DA4082">
                        <w:rPr>
                          <w:rFonts w:ascii="Times New Roman" w:hAnsi="Times New Roman"/>
                          <w:noProof/>
                          <w:sz w:val="24"/>
                          <w:szCs w:val="24"/>
                          <w:lang w:val="en-GB" w:eastAsia="en-GB"/>
                        </w:rPr>
                        <w:drawing>
                          <wp:inline distT="0" distB="0" distL="0" distR="0" wp14:anchorId="7E2433CE" wp14:editId="4DE46CEE">
                            <wp:extent cx="685233" cy="792703"/>
                            <wp:effectExtent l="0" t="0" r="635" b="0"/>
                            <wp:docPr id="15" name="Picture 15" descr="C:\Program Files\Sharon Cox\HappyFaces\AF07H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Program Files\Sharon Cox\HappyFaces\AF07HAS.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233" cy="792703"/>
                                    </a:xfrm>
                                    <a:prstGeom prst="rect">
                                      <a:avLst/>
                                    </a:prstGeom>
                                    <a:noFill/>
                                    <a:ln>
                                      <a:noFill/>
                                    </a:ln>
                                  </pic:spPr>
                                </pic:pic>
                              </a:graphicData>
                            </a:graphic>
                          </wp:inline>
                        </w:drawing>
                      </w:r>
                    </w:p>
                    <w:p w14:paraId="40DDB80B" w14:textId="77777777" w:rsidR="00B71907" w:rsidRDefault="00B71907" w:rsidP="00B71907"/>
                  </w:txbxContent>
                </v:textbox>
              </v:shape>
            </w:pict>
          </mc:Fallback>
        </mc:AlternateContent>
      </w:r>
      <w:r w:rsidRPr="00C76879">
        <w:rPr>
          <w:rFonts w:ascii="Arial" w:hAnsi="Arial" w:cs="Arial"/>
          <w:noProof/>
          <w:sz w:val="24"/>
          <w:szCs w:val="24"/>
          <w:lang w:val="en-GB" w:eastAsia="en-GB"/>
        </w:rPr>
        <mc:AlternateContent>
          <mc:Choice Requires="wps">
            <w:drawing>
              <wp:anchor distT="0" distB="0" distL="114300" distR="114300" simplePos="0" relativeHeight="251661312" behindDoc="1" locked="0" layoutInCell="1" allowOverlap="1" wp14:anchorId="7789A69E" wp14:editId="76C9F29B">
                <wp:simplePos x="0" y="0"/>
                <wp:positionH relativeFrom="column">
                  <wp:posOffset>0</wp:posOffset>
                </wp:positionH>
                <wp:positionV relativeFrom="paragraph">
                  <wp:posOffset>1132840</wp:posOffset>
                </wp:positionV>
                <wp:extent cx="606425" cy="167640"/>
                <wp:effectExtent l="0" t="19050" r="41275" b="41910"/>
                <wp:wrapNone/>
                <wp:docPr id="4" name="Right Arrow 4"/>
                <wp:cNvGraphicFramePr/>
                <a:graphic xmlns:a="http://schemas.openxmlformats.org/drawingml/2006/main">
                  <a:graphicData uri="http://schemas.microsoft.com/office/word/2010/wordprocessingShape">
                    <wps:wsp>
                      <wps:cNvSpPr/>
                      <wps:spPr>
                        <a:xfrm>
                          <a:off x="0" y="0"/>
                          <a:ext cx="606425" cy="167640"/>
                        </a:xfrm>
                        <a:prstGeom prst="rightArrow">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C69E23"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0;margin-top:89.2pt;width:47.75pt;height:1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" adj="18614" fillcolor="windowText" strokecolor="window" strokeweight="1pt"/>
            </w:pict>
          </mc:Fallback>
        </mc:AlternateContent>
      </w:r>
      <w:r w:rsidRPr="00C76879">
        <w:rPr>
          <w:rFonts w:ascii="Arial" w:hAnsi="Arial" w:cs="Arial"/>
          <w:sz w:val="24"/>
          <w:szCs w:val="24"/>
        </w:rPr>
        <w:tab/>
      </w:r>
    </w:p>
    <w:p w14:paraId="1244FA8A" w14:textId="77777777" w:rsidR="00B71907" w:rsidRPr="00C76879" w:rsidRDefault="00B71907" w:rsidP="00B71907">
      <w:pPr>
        <w:rPr>
          <w:rFonts w:ascii="Arial" w:hAnsi="Arial" w:cs="Arial"/>
          <w:sz w:val="24"/>
          <w:szCs w:val="24"/>
        </w:rPr>
      </w:pPr>
      <w:r>
        <w:rPr>
          <w:rFonts w:ascii="Arial" w:hAnsi="Arial" w:cs="Arial"/>
          <w:noProof/>
          <w:sz w:val="24"/>
          <w:szCs w:val="24"/>
          <w:lang w:val="en-GB" w:eastAsia="en-GB"/>
        </w:rPr>
        <mc:AlternateContent>
          <mc:Choice Requires="wps">
            <w:drawing>
              <wp:anchor distT="0" distB="0" distL="114300" distR="114300" simplePos="0" relativeHeight="251665408" behindDoc="0" locked="0" layoutInCell="1" allowOverlap="1" wp14:anchorId="3C6D2436" wp14:editId="421307DB">
                <wp:simplePos x="0" y="0"/>
                <wp:positionH relativeFrom="column">
                  <wp:posOffset>2221865</wp:posOffset>
                </wp:positionH>
                <wp:positionV relativeFrom="paragraph">
                  <wp:posOffset>282575</wp:posOffset>
                </wp:positionV>
                <wp:extent cx="45085" cy="45085"/>
                <wp:effectExtent l="0" t="0" r="31115" b="31115"/>
                <wp:wrapThrough wrapText="bothSides">
                  <wp:wrapPolygon edited="0">
                    <wp:start x="0" y="0"/>
                    <wp:lineTo x="0" y="24338"/>
                    <wp:lineTo x="24338" y="24338"/>
                    <wp:lineTo x="24338" y="0"/>
                    <wp:lineTo x="0" y="0"/>
                  </wp:wrapPolygon>
                </wp:wrapThrough>
                <wp:docPr id="12" name="Oval 12"/>
                <wp:cNvGraphicFramePr/>
                <a:graphic xmlns:a="http://schemas.openxmlformats.org/drawingml/2006/main">
                  <a:graphicData uri="http://schemas.microsoft.com/office/word/2010/wordprocessingShape">
                    <wps:wsp>
                      <wps:cNvSpPr/>
                      <wps:spPr>
                        <a:xfrm flipH="1">
                          <a:off x="0" y="0"/>
                          <a:ext cx="45085" cy="45085"/>
                        </a:xfrm>
                        <a:prstGeom prst="ellipse">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DF8F6E" id="Oval 12" o:spid="_x0000_s1026" style="position:absolute;margin-left:174.95pt;margin-top:22.25pt;width:3.55pt;height:3.5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" fillcolor="black [3213]" strokecolor="#243f60 [1604]" strokeweight="2pt">
                <w10:wrap type="through"/>
              </v:oval>
            </w:pict>
          </mc:Fallback>
        </mc:AlternateContent>
      </w:r>
    </w:p>
    <w:p w14:paraId="7B4C4656" w14:textId="77777777" w:rsidR="00B71907" w:rsidRPr="00C76879" w:rsidRDefault="00B71907" w:rsidP="00B71907">
      <w:pPr>
        <w:rPr>
          <w:rFonts w:ascii="Arial" w:hAnsi="Arial" w:cs="Arial"/>
          <w:sz w:val="24"/>
          <w:szCs w:val="24"/>
        </w:rPr>
      </w:pPr>
    </w:p>
    <w:p w14:paraId="38335903" w14:textId="77777777" w:rsidR="00B71907" w:rsidRPr="00C76879" w:rsidRDefault="00B71907" w:rsidP="00B71907">
      <w:pPr>
        <w:rPr>
          <w:rFonts w:ascii="Arial" w:hAnsi="Arial" w:cs="Arial"/>
          <w:sz w:val="24"/>
          <w:szCs w:val="24"/>
        </w:rPr>
      </w:pPr>
      <w:r w:rsidRPr="00C76879">
        <w:rPr>
          <w:rFonts w:ascii="Arial" w:hAnsi="Arial" w:cs="Arial"/>
          <w:noProof/>
          <w:sz w:val="24"/>
          <w:szCs w:val="24"/>
          <w:lang w:val="en-GB" w:eastAsia="en-GB"/>
        </w:rPr>
        <mc:AlternateContent>
          <mc:Choice Requires="wps">
            <w:drawing>
              <wp:anchor distT="0" distB="0" distL="114300" distR="114300" simplePos="0" relativeHeight="251663360" behindDoc="0" locked="0" layoutInCell="1" allowOverlap="1" wp14:anchorId="6F212709" wp14:editId="65E3733D">
                <wp:simplePos x="0" y="0"/>
                <wp:positionH relativeFrom="column">
                  <wp:posOffset>2735784</wp:posOffset>
                </wp:positionH>
                <wp:positionV relativeFrom="paragraph">
                  <wp:posOffset>276225</wp:posOffset>
                </wp:positionV>
                <wp:extent cx="533400" cy="160401"/>
                <wp:effectExtent l="0" t="19050" r="38100" b="30480"/>
                <wp:wrapNone/>
                <wp:docPr id="6" name="Right Arrow 6"/>
                <wp:cNvGraphicFramePr/>
                <a:graphic xmlns:a="http://schemas.openxmlformats.org/drawingml/2006/main">
                  <a:graphicData uri="http://schemas.microsoft.com/office/word/2010/wordprocessingShape">
                    <wps:wsp>
                      <wps:cNvSpPr/>
                      <wps:spPr>
                        <a:xfrm>
                          <a:off x="0" y="0"/>
                          <a:ext cx="533400" cy="160401"/>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C4C7CF" id="Right Arrow 6" o:spid="_x0000_s1026" type="#_x0000_t13" style="position:absolute;margin-left:215.4pt;margin-top:21.75pt;width:42pt;height:1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" adj="18352" fillcolor="black [3200]" strokecolor="black [1600]" strokeweight="2pt"/>
            </w:pict>
          </mc:Fallback>
        </mc:AlternateContent>
      </w:r>
      <w:r w:rsidRPr="00C76879">
        <w:rPr>
          <w:rFonts w:ascii="Arial" w:hAnsi="Arial" w:cs="Arial"/>
          <w:noProof/>
          <w:sz w:val="24"/>
          <w:szCs w:val="24"/>
          <w:lang w:val="en-GB" w:eastAsia="en-GB"/>
        </w:rPr>
        <mc:AlternateContent>
          <mc:Choice Requires="wps">
            <w:drawing>
              <wp:anchor distT="0" distB="0" distL="114300" distR="114300" simplePos="0" relativeHeight="251662336" behindDoc="0" locked="0" layoutInCell="1" allowOverlap="1" wp14:anchorId="61C8C572" wp14:editId="6E4BA1E5">
                <wp:simplePos x="0" y="0"/>
                <wp:positionH relativeFrom="column">
                  <wp:posOffset>1416685</wp:posOffset>
                </wp:positionH>
                <wp:positionV relativeFrom="paragraph">
                  <wp:posOffset>272796</wp:posOffset>
                </wp:positionV>
                <wp:extent cx="606425" cy="167640"/>
                <wp:effectExtent l="0" t="19050" r="41275" b="41910"/>
                <wp:wrapNone/>
                <wp:docPr id="2" name="Right Arrow 2"/>
                <wp:cNvGraphicFramePr/>
                <a:graphic xmlns:a="http://schemas.openxmlformats.org/drawingml/2006/main">
                  <a:graphicData uri="http://schemas.microsoft.com/office/word/2010/wordprocessingShape">
                    <wps:wsp>
                      <wps:cNvSpPr/>
                      <wps:spPr>
                        <a:xfrm>
                          <a:off x="0" y="0"/>
                          <a:ext cx="606425" cy="167640"/>
                        </a:xfrm>
                        <a:prstGeom prst="rightArrow">
                          <a:avLst/>
                        </a:prstGeom>
                        <a:solidFill>
                          <a:sysClr val="windowText" lastClr="000000"/>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25C00" id="Right Arrow 2" o:spid="_x0000_s1026" type="#_x0000_t13" style="position:absolute;margin-left:111.55pt;margin-top:21.5pt;width:47.75pt;height:1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" adj="18614" fillcolor="windowText" strokecolor="window" strokeweight="1pt"/>
            </w:pict>
          </mc:Fallback>
        </mc:AlternateContent>
      </w:r>
    </w:p>
    <w:p w14:paraId="24EAA707" w14:textId="77777777" w:rsidR="00B71907" w:rsidRPr="00C76879" w:rsidRDefault="00B71907" w:rsidP="00B71907">
      <w:pPr>
        <w:tabs>
          <w:tab w:val="left" w:pos="1071"/>
          <w:tab w:val="left" w:pos="3087"/>
          <w:tab w:val="left" w:pos="5460"/>
        </w:tabs>
        <w:rPr>
          <w:rFonts w:ascii="Arial" w:hAnsi="Arial" w:cs="Arial"/>
          <w:sz w:val="24"/>
          <w:szCs w:val="24"/>
        </w:rPr>
      </w:pPr>
      <w:r w:rsidRPr="00C76879">
        <w:rPr>
          <w:rFonts w:ascii="Arial" w:hAnsi="Arial" w:cs="Arial"/>
          <w:sz w:val="24"/>
          <w:szCs w:val="24"/>
        </w:rPr>
        <w:tab/>
        <w:t>500ms</w:t>
      </w:r>
      <w:r w:rsidRPr="00C76879">
        <w:rPr>
          <w:rFonts w:ascii="Arial" w:hAnsi="Arial" w:cs="Arial"/>
          <w:sz w:val="24"/>
          <w:szCs w:val="24"/>
        </w:rPr>
        <w:tab/>
        <w:t xml:space="preserve">   35ms</w:t>
      </w:r>
      <w:r w:rsidRPr="00C76879">
        <w:rPr>
          <w:rFonts w:ascii="Arial" w:hAnsi="Arial" w:cs="Arial"/>
          <w:sz w:val="24"/>
          <w:szCs w:val="24"/>
        </w:rPr>
        <w:tab/>
        <w:t>On screen until response given</w:t>
      </w:r>
    </w:p>
    <w:p w14:paraId="59167056" w14:textId="77777777" w:rsidR="00B71907" w:rsidRPr="00C76879" w:rsidRDefault="00B71907" w:rsidP="00B71907">
      <w:pPr>
        <w:tabs>
          <w:tab w:val="left" w:pos="1071"/>
          <w:tab w:val="left" w:pos="3087"/>
          <w:tab w:val="left" w:pos="5460"/>
        </w:tabs>
        <w:rPr>
          <w:rFonts w:ascii="Arial" w:hAnsi="Arial" w:cs="Arial"/>
          <w:sz w:val="24"/>
          <w:szCs w:val="24"/>
        </w:rPr>
      </w:pPr>
    </w:p>
    <w:p w14:paraId="4CE0874E" w14:textId="77777777" w:rsidR="00B71907" w:rsidRPr="00C76879" w:rsidRDefault="00B71907" w:rsidP="00B71907">
      <w:pPr>
        <w:rPr>
          <w:rFonts w:ascii="Arial" w:hAnsi="Arial" w:cs="Arial"/>
          <w:sz w:val="24"/>
          <w:szCs w:val="24"/>
        </w:rPr>
      </w:pPr>
      <w:r w:rsidRPr="00C76879">
        <w:rPr>
          <w:rFonts w:ascii="Arial" w:hAnsi="Arial" w:cs="Arial"/>
          <w:sz w:val="24"/>
          <w:szCs w:val="24"/>
        </w:rPr>
        <w:t>Figure 1. Schematic of the Experiment</w:t>
      </w:r>
    </w:p>
    <w:p w14:paraId="7A23B488" w14:textId="77777777" w:rsidR="00141024" w:rsidRDefault="00141024" w:rsidP="00141024">
      <w:pPr>
        <w:spacing w:after="0" w:line="480" w:lineRule="auto"/>
        <w:jc w:val="both"/>
        <w:rPr>
          <w:rFonts w:ascii="Arial" w:eastAsia="PMingLiU" w:hAnsi="Arial" w:cs="Arial"/>
          <w:b/>
          <w:lang w:eastAsia="zh-TW"/>
        </w:rPr>
      </w:pPr>
    </w:p>
    <w:p w14:paraId="2D68B2FD" w14:textId="480C57D2" w:rsidR="004E737B" w:rsidRPr="00141024" w:rsidRDefault="00726AC4" w:rsidP="00141024">
      <w:pPr>
        <w:spacing w:after="0" w:line="480" w:lineRule="auto"/>
        <w:jc w:val="both"/>
        <w:rPr>
          <w:rFonts w:ascii="Arial" w:hAnsi="Arial" w:cs="Arial"/>
          <w:b/>
        </w:rPr>
      </w:pPr>
      <w:r w:rsidRPr="00141024">
        <w:rPr>
          <w:rFonts w:ascii="Arial" w:eastAsia="PMingLiU" w:hAnsi="Arial" w:cs="Arial"/>
          <w:b/>
          <w:lang w:eastAsia="zh-TW"/>
        </w:rPr>
        <w:t xml:space="preserve">3. </w:t>
      </w:r>
      <w:r w:rsidR="00E23AF8" w:rsidRPr="00141024">
        <w:rPr>
          <w:rFonts w:ascii="Arial" w:eastAsia="PMingLiU" w:hAnsi="Arial" w:cs="Arial"/>
          <w:b/>
          <w:lang w:eastAsia="zh-TW"/>
        </w:rPr>
        <w:t>Results</w:t>
      </w:r>
    </w:p>
    <w:p w14:paraId="32AFA73D" w14:textId="40C5CECC" w:rsidR="00E23AF8" w:rsidRPr="00141024" w:rsidRDefault="00726AC4" w:rsidP="00141024">
      <w:pPr>
        <w:spacing w:after="0" w:line="480" w:lineRule="auto"/>
        <w:jc w:val="both"/>
        <w:rPr>
          <w:rFonts w:ascii="Arial" w:hAnsi="Arial" w:cs="Arial"/>
          <w:b/>
          <w:i/>
        </w:rPr>
      </w:pPr>
      <w:r w:rsidRPr="00141024">
        <w:rPr>
          <w:rFonts w:ascii="Arial" w:eastAsia="PMingLiU" w:hAnsi="Arial" w:cs="Arial"/>
          <w:b/>
          <w:i/>
          <w:lang w:eastAsia="zh-TW"/>
        </w:rPr>
        <w:t xml:space="preserve">3.1 </w:t>
      </w:r>
      <w:r w:rsidR="00E23AF8" w:rsidRPr="00141024">
        <w:rPr>
          <w:rFonts w:ascii="Arial" w:eastAsia="PMingLiU" w:hAnsi="Arial" w:cs="Arial"/>
          <w:b/>
          <w:i/>
          <w:lang w:eastAsia="zh-TW"/>
        </w:rPr>
        <w:t>Analysis of the test conditions</w:t>
      </w:r>
    </w:p>
    <w:p w14:paraId="74DEB2F3" w14:textId="4EEDE0DD" w:rsidR="0076759A" w:rsidRPr="00141024" w:rsidRDefault="005014C6" w:rsidP="00141024">
      <w:pPr>
        <w:spacing w:line="480" w:lineRule="auto"/>
        <w:ind w:firstLine="720"/>
        <w:jc w:val="both"/>
        <w:rPr>
          <w:rFonts w:ascii="Arial" w:eastAsia="PMingLiU" w:hAnsi="Arial" w:cs="Arial"/>
          <w:lang w:eastAsia="zh-TW"/>
        </w:rPr>
      </w:pPr>
      <w:r w:rsidRPr="00141024">
        <w:rPr>
          <w:rFonts w:ascii="Arial" w:eastAsia="PMingLiU" w:hAnsi="Arial" w:cs="Arial"/>
          <w:lang w:eastAsia="zh-TW"/>
        </w:rPr>
        <w:t>Analysis of covariance</w:t>
      </w:r>
      <w:r w:rsidR="000976ED" w:rsidRPr="00141024">
        <w:rPr>
          <w:rFonts w:ascii="Arial" w:eastAsia="PMingLiU" w:hAnsi="Arial" w:cs="Arial"/>
          <w:lang w:eastAsia="zh-TW"/>
        </w:rPr>
        <w:t xml:space="preserve"> and correlation analysis</w:t>
      </w:r>
      <w:r w:rsidRPr="00141024">
        <w:rPr>
          <w:rFonts w:ascii="Arial" w:eastAsia="PMingLiU" w:hAnsi="Arial" w:cs="Arial"/>
          <w:lang w:eastAsia="zh-TW"/>
        </w:rPr>
        <w:t xml:space="preserve"> showed that</w:t>
      </w:r>
      <w:r w:rsidR="00581810">
        <w:rPr>
          <w:rFonts w:ascii="Arial" w:eastAsia="PMingLiU" w:hAnsi="Arial" w:cs="Arial"/>
          <w:lang w:eastAsia="zh-TW"/>
        </w:rPr>
        <w:t xml:space="preserve"> neither smoking,</w:t>
      </w:r>
      <w:r w:rsidRPr="00141024">
        <w:rPr>
          <w:rFonts w:ascii="Arial" w:eastAsia="PMingLiU" w:hAnsi="Arial" w:cs="Arial"/>
          <w:lang w:eastAsia="zh-TW"/>
        </w:rPr>
        <w:t xml:space="preserve"> a</w:t>
      </w:r>
      <w:r w:rsidR="009A0F19" w:rsidRPr="00141024">
        <w:rPr>
          <w:rFonts w:ascii="Arial" w:eastAsia="PMingLiU" w:hAnsi="Arial" w:cs="Arial"/>
          <w:lang w:eastAsia="zh-TW"/>
        </w:rPr>
        <w:t xml:space="preserve">nxiety </w:t>
      </w:r>
      <w:r w:rsidR="0001415C">
        <w:rPr>
          <w:rFonts w:ascii="Arial" w:eastAsia="PMingLiU" w:hAnsi="Arial" w:cs="Arial"/>
          <w:lang w:eastAsia="zh-TW"/>
        </w:rPr>
        <w:t>or depression had a</w:t>
      </w:r>
      <w:r w:rsidR="009A0F19" w:rsidRPr="00141024">
        <w:rPr>
          <w:rFonts w:ascii="Arial" w:eastAsia="PMingLiU" w:hAnsi="Arial" w:cs="Arial"/>
          <w:lang w:eastAsia="zh-TW"/>
        </w:rPr>
        <w:t xml:space="preserve"> </w:t>
      </w:r>
      <w:r w:rsidR="001C78CD" w:rsidRPr="00141024">
        <w:rPr>
          <w:rFonts w:ascii="Arial" w:eastAsia="PMingLiU" w:hAnsi="Arial" w:cs="Arial"/>
          <w:lang w:eastAsia="zh-TW"/>
        </w:rPr>
        <w:t>significant</w:t>
      </w:r>
      <w:r w:rsidR="009A0F19" w:rsidRPr="00141024">
        <w:rPr>
          <w:rFonts w:ascii="Arial" w:eastAsia="PMingLiU" w:hAnsi="Arial" w:cs="Arial"/>
          <w:lang w:eastAsia="zh-TW"/>
        </w:rPr>
        <w:t xml:space="preserve"> effect on the </w:t>
      </w:r>
      <w:r w:rsidR="000976ED" w:rsidRPr="00141024">
        <w:rPr>
          <w:rFonts w:ascii="Arial" w:eastAsia="PMingLiU" w:hAnsi="Arial" w:cs="Arial"/>
          <w:lang w:eastAsia="zh-TW"/>
        </w:rPr>
        <w:t>RT</w:t>
      </w:r>
      <w:r w:rsidR="009A0F19" w:rsidRPr="00141024">
        <w:rPr>
          <w:rFonts w:ascii="Arial" w:eastAsia="PMingLiU" w:hAnsi="Arial" w:cs="Arial"/>
          <w:lang w:eastAsia="zh-TW"/>
        </w:rPr>
        <w:t xml:space="preserve"> </w:t>
      </w:r>
      <w:r w:rsidR="000976ED" w:rsidRPr="00141024">
        <w:rPr>
          <w:rFonts w:ascii="Arial" w:eastAsia="PMingLiU" w:hAnsi="Arial" w:cs="Arial"/>
          <w:lang w:eastAsia="zh-TW"/>
        </w:rPr>
        <w:t xml:space="preserve">for either group </w:t>
      </w:r>
      <w:r w:rsidR="009A0F19" w:rsidRPr="00141024">
        <w:rPr>
          <w:rFonts w:ascii="Arial" w:eastAsia="PMingLiU" w:hAnsi="Arial" w:cs="Arial"/>
          <w:lang w:eastAsia="zh-TW"/>
        </w:rPr>
        <w:t>across conditions</w:t>
      </w:r>
      <w:r w:rsidR="000976ED" w:rsidRPr="00141024">
        <w:rPr>
          <w:rFonts w:ascii="Arial" w:eastAsia="PMingLiU" w:hAnsi="Arial" w:cs="Arial"/>
          <w:lang w:eastAsia="zh-TW"/>
        </w:rPr>
        <w:t>.</w:t>
      </w:r>
      <w:r w:rsidR="00DC701C" w:rsidRPr="00141024">
        <w:rPr>
          <w:rFonts w:ascii="Arial" w:eastAsia="PMingLiU" w:hAnsi="Arial" w:cs="Arial"/>
          <w:lang w:eastAsia="zh-TW"/>
        </w:rPr>
        <w:t xml:space="preserve"> </w:t>
      </w:r>
      <w:r w:rsidR="00F07084" w:rsidRPr="00141024">
        <w:rPr>
          <w:rFonts w:ascii="Arial" w:eastAsia="PMingLiU" w:hAnsi="Arial" w:cs="Arial"/>
          <w:lang w:eastAsia="zh-TW"/>
        </w:rPr>
        <w:t>Ra</w:t>
      </w:r>
      <w:r w:rsidR="00B76521" w:rsidRPr="00141024">
        <w:rPr>
          <w:rFonts w:ascii="Arial" w:eastAsia="PMingLiU" w:hAnsi="Arial" w:cs="Arial"/>
          <w:lang w:eastAsia="zh-TW"/>
        </w:rPr>
        <w:t>w R</w:t>
      </w:r>
      <w:r w:rsidR="00B71907">
        <w:rPr>
          <w:rFonts w:ascii="Arial" w:eastAsia="PMingLiU" w:hAnsi="Arial" w:cs="Arial"/>
          <w:lang w:eastAsia="zh-TW"/>
        </w:rPr>
        <w:t>T data is presented in Fig. 2</w:t>
      </w:r>
      <w:r w:rsidR="00F07084" w:rsidRPr="00141024">
        <w:rPr>
          <w:rFonts w:ascii="Arial" w:eastAsia="PMingLiU" w:hAnsi="Arial" w:cs="Arial"/>
          <w:lang w:eastAsia="zh-TW"/>
        </w:rPr>
        <w:t>. ANOVA main effects confirmed earlier findings</w:t>
      </w:r>
      <w:r w:rsidR="00CD194B" w:rsidRPr="00141024">
        <w:rPr>
          <w:rFonts w:ascii="Arial" w:eastAsia="PMingLiU" w:hAnsi="Arial" w:cs="Arial"/>
          <w:lang w:eastAsia="zh-TW"/>
        </w:rPr>
        <w:t>:</w:t>
      </w:r>
      <w:r w:rsidR="00F07084" w:rsidRPr="00141024" w:rsidDel="00F07084">
        <w:rPr>
          <w:rFonts w:ascii="Arial" w:eastAsia="PMingLiU" w:hAnsi="Arial" w:cs="Arial"/>
          <w:lang w:eastAsia="zh-TW"/>
        </w:rPr>
        <w:t xml:space="preserve"> </w:t>
      </w:r>
      <w:r w:rsidR="00714B1D" w:rsidRPr="00141024">
        <w:rPr>
          <w:rFonts w:ascii="Arial" w:eastAsia="PMingLiU" w:hAnsi="Arial" w:cs="Arial"/>
          <w:lang w:eastAsia="zh-TW"/>
        </w:rPr>
        <w:t xml:space="preserve">ADs </w:t>
      </w:r>
      <w:r w:rsidR="00E23AF8" w:rsidRPr="00141024">
        <w:rPr>
          <w:rFonts w:ascii="Arial" w:eastAsia="PMingLiU" w:hAnsi="Arial" w:cs="Arial"/>
          <w:lang w:eastAsia="zh-TW"/>
        </w:rPr>
        <w:t>responded slower than non-</w:t>
      </w:r>
      <w:r w:rsidR="00F07084" w:rsidRPr="00141024">
        <w:rPr>
          <w:rFonts w:ascii="Arial" w:eastAsia="PMingLiU" w:hAnsi="Arial" w:cs="Arial"/>
          <w:lang w:eastAsia="zh-TW"/>
        </w:rPr>
        <w:t xml:space="preserve">ADs </w:t>
      </w:r>
      <w:r w:rsidR="00F07084" w:rsidRPr="00141024">
        <w:rPr>
          <w:rFonts w:ascii="Arial" w:eastAsia="PMingLiU" w:hAnsi="Arial" w:cs="Arial"/>
          <w:i/>
          <w:lang w:eastAsia="zh-TW"/>
        </w:rPr>
        <w:t>F</w:t>
      </w:r>
      <w:r w:rsidR="00F07084" w:rsidRPr="00141024">
        <w:rPr>
          <w:rFonts w:ascii="Arial" w:eastAsia="PMingLiU" w:hAnsi="Arial" w:cs="Arial"/>
          <w:lang w:eastAsia="zh-TW"/>
        </w:rPr>
        <w:t xml:space="preserve">(1,42)=31.07, </w:t>
      </w:r>
      <w:r w:rsidR="00F07084" w:rsidRPr="00141024">
        <w:rPr>
          <w:rFonts w:ascii="Arial" w:eastAsia="PMingLiU" w:hAnsi="Arial" w:cs="Arial"/>
          <w:i/>
          <w:lang w:eastAsia="zh-TW"/>
        </w:rPr>
        <w:t>p</w:t>
      </w:r>
      <w:r w:rsidR="00F07084" w:rsidRPr="00141024">
        <w:rPr>
          <w:rFonts w:ascii="Arial" w:eastAsia="PMingLiU" w:hAnsi="Arial" w:cs="Arial"/>
          <w:lang w:eastAsia="zh-TW"/>
        </w:rPr>
        <w:t xml:space="preserve">&lt;.001, </w:t>
      </w:r>
      <w:r w:rsidR="00F07084" w:rsidRPr="00141024">
        <w:rPr>
          <w:rFonts w:ascii="Arial" w:eastAsia="PMingLiU" w:hAnsi="Arial" w:cs="Arial"/>
          <w:i/>
          <w:lang w:eastAsia="zh-TW"/>
        </w:rPr>
        <w:t>R</w:t>
      </w:r>
      <w:r w:rsidR="00F07084" w:rsidRPr="00141024">
        <w:rPr>
          <w:rFonts w:ascii="Arial" w:eastAsia="PMingLiU" w:hAnsi="Arial" w:cs="Arial"/>
          <w:i/>
          <w:vertAlign w:val="superscript"/>
          <w:lang w:eastAsia="zh-TW"/>
        </w:rPr>
        <w:t>2</w:t>
      </w:r>
      <w:r w:rsidR="00F07084" w:rsidRPr="00141024">
        <w:rPr>
          <w:rFonts w:ascii="Arial" w:eastAsia="PMingLiU" w:hAnsi="Arial" w:cs="Arial"/>
          <w:lang w:eastAsia="zh-TW"/>
        </w:rPr>
        <w:t xml:space="preserve">=.42; responses to incongruent trials were slower than congruent ones </w:t>
      </w:r>
      <w:r w:rsidR="00F07084" w:rsidRPr="00141024">
        <w:rPr>
          <w:rFonts w:ascii="Arial" w:eastAsia="PMingLiU" w:hAnsi="Arial" w:cs="Arial"/>
          <w:i/>
          <w:lang w:eastAsia="zh-TW"/>
        </w:rPr>
        <w:t>F</w:t>
      </w:r>
      <w:r w:rsidR="00F07084" w:rsidRPr="00141024">
        <w:rPr>
          <w:rFonts w:ascii="Arial" w:eastAsia="PMingLiU" w:hAnsi="Arial" w:cs="Arial"/>
          <w:lang w:eastAsia="zh-TW"/>
        </w:rPr>
        <w:t xml:space="preserve">(1,42)=6.20, </w:t>
      </w:r>
      <w:r w:rsidR="00F07084" w:rsidRPr="00141024">
        <w:rPr>
          <w:rFonts w:ascii="Arial" w:eastAsia="PMingLiU" w:hAnsi="Arial" w:cs="Arial"/>
          <w:i/>
          <w:lang w:eastAsia="zh-TW"/>
        </w:rPr>
        <w:t>p</w:t>
      </w:r>
      <w:r w:rsidR="00F07084" w:rsidRPr="00141024">
        <w:rPr>
          <w:rFonts w:ascii="Arial" w:eastAsia="PMingLiU" w:hAnsi="Arial" w:cs="Arial"/>
          <w:lang w:eastAsia="zh-TW"/>
        </w:rPr>
        <w:t xml:space="preserve">=.017, </w:t>
      </w:r>
      <w:r w:rsidR="00F07084" w:rsidRPr="00141024">
        <w:rPr>
          <w:rFonts w:ascii="Arial" w:eastAsia="PMingLiU" w:hAnsi="Arial" w:cs="Arial"/>
          <w:i/>
          <w:lang w:eastAsia="zh-TW"/>
        </w:rPr>
        <w:t>R</w:t>
      </w:r>
      <w:r w:rsidR="00F07084" w:rsidRPr="00141024">
        <w:rPr>
          <w:rFonts w:ascii="Arial" w:eastAsia="PMingLiU" w:hAnsi="Arial" w:cs="Arial"/>
          <w:i/>
          <w:vertAlign w:val="superscript"/>
          <w:lang w:eastAsia="zh-TW"/>
        </w:rPr>
        <w:t>2</w:t>
      </w:r>
      <w:r w:rsidR="00F07084" w:rsidRPr="00141024">
        <w:rPr>
          <w:rFonts w:ascii="Arial" w:eastAsia="PMingLiU" w:hAnsi="Arial" w:cs="Arial"/>
          <w:lang w:eastAsia="zh-TW"/>
        </w:rPr>
        <w:t xml:space="preserve">=.129; </w:t>
      </w:r>
      <w:r w:rsidR="00A641B0" w:rsidRPr="00141024">
        <w:rPr>
          <w:rFonts w:ascii="Arial" w:eastAsia="PMingLiU" w:hAnsi="Arial" w:cs="Arial"/>
          <w:lang w:eastAsia="zh-TW"/>
        </w:rPr>
        <w:t xml:space="preserve">and responses to faces were slower compared to baseline conditions </w:t>
      </w:r>
      <w:r w:rsidR="00A641B0" w:rsidRPr="00141024">
        <w:rPr>
          <w:rFonts w:ascii="Arial" w:eastAsia="PMingLiU" w:hAnsi="Arial" w:cs="Arial"/>
          <w:i/>
          <w:lang w:eastAsia="zh-TW"/>
        </w:rPr>
        <w:t>F</w:t>
      </w:r>
      <w:r w:rsidR="00A641B0" w:rsidRPr="00141024">
        <w:rPr>
          <w:rFonts w:ascii="Arial" w:eastAsia="PMingLiU" w:hAnsi="Arial" w:cs="Arial"/>
          <w:lang w:eastAsia="zh-TW"/>
        </w:rPr>
        <w:t xml:space="preserve">(2,84)=67.75, </w:t>
      </w:r>
      <w:r w:rsidR="00A641B0" w:rsidRPr="00141024">
        <w:rPr>
          <w:rFonts w:ascii="Arial" w:eastAsia="PMingLiU" w:hAnsi="Arial" w:cs="Arial"/>
          <w:i/>
          <w:lang w:eastAsia="zh-TW"/>
        </w:rPr>
        <w:t>p</w:t>
      </w:r>
      <w:r w:rsidR="00A641B0" w:rsidRPr="00141024">
        <w:rPr>
          <w:rFonts w:ascii="Arial" w:eastAsia="PMingLiU" w:hAnsi="Arial" w:cs="Arial"/>
          <w:lang w:eastAsia="zh-TW"/>
        </w:rPr>
        <w:t xml:space="preserve">&lt;.001, </w:t>
      </w:r>
      <w:r w:rsidR="00A641B0" w:rsidRPr="00141024">
        <w:rPr>
          <w:rFonts w:ascii="Arial" w:eastAsia="PMingLiU" w:hAnsi="Arial" w:cs="Arial"/>
          <w:i/>
          <w:lang w:eastAsia="zh-TW"/>
        </w:rPr>
        <w:t>R</w:t>
      </w:r>
      <w:r w:rsidR="00A641B0" w:rsidRPr="00141024">
        <w:rPr>
          <w:rFonts w:ascii="Arial" w:eastAsia="PMingLiU" w:hAnsi="Arial" w:cs="Arial"/>
          <w:i/>
          <w:vertAlign w:val="superscript"/>
          <w:lang w:eastAsia="zh-TW"/>
        </w:rPr>
        <w:t>2</w:t>
      </w:r>
      <w:r w:rsidR="00A641B0" w:rsidRPr="00141024">
        <w:rPr>
          <w:rFonts w:ascii="Arial" w:eastAsia="PMingLiU" w:hAnsi="Arial" w:cs="Arial"/>
          <w:lang w:eastAsia="zh-TW"/>
        </w:rPr>
        <w:t>=.617.</w:t>
      </w:r>
    </w:p>
    <w:p w14:paraId="398366E4" w14:textId="77777777" w:rsidR="000F5699" w:rsidRDefault="000F5699" w:rsidP="00141024">
      <w:pPr>
        <w:pStyle w:val="ListParagraph"/>
        <w:autoSpaceDE w:val="0"/>
        <w:autoSpaceDN w:val="0"/>
        <w:adjustRightInd w:val="0"/>
        <w:spacing w:after="0" w:line="480" w:lineRule="auto"/>
        <w:ind w:left="0"/>
        <w:jc w:val="center"/>
        <w:rPr>
          <w:rFonts w:ascii="Arial" w:eastAsia="PMingLiU" w:hAnsi="Arial" w:cs="Arial"/>
          <w:noProof/>
          <w:lang w:eastAsia="zh-TW"/>
        </w:rPr>
      </w:pPr>
    </w:p>
    <w:p w14:paraId="05BDA9B7" w14:textId="1C5E399D" w:rsidR="00B71907" w:rsidRDefault="00B71907" w:rsidP="00B71907">
      <w:pPr>
        <w:rPr>
          <w:rFonts w:asciiTheme="minorHAnsi" w:eastAsiaTheme="minorHAnsi" w:hAnsiTheme="minorHAnsi" w:cstheme="minorBidi"/>
          <w:sz w:val="24"/>
          <w:szCs w:val="24"/>
          <w:lang w:val="en-GB"/>
        </w:rPr>
      </w:pPr>
      <w:r>
        <w:rPr>
          <w:noProof/>
          <w:lang w:val="en-GB" w:eastAsia="en-GB"/>
        </w:rPr>
        <w:lastRenderedPageBreak/>
        <w:drawing>
          <wp:inline distT="0" distB="0" distL="0" distR="0" wp14:anchorId="7DAA34EF" wp14:editId="078BE1B3">
            <wp:extent cx="4660900" cy="2755900"/>
            <wp:effectExtent l="0" t="0" r="1270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23454F" w14:textId="77777777" w:rsidR="00B71907" w:rsidRPr="00F008A6" w:rsidRDefault="00B71907" w:rsidP="00B71907">
      <w:pPr>
        <w:spacing w:line="480" w:lineRule="auto"/>
        <w:jc w:val="both"/>
        <w:rPr>
          <w:rFonts w:ascii="Arial" w:hAnsi="Arial" w:cs="Arial"/>
        </w:rPr>
      </w:pPr>
      <w:r>
        <w:rPr>
          <w:rFonts w:ascii="Arial" w:hAnsi="Arial" w:cs="Arial"/>
        </w:rPr>
        <w:t>Figure 2</w:t>
      </w:r>
      <w:r w:rsidRPr="00F008A6">
        <w:rPr>
          <w:rFonts w:ascii="Arial" w:hAnsi="Arial" w:cs="Arial"/>
        </w:rPr>
        <w:t>: Mean RTs</w:t>
      </w:r>
      <w:r>
        <w:rPr>
          <w:rFonts w:ascii="Arial" w:hAnsi="Arial" w:cs="Arial"/>
        </w:rPr>
        <w:t xml:space="preserve"> (ms)</w:t>
      </w:r>
      <w:r w:rsidRPr="00F008A6">
        <w:rPr>
          <w:rFonts w:ascii="Arial" w:hAnsi="Arial" w:cs="Arial"/>
        </w:rPr>
        <w:t xml:space="preserve"> to </w:t>
      </w:r>
      <w:r>
        <w:rPr>
          <w:rFonts w:ascii="Arial" w:hAnsi="Arial" w:cs="Arial"/>
        </w:rPr>
        <w:t>happy, neutral</w:t>
      </w:r>
      <w:r w:rsidRPr="00F008A6">
        <w:rPr>
          <w:rFonts w:ascii="Arial" w:hAnsi="Arial" w:cs="Arial"/>
        </w:rPr>
        <w:t xml:space="preserve"> and baseline stimuli by perspective for </w:t>
      </w:r>
      <w:r>
        <w:rPr>
          <w:rFonts w:ascii="Arial" w:hAnsi="Arial" w:cs="Arial"/>
        </w:rPr>
        <w:t xml:space="preserve">participants with AD </w:t>
      </w:r>
      <w:r w:rsidRPr="00F008A6">
        <w:rPr>
          <w:rFonts w:ascii="Arial" w:hAnsi="Arial" w:cs="Arial"/>
        </w:rPr>
        <w:t xml:space="preserve">and </w:t>
      </w:r>
      <w:r>
        <w:rPr>
          <w:rFonts w:ascii="Arial" w:hAnsi="Arial" w:cs="Arial"/>
        </w:rPr>
        <w:t>the control (non-AD) participants</w:t>
      </w:r>
      <w:r w:rsidRPr="00F008A6">
        <w:rPr>
          <w:rFonts w:ascii="Arial" w:hAnsi="Arial" w:cs="Arial"/>
        </w:rPr>
        <w:t xml:space="preserve">.  Bars represent the standard error. </w:t>
      </w:r>
    </w:p>
    <w:p w14:paraId="549CE688" w14:textId="77777777" w:rsidR="002F3FC0" w:rsidRPr="00141024" w:rsidRDefault="0077360B" w:rsidP="00141024">
      <w:pPr>
        <w:spacing w:line="480" w:lineRule="auto"/>
        <w:jc w:val="both"/>
        <w:rPr>
          <w:rFonts w:ascii="Arial" w:eastAsia="PMingLiU" w:hAnsi="Arial" w:cs="Arial"/>
          <w:lang w:eastAsia="zh-TW"/>
        </w:rPr>
      </w:pPr>
      <w:r w:rsidRPr="00141024">
        <w:rPr>
          <w:rFonts w:ascii="Arial" w:eastAsia="PMingLiU" w:hAnsi="Arial" w:cs="Arial"/>
          <w:lang w:eastAsia="zh-TW"/>
        </w:rPr>
        <w:tab/>
      </w:r>
    </w:p>
    <w:p w14:paraId="54E1172B" w14:textId="6F325B74" w:rsidR="00063921" w:rsidRPr="00141024" w:rsidRDefault="00173F5D" w:rsidP="00141024">
      <w:pPr>
        <w:spacing w:line="480" w:lineRule="auto"/>
        <w:jc w:val="both"/>
        <w:rPr>
          <w:rFonts w:ascii="Arial" w:hAnsi="Arial" w:cs="Arial"/>
        </w:rPr>
      </w:pPr>
      <w:r w:rsidRPr="00141024">
        <w:rPr>
          <w:rFonts w:ascii="Arial" w:eastAsia="PMingLiU" w:hAnsi="Arial" w:cs="Arial"/>
          <w:lang w:eastAsia="zh-TW"/>
        </w:rPr>
        <w:t>Perspective</w:t>
      </w:r>
      <w:r w:rsidR="00E23AF8" w:rsidRPr="00141024">
        <w:rPr>
          <w:rFonts w:ascii="Arial" w:eastAsia="PMingLiU" w:hAnsi="Arial" w:cs="Arial"/>
          <w:lang w:eastAsia="zh-TW"/>
        </w:rPr>
        <w:t xml:space="preserve"> taking was measured by calculating a difference score between the </w:t>
      </w:r>
      <w:r w:rsidR="00C501F4" w:rsidRPr="00141024">
        <w:rPr>
          <w:rFonts w:ascii="Arial" w:eastAsia="PMingLiU" w:hAnsi="Arial" w:cs="Arial"/>
          <w:lang w:eastAsia="zh-TW"/>
        </w:rPr>
        <w:t>c</w:t>
      </w:r>
      <w:r w:rsidR="00E23AF8" w:rsidRPr="00141024">
        <w:rPr>
          <w:rFonts w:ascii="Arial" w:eastAsia="PMingLiU" w:hAnsi="Arial" w:cs="Arial"/>
          <w:lang w:eastAsia="zh-TW"/>
        </w:rPr>
        <w:t xml:space="preserve">ongruent and </w:t>
      </w:r>
      <w:r w:rsidR="00C501F4" w:rsidRPr="00141024">
        <w:rPr>
          <w:rFonts w:ascii="Arial" w:eastAsia="PMingLiU" w:hAnsi="Arial" w:cs="Arial"/>
          <w:lang w:eastAsia="zh-TW"/>
        </w:rPr>
        <w:t>i</w:t>
      </w:r>
      <w:r w:rsidR="00E23AF8" w:rsidRPr="00141024">
        <w:rPr>
          <w:rFonts w:ascii="Arial" w:eastAsia="PMingLiU" w:hAnsi="Arial" w:cs="Arial"/>
          <w:lang w:eastAsia="zh-TW"/>
        </w:rPr>
        <w:t>ncongruent conditions (Fig</w:t>
      </w:r>
      <w:r w:rsidR="00B71907">
        <w:rPr>
          <w:rFonts w:ascii="Arial" w:eastAsia="PMingLiU" w:hAnsi="Arial" w:cs="Arial"/>
          <w:lang w:eastAsia="zh-TW"/>
        </w:rPr>
        <w:t>. 3</w:t>
      </w:r>
      <w:r w:rsidR="002F3FC0" w:rsidRPr="00141024">
        <w:rPr>
          <w:rFonts w:ascii="Arial" w:eastAsia="PMingLiU" w:hAnsi="Arial" w:cs="Arial"/>
          <w:lang w:eastAsia="zh-TW"/>
        </w:rPr>
        <w:t>).</w:t>
      </w:r>
      <w:r w:rsidR="00E23AF8" w:rsidRPr="00141024">
        <w:rPr>
          <w:rFonts w:ascii="Arial" w:eastAsia="PMingLiU" w:hAnsi="Arial" w:cs="Arial"/>
          <w:lang w:eastAsia="zh-TW"/>
        </w:rPr>
        <w:t xml:space="preserve">  </w:t>
      </w:r>
      <w:r w:rsidRPr="00141024">
        <w:rPr>
          <w:rFonts w:ascii="Arial" w:eastAsia="PMingLiU" w:hAnsi="Arial" w:cs="Arial"/>
          <w:lang w:eastAsia="zh-TW"/>
        </w:rPr>
        <w:t>D</w:t>
      </w:r>
      <w:r w:rsidR="00E23AF8" w:rsidRPr="00141024">
        <w:rPr>
          <w:rFonts w:ascii="Arial" w:eastAsia="PMingLiU" w:hAnsi="Arial" w:cs="Arial"/>
          <w:lang w:eastAsia="zh-TW"/>
        </w:rPr>
        <w:t xml:space="preserve">ifference scores were </w:t>
      </w:r>
      <w:r w:rsidR="005163F8" w:rsidRPr="00141024">
        <w:rPr>
          <w:rFonts w:ascii="Arial" w:eastAsia="PMingLiU" w:hAnsi="Arial" w:cs="Arial"/>
          <w:lang w:eastAsia="zh-TW"/>
        </w:rPr>
        <w:t>analyzed</w:t>
      </w:r>
      <w:r w:rsidR="00E23AF8" w:rsidRPr="00141024">
        <w:rPr>
          <w:rFonts w:ascii="Arial" w:eastAsia="PMingLiU" w:hAnsi="Arial" w:cs="Arial"/>
          <w:lang w:eastAsia="zh-TW"/>
        </w:rPr>
        <w:t xml:space="preserve"> in a 2-way mixed ANOVA with </w:t>
      </w:r>
      <w:r w:rsidR="00C501F4" w:rsidRPr="00141024">
        <w:rPr>
          <w:rFonts w:ascii="Arial" w:eastAsia="PMingLiU" w:hAnsi="Arial" w:cs="Arial"/>
          <w:lang w:eastAsia="zh-TW"/>
        </w:rPr>
        <w:t>s</w:t>
      </w:r>
      <w:r w:rsidR="00E23AF8" w:rsidRPr="00141024">
        <w:rPr>
          <w:rFonts w:ascii="Arial" w:eastAsia="PMingLiU" w:hAnsi="Arial" w:cs="Arial"/>
          <w:lang w:eastAsia="zh-TW"/>
        </w:rPr>
        <w:t>timulus type as the w</w:t>
      </w:r>
      <w:r w:rsidR="00337D4B" w:rsidRPr="00141024">
        <w:rPr>
          <w:rFonts w:ascii="Arial" w:eastAsia="PMingLiU" w:hAnsi="Arial" w:cs="Arial"/>
          <w:lang w:eastAsia="zh-TW"/>
        </w:rPr>
        <w:t>ithin-participants factors and g</w:t>
      </w:r>
      <w:r w:rsidR="00E23AF8" w:rsidRPr="00141024">
        <w:rPr>
          <w:rFonts w:ascii="Arial" w:eastAsia="PMingLiU" w:hAnsi="Arial" w:cs="Arial"/>
          <w:lang w:eastAsia="zh-TW"/>
        </w:rPr>
        <w:t>roup as the between-participant factor</w:t>
      </w:r>
      <w:r w:rsidR="00337D4B" w:rsidRPr="00141024">
        <w:rPr>
          <w:rFonts w:ascii="Arial" w:eastAsia="PMingLiU" w:hAnsi="Arial" w:cs="Arial"/>
          <w:lang w:eastAsia="zh-TW"/>
        </w:rPr>
        <w:t>.  There was a main effect for s</w:t>
      </w:r>
      <w:r w:rsidR="00E23AF8" w:rsidRPr="00141024">
        <w:rPr>
          <w:rFonts w:ascii="Arial" w:eastAsia="PMingLiU" w:hAnsi="Arial" w:cs="Arial"/>
          <w:lang w:eastAsia="zh-TW"/>
        </w:rPr>
        <w:t>timulus</w:t>
      </w:r>
      <w:r w:rsidR="00C501F4" w:rsidRPr="00141024">
        <w:rPr>
          <w:rFonts w:ascii="Arial" w:eastAsia="PMingLiU" w:hAnsi="Arial" w:cs="Arial"/>
          <w:lang w:eastAsia="zh-TW"/>
        </w:rPr>
        <w:t xml:space="preserve"> type</w:t>
      </w:r>
      <w:r w:rsidR="00E23AF8" w:rsidRPr="00141024">
        <w:rPr>
          <w:rFonts w:ascii="Arial" w:eastAsia="PMingLiU" w:hAnsi="Arial" w:cs="Arial"/>
          <w:lang w:eastAsia="zh-TW"/>
        </w:rPr>
        <w:t xml:space="preserve">, </w:t>
      </w:r>
      <w:r w:rsidR="00E23AF8" w:rsidRPr="00141024">
        <w:rPr>
          <w:rFonts w:ascii="Arial" w:eastAsia="PMingLiU" w:hAnsi="Arial" w:cs="Arial"/>
          <w:i/>
          <w:lang w:eastAsia="zh-TW"/>
        </w:rPr>
        <w:t>F</w:t>
      </w:r>
      <w:r w:rsidR="00E23AF8" w:rsidRPr="00141024">
        <w:rPr>
          <w:rFonts w:ascii="Arial" w:eastAsia="PMingLiU" w:hAnsi="Arial" w:cs="Arial"/>
          <w:lang w:eastAsia="zh-TW"/>
        </w:rPr>
        <w:t xml:space="preserve">(2,84)=51.43, </w:t>
      </w:r>
      <w:r w:rsidR="00E23AF8" w:rsidRPr="00141024">
        <w:rPr>
          <w:rFonts w:ascii="Arial" w:eastAsia="PMingLiU" w:hAnsi="Arial" w:cs="Arial"/>
          <w:i/>
          <w:lang w:eastAsia="zh-TW"/>
        </w:rPr>
        <w:t>p</w:t>
      </w:r>
      <w:r w:rsidR="00E23AF8" w:rsidRPr="00141024">
        <w:rPr>
          <w:rFonts w:ascii="Arial" w:eastAsia="PMingLiU" w:hAnsi="Arial" w:cs="Arial"/>
          <w:lang w:eastAsia="zh-TW"/>
        </w:rPr>
        <w:t xml:space="preserve">&lt;.001, </w:t>
      </w:r>
      <w:r w:rsidR="00E23AF8" w:rsidRPr="00141024">
        <w:rPr>
          <w:rFonts w:ascii="Arial" w:eastAsia="PMingLiU" w:hAnsi="Arial" w:cs="Arial"/>
          <w:i/>
          <w:lang w:eastAsia="zh-TW"/>
        </w:rPr>
        <w:t>R</w:t>
      </w:r>
      <w:r w:rsidR="00E23AF8" w:rsidRPr="00141024">
        <w:rPr>
          <w:rFonts w:ascii="Arial" w:eastAsia="PMingLiU" w:hAnsi="Arial" w:cs="Arial"/>
          <w:i/>
          <w:vertAlign w:val="superscript"/>
          <w:lang w:eastAsia="zh-TW"/>
        </w:rPr>
        <w:t>2</w:t>
      </w:r>
      <w:r w:rsidR="00337D4B" w:rsidRPr="00141024">
        <w:rPr>
          <w:rFonts w:ascii="Arial" w:eastAsia="PMingLiU" w:hAnsi="Arial" w:cs="Arial"/>
          <w:lang w:eastAsia="zh-TW"/>
        </w:rPr>
        <w:t xml:space="preserve">=.550, and </w:t>
      </w:r>
      <w:r w:rsidR="004D7F18" w:rsidRPr="00141024">
        <w:rPr>
          <w:rFonts w:ascii="Arial" w:eastAsia="PMingLiU" w:hAnsi="Arial" w:cs="Arial"/>
          <w:lang w:eastAsia="zh-TW"/>
        </w:rPr>
        <w:t>for</w:t>
      </w:r>
      <w:r w:rsidR="00337D4B" w:rsidRPr="00141024">
        <w:rPr>
          <w:rFonts w:ascii="Arial" w:eastAsia="PMingLiU" w:hAnsi="Arial" w:cs="Arial"/>
          <w:lang w:eastAsia="zh-TW"/>
        </w:rPr>
        <w:t xml:space="preserve"> g</w:t>
      </w:r>
      <w:r w:rsidR="00E23AF8" w:rsidRPr="00141024">
        <w:rPr>
          <w:rFonts w:ascii="Arial" w:eastAsia="PMingLiU" w:hAnsi="Arial" w:cs="Arial"/>
          <w:lang w:eastAsia="zh-TW"/>
        </w:rPr>
        <w:t xml:space="preserve">roup, </w:t>
      </w:r>
      <w:r w:rsidR="00E23AF8" w:rsidRPr="00141024">
        <w:rPr>
          <w:rFonts w:ascii="Arial" w:eastAsia="PMingLiU" w:hAnsi="Arial" w:cs="Arial"/>
          <w:i/>
          <w:lang w:eastAsia="zh-TW"/>
        </w:rPr>
        <w:t>F</w:t>
      </w:r>
      <w:r w:rsidR="00E23AF8" w:rsidRPr="00141024">
        <w:rPr>
          <w:rFonts w:ascii="Arial" w:eastAsia="PMingLiU" w:hAnsi="Arial" w:cs="Arial"/>
          <w:lang w:eastAsia="zh-TW"/>
        </w:rPr>
        <w:t xml:space="preserve">(2,42)=17.37, </w:t>
      </w:r>
      <w:r w:rsidR="00E23AF8" w:rsidRPr="00141024">
        <w:rPr>
          <w:rFonts w:ascii="Arial" w:eastAsia="PMingLiU" w:hAnsi="Arial" w:cs="Arial"/>
          <w:i/>
          <w:lang w:eastAsia="zh-TW"/>
        </w:rPr>
        <w:t>p</w:t>
      </w:r>
      <w:r w:rsidR="00E23AF8" w:rsidRPr="00141024">
        <w:rPr>
          <w:rFonts w:ascii="Arial" w:eastAsia="PMingLiU" w:hAnsi="Arial" w:cs="Arial"/>
          <w:lang w:eastAsia="zh-TW"/>
        </w:rPr>
        <w:t xml:space="preserve">&lt;.001, </w:t>
      </w:r>
      <w:r w:rsidR="00E23AF8" w:rsidRPr="00141024">
        <w:rPr>
          <w:rFonts w:ascii="Arial" w:eastAsia="PMingLiU" w:hAnsi="Arial" w:cs="Arial"/>
          <w:i/>
          <w:lang w:eastAsia="zh-TW"/>
        </w:rPr>
        <w:t>R</w:t>
      </w:r>
      <w:r w:rsidR="00E23AF8" w:rsidRPr="00141024">
        <w:rPr>
          <w:rFonts w:ascii="Arial" w:eastAsia="PMingLiU" w:hAnsi="Arial" w:cs="Arial"/>
          <w:i/>
          <w:vertAlign w:val="superscript"/>
          <w:lang w:eastAsia="zh-TW"/>
        </w:rPr>
        <w:t>2</w:t>
      </w:r>
      <w:r w:rsidR="00E23AF8" w:rsidRPr="00141024">
        <w:rPr>
          <w:rFonts w:ascii="Arial" w:eastAsia="PMingLiU" w:hAnsi="Arial" w:cs="Arial"/>
          <w:lang w:eastAsia="zh-TW"/>
        </w:rPr>
        <w:t>=.293.  There was also a s</w:t>
      </w:r>
      <w:r w:rsidR="00337D4B" w:rsidRPr="00141024">
        <w:rPr>
          <w:rFonts w:ascii="Arial" w:eastAsia="PMingLiU" w:hAnsi="Arial" w:cs="Arial"/>
          <w:lang w:eastAsia="zh-TW"/>
        </w:rPr>
        <w:t>ignificant interaction between s</w:t>
      </w:r>
      <w:r w:rsidR="00E23AF8" w:rsidRPr="00141024">
        <w:rPr>
          <w:rFonts w:ascii="Arial" w:eastAsia="PMingLiU" w:hAnsi="Arial" w:cs="Arial"/>
          <w:lang w:eastAsia="zh-TW"/>
        </w:rPr>
        <w:t xml:space="preserve">timulus </w:t>
      </w:r>
      <w:r w:rsidR="00337D4B" w:rsidRPr="00141024">
        <w:rPr>
          <w:rFonts w:ascii="Arial" w:eastAsia="PMingLiU" w:hAnsi="Arial" w:cs="Arial"/>
          <w:lang w:eastAsia="zh-TW"/>
        </w:rPr>
        <w:t>and g</w:t>
      </w:r>
      <w:r w:rsidR="00E23AF8" w:rsidRPr="00141024">
        <w:rPr>
          <w:rFonts w:ascii="Arial" w:eastAsia="PMingLiU" w:hAnsi="Arial" w:cs="Arial"/>
          <w:lang w:eastAsia="zh-TW"/>
        </w:rPr>
        <w:t xml:space="preserve">roup, </w:t>
      </w:r>
      <w:r w:rsidR="00E23AF8" w:rsidRPr="00141024">
        <w:rPr>
          <w:rFonts w:ascii="Arial" w:eastAsia="PMingLiU" w:hAnsi="Arial" w:cs="Arial"/>
          <w:i/>
          <w:lang w:eastAsia="zh-TW"/>
        </w:rPr>
        <w:t>F</w:t>
      </w:r>
      <w:r w:rsidR="00E23AF8" w:rsidRPr="00141024">
        <w:rPr>
          <w:rFonts w:ascii="Arial" w:eastAsia="PMingLiU" w:hAnsi="Arial" w:cs="Arial"/>
          <w:lang w:eastAsia="zh-TW"/>
        </w:rPr>
        <w:t xml:space="preserve">(2,84)=6.21, </w:t>
      </w:r>
      <w:r w:rsidR="00E23AF8" w:rsidRPr="00141024">
        <w:rPr>
          <w:rFonts w:ascii="Arial" w:eastAsia="PMingLiU" w:hAnsi="Arial" w:cs="Arial"/>
          <w:i/>
          <w:lang w:eastAsia="zh-TW"/>
        </w:rPr>
        <w:t>p</w:t>
      </w:r>
      <w:r w:rsidR="00E23AF8" w:rsidRPr="00141024">
        <w:rPr>
          <w:rFonts w:ascii="Arial" w:eastAsia="PMingLiU" w:hAnsi="Arial" w:cs="Arial"/>
          <w:lang w:eastAsia="zh-TW"/>
        </w:rPr>
        <w:t xml:space="preserve">=.005, </w:t>
      </w:r>
      <w:r w:rsidR="00E23AF8" w:rsidRPr="00141024">
        <w:rPr>
          <w:rFonts w:ascii="Arial" w:eastAsia="PMingLiU" w:hAnsi="Arial" w:cs="Arial"/>
          <w:i/>
          <w:lang w:eastAsia="zh-TW"/>
        </w:rPr>
        <w:t>R</w:t>
      </w:r>
      <w:r w:rsidR="00E23AF8" w:rsidRPr="00141024">
        <w:rPr>
          <w:rFonts w:ascii="Arial" w:eastAsia="PMingLiU" w:hAnsi="Arial" w:cs="Arial"/>
          <w:i/>
          <w:vertAlign w:val="superscript"/>
          <w:lang w:eastAsia="zh-TW"/>
        </w:rPr>
        <w:t>2</w:t>
      </w:r>
      <w:r w:rsidR="00E23AF8" w:rsidRPr="00141024">
        <w:rPr>
          <w:rFonts w:ascii="Arial" w:eastAsia="PMingLiU" w:hAnsi="Arial" w:cs="Arial"/>
          <w:lang w:eastAsia="zh-TW"/>
        </w:rPr>
        <w:t>=.129.</w:t>
      </w:r>
      <w:r w:rsidR="00E23AF8" w:rsidRPr="00141024">
        <w:rPr>
          <w:rFonts w:ascii="Arial" w:hAnsi="Arial" w:cs="Arial"/>
        </w:rPr>
        <w:t xml:space="preserve"> </w:t>
      </w:r>
      <w:r w:rsidR="000A797F" w:rsidRPr="00141024">
        <w:rPr>
          <w:rFonts w:ascii="Arial" w:hAnsi="Arial" w:cs="Arial"/>
        </w:rPr>
        <w:t xml:space="preserve">In the non-AD group there was a significant perspective effect for happy faces </w:t>
      </w:r>
      <w:r w:rsidR="000A797F" w:rsidRPr="00141024">
        <w:rPr>
          <w:rFonts w:ascii="Arial" w:hAnsi="Arial" w:cs="Arial"/>
          <w:i/>
        </w:rPr>
        <w:t>t</w:t>
      </w:r>
      <w:r w:rsidR="0057362C" w:rsidRPr="00141024">
        <w:rPr>
          <w:rFonts w:ascii="Arial" w:hAnsi="Arial" w:cs="Arial"/>
          <w:i/>
        </w:rPr>
        <w:t xml:space="preserve"> </w:t>
      </w:r>
      <w:r w:rsidR="000A797F" w:rsidRPr="00141024">
        <w:rPr>
          <w:rFonts w:ascii="Arial" w:hAnsi="Arial" w:cs="Arial"/>
        </w:rPr>
        <w:t xml:space="preserve">(21) = 5.92, </w:t>
      </w:r>
      <w:r w:rsidR="000A797F" w:rsidRPr="00141024">
        <w:rPr>
          <w:rFonts w:ascii="Arial" w:hAnsi="Arial" w:cs="Arial"/>
          <w:i/>
        </w:rPr>
        <w:t>p</w:t>
      </w:r>
      <w:r w:rsidR="000A797F" w:rsidRPr="00141024">
        <w:rPr>
          <w:rFonts w:ascii="Arial" w:hAnsi="Arial" w:cs="Arial"/>
        </w:rPr>
        <w:t>&lt;.001</w:t>
      </w:r>
      <w:r w:rsidR="00AE47EA">
        <w:rPr>
          <w:rFonts w:ascii="Arial" w:hAnsi="Arial" w:cs="Arial"/>
        </w:rPr>
        <w:t xml:space="preserve"> (CI 149.95 - - 75.50)</w:t>
      </w:r>
      <w:r w:rsidR="000A797F" w:rsidRPr="00141024">
        <w:rPr>
          <w:rFonts w:ascii="Arial" w:hAnsi="Arial" w:cs="Arial"/>
        </w:rPr>
        <w:t xml:space="preserve"> but not with neutral faces. A</w:t>
      </w:r>
      <w:r w:rsidR="008E26C0" w:rsidRPr="00141024">
        <w:rPr>
          <w:rFonts w:ascii="Arial" w:hAnsi="Arial" w:cs="Arial"/>
        </w:rPr>
        <w:t>D</w:t>
      </w:r>
      <w:r w:rsidR="00435F24" w:rsidRPr="00141024">
        <w:rPr>
          <w:rFonts w:ascii="Arial" w:hAnsi="Arial" w:cs="Arial"/>
        </w:rPr>
        <w:t xml:space="preserve"> participants</w:t>
      </w:r>
      <w:r w:rsidR="000A797F" w:rsidRPr="00141024">
        <w:rPr>
          <w:rFonts w:ascii="Arial" w:hAnsi="Arial" w:cs="Arial"/>
        </w:rPr>
        <w:t xml:space="preserve"> showed a perspective effect for both happy</w:t>
      </w:r>
      <w:r w:rsidR="0057362C" w:rsidRPr="00141024">
        <w:rPr>
          <w:rFonts w:ascii="Arial" w:hAnsi="Arial" w:cs="Arial"/>
          <w:i/>
        </w:rPr>
        <w:t xml:space="preserve"> t </w:t>
      </w:r>
      <w:r w:rsidR="0057362C" w:rsidRPr="00141024">
        <w:rPr>
          <w:rFonts w:ascii="Arial" w:hAnsi="Arial" w:cs="Arial"/>
        </w:rPr>
        <w:t xml:space="preserve">(21) = 7.50, </w:t>
      </w:r>
      <w:r w:rsidR="0057362C" w:rsidRPr="00141024">
        <w:rPr>
          <w:rFonts w:ascii="Arial" w:hAnsi="Arial" w:cs="Arial"/>
          <w:i/>
        </w:rPr>
        <w:t>p</w:t>
      </w:r>
      <w:r w:rsidR="0057362C" w:rsidRPr="00141024">
        <w:rPr>
          <w:rFonts w:ascii="Arial" w:hAnsi="Arial" w:cs="Arial"/>
        </w:rPr>
        <w:t>&lt;.</w:t>
      </w:r>
      <w:r w:rsidR="00EC7E3B" w:rsidRPr="00141024">
        <w:rPr>
          <w:rFonts w:ascii="Arial" w:hAnsi="Arial" w:cs="Arial"/>
        </w:rPr>
        <w:t>001</w:t>
      </w:r>
      <w:r w:rsidR="00AE47EA">
        <w:rPr>
          <w:rFonts w:ascii="Arial" w:hAnsi="Arial" w:cs="Arial"/>
        </w:rPr>
        <w:t>(CI -308.45- -174.46)</w:t>
      </w:r>
      <w:r w:rsidR="00EC7E3B" w:rsidRPr="00141024">
        <w:rPr>
          <w:rFonts w:ascii="Arial" w:hAnsi="Arial" w:cs="Arial"/>
        </w:rPr>
        <w:t xml:space="preserve"> and</w:t>
      </w:r>
      <w:r w:rsidR="000A797F" w:rsidRPr="00141024">
        <w:rPr>
          <w:rFonts w:ascii="Arial" w:hAnsi="Arial" w:cs="Arial"/>
        </w:rPr>
        <w:t xml:space="preserve"> </w:t>
      </w:r>
      <w:r w:rsidR="008E26C0" w:rsidRPr="00141024">
        <w:rPr>
          <w:rFonts w:ascii="Arial" w:hAnsi="Arial" w:cs="Arial"/>
        </w:rPr>
        <w:t>neutral faces</w:t>
      </w:r>
      <w:r w:rsidR="0057362C" w:rsidRPr="00141024">
        <w:rPr>
          <w:rFonts w:ascii="Arial" w:hAnsi="Arial" w:cs="Arial"/>
        </w:rPr>
        <w:t xml:space="preserve"> </w:t>
      </w:r>
      <w:r w:rsidR="0057362C" w:rsidRPr="00141024">
        <w:rPr>
          <w:rFonts w:ascii="Arial" w:hAnsi="Arial" w:cs="Arial"/>
          <w:i/>
        </w:rPr>
        <w:t xml:space="preserve">t </w:t>
      </w:r>
      <w:r w:rsidR="0057362C" w:rsidRPr="00141024">
        <w:rPr>
          <w:rFonts w:ascii="Arial" w:hAnsi="Arial" w:cs="Arial"/>
        </w:rPr>
        <w:t xml:space="preserve">(21) = 6.11, </w:t>
      </w:r>
      <w:r w:rsidR="0057362C" w:rsidRPr="00141024">
        <w:rPr>
          <w:rFonts w:ascii="Arial" w:hAnsi="Arial" w:cs="Arial"/>
          <w:i/>
        </w:rPr>
        <w:t>p</w:t>
      </w:r>
      <w:r w:rsidR="0057362C" w:rsidRPr="00141024">
        <w:rPr>
          <w:rFonts w:ascii="Arial" w:hAnsi="Arial" w:cs="Arial"/>
        </w:rPr>
        <w:t>&lt;.001</w:t>
      </w:r>
      <w:r w:rsidR="00AE47EA">
        <w:rPr>
          <w:rFonts w:ascii="Arial" w:hAnsi="Arial" w:cs="Arial"/>
        </w:rPr>
        <w:t xml:space="preserve"> (CI -177.76 - - 87.51)</w:t>
      </w:r>
      <w:r w:rsidR="0076759A" w:rsidRPr="00141024">
        <w:rPr>
          <w:rFonts w:ascii="Arial" w:hAnsi="Arial" w:cs="Arial"/>
        </w:rPr>
        <w:t>. Furthermore</w:t>
      </w:r>
      <w:r w:rsidR="00E6104E" w:rsidRPr="00141024">
        <w:rPr>
          <w:rFonts w:ascii="Arial" w:hAnsi="Arial" w:cs="Arial"/>
        </w:rPr>
        <w:t xml:space="preserve">, </w:t>
      </w:r>
      <w:r w:rsidR="00435F24" w:rsidRPr="00141024">
        <w:rPr>
          <w:rFonts w:ascii="Arial" w:hAnsi="Arial" w:cs="Arial"/>
        </w:rPr>
        <w:t xml:space="preserve">the </w:t>
      </w:r>
      <w:r w:rsidR="0076759A" w:rsidRPr="00141024">
        <w:rPr>
          <w:rFonts w:ascii="Arial" w:hAnsi="Arial" w:cs="Arial"/>
        </w:rPr>
        <w:t xml:space="preserve">AD group showed an increased </w:t>
      </w:r>
      <w:r w:rsidR="008E26C0" w:rsidRPr="00141024">
        <w:rPr>
          <w:rFonts w:ascii="Arial" w:hAnsi="Arial" w:cs="Arial"/>
        </w:rPr>
        <w:t>perspective taking</w:t>
      </w:r>
      <w:r w:rsidR="000A797F" w:rsidRPr="00141024">
        <w:rPr>
          <w:rFonts w:ascii="Arial" w:hAnsi="Arial" w:cs="Arial"/>
        </w:rPr>
        <w:t xml:space="preserve"> </w:t>
      </w:r>
      <w:r w:rsidR="0076759A" w:rsidRPr="00141024">
        <w:rPr>
          <w:rFonts w:ascii="Arial" w:hAnsi="Arial" w:cs="Arial"/>
        </w:rPr>
        <w:t>effect</w:t>
      </w:r>
      <w:r w:rsidR="000A797F" w:rsidRPr="00141024">
        <w:rPr>
          <w:rFonts w:ascii="Arial" w:hAnsi="Arial" w:cs="Arial"/>
        </w:rPr>
        <w:t xml:space="preserve"> for </w:t>
      </w:r>
      <w:r w:rsidR="008E26C0" w:rsidRPr="00141024">
        <w:rPr>
          <w:rFonts w:ascii="Arial" w:hAnsi="Arial" w:cs="Arial"/>
        </w:rPr>
        <w:t>happy faces compared to neutral</w:t>
      </w:r>
      <w:r w:rsidR="0057362C" w:rsidRPr="00141024">
        <w:rPr>
          <w:rFonts w:ascii="Arial" w:hAnsi="Arial" w:cs="Arial"/>
        </w:rPr>
        <w:t xml:space="preserve"> </w:t>
      </w:r>
      <w:r w:rsidR="0057362C" w:rsidRPr="00141024">
        <w:rPr>
          <w:rFonts w:ascii="Arial" w:hAnsi="Arial" w:cs="Arial"/>
          <w:i/>
        </w:rPr>
        <w:t xml:space="preserve">t </w:t>
      </w:r>
      <w:r w:rsidR="0057362C" w:rsidRPr="00141024">
        <w:rPr>
          <w:rFonts w:ascii="Arial" w:hAnsi="Arial" w:cs="Arial"/>
        </w:rPr>
        <w:t xml:space="preserve">(21) = 6.90, </w:t>
      </w:r>
      <w:r w:rsidR="0057362C" w:rsidRPr="00141024">
        <w:rPr>
          <w:rFonts w:ascii="Arial" w:hAnsi="Arial" w:cs="Arial"/>
          <w:i/>
        </w:rPr>
        <w:t>p</w:t>
      </w:r>
      <w:r w:rsidR="0057362C" w:rsidRPr="00141024">
        <w:rPr>
          <w:rFonts w:ascii="Arial" w:hAnsi="Arial" w:cs="Arial"/>
        </w:rPr>
        <w:t>&lt;.001</w:t>
      </w:r>
      <w:r w:rsidR="00AE47EA">
        <w:rPr>
          <w:rFonts w:ascii="Arial" w:hAnsi="Arial" w:cs="Arial"/>
        </w:rPr>
        <w:t xml:space="preserve"> (CI -133.21 - - 53.78).</w:t>
      </w:r>
    </w:p>
    <w:p w14:paraId="2F3E1547" w14:textId="41933C21" w:rsidR="002F3FC0" w:rsidRPr="00141024" w:rsidRDefault="00B71907" w:rsidP="00141024">
      <w:pPr>
        <w:spacing w:line="480" w:lineRule="auto"/>
        <w:ind w:firstLine="720"/>
        <w:jc w:val="both"/>
        <w:rPr>
          <w:rFonts w:ascii="Arial" w:hAnsi="Arial" w:cs="Arial"/>
        </w:rPr>
      </w:pPr>
      <w:r>
        <w:rPr>
          <w:noProof/>
          <w:lang w:val="en-GB" w:eastAsia="en-GB"/>
        </w:rPr>
        <w:lastRenderedPageBreak/>
        <w:drawing>
          <wp:inline distT="0" distB="0" distL="0" distR="0" wp14:anchorId="487683F9" wp14:editId="05B1B3F6">
            <wp:extent cx="4635500" cy="2743200"/>
            <wp:effectExtent l="0" t="0" r="1270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6D3306" w14:textId="77777777" w:rsidR="00B71907" w:rsidRPr="00972A7A" w:rsidRDefault="00B71907" w:rsidP="00B71907">
      <w:pPr>
        <w:spacing w:line="480" w:lineRule="auto"/>
        <w:jc w:val="both"/>
      </w:pPr>
      <w:r>
        <w:rPr>
          <w:rFonts w:ascii="Arial" w:eastAsia="PMingLiU" w:hAnsi="Arial" w:cs="Arial"/>
          <w:lang w:eastAsia="zh-TW"/>
        </w:rPr>
        <w:t>Figure 3</w:t>
      </w:r>
      <w:r w:rsidRPr="00141024">
        <w:rPr>
          <w:rFonts w:ascii="Arial" w:eastAsia="PMingLiU" w:hAnsi="Arial" w:cs="Arial"/>
          <w:lang w:eastAsia="zh-TW"/>
        </w:rPr>
        <w:t>: Mean RTs</w:t>
      </w:r>
      <w:r>
        <w:rPr>
          <w:rFonts w:ascii="Arial" w:eastAsia="PMingLiU" w:hAnsi="Arial" w:cs="Arial"/>
          <w:lang w:eastAsia="zh-TW"/>
        </w:rPr>
        <w:t xml:space="preserve"> (ms)</w:t>
      </w:r>
      <w:r w:rsidRPr="00141024">
        <w:rPr>
          <w:rFonts w:ascii="Arial" w:eastAsia="PMingLiU" w:hAnsi="Arial" w:cs="Arial"/>
          <w:lang w:eastAsia="zh-TW"/>
        </w:rPr>
        <w:t xml:space="preserve"> as calculated by the difference score </w:t>
      </w:r>
      <w:r>
        <w:rPr>
          <w:rFonts w:ascii="Arial" w:eastAsia="PMingLiU" w:hAnsi="Arial" w:cs="Arial"/>
          <w:lang w:eastAsia="zh-TW"/>
        </w:rPr>
        <w:t>for</w:t>
      </w:r>
      <w:r w:rsidRPr="00141024">
        <w:rPr>
          <w:rFonts w:ascii="Arial" w:eastAsia="PMingLiU" w:hAnsi="Arial" w:cs="Arial"/>
          <w:lang w:eastAsia="zh-TW"/>
        </w:rPr>
        <w:t xml:space="preserve"> happy</w:t>
      </w:r>
      <w:r>
        <w:rPr>
          <w:rFonts w:ascii="Arial" w:eastAsia="PMingLiU" w:hAnsi="Arial" w:cs="Arial"/>
          <w:lang w:eastAsia="zh-TW"/>
        </w:rPr>
        <w:t xml:space="preserve">, neutral and baseline stimuli for participants with </w:t>
      </w:r>
      <w:r w:rsidRPr="00141024">
        <w:rPr>
          <w:rFonts w:ascii="Arial" w:eastAsia="PMingLiU" w:hAnsi="Arial" w:cs="Arial"/>
          <w:lang w:eastAsia="zh-TW"/>
        </w:rPr>
        <w:t xml:space="preserve">AD </w:t>
      </w:r>
      <w:r>
        <w:rPr>
          <w:rFonts w:ascii="Arial" w:eastAsia="PMingLiU" w:hAnsi="Arial" w:cs="Arial"/>
          <w:lang w:eastAsia="zh-TW"/>
        </w:rPr>
        <w:t>and the control (non-AD) participants</w:t>
      </w:r>
      <w:r w:rsidRPr="00141024">
        <w:rPr>
          <w:rFonts w:ascii="Arial" w:eastAsia="PMingLiU" w:hAnsi="Arial" w:cs="Arial"/>
          <w:lang w:eastAsia="zh-TW"/>
        </w:rPr>
        <w:t>.  Bars represent the standard error.</w:t>
      </w:r>
    </w:p>
    <w:p w14:paraId="3A491BEC" w14:textId="77777777" w:rsidR="000F5699" w:rsidRDefault="000F5699" w:rsidP="008533D0">
      <w:pPr>
        <w:spacing w:line="480" w:lineRule="auto"/>
        <w:jc w:val="both"/>
        <w:rPr>
          <w:rFonts w:ascii="Arial" w:hAnsi="Arial" w:cs="Arial"/>
        </w:rPr>
      </w:pPr>
    </w:p>
    <w:p w14:paraId="1A9BC630" w14:textId="45FA0970" w:rsidR="00611584" w:rsidRPr="00141024" w:rsidRDefault="00611584" w:rsidP="00E258F0">
      <w:pPr>
        <w:spacing w:line="480" w:lineRule="auto"/>
        <w:ind w:firstLine="720"/>
        <w:jc w:val="both"/>
        <w:rPr>
          <w:rFonts w:ascii="Arial" w:hAnsi="Arial" w:cs="Arial"/>
        </w:rPr>
      </w:pPr>
      <w:r w:rsidRPr="00141024">
        <w:rPr>
          <w:rFonts w:ascii="Arial" w:hAnsi="Arial" w:cs="Arial"/>
        </w:rPr>
        <w:t>Finally, i</w:t>
      </w:r>
      <w:r w:rsidR="00063921" w:rsidRPr="00141024">
        <w:rPr>
          <w:rFonts w:ascii="Arial" w:hAnsi="Arial" w:cs="Arial"/>
        </w:rPr>
        <w:t>n view of the high variance of RTs within our AD group we further explored whether VSPT was preserved beyond a group effect and thus conducted</w:t>
      </w:r>
      <w:r w:rsidR="009C6750" w:rsidRPr="00141024">
        <w:rPr>
          <w:rFonts w:ascii="Arial" w:hAnsi="Arial" w:cs="Arial"/>
        </w:rPr>
        <w:t xml:space="preserve"> </w:t>
      </w:r>
      <w:r w:rsidR="00AE7FEF" w:rsidRPr="00141024">
        <w:rPr>
          <w:rFonts w:ascii="Arial" w:hAnsi="Arial" w:cs="Arial"/>
        </w:rPr>
        <w:t xml:space="preserve">an </w:t>
      </w:r>
      <w:r w:rsidR="009C6750" w:rsidRPr="00141024">
        <w:rPr>
          <w:rFonts w:ascii="Arial" w:hAnsi="Arial" w:cs="Arial"/>
        </w:rPr>
        <w:t>adapted</w:t>
      </w:r>
      <w:r w:rsidR="00063921" w:rsidRPr="00141024">
        <w:rPr>
          <w:rFonts w:ascii="Arial" w:hAnsi="Arial" w:cs="Arial"/>
        </w:rPr>
        <w:t xml:space="preserve"> single-case versus group analysis (</w:t>
      </w:r>
      <w:r w:rsidR="009C6750" w:rsidRPr="00141024">
        <w:rPr>
          <w:rFonts w:ascii="Arial" w:hAnsi="Arial" w:cs="Arial"/>
        </w:rPr>
        <w:t xml:space="preserve">Crawford </w:t>
      </w:r>
      <w:r w:rsidR="003C7B3C" w:rsidRPr="00141024">
        <w:rPr>
          <w:rFonts w:ascii="Arial" w:hAnsi="Arial" w:cs="Arial"/>
        </w:rPr>
        <w:t>and</w:t>
      </w:r>
      <w:r w:rsidR="009C6750" w:rsidRPr="00141024">
        <w:rPr>
          <w:rFonts w:ascii="Arial" w:hAnsi="Arial" w:cs="Arial"/>
        </w:rPr>
        <w:t xml:space="preserve"> Howell, 1998</w:t>
      </w:r>
      <w:r w:rsidR="00063921" w:rsidRPr="00141024">
        <w:rPr>
          <w:rFonts w:ascii="Arial" w:hAnsi="Arial" w:cs="Arial"/>
        </w:rPr>
        <w:t xml:space="preserve">); </w:t>
      </w:r>
      <w:r w:rsidR="00435F24" w:rsidRPr="00141024">
        <w:rPr>
          <w:rFonts w:ascii="Arial" w:hAnsi="Arial" w:cs="Arial"/>
        </w:rPr>
        <w:t>a</w:t>
      </w:r>
      <w:r w:rsidR="00AD5E69" w:rsidRPr="00141024">
        <w:rPr>
          <w:rFonts w:ascii="Arial" w:hAnsi="Arial" w:cs="Arial"/>
        </w:rPr>
        <w:t xml:space="preserve">ll AD </w:t>
      </w:r>
      <w:r w:rsidR="00435F24" w:rsidRPr="00141024">
        <w:rPr>
          <w:rFonts w:ascii="Arial" w:hAnsi="Arial" w:cs="Arial"/>
        </w:rPr>
        <w:t xml:space="preserve">participants </w:t>
      </w:r>
      <w:r w:rsidR="00AD5E69" w:rsidRPr="00141024">
        <w:rPr>
          <w:rFonts w:ascii="Arial" w:hAnsi="Arial" w:cs="Arial"/>
        </w:rPr>
        <w:t>except one</w:t>
      </w:r>
      <w:r w:rsidR="004B1544" w:rsidRPr="00141024">
        <w:rPr>
          <w:rFonts w:ascii="Arial" w:hAnsi="Arial" w:cs="Arial"/>
        </w:rPr>
        <w:t xml:space="preserve"> individual</w:t>
      </w:r>
      <w:r w:rsidR="00FC20B1" w:rsidRPr="00141024">
        <w:rPr>
          <w:rFonts w:ascii="Arial" w:hAnsi="Arial" w:cs="Arial"/>
        </w:rPr>
        <w:t xml:space="preserve"> (who </w:t>
      </w:r>
      <w:r w:rsidR="00FC20B1" w:rsidRPr="00141024">
        <w:rPr>
          <w:rFonts w:ascii="Arial" w:eastAsia="PMingLiU" w:hAnsi="Arial" w:cs="Arial"/>
          <w:lang w:val="en-GB" w:eastAsia="zh-TW"/>
        </w:rPr>
        <w:t>demonstrated an equal RT cost to both happy and neutral faces</w:t>
      </w:r>
      <w:r w:rsidR="00FC20B1" w:rsidRPr="00141024">
        <w:rPr>
          <w:rFonts w:ascii="Arial" w:hAnsi="Arial" w:cs="Arial"/>
        </w:rPr>
        <w:t>)</w:t>
      </w:r>
      <w:r w:rsidR="00AD5E69" w:rsidRPr="00141024">
        <w:rPr>
          <w:rFonts w:ascii="Arial" w:hAnsi="Arial" w:cs="Arial"/>
        </w:rPr>
        <w:t xml:space="preserve"> demonstrated the same response pattern</w:t>
      </w:r>
      <w:r w:rsidR="00AE7FEF" w:rsidRPr="00141024">
        <w:rPr>
          <w:rFonts w:ascii="Arial" w:hAnsi="Arial" w:cs="Arial"/>
        </w:rPr>
        <w:t xml:space="preserve">. </w:t>
      </w:r>
    </w:p>
    <w:p w14:paraId="08648135" w14:textId="77777777" w:rsidR="00581810" w:rsidRDefault="00581810" w:rsidP="00141024">
      <w:pPr>
        <w:spacing w:line="480" w:lineRule="auto"/>
        <w:jc w:val="both"/>
        <w:rPr>
          <w:rFonts w:ascii="Arial" w:eastAsia="PMingLiU" w:hAnsi="Arial" w:cs="Arial"/>
          <w:b/>
          <w:lang w:eastAsia="zh-TW"/>
        </w:rPr>
      </w:pPr>
    </w:p>
    <w:p w14:paraId="3E2D37EF" w14:textId="7F9B5247" w:rsidR="00E07DAB" w:rsidRPr="00151A69" w:rsidRDefault="00726AC4" w:rsidP="00141024">
      <w:pPr>
        <w:spacing w:line="480" w:lineRule="auto"/>
        <w:jc w:val="both"/>
        <w:rPr>
          <w:rFonts w:ascii="Arial" w:eastAsia="PMingLiU" w:hAnsi="Arial" w:cs="Arial"/>
          <w:b/>
          <w:bCs/>
          <w:lang w:eastAsia="zh-TW"/>
        </w:rPr>
      </w:pPr>
      <w:r w:rsidRPr="00151A69">
        <w:rPr>
          <w:rFonts w:ascii="Arial" w:eastAsia="PMingLiU" w:hAnsi="Arial" w:cs="Arial"/>
          <w:b/>
          <w:lang w:eastAsia="zh-TW"/>
        </w:rPr>
        <w:t xml:space="preserve">4. </w:t>
      </w:r>
      <w:r w:rsidR="00EB6EBB" w:rsidRPr="00151A69">
        <w:rPr>
          <w:rFonts w:ascii="Arial" w:eastAsia="PMingLiU" w:hAnsi="Arial" w:cs="Arial"/>
          <w:b/>
          <w:lang w:eastAsia="zh-TW"/>
        </w:rPr>
        <w:t xml:space="preserve">Discussion </w:t>
      </w:r>
    </w:p>
    <w:p w14:paraId="1299922E" w14:textId="28422DE6" w:rsidR="00395490" w:rsidRPr="00141024" w:rsidRDefault="00DC701C" w:rsidP="00141024">
      <w:pPr>
        <w:spacing w:line="480" w:lineRule="auto"/>
        <w:jc w:val="both"/>
        <w:rPr>
          <w:rFonts w:ascii="Arial" w:eastAsia="PMingLiU" w:hAnsi="Arial" w:cs="Arial"/>
          <w:lang w:val="en-GB" w:eastAsia="zh-TW"/>
        </w:rPr>
      </w:pPr>
      <w:r w:rsidRPr="00141024">
        <w:rPr>
          <w:rFonts w:ascii="Arial" w:eastAsia="PMingLiU" w:hAnsi="Arial" w:cs="Arial"/>
          <w:lang w:eastAsia="zh-TW"/>
        </w:rPr>
        <w:tab/>
      </w:r>
      <w:r w:rsidR="005B6EA7" w:rsidRPr="00141024">
        <w:rPr>
          <w:rFonts w:ascii="Arial" w:eastAsia="PMingLiU" w:hAnsi="Arial" w:cs="Arial"/>
          <w:lang w:eastAsia="zh-TW"/>
        </w:rPr>
        <w:t>A primary aim of this study was to investigate whether preservation of implicit social processing observed in our ear</w:t>
      </w:r>
      <w:r w:rsidR="00C94B12" w:rsidRPr="00141024">
        <w:rPr>
          <w:rFonts w:ascii="Arial" w:eastAsia="PMingLiU" w:hAnsi="Arial" w:cs="Arial"/>
          <w:lang w:eastAsia="zh-TW"/>
        </w:rPr>
        <w:t>lier work with fearful faces</w:t>
      </w:r>
      <w:r w:rsidR="00435F24" w:rsidRPr="00141024">
        <w:rPr>
          <w:rFonts w:ascii="Arial" w:eastAsia="PMingLiU" w:hAnsi="Arial" w:cs="Arial"/>
          <w:lang w:eastAsia="zh-TW"/>
        </w:rPr>
        <w:t xml:space="preserve"> </w:t>
      </w:r>
      <w:r w:rsidR="00BA2130" w:rsidRPr="00141024">
        <w:rPr>
          <w:rFonts w:ascii="Arial" w:eastAsia="PMingLiU" w:hAnsi="Arial" w:cs="Arial"/>
          <w:lang w:eastAsia="zh-TW"/>
        </w:rPr>
        <w:t xml:space="preserve">(Cox et al., 2016) </w:t>
      </w:r>
      <w:r w:rsidR="00435F24" w:rsidRPr="00141024">
        <w:rPr>
          <w:rFonts w:ascii="Arial" w:eastAsia="PMingLiU" w:hAnsi="Arial" w:cs="Arial"/>
          <w:lang w:eastAsia="zh-TW"/>
        </w:rPr>
        <w:t>extends to positive stimuli (happy faces)</w:t>
      </w:r>
      <w:r w:rsidR="005B6EA7" w:rsidRPr="00141024">
        <w:rPr>
          <w:rFonts w:ascii="Arial" w:eastAsia="PMingLiU" w:hAnsi="Arial" w:cs="Arial"/>
          <w:lang w:eastAsia="zh-TW"/>
        </w:rPr>
        <w:t xml:space="preserve">. </w:t>
      </w:r>
      <w:r w:rsidR="00BD45A6" w:rsidRPr="00141024">
        <w:rPr>
          <w:rFonts w:ascii="Arial" w:eastAsia="PMingLiU" w:hAnsi="Arial" w:cs="Arial"/>
          <w:lang w:eastAsia="zh-TW"/>
        </w:rPr>
        <w:t>This was demonstrated</w:t>
      </w:r>
      <w:r w:rsidR="00E90FEF" w:rsidRPr="00141024">
        <w:rPr>
          <w:rFonts w:ascii="Arial" w:eastAsia="PMingLiU" w:hAnsi="Arial" w:cs="Arial"/>
          <w:lang w:eastAsia="zh-TW"/>
        </w:rPr>
        <w:t>:</w:t>
      </w:r>
      <w:r w:rsidR="00BD45A6" w:rsidRPr="00141024">
        <w:rPr>
          <w:rFonts w:ascii="Arial" w:eastAsia="PMingLiU" w:hAnsi="Arial" w:cs="Arial"/>
          <w:lang w:eastAsia="zh-TW"/>
        </w:rPr>
        <w:t xml:space="preserve"> </w:t>
      </w:r>
      <w:r w:rsidR="00435F24" w:rsidRPr="00141024">
        <w:rPr>
          <w:rFonts w:ascii="Arial" w:eastAsia="PMingLiU" w:hAnsi="Arial" w:cs="Arial"/>
          <w:lang w:val="en-GB" w:eastAsia="zh-TW"/>
        </w:rPr>
        <w:t xml:space="preserve">participants </w:t>
      </w:r>
      <w:r w:rsidR="00C94B12" w:rsidRPr="00141024">
        <w:rPr>
          <w:rFonts w:ascii="Arial" w:eastAsia="PMingLiU" w:hAnsi="Arial" w:cs="Arial"/>
          <w:lang w:val="en-GB" w:eastAsia="zh-TW"/>
        </w:rPr>
        <w:t>showed</w:t>
      </w:r>
      <w:r w:rsidR="00B36186" w:rsidRPr="00141024">
        <w:rPr>
          <w:rFonts w:ascii="Arial" w:eastAsia="PMingLiU" w:hAnsi="Arial" w:cs="Arial"/>
          <w:lang w:val="en-GB" w:eastAsia="zh-TW"/>
        </w:rPr>
        <w:t xml:space="preserve"> </w:t>
      </w:r>
      <w:r w:rsidR="00F059AE" w:rsidRPr="00141024">
        <w:rPr>
          <w:rFonts w:ascii="Arial" w:eastAsia="PMingLiU" w:hAnsi="Arial" w:cs="Arial"/>
          <w:lang w:val="en-GB" w:eastAsia="zh-TW"/>
        </w:rPr>
        <w:t xml:space="preserve">a </w:t>
      </w:r>
      <w:r w:rsidR="008E5B70" w:rsidRPr="00141024">
        <w:rPr>
          <w:rFonts w:ascii="Arial" w:eastAsia="PMingLiU" w:hAnsi="Arial" w:cs="Arial"/>
          <w:lang w:val="en-GB" w:eastAsia="zh-TW"/>
        </w:rPr>
        <w:t xml:space="preserve">VSPT </w:t>
      </w:r>
      <w:r w:rsidR="00F059AE" w:rsidRPr="00141024">
        <w:rPr>
          <w:rFonts w:ascii="Arial" w:eastAsia="PMingLiU" w:hAnsi="Arial" w:cs="Arial"/>
          <w:lang w:val="en-GB" w:eastAsia="zh-TW"/>
        </w:rPr>
        <w:t>RT cost</w:t>
      </w:r>
      <w:r w:rsidR="00B36186" w:rsidRPr="00141024">
        <w:rPr>
          <w:rFonts w:ascii="Arial" w:eastAsia="PMingLiU" w:hAnsi="Arial" w:cs="Arial"/>
          <w:lang w:val="en-GB" w:eastAsia="zh-TW"/>
        </w:rPr>
        <w:t xml:space="preserve"> to happy faces when </w:t>
      </w:r>
      <w:r w:rsidR="00E90FEF" w:rsidRPr="00141024">
        <w:rPr>
          <w:rFonts w:ascii="Arial" w:eastAsia="PMingLiU" w:hAnsi="Arial" w:cs="Arial"/>
          <w:lang w:val="en-GB" w:eastAsia="zh-TW"/>
        </w:rPr>
        <w:t xml:space="preserve">reporting a spatial location </w:t>
      </w:r>
      <w:r w:rsidR="00A112C0" w:rsidRPr="00141024">
        <w:rPr>
          <w:rFonts w:ascii="Arial" w:eastAsia="PMingLiU" w:hAnsi="Arial" w:cs="Arial"/>
          <w:i/>
          <w:iCs/>
          <w:lang w:val="en-GB" w:eastAsia="zh-TW"/>
        </w:rPr>
        <w:t>from their own perspective</w:t>
      </w:r>
      <w:r w:rsidR="00A112C0" w:rsidRPr="00141024">
        <w:rPr>
          <w:rFonts w:ascii="Arial" w:eastAsia="PMingLiU" w:hAnsi="Arial" w:cs="Arial"/>
          <w:lang w:val="en-GB" w:eastAsia="zh-TW"/>
        </w:rPr>
        <w:t xml:space="preserve"> </w:t>
      </w:r>
      <w:r w:rsidR="00E90FEF" w:rsidRPr="00141024">
        <w:rPr>
          <w:rFonts w:ascii="Arial" w:eastAsia="PMingLiU" w:hAnsi="Arial" w:cs="Arial"/>
          <w:lang w:val="en-GB" w:eastAsia="zh-TW"/>
        </w:rPr>
        <w:t xml:space="preserve">that was incongruent </w:t>
      </w:r>
      <w:r w:rsidR="00A112C0" w:rsidRPr="00141024">
        <w:rPr>
          <w:rFonts w:ascii="Arial" w:eastAsia="PMingLiU" w:hAnsi="Arial" w:cs="Arial"/>
          <w:lang w:val="en-GB" w:eastAsia="zh-TW"/>
        </w:rPr>
        <w:t xml:space="preserve">to that </w:t>
      </w:r>
      <w:r w:rsidR="00A112C0" w:rsidRPr="00141024">
        <w:rPr>
          <w:rFonts w:ascii="Arial" w:eastAsia="PMingLiU" w:hAnsi="Arial" w:cs="Arial"/>
          <w:lang w:val="en-GB" w:eastAsia="zh-TW"/>
        </w:rPr>
        <w:lastRenderedPageBreak/>
        <w:t>from</w:t>
      </w:r>
      <w:r w:rsidR="00E90FEF" w:rsidRPr="00141024">
        <w:rPr>
          <w:rFonts w:ascii="Arial" w:eastAsia="PMingLiU" w:hAnsi="Arial" w:cs="Arial"/>
          <w:lang w:val="en-GB" w:eastAsia="zh-TW"/>
        </w:rPr>
        <w:t xml:space="preserve"> </w:t>
      </w:r>
      <w:r w:rsidR="00B36186" w:rsidRPr="00141024">
        <w:rPr>
          <w:rFonts w:ascii="Arial" w:eastAsia="PMingLiU" w:hAnsi="Arial" w:cs="Arial"/>
          <w:lang w:val="en-GB" w:eastAsia="zh-TW"/>
        </w:rPr>
        <w:t xml:space="preserve">the perspective </w:t>
      </w:r>
      <w:r w:rsidR="00E90FEF" w:rsidRPr="00141024">
        <w:rPr>
          <w:rFonts w:ascii="Arial" w:eastAsia="PMingLiU" w:hAnsi="Arial" w:cs="Arial"/>
          <w:lang w:val="en-GB" w:eastAsia="zh-TW"/>
        </w:rPr>
        <w:t>of another agent</w:t>
      </w:r>
      <w:r w:rsidR="00B36186" w:rsidRPr="00141024">
        <w:rPr>
          <w:rFonts w:ascii="Arial" w:eastAsia="PMingLiU" w:hAnsi="Arial" w:cs="Arial"/>
          <w:lang w:val="en-GB" w:eastAsia="zh-TW"/>
        </w:rPr>
        <w:t xml:space="preserve">. </w:t>
      </w:r>
      <w:r w:rsidR="00BD45A6" w:rsidRPr="00141024">
        <w:rPr>
          <w:rFonts w:ascii="Arial" w:eastAsia="PMingLiU" w:hAnsi="Arial" w:cs="Arial"/>
          <w:lang w:val="en-GB" w:eastAsia="zh-TW"/>
        </w:rPr>
        <w:t xml:space="preserve"> </w:t>
      </w:r>
      <w:r w:rsidR="00BD45A6" w:rsidRPr="00141024">
        <w:rPr>
          <w:rFonts w:ascii="Arial" w:eastAsia="Times New Roman" w:hAnsi="Arial" w:cs="Arial"/>
        </w:rPr>
        <w:t xml:space="preserve">Hence, our results show that observing happy faces elicit spontaneous </w:t>
      </w:r>
      <w:r w:rsidR="00883BE2" w:rsidRPr="00141024">
        <w:rPr>
          <w:rFonts w:ascii="Arial" w:eastAsia="Times New Roman" w:hAnsi="Arial" w:cs="Arial"/>
        </w:rPr>
        <w:t>VSPT in</w:t>
      </w:r>
      <w:r w:rsidR="00BD45A6" w:rsidRPr="00141024">
        <w:rPr>
          <w:rFonts w:ascii="Arial" w:eastAsia="Times New Roman" w:hAnsi="Arial" w:cs="Arial"/>
        </w:rPr>
        <w:t xml:space="preserve"> </w:t>
      </w:r>
      <w:r w:rsidR="00435F24" w:rsidRPr="00141024">
        <w:rPr>
          <w:rFonts w:ascii="Arial" w:eastAsia="PMingLiU" w:hAnsi="Arial" w:cs="Arial"/>
          <w:lang w:val="en-GB" w:eastAsia="zh-TW"/>
        </w:rPr>
        <w:t xml:space="preserve">both AD and non-AD </w:t>
      </w:r>
      <w:r w:rsidR="00BD45A6" w:rsidRPr="00141024">
        <w:rPr>
          <w:rFonts w:ascii="Arial" w:eastAsia="Times New Roman" w:hAnsi="Arial" w:cs="Arial"/>
        </w:rPr>
        <w:t>observer</w:t>
      </w:r>
      <w:r w:rsidR="00435F24" w:rsidRPr="00141024">
        <w:rPr>
          <w:rFonts w:ascii="Arial" w:eastAsia="Times New Roman" w:hAnsi="Arial" w:cs="Arial"/>
        </w:rPr>
        <w:t>s.</w:t>
      </w:r>
      <w:r w:rsidR="008E5B70" w:rsidRPr="00141024">
        <w:rPr>
          <w:rFonts w:ascii="Arial" w:eastAsia="Times New Roman" w:hAnsi="Arial" w:cs="Arial"/>
        </w:rPr>
        <w:t xml:space="preserve"> </w:t>
      </w:r>
    </w:p>
    <w:p w14:paraId="3D7234C1" w14:textId="0660224A" w:rsidR="002A354B" w:rsidRPr="0001415C" w:rsidRDefault="00DC701C">
      <w:pPr>
        <w:spacing w:line="480" w:lineRule="auto"/>
        <w:jc w:val="both"/>
        <w:rPr>
          <w:rFonts w:ascii="Arial" w:eastAsia="PMingLiU" w:hAnsi="Arial" w:cs="Arial"/>
          <w:lang w:val="en-GB" w:eastAsia="zh-TW"/>
        </w:rPr>
      </w:pPr>
      <w:r w:rsidRPr="00141024">
        <w:rPr>
          <w:rFonts w:ascii="Arial" w:eastAsia="PMingLiU" w:hAnsi="Arial" w:cs="Arial"/>
          <w:lang w:val="en-GB" w:eastAsia="zh-TW"/>
        </w:rPr>
        <w:tab/>
      </w:r>
      <w:r w:rsidR="00D4070A" w:rsidRPr="00141024">
        <w:rPr>
          <w:rFonts w:ascii="Arial" w:eastAsia="PMingLiU" w:hAnsi="Arial" w:cs="Arial"/>
          <w:lang w:val="en-GB" w:eastAsia="zh-TW"/>
        </w:rPr>
        <w:t>Interestingly</w:t>
      </w:r>
      <w:r w:rsidR="00F52428" w:rsidRPr="00141024">
        <w:rPr>
          <w:rFonts w:ascii="Arial" w:eastAsia="PMingLiU" w:hAnsi="Arial" w:cs="Arial"/>
          <w:lang w:val="en-GB" w:eastAsia="zh-TW"/>
        </w:rPr>
        <w:t>, t</w:t>
      </w:r>
      <w:r w:rsidR="00435F24" w:rsidRPr="00141024">
        <w:rPr>
          <w:rFonts w:ascii="Arial" w:eastAsia="PMingLiU" w:hAnsi="Arial" w:cs="Arial"/>
          <w:lang w:val="en-GB" w:eastAsia="zh-TW"/>
        </w:rPr>
        <w:t xml:space="preserve">here was an important point of difference with our earlier study. </w:t>
      </w:r>
      <w:r w:rsidR="00C94B12" w:rsidRPr="00141024">
        <w:rPr>
          <w:rFonts w:ascii="Arial" w:eastAsia="PMingLiU" w:hAnsi="Arial" w:cs="Arial"/>
          <w:lang w:val="en-GB" w:eastAsia="zh-TW"/>
        </w:rPr>
        <w:t xml:space="preserve">In our earlier study, </w:t>
      </w:r>
      <w:r w:rsidR="003C1290">
        <w:rPr>
          <w:rFonts w:ascii="Arial" w:eastAsia="PMingLiU" w:hAnsi="Arial" w:cs="Arial"/>
          <w:lang w:val="en-GB" w:eastAsia="zh-TW"/>
        </w:rPr>
        <w:t>non-AD participants showed a VSPT RT cost to fearful faces</w:t>
      </w:r>
      <w:r w:rsidR="00022800">
        <w:rPr>
          <w:rFonts w:ascii="Arial" w:eastAsia="PMingLiU" w:hAnsi="Arial" w:cs="Arial"/>
          <w:lang w:val="en-GB" w:eastAsia="zh-TW"/>
        </w:rPr>
        <w:t xml:space="preserve"> only</w:t>
      </w:r>
      <w:r w:rsidR="003C1290">
        <w:rPr>
          <w:rFonts w:ascii="Arial" w:eastAsia="PMingLiU" w:hAnsi="Arial" w:cs="Arial"/>
          <w:lang w:val="en-GB" w:eastAsia="zh-TW"/>
        </w:rPr>
        <w:t>, not to neutral faces. T</w:t>
      </w:r>
      <w:r w:rsidR="00C94B12" w:rsidRPr="00141024">
        <w:rPr>
          <w:rFonts w:ascii="Arial" w:eastAsia="PMingLiU" w:hAnsi="Arial" w:cs="Arial"/>
          <w:lang w:val="en-GB" w:eastAsia="zh-TW"/>
        </w:rPr>
        <w:t>he AD group showed</w:t>
      </w:r>
      <w:r w:rsidR="003C1290">
        <w:rPr>
          <w:rFonts w:ascii="Arial" w:eastAsia="PMingLiU" w:hAnsi="Arial" w:cs="Arial"/>
          <w:lang w:val="en-GB" w:eastAsia="zh-TW"/>
        </w:rPr>
        <w:t xml:space="preserve"> </w:t>
      </w:r>
      <w:r w:rsidR="00F52428" w:rsidRPr="00141024">
        <w:rPr>
          <w:rFonts w:ascii="Arial" w:eastAsia="PMingLiU" w:hAnsi="Arial" w:cs="Arial"/>
          <w:lang w:val="en-GB" w:eastAsia="zh-TW"/>
        </w:rPr>
        <w:t xml:space="preserve">VSPT </w:t>
      </w:r>
      <w:r w:rsidR="00C94B12" w:rsidRPr="00141024">
        <w:rPr>
          <w:rFonts w:ascii="Arial" w:eastAsia="PMingLiU" w:hAnsi="Arial" w:cs="Arial"/>
          <w:lang w:val="en-GB" w:eastAsia="zh-TW"/>
        </w:rPr>
        <w:t xml:space="preserve">RT </w:t>
      </w:r>
      <w:r w:rsidR="00E90FEF" w:rsidRPr="00141024">
        <w:rPr>
          <w:rFonts w:ascii="Arial" w:eastAsia="PMingLiU" w:hAnsi="Arial" w:cs="Arial"/>
          <w:lang w:val="en-GB" w:eastAsia="zh-TW"/>
        </w:rPr>
        <w:t>cost</w:t>
      </w:r>
      <w:r w:rsidR="00D4070A" w:rsidRPr="00141024">
        <w:rPr>
          <w:rFonts w:ascii="Arial" w:eastAsia="PMingLiU" w:hAnsi="Arial" w:cs="Arial"/>
          <w:lang w:val="en-GB" w:eastAsia="zh-TW"/>
        </w:rPr>
        <w:t>s</w:t>
      </w:r>
      <w:r w:rsidR="00E90FEF" w:rsidRPr="00141024">
        <w:rPr>
          <w:rFonts w:ascii="Arial" w:eastAsia="PMingLiU" w:hAnsi="Arial" w:cs="Arial"/>
          <w:lang w:val="en-GB" w:eastAsia="zh-TW"/>
        </w:rPr>
        <w:t xml:space="preserve"> </w:t>
      </w:r>
      <w:r w:rsidR="00C94B12" w:rsidRPr="00141024">
        <w:rPr>
          <w:rFonts w:ascii="Arial" w:eastAsia="PMingLiU" w:hAnsi="Arial" w:cs="Arial"/>
          <w:lang w:val="en-GB" w:eastAsia="zh-TW"/>
        </w:rPr>
        <w:t xml:space="preserve">to </w:t>
      </w:r>
      <w:r w:rsidR="00D4070A" w:rsidRPr="00141024">
        <w:rPr>
          <w:rFonts w:ascii="Arial" w:eastAsia="PMingLiU" w:hAnsi="Arial" w:cs="Arial"/>
          <w:lang w:val="en-GB" w:eastAsia="zh-TW"/>
        </w:rPr>
        <w:t xml:space="preserve">both </w:t>
      </w:r>
      <w:r w:rsidR="00C94B12" w:rsidRPr="00141024">
        <w:rPr>
          <w:rFonts w:ascii="Arial" w:eastAsia="PMingLiU" w:hAnsi="Arial" w:cs="Arial"/>
          <w:lang w:val="en-GB" w:eastAsia="zh-TW"/>
        </w:rPr>
        <w:t xml:space="preserve">fearful </w:t>
      </w:r>
      <w:r w:rsidR="00D4070A" w:rsidRPr="00141024">
        <w:rPr>
          <w:rFonts w:ascii="Arial" w:eastAsia="PMingLiU" w:hAnsi="Arial" w:cs="Arial"/>
          <w:lang w:val="en-GB" w:eastAsia="zh-TW"/>
        </w:rPr>
        <w:t xml:space="preserve">and </w:t>
      </w:r>
      <w:r w:rsidR="00C94B12" w:rsidRPr="00141024">
        <w:rPr>
          <w:rFonts w:ascii="Arial" w:eastAsia="PMingLiU" w:hAnsi="Arial" w:cs="Arial"/>
          <w:lang w:val="en-GB" w:eastAsia="zh-TW"/>
        </w:rPr>
        <w:t>neutral faces</w:t>
      </w:r>
      <w:r w:rsidR="00AD07A4">
        <w:rPr>
          <w:rFonts w:ascii="Arial" w:eastAsia="PMingLiU" w:hAnsi="Arial" w:cs="Arial"/>
          <w:lang w:val="en-GB" w:eastAsia="zh-TW"/>
        </w:rPr>
        <w:t xml:space="preserve">, </w:t>
      </w:r>
      <w:r w:rsidR="003C1290">
        <w:rPr>
          <w:rFonts w:ascii="Arial" w:eastAsia="PMingLiU" w:hAnsi="Arial" w:cs="Arial"/>
          <w:lang w:val="en-GB" w:eastAsia="zh-TW"/>
        </w:rPr>
        <w:t xml:space="preserve">with </w:t>
      </w:r>
      <w:r w:rsidR="00AD07A4">
        <w:rPr>
          <w:rFonts w:ascii="Arial" w:eastAsia="PMingLiU" w:hAnsi="Arial" w:cs="Arial"/>
          <w:lang w:val="en-GB" w:eastAsia="zh-TW"/>
        </w:rPr>
        <w:t>the cost</w:t>
      </w:r>
      <w:r w:rsidR="003C1290">
        <w:rPr>
          <w:rFonts w:ascii="Arial" w:eastAsia="PMingLiU" w:hAnsi="Arial" w:cs="Arial"/>
          <w:lang w:val="en-GB" w:eastAsia="zh-TW"/>
        </w:rPr>
        <w:t xml:space="preserve"> being </w:t>
      </w:r>
      <w:r w:rsidR="00AD07A4">
        <w:rPr>
          <w:rFonts w:ascii="Arial" w:eastAsia="PMingLiU" w:hAnsi="Arial" w:cs="Arial"/>
          <w:lang w:val="en-GB" w:eastAsia="zh-TW"/>
        </w:rPr>
        <w:t>similar to both</w:t>
      </w:r>
      <w:r w:rsidR="001F4C08">
        <w:rPr>
          <w:rFonts w:ascii="Arial" w:eastAsia="PMingLiU" w:hAnsi="Arial" w:cs="Arial"/>
          <w:lang w:val="en-GB" w:eastAsia="zh-TW"/>
        </w:rPr>
        <w:t xml:space="preserve">. </w:t>
      </w:r>
      <w:r w:rsidR="001F4C08" w:rsidRPr="00141024">
        <w:rPr>
          <w:rFonts w:ascii="Arial" w:eastAsia="PMingLiU" w:hAnsi="Arial" w:cs="Arial"/>
          <w:lang w:val="en-GB" w:eastAsia="zh-TW"/>
        </w:rPr>
        <w:t xml:space="preserve">In the current study, </w:t>
      </w:r>
      <w:r w:rsidR="005A2D15">
        <w:rPr>
          <w:rFonts w:ascii="Arial" w:eastAsia="PMingLiU" w:hAnsi="Arial" w:cs="Arial"/>
          <w:lang w:val="en-GB" w:eastAsia="zh-TW"/>
        </w:rPr>
        <w:t>the non-AD group showed a VSPT cost to happy faces, but not to neutral faces. T</w:t>
      </w:r>
      <w:r w:rsidR="001F4C08" w:rsidRPr="00141024">
        <w:rPr>
          <w:rFonts w:ascii="Arial" w:eastAsia="PMingLiU" w:hAnsi="Arial" w:cs="Arial"/>
          <w:lang w:val="en-GB" w:eastAsia="zh-TW"/>
        </w:rPr>
        <w:t xml:space="preserve">he AD group showed a VSPT RT cost to </w:t>
      </w:r>
      <w:r w:rsidR="001F4C08">
        <w:rPr>
          <w:rFonts w:ascii="Arial" w:eastAsia="PMingLiU" w:hAnsi="Arial" w:cs="Arial"/>
          <w:lang w:val="en-GB" w:eastAsia="zh-TW"/>
        </w:rPr>
        <w:t xml:space="preserve">both happy and neutral faces, although </w:t>
      </w:r>
      <w:r w:rsidR="003C1290">
        <w:rPr>
          <w:rFonts w:ascii="Arial" w:eastAsia="PMingLiU" w:hAnsi="Arial" w:cs="Arial"/>
          <w:lang w:val="en-GB" w:eastAsia="zh-TW"/>
        </w:rPr>
        <w:t xml:space="preserve">there was an </w:t>
      </w:r>
      <w:r w:rsidR="003C1290" w:rsidRPr="008533D0">
        <w:rPr>
          <w:rFonts w:ascii="Arial" w:eastAsia="PMingLiU" w:hAnsi="Arial" w:cs="Arial"/>
          <w:i/>
          <w:iCs/>
          <w:lang w:val="en-GB" w:eastAsia="zh-TW"/>
        </w:rPr>
        <w:t xml:space="preserve">additional </w:t>
      </w:r>
      <w:r w:rsidR="001F4C08" w:rsidRPr="00022800">
        <w:rPr>
          <w:rFonts w:ascii="Arial" w:eastAsia="PMingLiU" w:hAnsi="Arial" w:cs="Arial"/>
          <w:lang w:val="en-GB" w:eastAsia="zh-TW"/>
        </w:rPr>
        <w:t xml:space="preserve">cost </w:t>
      </w:r>
      <w:r w:rsidR="00327219">
        <w:rPr>
          <w:rFonts w:ascii="Arial" w:eastAsia="PMingLiU" w:hAnsi="Arial" w:cs="Arial"/>
          <w:lang w:val="en-GB" w:eastAsia="zh-TW"/>
        </w:rPr>
        <w:t xml:space="preserve">to happy compared </w:t>
      </w:r>
      <w:r w:rsidR="001F4C08" w:rsidRPr="00141024">
        <w:rPr>
          <w:rFonts w:ascii="Arial" w:eastAsia="PMingLiU" w:hAnsi="Arial" w:cs="Arial"/>
          <w:lang w:val="en-GB" w:eastAsia="zh-TW"/>
        </w:rPr>
        <w:t>to neutral faces</w:t>
      </w:r>
      <w:r w:rsidR="001065DD">
        <w:rPr>
          <w:rFonts w:ascii="Arial" w:eastAsia="PMingLiU" w:hAnsi="Arial" w:cs="Arial"/>
          <w:lang w:val="en-GB" w:eastAsia="zh-TW"/>
        </w:rPr>
        <w:t>. In other words</w:t>
      </w:r>
      <w:r w:rsidR="0001415C">
        <w:rPr>
          <w:rFonts w:ascii="Arial" w:eastAsia="PMingLiU" w:hAnsi="Arial" w:cs="Arial"/>
          <w:lang w:val="en-GB" w:eastAsia="zh-TW"/>
        </w:rPr>
        <w:t>,</w:t>
      </w:r>
      <w:r w:rsidR="001065DD">
        <w:rPr>
          <w:rFonts w:ascii="Arial" w:eastAsia="PMingLiU" w:hAnsi="Arial" w:cs="Arial"/>
          <w:lang w:val="en-GB" w:eastAsia="zh-TW"/>
        </w:rPr>
        <w:t xml:space="preserve"> there was</w:t>
      </w:r>
      <w:r w:rsidR="001F4C08">
        <w:rPr>
          <w:rFonts w:ascii="Arial" w:eastAsia="PMingLiU" w:hAnsi="Arial" w:cs="Arial"/>
          <w:lang w:val="en-GB" w:eastAsia="zh-TW"/>
        </w:rPr>
        <w:t xml:space="preserve"> </w:t>
      </w:r>
      <w:r w:rsidR="00022800">
        <w:rPr>
          <w:rFonts w:ascii="Arial" w:eastAsia="PMingLiU" w:hAnsi="Arial" w:cs="Arial"/>
          <w:lang w:val="en-GB" w:eastAsia="zh-TW"/>
        </w:rPr>
        <w:t xml:space="preserve">a </w:t>
      </w:r>
      <w:r w:rsidR="001F4C08">
        <w:rPr>
          <w:rFonts w:ascii="Arial" w:eastAsia="PMingLiU" w:hAnsi="Arial" w:cs="Arial"/>
          <w:lang w:val="en-GB" w:eastAsia="zh-TW"/>
        </w:rPr>
        <w:t>similar</w:t>
      </w:r>
      <w:r w:rsidR="005A2D15">
        <w:rPr>
          <w:rFonts w:ascii="Arial" w:eastAsia="PMingLiU" w:hAnsi="Arial" w:cs="Arial"/>
          <w:lang w:val="en-GB" w:eastAsia="zh-TW"/>
        </w:rPr>
        <w:t xml:space="preserve"> </w:t>
      </w:r>
      <w:r w:rsidR="001F4C08">
        <w:rPr>
          <w:rFonts w:ascii="Arial" w:eastAsia="PMingLiU" w:hAnsi="Arial" w:cs="Arial"/>
          <w:lang w:val="en-GB" w:eastAsia="zh-TW"/>
        </w:rPr>
        <w:t xml:space="preserve">pattern of responding </w:t>
      </w:r>
      <w:r w:rsidR="005A2D15">
        <w:rPr>
          <w:rFonts w:ascii="Arial" w:eastAsia="PMingLiU" w:hAnsi="Arial" w:cs="Arial"/>
          <w:lang w:val="en-GB" w:eastAsia="zh-TW"/>
        </w:rPr>
        <w:t xml:space="preserve">to </w:t>
      </w:r>
      <w:r w:rsidR="00B77F81">
        <w:rPr>
          <w:rFonts w:ascii="Arial" w:eastAsia="PMingLiU" w:hAnsi="Arial" w:cs="Arial"/>
          <w:lang w:val="en-GB" w:eastAsia="zh-TW"/>
        </w:rPr>
        <w:t>positive stimuli across the non-AD and AD groups</w:t>
      </w:r>
      <w:r w:rsidR="00022800">
        <w:rPr>
          <w:rFonts w:ascii="Arial" w:eastAsia="PMingLiU" w:hAnsi="Arial" w:cs="Arial"/>
          <w:lang w:val="en-GB" w:eastAsia="zh-TW"/>
        </w:rPr>
        <w:t>.</w:t>
      </w:r>
      <w:r w:rsidR="001F4C08">
        <w:rPr>
          <w:rFonts w:ascii="Arial" w:eastAsia="PMingLiU" w:hAnsi="Arial" w:cs="Arial"/>
          <w:lang w:val="en-GB" w:eastAsia="zh-TW"/>
        </w:rPr>
        <w:t xml:space="preserve"> </w:t>
      </w:r>
      <w:r w:rsidR="00F7767F" w:rsidRPr="00141024">
        <w:rPr>
          <w:rFonts w:ascii="Arial" w:eastAsia="PMingLiU" w:hAnsi="Arial" w:cs="Arial"/>
          <w:lang w:val="en-GB" w:eastAsia="zh-TW"/>
        </w:rPr>
        <w:t xml:space="preserve">This </w:t>
      </w:r>
      <w:r w:rsidR="0099364A" w:rsidRPr="00141024">
        <w:rPr>
          <w:rFonts w:ascii="Arial" w:eastAsia="PMingLiU" w:hAnsi="Arial" w:cs="Arial"/>
          <w:lang w:val="en-GB" w:eastAsia="zh-TW"/>
        </w:rPr>
        <w:t>is</w:t>
      </w:r>
      <w:r w:rsidR="00F7767F" w:rsidRPr="00141024">
        <w:rPr>
          <w:rFonts w:ascii="Arial" w:eastAsia="PMingLiU" w:hAnsi="Arial" w:cs="Arial"/>
          <w:lang w:val="en-GB" w:eastAsia="zh-TW"/>
        </w:rPr>
        <w:t xml:space="preserve"> broadly consistent </w:t>
      </w:r>
      <w:r w:rsidR="00A112C0" w:rsidRPr="00141024">
        <w:rPr>
          <w:rFonts w:ascii="Arial" w:eastAsia="PMingLiU" w:hAnsi="Arial" w:cs="Arial"/>
          <w:lang w:val="en-GB" w:eastAsia="zh-TW"/>
        </w:rPr>
        <w:t>with previous research using emotional faces, voices and music</w:t>
      </w:r>
      <w:r w:rsidR="0001415C">
        <w:rPr>
          <w:rFonts w:ascii="Arial" w:eastAsia="PMingLiU" w:hAnsi="Arial" w:cs="Arial"/>
          <w:lang w:val="en-GB" w:eastAsia="zh-TW"/>
        </w:rPr>
        <w:t>,</w:t>
      </w:r>
      <w:r w:rsidR="00A112C0" w:rsidRPr="00141024">
        <w:rPr>
          <w:rFonts w:ascii="Arial" w:eastAsia="PMingLiU" w:hAnsi="Arial" w:cs="Arial"/>
          <w:lang w:val="en-GB" w:eastAsia="zh-TW"/>
        </w:rPr>
        <w:t xml:space="preserve"> show</w:t>
      </w:r>
      <w:r w:rsidR="006B35AE" w:rsidRPr="00141024">
        <w:rPr>
          <w:rFonts w:ascii="Arial" w:eastAsia="PMingLiU" w:hAnsi="Arial" w:cs="Arial"/>
          <w:lang w:val="en-GB" w:eastAsia="zh-TW"/>
        </w:rPr>
        <w:t>ing</w:t>
      </w:r>
      <w:r w:rsidR="00A112C0" w:rsidRPr="00141024">
        <w:rPr>
          <w:rFonts w:ascii="Arial" w:eastAsia="PMingLiU" w:hAnsi="Arial" w:cs="Arial"/>
          <w:lang w:val="en-GB" w:eastAsia="zh-TW"/>
        </w:rPr>
        <w:t xml:space="preserve"> that when presented with positive stimuli patients with AD show relatively similar responses to controls (</w:t>
      </w:r>
      <w:r w:rsidR="0001415C">
        <w:rPr>
          <w:rFonts w:ascii="Arial" w:eastAsia="PMingLiU" w:hAnsi="Arial" w:cs="Arial"/>
          <w:lang w:val="en-GB" w:eastAsia="zh-TW"/>
        </w:rPr>
        <w:t xml:space="preserve">Cox et al., 2018; </w:t>
      </w:r>
      <w:r w:rsidR="00A112C0" w:rsidRPr="00141024">
        <w:rPr>
          <w:rFonts w:ascii="Arial" w:eastAsia="PMingLiU" w:hAnsi="Arial" w:cs="Arial"/>
          <w:lang w:val="en-GB" w:eastAsia="zh-TW"/>
        </w:rPr>
        <w:t>Maurage et al., 2009; Kornreich et al., 2013).</w:t>
      </w:r>
      <w:r w:rsidR="00671985" w:rsidRPr="00141024">
        <w:rPr>
          <w:rFonts w:ascii="Arial" w:eastAsia="PMingLiU" w:hAnsi="Arial" w:cs="Arial"/>
          <w:lang w:val="en-GB" w:eastAsia="zh-TW"/>
        </w:rPr>
        <w:t xml:space="preserve"> </w:t>
      </w:r>
      <w:r w:rsidR="002A354B">
        <w:rPr>
          <w:rFonts w:ascii="Arial" w:eastAsia="PMingLiU" w:hAnsi="Arial" w:cs="Arial"/>
          <w:lang w:val="en-GB" w:eastAsia="zh-TW"/>
        </w:rPr>
        <w:t>Further research is needed</w:t>
      </w:r>
      <w:r w:rsidR="00F7767F" w:rsidRPr="00141024">
        <w:rPr>
          <w:rFonts w:ascii="Arial" w:eastAsia="PMingLiU" w:hAnsi="Arial" w:cs="Arial"/>
          <w:lang w:val="en-GB" w:eastAsia="zh-TW"/>
        </w:rPr>
        <w:t xml:space="preserve"> </w:t>
      </w:r>
      <w:r w:rsidR="002A354B">
        <w:rPr>
          <w:rFonts w:ascii="Arial" w:eastAsia="PMingLiU" w:hAnsi="Arial" w:cs="Arial"/>
          <w:lang w:val="en-GB" w:eastAsia="zh-TW"/>
        </w:rPr>
        <w:t>to understand the</w:t>
      </w:r>
      <w:r w:rsidR="00671985" w:rsidRPr="00141024">
        <w:rPr>
          <w:rFonts w:ascii="Arial" w:eastAsia="PMingLiU" w:hAnsi="Arial" w:cs="Arial"/>
          <w:lang w:eastAsia="zh-TW"/>
        </w:rPr>
        <w:t xml:space="preserve"> differential deficit</w:t>
      </w:r>
      <w:r w:rsidR="002A354B">
        <w:rPr>
          <w:rFonts w:ascii="Arial" w:eastAsia="PMingLiU" w:hAnsi="Arial" w:cs="Arial"/>
          <w:lang w:eastAsia="zh-TW"/>
        </w:rPr>
        <w:t xml:space="preserve"> </w:t>
      </w:r>
      <w:r w:rsidR="002A354B" w:rsidRPr="00141024">
        <w:rPr>
          <w:rFonts w:ascii="Arial" w:eastAsia="PMingLiU" w:hAnsi="Arial" w:cs="Arial"/>
          <w:lang w:eastAsia="zh-TW"/>
        </w:rPr>
        <w:t>for negative but preserv</w:t>
      </w:r>
      <w:r w:rsidR="002A354B">
        <w:rPr>
          <w:rFonts w:ascii="Arial" w:eastAsia="PMingLiU" w:hAnsi="Arial" w:cs="Arial"/>
          <w:lang w:eastAsia="zh-TW"/>
        </w:rPr>
        <w:t>ed positive emotion processing.</w:t>
      </w:r>
    </w:p>
    <w:p w14:paraId="12BD80D5" w14:textId="39FC7672" w:rsidR="00581810" w:rsidRPr="00141024" w:rsidRDefault="00581810">
      <w:pPr>
        <w:spacing w:line="480" w:lineRule="auto"/>
        <w:jc w:val="both"/>
        <w:rPr>
          <w:rFonts w:ascii="Arial" w:eastAsia="PMingLiU" w:hAnsi="Arial" w:cs="Arial"/>
          <w:lang w:val="en-GB" w:eastAsia="zh-TW"/>
        </w:rPr>
      </w:pPr>
      <w:r>
        <w:rPr>
          <w:rFonts w:ascii="Arial" w:eastAsia="PMingLiU" w:hAnsi="Arial" w:cs="Arial"/>
          <w:lang w:eastAsia="zh-TW"/>
        </w:rPr>
        <w:tab/>
        <w:t xml:space="preserve">There are several limitations to this study. While </w:t>
      </w:r>
      <w:r w:rsidR="00E43BE4">
        <w:rPr>
          <w:rFonts w:ascii="Arial" w:eastAsia="PMingLiU" w:hAnsi="Arial" w:cs="Arial"/>
          <w:lang w:eastAsia="zh-TW"/>
        </w:rPr>
        <w:t xml:space="preserve">our previous work </w:t>
      </w:r>
      <w:r>
        <w:rPr>
          <w:rFonts w:ascii="Arial" w:eastAsia="PMingLiU" w:hAnsi="Arial" w:cs="Arial"/>
          <w:lang w:eastAsia="zh-TW"/>
        </w:rPr>
        <w:t>(Cox et al., 2016)</w:t>
      </w:r>
      <w:r w:rsidR="00E43BE4">
        <w:rPr>
          <w:rFonts w:ascii="Arial" w:eastAsia="PMingLiU" w:hAnsi="Arial" w:cs="Arial"/>
          <w:lang w:eastAsia="zh-TW"/>
        </w:rPr>
        <w:t xml:space="preserve"> and the current study</w:t>
      </w:r>
      <w:r>
        <w:rPr>
          <w:rFonts w:ascii="Arial" w:eastAsia="PMingLiU" w:hAnsi="Arial" w:cs="Arial"/>
          <w:lang w:eastAsia="zh-TW"/>
        </w:rPr>
        <w:t xml:space="preserve"> provide a snap shot of behaviour,</w:t>
      </w:r>
      <w:r w:rsidR="00E43BE4">
        <w:rPr>
          <w:rFonts w:ascii="Arial" w:eastAsia="PMingLiU" w:hAnsi="Arial" w:cs="Arial"/>
          <w:lang w:eastAsia="zh-TW"/>
        </w:rPr>
        <w:t xml:space="preserve"> due to restrictions on client data from the treatment service centre,</w:t>
      </w:r>
      <w:r>
        <w:rPr>
          <w:rFonts w:ascii="Arial" w:eastAsia="PMingLiU" w:hAnsi="Arial" w:cs="Arial"/>
          <w:lang w:eastAsia="zh-TW"/>
        </w:rPr>
        <w:t xml:space="preserve"> the complexity of the participants current mental and physical health lacks detail. Future studies should include more detail of the clinical background of the participants in order to set the current findings against a wider clinical picture.</w:t>
      </w:r>
      <w:r w:rsidR="0005462E">
        <w:rPr>
          <w:rFonts w:ascii="Arial" w:eastAsia="PMingLiU" w:hAnsi="Arial" w:cs="Arial"/>
          <w:lang w:eastAsia="zh-TW"/>
        </w:rPr>
        <w:t xml:space="preserve"> </w:t>
      </w:r>
      <w:r>
        <w:rPr>
          <w:rFonts w:ascii="Arial" w:eastAsia="PMingLiU" w:hAnsi="Arial" w:cs="Arial"/>
          <w:lang w:eastAsia="zh-TW"/>
        </w:rPr>
        <w:t xml:space="preserve">Furthermore, Kornreich et al., (2001) have shown that emotional facial expression deficits correlate negatively with interpersonal issues, thus future studies replicating these findings should seek to </w:t>
      </w:r>
      <w:r w:rsidR="0005462E">
        <w:rPr>
          <w:rFonts w:ascii="Arial" w:eastAsia="PMingLiU" w:hAnsi="Arial" w:cs="Arial"/>
          <w:lang w:eastAsia="zh-TW"/>
        </w:rPr>
        <w:t>clarify the</w:t>
      </w:r>
      <w:r>
        <w:rPr>
          <w:rFonts w:ascii="Arial" w:eastAsia="PMingLiU" w:hAnsi="Arial" w:cs="Arial"/>
          <w:lang w:eastAsia="zh-TW"/>
        </w:rPr>
        <w:t xml:space="preserve"> association between perceived interpersonal difficulties and perspective taking</w:t>
      </w:r>
      <w:r w:rsidR="0005462E">
        <w:rPr>
          <w:rFonts w:ascii="Arial" w:eastAsia="PMingLiU" w:hAnsi="Arial" w:cs="Arial"/>
          <w:lang w:eastAsia="zh-TW"/>
        </w:rPr>
        <w:t>, and more globally the real-life impact of the deficits observed here on patients’ social life and interpersonal relations.</w:t>
      </w:r>
      <w:r>
        <w:rPr>
          <w:rFonts w:ascii="Arial" w:eastAsia="PMingLiU" w:hAnsi="Arial" w:cs="Arial"/>
          <w:lang w:eastAsia="zh-TW"/>
        </w:rPr>
        <w:t xml:space="preserve"> </w:t>
      </w:r>
    </w:p>
    <w:p w14:paraId="536F94E6" w14:textId="2B78B2D7" w:rsidR="00007E7E" w:rsidRPr="00141024" w:rsidRDefault="00D4070A" w:rsidP="00141024">
      <w:pPr>
        <w:spacing w:line="480" w:lineRule="auto"/>
        <w:jc w:val="both"/>
        <w:rPr>
          <w:rFonts w:ascii="Arial" w:hAnsi="Arial" w:cs="Arial"/>
        </w:rPr>
      </w:pPr>
      <w:r w:rsidRPr="00141024">
        <w:rPr>
          <w:rFonts w:ascii="Arial" w:eastAsia="PMingLiU" w:hAnsi="Arial" w:cs="Arial"/>
          <w:lang w:val="en-GB" w:eastAsia="zh-TW"/>
        </w:rPr>
        <w:tab/>
      </w:r>
      <w:r w:rsidR="00F52428" w:rsidRPr="00141024">
        <w:rPr>
          <w:rFonts w:ascii="Arial" w:eastAsia="PMingLiU" w:hAnsi="Arial" w:cs="Arial"/>
          <w:lang w:val="en-GB" w:eastAsia="zh-TW"/>
        </w:rPr>
        <w:t>In summary, a</w:t>
      </w:r>
      <w:r w:rsidR="00844FC0" w:rsidRPr="00141024">
        <w:rPr>
          <w:rFonts w:ascii="Arial" w:eastAsia="PMingLiU" w:hAnsi="Arial" w:cs="Arial"/>
          <w:lang w:val="en-GB" w:eastAsia="zh-TW"/>
        </w:rPr>
        <w:t>cross both of our studies</w:t>
      </w:r>
      <w:r w:rsidR="0072588C" w:rsidRPr="00141024">
        <w:rPr>
          <w:rFonts w:ascii="Arial" w:eastAsia="PMingLiU" w:hAnsi="Arial" w:cs="Arial"/>
          <w:lang w:val="en-GB" w:eastAsia="zh-TW"/>
        </w:rPr>
        <w:t xml:space="preserve"> </w:t>
      </w:r>
      <w:r w:rsidR="00844FC0" w:rsidRPr="00141024">
        <w:rPr>
          <w:rFonts w:ascii="Arial" w:eastAsia="PMingLiU" w:hAnsi="Arial" w:cs="Arial"/>
          <w:lang w:val="en-GB" w:eastAsia="zh-TW"/>
        </w:rPr>
        <w:t xml:space="preserve">we find no evidence to suggest that </w:t>
      </w:r>
      <w:r w:rsidR="00E101F5" w:rsidRPr="00141024">
        <w:rPr>
          <w:rFonts w:ascii="Arial" w:eastAsia="PMingLiU" w:hAnsi="Arial" w:cs="Arial"/>
          <w:lang w:val="en-GB" w:eastAsia="zh-TW"/>
        </w:rPr>
        <w:t xml:space="preserve">AD </w:t>
      </w:r>
      <w:r w:rsidR="00844FC0" w:rsidRPr="00141024">
        <w:rPr>
          <w:rFonts w:ascii="Arial" w:eastAsia="PMingLiU" w:hAnsi="Arial" w:cs="Arial"/>
          <w:lang w:val="en-GB" w:eastAsia="zh-TW"/>
        </w:rPr>
        <w:t xml:space="preserve">participants </w:t>
      </w:r>
      <w:r w:rsidR="00E101F5" w:rsidRPr="00141024">
        <w:rPr>
          <w:rFonts w:ascii="Arial" w:eastAsia="PMingLiU" w:hAnsi="Arial" w:cs="Arial"/>
          <w:lang w:val="en-GB" w:eastAsia="zh-TW"/>
        </w:rPr>
        <w:t>a</w:t>
      </w:r>
      <w:r w:rsidR="00844FC0" w:rsidRPr="00141024">
        <w:rPr>
          <w:rFonts w:ascii="Arial" w:eastAsia="PMingLiU" w:hAnsi="Arial" w:cs="Arial"/>
          <w:lang w:val="en-GB" w:eastAsia="zh-TW"/>
        </w:rPr>
        <w:t>re</w:t>
      </w:r>
      <w:r w:rsidR="00E101F5" w:rsidRPr="00141024">
        <w:rPr>
          <w:rFonts w:ascii="Arial" w:eastAsia="PMingLiU" w:hAnsi="Arial" w:cs="Arial"/>
          <w:lang w:val="en-GB" w:eastAsia="zh-TW"/>
        </w:rPr>
        <w:t xml:space="preserve"> impaire</w:t>
      </w:r>
      <w:r w:rsidR="00844FC0" w:rsidRPr="00141024">
        <w:rPr>
          <w:rFonts w:ascii="Arial" w:eastAsia="PMingLiU" w:hAnsi="Arial" w:cs="Arial"/>
          <w:lang w:val="en-GB" w:eastAsia="zh-TW"/>
        </w:rPr>
        <w:t>d</w:t>
      </w:r>
      <w:r w:rsidR="00E101F5" w:rsidRPr="00141024">
        <w:rPr>
          <w:rFonts w:ascii="Arial" w:eastAsia="PMingLiU" w:hAnsi="Arial" w:cs="Arial"/>
          <w:lang w:val="en-GB" w:eastAsia="zh-TW"/>
        </w:rPr>
        <w:t xml:space="preserve"> in automatic VSPT. </w:t>
      </w:r>
      <w:r w:rsidR="00395490" w:rsidRPr="00141024">
        <w:rPr>
          <w:rFonts w:ascii="Arial" w:eastAsia="PMingLiU" w:hAnsi="Arial" w:cs="Arial"/>
          <w:lang w:val="en-GB" w:eastAsia="zh-TW"/>
        </w:rPr>
        <w:t>The relevance of</w:t>
      </w:r>
      <w:r w:rsidR="00FE5CDF" w:rsidRPr="00141024">
        <w:rPr>
          <w:rFonts w:ascii="Arial" w:eastAsia="PMingLiU" w:hAnsi="Arial" w:cs="Arial"/>
          <w:lang w:val="en-GB" w:eastAsia="zh-TW"/>
        </w:rPr>
        <w:t xml:space="preserve"> </w:t>
      </w:r>
      <w:r w:rsidR="00844FC0" w:rsidRPr="00141024">
        <w:rPr>
          <w:rFonts w:ascii="Arial" w:eastAsia="PMingLiU" w:hAnsi="Arial" w:cs="Arial"/>
          <w:lang w:val="en-GB" w:eastAsia="zh-TW"/>
        </w:rPr>
        <w:t xml:space="preserve">the results </w:t>
      </w:r>
      <w:r w:rsidR="00FE5CDF" w:rsidRPr="00141024">
        <w:rPr>
          <w:rFonts w:ascii="Arial" w:eastAsia="PMingLiU" w:hAnsi="Arial" w:cs="Arial"/>
          <w:lang w:val="en-GB" w:eastAsia="zh-TW"/>
        </w:rPr>
        <w:t xml:space="preserve">together is that </w:t>
      </w:r>
      <w:r w:rsidR="006268B1" w:rsidRPr="00141024">
        <w:rPr>
          <w:rFonts w:ascii="Arial" w:eastAsia="PMingLiU" w:hAnsi="Arial" w:cs="Arial"/>
          <w:lang w:val="en-GB" w:eastAsia="zh-TW"/>
        </w:rPr>
        <w:t xml:space="preserve">while </w:t>
      </w:r>
      <w:r w:rsidR="006268B1" w:rsidRPr="00141024">
        <w:rPr>
          <w:rFonts w:ascii="Arial" w:eastAsia="PMingLiU" w:hAnsi="Arial" w:cs="Arial"/>
          <w:lang w:val="en-GB" w:eastAsia="zh-TW"/>
        </w:rPr>
        <w:lastRenderedPageBreak/>
        <w:t xml:space="preserve">AD </w:t>
      </w:r>
      <w:r w:rsidR="006469FD" w:rsidRPr="00141024">
        <w:rPr>
          <w:rFonts w:ascii="Arial" w:eastAsia="PMingLiU" w:hAnsi="Arial" w:cs="Arial"/>
          <w:lang w:val="en-GB" w:eastAsia="zh-TW"/>
        </w:rPr>
        <w:t>may have</w:t>
      </w:r>
      <w:r w:rsidR="00E101F5" w:rsidRPr="00141024">
        <w:rPr>
          <w:rFonts w:ascii="Arial" w:eastAsia="PMingLiU" w:hAnsi="Arial" w:cs="Arial"/>
          <w:lang w:val="en-GB" w:eastAsia="zh-TW"/>
        </w:rPr>
        <w:t xml:space="preserve"> </w:t>
      </w:r>
      <w:r w:rsidR="00DE52E9" w:rsidRPr="00141024">
        <w:rPr>
          <w:rFonts w:ascii="Arial" w:eastAsia="PMingLiU" w:hAnsi="Arial" w:cs="Arial"/>
          <w:lang w:val="en-GB" w:eastAsia="zh-TW"/>
        </w:rPr>
        <w:t xml:space="preserve">a </w:t>
      </w:r>
      <w:r w:rsidR="00E101F5" w:rsidRPr="00141024">
        <w:rPr>
          <w:rFonts w:ascii="Arial" w:eastAsia="PMingLiU" w:hAnsi="Arial" w:cs="Arial"/>
          <w:lang w:val="en-GB" w:eastAsia="zh-TW"/>
        </w:rPr>
        <w:t>deleterious</w:t>
      </w:r>
      <w:r w:rsidR="00FE5CDF" w:rsidRPr="00141024">
        <w:rPr>
          <w:rFonts w:ascii="Arial" w:eastAsia="PMingLiU" w:hAnsi="Arial" w:cs="Arial"/>
          <w:lang w:val="en-GB" w:eastAsia="zh-TW"/>
        </w:rPr>
        <w:t xml:space="preserve"> </w:t>
      </w:r>
      <w:r w:rsidR="006268B1" w:rsidRPr="00141024">
        <w:rPr>
          <w:rFonts w:ascii="Arial" w:eastAsia="PMingLiU" w:hAnsi="Arial" w:cs="Arial"/>
          <w:lang w:val="en-GB" w:eastAsia="zh-TW"/>
        </w:rPr>
        <w:t>impact on</w:t>
      </w:r>
      <w:r w:rsidR="00FE5CDF" w:rsidRPr="00141024">
        <w:rPr>
          <w:rFonts w:ascii="Arial" w:eastAsia="PMingLiU" w:hAnsi="Arial" w:cs="Arial"/>
          <w:lang w:val="en-GB" w:eastAsia="zh-TW"/>
        </w:rPr>
        <w:t xml:space="preserve"> </w:t>
      </w:r>
      <w:r w:rsidR="00DE52E9" w:rsidRPr="00141024">
        <w:rPr>
          <w:rFonts w:ascii="Arial" w:eastAsia="PMingLiU" w:hAnsi="Arial" w:cs="Arial"/>
          <w:lang w:val="en-GB" w:eastAsia="zh-TW"/>
        </w:rPr>
        <w:t xml:space="preserve">explicit </w:t>
      </w:r>
      <w:r w:rsidR="00FE5CDF" w:rsidRPr="00141024">
        <w:rPr>
          <w:rFonts w:ascii="Arial" w:eastAsia="PMingLiU" w:hAnsi="Arial" w:cs="Arial"/>
          <w:lang w:val="en-GB" w:eastAsia="zh-TW"/>
        </w:rPr>
        <w:t xml:space="preserve">emotional </w:t>
      </w:r>
      <w:r w:rsidR="006268B1" w:rsidRPr="00141024">
        <w:rPr>
          <w:rFonts w:ascii="Arial" w:eastAsia="PMingLiU" w:hAnsi="Arial" w:cs="Arial"/>
          <w:lang w:val="en-GB" w:eastAsia="zh-TW"/>
        </w:rPr>
        <w:t>processing</w:t>
      </w:r>
      <w:r w:rsidRPr="00141024">
        <w:rPr>
          <w:rFonts w:ascii="Arial" w:eastAsia="PMingLiU" w:hAnsi="Arial" w:cs="Arial"/>
          <w:lang w:val="en-GB" w:eastAsia="zh-TW"/>
        </w:rPr>
        <w:t xml:space="preserve"> </w:t>
      </w:r>
      <w:r w:rsidR="00844FC0" w:rsidRPr="00141024">
        <w:rPr>
          <w:rFonts w:ascii="Arial" w:eastAsia="PMingLiU" w:hAnsi="Arial" w:cs="Arial"/>
          <w:lang w:val="en-GB" w:eastAsia="zh-TW"/>
        </w:rPr>
        <w:t xml:space="preserve">they </w:t>
      </w:r>
      <w:r w:rsidR="00FE5CDF" w:rsidRPr="00141024">
        <w:rPr>
          <w:rFonts w:ascii="Arial" w:eastAsia="PMingLiU" w:hAnsi="Arial" w:cs="Arial"/>
          <w:lang w:val="en-GB" w:eastAsia="zh-TW"/>
        </w:rPr>
        <w:t xml:space="preserve">do not support </w:t>
      </w:r>
      <w:r w:rsidR="00844FC0" w:rsidRPr="00141024">
        <w:rPr>
          <w:rFonts w:ascii="Arial" w:eastAsia="PMingLiU" w:hAnsi="Arial" w:cs="Arial"/>
          <w:lang w:val="en-GB" w:eastAsia="zh-TW"/>
        </w:rPr>
        <w:t xml:space="preserve">the </w:t>
      </w:r>
      <w:r w:rsidR="00FE5CDF" w:rsidRPr="00141024">
        <w:rPr>
          <w:rFonts w:ascii="Arial" w:eastAsia="PMingLiU" w:hAnsi="Arial" w:cs="Arial"/>
          <w:lang w:val="en-GB" w:eastAsia="zh-TW"/>
        </w:rPr>
        <w:t xml:space="preserve">view that </w:t>
      </w:r>
      <w:r w:rsidR="0090464C" w:rsidRPr="00141024">
        <w:rPr>
          <w:rFonts w:ascii="Arial" w:eastAsia="PMingLiU" w:hAnsi="Arial" w:cs="Arial"/>
          <w:lang w:val="en-GB" w:eastAsia="zh-TW"/>
        </w:rPr>
        <w:t>AD</w:t>
      </w:r>
      <w:r w:rsidR="00FE5CDF" w:rsidRPr="00141024">
        <w:rPr>
          <w:rFonts w:ascii="Arial" w:eastAsia="PMingLiU" w:hAnsi="Arial" w:cs="Arial"/>
          <w:lang w:val="en-GB" w:eastAsia="zh-TW"/>
        </w:rPr>
        <w:t xml:space="preserve"> causes a blanket or generalised social processing defi</w:t>
      </w:r>
      <w:r w:rsidR="00887661" w:rsidRPr="00141024">
        <w:rPr>
          <w:rFonts w:ascii="Arial" w:eastAsia="PMingLiU" w:hAnsi="Arial" w:cs="Arial"/>
          <w:lang w:val="en-GB" w:eastAsia="zh-TW"/>
        </w:rPr>
        <w:t>cit.</w:t>
      </w:r>
      <w:r w:rsidR="006268B1" w:rsidRPr="00141024">
        <w:rPr>
          <w:rFonts w:ascii="Arial" w:eastAsia="PMingLiU" w:hAnsi="Arial" w:cs="Arial"/>
          <w:lang w:val="en-GB" w:eastAsia="zh-TW"/>
        </w:rPr>
        <w:t xml:space="preserve"> </w:t>
      </w:r>
      <w:r w:rsidR="000043D9" w:rsidRPr="00141024">
        <w:rPr>
          <w:rFonts w:ascii="Arial" w:hAnsi="Arial" w:cs="Arial"/>
        </w:rPr>
        <w:t xml:space="preserve">Whatever the explanation for the difference between implicit and explicit emotion processing, our findings suggest </w:t>
      </w:r>
      <w:r w:rsidR="00C45191" w:rsidRPr="00141024">
        <w:rPr>
          <w:rFonts w:ascii="Arial" w:hAnsi="Arial" w:cs="Arial"/>
        </w:rPr>
        <w:t>that the large number of documented deficits in explicit social cognition</w:t>
      </w:r>
      <w:r w:rsidR="00DE52E9" w:rsidRPr="00141024">
        <w:rPr>
          <w:rFonts w:ascii="Arial" w:hAnsi="Arial" w:cs="Arial"/>
        </w:rPr>
        <w:t xml:space="preserve"> do not extend to certain implicit tasks. </w:t>
      </w:r>
      <w:r w:rsidR="00007E7E" w:rsidRPr="00141024">
        <w:rPr>
          <w:rFonts w:ascii="Arial" w:hAnsi="Arial" w:cs="Arial"/>
        </w:rPr>
        <w:t>Further research is needed to identify intact implicit socio-emotional process</w:t>
      </w:r>
      <w:r w:rsidR="00686C05" w:rsidRPr="00141024">
        <w:rPr>
          <w:rFonts w:ascii="Arial" w:hAnsi="Arial" w:cs="Arial"/>
        </w:rPr>
        <w:t>es</w:t>
      </w:r>
      <w:r w:rsidR="00007E7E" w:rsidRPr="00141024">
        <w:rPr>
          <w:rFonts w:ascii="Arial" w:hAnsi="Arial" w:cs="Arial"/>
        </w:rPr>
        <w:t xml:space="preserve">, </w:t>
      </w:r>
      <w:r w:rsidR="00686C05" w:rsidRPr="00141024">
        <w:rPr>
          <w:rFonts w:ascii="Arial" w:hAnsi="Arial" w:cs="Arial"/>
        </w:rPr>
        <w:t xml:space="preserve">given their potential in therapeutic settings to </w:t>
      </w:r>
      <w:r w:rsidR="00007E7E" w:rsidRPr="00141024">
        <w:rPr>
          <w:rFonts w:ascii="Arial" w:eastAsia="PMingLiU" w:hAnsi="Arial" w:cs="Arial"/>
          <w:lang w:val="en-GB" w:eastAsia="zh-TW"/>
        </w:rPr>
        <w:t>rehabilitate social cognition in AD</w:t>
      </w:r>
      <w:r w:rsidR="00007E7E" w:rsidRPr="00141024">
        <w:rPr>
          <w:rFonts w:ascii="Arial" w:hAnsi="Arial" w:cs="Arial"/>
        </w:rPr>
        <w:t xml:space="preserve">. </w:t>
      </w:r>
    </w:p>
    <w:p w14:paraId="25DC4722" w14:textId="21C10A40" w:rsidR="00007E7E" w:rsidRPr="00141024" w:rsidRDefault="00007E7E" w:rsidP="000F5699">
      <w:pPr>
        <w:spacing w:line="480" w:lineRule="auto"/>
        <w:rPr>
          <w:rFonts w:ascii="Arial" w:hAnsi="Arial" w:cs="Arial"/>
        </w:rPr>
      </w:pPr>
      <w:r w:rsidRPr="00141024">
        <w:rPr>
          <w:rFonts w:ascii="Arial" w:hAnsi="Arial" w:cs="Arial"/>
        </w:rPr>
        <w:br w:type="page"/>
      </w:r>
    </w:p>
    <w:p w14:paraId="25C222CF" w14:textId="531DAC20" w:rsidR="001C6AFD" w:rsidRPr="00934742" w:rsidRDefault="001C6AFD" w:rsidP="00141024">
      <w:pPr>
        <w:spacing w:after="0" w:line="480" w:lineRule="auto"/>
        <w:jc w:val="both"/>
        <w:rPr>
          <w:rFonts w:ascii="Arial" w:hAnsi="Arial" w:cs="Arial"/>
          <w:b/>
          <w:lang w:val="pt-PT"/>
        </w:rPr>
      </w:pPr>
      <w:r w:rsidRPr="00934742">
        <w:rPr>
          <w:rFonts w:ascii="Arial" w:hAnsi="Arial" w:cs="Arial"/>
          <w:b/>
          <w:lang w:val="pt-PT"/>
        </w:rPr>
        <w:lastRenderedPageBreak/>
        <w:t xml:space="preserve">References </w:t>
      </w:r>
    </w:p>
    <w:p w14:paraId="490149E8" w14:textId="037BB00F" w:rsidR="00F54F8D" w:rsidRPr="00934742" w:rsidRDefault="00F54F8D" w:rsidP="008531FF">
      <w:pPr>
        <w:pStyle w:val="NormalWeb"/>
        <w:spacing w:line="480" w:lineRule="auto"/>
        <w:ind w:left="720" w:hanging="720"/>
        <w:rPr>
          <w:rFonts w:ascii="Arial" w:hAnsi="Arial" w:cs="Arial"/>
          <w:sz w:val="22"/>
          <w:szCs w:val="22"/>
          <w:lang w:eastAsia="en-GB"/>
        </w:rPr>
      </w:pPr>
      <w:r w:rsidRPr="00934742">
        <w:rPr>
          <w:rFonts w:ascii="Arial" w:hAnsi="Arial" w:cs="Arial"/>
          <w:sz w:val="22"/>
          <w:szCs w:val="22"/>
          <w:lang w:val="pt-PT"/>
        </w:rPr>
        <w:t xml:space="preserve">Amenta, S., Noël, X., Verbanck, P., Campanella, S., 2013. </w:t>
      </w:r>
      <w:r w:rsidR="000F5699" w:rsidRPr="00934742">
        <w:rPr>
          <w:rFonts w:ascii="Arial" w:hAnsi="Arial" w:cs="Arial"/>
          <w:sz w:val="22"/>
          <w:szCs w:val="22"/>
        </w:rPr>
        <w:t xml:space="preserve">Decoding of Emotional </w:t>
      </w:r>
      <w:r w:rsidRPr="00934742">
        <w:rPr>
          <w:rFonts w:ascii="Arial" w:hAnsi="Arial" w:cs="Arial"/>
          <w:sz w:val="22"/>
          <w:szCs w:val="22"/>
        </w:rPr>
        <w:t>Components in Complex Communicative Situations (Irony) and Its Relation to Empathic Abilities in Male Chronic Alcoholics: An Issue for Treatment. Alcohol. Clin. Exp. Res. 37, 339–347. doi:10.1111/j.1530-0277.2012.01909.x</w:t>
      </w:r>
    </w:p>
    <w:p w14:paraId="701ECBB9" w14:textId="5A9F7DB1" w:rsidR="005879CA" w:rsidRDefault="005879CA" w:rsidP="008531FF">
      <w:pPr>
        <w:spacing w:after="0" w:line="480" w:lineRule="auto"/>
        <w:ind w:left="720" w:hanging="720"/>
        <w:rPr>
          <w:rFonts w:ascii="Arial" w:hAnsi="Arial" w:cs="Arial"/>
          <w:lang w:val="en-GB"/>
        </w:rPr>
      </w:pPr>
      <w:r w:rsidRPr="005879CA">
        <w:rPr>
          <w:rFonts w:ascii="Arial" w:hAnsi="Arial" w:cs="Arial"/>
          <w:lang w:val="en-GB"/>
        </w:rPr>
        <w:t>American Psychiatric</w:t>
      </w:r>
      <w:r w:rsidR="0001415C">
        <w:rPr>
          <w:rFonts w:ascii="Arial" w:hAnsi="Arial" w:cs="Arial"/>
          <w:lang w:val="en-GB"/>
        </w:rPr>
        <w:t xml:space="preserve"> Association, 2000. DSM-IV-TR, d</w:t>
      </w:r>
      <w:r w:rsidRPr="005879CA">
        <w:rPr>
          <w:rFonts w:ascii="Arial" w:hAnsi="Arial" w:cs="Arial"/>
          <w:lang w:val="en-GB"/>
        </w:rPr>
        <w:t>ia</w:t>
      </w:r>
      <w:r w:rsidR="0001415C">
        <w:rPr>
          <w:rFonts w:ascii="Arial" w:hAnsi="Arial" w:cs="Arial"/>
          <w:lang w:val="en-GB"/>
        </w:rPr>
        <w:t>gnostic and statistical manual of mental disorders 4th e</w:t>
      </w:r>
      <w:bookmarkStart w:id="0" w:name="_GoBack"/>
      <w:bookmarkEnd w:id="0"/>
      <w:r w:rsidRPr="005879CA">
        <w:rPr>
          <w:rFonts w:ascii="Arial" w:hAnsi="Arial" w:cs="Arial"/>
          <w:lang w:val="en-GB"/>
        </w:rPr>
        <w:t xml:space="preserve">dition TR. APA, Washington. </w:t>
      </w:r>
    </w:p>
    <w:p w14:paraId="3974F171" w14:textId="04A012B1" w:rsidR="00147798" w:rsidRPr="00934742" w:rsidRDefault="00141024" w:rsidP="008531FF">
      <w:pPr>
        <w:spacing w:after="0" w:line="480" w:lineRule="auto"/>
        <w:ind w:left="720" w:hanging="720"/>
        <w:rPr>
          <w:rFonts w:ascii="Arial" w:hAnsi="Arial" w:cs="Arial"/>
          <w:lang w:val="en-GB"/>
        </w:rPr>
      </w:pPr>
      <w:r w:rsidRPr="00934742">
        <w:rPr>
          <w:rFonts w:ascii="Arial" w:hAnsi="Arial" w:cs="Arial"/>
          <w:lang w:val="en-GB"/>
        </w:rPr>
        <w:t xml:space="preserve">Beck, Aaron T., Steer, Robert A., 1990. Manual for the Beck Anxiety </w:t>
      </w:r>
      <w:r w:rsidR="00E23491" w:rsidRPr="00934742">
        <w:rPr>
          <w:rFonts w:ascii="Arial" w:hAnsi="Arial" w:cs="Arial"/>
          <w:lang w:val="en-GB"/>
        </w:rPr>
        <w:t>Inventory</w:t>
      </w:r>
      <w:r w:rsidRPr="00934742">
        <w:rPr>
          <w:rFonts w:ascii="Arial" w:hAnsi="Arial" w:cs="Arial"/>
          <w:lang w:val="en-GB"/>
        </w:rPr>
        <w:t xml:space="preserve">. Psychological Corporation, San Antonio, TX. </w:t>
      </w:r>
    </w:p>
    <w:p w14:paraId="565F5511" w14:textId="0BF9CEA5" w:rsidR="00147798" w:rsidRPr="00934742" w:rsidRDefault="00F54F8D" w:rsidP="008531FF">
      <w:pPr>
        <w:spacing w:after="0" w:line="480" w:lineRule="auto"/>
        <w:ind w:left="720" w:hanging="720"/>
        <w:rPr>
          <w:rFonts w:ascii="Arial" w:hAnsi="Arial" w:cs="Arial"/>
          <w:lang w:val="en-GB"/>
        </w:rPr>
      </w:pPr>
      <w:r w:rsidRPr="00934742">
        <w:rPr>
          <w:rFonts w:ascii="Arial" w:hAnsi="Arial" w:cs="Arial"/>
        </w:rPr>
        <w:t>Bosco, F.M., Capozzi, F., Colle, L., Marostica, P., Tirassa, M., 2014. Theory of mind deficit in subjects with alcohol use disorder: An analysis of mindreading processes. Alcohol Alcohol. 49, 299–307. doi:10.1093/alcalc/agt148</w:t>
      </w:r>
    </w:p>
    <w:p w14:paraId="224F3EED" w14:textId="09794837" w:rsidR="00147798" w:rsidRPr="00934742" w:rsidRDefault="00147798" w:rsidP="008531FF">
      <w:pPr>
        <w:spacing w:after="0" w:line="480" w:lineRule="auto"/>
        <w:ind w:left="720" w:hanging="720"/>
        <w:rPr>
          <w:rFonts w:ascii="Arial" w:hAnsi="Arial" w:cs="Arial"/>
          <w:lang w:val="en-GB"/>
        </w:rPr>
      </w:pPr>
      <w:r w:rsidRPr="00934742">
        <w:rPr>
          <w:rFonts w:ascii="Arial" w:hAnsi="Arial" w:cs="Arial"/>
          <w:lang w:val="en-GB"/>
        </w:rPr>
        <w:t xml:space="preserve">Bühler M., Mann K., 2011. Alcohol and the human brain: a systematic review of different neuroimaging methods. </w:t>
      </w:r>
      <w:r w:rsidRPr="00934742">
        <w:rPr>
          <w:rFonts w:ascii="Arial" w:hAnsi="Arial" w:cs="Arial"/>
        </w:rPr>
        <w:t>Alcohol. Clin. Exp. Res.</w:t>
      </w:r>
      <w:r w:rsidRPr="00934742">
        <w:rPr>
          <w:rFonts w:ascii="Arial" w:hAnsi="Arial" w:cs="Arial"/>
          <w:lang w:val="en-GB"/>
        </w:rPr>
        <w:t xml:space="preserve"> 1;35(10):1771-93.</w:t>
      </w:r>
    </w:p>
    <w:p w14:paraId="39397F46" w14:textId="77777777" w:rsidR="00147798" w:rsidRPr="00934742" w:rsidRDefault="00F54F8D" w:rsidP="008531FF">
      <w:pPr>
        <w:spacing w:after="0" w:line="480" w:lineRule="auto"/>
        <w:ind w:left="720" w:hanging="720"/>
        <w:rPr>
          <w:rFonts w:ascii="Arial" w:hAnsi="Arial" w:cs="Arial"/>
        </w:rPr>
      </w:pPr>
      <w:r w:rsidRPr="00934742">
        <w:rPr>
          <w:rFonts w:ascii="Arial" w:hAnsi="Arial" w:cs="Arial"/>
        </w:rPr>
        <w:t xml:space="preserve">Clark, U.S., Oscar-Berman, M., Shagrin, B., Pencina, M., 2007. Alcoholism and judgments of </w:t>
      </w:r>
    </w:p>
    <w:p w14:paraId="2F38E475" w14:textId="0CD42945" w:rsidR="00141024" w:rsidRDefault="00F54F8D" w:rsidP="008531FF">
      <w:pPr>
        <w:spacing w:after="0" w:line="480" w:lineRule="auto"/>
        <w:ind w:left="720" w:hanging="720"/>
        <w:rPr>
          <w:rFonts w:ascii="Arial" w:hAnsi="Arial" w:cs="Arial"/>
        </w:rPr>
      </w:pPr>
      <w:r w:rsidRPr="00934742">
        <w:rPr>
          <w:rFonts w:ascii="Arial" w:hAnsi="Arial" w:cs="Arial"/>
        </w:rPr>
        <w:tab/>
        <w:t xml:space="preserve">affective stimuli. </w:t>
      </w:r>
      <w:r w:rsidRPr="008533D0">
        <w:rPr>
          <w:rFonts w:ascii="Arial" w:hAnsi="Arial" w:cs="Arial"/>
        </w:rPr>
        <w:t>Neuropsychology 21, 346–62</w:t>
      </w:r>
    </w:p>
    <w:p w14:paraId="0AD70494" w14:textId="11CBBA94" w:rsidR="0001415C" w:rsidRPr="0001415C" w:rsidRDefault="0001415C" w:rsidP="008531FF">
      <w:pPr>
        <w:spacing w:after="0" w:line="480" w:lineRule="auto"/>
        <w:ind w:left="720" w:hanging="720"/>
        <w:rPr>
          <w:rFonts w:ascii="Arial" w:hAnsi="Arial" w:cs="Arial"/>
          <w:lang w:val="en-GB"/>
        </w:rPr>
      </w:pPr>
      <w:r w:rsidRPr="0001415C">
        <w:rPr>
          <w:rFonts w:ascii="Arial" w:hAnsi="Arial" w:cs="Arial"/>
          <w:lang w:val="en-GB"/>
        </w:rPr>
        <w:t xml:space="preserve">Cox, S., Bertoux, M., Turner, J.J., Moss, A., Locker, K., Riggs, K., 2018. Aspects of alcohol use disorder affecting social cognition as assessed using the Mini Social and Emotional Assessment (mini-SEA). Drug Alcohol Depend. 187, 165–170. </w:t>
      </w:r>
    </w:p>
    <w:p w14:paraId="0AA2E368" w14:textId="423FF3E3" w:rsidR="00147798" w:rsidRPr="00934742" w:rsidRDefault="00147798" w:rsidP="008531FF">
      <w:pPr>
        <w:spacing w:after="0" w:line="480" w:lineRule="auto"/>
        <w:ind w:left="720" w:hanging="720"/>
        <w:rPr>
          <w:rFonts w:ascii="Arial" w:hAnsi="Arial" w:cs="Arial"/>
          <w:lang w:val="pt-PT"/>
        </w:rPr>
      </w:pPr>
      <w:r w:rsidRPr="008533D0">
        <w:rPr>
          <w:rFonts w:ascii="Arial" w:hAnsi="Arial" w:cs="Arial"/>
        </w:rPr>
        <w:t xml:space="preserve">Cox S., Chandler C., Simpson A., Riggs K., 2016. </w:t>
      </w:r>
      <w:r w:rsidRPr="00934742">
        <w:rPr>
          <w:rFonts w:ascii="Arial" w:hAnsi="Arial" w:cs="Arial"/>
          <w:lang w:val="en-GB"/>
        </w:rPr>
        <w:t xml:space="preserve">The effect of alcohol dependence on automatic visuo-spatial perspective taking. </w:t>
      </w:r>
      <w:r w:rsidRPr="00934742">
        <w:rPr>
          <w:rFonts w:ascii="Arial" w:hAnsi="Arial" w:cs="Arial"/>
          <w:lang w:val="pt-PT"/>
        </w:rPr>
        <w:t>Drug and alcoh dep. 1;166:21-5</w:t>
      </w:r>
    </w:p>
    <w:p w14:paraId="5F97A640" w14:textId="3C18D3A0" w:rsidR="00934742" w:rsidRPr="008533D0" w:rsidRDefault="00934742" w:rsidP="008531FF">
      <w:pPr>
        <w:spacing w:line="480" w:lineRule="auto"/>
        <w:ind w:left="720" w:hanging="720"/>
        <w:rPr>
          <w:rFonts w:ascii="Arial" w:hAnsi="Arial" w:cs="Arial"/>
          <w:color w:val="222222"/>
          <w:shd w:val="clear" w:color="auto" w:fill="FFFFFF"/>
          <w:lang w:val="fr-BE"/>
        </w:rPr>
      </w:pPr>
      <w:r w:rsidRPr="00934742">
        <w:rPr>
          <w:rFonts w:ascii="Arial" w:hAnsi="Arial" w:cs="Arial"/>
          <w:color w:val="222222"/>
          <w:shd w:val="clear" w:color="auto" w:fill="FFFFFF"/>
          <w:lang w:val="en-GB"/>
        </w:rPr>
        <w:t>Crawford, J.R., Howell, D.C., 1998. Comparing an individual's test score against norms derived from small samples. </w:t>
      </w:r>
      <w:r w:rsidRPr="008533D0">
        <w:rPr>
          <w:rFonts w:ascii="Arial" w:hAnsi="Arial" w:cs="Arial"/>
          <w:iCs/>
          <w:color w:val="222222"/>
          <w:shd w:val="clear" w:color="auto" w:fill="FFFFFF"/>
          <w:lang w:val="fr-BE"/>
        </w:rPr>
        <w:t>The Clinical Neuropsychologist</w:t>
      </w:r>
      <w:r w:rsidRPr="008533D0">
        <w:rPr>
          <w:rFonts w:ascii="Arial" w:hAnsi="Arial" w:cs="Arial"/>
          <w:color w:val="222222"/>
          <w:shd w:val="clear" w:color="auto" w:fill="FFFFFF"/>
          <w:lang w:val="fr-BE"/>
        </w:rPr>
        <w:t>, </w:t>
      </w:r>
      <w:r w:rsidRPr="008533D0">
        <w:rPr>
          <w:rFonts w:ascii="Arial" w:hAnsi="Arial" w:cs="Arial"/>
          <w:iCs/>
          <w:color w:val="222222"/>
          <w:shd w:val="clear" w:color="auto" w:fill="FFFFFF"/>
          <w:lang w:val="fr-BE"/>
        </w:rPr>
        <w:t>12</w:t>
      </w:r>
      <w:r w:rsidRPr="008533D0">
        <w:rPr>
          <w:rFonts w:ascii="Arial" w:hAnsi="Arial" w:cs="Arial"/>
          <w:color w:val="222222"/>
          <w:shd w:val="clear" w:color="auto" w:fill="FFFFFF"/>
          <w:lang w:val="fr-BE"/>
        </w:rPr>
        <w:t>(4), pp.482-486.</w:t>
      </w:r>
    </w:p>
    <w:p w14:paraId="0D29B990" w14:textId="1F7B87A1" w:rsidR="008531FF" w:rsidRPr="00934742" w:rsidRDefault="00CE5BB3" w:rsidP="008531FF">
      <w:pPr>
        <w:spacing w:line="480" w:lineRule="auto"/>
        <w:ind w:left="720" w:hanging="720"/>
        <w:rPr>
          <w:rFonts w:ascii="Arial" w:hAnsi="Arial" w:cs="Arial"/>
          <w:color w:val="222222"/>
          <w:shd w:val="clear" w:color="auto" w:fill="FFFFFF"/>
        </w:rPr>
      </w:pPr>
      <w:r w:rsidRPr="00934742">
        <w:rPr>
          <w:rFonts w:ascii="Arial" w:hAnsi="Arial" w:cs="Arial"/>
          <w:color w:val="222222"/>
          <w:shd w:val="clear" w:color="auto" w:fill="FFFFFF"/>
          <w:lang w:val="pt-PT"/>
        </w:rPr>
        <w:t>Donado</w:t>
      </w:r>
      <w:r w:rsidR="008531FF" w:rsidRPr="00934742">
        <w:rPr>
          <w:rFonts w:ascii="Arial" w:hAnsi="Arial" w:cs="Arial"/>
          <w:color w:val="222222"/>
          <w:shd w:val="clear" w:color="auto" w:fill="FFFFFF"/>
          <w:lang w:val="pt-PT"/>
        </w:rPr>
        <w:t>n, M. F., de Lima Osório, F. 2014</w:t>
      </w:r>
      <w:r w:rsidRPr="00934742">
        <w:rPr>
          <w:rFonts w:ascii="Arial" w:hAnsi="Arial" w:cs="Arial"/>
          <w:color w:val="222222"/>
          <w:shd w:val="clear" w:color="auto" w:fill="FFFFFF"/>
          <w:lang w:val="pt-PT"/>
        </w:rPr>
        <w:t xml:space="preserve">. </w:t>
      </w:r>
      <w:r w:rsidRPr="00934742">
        <w:rPr>
          <w:rFonts w:ascii="Arial" w:hAnsi="Arial" w:cs="Arial"/>
          <w:color w:val="222222"/>
          <w:shd w:val="clear" w:color="auto" w:fill="FFFFFF"/>
        </w:rPr>
        <w:t>Recognition of facial expressions by alcoholic patients: a systematic literature review. </w:t>
      </w:r>
      <w:r w:rsidRPr="00934742">
        <w:rPr>
          <w:rFonts w:ascii="Arial" w:hAnsi="Arial" w:cs="Arial"/>
          <w:iCs/>
          <w:color w:val="222222"/>
          <w:shd w:val="clear" w:color="auto" w:fill="FFFFFF"/>
        </w:rPr>
        <w:t>Neuropsychiatric disease and treatment</w:t>
      </w:r>
      <w:r w:rsidRPr="00934742">
        <w:rPr>
          <w:rFonts w:ascii="Arial" w:hAnsi="Arial" w:cs="Arial"/>
          <w:color w:val="222222"/>
          <w:shd w:val="clear" w:color="auto" w:fill="FFFFFF"/>
        </w:rPr>
        <w:t>, </w:t>
      </w:r>
      <w:r w:rsidRPr="00934742">
        <w:rPr>
          <w:rFonts w:ascii="Arial" w:hAnsi="Arial" w:cs="Arial"/>
          <w:iCs/>
          <w:color w:val="222222"/>
          <w:shd w:val="clear" w:color="auto" w:fill="FFFFFF"/>
        </w:rPr>
        <w:t>10</w:t>
      </w:r>
      <w:r w:rsidRPr="00934742">
        <w:rPr>
          <w:rFonts w:ascii="Arial" w:hAnsi="Arial" w:cs="Arial"/>
          <w:color w:val="222222"/>
          <w:shd w:val="clear" w:color="auto" w:fill="FFFFFF"/>
        </w:rPr>
        <w:t>, 1655-1663.</w:t>
      </w:r>
    </w:p>
    <w:p w14:paraId="3DBDCDC8" w14:textId="610EF18B" w:rsidR="00CE5BB3" w:rsidRPr="00934742" w:rsidRDefault="00CE5BB3" w:rsidP="008531FF">
      <w:pPr>
        <w:spacing w:line="480" w:lineRule="auto"/>
        <w:ind w:left="720" w:hanging="720"/>
        <w:rPr>
          <w:rFonts w:ascii="Arial" w:hAnsi="Arial" w:cs="Arial"/>
          <w:color w:val="222222"/>
          <w:shd w:val="clear" w:color="auto" w:fill="FFFFFF"/>
        </w:rPr>
      </w:pPr>
      <w:r w:rsidRPr="00934742">
        <w:rPr>
          <w:rFonts w:ascii="Arial" w:hAnsi="Arial" w:cs="Arial"/>
        </w:rPr>
        <w:lastRenderedPageBreak/>
        <w:t>Foisy, M.L., Kornreich, C., Petiau, C., Parez, A., Hanak, C., Verbanck</w:t>
      </w:r>
      <w:r w:rsidR="008531FF" w:rsidRPr="00934742">
        <w:rPr>
          <w:rFonts w:ascii="Arial" w:hAnsi="Arial" w:cs="Arial"/>
        </w:rPr>
        <w:t>, P., Pelc, I. Philippot, P. 2007.</w:t>
      </w:r>
      <w:r w:rsidRPr="00934742">
        <w:rPr>
          <w:rFonts w:ascii="Arial" w:hAnsi="Arial" w:cs="Arial"/>
        </w:rPr>
        <w:t xml:space="preserve"> Impaired emotional facial expression recognition in alcoholics: are these deficits specific to emotional cues?. </w:t>
      </w:r>
      <w:r w:rsidRPr="00934742">
        <w:rPr>
          <w:rFonts w:ascii="Arial" w:hAnsi="Arial" w:cs="Arial"/>
          <w:iCs/>
        </w:rPr>
        <w:t>Psychiatry research</w:t>
      </w:r>
      <w:r w:rsidRPr="00934742">
        <w:rPr>
          <w:rFonts w:ascii="Arial" w:hAnsi="Arial" w:cs="Arial"/>
        </w:rPr>
        <w:t>, </w:t>
      </w:r>
      <w:r w:rsidRPr="00934742">
        <w:rPr>
          <w:rFonts w:ascii="Arial" w:hAnsi="Arial" w:cs="Arial"/>
          <w:iCs/>
        </w:rPr>
        <w:t>150</w:t>
      </w:r>
      <w:r w:rsidRPr="00934742">
        <w:rPr>
          <w:rFonts w:ascii="Arial" w:hAnsi="Arial" w:cs="Arial"/>
        </w:rPr>
        <w:t>(1), 33-41.</w:t>
      </w:r>
    </w:p>
    <w:p w14:paraId="358C58E9" w14:textId="069D8CB2" w:rsidR="00CE5BB3" w:rsidRPr="00934742" w:rsidRDefault="00CE5BB3" w:rsidP="008531FF">
      <w:pPr>
        <w:pStyle w:val="NormalWeb"/>
        <w:spacing w:line="480" w:lineRule="auto"/>
        <w:ind w:left="720" w:hanging="720"/>
        <w:rPr>
          <w:rFonts w:ascii="Arial" w:hAnsi="Arial" w:cs="Arial"/>
          <w:sz w:val="22"/>
          <w:szCs w:val="22"/>
        </w:rPr>
      </w:pPr>
      <w:r w:rsidRPr="00934742">
        <w:rPr>
          <w:rFonts w:ascii="Arial" w:hAnsi="Arial" w:cs="Arial"/>
          <w:sz w:val="22"/>
          <w:szCs w:val="22"/>
        </w:rPr>
        <w:t>Foisy, M.L., Kornreich, C., Fobe, A., D'hondt, L., Pelc, I., Hanak, C.</w:t>
      </w:r>
      <w:r w:rsidR="008531FF" w:rsidRPr="00934742">
        <w:rPr>
          <w:rFonts w:ascii="Arial" w:hAnsi="Arial" w:cs="Arial"/>
          <w:sz w:val="22"/>
          <w:szCs w:val="22"/>
        </w:rPr>
        <w:t>, Verbanck, P.</w:t>
      </w:r>
      <w:r w:rsidR="00934742" w:rsidRPr="00934742">
        <w:rPr>
          <w:rFonts w:ascii="Arial" w:hAnsi="Arial" w:cs="Arial"/>
          <w:sz w:val="22"/>
          <w:szCs w:val="22"/>
        </w:rPr>
        <w:t>,</w:t>
      </w:r>
      <w:r w:rsidR="008531FF" w:rsidRPr="00934742">
        <w:rPr>
          <w:rFonts w:ascii="Arial" w:hAnsi="Arial" w:cs="Arial"/>
          <w:sz w:val="22"/>
          <w:szCs w:val="22"/>
        </w:rPr>
        <w:t xml:space="preserve"> Philippot, P. 2007</w:t>
      </w:r>
      <w:r w:rsidRPr="00934742">
        <w:rPr>
          <w:rFonts w:ascii="Arial" w:hAnsi="Arial" w:cs="Arial"/>
          <w:sz w:val="22"/>
          <w:szCs w:val="22"/>
        </w:rPr>
        <w:t>. Impaired emotional facial expression recognition in alcohol dependence: do these deficits persist with midterm abstinence?. </w:t>
      </w:r>
      <w:r w:rsidRPr="00934742">
        <w:rPr>
          <w:rFonts w:ascii="Arial" w:hAnsi="Arial" w:cs="Arial"/>
          <w:iCs/>
          <w:sz w:val="22"/>
          <w:szCs w:val="22"/>
        </w:rPr>
        <w:t>Alcoholism: Clinical and Experimental Research</w:t>
      </w:r>
      <w:r w:rsidRPr="00934742">
        <w:rPr>
          <w:rFonts w:ascii="Arial" w:hAnsi="Arial" w:cs="Arial"/>
          <w:sz w:val="22"/>
          <w:szCs w:val="22"/>
        </w:rPr>
        <w:t>, </w:t>
      </w:r>
      <w:r w:rsidRPr="00934742">
        <w:rPr>
          <w:rFonts w:ascii="Arial" w:hAnsi="Arial" w:cs="Arial"/>
          <w:iCs/>
          <w:sz w:val="22"/>
          <w:szCs w:val="22"/>
        </w:rPr>
        <w:t>31</w:t>
      </w:r>
      <w:r w:rsidRPr="00934742">
        <w:rPr>
          <w:rFonts w:ascii="Arial" w:hAnsi="Arial" w:cs="Arial"/>
          <w:sz w:val="22"/>
          <w:szCs w:val="22"/>
        </w:rPr>
        <w:t>(3), 404-410.</w:t>
      </w:r>
    </w:p>
    <w:p w14:paraId="56BE7367" w14:textId="0637F466" w:rsidR="00CE5BB3" w:rsidRDefault="008531FF" w:rsidP="008531FF">
      <w:pPr>
        <w:pStyle w:val="NormalWeb"/>
        <w:spacing w:line="480" w:lineRule="auto"/>
        <w:ind w:left="720" w:hanging="720"/>
        <w:rPr>
          <w:rFonts w:ascii="Arial" w:hAnsi="Arial" w:cs="Arial"/>
          <w:sz w:val="22"/>
          <w:szCs w:val="22"/>
        </w:rPr>
      </w:pPr>
      <w:r w:rsidRPr="00934742">
        <w:rPr>
          <w:rFonts w:ascii="Arial" w:hAnsi="Arial" w:cs="Arial"/>
          <w:sz w:val="22"/>
          <w:szCs w:val="22"/>
        </w:rPr>
        <w:t>Frith, U. 2004.</w:t>
      </w:r>
      <w:r w:rsidR="00CE5BB3" w:rsidRPr="00934742">
        <w:rPr>
          <w:rFonts w:ascii="Arial" w:hAnsi="Arial" w:cs="Arial"/>
          <w:sz w:val="22"/>
          <w:szCs w:val="22"/>
        </w:rPr>
        <w:t xml:space="preserve"> Emanuel Miller lecture: Confusions and controversies about Asperger syndrome. </w:t>
      </w:r>
      <w:r w:rsidR="00CE5BB3" w:rsidRPr="00934742">
        <w:rPr>
          <w:rFonts w:ascii="Arial" w:hAnsi="Arial" w:cs="Arial"/>
          <w:iCs/>
          <w:sz w:val="22"/>
          <w:szCs w:val="22"/>
        </w:rPr>
        <w:t>Journal of child psychology and psychiatry</w:t>
      </w:r>
      <w:r w:rsidR="00CE5BB3" w:rsidRPr="00934742">
        <w:rPr>
          <w:rFonts w:ascii="Arial" w:hAnsi="Arial" w:cs="Arial"/>
          <w:sz w:val="22"/>
          <w:szCs w:val="22"/>
        </w:rPr>
        <w:t>, </w:t>
      </w:r>
      <w:r w:rsidR="00CE5BB3" w:rsidRPr="00934742">
        <w:rPr>
          <w:rFonts w:ascii="Arial" w:hAnsi="Arial" w:cs="Arial"/>
          <w:iCs/>
          <w:sz w:val="22"/>
          <w:szCs w:val="22"/>
        </w:rPr>
        <w:t>45</w:t>
      </w:r>
      <w:r w:rsidR="00CE5BB3" w:rsidRPr="00934742">
        <w:rPr>
          <w:rFonts w:ascii="Arial" w:hAnsi="Arial" w:cs="Arial"/>
          <w:sz w:val="22"/>
          <w:szCs w:val="22"/>
        </w:rPr>
        <w:t>(4), 672-686.</w:t>
      </w:r>
    </w:p>
    <w:p w14:paraId="4FC182AD" w14:textId="142719A0" w:rsidR="0001415C" w:rsidRPr="0001415C" w:rsidRDefault="0001415C" w:rsidP="008531FF">
      <w:pPr>
        <w:pStyle w:val="NormalWeb"/>
        <w:spacing w:line="480" w:lineRule="auto"/>
        <w:ind w:left="720" w:hanging="720"/>
        <w:rPr>
          <w:rFonts w:ascii="Arial" w:hAnsi="Arial" w:cs="Arial"/>
        </w:rPr>
      </w:pPr>
      <w:r w:rsidRPr="0001415C">
        <w:rPr>
          <w:rFonts w:ascii="Arial" w:hAnsi="Arial" w:cs="Arial"/>
        </w:rPr>
        <w:t xml:space="preserve">Hodgson, R., Alwyn, T., John, B., Thom, B., Smith, A., 2002. The FAST alcohol screening test. Alcohol Alcohol. 37, 61–66. </w:t>
      </w:r>
    </w:p>
    <w:p w14:paraId="6B181E3B" w14:textId="2558B461" w:rsidR="00E43BE4" w:rsidRPr="008533D0" w:rsidRDefault="00F54F8D" w:rsidP="008531FF">
      <w:pPr>
        <w:pStyle w:val="NormalWeb"/>
        <w:spacing w:line="480" w:lineRule="auto"/>
        <w:ind w:left="720" w:hanging="720"/>
        <w:rPr>
          <w:rFonts w:ascii="Arial" w:hAnsi="Arial" w:cs="Arial"/>
          <w:sz w:val="22"/>
          <w:szCs w:val="22"/>
        </w:rPr>
      </w:pPr>
      <w:r w:rsidRPr="00934742">
        <w:rPr>
          <w:rFonts w:ascii="Arial" w:hAnsi="Arial" w:cs="Arial"/>
          <w:sz w:val="22"/>
          <w:szCs w:val="22"/>
        </w:rPr>
        <w:t xml:space="preserve">Kornreich, C., Brevers, D., Canivet, D., Ermer, E., Naranjo, C., Constant, E., Verbanck, P., Campanella, S., Noël, X., 2013. Impaired processing of emotion in music, faces and voices supports a generalized emotional decoding deficit in alcoholism. </w:t>
      </w:r>
      <w:r w:rsidRPr="008533D0">
        <w:rPr>
          <w:rFonts w:ascii="Arial" w:hAnsi="Arial" w:cs="Arial"/>
        </w:rPr>
        <w:t>Addiction 108. doi:10.1111/j.1360-0443.2012.03995.x</w:t>
      </w:r>
    </w:p>
    <w:p w14:paraId="174CB1F3" w14:textId="02918B11" w:rsidR="00E43BE4" w:rsidRPr="008533D0" w:rsidRDefault="00E43BE4" w:rsidP="008531FF">
      <w:pPr>
        <w:pStyle w:val="NormalWeb"/>
        <w:spacing w:line="480" w:lineRule="auto"/>
        <w:ind w:left="720" w:hanging="720"/>
        <w:rPr>
          <w:rFonts w:ascii="Arial" w:hAnsi="Arial" w:cs="Arial"/>
        </w:rPr>
      </w:pPr>
      <w:r w:rsidRPr="00E43BE4">
        <w:rPr>
          <w:rFonts w:ascii="Arial" w:hAnsi="Arial" w:cs="Arial"/>
        </w:rPr>
        <w:t>Kornreich, C., Philippot, P., Foisy, M.L., Blairy, S., Raynaud, E., Dan, B., Hess, U., Noël, X., Pelc, I. Verbanck, P., 2002. Impaired emotional facial expression recognition is associated with interpersonal problems in alcoholism. </w:t>
      </w:r>
      <w:r w:rsidRPr="00E43BE4">
        <w:rPr>
          <w:rFonts w:ascii="Arial" w:hAnsi="Arial" w:cs="Arial"/>
          <w:i/>
          <w:iCs/>
        </w:rPr>
        <w:t>Alcohol and alcoholism</w:t>
      </w:r>
      <w:r w:rsidRPr="00E43BE4">
        <w:rPr>
          <w:rFonts w:ascii="Arial" w:hAnsi="Arial" w:cs="Arial"/>
        </w:rPr>
        <w:t>, </w:t>
      </w:r>
      <w:r w:rsidRPr="00E43BE4">
        <w:rPr>
          <w:rFonts w:ascii="Arial" w:hAnsi="Arial" w:cs="Arial"/>
          <w:i/>
          <w:iCs/>
        </w:rPr>
        <w:t>37</w:t>
      </w:r>
      <w:r>
        <w:rPr>
          <w:rFonts w:ascii="Arial" w:hAnsi="Arial" w:cs="Arial"/>
        </w:rPr>
        <w:t xml:space="preserve">, </w:t>
      </w:r>
      <w:r w:rsidRPr="00E43BE4">
        <w:rPr>
          <w:rFonts w:ascii="Arial" w:hAnsi="Arial" w:cs="Arial"/>
        </w:rPr>
        <w:t>394-400.</w:t>
      </w:r>
    </w:p>
    <w:p w14:paraId="59A1F07B" w14:textId="77777777" w:rsidR="00F54F8D" w:rsidRPr="00934742" w:rsidRDefault="00F54F8D" w:rsidP="008531FF">
      <w:pPr>
        <w:pStyle w:val="NormalWeb"/>
        <w:spacing w:line="480" w:lineRule="auto"/>
        <w:ind w:left="720" w:hanging="720"/>
        <w:rPr>
          <w:rFonts w:ascii="Arial" w:hAnsi="Arial" w:cs="Arial"/>
          <w:sz w:val="22"/>
          <w:szCs w:val="22"/>
        </w:rPr>
      </w:pPr>
      <w:r w:rsidRPr="008533D0">
        <w:rPr>
          <w:rFonts w:ascii="Arial" w:hAnsi="Arial" w:cs="Arial"/>
          <w:sz w:val="22"/>
          <w:szCs w:val="22"/>
          <w:lang w:val="en-US"/>
        </w:rPr>
        <w:t xml:space="preserve">Maurage, F., de Timary, P., Tecco, J.M., Lechantre, S., Samson, D., 2015. </w:t>
      </w:r>
      <w:r w:rsidRPr="00934742">
        <w:rPr>
          <w:rFonts w:ascii="Arial" w:hAnsi="Arial" w:cs="Arial"/>
          <w:sz w:val="22"/>
          <w:szCs w:val="22"/>
        </w:rPr>
        <w:t>Theory of Mind Difficulties in Patients with Alcohol Dependence: Beyond the Prefrontal Cortex Dysfunction Hypothesis. Alcohol. Clin. Exp. Res. 39, 980–988. doi:10.1111/acer.12717</w:t>
      </w:r>
    </w:p>
    <w:p w14:paraId="73D54487" w14:textId="0DFF48CB" w:rsidR="00F54F8D" w:rsidRPr="00934742" w:rsidRDefault="00F54F8D" w:rsidP="008531FF">
      <w:pPr>
        <w:spacing w:after="0" w:line="480" w:lineRule="auto"/>
        <w:ind w:left="720" w:hanging="720"/>
        <w:rPr>
          <w:rFonts w:ascii="Arial" w:hAnsi="Arial" w:cs="Arial"/>
        </w:rPr>
      </w:pPr>
      <w:r w:rsidRPr="00934742">
        <w:rPr>
          <w:rFonts w:ascii="Arial" w:hAnsi="Arial" w:cs="Arial"/>
        </w:rPr>
        <w:lastRenderedPageBreak/>
        <w:t>Oscar-Berman, M., Marinkovic, K., 2003. Alcoholism and the brain: an overview. Alcohol Res. Health 27, 125–133</w:t>
      </w:r>
    </w:p>
    <w:p w14:paraId="4F60A57B" w14:textId="77777777" w:rsidR="008531FF" w:rsidRPr="008533D0" w:rsidRDefault="00F54F8D" w:rsidP="008531FF">
      <w:pPr>
        <w:pStyle w:val="NormalWeb"/>
        <w:spacing w:line="480" w:lineRule="auto"/>
        <w:ind w:left="720" w:hanging="720"/>
        <w:rPr>
          <w:rFonts w:ascii="Arial" w:hAnsi="Arial" w:cs="Arial"/>
          <w:sz w:val="22"/>
          <w:szCs w:val="22"/>
          <w:lang w:val="fr-BE"/>
        </w:rPr>
      </w:pPr>
      <w:r w:rsidRPr="00934742">
        <w:rPr>
          <w:rFonts w:ascii="Arial" w:hAnsi="Arial" w:cs="Arial"/>
          <w:sz w:val="22"/>
          <w:szCs w:val="22"/>
        </w:rPr>
        <w:t xml:space="preserve">Pearson, A., Ropar, D., de C Hamilton, A.F., 2013. A review of visual perspective taking in autism spectrum disorder. </w:t>
      </w:r>
      <w:r w:rsidRPr="008533D0">
        <w:rPr>
          <w:rFonts w:ascii="Arial" w:hAnsi="Arial" w:cs="Arial"/>
          <w:sz w:val="22"/>
          <w:szCs w:val="22"/>
          <w:lang w:val="fr-BE"/>
        </w:rPr>
        <w:t>Front. Hum. Neurosci. 7, 652. doi:10.3389/fnhum.2013.00652</w:t>
      </w:r>
    </w:p>
    <w:p w14:paraId="0F2A6E08" w14:textId="77777777" w:rsidR="008531FF" w:rsidRPr="00934742" w:rsidRDefault="008531FF" w:rsidP="008531FF">
      <w:pPr>
        <w:spacing w:after="0" w:line="480" w:lineRule="auto"/>
        <w:ind w:left="720" w:hanging="720"/>
        <w:rPr>
          <w:rFonts w:ascii="Arial" w:hAnsi="Arial" w:cs="Arial"/>
        </w:rPr>
      </w:pPr>
      <w:r w:rsidRPr="008533D0">
        <w:rPr>
          <w:rFonts w:ascii="Arial" w:hAnsi="Arial" w:cs="Arial"/>
          <w:lang w:val="fr-BE"/>
        </w:rPr>
        <w:t xml:space="preserve">Philippot, P., Kornreich, C., Blairy, S., Baert, I., Den Dulk, a, Le Bon, O., Streel, E., Hess, U., Pelc, I., Verbanck, P., 1999. </w:t>
      </w:r>
      <w:r w:rsidRPr="00934742">
        <w:rPr>
          <w:rFonts w:ascii="Arial" w:hAnsi="Arial" w:cs="Arial"/>
        </w:rPr>
        <w:t>Alcoholics’ deficits in the decoding of emotional facial expression. Alcohol. Clin. Exp. Res. 23, 1031–1038. doi:00000374-199906000-00010 [pii]</w:t>
      </w:r>
    </w:p>
    <w:p w14:paraId="69CBD1E4" w14:textId="77777777" w:rsidR="008531FF" w:rsidRPr="00934742" w:rsidRDefault="008531FF" w:rsidP="008531FF">
      <w:pPr>
        <w:spacing w:after="0" w:line="480" w:lineRule="auto"/>
        <w:ind w:left="720" w:hanging="720"/>
        <w:rPr>
          <w:rFonts w:ascii="Arial" w:hAnsi="Arial" w:cs="Arial"/>
        </w:rPr>
      </w:pPr>
    </w:p>
    <w:p w14:paraId="4B3FFF61" w14:textId="77777777" w:rsidR="008531FF" w:rsidRPr="00934742" w:rsidRDefault="008531FF" w:rsidP="008531FF">
      <w:pPr>
        <w:spacing w:after="0" w:line="480" w:lineRule="auto"/>
        <w:ind w:left="720" w:hanging="720"/>
        <w:rPr>
          <w:rFonts w:ascii="Arial" w:hAnsi="Arial" w:cs="Arial"/>
        </w:rPr>
      </w:pPr>
      <w:r w:rsidRPr="00934742">
        <w:rPr>
          <w:rFonts w:ascii="Arial" w:hAnsi="Arial" w:cs="Arial"/>
        </w:rPr>
        <w:t>Spielberger, C.D., Gorsuch, R.L., Lushene, P.R., Vagg, P.R., Jacobs, A.G., 1983. Manual for the State-Trait Anxiety Inventory (Form Y), Manual for the statetrait anxiety inventory STAI</w:t>
      </w:r>
    </w:p>
    <w:p w14:paraId="71350720" w14:textId="77777777" w:rsidR="008531FF" w:rsidRPr="00934742" w:rsidRDefault="008531FF" w:rsidP="008531FF">
      <w:pPr>
        <w:spacing w:after="0" w:line="480" w:lineRule="auto"/>
        <w:ind w:left="720" w:hanging="720"/>
        <w:rPr>
          <w:rFonts w:ascii="Arial" w:hAnsi="Arial" w:cs="Arial"/>
        </w:rPr>
      </w:pPr>
    </w:p>
    <w:p w14:paraId="1A5F3D21" w14:textId="77777777" w:rsidR="008531FF" w:rsidRPr="00934742" w:rsidRDefault="008531FF" w:rsidP="008531FF">
      <w:pPr>
        <w:spacing w:after="0" w:line="480" w:lineRule="auto"/>
        <w:ind w:left="720" w:hanging="720"/>
        <w:rPr>
          <w:rFonts w:ascii="Arial" w:hAnsi="Arial" w:cs="Arial"/>
          <w:lang w:val="en-GB"/>
        </w:rPr>
      </w:pPr>
      <w:r w:rsidRPr="00934742">
        <w:rPr>
          <w:rFonts w:ascii="Arial" w:hAnsi="Arial" w:cs="Arial"/>
          <w:lang w:val="en-GB"/>
        </w:rPr>
        <w:t>Stavro, K., Pelletier, J. and Potvin, S., 2013. Widespread and sustained cognitive deficits in alcoholism: a meta</w:t>
      </w:r>
      <w:r w:rsidRPr="00934742">
        <w:rPr>
          <w:rFonts w:ascii="Helvetica" w:eastAsia="Helvetica" w:hAnsi="Helvetica" w:cs="Helvetica"/>
          <w:lang w:val="en-GB"/>
        </w:rPr>
        <w:t>‐</w:t>
      </w:r>
      <w:r w:rsidRPr="00934742">
        <w:rPr>
          <w:rFonts w:ascii="Arial" w:hAnsi="Arial" w:cs="Arial"/>
          <w:lang w:val="en-GB"/>
        </w:rPr>
        <w:t>analysis. </w:t>
      </w:r>
      <w:r w:rsidRPr="00934742">
        <w:rPr>
          <w:rFonts w:ascii="Arial" w:hAnsi="Arial" w:cs="Arial"/>
          <w:iCs/>
          <w:lang w:val="en-GB"/>
        </w:rPr>
        <w:t>Addiction biology</w:t>
      </w:r>
      <w:r w:rsidRPr="00934742">
        <w:rPr>
          <w:rFonts w:ascii="Arial" w:hAnsi="Arial" w:cs="Arial"/>
          <w:lang w:val="en-GB"/>
        </w:rPr>
        <w:t xml:space="preserve">. </w:t>
      </w:r>
      <w:r w:rsidRPr="00934742">
        <w:rPr>
          <w:rFonts w:ascii="Arial" w:hAnsi="Arial" w:cs="Arial"/>
          <w:iCs/>
          <w:lang w:val="en-GB"/>
        </w:rPr>
        <w:t>18</w:t>
      </w:r>
      <w:r w:rsidRPr="00934742">
        <w:rPr>
          <w:rFonts w:ascii="Arial" w:hAnsi="Arial" w:cs="Arial"/>
          <w:lang w:val="en-GB"/>
        </w:rPr>
        <w:t>,2, 203-213.</w:t>
      </w:r>
    </w:p>
    <w:p w14:paraId="52B8E10C" w14:textId="77777777" w:rsidR="008531FF" w:rsidRPr="00934742" w:rsidRDefault="008531FF" w:rsidP="008531FF">
      <w:pPr>
        <w:spacing w:after="0" w:line="480" w:lineRule="auto"/>
        <w:ind w:left="720" w:hanging="720"/>
        <w:rPr>
          <w:rFonts w:ascii="Arial" w:hAnsi="Arial" w:cs="Arial"/>
          <w:lang w:val="en-GB"/>
        </w:rPr>
      </w:pPr>
    </w:p>
    <w:p w14:paraId="199E5CD5" w14:textId="77777777" w:rsidR="008531FF" w:rsidRPr="00934742" w:rsidRDefault="008531FF" w:rsidP="008531FF">
      <w:pPr>
        <w:spacing w:after="0" w:line="480" w:lineRule="auto"/>
        <w:ind w:left="720" w:hanging="720"/>
        <w:rPr>
          <w:rFonts w:ascii="Arial" w:hAnsi="Arial" w:cs="Arial"/>
          <w:lang w:val="en-GB"/>
        </w:rPr>
      </w:pPr>
      <w:r w:rsidRPr="00934742">
        <w:rPr>
          <w:rFonts w:ascii="Arial" w:hAnsi="Arial" w:cs="Arial"/>
          <w:lang w:val="en-GB"/>
        </w:rPr>
        <w:t xml:space="preserve">Thoma, P., Winter, N., Juckel, G., &amp; Roser, P., 2013. Mental state decoding and mental state </w:t>
      </w:r>
      <w:r w:rsidRPr="00934742">
        <w:rPr>
          <w:rFonts w:ascii="Arial" w:hAnsi="Arial" w:cs="Arial"/>
          <w:lang w:val="en-GB"/>
        </w:rPr>
        <w:tab/>
        <w:t xml:space="preserve">reasoning in recently detoxified alcohol-dependent individuals. Psychiat Res, </w:t>
      </w:r>
      <w:r w:rsidRPr="00934742">
        <w:rPr>
          <w:rFonts w:ascii="Arial" w:hAnsi="Arial" w:cs="Arial"/>
          <w:iCs/>
          <w:lang w:val="en-GB"/>
        </w:rPr>
        <w:t>205</w:t>
      </w:r>
      <w:r w:rsidRPr="00934742">
        <w:rPr>
          <w:rFonts w:ascii="Arial" w:hAnsi="Arial" w:cs="Arial"/>
          <w:lang w:val="en-GB"/>
        </w:rPr>
        <w:t>(3), 232-</w:t>
      </w:r>
      <w:r w:rsidRPr="00934742">
        <w:rPr>
          <w:rFonts w:ascii="Arial" w:hAnsi="Arial" w:cs="Arial"/>
          <w:lang w:val="en-GB"/>
        </w:rPr>
        <w:tab/>
        <w:t>240.</w:t>
      </w:r>
    </w:p>
    <w:p w14:paraId="6B5C1831" w14:textId="77777777" w:rsidR="008531FF" w:rsidRPr="00934742" w:rsidRDefault="008531FF" w:rsidP="008531FF">
      <w:pPr>
        <w:spacing w:after="0" w:line="480" w:lineRule="auto"/>
        <w:ind w:left="720" w:hanging="720"/>
        <w:rPr>
          <w:rFonts w:ascii="Arial" w:hAnsi="Arial" w:cs="Arial"/>
          <w:lang w:val="en-GB"/>
        </w:rPr>
      </w:pPr>
    </w:p>
    <w:p w14:paraId="4718EE36" w14:textId="652B40B5" w:rsidR="008531FF" w:rsidRPr="00934742" w:rsidRDefault="008531FF" w:rsidP="008531FF">
      <w:pPr>
        <w:spacing w:after="0" w:line="480" w:lineRule="auto"/>
        <w:ind w:left="720" w:hanging="720"/>
        <w:rPr>
          <w:rFonts w:ascii="Arial" w:hAnsi="Arial" w:cs="Arial"/>
          <w:lang w:val="de-DE"/>
        </w:rPr>
      </w:pPr>
      <w:r w:rsidRPr="00934742">
        <w:rPr>
          <w:rFonts w:ascii="Arial" w:hAnsi="Arial" w:cs="Arial"/>
          <w:lang w:val="en-GB"/>
        </w:rPr>
        <w:t>Townshend, J. M., Duka, T. 2003. Mixed emotions: alcoholics</w:t>
      </w:r>
      <w:r w:rsidRPr="00934742">
        <w:rPr>
          <w:rFonts w:ascii="Arial" w:eastAsia="Helvetica" w:hAnsi="Arial" w:cs="Arial"/>
          <w:lang w:val="en-GB"/>
        </w:rPr>
        <w:t>’ impairments in the recognition of specific emotional fa</w:t>
      </w:r>
      <w:r w:rsidRPr="00934742">
        <w:rPr>
          <w:rFonts w:ascii="Arial" w:hAnsi="Arial" w:cs="Arial"/>
          <w:lang w:val="en-GB"/>
        </w:rPr>
        <w:t>cial expressions. </w:t>
      </w:r>
      <w:r w:rsidRPr="00934742">
        <w:rPr>
          <w:rFonts w:ascii="Arial" w:hAnsi="Arial" w:cs="Arial"/>
          <w:iCs/>
          <w:lang w:val="de-DE"/>
        </w:rPr>
        <w:t>Neuropsychologia</w:t>
      </w:r>
      <w:r w:rsidRPr="00934742">
        <w:rPr>
          <w:rFonts w:ascii="Arial" w:hAnsi="Arial" w:cs="Arial"/>
          <w:lang w:val="de-DE"/>
        </w:rPr>
        <w:t>, </w:t>
      </w:r>
      <w:r w:rsidRPr="00934742">
        <w:rPr>
          <w:rFonts w:ascii="Arial" w:hAnsi="Arial" w:cs="Arial"/>
          <w:iCs/>
          <w:lang w:val="de-DE"/>
        </w:rPr>
        <w:t>41</w:t>
      </w:r>
      <w:r w:rsidRPr="00934742">
        <w:rPr>
          <w:rFonts w:ascii="Arial" w:hAnsi="Arial" w:cs="Arial"/>
          <w:lang w:val="de-DE"/>
        </w:rPr>
        <w:t>(7), 773-782.</w:t>
      </w:r>
    </w:p>
    <w:p w14:paraId="2277625D" w14:textId="77777777" w:rsidR="008531FF" w:rsidRPr="00934742" w:rsidRDefault="008531FF" w:rsidP="008531FF">
      <w:pPr>
        <w:spacing w:after="0" w:line="480" w:lineRule="auto"/>
        <w:ind w:left="720" w:hanging="720"/>
        <w:rPr>
          <w:rFonts w:ascii="Arial" w:hAnsi="Arial" w:cs="Arial"/>
          <w:lang w:val="de-DE"/>
        </w:rPr>
      </w:pPr>
    </w:p>
    <w:p w14:paraId="59054DF8" w14:textId="77777777" w:rsidR="008531FF" w:rsidRPr="00934742" w:rsidRDefault="008531FF" w:rsidP="008531FF">
      <w:pPr>
        <w:spacing w:after="0" w:line="480" w:lineRule="auto"/>
        <w:ind w:left="720" w:hanging="720"/>
        <w:rPr>
          <w:rFonts w:ascii="Arial" w:hAnsi="Arial" w:cs="Arial"/>
        </w:rPr>
      </w:pPr>
      <w:r w:rsidRPr="00934742">
        <w:rPr>
          <w:rFonts w:ascii="Arial" w:hAnsi="Arial" w:cs="Arial"/>
          <w:lang w:val="de-DE"/>
        </w:rPr>
        <w:lastRenderedPageBreak/>
        <w:t xml:space="preserve">Uekermann, J., Channon, S., Winkel, K., Schlebusch, P., Daum, I., 2007. </w:t>
      </w:r>
      <w:r w:rsidRPr="00934742">
        <w:rPr>
          <w:rFonts w:ascii="Arial" w:hAnsi="Arial" w:cs="Arial"/>
        </w:rPr>
        <w:t>Theory of mind, humour processing and executive functioning in alcoholism. Addiction. 102, 232–240. doi:10.1111/j.1360-0443.2006.01656.x</w:t>
      </w:r>
    </w:p>
    <w:p w14:paraId="3B8D082C" w14:textId="77777777" w:rsidR="008531FF" w:rsidRPr="00934742" w:rsidRDefault="008531FF" w:rsidP="008531FF">
      <w:pPr>
        <w:spacing w:after="0" w:line="480" w:lineRule="auto"/>
        <w:ind w:left="720" w:hanging="720"/>
        <w:rPr>
          <w:rFonts w:ascii="Arial" w:hAnsi="Arial" w:cs="Arial"/>
        </w:rPr>
      </w:pPr>
    </w:p>
    <w:p w14:paraId="2C7F5B19" w14:textId="77777777" w:rsidR="008531FF" w:rsidRPr="00934742" w:rsidRDefault="008531FF" w:rsidP="008531FF">
      <w:pPr>
        <w:spacing w:after="0" w:line="480" w:lineRule="auto"/>
        <w:ind w:left="720" w:hanging="720"/>
        <w:rPr>
          <w:rFonts w:ascii="Arial" w:hAnsi="Arial" w:cs="Arial"/>
        </w:rPr>
      </w:pPr>
      <w:r w:rsidRPr="00934742">
        <w:rPr>
          <w:rFonts w:ascii="Arial" w:hAnsi="Arial" w:cs="Arial"/>
        </w:rPr>
        <w:t xml:space="preserve">Zwickel, J., Müller, H.J., 2010. Observing fearful faces leads to visuo-spatial perspective taking. </w:t>
      </w:r>
      <w:r w:rsidRPr="00934742">
        <w:rPr>
          <w:rFonts w:ascii="Arial" w:hAnsi="Arial" w:cs="Arial"/>
        </w:rPr>
        <w:tab/>
        <w:t>Cognition 117, 101–105. doi:10.1016/j.cognition.2010.07.004</w:t>
      </w:r>
    </w:p>
    <w:p w14:paraId="2CD6A321" w14:textId="77777777" w:rsidR="008531FF" w:rsidRPr="00934742" w:rsidRDefault="008531FF" w:rsidP="008531FF">
      <w:pPr>
        <w:spacing w:after="0" w:line="480" w:lineRule="auto"/>
        <w:ind w:left="720" w:hanging="720"/>
        <w:rPr>
          <w:rFonts w:ascii="Arial" w:hAnsi="Arial" w:cs="Arial"/>
        </w:rPr>
      </w:pPr>
    </w:p>
    <w:p w14:paraId="2340B9F9" w14:textId="475E5ADC" w:rsidR="00CE5BB3" w:rsidRPr="00934742" w:rsidRDefault="008531FF" w:rsidP="008531FF">
      <w:pPr>
        <w:spacing w:after="0" w:line="480" w:lineRule="auto"/>
        <w:ind w:left="720" w:hanging="720"/>
        <w:rPr>
          <w:rFonts w:ascii="Arial" w:hAnsi="Arial" w:cs="Arial"/>
          <w:lang w:val="en-GB"/>
        </w:rPr>
      </w:pPr>
      <w:r w:rsidRPr="00934742">
        <w:rPr>
          <w:rFonts w:ascii="Arial" w:hAnsi="Arial" w:cs="Arial"/>
          <w:lang w:val="en-GB"/>
        </w:rPr>
        <w:t>Zwickel, J., White, S. J., Coniston, D., Senju, A., Frith, U. 2010. Exploring the building blocks of social cognition: spontaneous agency perception and visual perspective taking in autism. </w:t>
      </w:r>
      <w:r w:rsidRPr="00934742">
        <w:rPr>
          <w:rFonts w:ascii="Arial" w:hAnsi="Arial" w:cs="Arial"/>
          <w:iCs/>
          <w:lang w:val="en-GB"/>
        </w:rPr>
        <w:t>Social Cognitive and Affective Neuroscience</w:t>
      </w:r>
      <w:r w:rsidRPr="00934742">
        <w:rPr>
          <w:rFonts w:ascii="Arial" w:hAnsi="Arial" w:cs="Arial"/>
          <w:lang w:val="en-GB"/>
        </w:rPr>
        <w:t>, </w:t>
      </w:r>
      <w:r w:rsidRPr="00934742">
        <w:rPr>
          <w:rFonts w:ascii="Arial" w:hAnsi="Arial" w:cs="Arial"/>
          <w:iCs/>
          <w:lang w:val="en-GB"/>
        </w:rPr>
        <w:t>6</w:t>
      </w:r>
      <w:r w:rsidRPr="00934742">
        <w:rPr>
          <w:rFonts w:ascii="Arial" w:hAnsi="Arial" w:cs="Arial"/>
          <w:lang w:val="en-GB"/>
        </w:rPr>
        <w:t>(5), 564-571.</w:t>
      </w:r>
    </w:p>
    <w:sectPr w:rsidR="00CE5BB3" w:rsidRPr="00934742" w:rsidSect="00DC701C">
      <w:headerReference w:type="default" r:id="rId11"/>
      <w:pgSz w:w="11907" w:h="16840"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E15B1D" w14:textId="77777777" w:rsidR="00DB79C0" w:rsidRDefault="00DB79C0" w:rsidP="00091963">
      <w:pPr>
        <w:spacing w:after="0" w:line="240" w:lineRule="auto"/>
      </w:pPr>
      <w:r>
        <w:separator/>
      </w:r>
    </w:p>
  </w:endnote>
  <w:endnote w:type="continuationSeparator" w:id="0">
    <w:p w14:paraId="1227EE93" w14:textId="77777777" w:rsidR="00DB79C0" w:rsidRDefault="00DB79C0" w:rsidP="00091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20500000000000000"/>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SimSun">
    <w:panose1 w:val="02010600030101010101"/>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6A5256" w14:textId="77777777" w:rsidR="00DB79C0" w:rsidRDefault="00DB79C0" w:rsidP="00091963">
      <w:pPr>
        <w:spacing w:after="0" w:line="240" w:lineRule="auto"/>
      </w:pPr>
      <w:r>
        <w:separator/>
      </w:r>
    </w:p>
  </w:footnote>
  <w:footnote w:type="continuationSeparator" w:id="0">
    <w:p w14:paraId="3798130B" w14:textId="77777777" w:rsidR="00DB79C0" w:rsidRDefault="00DB79C0" w:rsidP="0009196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315D9" w14:textId="363D68BF" w:rsidR="0077360B" w:rsidRPr="00D342CD" w:rsidRDefault="0077360B" w:rsidP="002A4B10">
    <w:pPr>
      <w:pStyle w:val="Header"/>
      <w:jc w:val="right"/>
      <w:rPr>
        <w:rFonts w:ascii="Arial" w:hAnsi="Arial" w:cs="Arial"/>
        <w:lang w:val="en-GB"/>
      </w:rPr>
    </w:pPr>
    <w:r w:rsidRPr="00D342CD">
      <w:rPr>
        <w:rFonts w:ascii="Arial" w:hAnsi="Arial" w:cs="Arial"/>
        <w:lang w:val="en-GB"/>
      </w:rPr>
      <w:t xml:space="preserve">Alcohol dependence and perspective taking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46D13"/>
    <w:multiLevelType w:val="hybridMultilevel"/>
    <w:tmpl w:val="91D04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89F3EB9"/>
    <w:multiLevelType w:val="hybridMultilevel"/>
    <w:tmpl w:val="404E76E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
    <w:nsid w:val="3F2105A6"/>
    <w:multiLevelType w:val="hybridMultilevel"/>
    <w:tmpl w:val="A0961336"/>
    <w:lvl w:ilvl="0" w:tplc="D0C005D8">
      <w:start w:val="2"/>
      <w:numFmt w:val="bullet"/>
      <w:lvlText w:val="-"/>
      <w:lvlJc w:val="left"/>
      <w:pPr>
        <w:ind w:left="1854" w:hanging="360"/>
      </w:pPr>
      <w:rPr>
        <w:rFonts w:ascii="Times New Roman" w:eastAsia="PMingLiU" w:hAnsi="Times New Roman" w:cs="Times New Roman"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nsid w:val="63F27E97"/>
    <w:multiLevelType w:val="hybridMultilevel"/>
    <w:tmpl w:val="6BF6428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revisionView w:markup="0" w:comments="0" w:insDel="0" w:formatting="0" w:inkAnnotations="0"/>
  <w:doNotTrackMov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07"/>
    <w:rsid w:val="000035A0"/>
    <w:rsid w:val="00003DE5"/>
    <w:rsid w:val="00004263"/>
    <w:rsid w:val="000043D9"/>
    <w:rsid w:val="00007E7E"/>
    <w:rsid w:val="000101D1"/>
    <w:rsid w:val="00011271"/>
    <w:rsid w:val="000135F4"/>
    <w:rsid w:val="0001415C"/>
    <w:rsid w:val="00022800"/>
    <w:rsid w:val="00032290"/>
    <w:rsid w:val="00032E44"/>
    <w:rsid w:val="0003528C"/>
    <w:rsid w:val="000367C2"/>
    <w:rsid w:val="00043DB5"/>
    <w:rsid w:val="00053366"/>
    <w:rsid w:val="0005462E"/>
    <w:rsid w:val="0005745D"/>
    <w:rsid w:val="00063921"/>
    <w:rsid w:val="00066D3D"/>
    <w:rsid w:val="00071A8F"/>
    <w:rsid w:val="000721CA"/>
    <w:rsid w:val="00072961"/>
    <w:rsid w:val="00076CAB"/>
    <w:rsid w:val="000774DD"/>
    <w:rsid w:val="000778D2"/>
    <w:rsid w:val="00086A12"/>
    <w:rsid w:val="000907B8"/>
    <w:rsid w:val="00091963"/>
    <w:rsid w:val="0009552B"/>
    <w:rsid w:val="000976ED"/>
    <w:rsid w:val="000A4057"/>
    <w:rsid w:val="000A797F"/>
    <w:rsid w:val="000B3A43"/>
    <w:rsid w:val="000C3268"/>
    <w:rsid w:val="000D1AE6"/>
    <w:rsid w:val="000E3814"/>
    <w:rsid w:val="000F5699"/>
    <w:rsid w:val="001025D6"/>
    <w:rsid w:val="001056D0"/>
    <w:rsid w:val="00105C84"/>
    <w:rsid w:val="001065DD"/>
    <w:rsid w:val="00107FD6"/>
    <w:rsid w:val="00113776"/>
    <w:rsid w:val="00114F5D"/>
    <w:rsid w:val="001259FD"/>
    <w:rsid w:val="00125BFD"/>
    <w:rsid w:val="00125FB2"/>
    <w:rsid w:val="001300FC"/>
    <w:rsid w:val="00135215"/>
    <w:rsid w:val="00140177"/>
    <w:rsid w:val="00141024"/>
    <w:rsid w:val="0014283E"/>
    <w:rsid w:val="00146F89"/>
    <w:rsid w:val="00147798"/>
    <w:rsid w:val="00150BA5"/>
    <w:rsid w:val="0015123C"/>
    <w:rsid w:val="00151A69"/>
    <w:rsid w:val="00153DB0"/>
    <w:rsid w:val="001674D2"/>
    <w:rsid w:val="00170B27"/>
    <w:rsid w:val="0017130A"/>
    <w:rsid w:val="00173F5D"/>
    <w:rsid w:val="00184465"/>
    <w:rsid w:val="001873CC"/>
    <w:rsid w:val="00195E7C"/>
    <w:rsid w:val="001B0DA2"/>
    <w:rsid w:val="001B4CD7"/>
    <w:rsid w:val="001B5CBB"/>
    <w:rsid w:val="001C3682"/>
    <w:rsid w:val="001C45C0"/>
    <w:rsid w:val="001C6AFD"/>
    <w:rsid w:val="001C6B6F"/>
    <w:rsid w:val="001C78CD"/>
    <w:rsid w:val="001E573B"/>
    <w:rsid w:val="001E6B9A"/>
    <w:rsid w:val="001F4C08"/>
    <w:rsid w:val="00206036"/>
    <w:rsid w:val="002161CD"/>
    <w:rsid w:val="002205BB"/>
    <w:rsid w:val="00223981"/>
    <w:rsid w:val="00223CD7"/>
    <w:rsid w:val="0023075F"/>
    <w:rsid w:val="00230F2B"/>
    <w:rsid w:val="002466D6"/>
    <w:rsid w:val="00247C6E"/>
    <w:rsid w:val="00254328"/>
    <w:rsid w:val="00261A2F"/>
    <w:rsid w:val="0026623D"/>
    <w:rsid w:val="00270903"/>
    <w:rsid w:val="00274901"/>
    <w:rsid w:val="00277F77"/>
    <w:rsid w:val="0029065C"/>
    <w:rsid w:val="002A11F7"/>
    <w:rsid w:val="002A1FFD"/>
    <w:rsid w:val="002A22C4"/>
    <w:rsid w:val="002A354B"/>
    <w:rsid w:val="002A4B10"/>
    <w:rsid w:val="002A5F16"/>
    <w:rsid w:val="002A6902"/>
    <w:rsid w:val="002B310E"/>
    <w:rsid w:val="002B4464"/>
    <w:rsid w:val="002C11E4"/>
    <w:rsid w:val="002C20C1"/>
    <w:rsid w:val="002C7303"/>
    <w:rsid w:val="002D765D"/>
    <w:rsid w:val="002D7A21"/>
    <w:rsid w:val="002E1303"/>
    <w:rsid w:val="002E5B97"/>
    <w:rsid w:val="002F3FC0"/>
    <w:rsid w:val="002F3FC4"/>
    <w:rsid w:val="002F5C6E"/>
    <w:rsid w:val="00310745"/>
    <w:rsid w:val="00327219"/>
    <w:rsid w:val="0033495A"/>
    <w:rsid w:val="00337D4B"/>
    <w:rsid w:val="00370BDC"/>
    <w:rsid w:val="003721E5"/>
    <w:rsid w:val="00395490"/>
    <w:rsid w:val="003A246F"/>
    <w:rsid w:val="003A60B8"/>
    <w:rsid w:val="003B4BAA"/>
    <w:rsid w:val="003C11CC"/>
    <w:rsid w:val="003C1290"/>
    <w:rsid w:val="003C5737"/>
    <w:rsid w:val="003C7B3C"/>
    <w:rsid w:val="003D2DB5"/>
    <w:rsid w:val="003E1A4F"/>
    <w:rsid w:val="003E205D"/>
    <w:rsid w:val="003E224C"/>
    <w:rsid w:val="003E49AD"/>
    <w:rsid w:val="003E5D32"/>
    <w:rsid w:val="003E654D"/>
    <w:rsid w:val="003F2029"/>
    <w:rsid w:val="003F52F9"/>
    <w:rsid w:val="00404A97"/>
    <w:rsid w:val="00407ADA"/>
    <w:rsid w:val="00410617"/>
    <w:rsid w:val="00410892"/>
    <w:rsid w:val="00414C48"/>
    <w:rsid w:val="00415617"/>
    <w:rsid w:val="004163A9"/>
    <w:rsid w:val="004234BE"/>
    <w:rsid w:val="00432029"/>
    <w:rsid w:val="00435F24"/>
    <w:rsid w:val="00436226"/>
    <w:rsid w:val="0044065E"/>
    <w:rsid w:val="004418C1"/>
    <w:rsid w:val="00442132"/>
    <w:rsid w:val="004423F5"/>
    <w:rsid w:val="00445F4F"/>
    <w:rsid w:val="00447A77"/>
    <w:rsid w:val="00461121"/>
    <w:rsid w:val="004753B3"/>
    <w:rsid w:val="00477739"/>
    <w:rsid w:val="00481106"/>
    <w:rsid w:val="00481B80"/>
    <w:rsid w:val="004923A7"/>
    <w:rsid w:val="00496B9D"/>
    <w:rsid w:val="004A0A8A"/>
    <w:rsid w:val="004A1FAF"/>
    <w:rsid w:val="004A5465"/>
    <w:rsid w:val="004B1544"/>
    <w:rsid w:val="004B176F"/>
    <w:rsid w:val="004B5809"/>
    <w:rsid w:val="004B5BBC"/>
    <w:rsid w:val="004D7F18"/>
    <w:rsid w:val="004E06ED"/>
    <w:rsid w:val="004E737B"/>
    <w:rsid w:val="004F3F29"/>
    <w:rsid w:val="005014C6"/>
    <w:rsid w:val="00501CA5"/>
    <w:rsid w:val="00503973"/>
    <w:rsid w:val="005062F4"/>
    <w:rsid w:val="00514FC8"/>
    <w:rsid w:val="005156FC"/>
    <w:rsid w:val="005163F8"/>
    <w:rsid w:val="00525893"/>
    <w:rsid w:val="00526E30"/>
    <w:rsid w:val="005471C1"/>
    <w:rsid w:val="005642D8"/>
    <w:rsid w:val="0056536D"/>
    <w:rsid w:val="00565843"/>
    <w:rsid w:val="00567DCC"/>
    <w:rsid w:val="00567F3C"/>
    <w:rsid w:val="0057362C"/>
    <w:rsid w:val="00577918"/>
    <w:rsid w:val="00580EDC"/>
    <w:rsid w:val="00581810"/>
    <w:rsid w:val="00584F32"/>
    <w:rsid w:val="0058572C"/>
    <w:rsid w:val="005879CA"/>
    <w:rsid w:val="00590D15"/>
    <w:rsid w:val="00596286"/>
    <w:rsid w:val="0059765B"/>
    <w:rsid w:val="005A2D15"/>
    <w:rsid w:val="005A7161"/>
    <w:rsid w:val="005B645F"/>
    <w:rsid w:val="005B6EA7"/>
    <w:rsid w:val="005D063A"/>
    <w:rsid w:val="005E054F"/>
    <w:rsid w:val="005E2344"/>
    <w:rsid w:val="005E352B"/>
    <w:rsid w:val="005E6E2D"/>
    <w:rsid w:val="005E7C95"/>
    <w:rsid w:val="0060139A"/>
    <w:rsid w:val="006023D3"/>
    <w:rsid w:val="00611584"/>
    <w:rsid w:val="00611960"/>
    <w:rsid w:val="006119DB"/>
    <w:rsid w:val="00621A58"/>
    <w:rsid w:val="00622D60"/>
    <w:rsid w:val="006268B1"/>
    <w:rsid w:val="00627613"/>
    <w:rsid w:val="00632A9A"/>
    <w:rsid w:val="00634DA2"/>
    <w:rsid w:val="006469FD"/>
    <w:rsid w:val="00660C71"/>
    <w:rsid w:val="00662ECF"/>
    <w:rsid w:val="00671985"/>
    <w:rsid w:val="00673DB9"/>
    <w:rsid w:val="00682AF5"/>
    <w:rsid w:val="00685AE6"/>
    <w:rsid w:val="00686C05"/>
    <w:rsid w:val="0069139B"/>
    <w:rsid w:val="0069267A"/>
    <w:rsid w:val="00695D76"/>
    <w:rsid w:val="006B35AE"/>
    <w:rsid w:val="006B6A1C"/>
    <w:rsid w:val="006C388F"/>
    <w:rsid w:val="006C620B"/>
    <w:rsid w:val="006E050C"/>
    <w:rsid w:val="006E3DCF"/>
    <w:rsid w:val="006E4885"/>
    <w:rsid w:val="006E58BF"/>
    <w:rsid w:val="006F265A"/>
    <w:rsid w:val="006F74DE"/>
    <w:rsid w:val="007103A8"/>
    <w:rsid w:val="007119C5"/>
    <w:rsid w:val="00714B1D"/>
    <w:rsid w:val="00720438"/>
    <w:rsid w:val="00724CE3"/>
    <w:rsid w:val="0072588C"/>
    <w:rsid w:val="00726AC4"/>
    <w:rsid w:val="00731CA0"/>
    <w:rsid w:val="00733EB7"/>
    <w:rsid w:val="007608B9"/>
    <w:rsid w:val="00767454"/>
    <w:rsid w:val="0076759A"/>
    <w:rsid w:val="0077360B"/>
    <w:rsid w:val="00775EB9"/>
    <w:rsid w:val="007863E5"/>
    <w:rsid w:val="00787422"/>
    <w:rsid w:val="00787D6B"/>
    <w:rsid w:val="00792211"/>
    <w:rsid w:val="007B6DB7"/>
    <w:rsid w:val="007C220A"/>
    <w:rsid w:val="007E2A59"/>
    <w:rsid w:val="007F7F57"/>
    <w:rsid w:val="0080528B"/>
    <w:rsid w:val="0080668A"/>
    <w:rsid w:val="00810493"/>
    <w:rsid w:val="00810E03"/>
    <w:rsid w:val="00814E2B"/>
    <w:rsid w:val="00816620"/>
    <w:rsid w:val="008230C7"/>
    <w:rsid w:val="00834E26"/>
    <w:rsid w:val="00844FC0"/>
    <w:rsid w:val="00846D86"/>
    <w:rsid w:val="00852F20"/>
    <w:rsid w:val="008531FF"/>
    <w:rsid w:val="008533D0"/>
    <w:rsid w:val="00857C1A"/>
    <w:rsid w:val="00874C7C"/>
    <w:rsid w:val="00875453"/>
    <w:rsid w:val="00882B9F"/>
    <w:rsid w:val="00883BE2"/>
    <w:rsid w:val="00887661"/>
    <w:rsid w:val="008913DD"/>
    <w:rsid w:val="008A256F"/>
    <w:rsid w:val="008A4C8C"/>
    <w:rsid w:val="008B0294"/>
    <w:rsid w:val="008B2D4A"/>
    <w:rsid w:val="008B4C6C"/>
    <w:rsid w:val="008C0F4B"/>
    <w:rsid w:val="008C3CA8"/>
    <w:rsid w:val="008D210A"/>
    <w:rsid w:val="008D7B89"/>
    <w:rsid w:val="008E26C0"/>
    <w:rsid w:val="008E36C6"/>
    <w:rsid w:val="008E5B70"/>
    <w:rsid w:val="008F4ECD"/>
    <w:rsid w:val="008F7EB6"/>
    <w:rsid w:val="0090464C"/>
    <w:rsid w:val="00917E42"/>
    <w:rsid w:val="009256BC"/>
    <w:rsid w:val="00934742"/>
    <w:rsid w:val="00940BD5"/>
    <w:rsid w:val="00944C5F"/>
    <w:rsid w:val="00946E6D"/>
    <w:rsid w:val="0095581A"/>
    <w:rsid w:val="00966D54"/>
    <w:rsid w:val="009743A7"/>
    <w:rsid w:val="00975167"/>
    <w:rsid w:val="00986DB3"/>
    <w:rsid w:val="0099364A"/>
    <w:rsid w:val="009A0F19"/>
    <w:rsid w:val="009B4360"/>
    <w:rsid w:val="009B66C5"/>
    <w:rsid w:val="009B77DC"/>
    <w:rsid w:val="009C661B"/>
    <w:rsid w:val="009C6750"/>
    <w:rsid w:val="009D5D23"/>
    <w:rsid w:val="009D7BF3"/>
    <w:rsid w:val="009E5DFF"/>
    <w:rsid w:val="009F0ACA"/>
    <w:rsid w:val="009F251C"/>
    <w:rsid w:val="009F5569"/>
    <w:rsid w:val="009F6883"/>
    <w:rsid w:val="00A010B8"/>
    <w:rsid w:val="00A04E0C"/>
    <w:rsid w:val="00A112C0"/>
    <w:rsid w:val="00A24FEF"/>
    <w:rsid w:val="00A31436"/>
    <w:rsid w:val="00A34F63"/>
    <w:rsid w:val="00A4241E"/>
    <w:rsid w:val="00A60458"/>
    <w:rsid w:val="00A6390D"/>
    <w:rsid w:val="00A641B0"/>
    <w:rsid w:val="00A67661"/>
    <w:rsid w:val="00A67697"/>
    <w:rsid w:val="00A70B75"/>
    <w:rsid w:val="00A816FA"/>
    <w:rsid w:val="00A82C50"/>
    <w:rsid w:val="00A94A59"/>
    <w:rsid w:val="00A963B7"/>
    <w:rsid w:val="00AA04F5"/>
    <w:rsid w:val="00AB118D"/>
    <w:rsid w:val="00AB5435"/>
    <w:rsid w:val="00AB5E9D"/>
    <w:rsid w:val="00AC145D"/>
    <w:rsid w:val="00AC2DC1"/>
    <w:rsid w:val="00AC4C53"/>
    <w:rsid w:val="00AC644B"/>
    <w:rsid w:val="00AC6BF7"/>
    <w:rsid w:val="00AD07A4"/>
    <w:rsid w:val="00AD292C"/>
    <w:rsid w:val="00AD5E69"/>
    <w:rsid w:val="00AD7382"/>
    <w:rsid w:val="00AE47EA"/>
    <w:rsid w:val="00AE7FEF"/>
    <w:rsid w:val="00AF51A1"/>
    <w:rsid w:val="00AF755B"/>
    <w:rsid w:val="00B01970"/>
    <w:rsid w:val="00B05B75"/>
    <w:rsid w:val="00B06ACC"/>
    <w:rsid w:val="00B2749A"/>
    <w:rsid w:val="00B3253F"/>
    <w:rsid w:val="00B34F50"/>
    <w:rsid w:val="00B36186"/>
    <w:rsid w:val="00B62F55"/>
    <w:rsid w:val="00B70AE8"/>
    <w:rsid w:val="00B71907"/>
    <w:rsid w:val="00B73102"/>
    <w:rsid w:val="00B76521"/>
    <w:rsid w:val="00B77F81"/>
    <w:rsid w:val="00B80BA7"/>
    <w:rsid w:val="00B812F0"/>
    <w:rsid w:val="00B82695"/>
    <w:rsid w:val="00B85204"/>
    <w:rsid w:val="00BA149D"/>
    <w:rsid w:val="00BA2130"/>
    <w:rsid w:val="00BA4E64"/>
    <w:rsid w:val="00BB19E3"/>
    <w:rsid w:val="00BB44C0"/>
    <w:rsid w:val="00BB73F7"/>
    <w:rsid w:val="00BC5DFC"/>
    <w:rsid w:val="00BC7A12"/>
    <w:rsid w:val="00BD2FC2"/>
    <w:rsid w:val="00BD45A6"/>
    <w:rsid w:val="00BE0985"/>
    <w:rsid w:val="00BE783E"/>
    <w:rsid w:val="00C01A51"/>
    <w:rsid w:val="00C10AAA"/>
    <w:rsid w:val="00C33C94"/>
    <w:rsid w:val="00C40681"/>
    <w:rsid w:val="00C42B86"/>
    <w:rsid w:val="00C45191"/>
    <w:rsid w:val="00C501F4"/>
    <w:rsid w:val="00C517DA"/>
    <w:rsid w:val="00C52A3F"/>
    <w:rsid w:val="00C52CD1"/>
    <w:rsid w:val="00C573DA"/>
    <w:rsid w:val="00C76154"/>
    <w:rsid w:val="00C801CA"/>
    <w:rsid w:val="00C857C8"/>
    <w:rsid w:val="00C85C2D"/>
    <w:rsid w:val="00C919F5"/>
    <w:rsid w:val="00C94B12"/>
    <w:rsid w:val="00C94B69"/>
    <w:rsid w:val="00C95A19"/>
    <w:rsid w:val="00C978DC"/>
    <w:rsid w:val="00CA1403"/>
    <w:rsid w:val="00CA338A"/>
    <w:rsid w:val="00CA6649"/>
    <w:rsid w:val="00CA6945"/>
    <w:rsid w:val="00CA7279"/>
    <w:rsid w:val="00CB2CC0"/>
    <w:rsid w:val="00CC1A6F"/>
    <w:rsid w:val="00CC2829"/>
    <w:rsid w:val="00CC4090"/>
    <w:rsid w:val="00CC5BC9"/>
    <w:rsid w:val="00CC69E0"/>
    <w:rsid w:val="00CD194B"/>
    <w:rsid w:val="00CD51FA"/>
    <w:rsid w:val="00CD678C"/>
    <w:rsid w:val="00CE5BB3"/>
    <w:rsid w:val="00CE75AA"/>
    <w:rsid w:val="00CF359B"/>
    <w:rsid w:val="00D01D37"/>
    <w:rsid w:val="00D040C4"/>
    <w:rsid w:val="00D051B5"/>
    <w:rsid w:val="00D16187"/>
    <w:rsid w:val="00D226EF"/>
    <w:rsid w:val="00D342CD"/>
    <w:rsid w:val="00D358BA"/>
    <w:rsid w:val="00D4070A"/>
    <w:rsid w:val="00D52EF7"/>
    <w:rsid w:val="00D53F6C"/>
    <w:rsid w:val="00D54EDD"/>
    <w:rsid w:val="00D60C16"/>
    <w:rsid w:val="00D62AC4"/>
    <w:rsid w:val="00D652A4"/>
    <w:rsid w:val="00D704BD"/>
    <w:rsid w:val="00D73E01"/>
    <w:rsid w:val="00D755D1"/>
    <w:rsid w:val="00D82CA7"/>
    <w:rsid w:val="00D83B4F"/>
    <w:rsid w:val="00D933D8"/>
    <w:rsid w:val="00D97BD9"/>
    <w:rsid w:val="00DA026C"/>
    <w:rsid w:val="00DB508C"/>
    <w:rsid w:val="00DB79C0"/>
    <w:rsid w:val="00DC481F"/>
    <w:rsid w:val="00DC701C"/>
    <w:rsid w:val="00DE52E9"/>
    <w:rsid w:val="00DE633E"/>
    <w:rsid w:val="00DF0707"/>
    <w:rsid w:val="00DF2931"/>
    <w:rsid w:val="00DF4544"/>
    <w:rsid w:val="00E07DAB"/>
    <w:rsid w:val="00E101F5"/>
    <w:rsid w:val="00E1433A"/>
    <w:rsid w:val="00E208D6"/>
    <w:rsid w:val="00E23491"/>
    <w:rsid w:val="00E23AF8"/>
    <w:rsid w:val="00E248C5"/>
    <w:rsid w:val="00E258F0"/>
    <w:rsid w:val="00E43BE4"/>
    <w:rsid w:val="00E4461A"/>
    <w:rsid w:val="00E50ECD"/>
    <w:rsid w:val="00E55332"/>
    <w:rsid w:val="00E5614B"/>
    <w:rsid w:val="00E5755B"/>
    <w:rsid w:val="00E6104E"/>
    <w:rsid w:val="00E75200"/>
    <w:rsid w:val="00E77BAF"/>
    <w:rsid w:val="00E86C23"/>
    <w:rsid w:val="00E90FEF"/>
    <w:rsid w:val="00E91588"/>
    <w:rsid w:val="00EB0A4D"/>
    <w:rsid w:val="00EB6EBB"/>
    <w:rsid w:val="00EB7017"/>
    <w:rsid w:val="00EC3DFC"/>
    <w:rsid w:val="00EC7E3B"/>
    <w:rsid w:val="00ED3CAA"/>
    <w:rsid w:val="00F019A9"/>
    <w:rsid w:val="00F059AE"/>
    <w:rsid w:val="00F07084"/>
    <w:rsid w:val="00F21AA4"/>
    <w:rsid w:val="00F241FC"/>
    <w:rsid w:val="00F261A2"/>
    <w:rsid w:val="00F31B28"/>
    <w:rsid w:val="00F3648A"/>
    <w:rsid w:val="00F4248C"/>
    <w:rsid w:val="00F43D6E"/>
    <w:rsid w:val="00F456CC"/>
    <w:rsid w:val="00F50634"/>
    <w:rsid w:val="00F52428"/>
    <w:rsid w:val="00F54F8D"/>
    <w:rsid w:val="00F60813"/>
    <w:rsid w:val="00F63969"/>
    <w:rsid w:val="00F7767F"/>
    <w:rsid w:val="00F83E6B"/>
    <w:rsid w:val="00F86158"/>
    <w:rsid w:val="00F87262"/>
    <w:rsid w:val="00F91A06"/>
    <w:rsid w:val="00FA634C"/>
    <w:rsid w:val="00FB4F23"/>
    <w:rsid w:val="00FC20B1"/>
    <w:rsid w:val="00FE33B7"/>
    <w:rsid w:val="00FE4442"/>
    <w:rsid w:val="00FE5CDF"/>
    <w:rsid w:val="00FF2A1C"/>
    <w:rsid w:val="00FF4FAD"/>
    <w:rsid w:val="00FF6788"/>
    <w:rsid w:val="00FF755C"/>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F9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0707"/>
    <w:rPr>
      <w:rFonts w:ascii="Calibri" w:eastAsia="Calibri" w:hAnsi="Calibri" w:cs="Times New Roman"/>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91963"/>
    <w:pPr>
      <w:tabs>
        <w:tab w:val="center" w:pos="4513"/>
        <w:tab w:val="right" w:pos="9026"/>
      </w:tabs>
      <w:spacing w:after="0" w:line="240" w:lineRule="auto"/>
    </w:pPr>
  </w:style>
  <w:style w:type="character" w:customStyle="1" w:styleId="HeaderChar">
    <w:name w:val="Header Char"/>
    <w:basedOn w:val="DefaultParagraphFont"/>
    <w:link w:val="Header"/>
    <w:rsid w:val="00091963"/>
    <w:rPr>
      <w:rFonts w:ascii="Arial" w:eastAsia="SimSun" w:hAnsi="Arial"/>
    </w:rPr>
  </w:style>
  <w:style w:type="paragraph" w:styleId="Footer">
    <w:name w:val="footer"/>
    <w:basedOn w:val="Normal"/>
    <w:link w:val="FooterChar"/>
    <w:uiPriority w:val="99"/>
    <w:unhideWhenUsed/>
    <w:rsid w:val="000919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1963"/>
    <w:rPr>
      <w:rFonts w:ascii="Arial" w:eastAsia="SimSun" w:hAnsi="Arial"/>
    </w:rPr>
  </w:style>
  <w:style w:type="paragraph" w:styleId="BalloonText">
    <w:name w:val="Balloon Text"/>
    <w:basedOn w:val="Normal"/>
    <w:link w:val="BalloonTextChar"/>
    <w:uiPriority w:val="99"/>
    <w:semiHidden/>
    <w:unhideWhenUsed/>
    <w:rsid w:val="006F26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65A"/>
    <w:rPr>
      <w:rFonts w:ascii="Tahoma" w:eastAsia="SimSun" w:hAnsi="Tahoma" w:cs="Tahoma"/>
      <w:sz w:val="16"/>
      <w:szCs w:val="16"/>
    </w:rPr>
  </w:style>
  <w:style w:type="paragraph" w:styleId="NormalWeb">
    <w:name w:val="Normal (Web)"/>
    <w:basedOn w:val="Normal"/>
    <w:uiPriority w:val="99"/>
    <w:unhideWhenUsed/>
    <w:rsid w:val="00DE633E"/>
    <w:pPr>
      <w:spacing w:before="100" w:beforeAutospacing="1" w:after="100" w:afterAutospacing="1" w:line="240" w:lineRule="auto"/>
    </w:pPr>
    <w:rPr>
      <w:rFonts w:ascii="Times New Roman" w:hAnsi="Times New Roman"/>
      <w:sz w:val="24"/>
      <w:szCs w:val="24"/>
      <w:lang w:val="en-GB" w:eastAsia="zh-CN"/>
    </w:rPr>
  </w:style>
  <w:style w:type="character" w:styleId="CommentReference">
    <w:name w:val="annotation reference"/>
    <w:basedOn w:val="DefaultParagraphFont"/>
    <w:uiPriority w:val="99"/>
    <w:semiHidden/>
    <w:unhideWhenUsed/>
    <w:rsid w:val="004163A9"/>
    <w:rPr>
      <w:sz w:val="18"/>
      <w:szCs w:val="18"/>
    </w:rPr>
  </w:style>
  <w:style w:type="paragraph" w:styleId="CommentText">
    <w:name w:val="annotation text"/>
    <w:basedOn w:val="Normal"/>
    <w:link w:val="CommentTextChar"/>
    <w:uiPriority w:val="99"/>
    <w:unhideWhenUsed/>
    <w:rsid w:val="004163A9"/>
    <w:pPr>
      <w:spacing w:line="240" w:lineRule="auto"/>
    </w:pPr>
    <w:rPr>
      <w:sz w:val="24"/>
      <w:szCs w:val="24"/>
    </w:rPr>
  </w:style>
  <w:style w:type="character" w:customStyle="1" w:styleId="CommentTextChar">
    <w:name w:val="Comment Text Char"/>
    <w:basedOn w:val="DefaultParagraphFont"/>
    <w:link w:val="CommentText"/>
    <w:uiPriority w:val="99"/>
    <w:rsid w:val="004163A9"/>
    <w:rPr>
      <w:rFonts w:ascii="Calibri" w:eastAsia="Calibri" w:hAnsi="Calibri"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4163A9"/>
    <w:rPr>
      <w:b/>
      <w:bCs/>
      <w:sz w:val="20"/>
      <w:szCs w:val="20"/>
    </w:rPr>
  </w:style>
  <w:style w:type="character" w:customStyle="1" w:styleId="CommentSubjectChar">
    <w:name w:val="Comment Subject Char"/>
    <w:basedOn w:val="CommentTextChar"/>
    <w:link w:val="CommentSubject"/>
    <w:uiPriority w:val="99"/>
    <w:semiHidden/>
    <w:rsid w:val="004163A9"/>
    <w:rPr>
      <w:rFonts w:ascii="Calibri" w:eastAsia="Calibri" w:hAnsi="Calibri" w:cs="Times New Roman"/>
      <w:b/>
      <w:bCs/>
      <w:sz w:val="20"/>
      <w:szCs w:val="20"/>
      <w:lang w:eastAsia="en-US"/>
    </w:rPr>
  </w:style>
  <w:style w:type="character" w:styleId="Hyperlink">
    <w:name w:val="Hyperlink"/>
    <w:basedOn w:val="DefaultParagraphFont"/>
    <w:unhideWhenUsed/>
    <w:rsid w:val="00B05B75"/>
    <w:rPr>
      <w:color w:val="0000FF" w:themeColor="hyperlink"/>
      <w:u w:val="single"/>
    </w:rPr>
  </w:style>
  <w:style w:type="paragraph" w:styleId="ListParagraph">
    <w:name w:val="List Paragraph"/>
    <w:basedOn w:val="Normal"/>
    <w:uiPriority w:val="34"/>
    <w:qFormat/>
    <w:rsid w:val="009A0F19"/>
    <w:pPr>
      <w:ind w:left="720"/>
      <w:contextualSpacing/>
    </w:pPr>
  </w:style>
  <w:style w:type="character" w:styleId="FollowedHyperlink">
    <w:name w:val="FollowedHyperlink"/>
    <w:basedOn w:val="DefaultParagraphFont"/>
    <w:uiPriority w:val="99"/>
    <w:semiHidden/>
    <w:unhideWhenUsed/>
    <w:rsid w:val="003F20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556209">
      <w:bodyDiv w:val="1"/>
      <w:marLeft w:val="0"/>
      <w:marRight w:val="0"/>
      <w:marTop w:val="0"/>
      <w:marBottom w:val="0"/>
      <w:divBdr>
        <w:top w:val="none" w:sz="0" w:space="0" w:color="auto"/>
        <w:left w:val="none" w:sz="0" w:space="0" w:color="auto"/>
        <w:bottom w:val="none" w:sz="0" w:space="0" w:color="auto"/>
        <w:right w:val="none" w:sz="0" w:space="0" w:color="auto"/>
      </w:divBdr>
    </w:div>
    <w:div w:id="468864374">
      <w:bodyDiv w:val="1"/>
      <w:marLeft w:val="0"/>
      <w:marRight w:val="0"/>
      <w:marTop w:val="0"/>
      <w:marBottom w:val="0"/>
      <w:divBdr>
        <w:top w:val="none" w:sz="0" w:space="0" w:color="auto"/>
        <w:left w:val="none" w:sz="0" w:space="0" w:color="auto"/>
        <w:bottom w:val="none" w:sz="0" w:space="0" w:color="auto"/>
        <w:right w:val="none" w:sz="0" w:space="0" w:color="auto"/>
      </w:divBdr>
    </w:div>
    <w:div w:id="763578259">
      <w:bodyDiv w:val="1"/>
      <w:marLeft w:val="0"/>
      <w:marRight w:val="0"/>
      <w:marTop w:val="0"/>
      <w:marBottom w:val="0"/>
      <w:divBdr>
        <w:top w:val="none" w:sz="0" w:space="0" w:color="auto"/>
        <w:left w:val="none" w:sz="0" w:space="0" w:color="auto"/>
        <w:bottom w:val="none" w:sz="0" w:space="0" w:color="auto"/>
        <w:right w:val="none" w:sz="0" w:space="0" w:color="auto"/>
      </w:divBdr>
      <w:divsChild>
        <w:div w:id="846404347">
          <w:marLeft w:val="0"/>
          <w:marRight w:val="0"/>
          <w:marTop w:val="0"/>
          <w:marBottom w:val="0"/>
          <w:divBdr>
            <w:top w:val="none" w:sz="0" w:space="0" w:color="auto"/>
            <w:left w:val="none" w:sz="0" w:space="0" w:color="auto"/>
            <w:bottom w:val="none" w:sz="0" w:space="0" w:color="auto"/>
            <w:right w:val="none" w:sz="0" w:space="0" w:color="auto"/>
          </w:divBdr>
          <w:divsChild>
            <w:div w:id="529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83930">
      <w:bodyDiv w:val="1"/>
      <w:marLeft w:val="0"/>
      <w:marRight w:val="0"/>
      <w:marTop w:val="0"/>
      <w:marBottom w:val="0"/>
      <w:divBdr>
        <w:top w:val="none" w:sz="0" w:space="0" w:color="auto"/>
        <w:left w:val="none" w:sz="0" w:space="0" w:color="auto"/>
        <w:bottom w:val="none" w:sz="0" w:space="0" w:color="auto"/>
        <w:right w:val="none" w:sz="0" w:space="0" w:color="auto"/>
      </w:divBdr>
    </w:div>
    <w:div w:id="1054041410">
      <w:bodyDiv w:val="1"/>
      <w:marLeft w:val="0"/>
      <w:marRight w:val="0"/>
      <w:marTop w:val="0"/>
      <w:marBottom w:val="0"/>
      <w:divBdr>
        <w:top w:val="none" w:sz="0" w:space="0" w:color="auto"/>
        <w:left w:val="none" w:sz="0" w:space="0" w:color="auto"/>
        <w:bottom w:val="none" w:sz="0" w:space="0" w:color="auto"/>
        <w:right w:val="none" w:sz="0" w:space="0" w:color="auto"/>
      </w:divBdr>
    </w:div>
    <w:div w:id="1344168978">
      <w:bodyDiv w:val="1"/>
      <w:marLeft w:val="0"/>
      <w:marRight w:val="0"/>
      <w:marTop w:val="0"/>
      <w:marBottom w:val="0"/>
      <w:divBdr>
        <w:top w:val="none" w:sz="0" w:space="0" w:color="auto"/>
        <w:left w:val="none" w:sz="0" w:space="0" w:color="auto"/>
        <w:bottom w:val="none" w:sz="0" w:space="0" w:color="auto"/>
        <w:right w:val="none" w:sz="0" w:space="0" w:color="auto"/>
      </w:divBdr>
    </w:div>
    <w:div w:id="1344278275">
      <w:bodyDiv w:val="1"/>
      <w:marLeft w:val="0"/>
      <w:marRight w:val="0"/>
      <w:marTop w:val="0"/>
      <w:marBottom w:val="0"/>
      <w:divBdr>
        <w:top w:val="none" w:sz="0" w:space="0" w:color="auto"/>
        <w:left w:val="none" w:sz="0" w:space="0" w:color="auto"/>
        <w:bottom w:val="none" w:sz="0" w:space="0" w:color="auto"/>
        <w:right w:val="none" w:sz="0" w:space="0" w:color="auto"/>
      </w:divBdr>
    </w:div>
    <w:div w:id="1405495565">
      <w:bodyDiv w:val="1"/>
      <w:marLeft w:val="0"/>
      <w:marRight w:val="0"/>
      <w:marTop w:val="0"/>
      <w:marBottom w:val="0"/>
      <w:divBdr>
        <w:top w:val="none" w:sz="0" w:space="0" w:color="auto"/>
        <w:left w:val="none" w:sz="0" w:space="0" w:color="auto"/>
        <w:bottom w:val="none" w:sz="0" w:space="0" w:color="auto"/>
        <w:right w:val="none" w:sz="0" w:space="0" w:color="auto"/>
      </w:divBdr>
    </w:div>
    <w:div w:id="1565214027">
      <w:bodyDiv w:val="1"/>
      <w:marLeft w:val="0"/>
      <w:marRight w:val="0"/>
      <w:marTop w:val="0"/>
      <w:marBottom w:val="0"/>
      <w:divBdr>
        <w:top w:val="none" w:sz="0" w:space="0" w:color="auto"/>
        <w:left w:val="none" w:sz="0" w:space="0" w:color="auto"/>
        <w:bottom w:val="none" w:sz="0" w:space="0" w:color="auto"/>
        <w:right w:val="none" w:sz="0" w:space="0" w:color="auto"/>
      </w:divBdr>
    </w:div>
    <w:div w:id="1631476696">
      <w:bodyDiv w:val="1"/>
      <w:marLeft w:val="0"/>
      <w:marRight w:val="0"/>
      <w:marTop w:val="0"/>
      <w:marBottom w:val="0"/>
      <w:divBdr>
        <w:top w:val="none" w:sz="0" w:space="0" w:color="auto"/>
        <w:left w:val="none" w:sz="0" w:space="0" w:color="auto"/>
        <w:bottom w:val="none" w:sz="0" w:space="0" w:color="auto"/>
        <w:right w:val="none" w:sz="0" w:space="0" w:color="auto"/>
      </w:divBdr>
    </w:div>
    <w:div w:id="1758361664">
      <w:bodyDiv w:val="1"/>
      <w:marLeft w:val="0"/>
      <w:marRight w:val="0"/>
      <w:marTop w:val="0"/>
      <w:marBottom w:val="0"/>
      <w:divBdr>
        <w:top w:val="none" w:sz="0" w:space="0" w:color="auto"/>
        <w:left w:val="none" w:sz="0" w:space="0" w:color="auto"/>
        <w:bottom w:val="none" w:sz="0" w:space="0" w:color="auto"/>
        <w:right w:val="none" w:sz="0" w:space="0" w:color="auto"/>
      </w:divBdr>
    </w:div>
    <w:div w:id="2116054966">
      <w:bodyDiv w:val="1"/>
      <w:marLeft w:val="0"/>
      <w:marRight w:val="0"/>
      <w:marTop w:val="0"/>
      <w:marBottom w:val="0"/>
      <w:divBdr>
        <w:top w:val="none" w:sz="0" w:space="0" w:color="auto"/>
        <w:left w:val="none" w:sz="0" w:space="0" w:color="auto"/>
        <w:bottom w:val="none" w:sz="0" w:space="0" w:color="auto"/>
        <w:right w:val="none" w:sz="0" w:space="0" w:color="auto"/>
      </w:divBdr>
    </w:div>
    <w:div w:id="2141220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chart" Target="charts/chart1.xml"/><Relationship Id="rId10"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localhost/Users/sharoncox/Downloads/Cox%2520et%2520al.Graphs.Happy%2520faces%2520with%2520error%2520bars.xlsx" TargetMode="External"/></Relationships>
</file>

<file path=word/charts/_rels/chart2.xml.rels><?xml version="1.0" encoding="UTF-8" standalone="yes"?>
<Relationships xmlns="http://schemas.openxmlformats.org/package/2006/relationships"><Relationship Id="rId1" Type="http://schemas.microsoft.com/office/2011/relationships/chartStyle" Target="style2.xml"/><Relationship Id="rId2" Type="http://schemas.microsoft.com/office/2011/relationships/chartColorStyle" Target="colors2.xml"/><Relationship Id="rId3" Type="http://schemas.openxmlformats.org/officeDocument/2006/relationships/oleObject" Target="file://localhost/Users/sharoncox/Downloads/Cox%2520et%2520al%2520figure%25202%2520with%2520error%2520bar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'[Cox%20et%20al.Graphs.Happy%20faces%20with%20error%20bars.xlsx]RTs'!$A$2</c:f>
              <c:strCache>
                <c:ptCount val="1"/>
                <c:pt idx="0">
                  <c:v>AD</c:v>
                </c:pt>
              </c:strCache>
            </c:strRef>
          </c:tx>
          <c:spPr>
            <a:solidFill>
              <a:schemeClr val="accent3">
                <a:shade val="76000"/>
              </a:schemeClr>
            </a:solidFill>
            <a:ln>
              <a:noFill/>
            </a:ln>
            <a:effectLst/>
          </c:spPr>
          <c:invertIfNegative val="0"/>
          <c:errBars>
            <c:errBarType val="both"/>
            <c:errValType val="cust"/>
            <c:noEndCap val="0"/>
            <c:plus>
              <c:numRef>
                <c:f>'[Cox%20et%20al.Graphs.Happy%20faces%20with%20error%20bars.xlsx]RTs'!$H$2:$M$2</c:f>
                <c:numCache>
                  <c:formatCode>General</c:formatCode>
                  <c:ptCount val="6"/>
                  <c:pt idx="0">
                    <c:v>30.08</c:v>
                  </c:pt>
                  <c:pt idx="1">
                    <c:v>43.72</c:v>
                  </c:pt>
                  <c:pt idx="2">
                    <c:v>35.53</c:v>
                  </c:pt>
                  <c:pt idx="3">
                    <c:v>40.1</c:v>
                  </c:pt>
                  <c:pt idx="4">
                    <c:v>19.92</c:v>
                  </c:pt>
                  <c:pt idx="5">
                    <c:v>24.16</c:v>
                  </c:pt>
                </c:numCache>
              </c:numRef>
            </c:plus>
            <c:minus>
              <c:numRef>
                <c:f>'[Cox%20et%20al.Graphs.Happy%20faces%20with%20error%20bars.xlsx]RTs'!$H$2:$M$2</c:f>
                <c:numCache>
                  <c:formatCode>General</c:formatCode>
                  <c:ptCount val="6"/>
                  <c:pt idx="0">
                    <c:v>30.08</c:v>
                  </c:pt>
                  <c:pt idx="1">
                    <c:v>43.72</c:v>
                  </c:pt>
                  <c:pt idx="2">
                    <c:v>35.53</c:v>
                  </c:pt>
                  <c:pt idx="3">
                    <c:v>40.1</c:v>
                  </c:pt>
                  <c:pt idx="4">
                    <c:v>19.92</c:v>
                  </c:pt>
                  <c:pt idx="5">
                    <c:v>24.16</c:v>
                  </c:pt>
                </c:numCache>
              </c:numRef>
            </c:minus>
            <c:spPr>
              <a:noFill/>
              <a:ln w="9525" cap="flat" cmpd="sng" algn="ctr">
                <a:solidFill>
                  <a:schemeClr val="tx1">
                    <a:lumMod val="65000"/>
                    <a:lumOff val="35000"/>
                  </a:schemeClr>
                </a:solidFill>
                <a:round/>
              </a:ln>
              <a:effectLst/>
            </c:spPr>
          </c:errBars>
          <c:cat>
            <c:strRef>
              <c:f>'[Cox%20et%20al.Graphs.Happy%20faces%20with%20error%20bars.xlsx]RTs'!$B$1:$G$1</c:f>
              <c:strCache>
                <c:ptCount val="6"/>
                <c:pt idx="0">
                  <c:v>Happy Congruent</c:v>
                </c:pt>
                <c:pt idx="1">
                  <c:v>Happy Incongruent</c:v>
                </c:pt>
                <c:pt idx="2">
                  <c:v>Neutral Congruent</c:v>
                </c:pt>
                <c:pt idx="3">
                  <c:v>Neutral Incongruent</c:v>
                </c:pt>
                <c:pt idx="4">
                  <c:v>Baseline Congruent</c:v>
                </c:pt>
                <c:pt idx="5">
                  <c:v>Baseline Incongruent</c:v>
                </c:pt>
              </c:strCache>
            </c:strRef>
          </c:cat>
          <c:val>
            <c:numRef>
              <c:f>'[Cox%20et%20al.Graphs.Happy%20faces%20with%20error%20bars.xlsx]RTs'!$B$2:$G$2</c:f>
              <c:numCache>
                <c:formatCode>General</c:formatCode>
                <c:ptCount val="6"/>
                <c:pt idx="0">
                  <c:v>610.4499999999994</c:v>
                </c:pt>
                <c:pt idx="1">
                  <c:v>851.91</c:v>
                </c:pt>
                <c:pt idx="2">
                  <c:v>625.77</c:v>
                </c:pt>
                <c:pt idx="3">
                  <c:v>758.41</c:v>
                </c:pt>
                <c:pt idx="4">
                  <c:v>527.64</c:v>
                </c:pt>
                <c:pt idx="5">
                  <c:v>535.64</c:v>
                </c:pt>
              </c:numCache>
            </c:numRef>
          </c:val>
          <c:extLst xmlns:c16r2="http://schemas.microsoft.com/office/drawing/2015/06/chart">
            <c:ext xmlns:c16="http://schemas.microsoft.com/office/drawing/2014/chart" uri="{C3380CC4-5D6E-409C-BE32-E72D297353CC}">
              <c16:uniqueId val="{00000000-A6AE-44E4-B9B6-27DE3F0C72FB}"/>
            </c:ext>
          </c:extLst>
        </c:ser>
        <c:ser>
          <c:idx val="1"/>
          <c:order val="1"/>
          <c:tx>
            <c:strRef>
              <c:f>'[Cox%20et%20al.Graphs.Happy%20faces%20with%20error%20bars.xlsx]RTs'!$A$3</c:f>
              <c:strCache>
                <c:ptCount val="1"/>
                <c:pt idx="0">
                  <c:v>Control</c:v>
                </c:pt>
              </c:strCache>
            </c:strRef>
          </c:tx>
          <c:spPr>
            <a:solidFill>
              <a:schemeClr val="accent3">
                <a:tint val="77000"/>
              </a:schemeClr>
            </a:solidFill>
            <a:ln>
              <a:noFill/>
            </a:ln>
            <a:effectLst/>
          </c:spPr>
          <c:invertIfNegative val="0"/>
          <c:errBars>
            <c:errBarType val="both"/>
            <c:errValType val="cust"/>
            <c:noEndCap val="0"/>
            <c:plus>
              <c:numRef>
                <c:f>'[Cox%20et%20al.Graphs.Happy%20faces%20with%20error%20bars.xlsx]RTs'!$H$3:$M$3</c:f>
                <c:numCache>
                  <c:formatCode>General</c:formatCode>
                  <c:ptCount val="6"/>
                  <c:pt idx="0">
                    <c:v>17.17</c:v>
                  </c:pt>
                  <c:pt idx="1">
                    <c:v>22.87</c:v>
                  </c:pt>
                  <c:pt idx="2">
                    <c:v>21.43</c:v>
                  </c:pt>
                  <c:pt idx="3">
                    <c:v>24.25</c:v>
                  </c:pt>
                  <c:pt idx="4">
                    <c:v>18.05</c:v>
                  </c:pt>
                  <c:pt idx="5">
                    <c:v>15.06</c:v>
                  </c:pt>
                </c:numCache>
              </c:numRef>
            </c:plus>
            <c:minus>
              <c:numRef>
                <c:f>'[Cox%20et%20al.Graphs.Happy%20faces%20with%20error%20bars.xlsx]RTs'!$H$3:$M$3</c:f>
                <c:numCache>
                  <c:formatCode>General</c:formatCode>
                  <c:ptCount val="6"/>
                  <c:pt idx="0">
                    <c:v>17.17</c:v>
                  </c:pt>
                  <c:pt idx="1">
                    <c:v>22.87</c:v>
                  </c:pt>
                  <c:pt idx="2">
                    <c:v>21.43</c:v>
                  </c:pt>
                  <c:pt idx="3">
                    <c:v>24.25</c:v>
                  </c:pt>
                  <c:pt idx="4">
                    <c:v>18.05</c:v>
                  </c:pt>
                  <c:pt idx="5">
                    <c:v>15.06</c:v>
                  </c:pt>
                </c:numCache>
              </c:numRef>
            </c:minus>
            <c:spPr>
              <a:noFill/>
              <a:ln w="9525" cap="flat" cmpd="sng" algn="ctr">
                <a:solidFill>
                  <a:schemeClr val="tx1">
                    <a:lumMod val="65000"/>
                    <a:lumOff val="35000"/>
                  </a:schemeClr>
                </a:solidFill>
                <a:round/>
              </a:ln>
              <a:effectLst/>
            </c:spPr>
          </c:errBars>
          <c:cat>
            <c:strRef>
              <c:f>'[Cox%20et%20al.Graphs.Happy%20faces%20with%20error%20bars.xlsx]RTs'!$B$1:$G$1</c:f>
              <c:strCache>
                <c:ptCount val="6"/>
                <c:pt idx="0">
                  <c:v>Happy Congruent</c:v>
                </c:pt>
                <c:pt idx="1">
                  <c:v>Happy Incongruent</c:v>
                </c:pt>
                <c:pt idx="2">
                  <c:v>Neutral Congruent</c:v>
                </c:pt>
                <c:pt idx="3">
                  <c:v>Neutral Incongruent</c:v>
                </c:pt>
                <c:pt idx="4">
                  <c:v>Baseline Congruent</c:v>
                </c:pt>
                <c:pt idx="5">
                  <c:v>Baseline Incongruent</c:v>
                </c:pt>
              </c:strCache>
            </c:strRef>
          </c:cat>
          <c:val>
            <c:numRef>
              <c:f>'[Cox%20et%20al.Graphs.Happy%20faces%20with%20error%20bars.xlsx]RTs'!$B$3:$G$3</c:f>
              <c:numCache>
                <c:formatCode>General</c:formatCode>
                <c:ptCount val="6"/>
                <c:pt idx="0">
                  <c:v>455.91</c:v>
                </c:pt>
                <c:pt idx="1">
                  <c:v>565.59</c:v>
                </c:pt>
                <c:pt idx="2">
                  <c:v>482.14</c:v>
                </c:pt>
                <c:pt idx="3">
                  <c:v>505.64</c:v>
                </c:pt>
                <c:pt idx="4">
                  <c:v>428.45</c:v>
                </c:pt>
                <c:pt idx="5">
                  <c:v>420.14</c:v>
                </c:pt>
              </c:numCache>
            </c:numRef>
          </c:val>
          <c:extLst xmlns:c16r2="http://schemas.microsoft.com/office/drawing/2015/06/chart">
            <c:ext xmlns:c16="http://schemas.microsoft.com/office/drawing/2014/chart" uri="{C3380CC4-5D6E-409C-BE32-E72D297353CC}">
              <c16:uniqueId val="{00000001-A6AE-44E4-B9B6-27DE3F0C72FB}"/>
            </c:ext>
          </c:extLst>
        </c:ser>
        <c:dLbls>
          <c:showLegendKey val="0"/>
          <c:showVal val="0"/>
          <c:showCatName val="0"/>
          <c:showSerName val="0"/>
          <c:showPercent val="0"/>
          <c:showBubbleSize val="0"/>
        </c:dLbls>
        <c:gapWidth val="182"/>
        <c:axId val="-2131772704"/>
        <c:axId val="-2106088592"/>
      </c:barChart>
      <c:catAx>
        <c:axId val="-2131772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106088592"/>
        <c:crosses val="autoZero"/>
        <c:auto val="1"/>
        <c:lblAlgn val="ctr"/>
        <c:lblOffset val="100"/>
        <c:noMultiLvlLbl val="0"/>
      </c:catAx>
      <c:valAx>
        <c:axId val="-21060885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Mean RT (ms)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131772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tx>
            <c:strRef>
              <c:f>'[Cox%20et%20al%20figure%202%20with%20error%20bars.xlsx]Sheet1'!$A$2</c:f>
              <c:strCache>
                <c:ptCount val="1"/>
                <c:pt idx="0">
                  <c:v>AD</c:v>
                </c:pt>
              </c:strCache>
            </c:strRef>
          </c:tx>
          <c:spPr>
            <a:solidFill>
              <a:schemeClr val="accent3">
                <a:shade val="76000"/>
              </a:schemeClr>
            </a:solidFill>
            <a:ln>
              <a:noFill/>
            </a:ln>
            <a:effectLst/>
          </c:spPr>
          <c:invertIfNegative val="0"/>
          <c:errBars>
            <c:errBarType val="both"/>
            <c:errValType val="cust"/>
            <c:noEndCap val="0"/>
            <c:plus>
              <c:numRef>
                <c:f>'[Cox%20et%20al%20figure%202%20with%20error%20bars.xlsx]Sheet1'!$E$2:$G$2</c:f>
                <c:numCache>
                  <c:formatCode>General</c:formatCode>
                  <c:ptCount val="3"/>
                  <c:pt idx="0">
                    <c:v>32.13</c:v>
                  </c:pt>
                  <c:pt idx="1">
                    <c:v>21.7</c:v>
                  </c:pt>
                  <c:pt idx="2">
                    <c:v>17.5</c:v>
                  </c:pt>
                </c:numCache>
              </c:numRef>
            </c:plus>
            <c:minus>
              <c:numRef>
                <c:f>'[Cox%20et%20al%20figure%202%20with%20error%20bars.xlsx]Sheet1'!$E$2:$G$2</c:f>
                <c:numCache>
                  <c:formatCode>General</c:formatCode>
                  <c:ptCount val="3"/>
                  <c:pt idx="0">
                    <c:v>32.13</c:v>
                  </c:pt>
                  <c:pt idx="1">
                    <c:v>21.7</c:v>
                  </c:pt>
                  <c:pt idx="2">
                    <c:v>17.5</c:v>
                  </c:pt>
                </c:numCache>
              </c:numRef>
            </c:minus>
            <c:spPr>
              <a:noFill/>
              <a:ln w="9525" cap="flat" cmpd="sng" algn="ctr">
                <a:solidFill>
                  <a:schemeClr val="tx1">
                    <a:lumMod val="65000"/>
                    <a:lumOff val="35000"/>
                  </a:schemeClr>
                </a:solidFill>
                <a:round/>
              </a:ln>
              <a:effectLst/>
            </c:spPr>
          </c:errBars>
          <c:cat>
            <c:strRef>
              <c:f>'[Cox%20et%20al%20figure%202%20with%20error%20bars.xlsx]Sheet1'!$B$1:$D$1</c:f>
              <c:strCache>
                <c:ptCount val="3"/>
                <c:pt idx="0">
                  <c:v>Happy </c:v>
                </c:pt>
                <c:pt idx="1">
                  <c:v>Neutral </c:v>
                </c:pt>
                <c:pt idx="2">
                  <c:v>Baseline</c:v>
                </c:pt>
              </c:strCache>
            </c:strRef>
          </c:cat>
          <c:val>
            <c:numRef>
              <c:f>'[Cox%20et%20al%20figure%202%20with%20error%20bars.xlsx]Sheet1'!$B$2:$D$2</c:f>
              <c:numCache>
                <c:formatCode>General</c:formatCode>
                <c:ptCount val="3"/>
                <c:pt idx="0">
                  <c:v>241.46</c:v>
                </c:pt>
                <c:pt idx="1">
                  <c:v>132.64</c:v>
                </c:pt>
                <c:pt idx="2">
                  <c:v>8.0</c:v>
                </c:pt>
              </c:numCache>
            </c:numRef>
          </c:val>
          <c:extLst xmlns:c16r2="http://schemas.microsoft.com/office/drawing/2015/06/chart">
            <c:ext xmlns:c16="http://schemas.microsoft.com/office/drawing/2014/chart" uri="{C3380CC4-5D6E-409C-BE32-E72D297353CC}">
              <c16:uniqueId val="{00000000-D88D-4C60-8A69-7811AF3C2225}"/>
            </c:ext>
          </c:extLst>
        </c:ser>
        <c:ser>
          <c:idx val="1"/>
          <c:order val="1"/>
          <c:tx>
            <c:strRef>
              <c:f>'[Cox%20et%20al%20figure%202%20with%20error%20bars.xlsx]Sheet1'!$A$3</c:f>
              <c:strCache>
                <c:ptCount val="1"/>
                <c:pt idx="0">
                  <c:v>Control</c:v>
                </c:pt>
              </c:strCache>
            </c:strRef>
          </c:tx>
          <c:spPr>
            <a:solidFill>
              <a:schemeClr val="accent3">
                <a:tint val="77000"/>
              </a:schemeClr>
            </a:solidFill>
            <a:ln>
              <a:noFill/>
            </a:ln>
            <a:effectLst/>
          </c:spPr>
          <c:invertIfNegative val="0"/>
          <c:errBars>
            <c:errBarType val="both"/>
            <c:errValType val="cust"/>
            <c:noEndCap val="0"/>
            <c:plus>
              <c:numRef>
                <c:f>'[Cox%20et%20al%20figure%202%20with%20error%20bars.xlsx]Sheet1'!$E$3:$G$3</c:f>
                <c:numCache>
                  <c:formatCode>General</c:formatCode>
                  <c:ptCount val="3"/>
                  <c:pt idx="0">
                    <c:v>18.52</c:v>
                  </c:pt>
                  <c:pt idx="1">
                    <c:v>15.47</c:v>
                  </c:pt>
                  <c:pt idx="2">
                    <c:v>8.82</c:v>
                  </c:pt>
                </c:numCache>
              </c:numRef>
            </c:plus>
            <c:minus>
              <c:numRef>
                <c:f>'[Cox%20et%20al%20figure%202%20with%20error%20bars.xlsx]Sheet1'!$E$3:$G$3</c:f>
                <c:numCache>
                  <c:formatCode>General</c:formatCode>
                  <c:ptCount val="3"/>
                  <c:pt idx="0">
                    <c:v>18.52</c:v>
                  </c:pt>
                  <c:pt idx="1">
                    <c:v>15.47</c:v>
                  </c:pt>
                  <c:pt idx="2">
                    <c:v>8.82</c:v>
                  </c:pt>
                </c:numCache>
              </c:numRef>
            </c:minus>
            <c:spPr>
              <a:noFill/>
              <a:ln w="9525" cap="flat" cmpd="sng" algn="ctr">
                <a:solidFill>
                  <a:schemeClr val="tx1">
                    <a:lumMod val="65000"/>
                    <a:lumOff val="35000"/>
                  </a:schemeClr>
                </a:solidFill>
                <a:round/>
              </a:ln>
              <a:effectLst/>
            </c:spPr>
          </c:errBars>
          <c:cat>
            <c:strRef>
              <c:f>'[Cox%20et%20al%20figure%202%20with%20error%20bars.xlsx]Sheet1'!$B$1:$D$1</c:f>
              <c:strCache>
                <c:ptCount val="3"/>
                <c:pt idx="0">
                  <c:v>Happy </c:v>
                </c:pt>
                <c:pt idx="1">
                  <c:v>Neutral </c:v>
                </c:pt>
                <c:pt idx="2">
                  <c:v>Baseline</c:v>
                </c:pt>
              </c:strCache>
            </c:strRef>
          </c:cat>
          <c:val>
            <c:numRef>
              <c:f>'[Cox%20et%20al%20figure%202%20with%20error%20bars.xlsx]Sheet1'!$B$3:$D$3</c:f>
              <c:numCache>
                <c:formatCode>General</c:formatCode>
                <c:ptCount val="3"/>
                <c:pt idx="0">
                  <c:v>109.69</c:v>
                </c:pt>
                <c:pt idx="1">
                  <c:v>23.5</c:v>
                </c:pt>
                <c:pt idx="2">
                  <c:v>-8.31</c:v>
                </c:pt>
              </c:numCache>
            </c:numRef>
          </c:val>
          <c:extLst xmlns:c16r2="http://schemas.microsoft.com/office/drawing/2015/06/chart">
            <c:ext xmlns:c16="http://schemas.microsoft.com/office/drawing/2014/chart" uri="{C3380CC4-5D6E-409C-BE32-E72D297353CC}">
              <c16:uniqueId val="{00000001-D88D-4C60-8A69-7811AF3C2225}"/>
            </c:ext>
          </c:extLst>
        </c:ser>
        <c:dLbls>
          <c:showLegendKey val="0"/>
          <c:showVal val="0"/>
          <c:showCatName val="0"/>
          <c:showSerName val="0"/>
          <c:showPercent val="0"/>
          <c:showBubbleSize val="0"/>
        </c:dLbls>
        <c:gapWidth val="219"/>
        <c:overlap val="-27"/>
        <c:axId val="2123416240"/>
        <c:axId val="2124257344"/>
      </c:barChart>
      <c:catAx>
        <c:axId val="2123416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124257344"/>
        <c:crosses val="autoZero"/>
        <c:auto val="1"/>
        <c:lblAlgn val="ctr"/>
        <c:lblOffset val="100"/>
        <c:noMultiLvlLbl val="0"/>
      </c:catAx>
      <c:valAx>
        <c:axId val="2124257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Mean RT (ms)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GB"/>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crossAx val="2123416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B"/>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B"/>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616BB-7A23-1B4D-BA4D-0C251EA23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3680</Words>
  <Characters>20980</Characters>
  <Application>Microsoft Macintosh Word</Application>
  <DocSecurity>0</DocSecurity>
  <Lines>174</Lines>
  <Paragraphs>49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24611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2018-04-12T12:53:00Z</dcterms:created>
  <dcterms:modified xsi:type="dcterms:W3CDTF">2018-07-05T09:52:00Z</dcterms:modified>
</cp:coreProperties>
</file>