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BB0" w:rsidRDefault="00CF7BB0">
      <w:pPr>
        <w:pStyle w:val="BodyText"/>
        <w:rPr>
          <w:rFonts w:ascii="Arial"/>
          <w:sz w:val="20"/>
        </w:rPr>
      </w:pPr>
    </w:p>
    <w:p w:rsidR="00CF7BB0" w:rsidRDefault="00CF7BB0">
      <w:pPr>
        <w:pStyle w:val="BodyText"/>
        <w:spacing w:before="9"/>
        <w:rPr>
          <w:rFonts w:ascii="Arial"/>
        </w:rPr>
      </w:pPr>
    </w:p>
    <w:p w:rsidR="00CF7BB0" w:rsidRDefault="00CF380D">
      <w:pPr>
        <w:pStyle w:val="BodyText"/>
        <w:spacing w:before="100"/>
        <w:ind w:left="1110"/>
      </w:pPr>
      <w:r>
        <w:rPr>
          <w:color w:val="0F0F0F"/>
          <w:w w:val="105"/>
          <w:u w:val="thick" w:color="0F0F0F"/>
        </w:rPr>
        <w:t>Section</w:t>
      </w:r>
      <w:r>
        <w:rPr>
          <w:color w:val="0F0F0F"/>
          <w:w w:val="105"/>
        </w:rPr>
        <w:t xml:space="preserve"> </w:t>
      </w:r>
      <w:r>
        <w:rPr>
          <w:color w:val="0F0F0F"/>
          <w:w w:val="105"/>
          <w:u w:val="thick" w:color="0F0F0F"/>
        </w:rPr>
        <w:t>3.</w:t>
      </w:r>
      <w:r>
        <w:rPr>
          <w:color w:val="0F0F0F"/>
          <w:w w:val="105"/>
        </w:rPr>
        <w:t xml:space="preserve"> </w:t>
      </w:r>
      <w:r>
        <w:rPr>
          <w:color w:val="0F0F0F"/>
          <w:w w:val="105"/>
          <w:u w:val="thick" w:color="0F0F0F"/>
        </w:rPr>
        <w:t>Equal</w:t>
      </w:r>
      <w:r>
        <w:rPr>
          <w:color w:val="0F0F0F"/>
          <w:w w:val="105"/>
        </w:rPr>
        <w:t xml:space="preserve"> </w:t>
      </w:r>
      <w:r>
        <w:rPr>
          <w:color w:val="0F0F0F"/>
          <w:w w:val="105"/>
          <w:u w:val="thick" w:color="0F0F0F"/>
        </w:rPr>
        <w:t>Opportunities</w:t>
      </w:r>
    </w:p>
    <w:p w:rsidR="00CF7BB0" w:rsidRDefault="00CF7BB0">
      <w:pPr>
        <w:pStyle w:val="BodyText"/>
        <w:spacing w:before="3"/>
        <w:rPr>
          <w:sz w:val="21"/>
        </w:rPr>
      </w:pPr>
    </w:p>
    <w:p w:rsidR="00CF7BB0" w:rsidRDefault="00CF380D">
      <w:pPr>
        <w:pStyle w:val="ListParagraph"/>
        <w:numPr>
          <w:ilvl w:val="1"/>
          <w:numId w:val="4"/>
        </w:numPr>
        <w:tabs>
          <w:tab w:val="left" w:pos="1663"/>
        </w:tabs>
        <w:ind w:hanging="563"/>
        <w:jc w:val="left"/>
        <w:rPr>
          <w:color w:val="0F0F0F"/>
        </w:rPr>
      </w:pPr>
      <w:r>
        <w:rPr>
          <w:color w:val="0F0F0F"/>
          <w:w w:val="110"/>
          <w:u w:val="thick" w:color="0F0F0F"/>
        </w:rPr>
        <w:t>Statement</w:t>
      </w:r>
      <w:r>
        <w:rPr>
          <w:color w:val="0F0F0F"/>
          <w:w w:val="110"/>
        </w:rPr>
        <w:t xml:space="preserve"> </w:t>
      </w:r>
      <w:r>
        <w:rPr>
          <w:color w:val="0F0F0F"/>
          <w:w w:val="110"/>
          <w:u w:val="thick" w:color="0F0F0F"/>
        </w:rPr>
        <w:t>Of</w:t>
      </w:r>
      <w:r>
        <w:rPr>
          <w:color w:val="0F0F0F"/>
          <w:spacing w:val="1"/>
          <w:w w:val="110"/>
        </w:rPr>
        <w:t xml:space="preserve"> </w:t>
      </w:r>
      <w:r>
        <w:rPr>
          <w:color w:val="0F0F0F"/>
          <w:w w:val="110"/>
          <w:u w:val="thick" w:color="0F0F0F"/>
        </w:rPr>
        <w:t>Intent</w:t>
      </w:r>
    </w:p>
    <w:p w:rsidR="00CF7BB0" w:rsidRDefault="00CF7BB0">
      <w:pPr>
        <w:pStyle w:val="BodyText"/>
        <w:spacing w:before="3"/>
        <w:rPr>
          <w:sz w:val="19"/>
        </w:rPr>
      </w:pPr>
    </w:p>
    <w:p w:rsidR="00CF7BB0" w:rsidRDefault="00CF380D">
      <w:pPr>
        <w:pStyle w:val="BodyText"/>
        <w:spacing w:line="255" w:lineRule="exact"/>
        <w:ind w:left="1096"/>
      </w:pPr>
      <w:proofErr w:type="gramStart"/>
      <w:r w:rsidRPr="004E16BB">
        <w:rPr>
          <w:bCs/>
          <w:color w:val="0F0F0F"/>
          <w:w w:val="105"/>
          <w:sz w:val="23"/>
        </w:rPr>
        <w:t>An</w:t>
      </w:r>
      <w:proofErr w:type="gramEnd"/>
      <w:r>
        <w:rPr>
          <w:b/>
          <w:color w:val="0F0F0F"/>
          <w:w w:val="105"/>
          <w:sz w:val="23"/>
        </w:rPr>
        <w:t xml:space="preserve"> </w:t>
      </w:r>
      <w:r>
        <w:rPr>
          <w:color w:val="0F0F0F"/>
          <w:w w:val="105"/>
        </w:rPr>
        <w:t>Teach was established with two main objectives in mind:</w:t>
      </w:r>
    </w:p>
    <w:p w:rsidR="00CF7BB0" w:rsidRDefault="00CF380D">
      <w:pPr>
        <w:pStyle w:val="BodyText"/>
        <w:spacing w:before="2" w:line="230" w:lineRule="auto"/>
        <w:ind w:left="1793" w:right="266" w:hanging="718"/>
      </w:pPr>
      <w:r>
        <w:rPr>
          <w:color w:val="0F0F0F"/>
          <w:w w:val="110"/>
        </w:rPr>
        <w:t>-To enable young Irish people to have more control over their housing situation.</w:t>
      </w:r>
    </w:p>
    <w:p w:rsidR="00CF7BB0" w:rsidRDefault="00CF380D">
      <w:pPr>
        <w:pStyle w:val="BodyText"/>
        <w:spacing w:before="2" w:line="230" w:lineRule="auto"/>
        <w:ind w:left="1784" w:hanging="718"/>
      </w:pPr>
      <w:r>
        <w:rPr>
          <w:color w:val="0F0F0F"/>
          <w:w w:val="110"/>
        </w:rPr>
        <w:t>-To</w:t>
      </w:r>
      <w:r>
        <w:rPr>
          <w:color w:val="0F0F0F"/>
          <w:spacing w:val="-45"/>
          <w:w w:val="110"/>
        </w:rPr>
        <w:t xml:space="preserve"> </w:t>
      </w:r>
      <w:r>
        <w:rPr>
          <w:color w:val="0F0F0F"/>
          <w:w w:val="110"/>
        </w:rPr>
        <w:t>develop</w:t>
      </w:r>
      <w:r>
        <w:rPr>
          <w:color w:val="0F0F0F"/>
          <w:spacing w:val="-16"/>
          <w:w w:val="110"/>
        </w:rPr>
        <w:t xml:space="preserve"> </w:t>
      </w:r>
      <w:r>
        <w:rPr>
          <w:color w:val="0F0F0F"/>
          <w:w w:val="110"/>
        </w:rPr>
        <w:t>a</w:t>
      </w:r>
      <w:r>
        <w:rPr>
          <w:color w:val="0F0F0F"/>
          <w:spacing w:val="-21"/>
          <w:w w:val="110"/>
        </w:rPr>
        <w:t xml:space="preserve"> </w:t>
      </w:r>
      <w:r>
        <w:rPr>
          <w:color w:val="0F0F0F"/>
          <w:w w:val="110"/>
        </w:rPr>
        <w:t>practical</w:t>
      </w:r>
      <w:r>
        <w:rPr>
          <w:color w:val="0F0F0F"/>
          <w:spacing w:val="1"/>
          <w:w w:val="110"/>
        </w:rPr>
        <w:t xml:space="preserve"> </w:t>
      </w:r>
      <w:r>
        <w:rPr>
          <w:color w:val="0F0F0F"/>
          <w:w w:val="110"/>
        </w:rPr>
        <w:t>response</w:t>
      </w:r>
      <w:r>
        <w:rPr>
          <w:color w:val="0F0F0F"/>
          <w:spacing w:val="5"/>
          <w:w w:val="110"/>
        </w:rPr>
        <w:t xml:space="preserve"> </w:t>
      </w:r>
      <w:r>
        <w:rPr>
          <w:color w:val="0F0F0F"/>
          <w:w w:val="110"/>
        </w:rPr>
        <w:t>to</w:t>
      </w:r>
      <w:r>
        <w:rPr>
          <w:color w:val="0F0F0F"/>
          <w:spacing w:val="-22"/>
          <w:w w:val="110"/>
        </w:rPr>
        <w:t xml:space="preserve"> </w:t>
      </w:r>
      <w:r>
        <w:rPr>
          <w:color w:val="0F0F0F"/>
          <w:w w:val="110"/>
        </w:rPr>
        <w:t>the</w:t>
      </w:r>
      <w:r>
        <w:rPr>
          <w:color w:val="0F0F0F"/>
          <w:spacing w:val="-34"/>
          <w:w w:val="110"/>
        </w:rPr>
        <w:t xml:space="preserve"> </w:t>
      </w:r>
      <w:r>
        <w:rPr>
          <w:color w:val="0F0F0F"/>
          <w:w w:val="110"/>
        </w:rPr>
        <w:t>increase</w:t>
      </w:r>
      <w:r>
        <w:rPr>
          <w:color w:val="0F0F0F"/>
          <w:spacing w:val="1"/>
          <w:w w:val="110"/>
        </w:rPr>
        <w:t xml:space="preserve"> </w:t>
      </w:r>
      <w:r>
        <w:rPr>
          <w:color w:val="0F0F0F"/>
          <w:w w:val="110"/>
        </w:rPr>
        <w:t>in</w:t>
      </w:r>
      <w:r>
        <w:rPr>
          <w:color w:val="0F0F0F"/>
          <w:spacing w:val="-18"/>
          <w:w w:val="110"/>
        </w:rPr>
        <w:t xml:space="preserve"> </w:t>
      </w:r>
      <w:r>
        <w:rPr>
          <w:color w:val="0F0F0F"/>
          <w:w w:val="110"/>
        </w:rPr>
        <w:t>Irish</w:t>
      </w:r>
      <w:r>
        <w:rPr>
          <w:color w:val="0F0F0F"/>
          <w:spacing w:val="-21"/>
          <w:w w:val="110"/>
        </w:rPr>
        <w:t xml:space="preserve"> </w:t>
      </w:r>
      <w:r>
        <w:rPr>
          <w:color w:val="0F0F0F"/>
          <w:w w:val="110"/>
        </w:rPr>
        <w:t>youth homelessness arising from current</w:t>
      </w:r>
      <w:r>
        <w:rPr>
          <w:color w:val="0F0F0F"/>
          <w:spacing w:val="12"/>
          <w:w w:val="110"/>
        </w:rPr>
        <w:t xml:space="preserve"> </w:t>
      </w:r>
      <w:r>
        <w:rPr>
          <w:color w:val="0F0F0F"/>
          <w:w w:val="110"/>
        </w:rPr>
        <w:t>emigration.</w:t>
      </w:r>
    </w:p>
    <w:p w:rsidR="00CF7BB0" w:rsidRDefault="00CF7BB0">
      <w:pPr>
        <w:pStyle w:val="BodyText"/>
        <w:spacing w:before="9"/>
        <w:rPr>
          <w:sz w:val="21"/>
        </w:rPr>
      </w:pPr>
    </w:p>
    <w:p w:rsidR="00CF7BB0" w:rsidRDefault="00CF380D">
      <w:pPr>
        <w:pStyle w:val="BodyText"/>
        <w:spacing w:line="230" w:lineRule="auto"/>
        <w:ind w:left="1047" w:right="121" w:hanging="6"/>
        <w:jc w:val="both"/>
      </w:pPr>
      <w:r>
        <w:rPr>
          <w:color w:val="0F0F0F"/>
          <w:w w:val="105"/>
        </w:rPr>
        <w:t>To try to ensure that all young Irish people in housing need have access to An Teach housing</w:t>
      </w:r>
      <w:r>
        <w:rPr>
          <w:color w:val="0F0F0F"/>
          <w:spacing w:val="77"/>
          <w:w w:val="105"/>
        </w:rPr>
        <w:t xml:space="preserve"> </w:t>
      </w:r>
      <w:r>
        <w:rPr>
          <w:color w:val="0F0F0F"/>
          <w:w w:val="105"/>
        </w:rPr>
        <w:t>provision,</w:t>
      </w:r>
    </w:p>
    <w:p w:rsidR="00CF7BB0" w:rsidRDefault="00CF7BB0">
      <w:pPr>
        <w:pStyle w:val="BodyText"/>
        <w:spacing w:before="6"/>
      </w:pPr>
    </w:p>
    <w:p w:rsidR="00CF7BB0" w:rsidRDefault="00CF380D">
      <w:pPr>
        <w:pStyle w:val="ListParagraph"/>
        <w:numPr>
          <w:ilvl w:val="0"/>
          <w:numId w:val="3"/>
        </w:numPr>
        <w:tabs>
          <w:tab w:val="left" w:pos="1459"/>
        </w:tabs>
        <w:spacing w:line="225" w:lineRule="auto"/>
        <w:ind w:right="134" w:firstLine="13"/>
        <w:jc w:val="both"/>
        <w:rPr>
          <w:color w:val="0F0F0F"/>
        </w:rPr>
      </w:pPr>
      <w:proofErr w:type="gramStart"/>
      <w:r>
        <w:rPr>
          <w:color w:val="0F0F0F"/>
          <w:w w:val="110"/>
        </w:rPr>
        <w:t>we</w:t>
      </w:r>
      <w:proofErr w:type="gramEnd"/>
      <w:r>
        <w:rPr>
          <w:color w:val="0F0F0F"/>
          <w:w w:val="110"/>
        </w:rPr>
        <w:t xml:space="preserve"> will </w:t>
      </w:r>
      <w:r w:rsidR="00F13D8B">
        <w:rPr>
          <w:color w:val="242423"/>
          <w:w w:val="110"/>
        </w:rPr>
        <w:t>publicize</w:t>
      </w:r>
      <w:r>
        <w:rPr>
          <w:color w:val="242423"/>
          <w:w w:val="110"/>
        </w:rPr>
        <w:t xml:space="preserve"> </w:t>
      </w:r>
      <w:r>
        <w:rPr>
          <w:color w:val="0F0F0F"/>
          <w:w w:val="110"/>
        </w:rPr>
        <w:t>an Teach and accept referrals from a wide range of hostels/agencies/groups which deal with young Irish people.</w:t>
      </w:r>
    </w:p>
    <w:p w:rsidR="00CF7BB0" w:rsidRDefault="00CF7BB0">
      <w:pPr>
        <w:pStyle w:val="BodyText"/>
        <w:spacing w:before="7"/>
      </w:pPr>
    </w:p>
    <w:p w:rsidR="00CF7BB0" w:rsidRDefault="00CF380D">
      <w:pPr>
        <w:pStyle w:val="ListParagraph"/>
        <w:numPr>
          <w:ilvl w:val="0"/>
          <w:numId w:val="3"/>
        </w:numPr>
        <w:tabs>
          <w:tab w:val="left" w:pos="1560"/>
        </w:tabs>
        <w:spacing w:line="235" w:lineRule="auto"/>
        <w:ind w:left="998" w:right="155" w:firstLine="24"/>
        <w:jc w:val="both"/>
        <w:rPr>
          <w:color w:val="0F0F0F"/>
        </w:rPr>
      </w:pPr>
      <w:r>
        <w:pict>
          <v:shapetype id="_x0000_t202" coordsize="21600,21600" o:spt="202" path="m,l,21600r21600,l21600,xe">
            <v:stroke joinstyle="miter"/>
            <v:path gradientshapeok="t" o:connecttype="rect"/>
          </v:shapetype>
          <v:shape id="_x0000_s1027" type="#_x0000_t202" style="position:absolute;left:0;text-align:left;margin-left:3.55pt;margin-top:25.85pt;width:16.05pt;height:24.4pt;z-index:1048;mso-position-horizontal-relative:page" filled="f" stroked="f">
            <v:textbox inset="0,0,0,0">
              <w:txbxContent>
                <w:p w:rsidR="00CF7BB0" w:rsidRDefault="00CF380D">
                  <w:pPr>
                    <w:spacing w:line="488" w:lineRule="exact"/>
                    <w:rPr>
                      <w:rFonts w:ascii="Times New Roman" w:hAnsi="Times New Roman"/>
                      <w:sz w:val="44"/>
                    </w:rPr>
                  </w:pPr>
                  <w:r>
                    <w:rPr>
                      <w:rFonts w:ascii="Times New Roman" w:hAnsi="Times New Roman"/>
                      <w:color w:val="52524F"/>
                      <w:spacing w:val="-14"/>
                      <w:w w:val="91"/>
                      <w:sz w:val="44"/>
                    </w:rPr>
                    <w:t>C</w:t>
                  </w:r>
                  <w:r>
                    <w:rPr>
                      <w:rFonts w:ascii="Times New Roman" w:hAnsi="Times New Roman"/>
                      <w:color w:val="797770"/>
                      <w:w w:val="20"/>
                      <w:sz w:val="44"/>
                    </w:rPr>
                    <w:t>¼</w:t>
                  </w:r>
                </w:p>
              </w:txbxContent>
            </v:textbox>
            <w10:wrap anchorx="page"/>
          </v:shape>
        </w:pict>
      </w:r>
      <w:proofErr w:type="gramStart"/>
      <w:r>
        <w:rPr>
          <w:color w:val="0F0F0F"/>
          <w:w w:val="105"/>
        </w:rPr>
        <w:t>we</w:t>
      </w:r>
      <w:proofErr w:type="gramEnd"/>
      <w:r>
        <w:rPr>
          <w:color w:val="0F0F0F"/>
          <w:w w:val="105"/>
        </w:rPr>
        <w:t xml:space="preserve"> will monitor the policies and procedures of An Teach and where necessary take positive action to rectify any inconsistencies that might be revealed. Targets will be set at the Management Committee meeting and</w:t>
      </w:r>
      <w:r>
        <w:rPr>
          <w:color w:val="0F0F0F"/>
          <w:spacing w:val="135"/>
          <w:w w:val="105"/>
        </w:rPr>
        <w:t xml:space="preserve"> </w:t>
      </w:r>
      <w:r>
        <w:rPr>
          <w:color w:val="0F0F0F"/>
          <w:w w:val="105"/>
        </w:rPr>
        <w:t>monitored.</w:t>
      </w:r>
    </w:p>
    <w:p w:rsidR="00CF7BB0" w:rsidRDefault="00CF7BB0">
      <w:pPr>
        <w:pStyle w:val="BodyText"/>
        <w:spacing w:before="7"/>
        <w:rPr>
          <w:sz w:val="10"/>
        </w:rPr>
      </w:pPr>
    </w:p>
    <w:p w:rsidR="00CF7BB0" w:rsidRDefault="00CF7BB0">
      <w:pPr>
        <w:rPr>
          <w:sz w:val="10"/>
        </w:rPr>
        <w:sectPr w:rsidR="00CF7BB0">
          <w:type w:val="continuous"/>
          <w:pgSz w:w="11560" w:h="16650"/>
          <w:pgMar w:top="140" w:right="1340" w:bottom="280" w:left="0" w:header="720" w:footer="720" w:gutter="0"/>
          <w:cols w:space="720"/>
        </w:sectPr>
      </w:pPr>
    </w:p>
    <w:p w:rsidR="00CF7BB0" w:rsidRDefault="00CF380D">
      <w:pPr>
        <w:pStyle w:val="ListParagraph"/>
        <w:numPr>
          <w:ilvl w:val="0"/>
          <w:numId w:val="3"/>
        </w:numPr>
        <w:tabs>
          <w:tab w:val="left" w:pos="1759"/>
          <w:tab w:val="left" w:pos="2567"/>
          <w:tab w:val="left" w:pos="3602"/>
          <w:tab w:val="left" w:pos="4389"/>
          <w:tab w:val="left" w:pos="4887"/>
          <w:tab w:val="left" w:pos="5653"/>
        </w:tabs>
        <w:spacing w:before="108" w:line="230" w:lineRule="auto"/>
        <w:ind w:left="986" w:firstLine="12"/>
        <w:rPr>
          <w:color w:val="242423"/>
        </w:rPr>
      </w:pPr>
      <w:proofErr w:type="gramStart"/>
      <w:r>
        <w:rPr>
          <w:color w:val="0F0F0F"/>
          <w:w w:val="105"/>
        </w:rPr>
        <w:t>this</w:t>
      </w:r>
      <w:proofErr w:type="gramEnd"/>
      <w:r>
        <w:rPr>
          <w:color w:val="0F0F0F"/>
          <w:w w:val="105"/>
        </w:rPr>
        <w:tab/>
      </w:r>
      <w:r>
        <w:rPr>
          <w:color w:val="242423"/>
          <w:w w:val="105"/>
        </w:rPr>
        <w:t>policy</w:t>
      </w:r>
      <w:r>
        <w:rPr>
          <w:color w:val="242423"/>
          <w:w w:val="105"/>
        </w:rPr>
        <w:tab/>
      </w:r>
      <w:r>
        <w:rPr>
          <w:color w:val="0F0F0F"/>
          <w:w w:val="105"/>
        </w:rPr>
        <w:t>will</w:t>
      </w:r>
      <w:r>
        <w:rPr>
          <w:color w:val="0F0F0F"/>
          <w:w w:val="105"/>
        </w:rPr>
        <w:tab/>
        <w:t>be</w:t>
      </w:r>
      <w:r>
        <w:rPr>
          <w:color w:val="0F0F0F"/>
          <w:w w:val="105"/>
        </w:rPr>
        <w:tab/>
        <w:t>made</w:t>
      </w:r>
      <w:r>
        <w:rPr>
          <w:color w:val="0F0F0F"/>
          <w:w w:val="105"/>
        </w:rPr>
        <w:tab/>
        <w:t xml:space="preserve">available Employees, </w:t>
      </w:r>
      <w:proofErr w:type="spellStart"/>
      <w:r>
        <w:rPr>
          <w:color w:val="242423"/>
          <w:w w:val="105"/>
        </w:rPr>
        <w:t>Licencees</w:t>
      </w:r>
      <w:proofErr w:type="spellEnd"/>
      <w:r>
        <w:rPr>
          <w:color w:val="242423"/>
          <w:w w:val="105"/>
        </w:rPr>
        <w:t xml:space="preserve">, </w:t>
      </w:r>
      <w:r>
        <w:rPr>
          <w:color w:val="0F0F0F"/>
          <w:w w:val="105"/>
        </w:rPr>
        <w:t xml:space="preserve">Management Committee required </w:t>
      </w:r>
      <w:r>
        <w:rPr>
          <w:color w:val="242423"/>
          <w:w w:val="105"/>
        </w:rPr>
        <w:t xml:space="preserve">to comply </w:t>
      </w:r>
      <w:r>
        <w:rPr>
          <w:color w:val="0F0F0F"/>
          <w:w w:val="105"/>
        </w:rPr>
        <w:t>with its</w:t>
      </w:r>
      <w:r>
        <w:rPr>
          <w:color w:val="0F0F0F"/>
          <w:spacing w:val="-19"/>
          <w:w w:val="105"/>
        </w:rPr>
        <w:t xml:space="preserve"> </w:t>
      </w:r>
      <w:r>
        <w:rPr>
          <w:color w:val="0F0F0F"/>
          <w:w w:val="105"/>
        </w:rPr>
        <w:t>content.</w:t>
      </w:r>
    </w:p>
    <w:p w:rsidR="00CF7BB0" w:rsidRDefault="00CF7BB0">
      <w:pPr>
        <w:pStyle w:val="BodyText"/>
        <w:spacing w:before="3"/>
        <w:rPr>
          <w:sz w:val="21"/>
        </w:rPr>
      </w:pPr>
    </w:p>
    <w:p w:rsidR="00CF7BB0" w:rsidRDefault="00CF380D">
      <w:pPr>
        <w:pStyle w:val="ListParagraph"/>
        <w:numPr>
          <w:ilvl w:val="1"/>
          <w:numId w:val="4"/>
        </w:numPr>
        <w:tabs>
          <w:tab w:val="left" w:pos="1549"/>
        </w:tabs>
        <w:ind w:left="1548" w:hanging="579"/>
        <w:jc w:val="left"/>
        <w:rPr>
          <w:color w:val="0F0F0F"/>
        </w:rPr>
      </w:pPr>
      <w:r>
        <w:rPr>
          <w:color w:val="0F0F0F"/>
          <w:w w:val="105"/>
          <w:u w:val="thick" w:color="0F0F0F"/>
        </w:rPr>
        <w:t>Equal</w:t>
      </w:r>
      <w:r>
        <w:rPr>
          <w:color w:val="242423"/>
          <w:w w:val="105"/>
        </w:rPr>
        <w:t xml:space="preserve"> </w:t>
      </w:r>
      <w:r>
        <w:rPr>
          <w:color w:val="242423"/>
          <w:w w:val="105"/>
          <w:u w:val="thick" w:color="242423"/>
        </w:rPr>
        <w:t>Opportunities</w:t>
      </w:r>
      <w:r>
        <w:rPr>
          <w:color w:val="0F0F0F"/>
          <w:spacing w:val="60"/>
          <w:w w:val="105"/>
        </w:rPr>
        <w:t xml:space="preserve"> </w:t>
      </w:r>
      <w:r w:rsidR="004E16BB">
        <w:rPr>
          <w:color w:val="0F0F0F"/>
          <w:w w:val="105"/>
          <w:u w:val="thick" w:color="0F0F0F"/>
        </w:rPr>
        <w:t>Policy</w:t>
      </w:r>
    </w:p>
    <w:p w:rsidR="00CF7BB0" w:rsidRDefault="00CF380D">
      <w:pPr>
        <w:pStyle w:val="BodyText"/>
        <w:tabs>
          <w:tab w:val="left" w:pos="572"/>
          <w:tab w:val="left" w:pos="1222"/>
        </w:tabs>
        <w:spacing w:before="117" w:line="230" w:lineRule="auto"/>
        <w:ind w:left="157" w:right="174" w:hanging="72"/>
      </w:pPr>
      <w:r>
        <w:br w:type="column"/>
      </w:r>
      <w:proofErr w:type="gramStart"/>
      <w:r>
        <w:rPr>
          <w:color w:val="0F0F0F"/>
          <w:w w:val="105"/>
        </w:rPr>
        <w:t>to</w:t>
      </w:r>
      <w:proofErr w:type="gramEnd"/>
      <w:r>
        <w:rPr>
          <w:color w:val="0F0F0F"/>
          <w:w w:val="105"/>
        </w:rPr>
        <w:tab/>
        <w:t>all</w:t>
      </w:r>
      <w:r>
        <w:rPr>
          <w:color w:val="0F0F0F"/>
          <w:w w:val="105"/>
        </w:rPr>
        <w:tab/>
        <w:t>Contractors, members who will</w:t>
      </w:r>
      <w:r>
        <w:rPr>
          <w:color w:val="0F0F0F"/>
          <w:w w:val="105"/>
        </w:rPr>
        <w:t xml:space="preserve"> </w:t>
      </w:r>
      <w:r>
        <w:rPr>
          <w:color w:val="0F0F0F"/>
          <w:w w:val="105"/>
        </w:rPr>
        <w:t>be</w:t>
      </w:r>
    </w:p>
    <w:p w:rsidR="00CF7BB0" w:rsidRDefault="00CF7BB0">
      <w:pPr>
        <w:spacing w:line="230" w:lineRule="auto"/>
        <w:sectPr w:rsidR="00CF7BB0">
          <w:type w:val="continuous"/>
          <w:pgSz w:w="11560" w:h="16650"/>
          <w:pgMar w:top="140" w:right="1340" w:bottom="280" w:left="0" w:header="720" w:footer="720" w:gutter="0"/>
          <w:cols w:num="2" w:space="720" w:equalWidth="0">
            <w:col w:w="7051" w:space="40"/>
            <w:col w:w="3129"/>
          </w:cols>
        </w:sectPr>
      </w:pPr>
    </w:p>
    <w:p w:rsidR="00CF7BB0" w:rsidRDefault="00CF7BB0">
      <w:pPr>
        <w:pStyle w:val="BodyText"/>
        <w:spacing w:before="6"/>
        <w:rPr>
          <w:sz w:val="11"/>
        </w:rPr>
      </w:pPr>
    </w:p>
    <w:p w:rsidR="00CF7BB0" w:rsidRDefault="00CF380D">
      <w:pPr>
        <w:pStyle w:val="BodyText"/>
        <w:spacing w:before="108" w:line="230" w:lineRule="auto"/>
        <w:ind w:left="3883" w:right="1173" w:hanging="1858"/>
      </w:pPr>
      <w:r>
        <w:rPr>
          <w:color w:val="0F0F0F"/>
          <w:w w:val="110"/>
        </w:rPr>
        <w:t xml:space="preserve">AN </w:t>
      </w:r>
      <w:r>
        <w:rPr>
          <w:color w:val="242423"/>
          <w:w w:val="110"/>
        </w:rPr>
        <w:t xml:space="preserve">TEACH </w:t>
      </w:r>
      <w:r>
        <w:rPr>
          <w:color w:val="0F0F0F"/>
          <w:w w:val="110"/>
        </w:rPr>
        <w:t>IRISH HOUSING ASSOCIATION IS</w:t>
      </w:r>
      <w:r>
        <w:rPr>
          <w:color w:val="0F0F0F"/>
          <w:spacing w:val="-74"/>
          <w:w w:val="110"/>
        </w:rPr>
        <w:t xml:space="preserve"> </w:t>
      </w:r>
      <w:r>
        <w:rPr>
          <w:color w:val="0F0F0F"/>
          <w:w w:val="110"/>
        </w:rPr>
        <w:t>COMMITTED TO EQUAL OPPORTUNITIES</w:t>
      </w:r>
    </w:p>
    <w:p w:rsidR="00CF7BB0" w:rsidRDefault="00CF7BB0">
      <w:pPr>
        <w:pStyle w:val="BodyText"/>
        <w:rPr>
          <w:sz w:val="20"/>
        </w:rPr>
      </w:pPr>
    </w:p>
    <w:p w:rsidR="00CF7BB0" w:rsidRDefault="00CF7BB0">
      <w:pPr>
        <w:pStyle w:val="BodyText"/>
        <w:spacing w:before="6"/>
      </w:pPr>
    </w:p>
    <w:p w:rsidR="00CF7BB0" w:rsidRDefault="004E16BB">
      <w:pPr>
        <w:pStyle w:val="ListParagraph"/>
        <w:numPr>
          <w:ilvl w:val="0"/>
          <w:numId w:val="2"/>
        </w:numPr>
        <w:tabs>
          <w:tab w:val="left" w:pos="1476"/>
        </w:tabs>
        <w:spacing w:before="1" w:line="230" w:lineRule="auto"/>
        <w:ind w:right="230" w:firstLine="34"/>
        <w:jc w:val="both"/>
      </w:pPr>
      <w:r>
        <w:rPr>
          <w:color w:val="0F0F0F"/>
          <w:w w:val="105"/>
        </w:rPr>
        <w:t>T</w:t>
      </w:r>
      <w:r w:rsidR="00CF380D">
        <w:rPr>
          <w:color w:val="0F0F0F"/>
          <w:spacing w:val="5"/>
          <w:w w:val="105"/>
        </w:rPr>
        <w:t>h</w:t>
      </w:r>
      <w:r w:rsidR="00CF380D">
        <w:rPr>
          <w:color w:val="383836"/>
          <w:spacing w:val="5"/>
          <w:w w:val="105"/>
        </w:rPr>
        <w:t xml:space="preserve">e </w:t>
      </w:r>
      <w:r w:rsidR="00CF380D">
        <w:rPr>
          <w:color w:val="383836"/>
          <w:w w:val="105"/>
        </w:rPr>
        <w:t xml:space="preserve">aim of </w:t>
      </w:r>
      <w:r w:rsidR="00CF380D">
        <w:rPr>
          <w:color w:val="242423"/>
          <w:w w:val="105"/>
        </w:rPr>
        <w:t xml:space="preserve">our </w:t>
      </w:r>
      <w:r w:rsidR="00CF380D">
        <w:rPr>
          <w:color w:val="0F0F0F"/>
          <w:w w:val="105"/>
        </w:rPr>
        <w:t xml:space="preserve">policy is to </w:t>
      </w:r>
      <w:r w:rsidR="00CF380D">
        <w:rPr>
          <w:color w:val="242423"/>
          <w:w w:val="105"/>
        </w:rPr>
        <w:t xml:space="preserve">ensure </w:t>
      </w:r>
      <w:r w:rsidR="00CF380D">
        <w:rPr>
          <w:color w:val="0F0F0F"/>
          <w:w w:val="105"/>
        </w:rPr>
        <w:t xml:space="preserve">that no job </w:t>
      </w:r>
      <w:r w:rsidR="00CF380D">
        <w:rPr>
          <w:color w:val="242423"/>
          <w:w w:val="105"/>
        </w:rPr>
        <w:t xml:space="preserve">applicant </w:t>
      </w:r>
      <w:r w:rsidR="00CF380D">
        <w:rPr>
          <w:color w:val="0F0F0F"/>
          <w:w w:val="105"/>
        </w:rPr>
        <w:t>or applic</w:t>
      </w:r>
      <w:r w:rsidR="00CF380D">
        <w:rPr>
          <w:color w:val="383836"/>
          <w:w w:val="105"/>
        </w:rPr>
        <w:t xml:space="preserve">ant </w:t>
      </w:r>
      <w:r w:rsidR="00CF380D">
        <w:rPr>
          <w:color w:val="242423"/>
          <w:w w:val="105"/>
        </w:rPr>
        <w:t xml:space="preserve">for </w:t>
      </w:r>
      <w:r w:rsidR="00CF380D">
        <w:rPr>
          <w:color w:val="0F0F0F"/>
          <w:w w:val="105"/>
        </w:rPr>
        <w:t xml:space="preserve">housing </w:t>
      </w:r>
      <w:r w:rsidR="00CF380D">
        <w:rPr>
          <w:color w:val="242423"/>
          <w:w w:val="105"/>
        </w:rPr>
        <w:t xml:space="preserve">or </w:t>
      </w:r>
      <w:r w:rsidR="00CF380D">
        <w:rPr>
          <w:color w:val="0F0F0F"/>
          <w:w w:val="105"/>
        </w:rPr>
        <w:t xml:space="preserve">employee or </w:t>
      </w:r>
      <w:r>
        <w:rPr>
          <w:color w:val="0F0F0F"/>
          <w:w w:val="105"/>
        </w:rPr>
        <w:t>licensee</w:t>
      </w:r>
      <w:r w:rsidR="00CF380D">
        <w:rPr>
          <w:color w:val="0F0F0F"/>
          <w:w w:val="105"/>
        </w:rPr>
        <w:t xml:space="preserve">, </w:t>
      </w:r>
      <w:r w:rsidR="00CF380D">
        <w:rPr>
          <w:color w:val="242423"/>
          <w:w w:val="105"/>
        </w:rPr>
        <w:t xml:space="preserve">or </w:t>
      </w:r>
      <w:r w:rsidR="00CF380D">
        <w:rPr>
          <w:color w:val="0F0F0F"/>
          <w:w w:val="105"/>
        </w:rPr>
        <w:t>Management</w:t>
      </w:r>
      <w:r w:rsidR="00CF380D">
        <w:rPr>
          <w:color w:val="242423"/>
          <w:w w:val="105"/>
        </w:rPr>
        <w:t xml:space="preserve"> Committee member </w:t>
      </w:r>
      <w:r w:rsidR="00CF380D">
        <w:rPr>
          <w:color w:val="0F0F0F"/>
          <w:w w:val="105"/>
        </w:rPr>
        <w:t xml:space="preserve">receives les </w:t>
      </w:r>
      <w:r w:rsidR="00CF380D">
        <w:rPr>
          <w:color w:val="383836"/>
          <w:w w:val="105"/>
        </w:rPr>
        <w:t xml:space="preserve">s </w:t>
      </w:r>
      <w:r>
        <w:rPr>
          <w:color w:val="0F0F0F"/>
          <w:w w:val="105"/>
        </w:rPr>
        <w:t>favorable</w:t>
      </w:r>
      <w:r w:rsidR="00CF380D">
        <w:rPr>
          <w:color w:val="0F0F0F"/>
          <w:w w:val="105"/>
        </w:rPr>
        <w:t xml:space="preserve"> treatment on the</w:t>
      </w:r>
      <w:r w:rsidR="00CF380D">
        <w:rPr>
          <w:color w:val="242423"/>
          <w:w w:val="105"/>
        </w:rPr>
        <w:t xml:space="preserve"> grounds</w:t>
      </w:r>
      <w:r w:rsidR="00CF380D">
        <w:rPr>
          <w:color w:val="242423"/>
          <w:spacing w:val="-21"/>
          <w:w w:val="105"/>
        </w:rPr>
        <w:t xml:space="preserve"> </w:t>
      </w:r>
      <w:r w:rsidR="00CF380D">
        <w:rPr>
          <w:color w:val="242423"/>
          <w:w w:val="105"/>
        </w:rPr>
        <w:t>of</w:t>
      </w:r>
      <w:r w:rsidR="00CF380D">
        <w:rPr>
          <w:color w:val="242423"/>
          <w:spacing w:val="-5"/>
          <w:w w:val="105"/>
        </w:rPr>
        <w:t xml:space="preserve"> </w:t>
      </w:r>
      <w:r w:rsidR="00CF380D">
        <w:rPr>
          <w:color w:val="242423"/>
          <w:w w:val="105"/>
        </w:rPr>
        <w:t>r</w:t>
      </w:r>
      <w:r w:rsidR="00CF380D">
        <w:rPr>
          <w:color w:val="52524F"/>
          <w:w w:val="105"/>
        </w:rPr>
        <w:t>a</w:t>
      </w:r>
      <w:r w:rsidR="00CF380D">
        <w:rPr>
          <w:color w:val="383836"/>
          <w:w w:val="105"/>
        </w:rPr>
        <w:t>ce</w:t>
      </w:r>
      <w:r w:rsidR="00CF380D">
        <w:rPr>
          <w:color w:val="0F0F0F"/>
        </w:rPr>
        <w:t>,</w:t>
      </w:r>
      <w:r w:rsidR="00CF380D">
        <w:rPr>
          <w:color w:val="0F0F0F"/>
          <w:spacing w:val="-52"/>
        </w:rPr>
        <w:t xml:space="preserve"> </w:t>
      </w:r>
      <w:proofErr w:type="spellStart"/>
      <w:r>
        <w:rPr>
          <w:color w:val="242423"/>
          <w:w w:val="105"/>
        </w:rPr>
        <w:t>c</w:t>
      </w:r>
      <w:r w:rsidR="00CF380D">
        <w:rPr>
          <w:color w:val="242423"/>
          <w:w w:val="105"/>
        </w:rPr>
        <w:t>olour</w:t>
      </w:r>
      <w:proofErr w:type="spellEnd"/>
      <w:r w:rsidR="00CF380D">
        <w:rPr>
          <w:color w:val="242423"/>
          <w:w w:val="105"/>
        </w:rPr>
        <w:t>,</w:t>
      </w:r>
      <w:r w:rsidR="00CF380D">
        <w:rPr>
          <w:color w:val="242423"/>
          <w:spacing w:val="-26"/>
          <w:w w:val="105"/>
        </w:rPr>
        <w:t xml:space="preserve"> </w:t>
      </w:r>
      <w:r w:rsidR="00CF380D">
        <w:rPr>
          <w:color w:val="242423"/>
          <w:w w:val="105"/>
        </w:rPr>
        <w:t xml:space="preserve">ethnic </w:t>
      </w:r>
      <w:r w:rsidR="00CF380D">
        <w:rPr>
          <w:color w:val="383836"/>
          <w:w w:val="105"/>
        </w:rPr>
        <w:t>or</w:t>
      </w:r>
      <w:r w:rsidR="00CF380D">
        <w:rPr>
          <w:color w:val="383836"/>
          <w:spacing w:val="-37"/>
          <w:w w:val="105"/>
        </w:rPr>
        <w:t xml:space="preserve"> </w:t>
      </w:r>
      <w:r w:rsidR="00CF380D">
        <w:rPr>
          <w:color w:val="242423"/>
          <w:w w:val="105"/>
        </w:rPr>
        <w:t>national</w:t>
      </w:r>
      <w:r w:rsidR="00CF380D">
        <w:rPr>
          <w:color w:val="242423"/>
          <w:spacing w:val="15"/>
          <w:w w:val="105"/>
        </w:rPr>
        <w:t xml:space="preserve"> </w:t>
      </w:r>
      <w:r w:rsidR="00CF380D">
        <w:rPr>
          <w:color w:val="0F0F0F"/>
          <w:w w:val="105"/>
        </w:rPr>
        <w:t>origins,</w:t>
      </w:r>
      <w:r w:rsidR="00CF380D">
        <w:rPr>
          <w:color w:val="0F0F0F"/>
          <w:spacing w:val="-23"/>
          <w:w w:val="105"/>
        </w:rPr>
        <w:t xml:space="preserve"> </w:t>
      </w:r>
      <w:r w:rsidR="00CF380D">
        <w:rPr>
          <w:color w:val="242423"/>
          <w:w w:val="105"/>
        </w:rPr>
        <w:t>age,</w:t>
      </w:r>
      <w:r w:rsidR="00CF380D">
        <w:rPr>
          <w:color w:val="242423"/>
          <w:spacing w:val="5"/>
          <w:w w:val="105"/>
        </w:rPr>
        <w:t xml:space="preserve"> </w:t>
      </w:r>
      <w:r w:rsidR="00CF380D">
        <w:rPr>
          <w:color w:val="0F0F0F"/>
          <w:w w:val="105"/>
        </w:rPr>
        <w:t>marital</w:t>
      </w:r>
      <w:r w:rsidR="00CF380D">
        <w:rPr>
          <w:color w:val="242423"/>
          <w:w w:val="105"/>
        </w:rPr>
        <w:t xml:space="preserve"> status, </w:t>
      </w:r>
      <w:r w:rsidR="00CF380D">
        <w:rPr>
          <w:color w:val="383836"/>
          <w:w w:val="105"/>
        </w:rPr>
        <w:t xml:space="preserve">sex, </w:t>
      </w:r>
      <w:r w:rsidR="00CF380D">
        <w:rPr>
          <w:color w:val="242423"/>
          <w:w w:val="105"/>
        </w:rPr>
        <w:t xml:space="preserve">sexual </w:t>
      </w:r>
      <w:r w:rsidR="00CF380D">
        <w:rPr>
          <w:color w:val="0F0F0F"/>
          <w:w w:val="105"/>
        </w:rPr>
        <w:t>o</w:t>
      </w:r>
      <w:r>
        <w:rPr>
          <w:color w:val="0F0F0F"/>
          <w:w w:val="105"/>
        </w:rPr>
        <w:t xml:space="preserve">rientation, religion, physical </w:t>
      </w:r>
      <w:proofErr w:type="gramStart"/>
      <w:r>
        <w:rPr>
          <w:color w:val="0F0F0F"/>
          <w:w w:val="105"/>
        </w:rPr>
        <w:t>disability</w:t>
      </w:r>
      <w:r>
        <w:rPr>
          <w:color w:val="242423"/>
          <w:w w:val="105"/>
        </w:rPr>
        <w:t xml:space="preserve">  or</w:t>
      </w:r>
      <w:proofErr w:type="gramEnd"/>
      <w:r w:rsidR="00CF380D">
        <w:rPr>
          <w:color w:val="242423"/>
          <w:w w:val="105"/>
        </w:rPr>
        <w:t xml:space="preserve"> </w:t>
      </w:r>
      <w:r w:rsidR="00CF380D">
        <w:rPr>
          <w:color w:val="0F0F0F"/>
          <w:w w:val="105"/>
        </w:rPr>
        <w:t xml:space="preserve">is </w:t>
      </w:r>
      <w:r>
        <w:rPr>
          <w:color w:val="242423"/>
          <w:w w:val="105"/>
        </w:rPr>
        <w:t>dis</w:t>
      </w:r>
      <w:r>
        <w:rPr>
          <w:color w:val="242423"/>
          <w:spacing w:val="-10"/>
          <w:w w:val="105"/>
        </w:rPr>
        <w:t>ad</w:t>
      </w:r>
      <w:r>
        <w:rPr>
          <w:color w:val="383836"/>
          <w:spacing w:val="-10"/>
          <w:w w:val="105"/>
        </w:rPr>
        <w:t>vantaged</w:t>
      </w:r>
      <w:r w:rsidR="00CF380D">
        <w:rPr>
          <w:color w:val="383836"/>
          <w:spacing w:val="-10"/>
          <w:w w:val="105"/>
        </w:rPr>
        <w:t xml:space="preserve"> </w:t>
      </w:r>
      <w:r w:rsidR="00CF380D">
        <w:rPr>
          <w:color w:val="0F0F0F"/>
          <w:w w:val="105"/>
        </w:rPr>
        <w:t xml:space="preserve">d by </w:t>
      </w:r>
      <w:r w:rsidR="00CF380D">
        <w:rPr>
          <w:color w:val="242423"/>
          <w:w w:val="105"/>
        </w:rPr>
        <w:t xml:space="preserve">conditions </w:t>
      </w:r>
      <w:r w:rsidR="00CF380D">
        <w:rPr>
          <w:color w:val="0F0F0F"/>
          <w:w w:val="105"/>
        </w:rPr>
        <w:t xml:space="preserve">or requirements </w:t>
      </w:r>
      <w:r w:rsidR="00CF380D">
        <w:rPr>
          <w:color w:val="242423"/>
          <w:w w:val="105"/>
        </w:rPr>
        <w:t xml:space="preserve">which </w:t>
      </w:r>
      <w:r w:rsidR="00CF380D">
        <w:rPr>
          <w:color w:val="0F0F0F"/>
          <w:w w:val="105"/>
        </w:rPr>
        <w:t>cannot</w:t>
      </w:r>
      <w:r w:rsidR="00CF380D">
        <w:rPr>
          <w:color w:val="242423"/>
          <w:w w:val="105"/>
        </w:rPr>
        <w:t xml:space="preserve"> be </w:t>
      </w:r>
      <w:r w:rsidR="00CF380D">
        <w:rPr>
          <w:color w:val="0F0F0F"/>
          <w:w w:val="105"/>
        </w:rPr>
        <w:t xml:space="preserve">seen </w:t>
      </w:r>
      <w:r w:rsidR="00CF380D">
        <w:rPr>
          <w:color w:val="242423"/>
          <w:w w:val="105"/>
        </w:rPr>
        <w:t>to b</w:t>
      </w:r>
      <w:r w:rsidR="00CF380D">
        <w:rPr>
          <w:color w:val="52524F"/>
          <w:w w:val="105"/>
        </w:rPr>
        <w:t>e</w:t>
      </w:r>
      <w:r w:rsidR="00CF380D">
        <w:rPr>
          <w:color w:val="52524F"/>
          <w:spacing w:val="48"/>
          <w:w w:val="105"/>
        </w:rPr>
        <w:t xml:space="preserve"> </w:t>
      </w:r>
      <w:r w:rsidR="00CF380D">
        <w:rPr>
          <w:color w:val="242423"/>
          <w:w w:val="105"/>
        </w:rPr>
        <w:t>justifiable.</w:t>
      </w:r>
    </w:p>
    <w:p w:rsidR="00CF7BB0" w:rsidRDefault="00CF380D">
      <w:pPr>
        <w:spacing w:line="366" w:lineRule="exact"/>
        <w:ind w:left="124"/>
        <w:rPr>
          <w:rFonts w:ascii="Times New Roman"/>
          <w:sz w:val="40"/>
        </w:rPr>
      </w:pPr>
      <w:r>
        <w:rPr>
          <w:rFonts w:ascii="Times New Roman"/>
          <w:color w:val="797770"/>
          <w:w w:val="103"/>
          <w:sz w:val="40"/>
        </w:rPr>
        <w:t>C</w:t>
      </w:r>
    </w:p>
    <w:p w:rsidR="00CF7BB0" w:rsidRDefault="00CF380D" w:rsidP="004E16BB">
      <w:pPr>
        <w:pStyle w:val="ListParagraph"/>
        <w:numPr>
          <w:ilvl w:val="0"/>
          <w:numId w:val="2"/>
        </w:numPr>
        <w:tabs>
          <w:tab w:val="left" w:pos="1546"/>
        </w:tabs>
        <w:spacing w:before="129" w:line="232" w:lineRule="auto"/>
        <w:ind w:left="869" w:right="274" w:firstLine="21"/>
        <w:jc w:val="both"/>
      </w:pPr>
      <w:r>
        <w:rPr>
          <w:color w:val="242423"/>
          <w:w w:val="105"/>
        </w:rPr>
        <w:t xml:space="preserve">As part </w:t>
      </w:r>
      <w:r>
        <w:rPr>
          <w:color w:val="383836"/>
          <w:w w:val="105"/>
        </w:rPr>
        <w:t xml:space="preserve">of </w:t>
      </w:r>
      <w:r>
        <w:rPr>
          <w:color w:val="0F0F0F"/>
          <w:w w:val="105"/>
        </w:rPr>
        <w:t xml:space="preserve">its </w:t>
      </w:r>
      <w:r w:rsidR="004E16BB">
        <w:rPr>
          <w:color w:val="0F0F0F"/>
          <w:w w:val="105"/>
        </w:rPr>
        <w:t>commitment</w:t>
      </w:r>
      <w:r>
        <w:rPr>
          <w:color w:val="0F0F0F"/>
          <w:w w:val="105"/>
        </w:rPr>
        <w:t xml:space="preserve"> to equal opportunities </w:t>
      </w:r>
      <w:r>
        <w:rPr>
          <w:color w:val="242423"/>
          <w:w w:val="105"/>
        </w:rPr>
        <w:t xml:space="preserve">and </w:t>
      </w:r>
      <w:r>
        <w:rPr>
          <w:color w:val="0F0F0F"/>
          <w:w w:val="105"/>
        </w:rPr>
        <w:t xml:space="preserve">in order </w:t>
      </w:r>
      <w:r>
        <w:rPr>
          <w:color w:val="242423"/>
          <w:w w:val="105"/>
        </w:rPr>
        <w:t xml:space="preserve">that </w:t>
      </w:r>
      <w:r>
        <w:rPr>
          <w:color w:val="383836"/>
          <w:w w:val="105"/>
        </w:rPr>
        <w:t xml:space="preserve">the </w:t>
      </w:r>
      <w:r>
        <w:rPr>
          <w:color w:val="242423"/>
          <w:w w:val="105"/>
        </w:rPr>
        <w:t xml:space="preserve">implementation </w:t>
      </w:r>
      <w:r>
        <w:rPr>
          <w:color w:val="383836"/>
          <w:w w:val="105"/>
        </w:rPr>
        <w:t xml:space="preserve">of </w:t>
      </w:r>
      <w:r>
        <w:rPr>
          <w:color w:val="0F0F0F"/>
          <w:w w:val="105"/>
        </w:rPr>
        <w:t xml:space="preserve">the </w:t>
      </w:r>
      <w:r>
        <w:rPr>
          <w:color w:val="242423"/>
          <w:w w:val="105"/>
        </w:rPr>
        <w:t xml:space="preserve">policy </w:t>
      </w:r>
      <w:r>
        <w:rPr>
          <w:color w:val="0F0F0F"/>
          <w:w w:val="105"/>
        </w:rPr>
        <w:t xml:space="preserve">can be </w:t>
      </w:r>
      <w:r>
        <w:rPr>
          <w:color w:val="242423"/>
          <w:w w:val="105"/>
        </w:rPr>
        <w:t xml:space="preserve">assessed, </w:t>
      </w:r>
      <w:r>
        <w:rPr>
          <w:color w:val="0F0F0F"/>
          <w:w w:val="105"/>
        </w:rPr>
        <w:t>An Teach</w:t>
      </w:r>
      <w:r>
        <w:rPr>
          <w:color w:val="0F0F0F"/>
          <w:spacing w:val="-11"/>
          <w:w w:val="105"/>
        </w:rPr>
        <w:t xml:space="preserve"> </w:t>
      </w:r>
      <w:r>
        <w:rPr>
          <w:color w:val="0F0F0F"/>
          <w:w w:val="105"/>
        </w:rPr>
        <w:t>Iri</w:t>
      </w:r>
      <w:r>
        <w:rPr>
          <w:color w:val="383836"/>
          <w:w w:val="105"/>
        </w:rPr>
        <w:t>sh</w:t>
      </w:r>
      <w:r>
        <w:rPr>
          <w:color w:val="383836"/>
          <w:spacing w:val="1"/>
          <w:w w:val="105"/>
        </w:rPr>
        <w:t xml:space="preserve"> </w:t>
      </w:r>
      <w:r>
        <w:rPr>
          <w:color w:val="383836"/>
          <w:w w:val="105"/>
        </w:rPr>
        <w:t>Ho</w:t>
      </w:r>
      <w:r>
        <w:rPr>
          <w:color w:val="383836"/>
          <w:spacing w:val="-96"/>
          <w:w w:val="105"/>
        </w:rPr>
        <w:t xml:space="preserve"> </w:t>
      </w:r>
      <w:r>
        <w:rPr>
          <w:color w:val="0F0F0F"/>
          <w:spacing w:val="5"/>
          <w:w w:val="105"/>
        </w:rPr>
        <w:t>u</w:t>
      </w:r>
      <w:r>
        <w:rPr>
          <w:color w:val="383836"/>
          <w:spacing w:val="5"/>
          <w:w w:val="105"/>
        </w:rPr>
        <w:t>s</w:t>
      </w:r>
      <w:r>
        <w:rPr>
          <w:color w:val="383836"/>
          <w:w w:val="105"/>
        </w:rPr>
        <w:t>ing</w:t>
      </w:r>
      <w:r>
        <w:rPr>
          <w:color w:val="383836"/>
          <w:spacing w:val="-2"/>
          <w:w w:val="105"/>
        </w:rPr>
        <w:t xml:space="preserve"> </w:t>
      </w:r>
      <w:r>
        <w:rPr>
          <w:color w:val="242423"/>
          <w:w w:val="105"/>
        </w:rPr>
        <w:t>Association</w:t>
      </w:r>
      <w:r>
        <w:rPr>
          <w:color w:val="242423"/>
          <w:w w:val="105"/>
        </w:rPr>
        <w:t xml:space="preserve"> </w:t>
      </w:r>
      <w:r>
        <w:rPr>
          <w:color w:val="383836"/>
          <w:w w:val="105"/>
        </w:rPr>
        <w:t>w</w:t>
      </w:r>
      <w:r>
        <w:rPr>
          <w:color w:val="0F0F0F"/>
          <w:w w:val="105"/>
        </w:rPr>
        <w:t>il</w:t>
      </w:r>
      <w:r>
        <w:rPr>
          <w:color w:val="0F0F0F"/>
          <w:w w:val="105"/>
        </w:rPr>
        <w:t>l</w:t>
      </w:r>
      <w:r>
        <w:rPr>
          <w:color w:val="0F0F0F"/>
          <w:spacing w:val="-40"/>
          <w:w w:val="105"/>
        </w:rPr>
        <w:t xml:space="preserve"> </w:t>
      </w:r>
      <w:r>
        <w:rPr>
          <w:color w:val="242423"/>
          <w:w w:val="105"/>
        </w:rPr>
        <w:t>collect</w:t>
      </w:r>
      <w:r>
        <w:rPr>
          <w:color w:val="242423"/>
          <w:spacing w:val="-22"/>
          <w:w w:val="105"/>
        </w:rPr>
        <w:t xml:space="preserve"> </w:t>
      </w:r>
      <w:r>
        <w:rPr>
          <w:color w:val="0F0F0F"/>
          <w:w w:val="105"/>
        </w:rPr>
        <w:t>and</w:t>
      </w:r>
      <w:r>
        <w:rPr>
          <w:color w:val="0F0F0F"/>
          <w:spacing w:val="-13"/>
          <w:w w:val="105"/>
        </w:rPr>
        <w:t xml:space="preserve"> </w:t>
      </w:r>
      <w:r>
        <w:rPr>
          <w:color w:val="0F0F0F"/>
          <w:w w:val="105"/>
        </w:rPr>
        <w:t>monitor</w:t>
      </w:r>
      <w:r>
        <w:rPr>
          <w:color w:val="0F0F0F"/>
          <w:spacing w:val="-10"/>
          <w:w w:val="105"/>
        </w:rPr>
        <w:t xml:space="preserve"> </w:t>
      </w:r>
      <w:r>
        <w:rPr>
          <w:color w:val="0F0F0F"/>
          <w:w w:val="105"/>
        </w:rPr>
        <w:t xml:space="preserve">records of the </w:t>
      </w:r>
      <w:r>
        <w:rPr>
          <w:color w:val="242423"/>
          <w:w w:val="105"/>
        </w:rPr>
        <w:t xml:space="preserve">age, </w:t>
      </w:r>
      <w:r>
        <w:rPr>
          <w:color w:val="383836"/>
          <w:spacing w:val="1"/>
          <w:w w:val="105"/>
        </w:rPr>
        <w:t>e</w:t>
      </w:r>
      <w:r w:rsidR="004E16BB">
        <w:rPr>
          <w:color w:val="0F0F0F"/>
          <w:spacing w:val="1"/>
          <w:w w:val="105"/>
        </w:rPr>
        <w:t>thn</w:t>
      </w:r>
      <w:r>
        <w:rPr>
          <w:color w:val="0F0F0F"/>
          <w:spacing w:val="6"/>
          <w:w w:val="105"/>
        </w:rPr>
        <w:t xml:space="preserve">ic </w:t>
      </w:r>
      <w:r>
        <w:rPr>
          <w:color w:val="0F0F0F"/>
          <w:w w:val="105"/>
        </w:rPr>
        <w:t xml:space="preserve">origin, </w:t>
      </w:r>
      <w:r>
        <w:rPr>
          <w:color w:val="242423"/>
          <w:w w:val="105"/>
        </w:rPr>
        <w:t xml:space="preserve">sex and </w:t>
      </w:r>
      <w:r w:rsidR="004E16BB">
        <w:rPr>
          <w:color w:val="0F0F0F"/>
          <w:w w:val="105"/>
        </w:rPr>
        <w:t>physical d</w:t>
      </w:r>
      <w:r>
        <w:rPr>
          <w:color w:val="0F0F0F"/>
          <w:w w:val="105"/>
        </w:rPr>
        <w:t>is</w:t>
      </w:r>
      <w:r w:rsidR="004E16BB">
        <w:rPr>
          <w:color w:val="0F0F0F"/>
          <w:w w:val="105"/>
        </w:rPr>
        <w:t>abilit</w:t>
      </w:r>
      <w:r>
        <w:rPr>
          <w:color w:val="383836"/>
          <w:w w:val="105"/>
        </w:rPr>
        <w:t xml:space="preserve">y </w:t>
      </w:r>
      <w:r>
        <w:rPr>
          <w:color w:val="0F0F0F"/>
          <w:w w:val="105"/>
        </w:rPr>
        <w:t xml:space="preserve">of all those </w:t>
      </w:r>
      <w:r w:rsidR="004E16BB">
        <w:rPr>
          <w:color w:val="383836"/>
          <w:w w:val="105"/>
        </w:rPr>
        <w:t>seeking e</w:t>
      </w:r>
      <w:r w:rsidR="004E16BB">
        <w:rPr>
          <w:color w:val="0F0F0F"/>
          <w:w w:val="105"/>
        </w:rPr>
        <w:t>mploym</w:t>
      </w:r>
      <w:r>
        <w:rPr>
          <w:color w:val="0F0F0F"/>
          <w:w w:val="105"/>
        </w:rPr>
        <w:t xml:space="preserve">ent </w:t>
      </w:r>
      <w:r>
        <w:rPr>
          <w:color w:val="242423"/>
          <w:w w:val="105"/>
        </w:rPr>
        <w:t xml:space="preserve">and housing </w:t>
      </w:r>
      <w:r>
        <w:rPr>
          <w:color w:val="0F0F0F"/>
          <w:w w:val="105"/>
        </w:rPr>
        <w:t>from An</w:t>
      </w:r>
      <w:r>
        <w:rPr>
          <w:color w:val="0F0F0F"/>
          <w:spacing w:val="-15"/>
          <w:w w:val="105"/>
        </w:rPr>
        <w:t xml:space="preserve"> </w:t>
      </w:r>
      <w:r>
        <w:rPr>
          <w:color w:val="0F0F0F"/>
          <w:w w:val="105"/>
        </w:rPr>
        <w:t>Teach.</w:t>
      </w:r>
    </w:p>
    <w:p w:rsidR="00CF7BB0" w:rsidRDefault="00CF7BB0">
      <w:pPr>
        <w:pStyle w:val="BodyText"/>
        <w:rPr>
          <w:sz w:val="20"/>
        </w:rPr>
      </w:pPr>
    </w:p>
    <w:p w:rsidR="00CF7BB0" w:rsidRDefault="00CF7BB0">
      <w:pPr>
        <w:rPr>
          <w:sz w:val="20"/>
        </w:rPr>
        <w:sectPr w:rsidR="00CF7BB0">
          <w:type w:val="continuous"/>
          <w:pgSz w:w="11560" w:h="16650"/>
          <w:pgMar w:top="140" w:right="1340" w:bottom="280" w:left="0" w:header="720" w:footer="720" w:gutter="0"/>
          <w:cols w:space="720"/>
        </w:sectPr>
      </w:pPr>
    </w:p>
    <w:p w:rsidR="00CF7BB0" w:rsidRDefault="00CF7BB0">
      <w:pPr>
        <w:pStyle w:val="BodyText"/>
        <w:spacing w:before="3"/>
      </w:pPr>
    </w:p>
    <w:p w:rsidR="00CF7BB0" w:rsidRDefault="00CF380D">
      <w:pPr>
        <w:pStyle w:val="ListParagraph"/>
        <w:numPr>
          <w:ilvl w:val="0"/>
          <w:numId w:val="2"/>
        </w:numPr>
        <w:tabs>
          <w:tab w:val="left" w:pos="1386"/>
          <w:tab w:val="left" w:pos="1387"/>
          <w:tab w:val="left" w:pos="1809"/>
        </w:tabs>
        <w:spacing w:line="232" w:lineRule="auto"/>
        <w:ind w:left="844" w:firstLine="5"/>
        <w:jc w:val="left"/>
      </w:pPr>
      <w:r>
        <w:rPr>
          <w:color w:val="0F0F0F"/>
          <w:w w:val="105"/>
        </w:rPr>
        <w:t>A</w:t>
      </w:r>
      <w:r w:rsidR="004E16BB">
        <w:rPr>
          <w:color w:val="0F0F0F"/>
          <w:w w:val="105"/>
        </w:rPr>
        <w:t>ll employees and equal</w:t>
      </w:r>
      <w:r w:rsidR="004E16BB">
        <w:rPr>
          <w:color w:val="0F0F0F"/>
          <w:w w:val="105"/>
        </w:rPr>
        <w:tab/>
        <w:t>opportunities</w:t>
      </w:r>
      <w:r>
        <w:rPr>
          <w:color w:val="0F0F0F"/>
          <w:w w:val="105"/>
        </w:rPr>
        <w:t xml:space="preserve"> training </w:t>
      </w:r>
      <w:r>
        <w:rPr>
          <w:color w:val="242423"/>
          <w:w w:val="105"/>
        </w:rPr>
        <w:t>to</w:t>
      </w:r>
      <w:r>
        <w:rPr>
          <w:color w:val="242423"/>
          <w:spacing w:val="-65"/>
          <w:w w:val="105"/>
        </w:rPr>
        <w:t xml:space="preserve"> </w:t>
      </w:r>
      <w:r>
        <w:rPr>
          <w:color w:val="383836"/>
          <w:w w:val="105"/>
        </w:rPr>
        <w:t>pr</w:t>
      </w:r>
      <w:r>
        <w:rPr>
          <w:color w:val="0F0F0F"/>
          <w:w w:val="105"/>
        </w:rPr>
        <w:t>ogress</w:t>
      </w:r>
    </w:p>
    <w:p w:rsidR="00CF7BB0" w:rsidRDefault="00CF380D">
      <w:pPr>
        <w:pStyle w:val="BodyText"/>
        <w:spacing w:before="1"/>
        <w:rPr>
          <w:sz w:val="23"/>
        </w:rPr>
      </w:pPr>
      <w:r>
        <w:br w:type="column"/>
      </w:r>
    </w:p>
    <w:p w:rsidR="00CF7BB0" w:rsidRDefault="00CF380D">
      <w:pPr>
        <w:pStyle w:val="BodyText"/>
        <w:spacing w:line="232" w:lineRule="auto"/>
        <w:ind w:left="69" w:firstLine="62"/>
        <w:jc w:val="both"/>
      </w:pPr>
      <w:r>
        <w:rPr>
          <w:color w:val="0F0F0F"/>
          <w:w w:val="105"/>
        </w:rPr>
        <w:t xml:space="preserve">Management Committee members will training </w:t>
      </w:r>
      <w:r>
        <w:rPr>
          <w:color w:val="242423"/>
          <w:w w:val="105"/>
        </w:rPr>
        <w:t xml:space="preserve">and </w:t>
      </w:r>
      <w:r>
        <w:rPr>
          <w:color w:val="0F0F0F"/>
          <w:w w:val="105"/>
        </w:rPr>
        <w:t xml:space="preserve">where appropriate </w:t>
      </w:r>
      <w:r>
        <w:rPr>
          <w:color w:val="242423"/>
          <w:w w:val="105"/>
        </w:rPr>
        <w:t xml:space="preserve">within </w:t>
      </w:r>
      <w:r>
        <w:rPr>
          <w:color w:val="0F0F0F"/>
          <w:w w:val="105"/>
        </w:rPr>
        <w:t xml:space="preserve">the </w:t>
      </w:r>
      <w:r w:rsidR="004E16BB">
        <w:rPr>
          <w:color w:val="0F0F0F"/>
          <w:w w:val="105"/>
        </w:rPr>
        <w:t>organization</w:t>
      </w:r>
      <w:r>
        <w:rPr>
          <w:color w:val="0F0F0F"/>
          <w:w w:val="105"/>
        </w:rPr>
        <w:t>.</w:t>
      </w:r>
    </w:p>
    <w:p w:rsidR="00CF7BB0" w:rsidRDefault="00CF380D">
      <w:pPr>
        <w:pStyle w:val="BodyText"/>
        <w:spacing w:before="7"/>
        <w:rPr>
          <w:sz w:val="23"/>
        </w:rPr>
      </w:pPr>
      <w:r>
        <w:br w:type="column"/>
      </w:r>
    </w:p>
    <w:p w:rsidR="00CF7BB0" w:rsidRDefault="00CF380D">
      <w:pPr>
        <w:pStyle w:val="BodyText"/>
        <w:spacing w:before="1" w:line="230" w:lineRule="auto"/>
        <w:ind w:left="231" w:right="318" w:hanging="123"/>
      </w:pPr>
      <w:proofErr w:type="gramStart"/>
      <w:r>
        <w:rPr>
          <w:color w:val="0F0F0F"/>
          <w:w w:val="105"/>
        </w:rPr>
        <w:t>be</w:t>
      </w:r>
      <w:proofErr w:type="gramEnd"/>
      <w:r>
        <w:rPr>
          <w:color w:val="0F0F0F"/>
          <w:w w:val="105"/>
        </w:rPr>
        <w:t xml:space="preserve"> given special</w:t>
      </w:r>
    </w:p>
    <w:p w:rsidR="00CF7BB0" w:rsidRDefault="00CF7BB0">
      <w:pPr>
        <w:spacing w:line="230" w:lineRule="auto"/>
        <w:sectPr w:rsidR="00CF7BB0">
          <w:type w:val="continuous"/>
          <w:pgSz w:w="11560" w:h="16650"/>
          <w:pgMar w:top="140" w:right="1340" w:bottom="280" w:left="0" w:header="720" w:footer="720" w:gutter="0"/>
          <w:cols w:num="3" w:space="720" w:equalWidth="0">
            <w:col w:w="3773" w:space="40"/>
            <w:col w:w="4813" w:space="39"/>
            <w:col w:w="1555"/>
          </w:cols>
        </w:sectPr>
      </w:pPr>
    </w:p>
    <w:p w:rsidR="00CF7BB0" w:rsidRDefault="00CF7BB0">
      <w:pPr>
        <w:pStyle w:val="BodyText"/>
        <w:rPr>
          <w:sz w:val="20"/>
        </w:rPr>
      </w:pPr>
    </w:p>
    <w:p w:rsidR="00CF7BB0" w:rsidRDefault="00CF7BB0">
      <w:pPr>
        <w:rPr>
          <w:sz w:val="20"/>
        </w:rPr>
        <w:sectPr w:rsidR="00CF7BB0">
          <w:type w:val="continuous"/>
          <w:pgSz w:w="11560" w:h="16650"/>
          <w:pgMar w:top="140" w:right="1340" w:bottom="280" w:left="0" w:header="720" w:footer="720" w:gutter="0"/>
          <w:cols w:space="720"/>
        </w:sectPr>
      </w:pPr>
    </w:p>
    <w:p w:rsidR="00CF7BB0" w:rsidRDefault="00CF7BB0">
      <w:pPr>
        <w:pStyle w:val="BodyText"/>
        <w:spacing w:before="10"/>
        <w:rPr>
          <w:sz w:val="21"/>
        </w:rPr>
      </w:pPr>
    </w:p>
    <w:p w:rsidR="00CF7BB0" w:rsidRDefault="00CF380D">
      <w:pPr>
        <w:pStyle w:val="ListParagraph"/>
        <w:numPr>
          <w:ilvl w:val="0"/>
          <w:numId w:val="2"/>
        </w:numPr>
        <w:tabs>
          <w:tab w:val="left" w:pos="1635"/>
        </w:tabs>
        <w:spacing w:before="1" w:line="228" w:lineRule="auto"/>
        <w:ind w:left="820" w:firstLine="3"/>
        <w:jc w:val="both"/>
      </w:pPr>
      <w:r>
        <w:rPr>
          <w:color w:val="0F0F0F"/>
          <w:w w:val="105"/>
        </w:rPr>
        <w:t xml:space="preserve">In </w:t>
      </w:r>
      <w:r>
        <w:rPr>
          <w:color w:val="242423"/>
          <w:w w:val="105"/>
        </w:rPr>
        <w:t>fulfilling</w:t>
      </w:r>
      <w:r>
        <w:rPr>
          <w:color w:val="0F0F0F"/>
          <w:w w:val="105"/>
        </w:rPr>
        <w:t xml:space="preserve"> Management </w:t>
      </w:r>
      <w:r>
        <w:rPr>
          <w:color w:val="242423"/>
          <w:w w:val="105"/>
        </w:rPr>
        <w:t>Committee</w:t>
      </w:r>
      <w:r>
        <w:rPr>
          <w:color w:val="0F0F0F"/>
          <w:w w:val="105"/>
        </w:rPr>
        <w:t xml:space="preserve"> opportunity.</w:t>
      </w:r>
    </w:p>
    <w:p w:rsidR="00CF7BB0" w:rsidRDefault="00CF380D">
      <w:pPr>
        <w:pStyle w:val="BodyText"/>
        <w:spacing w:before="3"/>
      </w:pPr>
      <w:r>
        <w:br w:type="column"/>
      </w:r>
    </w:p>
    <w:p w:rsidR="00CF7BB0" w:rsidRDefault="00CF380D">
      <w:pPr>
        <w:pStyle w:val="BodyText"/>
        <w:tabs>
          <w:tab w:val="left" w:pos="914"/>
          <w:tab w:val="left" w:pos="3634"/>
          <w:tab w:val="left" w:pos="4334"/>
        </w:tabs>
        <w:spacing w:line="235" w:lineRule="auto"/>
        <w:ind w:left="108" w:right="362" w:firstLine="107"/>
      </w:pPr>
      <w:proofErr w:type="gramStart"/>
      <w:r>
        <w:rPr>
          <w:color w:val="0F0F0F"/>
          <w:w w:val="105"/>
        </w:rPr>
        <w:t>its</w:t>
      </w:r>
      <w:proofErr w:type="gramEnd"/>
      <w:r>
        <w:rPr>
          <w:color w:val="0F0F0F"/>
          <w:w w:val="105"/>
        </w:rPr>
        <w:tab/>
        <w:t>res</w:t>
      </w:r>
      <w:r>
        <w:rPr>
          <w:color w:val="0F0F0F"/>
          <w:spacing w:val="-124"/>
          <w:w w:val="105"/>
        </w:rPr>
        <w:t xml:space="preserve"> </w:t>
      </w:r>
      <w:r w:rsidR="004E16BB">
        <w:rPr>
          <w:color w:val="0F0F0F"/>
          <w:w w:val="105"/>
        </w:rPr>
        <w:t>p</w:t>
      </w:r>
      <w:r w:rsidR="004E16BB">
        <w:rPr>
          <w:color w:val="383836"/>
          <w:w w:val="105"/>
        </w:rPr>
        <w:t>o</w:t>
      </w:r>
      <w:r w:rsidR="004E16BB">
        <w:rPr>
          <w:color w:val="0F0F0F"/>
          <w:w w:val="105"/>
        </w:rPr>
        <w:t>ssibilities</w:t>
      </w:r>
      <w:r>
        <w:rPr>
          <w:color w:val="0F0F0F"/>
          <w:spacing w:val="-28"/>
          <w:w w:val="105"/>
        </w:rPr>
        <w:t xml:space="preserve"> </w:t>
      </w:r>
      <w:r>
        <w:rPr>
          <w:color w:val="0F0F0F"/>
          <w:w w:val="105"/>
        </w:rPr>
        <w:t>,</w:t>
      </w:r>
      <w:r>
        <w:rPr>
          <w:color w:val="0F0F0F"/>
          <w:w w:val="105"/>
        </w:rPr>
        <w:tab/>
        <w:t>the</w:t>
      </w:r>
      <w:r>
        <w:rPr>
          <w:color w:val="0F0F0F"/>
          <w:w w:val="105"/>
        </w:rPr>
        <w:tab/>
        <w:t xml:space="preserve">Association's will </w:t>
      </w:r>
      <w:r>
        <w:rPr>
          <w:color w:val="242423"/>
          <w:w w:val="105"/>
        </w:rPr>
        <w:t xml:space="preserve">have </w:t>
      </w:r>
      <w:r>
        <w:rPr>
          <w:color w:val="0F0F0F"/>
          <w:w w:val="105"/>
        </w:rPr>
        <w:t xml:space="preserve">regard to its </w:t>
      </w:r>
      <w:r w:rsidR="004E16BB">
        <w:rPr>
          <w:color w:val="0F0F0F"/>
          <w:w w:val="105"/>
        </w:rPr>
        <w:t>commitment</w:t>
      </w:r>
      <w:r>
        <w:rPr>
          <w:color w:val="0F0F0F"/>
          <w:w w:val="105"/>
        </w:rPr>
        <w:t xml:space="preserve"> to</w:t>
      </w:r>
      <w:r>
        <w:rPr>
          <w:color w:val="0F0F0F"/>
          <w:spacing w:val="-83"/>
          <w:w w:val="105"/>
        </w:rPr>
        <w:t xml:space="preserve"> </w:t>
      </w:r>
      <w:r>
        <w:rPr>
          <w:color w:val="0F0F0F"/>
          <w:w w:val="105"/>
        </w:rPr>
        <w:t>equal</w:t>
      </w:r>
    </w:p>
    <w:p w:rsidR="00CF7BB0" w:rsidRDefault="00CF7BB0">
      <w:pPr>
        <w:spacing w:line="235" w:lineRule="auto"/>
        <w:sectPr w:rsidR="00CF7BB0">
          <w:type w:val="continuous"/>
          <w:pgSz w:w="11560" w:h="16650"/>
          <w:pgMar w:top="140" w:right="1340" w:bottom="280" w:left="0" w:header="720" w:footer="720" w:gutter="0"/>
          <w:cols w:num="2" w:space="720" w:equalWidth="0">
            <w:col w:w="3643" w:space="40"/>
            <w:col w:w="6537"/>
          </w:cols>
        </w:sectPr>
      </w:pPr>
    </w:p>
    <w:p w:rsidR="00CF7BB0" w:rsidRDefault="00CF7BB0">
      <w:pPr>
        <w:pStyle w:val="BodyText"/>
        <w:rPr>
          <w:sz w:val="20"/>
        </w:rPr>
      </w:pPr>
    </w:p>
    <w:p w:rsidR="00CF7BB0" w:rsidRDefault="00CF7BB0">
      <w:pPr>
        <w:pStyle w:val="BodyText"/>
        <w:spacing w:before="11"/>
        <w:rPr>
          <w:sz w:val="24"/>
        </w:rPr>
      </w:pPr>
    </w:p>
    <w:p w:rsidR="00CF7BB0" w:rsidRDefault="00CF380D">
      <w:pPr>
        <w:pStyle w:val="ListParagraph"/>
        <w:numPr>
          <w:ilvl w:val="1"/>
          <w:numId w:val="4"/>
        </w:numPr>
        <w:tabs>
          <w:tab w:val="left" w:pos="1325"/>
        </w:tabs>
        <w:spacing w:before="100"/>
        <w:ind w:left="1324" w:hanging="566"/>
        <w:jc w:val="left"/>
        <w:rPr>
          <w:color w:val="0F0F0E"/>
        </w:rPr>
      </w:pPr>
      <w:bookmarkStart w:id="0" w:name="ATHA_Z_8_1995_2"/>
      <w:bookmarkEnd w:id="0"/>
      <w:r>
        <w:rPr>
          <w:color w:val="0F0F0E"/>
          <w:w w:val="105"/>
          <w:u w:val="thick" w:color="0F0F0E"/>
        </w:rPr>
        <w:t>Monitoring.</w:t>
      </w:r>
    </w:p>
    <w:p w:rsidR="00CF7BB0" w:rsidRDefault="00CF7BB0">
      <w:pPr>
        <w:pStyle w:val="BodyText"/>
        <w:spacing w:before="9"/>
        <w:rPr>
          <w:sz w:val="20"/>
        </w:rPr>
      </w:pPr>
    </w:p>
    <w:p w:rsidR="00CF7BB0" w:rsidRDefault="00CF380D">
      <w:pPr>
        <w:pStyle w:val="BodyText"/>
        <w:spacing w:line="232" w:lineRule="auto"/>
        <w:ind w:left="688" w:right="105" w:firstLine="44"/>
        <w:jc w:val="both"/>
      </w:pPr>
      <w:r>
        <w:rPr>
          <w:color w:val="0F0F0E"/>
          <w:w w:val="105"/>
          <w:sz w:val="24"/>
        </w:rPr>
        <w:t xml:space="preserve">In </w:t>
      </w:r>
      <w:r>
        <w:rPr>
          <w:color w:val="0F0F0E"/>
          <w:w w:val="105"/>
        </w:rPr>
        <w:t>line with its commitment to Equal Opportunities the Housing Management Sub-Committee will approve the minutes of the selection and allocations group to ensure that targets are being met as set out in the Selection and Allocation Policy and laid down from t</w:t>
      </w:r>
      <w:r>
        <w:rPr>
          <w:color w:val="0F0F0E"/>
          <w:w w:val="105"/>
        </w:rPr>
        <w:t>ime to time by the Management Committee.</w:t>
      </w:r>
    </w:p>
    <w:p w:rsidR="00CF7BB0" w:rsidRDefault="00CF7BB0">
      <w:pPr>
        <w:pStyle w:val="BodyText"/>
        <w:rPr>
          <w:sz w:val="24"/>
        </w:rPr>
      </w:pPr>
    </w:p>
    <w:p w:rsidR="00CF7BB0" w:rsidRDefault="004E16BB">
      <w:pPr>
        <w:pStyle w:val="BodyText"/>
        <w:spacing w:before="209" w:line="247" w:lineRule="exact"/>
        <w:ind w:left="652"/>
      </w:pPr>
      <w:r>
        <w:rPr>
          <w:color w:val="0F0F0E"/>
          <w:w w:val="105"/>
        </w:rPr>
        <w:t>The Housing Man</w:t>
      </w:r>
      <w:r w:rsidR="00CF380D">
        <w:rPr>
          <w:color w:val="0F0F0E"/>
          <w:w w:val="105"/>
        </w:rPr>
        <w:t>agem</w:t>
      </w:r>
      <w:r w:rsidR="00CF380D">
        <w:rPr>
          <w:color w:val="2F2F2D"/>
          <w:w w:val="105"/>
        </w:rPr>
        <w:t>e</w:t>
      </w:r>
      <w:r w:rsidR="00CF380D">
        <w:rPr>
          <w:color w:val="0F0F0E"/>
          <w:w w:val="105"/>
        </w:rPr>
        <w:t>nt Committee will monitor:</w:t>
      </w:r>
    </w:p>
    <w:p w:rsidR="00CF7BB0" w:rsidRDefault="00CF380D" w:rsidP="004E16BB">
      <w:pPr>
        <w:pStyle w:val="BodyText"/>
        <w:spacing w:before="3" w:line="232" w:lineRule="auto"/>
        <w:ind w:left="629" w:right="145" w:firstLine="19"/>
        <w:jc w:val="both"/>
      </w:pPr>
      <w:r>
        <w:rPr>
          <w:color w:val="0F0F0E"/>
          <w:w w:val="105"/>
        </w:rPr>
        <w:t>The numbers of members of disadvantaged groups apply{ng</w:t>
      </w:r>
      <w:r>
        <w:rPr>
          <w:color w:val="0F0F0E"/>
          <w:spacing w:val="-95"/>
          <w:w w:val="105"/>
        </w:rPr>
        <w:t xml:space="preserve"> </w:t>
      </w:r>
      <w:r>
        <w:rPr>
          <w:color w:val="0F0F0E"/>
          <w:w w:val="105"/>
        </w:rPr>
        <w:t xml:space="preserve">and being housed; their relative housing need according to Housing Needs factors as set out in the Selection and Allocation Policy; the </w:t>
      </w:r>
      <w:r>
        <w:rPr>
          <w:color w:val="2F2F2D"/>
          <w:w w:val="105"/>
        </w:rPr>
        <w:t>a</w:t>
      </w:r>
      <w:r>
        <w:rPr>
          <w:color w:val="0F0F0E"/>
          <w:w w:val="105"/>
        </w:rPr>
        <w:t>genc</w:t>
      </w:r>
      <w:r>
        <w:rPr>
          <w:color w:val="0F0F0E"/>
          <w:w w:val="105"/>
        </w:rPr>
        <w:t>ies from which applications are</w:t>
      </w:r>
      <w:r>
        <w:rPr>
          <w:color w:val="0F0F0E"/>
          <w:spacing w:val="-92"/>
          <w:w w:val="105"/>
        </w:rPr>
        <w:t xml:space="preserve"> </w:t>
      </w:r>
      <w:r>
        <w:rPr>
          <w:color w:val="0F0F0E"/>
          <w:w w:val="105"/>
        </w:rPr>
        <w:t>originating.</w:t>
      </w:r>
    </w:p>
    <w:p w:rsidR="00CF7BB0" w:rsidRDefault="00CF7BB0">
      <w:pPr>
        <w:pStyle w:val="BodyText"/>
        <w:spacing w:before="4"/>
        <w:rPr>
          <w:sz w:val="11"/>
        </w:rPr>
      </w:pPr>
    </w:p>
    <w:p w:rsidR="00CF7BB0" w:rsidRDefault="00CF7BB0">
      <w:pPr>
        <w:rPr>
          <w:sz w:val="11"/>
        </w:rPr>
        <w:sectPr w:rsidR="00CF7BB0">
          <w:pgSz w:w="10990" w:h="16190"/>
          <w:pgMar w:top="100" w:right="1200" w:bottom="280" w:left="0" w:header="720" w:footer="720" w:gutter="0"/>
          <w:cols w:space="720"/>
        </w:sectPr>
      </w:pPr>
    </w:p>
    <w:p w:rsidR="00CF7BB0" w:rsidRDefault="00CF380D">
      <w:pPr>
        <w:pStyle w:val="BodyText"/>
        <w:tabs>
          <w:tab w:val="left" w:pos="1358"/>
          <w:tab w:val="left" w:pos="3087"/>
          <w:tab w:val="left" w:pos="4718"/>
          <w:tab w:val="left" w:pos="5637"/>
          <w:tab w:val="left" w:pos="6951"/>
        </w:tabs>
        <w:spacing w:before="113" w:line="230" w:lineRule="auto"/>
        <w:ind w:left="609" w:firstLine="5"/>
      </w:pPr>
      <w:r>
        <w:rPr>
          <w:color w:val="0F0F0E"/>
          <w:w w:val="105"/>
        </w:rPr>
        <w:t>The</w:t>
      </w:r>
      <w:r>
        <w:rPr>
          <w:color w:val="0F0F0E"/>
          <w:w w:val="105"/>
        </w:rPr>
        <w:tab/>
        <w:t>Management</w:t>
      </w:r>
      <w:r>
        <w:rPr>
          <w:color w:val="0F0F0E"/>
          <w:w w:val="105"/>
        </w:rPr>
        <w:tab/>
        <w:t>Committee</w:t>
      </w:r>
      <w:r>
        <w:rPr>
          <w:color w:val="0F0F0E"/>
          <w:w w:val="105"/>
        </w:rPr>
        <w:tab/>
        <w:t>will</w:t>
      </w:r>
      <w:r>
        <w:rPr>
          <w:color w:val="0F0F0E"/>
          <w:w w:val="105"/>
        </w:rPr>
        <w:tab/>
        <w:t>monitor</w:t>
      </w:r>
      <w:r>
        <w:rPr>
          <w:color w:val="0F0F0E"/>
          <w:w w:val="105"/>
        </w:rPr>
        <w:tab/>
        <w:t xml:space="preserve">the </w:t>
      </w:r>
      <w:r w:rsidR="004E16BB">
        <w:rPr>
          <w:color w:val="0F0F0E"/>
          <w:w w:val="105"/>
        </w:rPr>
        <w:t>organization</w:t>
      </w:r>
      <w:r>
        <w:rPr>
          <w:color w:val="0F0F0E"/>
          <w:w w:val="105"/>
        </w:rPr>
        <w:t xml:space="preserve"> and set and monitor EOP</w:t>
      </w:r>
      <w:r>
        <w:rPr>
          <w:color w:val="0F0F0E"/>
          <w:spacing w:val="25"/>
          <w:w w:val="105"/>
        </w:rPr>
        <w:t xml:space="preserve"> </w:t>
      </w:r>
      <w:r>
        <w:rPr>
          <w:color w:val="0F0F0E"/>
          <w:w w:val="105"/>
        </w:rPr>
        <w:t>targets.</w:t>
      </w:r>
    </w:p>
    <w:p w:rsidR="00CF7BB0" w:rsidRDefault="00CF380D">
      <w:pPr>
        <w:tabs>
          <w:tab w:val="left" w:pos="1161"/>
          <w:tab w:val="left" w:pos="1786"/>
        </w:tabs>
        <w:spacing w:before="106"/>
        <w:ind w:left="277"/>
      </w:pPr>
      <w:r>
        <w:br w:type="column"/>
      </w:r>
      <w:proofErr w:type="gramStart"/>
      <w:r w:rsidRPr="004E16BB">
        <w:rPr>
          <w:bCs/>
          <w:color w:val="0F0F0E"/>
          <w:w w:val="110"/>
          <w:sz w:val="21"/>
        </w:rPr>
        <w:t>wo</w:t>
      </w:r>
      <w:bookmarkStart w:id="1" w:name="_GoBack"/>
      <w:bookmarkEnd w:id="1"/>
      <w:r w:rsidRPr="004E16BB">
        <w:rPr>
          <w:bCs/>
          <w:color w:val="0F0F0E"/>
          <w:w w:val="110"/>
          <w:sz w:val="21"/>
        </w:rPr>
        <w:t>rk</w:t>
      </w:r>
      <w:proofErr w:type="gramEnd"/>
      <w:r>
        <w:rPr>
          <w:b/>
          <w:color w:val="0F0F0E"/>
          <w:w w:val="110"/>
          <w:sz w:val="21"/>
        </w:rPr>
        <w:tab/>
      </w:r>
      <w:r>
        <w:rPr>
          <w:color w:val="0F0F0E"/>
          <w:w w:val="110"/>
        </w:rPr>
        <w:t>of</w:t>
      </w:r>
      <w:r>
        <w:rPr>
          <w:color w:val="0F0F0E"/>
          <w:w w:val="110"/>
        </w:rPr>
        <w:tab/>
        <w:t>the</w:t>
      </w:r>
    </w:p>
    <w:p w:rsidR="00CF7BB0" w:rsidRDefault="00CF7BB0">
      <w:pPr>
        <w:sectPr w:rsidR="00CF7BB0">
          <w:type w:val="continuous"/>
          <w:pgSz w:w="10990" w:h="16190"/>
          <w:pgMar w:top="140" w:right="1200" w:bottom="280" w:left="0" w:header="720" w:footer="720" w:gutter="0"/>
          <w:cols w:num="2" w:space="720" w:equalWidth="0">
            <w:col w:w="7381" w:space="40"/>
            <w:col w:w="2369"/>
          </w:cols>
        </w:sectPr>
      </w:pPr>
    </w:p>
    <w:p w:rsidR="00CF7BB0" w:rsidRDefault="00CF7BB0">
      <w:pPr>
        <w:pStyle w:val="BodyText"/>
        <w:spacing w:before="3"/>
        <w:rPr>
          <w:sz w:val="12"/>
        </w:rPr>
      </w:pPr>
    </w:p>
    <w:p w:rsidR="00CF7BB0" w:rsidRDefault="00CF380D">
      <w:pPr>
        <w:pStyle w:val="BodyText"/>
        <w:spacing w:before="108" w:line="230" w:lineRule="auto"/>
        <w:ind w:left="586" w:right="191" w:firstLine="20"/>
        <w:jc w:val="both"/>
      </w:pPr>
      <w:r>
        <w:rPr>
          <w:rFonts w:ascii="Arial"/>
          <w:color w:val="0F0F0E"/>
          <w:w w:val="105"/>
          <w:sz w:val="19"/>
        </w:rPr>
        <w:t xml:space="preserve">By </w:t>
      </w:r>
      <w:r>
        <w:rPr>
          <w:color w:val="0F0F0E"/>
          <w:w w:val="105"/>
        </w:rPr>
        <w:t>monitoring and approving the minutes of the Housing Management Sub-Committee.</w:t>
      </w:r>
    </w:p>
    <w:p w:rsidR="00CF7BB0" w:rsidRDefault="00CF7BB0">
      <w:pPr>
        <w:pStyle w:val="BodyText"/>
        <w:spacing w:before="3"/>
        <w:rPr>
          <w:sz w:val="21"/>
        </w:rPr>
      </w:pPr>
    </w:p>
    <w:p w:rsidR="00CF7BB0" w:rsidRDefault="00CF380D" w:rsidP="004E16BB">
      <w:pPr>
        <w:pStyle w:val="BodyText"/>
        <w:spacing w:line="232" w:lineRule="auto"/>
        <w:ind w:left="559" w:right="187" w:firstLine="32"/>
        <w:jc w:val="both"/>
      </w:pPr>
      <w:r>
        <w:rPr>
          <w:color w:val="0F0F0E"/>
          <w:w w:val="105"/>
        </w:rPr>
        <w:t>By</w:t>
      </w:r>
      <w:r>
        <w:rPr>
          <w:color w:val="0F0F0E"/>
          <w:spacing w:val="-105"/>
          <w:w w:val="105"/>
        </w:rPr>
        <w:t xml:space="preserve"> </w:t>
      </w:r>
      <w:r>
        <w:rPr>
          <w:color w:val="0F0F0E"/>
          <w:w w:val="105"/>
        </w:rPr>
        <w:t xml:space="preserve">setting targets for the: numbers </w:t>
      </w:r>
      <w:r>
        <w:rPr>
          <w:color w:val="2F2F2D"/>
          <w:spacing w:val="2"/>
          <w:w w:val="105"/>
        </w:rPr>
        <w:t>a</w:t>
      </w:r>
      <w:r>
        <w:rPr>
          <w:color w:val="0F0F0E"/>
          <w:spacing w:val="2"/>
          <w:w w:val="105"/>
        </w:rPr>
        <w:t xml:space="preserve">nd </w:t>
      </w:r>
      <w:r>
        <w:rPr>
          <w:color w:val="0F0F0E"/>
          <w:w w:val="105"/>
        </w:rPr>
        <w:t xml:space="preserve">constitution of residents occupying property, the use of contractors, the employment of workers, and other targets as it sees fit  for  the  various </w:t>
      </w:r>
      <w:r>
        <w:rPr>
          <w:color w:val="2F2F2D"/>
          <w:w w:val="105"/>
        </w:rPr>
        <w:t>s</w:t>
      </w:r>
      <w:r>
        <w:rPr>
          <w:color w:val="0F0F0E"/>
          <w:w w:val="105"/>
        </w:rPr>
        <w:t>ubco</w:t>
      </w:r>
      <w:r>
        <w:rPr>
          <w:color w:val="0F0F0E"/>
          <w:w w:val="105"/>
        </w:rPr>
        <w:t>mmitte</w:t>
      </w:r>
      <w:r>
        <w:rPr>
          <w:color w:val="0F0F0E"/>
          <w:w w:val="105"/>
        </w:rPr>
        <w:t>es</w:t>
      </w:r>
      <w:r>
        <w:rPr>
          <w:color w:val="0F0F0E"/>
          <w:spacing w:val="-17"/>
          <w:w w:val="105"/>
        </w:rPr>
        <w:t xml:space="preserve"> </w:t>
      </w:r>
      <w:r>
        <w:rPr>
          <w:color w:val="2F2F2D"/>
          <w:w w:val="105"/>
        </w:rPr>
        <w:t>a</w:t>
      </w:r>
      <w:r>
        <w:rPr>
          <w:color w:val="0F0F0E"/>
          <w:w w:val="105"/>
        </w:rPr>
        <w:t>nd</w:t>
      </w:r>
      <w:r>
        <w:rPr>
          <w:color w:val="0F0F0E"/>
          <w:spacing w:val="-1"/>
          <w:w w:val="105"/>
        </w:rPr>
        <w:t xml:space="preserve"> </w:t>
      </w:r>
      <w:r w:rsidR="004E16BB">
        <w:rPr>
          <w:color w:val="0F0F0E"/>
          <w:spacing w:val="2"/>
          <w:w w:val="105"/>
        </w:rPr>
        <w:t>r</w:t>
      </w:r>
      <w:r w:rsidR="004E16BB">
        <w:rPr>
          <w:color w:val="2F2F2D"/>
          <w:spacing w:val="2"/>
          <w:w w:val="105"/>
        </w:rPr>
        <w:t>e</w:t>
      </w:r>
      <w:r w:rsidR="004E16BB">
        <w:rPr>
          <w:color w:val="0F0F0E"/>
          <w:spacing w:val="2"/>
          <w:w w:val="105"/>
        </w:rPr>
        <w:t>vi</w:t>
      </w:r>
      <w:r w:rsidR="004E16BB">
        <w:rPr>
          <w:color w:val="0F0F0E"/>
          <w:w w:val="105"/>
        </w:rPr>
        <w:t>ew</w:t>
      </w:r>
      <w:r w:rsidR="004E16BB">
        <w:rPr>
          <w:color w:val="0F0F0E"/>
          <w:spacing w:val="3"/>
          <w:w w:val="105"/>
        </w:rPr>
        <w:t>ing</w:t>
      </w:r>
      <w:r>
        <w:rPr>
          <w:color w:val="0F0F0E"/>
          <w:spacing w:val="-3"/>
          <w:w w:val="105"/>
        </w:rPr>
        <w:t xml:space="preserve"> </w:t>
      </w:r>
      <w:r>
        <w:rPr>
          <w:color w:val="0F0F0E"/>
          <w:w w:val="105"/>
        </w:rPr>
        <w:t>them</w:t>
      </w:r>
      <w:r>
        <w:rPr>
          <w:color w:val="0F0F0E"/>
          <w:spacing w:val="6"/>
          <w:w w:val="105"/>
        </w:rPr>
        <w:t xml:space="preserve"> </w:t>
      </w:r>
      <w:r>
        <w:rPr>
          <w:color w:val="2F2F2D"/>
          <w:w w:val="105"/>
        </w:rPr>
        <w:t>q</w:t>
      </w:r>
      <w:r>
        <w:rPr>
          <w:color w:val="2F2F2D"/>
          <w:spacing w:val="-119"/>
          <w:w w:val="105"/>
        </w:rPr>
        <w:t xml:space="preserve"> </w:t>
      </w:r>
      <w:r w:rsidR="004E16BB">
        <w:rPr>
          <w:color w:val="0F0F0E"/>
          <w:w w:val="105"/>
        </w:rPr>
        <w:t>quarterly</w:t>
      </w:r>
      <w:r>
        <w:rPr>
          <w:color w:val="0F0F0E"/>
          <w:w w:val="105"/>
        </w:rPr>
        <w:t>.</w:t>
      </w:r>
    </w:p>
    <w:p w:rsidR="00CF7BB0" w:rsidRDefault="00CF7BB0">
      <w:pPr>
        <w:pStyle w:val="BodyText"/>
        <w:spacing w:before="6"/>
        <w:rPr>
          <w:sz w:val="21"/>
        </w:rPr>
      </w:pPr>
    </w:p>
    <w:p w:rsidR="00CF7BB0" w:rsidRDefault="00CF380D" w:rsidP="004E16BB">
      <w:pPr>
        <w:pStyle w:val="BodyText"/>
        <w:spacing w:line="232" w:lineRule="auto"/>
        <w:ind w:left="534" w:right="206" w:firstLine="28"/>
        <w:jc w:val="both"/>
      </w:pPr>
      <w:r>
        <w:rPr>
          <w:color w:val="2F2F2D"/>
          <w:spacing w:val="-2"/>
          <w:w w:val="98"/>
        </w:rPr>
        <w:t>B</w:t>
      </w:r>
      <w:r>
        <w:rPr>
          <w:color w:val="0F0F0E"/>
          <w:w w:val="94"/>
        </w:rPr>
        <w:t>y</w:t>
      </w:r>
      <w:r>
        <w:rPr>
          <w:color w:val="0F0F0E"/>
          <w:spacing w:val="28"/>
        </w:rPr>
        <w:t xml:space="preserve"> </w:t>
      </w:r>
      <w:r>
        <w:rPr>
          <w:color w:val="0F0F0E"/>
          <w:spacing w:val="-1"/>
          <w:w w:val="106"/>
        </w:rPr>
        <w:t>supervisin</w:t>
      </w:r>
      <w:r>
        <w:rPr>
          <w:color w:val="0F0F0E"/>
          <w:w w:val="106"/>
        </w:rPr>
        <w:t>g</w:t>
      </w:r>
      <w:r>
        <w:rPr>
          <w:color w:val="0F0F0E"/>
        </w:rPr>
        <w:t xml:space="preserve"> </w:t>
      </w:r>
      <w:r>
        <w:rPr>
          <w:color w:val="0F0F0E"/>
          <w:spacing w:val="-1"/>
          <w:w w:val="84"/>
        </w:rPr>
        <w:t>t</w:t>
      </w:r>
      <w:r>
        <w:rPr>
          <w:color w:val="0F0F0E"/>
          <w:w w:val="84"/>
        </w:rPr>
        <w:t>h</w:t>
      </w:r>
      <w:r>
        <w:rPr>
          <w:color w:val="2F2F2D"/>
          <w:w w:val="107"/>
        </w:rPr>
        <w:t>e</w:t>
      </w:r>
      <w:r>
        <w:rPr>
          <w:color w:val="2F2F2D"/>
          <w:spacing w:val="48"/>
        </w:rPr>
        <w:t xml:space="preserve"> </w:t>
      </w:r>
      <w:r>
        <w:rPr>
          <w:color w:val="0F0F0E"/>
          <w:spacing w:val="-1"/>
          <w:w w:val="108"/>
        </w:rPr>
        <w:t>number</w:t>
      </w:r>
      <w:r>
        <w:rPr>
          <w:color w:val="0F0F0E"/>
          <w:w w:val="108"/>
        </w:rPr>
        <w:t>s</w:t>
      </w:r>
      <w:r>
        <w:rPr>
          <w:color w:val="0F0F0E"/>
          <w:spacing w:val="-56"/>
        </w:rPr>
        <w:t xml:space="preserve"> </w:t>
      </w:r>
      <w:r>
        <w:rPr>
          <w:color w:val="0F0F0E"/>
          <w:spacing w:val="-1"/>
          <w:w w:val="104"/>
        </w:rPr>
        <w:t>an</w:t>
      </w:r>
      <w:r>
        <w:rPr>
          <w:color w:val="0F0F0E"/>
          <w:w w:val="104"/>
        </w:rPr>
        <w:t>d</w:t>
      </w:r>
      <w:r>
        <w:rPr>
          <w:color w:val="0F0F0E"/>
          <w:spacing w:val="45"/>
        </w:rPr>
        <w:t xml:space="preserve"> </w:t>
      </w:r>
      <w:r>
        <w:rPr>
          <w:color w:val="0F0F0E"/>
          <w:spacing w:val="-1"/>
          <w:w w:val="108"/>
        </w:rPr>
        <w:t>constitutio</w:t>
      </w:r>
      <w:r>
        <w:rPr>
          <w:color w:val="0F0F0E"/>
          <w:w w:val="108"/>
        </w:rPr>
        <w:t>n</w:t>
      </w:r>
      <w:r>
        <w:rPr>
          <w:color w:val="0F0F0E"/>
        </w:rPr>
        <w:t xml:space="preserve"> </w:t>
      </w:r>
      <w:r>
        <w:rPr>
          <w:color w:val="0F0F0E"/>
          <w:spacing w:val="-1"/>
          <w:w w:val="108"/>
        </w:rPr>
        <w:t>o</w:t>
      </w:r>
      <w:r>
        <w:rPr>
          <w:color w:val="0F0F0E"/>
          <w:w w:val="108"/>
        </w:rPr>
        <w:t>f</w:t>
      </w:r>
      <w:r>
        <w:rPr>
          <w:color w:val="0F0F0E"/>
          <w:spacing w:val="47"/>
        </w:rPr>
        <w:t xml:space="preserve"> </w:t>
      </w:r>
      <w:r>
        <w:rPr>
          <w:color w:val="0F0F0E"/>
          <w:spacing w:val="-1"/>
          <w:w w:val="106"/>
        </w:rPr>
        <w:t>th</w:t>
      </w:r>
      <w:r>
        <w:rPr>
          <w:color w:val="0F0F0E"/>
          <w:w w:val="106"/>
        </w:rPr>
        <w:t>e</w:t>
      </w:r>
      <w:r>
        <w:rPr>
          <w:color w:val="0F0F0E"/>
          <w:spacing w:val="-47"/>
        </w:rPr>
        <w:t xml:space="preserve"> </w:t>
      </w:r>
      <w:r w:rsidR="004E16BB">
        <w:rPr>
          <w:color w:val="0F0F0E"/>
          <w:spacing w:val="15"/>
          <w:w w:val="84"/>
        </w:rPr>
        <w:t>M</w:t>
      </w:r>
      <w:r w:rsidR="004E16BB">
        <w:rPr>
          <w:color w:val="0F0F0E"/>
          <w:spacing w:val="-1"/>
          <w:w w:val="109"/>
        </w:rPr>
        <w:t>anagem</w:t>
      </w:r>
      <w:r w:rsidR="004E16BB">
        <w:rPr>
          <w:color w:val="0F0F0E"/>
          <w:spacing w:val="-118"/>
          <w:w w:val="109"/>
        </w:rPr>
        <w:t>e</w:t>
      </w:r>
      <w:r w:rsidR="004E16BB">
        <w:rPr>
          <w:color w:val="797977"/>
          <w:spacing w:val="-34"/>
          <w:w w:val="107"/>
        </w:rPr>
        <w:t>n</w:t>
      </w:r>
      <w:r w:rsidR="004E16BB">
        <w:rPr>
          <w:color w:val="0F0F0E"/>
          <w:spacing w:val="-1"/>
          <w:w w:val="101"/>
        </w:rPr>
        <w:t>t</w:t>
      </w:r>
      <w:r>
        <w:rPr>
          <w:color w:val="0F0F0E"/>
          <w:spacing w:val="-1"/>
          <w:w w:val="101"/>
        </w:rPr>
        <w:t xml:space="preserve"> </w:t>
      </w:r>
      <w:r w:rsidR="004E16BB">
        <w:rPr>
          <w:color w:val="2F2F2D"/>
          <w:w w:val="105"/>
        </w:rPr>
        <w:t>Co</w:t>
      </w:r>
      <w:r w:rsidR="004E16BB">
        <w:rPr>
          <w:color w:val="0F0F0E"/>
          <w:w w:val="105"/>
        </w:rPr>
        <w:t>mmittee</w:t>
      </w:r>
      <w:r>
        <w:rPr>
          <w:color w:val="0F0F0E"/>
          <w:w w:val="105"/>
        </w:rPr>
        <w:t xml:space="preserve"> according</w:t>
      </w:r>
      <w:r>
        <w:rPr>
          <w:color w:val="0F0F0E"/>
          <w:w w:val="105"/>
        </w:rPr>
        <w:t xml:space="preserve"> to EOP targets set </w:t>
      </w:r>
      <w:r>
        <w:rPr>
          <w:color w:val="2F2F2D"/>
          <w:spacing w:val="5"/>
          <w:w w:val="105"/>
        </w:rPr>
        <w:t>a</w:t>
      </w:r>
      <w:r>
        <w:rPr>
          <w:color w:val="0F0F0E"/>
          <w:spacing w:val="5"/>
          <w:w w:val="105"/>
        </w:rPr>
        <w:t xml:space="preserve">t </w:t>
      </w:r>
      <w:r>
        <w:rPr>
          <w:color w:val="0F0F0E"/>
          <w:w w:val="105"/>
        </w:rPr>
        <w:t xml:space="preserve">Annual General meeting </w:t>
      </w:r>
      <w:r>
        <w:rPr>
          <w:color w:val="2F2F2D"/>
          <w:w w:val="105"/>
        </w:rPr>
        <w:t>o</w:t>
      </w:r>
      <w:r>
        <w:rPr>
          <w:color w:val="0F0F0E"/>
          <w:w w:val="105"/>
        </w:rPr>
        <w:t>r from time to time at General</w:t>
      </w:r>
      <w:r>
        <w:rPr>
          <w:color w:val="0F0F0E"/>
          <w:spacing w:val="5"/>
          <w:w w:val="105"/>
        </w:rPr>
        <w:t xml:space="preserve"> </w:t>
      </w:r>
      <w:r>
        <w:rPr>
          <w:color w:val="0F0F0E"/>
          <w:w w:val="105"/>
        </w:rPr>
        <w:t>Meetings.</w:t>
      </w:r>
    </w:p>
    <w:p w:rsidR="00CF7BB0" w:rsidRDefault="00CF7BB0">
      <w:pPr>
        <w:pStyle w:val="BodyText"/>
        <w:rPr>
          <w:sz w:val="20"/>
        </w:rPr>
      </w:pPr>
    </w:p>
    <w:p w:rsidR="00CF7BB0" w:rsidRDefault="00CF7BB0">
      <w:pPr>
        <w:pStyle w:val="BodyText"/>
        <w:spacing w:before="11"/>
        <w:rPr>
          <w:sz w:val="21"/>
        </w:rPr>
      </w:pPr>
    </w:p>
    <w:p w:rsidR="00CF7BB0" w:rsidRDefault="00CF380D" w:rsidP="00CF380D">
      <w:pPr>
        <w:pStyle w:val="BodyText"/>
        <w:ind w:left="509"/>
      </w:pPr>
      <w:r>
        <w:rPr>
          <w:color w:val="0F0F0E"/>
          <w:w w:val="110"/>
          <w:u w:val="thick" w:color="0F0F0E"/>
        </w:rPr>
        <w:t>Section</w:t>
      </w:r>
      <w:r>
        <w:rPr>
          <w:color w:val="0F0F0E"/>
          <w:w w:val="110"/>
        </w:rPr>
        <w:t xml:space="preserve"> </w:t>
      </w:r>
      <w:r>
        <w:rPr>
          <w:color w:val="0F0F0E"/>
          <w:w w:val="110"/>
          <w:u w:val="thick" w:color="0F0F0E"/>
        </w:rPr>
        <w:t>4.</w:t>
      </w:r>
      <w:r>
        <w:rPr>
          <w:color w:val="0F0F0E"/>
          <w:w w:val="110"/>
        </w:rPr>
        <w:t xml:space="preserve"> </w:t>
      </w:r>
      <w:r>
        <w:rPr>
          <w:color w:val="0F0F0E"/>
          <w:w w:val="110"/>
          <w:u w:val="thick" w:color="0F0F0E"/>
        </w:rPr>
        <w:t>Anti-Harassment</w:t>
      </w:r>
      <w:r>
        <w:rPr>
          <w:color w:val="0F0F0E"/>
          <w:w w:val="110"/>
        </w:rPr>
        <w:t xml:space="preserve"> </w:t>
      </w:r>
      <w:r>
        <w:rPr>
          <w:color w:val="0F0F0E"/>
          <w:spacing w:val="3"/>
          <w:w w:val="110"/>
          <w:u w:val="thick" w:color="2F2F2D"/>
        </w:rPr>
        <w:t>Policy</w:t>
      </w:r>
      <w:r>
        <w:rPr>
          <w:color w:val="2F2F2D"/>
          <w:w w:val="110"/>
        </w:rPr>
        <w:t xml:space="preserve"> </w:t>
      </w:r>
      <w:r>
        <w:rPr>
          <w:color w:val="0F0F0E"/>
          <w:w w:val="110"/>
          <w:u w:val="thick" w:color="0F0F0E"/>
        </w:rPr>
        <w:t>and</w:t>
      </w:r>
      <w:r>
        <w:rPr>
          <w:color w:val="0F0F0E"/>
          <w:w w:val="110"/>
        </w:rPr>
        <w:t xml:space="preserve"> </w:t>
      </w:r>
      <w:r>
        <w:rPr>
          <w:color w:val="0F0F0E"/>
          <w:w w:val="110"/>
          <w:u w:val="thick" w:color="0F0F0E"/>
        </w:rPr>
        <w:t>Procedure</w:t>
      </w:r>
    </w:p>
    <w:p w:rsidR="00CF7BB0" w:rsidRDefault="00CF380D">
      <w:pPr>
        <w:spacing w:before="214"/>
        <w:ind w:left="510"/>
      </w:pPr>
      <w:r>
        <w:pict>
          <v:line id="_x0000_s1026" style="position:absolute;left:0;text-align:left;z-index:-4096;mso-position-horizontal-relative:page" from="25pt,21.2pt" to="176.95pt,21.2pt" strokeweight=".25431mm">
            <w10:wrap anchorx="page"/>
          </v:line>
        </w:pict>
      </w:r>
      <w:r>
        <w:rPr>
          <w:rFonts w:ascii="Times New Roman"/>
          <w:color w:val="2F2F2D"/>
          <w:w w:val="90"/>
          <w:sz w:val="21"/>
        </w:rPr>
        <w:t>-</w:t>
      </w:r>
      <w:r>
        <w:rPr>
          <w:rFonts w:ascii="Times New Roman"/>
          <w:color w:val="0F0F0E"/>
          <w:w w:val="90"/>
          <w:sz w:val="21"/>
        </w:rPr>
        <w:t xml:space="preserve">L 1 </w:t>
      </w:r>
      <w:r>
        <w:rPr>
          <w:color w:val="0F0F0E"/>
          <w:u w:val="thick" w:color="0F0F0E"/>
        </w:rPr>
        <w:t>Policy</w:t>
      </w:r>
      <w:r>
        <w:rPr>
          <w:color w:val="0F0F0E"/>
        </w:rPr>
        <w:t xml:space="preserve"> Statement</w:t>
      </w:r>
    </w:p>
    <w:p w:rsidR="00CF7BB0" w:rsidRDefault="00CF7BB0">
      <w:pPr>
        <w:pStyle w:val="BodyText"/>
        <w:spacing w:before="5"/>
        <w:rPr>
          <w:sz w:val="21"/>
        </w:rPr>
      </w:pPr>
    </w:p>
    <w:p w:rsidR="00CF7BB0" w:rsidRDefault="00CF380D" w:rsidP="00CF380D">
      <w:pPr>
        <w:pStyle w:val="BodyText"/>
        <w:spacing w:line="230" w:lineRule="auto"/>
        <w:ind w:left="461" w:right="260" w:firstLine="30"/>
        <w:jc w:val="both"/>
      </w:pPr>
      <w:proofErr w:type="gramStart"/>
      <w:r>
        <w:rPr>
          <w:color w:val="0F0F0E"/>
          <w:w w:val="105"/>
        </w:rPr>
        <w:t>An</w:t>
      </w:r>
      <w:proofErr w:type="gramEnd"/>
      <w:r>
        <w:rPr>
          <w:color w:val="0F0F0E"/>
          <w:w w:val="105"/>
        </w:rPr>
        <w:t xml:space="preserve"> Teach will not tolerate "</w:t>
      </w:r>
      <w:r>
        <w:rPr>
          <w:color w:val="0F0F0E"/>
          <w:w w:val="105"/>
        </w:rPr>
        <w:t>Harassment on grounds of ethnic origin or nationality or gender or sexuality or religious belief of any other occupant of the ho</w:t>
      </w:r>
      <w:r>
        <w:rPr>
          <w:color w:val="0F0F0E"/>
          <w:w w:val="105"/>
        </w:rPr>
        <w:t>use or member of An Teach." Harassment can be manifested in many ways, including verbal and physical abuse or attacks on proper</w:t>
      </w:r>
      <w:r>
        <w:rPr>
          <w:color w:val="0F0F0E"/>
          <w:w w:val="105"/>
        </w:rPr>
        <w:t>ty. The result of cumulative petty actions may also be considered</w:t>
      </w:r>
      <w:r>
        <w:rPr>
          <w:color w:val="0F0F0E"/>
          <w:spacing w:val="11"/>
          <w:w w:val="105"/>
        </w:rPr>
        <w:t xml:space="preserve"> </w:t>
      </w:r>
      <w:r>
        <w:rPr>
          <w:color w:val="0F0F0E"/>
          <w:w w:val="105"/>
        </w:rPr>
        <w:t>harassment.</w:t>
      </w:r>
    </w:p>
    <w:p w:rsidR="00CF7BB0" w:rsidRDefault="00CF7BB0">
      <w:pPr>
        <w:pStyle w:val="BodyText"/>
        <w:rPr>
          <w:sz w:val="24"/>
        </w:rPr>
      </w:pPr>
    </w:p>
    <w:p w:rsidR="00CF7BB0" w:rsidRDefault="00CF7BB0">
      <w:pPr>
        <w:pStyle w:val="BodyText"/>
        <w:spacing w:before="3"/>
        <w:rPr>
          <w:sz w:val="19"/>
        </w:rPr>
      </w:pPr>
    </w:p>
    <w:p w:rsidR="00CF7BB0" w:rsidRDefault="00CF380D" w:rsidP="00CF380D">
      <w:pPr>
        <w:pStyle w:val="BodyText"/>
        <w:tabs>
          <w:tab w:val="left" w:pos="2025"/>
          <w:tab w:val="left" w:pos="2552"/>
          <w:tab w:val="left" w:pos="2833"/>
          <w:tab w:val="left" w:pos="3558"/>
          <w:tab w:val="left" w:pos="3940"/>
          <w:tab w:val="left" w:pos="4214"/>
          <w:tab w:val="left" w:pos="4585"/>
          <w:tab w:val="left" w:pos="5498"/>
          <w:tab w:val="left" w:pos="5533"/>
          <w:tab w:val="left" w:pos="6014"/>
          <w:tab w:val="left" w:pos="6200"/>
          <w:tab w:val="left" w:pos="6696"/>
          <w:tab w:val="left" w:pos="7605"/>
          <w:tab w:val="left" w:pos="7811"/>
          <w:tab w:val="left" w:pos="8094"/>
          <w:tab w:val="left" w:pos="8735"/>
        </w:tabs>
        <w:spacing w:line="232" w:lineRule="auto"/>
        <w:ind w:left="388" w:right="284" w:firstLine="48"/>
      </w:pPr>
      <w:r>
        <w:rPr>
          <w:color w:val="0F0F0E"/>
          <w:w w:val="110"/>
        </w:rPr>
        <w:t>The</w:t>
      </w:r>
      <w:r>
        <w:rPr>
          <w:color w:val="0F0F0E"/>
          <w:spacing w:val="-42"/>
          <w:w w:val="110"/>
        </w:rPr>
        <w:t xml:space="preserve"> </w:t>
      </w:r>
      <w:r>
        <w:rPr>
          <w:color w:val="0F0F0E"/>
          <w:w w:val="110"/>
        </w:rPr>
        <w:t>anti-harassment</w:t>
      </w:r>
      <w:r>
        <w:rPr>
          <w:color w:val="0F0F0E"/>
          <w:spacing w:val="-7"/>
          <w:w w:val="110"/>
        </w:rPr>
        <w:t xml:space="preserve"> </w:t>
      </w:r>
      <w:r>
        <w:rPr>
          <w:color w:val="0F0F0E"/>
          <w:w w:val="110"/>
        </w:rPr>
        <w:t>policy</w:t>
      </w:r>
      <w:r>
        <w:rPr>
          <w:color w:val="0F0F0E"/>
          <w:spacing w:val="-7"/>
          <w:w w:val="110"/>
        </w:rPr>
        <w:t xml:space="preserve"> </w:t>
      </w:r>
      <w:r>
        <w:rPr>
          <w:color w:val="0F0F0E"/>
          <w:w w:val="110"/>
        </w:rPr>
        <w:t>and</w:t>
      </w:r>
      <w:r>
        <w:rPr>
          <w:color w:val="0F0F0E"/>
          <w:spacing w:val="-3"/>
          <w:w w:val="110"/>
        </w:rPr>
        <w:t xml:space="preserve"> </w:t>
      </w:r>
      <w:r>
        <w:rPr>
          <w:color w:val="0F0F0E"/>
          <w:w w:val="110"/>
        </w:rPr>
        <w:t>procedure aims</w:t>
      </w:r>
      <w:r>
        <w:rPr>
          <w:color w:val="0F0F0E"/>
          <w:spacing w:val="-38"/>
          <w:w w:val="110"/>
        </w:rPr>
        <w:t xml:space="preserve"> </w:t>
      </w:r>
      <w:r>
        <w:rPr>
          <w:color w:val="0F0F0E"/>
          <w:w w:val="110"/>
        </w:rPr>
        <w:t>to</w:t>
      </w:r>
      <w:r>
        <w:rPr>
          <w:color w:val="0F0F0E"/>
          <w:spacing w:val="-20"/>
          <w:w w:val="110"/>
        </w:rPr>
        <w:t xml:space="preserve"> </w:t>
      </w:r>
      <w:r>
        <w:rPr>
          <w:color w:val="0F0F0E"/>
          <w:w w:val="110"/>
        </w:rPr>
        <w:t>ensure</w:t>
      </w:r>
      <w:r>
        <w:rPr>
          <w:color w:val="0F0F0E"/>
          <w:spacing w:val="-15"/>
          <w:w w:val="110"/>
        </w:rPr>
        <w:t xml:space="preserve"> </w:t>
      </w:r>
      <w:r>
        <w:rPr>
          <w:color w:val="0F0F0E"/>
          <w:w w:val="110"/>
        </w:rPr>
        <w:t>that</w:t>
      </w:r>
      <w:r>
        <w:rPr>
          <w:color w:val="0F0F0E"/>
          <w:spacing w:val="-8"/>
          <w:w w:val="110"/>
        </w:rPr>
        <w:t xml:space="preserve"> </w:t>
      </w:r>
      <w:r>
        <w:rPr>
          <w:color w:val="0F0F0E"/>
          <w:w w:val="110"/>
        </w:rPr>
        <w:t>if harassment</w:t>
      </w:r>
      <w:r>
        <w:rPr>
          <w:color w:val="0F0F0E"/>
          <w:w w:val="110"/>
        </w:rPr>
        <w:tab/>
        <w:t>does</w:t>
      </w:r>
      <w:r>
        <w:rPr>
          <w:color w:val="0F0F0E"/>
          <w:w w:val="110"/>
        </w:rPr>
        <w:tab/>
        <w:t>occur,</w:t>
      </w:r>
      <w:r>
        <w:rPr>
          <w:color w:val="0F0F0E"/>
          <w:w w:val="110"/>
        </w:rPr>
        <w:tab/>
        <w:t>all</w:t>
      </w:r>
      <w:r>
        <w:rPr>
          <w:color w:val="0F0F0E"/>
          <w:w w:val="110"/>
        </w:rPr>
        <w:tab/>
        <w:t>cases</w:t>
      </w:r>
      <w:r>
        <w:rPr>
          <w:color w:val="0F0F0E"/>
          <w:w w:val="110"/>
        </w:rPr>
        <w:tab/>
      </w:r>
      <w:r>
        <w:rPr>
          <w:color w:val="0F0F0E"/>
          <w:w w:val="110"/>
        </w:rPr>
        <w:tab/>
        <w:t>can</w:t>
      </w:r>
      <w:r>
        <w:rPr>
          <w:color w:val="0F0F0E"/>
          <w:w w:val="110"/>
        </w:rPr>
        <w:tab/>
      </w:r>
      <w:r>
        <w:rPr>
          <w:color w:val="0F0F0E"/>
          <w:w w:val="110"/>
        </w:rPr>
        <w:tab/>
        <w:t>be</w:t>
      </w:r>
      <w:r>
        <w:rPr>
          <w:color w:val="0F0F0E"/>
          <w:w w:val="110"/>
        </w:rPr>
        <w:tab/>
        <w:t>reported</w:t>
      </w:r>
      <w:r>
        <w:rPr>
          <w:color w:val="0F0F0E"/>
          <w:w w:val="110"/>
        </w:rPr>
        <w:tab/>
        <w:t>and</w:t>
      </w:r>
      <w:r>
        <w:rPr>
          <w:color w:val="0F0F0E"/>
          <w:w w:val="110"/>
        </w:rPr>
        <w:tab/>
        <w:t>fully investigated.</w:t>
      </w:r>
      <w:r>
        <w:rPr>
          <w:color w:val="0F0F0E"/>
          <w:w w:val="110"/>
        </w:rPr>
        <w:tab/>
      </w:r>
      <w:r>
        <w:rPr>
          <w:color w:val="0F0F0E"/>
          <w:w w:val="110"/>
        </w:rPr>
        <w:t>It should ensure that individuals feel the case is</w:t>
      </w:r>
      <w:r>
        <w:rPr>
          <w:color w:val="0F0F0E"/>
          <w:spacing w:val="-48"/>
          <w:w w:val="110"/>
        </w:rPr>
        <w:t xml:space="preserve"> </w:t>
      </w:r>
      <w:r>
        <w:rPr>
          <w:color w:val="0F0F0E"/>
          <w:w w:val="110"/>
        </w:rPr>
        <w:t>dealt</w:t>
      </w:r>
      <w:r>
        <w:rPr>
          <w:color w:val="0F0F0E"/>
          <w:spacing w:val="-36"/>
          <w:w w:val="110"/>
        </w:rPr>
        <w:t xml:space="preserve"> </w:t>
      </w:r>
      <w:r>
        <w:rPr>
          <w:color w:val="0F0F0E"/>
          <w:w w:val="110"/>
        </w:rPr>
        <w:t>with</w:t>
      </w:r>
      <w:r>
        <w:rPr>
          <w:color w:val="0F0F0E"/>
          <w:spacing w:val="-13"/>
          <w:w w:val="110"/>
        </w:rPr>
        <w:t xml:space="preserve"> </w:t>
      </w:r>
      <w:r>
        <w:rPr>
          <w:color w:val="0F0F0E"/>
          <w:w w:val="110"/>
        </w:rPr>
        <w:t>promptly</w:t>
      </w:r>
      <w:r>
        <w:rPr>
          <w:color w:val="0F0F0E"/>
          <w:spacing w:val="-15"/>
          <w:w w:val="110"/>
        </w:rPr>
        <w:t xml:space="preserve"> </w:t>
      </w:r>
      <w:r>
        <w:rPr>
          <w:color w:val="0F0F0E"/>
          <w:w w:val="110"/>
        </w:rPr>
        <w:t>and</w:t>
      </w:r>
      <w:r>
        <w:rPr>
          <w:color w:val="0F0F0E"/>
          <w:spacing w:val="-26"/>
          <w:w w:val="110"/>
        </w:rPr>
        <w:t xml:space="preserve"> </w:t>
      </w:r>
      <w:r>
        <w:rPr>
          <w:color w:val="0F0F0E"/>
          <w:w w:val="110"/>
        </w:rPr>
        <w:t>as</w:t>
      </w:r>
      <w:r>
        <w:rPr>
          <w:color w:val="0F0F0E"/>
          <w:spacing w:val="-42"/>
          <w:w w:val="110"/>
        </w:rPr>
        <w:t xml:space="preserve"> </w:t>
      </w:r>
      <w:r>
        <w:rPr>
          <w:color w:val="0F0F0E"/>
          <w:w w:val="110"/>
        </w:rPr>
        <w:t>fairly</w:t>
      </w:r>
      <w:r>
        <w:rPr>
          <w:color w:val="0F0F0E"/>
          <w:w w:val="110"/>
        </w:rPr>
        <w:t xml:space="preserve"> </w:t>
      </w:r>
      <w:r>
        <w:rPr>
          <w:color w:val="0F0F0E"/>
          <w:w w:val="110"/>
        </w:rPr>
        <w:t>as</w:t>
      </w:r>
      <w:r>
        <w:rPr>
          <w:color w:val="0F0F0E"/>
          <w:spacing w:val="-31"/>
          <w:w w:val="110"/>
        </w:rPr>
        <w:t xml:space="preserve"> </w:t>
      </w:r>
      <w:r>
        <w:rPr>
          <w:color w:val="0F0F0E"/>
          <w:w w:val="110"/>
        </w:rPr>
        <w:t>possible.</w:t>
      </w:r>
      <w:r>
        <w:rPr>
          <w:color w:val="0F0F0E"/>
          <w:w w:val="110"/>
        </w:rPr>
        <w:tab/>
        <w:t>The procedure will</w:t>
      </w:r>
      <w:r>
        <w:rPr>
          <w:color w:val="0F0F0E"/>
          <w:spacing w:val="-14"/>
          <w:w w:val="110"/>
        </w:rPr>
        <w:t xml:space="preserve"> </w:t>
      </w:r>
      <w:r>
        <w:rPr>
          <w:color w:val="0F0F0E"/>
          <w:w w:val="110"/>
        </w:rPr>
        <w:t>be</w:t>
      </w:r>
      <w:r>
        <w:rPr>
          <w:color w:val="0F0F0E"/>
          <w:spacing w:val="-35"/>
          <w:w w:val="110"/>
        </w:rPr>
        <w:t xml:space="preserve"> </w:t>
      </w:r>
      <w:r>
        <w:rPr>
          <w:color w:val="0F0F0E"/>
          <w:w w:val="110"/>
        </w:rPr>
        <w:t>a</w:t>
      </w:r>
      <w:r>
        <w:rPr>
          <w:color w:val="0F0F0E"/>
          <w:spacing w:val="-13"/>
          <w:w w:val="110"/>
        </w:rPr>
        <w:t xml:space="preserve"> </w:t>
      </w:r>
      <w:r>
        <w:rPr>
          <w:color w:val="0F0F0E"/>
          <w:w w:val="110"/>
        </w:rPr>
        <w:t>series</w:t>
      </w:r>
      <w:r>
        <w:rPr>
          <w:color w:val="0F0F0E"/>
          <w:spacing w:val="-35"/>
          <w:w w:val="110"/>
        </w:rPr>
        <w:t xml:space="preserve"> </w:t>
      </w:r>
      <w:r>
        <w:rPr>
          <w:color w:val="0F0F0E"/>
          <w:w w:val="110"/>
        </w:rPr>
        <w:t>of</w:t>
      </w:r>
      <w:r>
        <w:rPr>
          <w:color w:val="0F0F0E"/>
          <w:spacing w:val="-27"/>
          <w:w w:val="110"/>
        </w:rPr>
        <w:t xml:space="preserve"> </w:t>
      </w:r>
      <w:r>
        <w:rPr>
          <w:color w:val="0F0F0E"/>
          <w:w w:val="110"/>
        </w:rPr>
        <w:t>guidelines</w:t>
      </w:r>
      <w:r>
        <w:rPr>
          <w:color w:val="0F0F0E"/>
          <w:spacing w:val="-3"/>
          <w:w w:val="110"/>
        </w:rPr>
        <w:t xml:space="preserve"> </w:t>
      </w:r>
      <w:r>
        <w:rPr>
          <w:color w:val="0F0F0E"/>
          <w:w w:val="110"/>
        </w:rPr>
        <w:t>which</w:t>
      </w:r>
      <w:r>
        <w:rPr>
          <w:color w:val="0F0F0E"/>
          <w:spacing w:val="-28"/>
          <w:w w:val="110"/>
        </w:rPr>
        <w:t xml:space="preserve"> </w:t>
      </w:r>
      <w:r>
        <w:rPr>
          <w:color w:val="0F0F0E"/>
          <w:w w:val="110"/>
        </w:rPr>
        <w:t>will</w:t>
      </w:r>
      <w:r>
        <w:rPr>
          <w:color w:val="0F0F0E"/>
          <w:spacing w:val="-33"/>
          <w:w w:val="110"/>
        </w:rPr>
        <w:t xml:space="preserve"> </w:t>
      </w:r>
      <w:r>
        <w:rPr>
          <w:color w:val="0F0F0E"/>
          <w:w w:val="110"/>
        </w:rPr>
        <w:t>act</w:t>
      </w:r>
      <w:r>
        <w:rPr>
          <w:color w:val="0F0F0E"/>
          <w:spacing w:val="-12"/>
          <w:w w:val="110"/>
        </w:rPr>
        <w:t xml:space="preserve"> </w:t>
      </w:r>
      <w:r>
        <w:rPr>
          <w:color w:val="0F0F0E"/>
          <w:w w:val="110"/>
        </w:rPr>
        <w:t>as</w:t>
      </w:r>
      <w:r>
        <w:rPr>
          <w:color w:val="0F0F0E"/>
          <w:spacing w:val="-42"/>
          <w:w w:val="110"/>
        </w:rPr>
        <w:t xml:space="preserve"> </w:t>
      </w:r>
      <w:r>
        <w:rPr>
          <w:color w:val="0F0F0E"/>
          <w:w w:val="110"/>
        </w:rPr>
        <w:t>a</w:t>
      </w:r>
      <w:r>
        <w:rPr>
          <w:color w:val="0F0F0E"/>
          <w:spacing w:val="-39"/>
          <w:w w:val="110"/>
        </w:rPr>
        <w:t xml:space="preserve"> </w:t>
      </w:r>
      <w:r>
        <w:rPr>
          <w:color w:val="0F0F0E"/>
          <w:w w:val="110"/>
        </w:rPr>
        <w:t>reference</w:t>
      </w:r>
      <w:r>
        <w:rPr>
          <w:color w:val="0F0F0E"/>
          <w:spacing w:val="-4"/>
          <w:w w:val="110"/>
        </w:rPr>
        <w:t xml:space="preserve"> </w:t>
      </w:r>
      <w:r>
        <w:rPr>
          <w:color w:val="0F0F0E"/>
          <w:w w:val="110"/>
        </w:rPr>
        <w:t>for management</w:t>
      </w:r>
      <w:r>
        <w:rPr>
          <w:color w:val="0F0F0E"/>
          <w:w w:val="110"/>
        </w:rPr>
        <w:tab/>
        <w:t>committee</w:t>
      </w:r>
      <w:r>
        <w:rPr>
          <w:color w:val="0F0F0E"/>
          <w:w w:val="110"/>
        </w:rPr>
        <w:tab/>
        <w:t>and</w:t>
      </w:r>
      <w:r>
        <w:rPr>
          <w:color w:val="0F0F0E"/>
          <w:w w:val="110"/>
        </w:rPr>
        <w:tab/>
        <w:t>staff.</w:t>
      </w:r>
      <w:r>
        <w:rPr>
          <w:color w:val="0F0F0E"/>
          <w:w w:val="110"/>
        </w:rPr>
        <w:tab/>
        <w:t>An</w:t>
      </w:r>
      <w:r>
        <w:rPr>
          <w:color w:val="0F0F0E"/>
          <w:w w:val="110"/>
        </w:rPr>
        <w:tab/>
      </w:r>
      <w:r>
        <w:rPr>
          <w:color w:val="0F0F0E"/>
          <w:w w:val="105"/>
        </w:rPr>
        <w:t>information</w:t>
      </w:r>
      <w:r>
        <w:rPr>
          <w:color w:val="0F0F0E"/>
          <w:w w:val="105"/>
        </w:rPr>
        <w:tab/>
      </w:r>
      <w:r>
        <w:rPr>
          <w:color w:val="0F0F0E"/>
          <w:w w:val="105"/>
        </w:rPr>
        <w:tab/>
      </w:r>
      <w:r>
        <w:rPr>
          <w:color w:val="0F0F0E"/>
          <w:w w:val="110"/>
        </w:rPr>
        <w:t>sheet</w:t>
      </w:r>
      <w:r>
        <w:rPr>
          <w:color w:val="0F0F0E"/>
          <w:w w:val="110"/>
        </w:rPr>
        <w:tab/>
        <w:t>about harassment</w:t>
      </w:r>
      <w:r>
        <w:rPr>
          <w:color w:val="0F0F0E"/>
          <w:spacing w:val="-54"/>
          <w:w w:val="110"/>
        </w:rPr>
        <w:t xml:space="preserve"> </w:t>
      </w:r>
      <w:r>
        <w:rPr>
          <w:color w:val="0F0F0E"/>
          <w:w w:val="110"/>
        </w:rPr>
        <w:t>will</w:t>
      </w:r>
      <w:r>
        <w:rPr>
          <w:color w:val="0F0F0E"/>
          <w:spacing w:val="-31"/>
          <w:w w:val="110"/>
        </w:rPr>
        <w:t xml:space="preserve"> </w:t>
      </w:r>
      <w:r>
        <w:rPr>
          <w:color w:val="0F0F0E"/>
          <w:w w:val="110"/>
        </w:rPr>
        <w:t>be</w:t>
      </w:r>
      <w:r>
        <w:rPr>
          <w:color w:val="0F0F0E"/>
          <w:spacing w:val="-68"/>
          <w:w w:val="110"/>
        </w:rPr>
        <w:t xml:space="preserve"> </w:t>
      </w:r>
      <w:r>
        <w:rPr>
          <w:color w:val="0F0F0E"/>
          <w:w w:val="110"/>
        </w:rPr>
        <w:t>supplied</w:t>
      </w:r>
      <w:r>
        <w:rPr>
          <w:color w:val="0F0F0E"/>
          <w:spacing w:val="-52"/>
          <w:w w:val="110"/>
        </w:rPr>
        <w:t xml:space="preserve"> </w:t>
      </w:r>
      <w:r>
        <w:rPr>
          <w:color w:val="0F0F0E"/>
          <w:w w:val="110"/>
        </w:rPr>
        <w:t>and</w:t>
      </w:r>
      <w:r>
        <w:rPr>
          <w:color w:val="0F0F0E"/>
          <w:spacing w:val="-38"/>
          <w:w w:val="110"/>
        </w:rPr>
        <w:t xml:space="preserve"> </w:t>
      </w:r>
      <w:r>
        <w:rPr>
          <w:color w:val="0F0F0E"/>
          <w:w w:val="110"/>
        </w:rPr>
        <w:t>the</w:t>
      </w:r>
      <w:r>
        <w:rPr>
          <w:color w:val="0F0F0E"/>
          <w:spacing w:val="-61"/>
          <w:w w:val="110"/>
        </w:rPr>
        <w:t xml:space="preserve"> </w:t>
      </w:r>
      <w:r>
        <w:rPr>
          <w:color w:val="0F0F0E"/>
          <w:w w:val="110"/>
        </w:rPr>
        <w:t>policy</w:t>
      </w:r>
      <w:r>
        <w:rPr>
          <w:color w:val="0F0F0E"/>
          <w:spacing w:val="-41"/>
          <w:w w:val="110"/>
        </w:rPr>
        <w:t xml:space="preserve"> </w:t>
      </w:r>
      <w:r>
        <w:rPr>
          <w:color w:val="0F0F0E"/>
          <w:w w:val="110"/>
        </w:rPr>
        <w:t>explained</w:t>
      </w:r>
      <w:r>
        <w:rPr>
          <w:color w:val="0F0F0E"/>
          <w:spacing w:val="-44"/>
          <w:w w:val="110"/>
        </w:rPr>
        <w:t xml:space="preserve"> </w:t>
      </w:r>
      <w:r>
        <w:rPr>
          <w:color w:val="0F0F0E"/>
          <w:w w:val="110"/>
        </w:rPr>
        <w:t>to</w:t>
      </w:r>
      <w:r>
        <w:rPr>
          <w:color w:val="0F0F0E"/>
          <w:spacing w:val="-45"/>
          <w:w w:val="110"/>
        </w:rPr>
        <w:t xml:space="preserve"> </w:t>
      </w:r>
      <w:r>
        <w:rPr>
          <w:color w:val="0F0F0E"/>
          <w:w w:val="110"/>
        </w:rPr>
        <w:t>licensees on joining</w:t>
      </w:r>
      <w:r>
        <w:rPr>
          <w:color w:val="0F0F0E"/>
          <w:spacing w:val="-21"/>
          <w:w w:val="110"/>
        </w:rPr>
        <w:t xml:space="preserve"> </w:t>
      </w:r>
      <w:r>
        <w:rPr>
          <w:color w:val="0F0F0E"/>
          <w:w w:val="110"/>
        </w:rPr>
        <w:t>An</w:t>
      </w:r>
      <w:r>
        <w:rPr>
          <w:color w:val="0F0F0E"/>
          <w:spacing w:val="-24"/>
          <w:w w:val="110"/>
        </w:rPr>
        <w:t xml:space="preserve"> </w:t>
      </w:r>
      <w:r>
        <w:rPr>
          <w:color w:val="0F0F0E"/>
          <w:w w:val="110"/>
        </w:rPr>
        <w:t>Teach.</w:t>
      </w:r>
      <w:r>
        <w:rPr>
          <w:color w:val="0F0F0E"/>
          <w:w w:val="110"/>
        </w:rPr>
        <w:tab/>
        <w:t>The</w:t>
      </w:r>
      <w:r>
        <w:rPr>
          <w:color w:val="0F0F0E"/>
          <w:spacing w:val="-23"/>
          <w:w w:val="110"/>
        </w:rPr>
        <w:t xml:space="preserve"> p</w:t>
      </w:r>
      <w:r>
        <w:rPr>
          <w:color w:val="0F0F0E"/>
          <w:spacing w:val="-23"/>
          <w:w w:val="110"/>
        </w:rPr>
        <w:t>ro</w:t>
      </w:r>
      <w:r>
        <w:rPr>
          <w:color w:val="0F0F0E"/>
          <w:w w:val="110"/>
        </w:rPr>
        <w:t>cedure</w:t>
      </w:r>
      <w:r>
        <w:rPr>
          <w:color w:val="0F0F0E"/>
          <w:spacing w:val="-19"/>
          <w:w w:val="110"/>
        </w:rPr>
        <w:t xml:space="preserve"> </w:t>
      </w:r>
      <w:r>
        <w:rPr>
          <w:color w:val="0F0F0E"/>
          <w:w w:val="110"/>
        </w:rPr>
        <w:t>needs</w:t>
      </w:r>
      <w:r>
        <w:rPr>
          <w:color w:val="0F0F0E"/>
          <w:spacing w:val="-44"/>
          <w:w w:val="110"/>
        </w:rPr>
        <w:t xml:space="preserve"> </w:t>
      </w:r>
      <w:r>
        <w:rPr>
          <w:color w:val="0F0F0E"/>
          <w:w w:val="110"/>
        </w:rPr>
        <w:t>to</w:t>
      </w:r>
      <w:r>
        <w:rPr>
          <w:color w:val="0F0F0E"/>
          <w:spacing w:val="-26"/>
          <w:w w:val="110"/>
        </w:rPr>
        <w:t xml:space="preserve"> </w:t>
      </w:r>
      <w:r>
        <w:rPr>
          <w:color w:val="0F0F0E"/>
          <w:w w:val="110"/>
        </w:rPr>
        <w:t>provide</w:t>
      </w:r>
      <w:r>
        <w:rPr>
          <w:color w:val="0F0F0E"/>
          <w:spacing w:val="-22"/>
          <w:w w:val="110"/>
        </w:rPr>
        <w:t xml:space="preserve"> </w:t>
      </w:r>
      <w:r>
        <w:rPr>
          <w:color w:val="0F0F0E"/>
          <w:w w:val="110"/>
        </w:rPr>
        <w:t>a</w:t>
      </w:r>
      <w:r>
        <w:rPr>
          <w:color w:val="0F0F0E"/>
          <w:spacing w:val="-33"/>
          <w:w w:val="110"/>
        </w:rPr>
        <w:t xml:space="preserve"> </w:t>
      </w:r>
      <w:r>
        <w:rPr>
          <w:color w:val="0F0F0E"/>
          <w:w w:val="110"/>
        </w:rPr>
        <w:t>means</w:t>
      </w:r>
      <w:r>
        <w:rPr>
          <w:color w:val="0F0F0E"/>
          <w:spacing w:val="-28"/>
          <w:w w:val="110"/>
        </w:rPr>
        <w:t xml:space="preserve"> </w:t>
      </w:r>
      <w:r>
        <w:rPr>
          <w:color w:val="0F0F0E"/>
          <w:w w:val="110"/>
        </w:rPr>
        <w:t>of dealing</w:t>
      </w:r>
      <w:r>
        <w:rPr>
          <w:color w:val="0F0F0E"/>
          <w:spacing w:val="-20"/>
          <w:w w:val="110"/>
        </w:rPr>
        <w:t xml:space="preserve"> </w:t>
      </w:r>
      <w:r>
        <w:rPr>
          <w:color w:val="0F0F0E"/>
          <w:w w:val="110"/>
        </w:rPr>
        <w:t>with</w:t>
      </w:r>
      <w:r>
        <w:rPr>
          <w:color w:val="0F0F0E"/>
          <w:spacing w:val="-25"/>
          <w:w w:val="110"/>
        </w:rPr>
        <w:t xml:space="preserve"> </w:t>
      </w:r>
      <w:r>
        <w:rPr>
          <w:color w:val="0F0F0E"/>
          <w:w w:val="110"/>
        </w:rPr>
        <w:t>the</w:t>
      </w:r>
      <w:r>
        <w:rPr>
          <w:color w:val="0F0F0E"/>
          <w:spacing w:val="-24"/>
          <w:w w:val="110"/>
        </w:rPr>
        <w:t xml:space="preserve"> </w:t>
      </w:r>
      <w:r>
        <w:rPr>
          <w:color w:val="0F0F0E"/>
          <w:w w:val="110"/>
        </w:rPr>
        <w:t>"perpetrator"</w:t>
      </w:r>
      <w:r>
        <w:rPr>
          <w:color w:val="0F0F0E"/>
          <w:w w:val="110"/>
        </w:rPr>
        <w:t xml:space="preserve"> </w:t>
      </w:r>
      <w:r>
        <w:rPr>
          <w:color w:val="0F0F0E"/>
          <w:w w:val="110"/>
        </w:rPr>
        <w:t>regardless</w:t>
      </w:r>
      <w:r>
        <w:rPr>
          <w:color w:val="0F0F0E"/>
          <w:spacing w:val="-34"/>
          <w:w w:val="110"/>
        </w:rPr>
        <w:t xml:space="preserve"> </w:t>
      </w:r>
      <w:r>
        <w:rPr>
          <w:color w:val="0F0F0E"/>
          <w:w w:val="110"/>
        </w:rPr>
        <w:t>of</w:t>
      </w:r>
      <w:r>
        <w:rPr>
          <w:color w:val="0F0F0E"/>
          <w:spacing w:val="-20"/>
          <w:w w:val="110"/>
        </w:rPr>
        <w:t xml:space="preserve"> </w:t>
      </w:r>
      <w:r>
        <w:rPr>
          <w:color w:val="0F0F0E"/>
          <w:w w:val="110"/>
        </w:rPr>
        <w:t>who</w:t>
      </w:r>
      <w:r>
        <w:rPr>
          <w:color w:val="0F0F0E"/>
          <w:spacing w:val="-14"/>
          <w:w w:val="110"/>
        </w:rPr>
        <w:t xml:space="preserve"> </w:t>
      </w:r>
      <w:r>
        <w:rPr>
          <w:color w:val="0F0F0E"/>
          <w:w w:val="110"/>
        </w:rPr>
        <w:t>the</w:t>
      </w:r>
      <w:r>
        <w:rPr>
          <w:color w:val="0F0F0E"/>
          <w:spacing w:val="-16"/>
          <w:w w:val="110"/>
        </w:rPr>
        <w:t xml:space="preserve"> </w:t>
      </w:r>
      <w:r>
        <w:rPr>
          <w:color w:val="0F0F0E"/>
          <w:w w:val="110"/>
        </w:rPr>
        <w:t>harassment is aimed</w:t>
      </w:r>
      <w:r>
        <w:rPr>
          <w:color w:val="0F0F0E"/>
          <w:spacing w:val="21"/>
          <w:w w:val="110"/>
        </w:rPr>
        <w:t xml:space="preserve"> </w:t>
      </w:r>
      <w:r>
        <w:rPr>
          <w:color w:val="0F0F0E"/>
          <w:w w:val="110"/>
        </w:rPr>
        <w:t>at.</w:t>
      </w:r>
    </w:p>
    <w:p w:rsidR="00CF7BB0" w:rsidRDefault="00CF7BB0">
      <w:pPr>
        <w:pStyle w:val="BodyText"/>
      </w:pPr>
    </w:p>
    <w:p w:rsidR="00CF7BB0" w:rsidRDefault="00CF380D">
      <w:pPr>
        <w:pStyle w:val="ListParagraph"/>
        <w:numPr>
          <w:ilvl w:val="0"/>
          <w:numId w:val="1"/>
        </w:numPr>
        <w:tabs>
          <w:tab w:val="left" w:pos="955"/>
          <w:tab w:val="left" w:pos="957"/>
        </w:tabs>
        <w:spacing w:line="247" w:lineRule="exact"/>
        <w:ind w:hanging="555"/>
      </w:pPr>
      <w:r>
        <w:rPr>
          <w:color w:val="0F0F0E"/>
          <w:w w:val="105"/>
        </w:rPr>
        <w:t>-Harassment by a resident may be grounds for</w:t>
      </w:r>
      <w:r>
        <w:rPr>
          <w:color w:val="0F0F0E"/>
          <w:spacing w:val="-55"/>
          <w:w w:val="105"/>
        </w:rPr>
        <w:t xml:space="preserve"> </w:t>
      </w:r>
      <w:r>
        <w:rPr>
          <w:color w:val="0F0F0E"/>
          <w:w w:val="105"/>
        </w:rPr>
        <w:t>eviction.</w:t>
      </w:r>
    </w:p>
    <w:p w:rsidR="00CF7BB0" w:rsidRDefault="00CF380D">
      <w:pPr>
        <w:pStyle w:val="ListParagraph"/>
        <w:numPr>
          <w:ilvl w:val="0"/>
          <w:numId w:val="1"/>
        </w:numPr>
        <w:tabs>
          <w:tab w:val="left" w:pos="870"/>
        </w:tabs>
        <w:spacing w:before="7" w:line="228" w:lineRule="auto"/>
        <w:ind w:right="352" w:hanging="566"/>
        <w:jc w:val="both"/>
      </w:pPr>
      <w:r>
        <w:rPr>
          <w:color w:val="0F0F0E"/>
          <w:w w:val="110"/>
        </w:rPr>
        <w:t>-Harassment</w:t>
      </w:r>
      <w:r>
        <w:rPr>
          <w:color w:val="0F0F0E"/>
          <w:spacing w:val="-17"/>
          <w:w w:val="110"/>
        </w:rPr>
        <w:t xml:space="preserve"> </w:t>
      </w:r>
      <w:r>
        <w:rPr>
          <w:color w:val="0F0F0E"/>
          <w:w w:val="110"/>
        </w:rPr>
        <w:t>by</w:t>
      </w:r>
      <w:r>
        <w:rPr>
          <w:color w:val="0F0F0E"/>
          <w:spacing w:val="-33"/>
          <w:w w:val="110"/>
        </w:rPr>
        <w:t xml:space="preserve"> </w:t>
      </w:r>
      <w:r>
        <w:rPr>
          <w:color w:val="0F0F0E"/>
          <w:w w:val="110"/>
        </w:rPr>
        <w:t>a</w:t>
      </w:r>
      <w:r>
        <w:rPr>
          <w:color w:val="0F0F0E"/>
          <w:spacing w:val="-28"/>
          <w:w w:val="110"/>
        </w:rPr>
        <w:t xml:space="preserve"> </w:t>
      </w:r>
      <w:r>
        <w:rPr>
          <w:color w:val="0F0F0E"/>
          <w:w w:val="110"/>
        </w:rPr>
        <w:t>member</w:t>
      </w:r>
      <w:r>
        <w:rPr>
          <w:color w:val="0F0F0E"/>
          <w:spacing w:val="-38"/>
          <w:w w:val="110"/>
        </w:rPr>
        <w:t xml:space="preserve"> </w:t>
      </w:r>
      <w:r>
        <w:rPr>
          <w:color w:val="0F0F0E"/>
          <w:w w:val="110"/>
        </w:rPr>
        <w:t>of</w:t>
      </w:r>
      <w:r>
        <w:rPr>
          <w:color w:val="0F0F0E"/>
          <w:spacing w:val="-40"/>
          <w:w w:val="110"/>
        </w:rPr>
        <w:t xml:space="preserve"> </w:t>
      </w:r>
      <w:r>
        <w:rPr>
          <w:color w:val="0F0F0E"/>
          <w:w w:val="110"/>
        </w:rPr>
        <w:t>staff</w:t>
      </w:r>
      <w:r>
        <w:rPr>
          <w:color w:val="0F0F0E"/>
          <w:spacing w:val="-50"/>
          <w:w w:val="110"/>
        </w:rPr>
        <w:t xml:space="preserve"> </w:t>
      </w:r>
      <w:r>
        <w:rPr>
          <w:color w:val="0F0F0E"/>
          <w:w w:val="110"/>
        </w:rPr>
        <w:t>is</w:t>
      </w:r>
      <w:r>
        <w:rPr>
          <w:color w:val="0F0F0E"/>
          <w:spacing w:val="-47"/>
          <w:w w:val="110"/>
        </w:rPr>
        <w:t xml:space="preserve"> </w:t>
      </w:r>
      <w:r>
        <w:rPr>
          <w:color w:val="0F0F0E"/>
          <w:w w:val="110"/>
        </w:rPr>
        <w:t>a</w:t>
      </w:r>
      <w:r>
        <w:rPr>
          <w:color w:val="0F0F0E"/>
          <w:spacing w:val="-42"/>
          <w:w w:val="110"/>
        </w:rPr>
        <w:t xml:space="preserve"> </w:t>
      </w:r>
      <w:r>
        <w:rPr>
          <w:color w:val="0F0F0E"/>
          <w:w w:val="110"/>
        </w:rPr>
        <w:t>disciplinary</w:t>
      </w:r>
      <w:r>
        <w:rPr>
          <w:color w:val="0F0F0E"/>
          <w:spacing w:val="-15"/>
          <w:w w:val="110"/>
        </w:rPr>
        <w:t xml:space="preserve"> </w:t>
      </w:r>
      <w:r>
        <w:rPr>
          <w:color w:val="0F0F0E"/>
          <w:w w:val="110"/>
        </w:rPr>
        <w:t>matter</w:t>
      </w:r>
      <w:r>
        <w:rPr>
          <w:color w:val="0F0F0E"/>
          <w:spacing w:val="-39"/>
          <w:w w:val="110"/>
        </w:rPr>
        <w:t xml:space="preserve"> </w:t>
      </w:r>
      <w:r>
        <w:rPr>
          <w:color w:val="0F0F0E"/>
          <w:w w:val="110"/>
        </w:rPr>
        <w:t>and may</w:t>
      </w:r>
      <w:r>
        <w:rPr>
          <w:color w:val="0F0F0E"/>
          <w:spacing w:val="-22"/>
          <w:w w:val="110"/>
        </w:rPr>
        <w:t xml:space="preserve"> </w:t>
      </w:r>
      <w:r>
        <w:rPr>
          <w:color w:val="0F0F0E"/>
          <w:w w:val="110"/>
        </w:rPr>
        <w:t>be</w:t>
      </w:r>
      <w:r>
        <w:rPr>
          <w:color w:val="0F0F0E"/>
          <w:spacing w:val="-21"/>
          <w:w w:val="110"/>
        </w:rPr>
        <w:t xml:space="preserve"> </w:t>
      </w:r>
      <w:r>
        <w:rPr>
          <w:color w:val="0F0F0E"/>
          <w:w w:val="110"/>
        </w:rPr>
        <w:t>grounds</w:t>
      </w:r>
      <w:r>
        <w:rPr>
          <w:color w:val="0F0F0E"/>
          <w:spacing w:val="-3"/>
          <w:w w:val="110"/>
        </w:rPr>
        <w:t xml:space="preserve"> </w:t>
      </w:r>
      <w:r>
        <w:rPr>
          <w:color w:val="0F0F0E"/>
          <w:w w:val="110"/>
        </w:rPr>
        <w:t>for</w:t>
      </w:r>
      <w:r>
        <w:rPr>
          <w:color w:val="0F0F0E"/>
          <w:spacing w:val="-12"/>
          <w:w w:val="110"/>
        </w:rPr>
        <w:t xml:space="preserve"> </w:t>
      </w:r>
      <w:r>
        <w:rPr>
          <w:color w:val="0F0F0E"/>
          <w:w w:val="110"/>
        </w:rPr>
        <w:t>dismissal</w:t>
      </w:r>
      <w:r>
        <w:rPr>
          <w:color w:val="0F0F0E"/>
          <w:spacing w:val="-17"/>
          <w:w w:val="110"/>
        </w:rPr>
        <w:t xml:space="preserve"> </w:t>
      </w:r>
      <w:r>
        <w:rPr>
          <w:color w:val="0F0F0E"/>
          <w:w w:val="110"/>
        </w:rPr>
        <w:t>(refer</w:t>
      </w:r>
      <w:r>
        <w:rPr>
          <w:color w:val="0F0F0E"/>
          <w:spacing w:val="-37"/>
          <w:w w:val="110"/>
        </w:rPr>
        <w:t xml:space="preserve"> </w:t>
      </w:r>
      <w:r>
        <w:rPr>
          <w:color w:val="0F0F0E"/>
          <w:w w:val="110"/>
        </w:rPr>
        <w:t>to</w:t>
      </w:r>
      <w:r>
        <w:rPr>
          <w:color w:val="0F0F0E"/>
          <w:spacing w:val="-18"/>
          <w:w w:val="110"/>
        </w:rPr>
        <w:t xml:space="preserve"> </w:t>
      </w:r>
      <w:r>
        <w:rPr>
          <w:color w:val="0F0F0E"/>
          <w:w w:val="110"/>
        </w:rPr>
        <w:t>terms</w:t>
      </w:r>
      <w:r>
        <w:rPr>
          <w:color w:val="0F0F0E"/>
          <w:spacing w:val="-14"/>
          <w:w w:val="110"/>
        </w:rPr>
        <w:t xml:space="preserve"> </w:t>
      </w:r>
      <w:r>
        <w:rPr>
          <w:color w:val="0F0F0E"/>
          <w:w w:val="110"/>
        </w:rPr>
        <w:t>and</w:t>
      </w:r>
      <w:r>
        <w:rPr>
          <w:color w:val="0F0F0E"/>
          <w:spacing w:val="-12"/>
          <w:w w:val="110"/>
        </w:rPr>
        <w:t xml:space="preserve"> </w:t>
      </w:r>
      <w:r>
        <w:rPr>
          <w:color w:val="0F0F0E"/>
          <w:w w:val="110"/>
        </w:rPr>
        <w:t>conditions of</w:t>
      </w:r>
      <w:r>
        <w:rPr>
          <w:color w:val="0F0F0E"/>
          <w:w w:val="110"/>
        </w:rPr>
        <w:t xml:space="preserve"> </w:t>
      </w:r>
      <w:r>
        <w:rPr>
          <w:color w:val="0F0F0E"/>
          <w:w w:val="110"/>
        </w:rPr>
        <w:t>employment).</w:t>
      </w:r>
    </w:p>
    <w:sectPr w:rsidR="00CF7BB0">
      <w:type w:val="continuous"/>
      <w:pgSz w:w="10990" w:h="16190"/>
      <w:pgMar w:top="140" w:right="120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2D1C"/>
    <w:multiLevelType w:val="multilevel"/>
    <w:tmpl w:val="E24C0474"/>
    <w:lvl w:ilvl="0">
      <w:start w:val="3"/>
      <w:numFmt w:val="decimal"/>
      <w:lvlText w:val="%1"/>
      <w:lvlJc w:val="left"/>
      <w:pPr>
        <w:ind w:left="1662" w:hanging="564"/>
        <w:jc w:val="left"/>
      </w:pPr>
      <w:rPr>
        <w:rFonts w:hint="default"/>
      </w:rPr>
    </w:lvl>
    <w:lvl w:ilvl="1">
      <w:start w:val="1"/>
      <w:numFmt w:val="decimal"/>
      <w:lvlText w:val="%1.%2"/>
      <w:lvlJc w:val="left"/>
      <w:pPr>
        <w:ind w:left="1662" w:hanging="564"/>
        <w:jc w:val="right"/>
      </w:pPr>
      <w:rPr>
        <w:rFonts w:hint="default"/>
        <w:spacing w:val="-1"/>
        <w:w w:val="103"/>
        <w:u w:val="thick" w:color="0F0F0F"/>
      </w:rPr>
    </w:lvl>
    <w:lvl w:ilvl="2">
      <w:numFmt w:val="bullet"/>
      <w:lvlText w:val="•"/>
      <w:lvlJc w:val="left"/>
      <w:pPr>
        <w:ind w:left="3370" w:hanging="564"/>
      </w:pPr>
      <w:rPr>
        <w:rFonts w:hint="default"/>
      </w:rPr>
    </w:lvl>
    <w:lvl w:ilvl="3">
      <w:numFmt w:val="bullet"/>
      <w:lvlText w:val="•"/>
      <w:lvlJc w:val="left"/>
      <w:pPr>
        <w:ind w:left="4226" w:hanging="564"/>
      </w:pPr>
      <w:rPr>
        <w:rFonts w:hint="default"/>
      </w:rPr>
    </w:lvl>
    <w:lvl w:ilvl="4">
      <w:numFmt w:val="bullet"/>
      <w:lvlText w:val="•"/>
      <w:lvlJc w:val="left"/>
      <w:pPr>
        <w:ind w:left="5081" w:hanging="564"/>
      </w:pPr>
      <w:rPr>
        <w:rFonts w:hint="default"/>
      </w:rPr>
    </w:lvl>
    <w:lvl w:ilvl="5">
      <w:numFmt w:val="bullet"/>
      <w:lvlText w:val="•"/>
      <w:lvlJc w:val="left"/>
      <w:pPr>
        <w:ind w:left="5936" w:hanging="564"/>
      </w:pPr>
      <w:rPr>
        <w:rFonts w:hint="default"/>
      </w:rPr>
    </w:lvl>
    <w:lvl w:ilvl="6">
      <w:numFmt w:val="bullet"/>
      <w:lvlText w:val="•"/>
      <w:lvlJc w:val="left"/>
      <w:pPr>
        <w:ind w:left="6792" w:hanging="564"/>
      </w:pPr>
      <w:rPr>
        <w:rFonts w:hint="default"/>
      </w:rPr>
    </w:lvl>
    <w:lvl w:ilvl="7">
      <w:numFmt w:val="bullet"/>
      <w:lvlText w:val="•"/>
      <w:lvlJc w:val="left"/>
      <w:pPr>
        <w:ind w:left="7647" w:hanging="564"/>
      </w:pPr>
      <w:rPr>
        <w:rFonts w:hint="default"/>
      </w:rPr>
    </w:lvl>
    <w:lvl w:ilvl="8">
      <w:numFmt w:val="bullet"/>
      <w:lvlText w:val="•"/>
      <w:lvlJc w:val="left"/>
      <w:pPr>
        <w:ind w:left="8502" w:hanging="564"/>
      </w:pPr>
      <w:rPr>
        <w:rFonts w:hint="default"/>
      </w:rPr>
    </w:lvl>
  </w:abstractNum>
  <w:abstractNum w:abstractNumId="1" w15:restartNumberingAfterBreak="0">
    <w:nsid w:val="1C036570"/>
    <w:multiLevelType w:val="hybridMultilevel"/>
    <w:tmpl w:val="A92A5DE8"/>
    <w:lvl w:ilvl="0" w:tplc="F3CA4FE8">
      <w:start w:val="1"/>
      <w:numFmt w:val="decimal"/>
      <w:lvlText w:val="%1."/>
      <w:lvlJc w:val="left"/>
      <w:pPr>
        <w:ind w:left="907" w:hanging="534"/>
        <w:jc w:val="right"/>
      </w:pPr>
      <w:rPr>
        <w:rFonts w:ascii="Courier New" w:eastAsia="Courier New" w:hAnsi="Courier New" w:cs="Courier New" w:hint="default"/>
        <w:color w:val="0F0F0F"/>
        <w:spacing w:val="-1"/>
        <w:w w:val="102"/>
        <w:sz w:val="22"/>
        <w:szCs w:val="22"/>
      </w:rPr>
    </w:lvl>
    <w:lvl w:ilvl="1" w:tplc="104EE9E0">
      <w:numFmt w:val="bullet"/>
      <w:lvlText w:val="•"/>
      <w:lvlJc w:val="left"/>
      <w:pPr>
        <w:ind w:left="1831" w:hanging="534"/>
      </w:pPr>
      <w:rPr>
        <w:rFonts w:hint="default"/>
      </w:rPr>
    </w:lvl>
    <w:lvl w:ilvl="2" w:tplc="EB48B9F0">
      <w:numFmt w:val="bullet"/>
      <w:lvlText w:val="•"/>
      <w:lvlJc w:val="left"/>
      <w:pPr>
        <w:ind w:left="2762" w:hanging="534"/>
      </w:pPr>
      <w:rPr>
        <w:rFonts w:hint="default"/>
      </w:rPr>
    </w:lvl>
    <w:lvl w:ilvl="3" w:tplc="D10095C8">
      <w:numFmt w:val="bullet"/>
      <w:lvlText w:val="•"/>
      <w:lvlJc w:val="left"/>
      <w:pPr>
        <w:ind w:left="3694" w:hanging="534"/>
      </w:pPr>
      <w:rPr>
        <w:rFonts w:hint="default"/>
      </w:rPr>
    </w:lvl>
    <w:lvl w:ilvl="4" w:tplc="BF40977E">
      <w:numFmt w:val="bullet"/>
      <w:lvlText w:val="•"/>
      <w:lvlJc w:val="left"/>
      <w:pPr>
        <w:ind w:left="4625" w:hanging="534"/>
      </w:pPr>
      <w:rPr>
        <w:rFonts w:hint="default"/>
      </w:rPr>
    </w:lvl>
    <w:lvl w:ilvl="5" w:tplc="351E1544">
      <w:numFmt w:val="bullet"/>
      <w:lvlText w:val="•"/>
      <w:lvlJc w:val="left"/>
      <w:pPr>
        <w:ind w:left="5556" w:hanging="534"/>
      </w:pPr>
      <w:rPr>
        <w:rFonts w:hint="default"/>
      </w:rPr>
    </w:lvl>
    <w:lvl w:ilvl="6" w:tplc="16C850A2">
      <w:numFmt w:val="bullet"/>
      <w:lvlText w:val="•"/>
      <w:lvlJc w:val="left"/>
      <w:pPr>
        <w:ind w:left="6488" w:hanging="534"/>
      </w:pPr>
      <w:rPr>
        <w:rFonts w:hint="default"/>
      </w:rPr>
    </w:lvl>
    <w:lvl w:ilvl="7" w:tplc="CC1241D2">
      <w:numFmt w:val="bullet"/>
      <w:lvlText w:val="•"/>
      <w:lvlJc w:val="left"/>
      <w:pPr>
        <w:ind w:left="7419" w:hanging="534"/>
      </w:pPr>
      <w:rPr>
        <w:rFonts w:hint="default"/>
      </w:rPr>
    </w:lvl>
    <w:lvl w:ilvl="8" w:tplc="6BA4E1AC">
      <w:numFmt w:val="bullet"/>
      <w:lvlText w:val="•"/>
      <w:lvlJc w:val="left"/>
      <w:pPr>
        <w:ind w:left="8350" w:hanging="534"/>
      </w:pPr>
      <w:rPr>
        <w:rFonts w:hint="default"/>
      </w:rPr>
    </w:lvl>
  </w:abstractNum>
  <w:abstractNum w:abstractNumId="2" w15:restartNumberingAfterBreak="0">
    <w:nsid w:val="1CEE0367"/>
    <w:multiLevelType w:val="hybridMultilevel"/>
    <w:tmpl w:val="77F443D8"/>
    <w:lvl w:ilvl="0" w:tplc="1D2CAB84">
      <w:start w:val="1"/>
      <w:numFmt w:val="lowerRoman"/>
      <w:lvlText w:val="%1)"/>
      <w:lvlJc w:val="left"/>
      <w:pPr>
        <w:ind w:left="1033" w:hanging="412"/>
        <w:jc w:val="left"/>
      </w:pPr>
      <w:rPr>
        <w:rFonts w:hint="default"/>
        <w:spacing w:val="-1"/>
        <w:w w:val="107"/>
      </w:rPr>
    </w:lvl>
    <w:lvl w:ilvl="1" w:tplc="7C82EDFA">
      <w:numFmt w:val="bullet"/>
      <w:lvlText w:val="•"/>
      <w:lvlJc w:val="left"/>
      <w:pPr>
        <w:ind w:left="1957" w:hanging="412"/>
      </w:pPr>
      <w:rPr>
        <w:rFonts w:hint="default"/>
      </w:rPr>
    </w:lvl>
    <w:lvl w:ilvl="2" w:tplc="0D7835EA">
      <w:numFmt w:val="bullet"/>
      <w:lvlText w:val="•"/>
      <w:lvlJc w:val="left"/>
      <w:pPr>
        <w:ind w:left="2874" w:hanging="412"/>
      </w:pPr>
      <w:rPr>
        <w:rFonts w:hint="default"/>
      </w:rPr>
    </w:lvl>
    <w:lvl w:ilvl="3" w:tplc="B87CFABA">
      <w:numFmt w:val="bullet"/>
      <w:lvlText w:val="•"/>
      <w:lvlJc w:val="left"/>
      <w:pPr>
        <w:ind w:left="3792" w:hanging="412"/>
      </w:pPr>
      <w:rPr>
        <w:rFonts w:hint="default"/>
      </w:rPr>
    </w:lvl>
    <w:lvl w:ilvl="4" w:tplc="536E282C">
      <w:numFmt w:val="bullet"/>
      <w:lvlText w:val="•"/>
      <w:lvlJc w:val="left"/>
      <w:pPr>
        <w:ind w:left="4709" w:hanging="412"/>
      </w:pPr>
      <w:rPr>
        <w:rFonts w:hint="default"/>
      </w:rPr>
    </w:lvl>
    <w:lvl w:ilvl="5" w:tplc="A70049BE">
      <w:numFmt w:val="bullet"/>
      <w:lvlText w:val="•"/>
      <w:lvlJc w:val="left"/>
      <w:pPr>
        <w:ind w:left="5626" w:hanging="412"/>
      </w:pPr>
      <w:rPr>
        <w:rFonts w:hint="default"/>
      </w:rPr>
    </w:lvl>
    <w:lvl w:ilvl="6" w:tplc="6DB08266">
      <w:numFmt w:val="bullet"/>
      <w:lvlText w:val="•"/>
      <w:lvlJc w:val="left"/>
      <w:pPr>
        <w:ind w:left="6544" w:hanging="412"/>
      </w:pPr>
      <w:rPr>
        <w:rFonts w:hint="default"/>
      </w:rPr>
    </w:lvl>
    <w:lvl w:ilvl="7" w:tplc="04462B9A">
      <w:numFmt w:val="bullet"/>
      <w:lvlText w:val="•"/>
      <w:lvlJc w:val="left"/>
      <w:pPr>
        <w:ind w:left="7461" w:hanging="412"/>
      </w:pPr>
      <w:rPr>
        <w:rFonts w:hint="default"/>
      </w:rPr>
    </w:lvl>
    <w:lvl w:ilvl="8" w:tplc="F87C44BA">
      <w:numFmt w:val="bullet"/>
      <w:lvlText w:val="•"/>
      <w:lvlJc w:val="left"/>
      <w:pPr>
        <w:ind w:left="8378" w:hanging="412"/>
      </w:pPr>
      <w:rPr>
        <w:rFonts w:hint="default"/>
      </w:rPr>
    </w:lvl>
  </w:abstractNum>
  <w:abstractNum w:abstractNumId="3" w15:restartNumberingAfterBreak="0">
    <w:nsid w:val="5EC8771C"/>
    <w:multiLevelType w:val="hybridMultilevel"/>
    <w:tmpl w:val="93164944"/>
    <w:lvl w:ilvl="0" w:tplc="10BA2180">
      <w:start w:val="1"/>
      <w:numFmt w:val="upperLetter"/>
      <w:lvlText w:val="%1)"/>
      <w:lvlJc w:val="left"/>
      <w:pPr>
        <w:ind w:left="936" w:hanging="575"/>
        <w:jc w:val="left"/>
      </w:pPr>
      <w:rPr>
        <w:rFonts w:ascii="Courier New" w:eastAsia="Courier New" w:hAnsi="Courier New" w:cs="Courier New" w:hint="default"/>
        <w:color w:val="0F0F0E"/>
        <w:spacing w:val="-1"/>
        <w:w w:val="108"/>
        <w:sz w:val="22"/>
        <w:szCs w:val="22"/>
      </w:rPr>
    </w:lvl>
    <w:lvl w:ilvl="1" w:tplc="A1E43D66">
      <w:numFmt w:val="bullet"/>
      <w:lvlText w:val="•"/>
      <w:lvlJc w:val="left"/>
      <w:pPr>
        <w:ind w:left="1824" w:hanging="575"/>
      </w:pPr>
      <w:rPr>
        <w:rFonts w:hint="default"/>
      </w:rPr>
    </w:lvl>
    <w:lvl w:ilvl="2" w:tplc="D81416A0">
      <w:numFmt w:val="bullet"/>
      <w:lvlText w:val="•"/>
      <w:lvlJc w:val="left"/>
      <w:pPr>
        <w:ind w:left="2708" w:hanging="575"/>
      </w:pPr>
      <w:rPr>
        <w:rFonts w:hint="default"/>
      </w:rPr>
    </w:lvl>
    <w:lvl w:ilvl="3" w:tplc="37087D56">
      <w:numFmt w:val="bullet"/>
      <w:lvlText w:val="•"/>
      <w:lvlJc w:val="left"/>
      <w:pPr>
        <w:ind w:left="3592" w:hanging="575"/>
      </w:pPr>
      <w:rPr>
        <w:rFonts w:hint="default"/>
      </w:rPr>
    </w:lvl>
    <w:lvl w:ilvl="4" w:tplc="B016D470">
      <w:numFmt w:val="bullet"/>
      <w:lvlText w:val="•"/>
      <w:lvlJc w:val="left"/>
      <w:pPr>
        <w:ind w:left="4476" w:hanging="575"/>
      </w:pPr>
      <w:rPr>
        <w:rFonts w:hint="default"/>
      </w:rPr>
    </w:lvl>
    <w:lvl w:ilvl="5" w:tplc="5EB0FC96">
      <w:numFmt w:val="bullet"/>
      <w:lvlText w:val="•"/>
      <w:lvlJc w:val="left"/>
      <w:pPr>
        <w:ind w:left="5361" w:hanging="575"/>
      </w:pPr>
      <w:rPr>
        <w:rFonts w:hint="default"/>
      </w:rPr>
    </w:lvl>
    <w:lvl w:ilvl="6" w:tplc="B1CC95EE">
      <w:numFmt w:val="bullet"/>
      <w:lvlText w:val="•"/>
      <w:lvlJc w:val="left"/>
      <w:pPr>
        <w:ind w:left="6245" w:hanging="575"/>
      </w:pPr>
      <w:rPr>
        <w:rFonts w:hint="default"/>
      </w:rPr>
    </w:lvl>
    <w:lvl w:ilvl="7" w:tplc="6808956A">
      <w:numFmt w:val="bullet"/>
      <w:lvlText w:val="•"/>
      <w:lvlJc w:val="left"/>
      <w:pPr>
        <w:ind w:left="7129" w:hanging="575"/>
      </w:pPr>
      <w:rPr>
        <w:rFonts w:hint="default"/>
      </w:rPr>
    </w:lvl>
    <w:lvl w:ilvl="8" w:tplc="9F38B0B2">
      <w:numFmt w:val="bullet"/>
      <w:lvlText w:val="•"/>
      <w:lvlJc w:val="left"/>
      <w:pPr>
        <w:ind w:left="8013" w:hanging="575"/>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F7BB0"/>
    <w:rsid w:val="004E16BB"/>
    <w:rsid w:val="00CF380D"/>
    <w:rsid w:val="00CF7BB0"/>
    <w:rsid w:val="00F13D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390BEE4-3E99-44B2-ABD6-62205E9A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36" w:hanging="56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Bennett</cp:lastModifiedBy>
  <cp:revision>2</cp:revision>
  <dcterms:created xsi:type="dcterms:W3CDTF">2018-05-23T14:10:00Z</dcterms:created>
  <dcterms:modified xsi:type="dcterms:W3CDTF">2018-06-14T15:46:00Z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2018-05-23T00:00:00Z</vt:filetime>
  </property>
  <property fmtid="{D5CDD505-2E9C-101B-9397-08002B2CF9AE}" pid="3" name="Creator">
    <vt:lpwstr>Adobe Acrobat 18.9</vt:lpwstr>
  </property>
  <property fmtid="{D5CDD505-2E9C-101B-9397-08002B2CF9AE}" pid="4" name="LastSaved">
    <vt:filetime>2018-05-23T00:00:00Z</vt:filetime>
  </property>
</Properties>
</file>