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F583A" w14:textId="3E8A4FC1" w:rsidR="00D61AF9" w:rsidRPr="00AE4F25" w:rsidRDefault="00AE4F25" w:rsidP="00BB5F6B">
      <w:pPr>
        <w:spacing w:line="480" w:lineRule="auto"/>
        <w:rPr>
          <w:rFonts w:asciiTheme="majorHAnsi" w:eastAsiaTheme="majorEastAsia" w:hAnsiTheme="majorHAnsi" w:cstheme="majorHAnsi"/>
          <w:lang w:eastAsia="en-US"/>
        </w:rPr>
      </w:pPr>
      <w:bookmarkStart w:id="0" w:name="_Toc64385049"/>
      <w:r w:rsidRPr="00AE4F25">
        <w:rPr>
          <w:rFonts w:asciiTheme="majorHAnsi" w:eastAsiaTheme="majorEastAsia" w:hAnsiTheme="majorHAnsi" w:cstheme="majorHAnsi"/>
          <w:b/>
          <w:bCs/>
          <w:lang w:eastAsia="en-US"/>
        </w:rPr>
        <w:t>Title</w:t>
      </w:r>
      <w:r w:rsidRPr="00AE4F25">
        <w:rPr>
          <w:rFonts w:asciiTheme="majorHAnsi" w:eastAsiaTheme="majorEastAsia" w:hAnsiTheme="majorHAnsi" w:cstheme="majorHAnsi"/>
          <w:lang w:eastAsia="en-US"/>
        </w:rPr>
        <w:t xml:space="preserve">: </w:t>
      </w:r>
      <w:r w:rsidR="00264A1A">
        <w:rPr>
          <w:rFonts w:asciiTheme="majorHAnsi" w:eastAsiaTheme="majorEastAsia" w:hAnsiTheme="majorHAnsi" w:cstheme="majorHAnsi"/>
          <w:lang w:eastAsia="en-US"/>
        </w:rPr>
        <w:t xml:space="preserve">The reach and </w:t>
      </w:r>
      <w:r w:rsidR="00B408ED">
        <w:rPr>
          <w:rFonts w:asciiTheme="majorHAnsi" w:eastAsiaTheme="majorEastAsia" w:hAnsiTheme="majorHAnsi" w:cstheme="majorHAnsi"/>
          <w:lang w:eastAsia="en-US"/>
        </w:rPr>
        <w:t>benefits</w:t>
      </w:r>
      <w:r w:rsidR="00264A1A">
        <w:rPr>
          <w:rFonts w:asciiTheme="majorHAnsi" w:eastAsiaTheme="majorEastAsia" w:hAnsiTheme="majorHAnsi" w:cstheme="majorHAnsi"/>
          <w:lang w:eastAsia="en-US"/>
        </w:rPr>
        <w:t xml:space="preserve"> of a digital intervention to improve physical activity in people with</w:t>
      </w:r>
      <w:r w:rsidR="00264A1A" w:rsidRPr="00264A1A">
        <w:rPr>
          <w:rFonts w:asciiTheme="majorHAnsi" w:eastAsiaTheme="majorEastAsia" w:hAnsiTheme="majorHAnsi" w:cstheme="majorHAnsi"/>
          <w:lang w:eastAsia="en-US"/>
        </w:rPr>
        <w:t xml:space="preserve"> </w:t>
      </w:r>
      <w:r w:rsidR="00881609">
        <w:rPr>
          <w:rFonts w:asciiTheme="majorHAnsi" w:eastAsiaTheme="majorEastAsia" w:hAnsiTheme="majorHAnsi" w:cstheme="majorHAnsi"/>
          <w:lang w:eastAsia="en-US"/>
        </w:rPr>
        <w:t xml:space="preserve">a </w:t>
      </w:r>
      <w:r w:rsidR="00264A1A" w:rsidRPr="00AE4F25">
        <w:rPr>
          <w:rFonts w:asciiTheme="majorHAnsi" w:eastAsiaTheme="majorEastAsia" w:hAnsiTheme="majorHAnsi" w:cstheme="majorHAnsi"/>
          <w:lang w:eastAsia="en-US"/>
        </w:rPr>
        <w:t xml:space="preserve">musculoskeletal condition </w:t>
      </w:r>
      <w:r w:rsidR="00264A1A">
        <w:rPr>
          <w:rFonts w:asciiTheme="majorHAnsi" w:eastAsiaTheme="majorEastAsia" w:hAnsiTheme="majorHAnsi" w:cstheme="majorHAnsi"/>
          <w:lang w:eastAsia="en-US"/>
        </w:rPr>
        <w:t xml:space="preserve">delivered during </w:t>
      </w:r>
      <w:r w:rsidR="00576480">
        <w:rPr>
          <w:rFonts w:asciiTheme="majorHAnsi" w:eastAsiaTheme="majorEastAsia" w:hAnsiTheme="majorHAnsi" w:cstheme="majorHAnsi"/>
          <w:lang w:eastAsia="en-US"/>
        </w:rPr>
        <w:t>the</w:t>
      </w:r>
      <w:r w:rsidR="00264A1A">
        <w:rPr>
          <w:rFonts w:asciiTheme="majorHAnsi" w:eastAsiaTheme="majorEastAsia" w:hAnsiTheme="majorHAnsi" w:cstheme="majorHAnsi"/>
          <w:lang w:eastAsia="en-US"/>
        </w:rPr>
        <w:t xml:space="preserve"> COVID-19 </w:t>
      </w:r>
      <w:r w:rsidR="00576480">
        <w:rPr>
          <w:rFonts w:asciiTheme="majorHAnsi" w:eastAsiaTheme="majorEastAsia" w:hAnsiTheme="majorHAnsi" w:cstheme="majorHAnsi"/>
          <w:lang w:eastAsia="en-US"/>
        </w:rPr>
        <w:t>pandemic</w:t>
      </w:r>
      <w:r w:rsidR="00E17EC3">
        <w:rPr>
          <w:rFonts w:asciiTheme="majorHAnsi" w:eastAsiaTheme="majorEastAsia" w:hAnsiTheme="majorHAnsi" w:cstheme="majorHAnsi"/>
          <w:lang w:eastAsia="en-US"/>
        </w:rPr>
        <w:t xml:space="preserve"> in the UK</w:t>
      </w:r>
      <w:r w:rsidR="00264A1A" w:rsidRPr="00AE4F25">
        <w:rPr>
          <w:rFonts w:asciiTheme="majorHAnsi" w:eastAsiaTheme="majorEastAsia" w:hAnsiTheme="majorHAnsi" w:cstheme="majorHAnsi"/>
          <w:lang w:eastAsia="en-US"/>
        </w:rPr>
        <w:t>.</w:t>
      </w:r>
      <w:r w:rsidR="00264A1A">
        <w:rPr>
          <w:rFonts w:asciiTheme="majorHAnsi" w:eastAsiaTheme="majorEastAsia" w:hAnsiTheme="majorHAnsi" w:cstheme="majorHAnsi"/>
          <w:lang w:eastAsia="en-US"/>
        </w:rPr>
        <w:t xml:space="preserve"> </w:t>
      </w:r>
    </w:p>
    <w:p w14:paraId="1BA11B9A" w14:textId="77777777" w:rsidR="00AE4F25" w:rsidRPr="00293F2C" w:rsidRDefault="00AE4F25" w:rsidP="00BB5F6B">
      <w:pPr>
        <w:widowControl w:val="0"/>
        <w:autoSpaceDE w:val="0"/>
        <w:autoSpaceDN w:val="0"/>
        <w:adjustRightInd w:val="0"/>
        <w:spacing w:line="480" w:lineRule="auto"/>
        <w:rPr>
          <w:rFonts w:asciiTheme="majorHAnsi" w:eastAsia="Calibri" w:hAnsiTheme="majorHAnsi" w:cstheme="majorHAnsi"/>
          <w:b/>
          <w:bCs/>
        </w:rPr>
      </w:pPr>
    </w:p>
    <w:p w14:paraId="54C3428A" w14:textId="035F8112" w:rsidR="00AB3FA9" w:rsidRDefault="00E34296" w:rsidP="00BB5F6B">
      <w:pPr>
        <w:spacing w:line="480" w:lineRule="auto"/>
        <w:rPr>
          <w:rFonts w:asciiTheme="majorHAnsi" w:eastAsia="Calibri" w:hAnsiTheme="majorHAnsi" w:cstheme="majorHAnsi"/>
          <w:lang w:val="en-US"/>
        </w:rPr>
      </w:pPr>
      <w:r>
        <w:rPr>
          <w:rFonts w:asciiTheme="majorHAnsi" w:eastAsia="Calibri" w:hAnsiTheme="majorHAnsi" w:cstheme="majorHAnsi"/>
          <w:b/>
        </w:rPr>
        <w:t>Abstract</w:t>
      </w:r>
      <w:r w:rsidR="00AE4F25" w:rsidRPr="00293F2C">
        <w:rPr>
          <w:rFonts w:asciiTheme="majorHAnsi" w:eastAsia="Calibri" w:hAnsiTheme="majorHAnsi" w:cstheme="majorHAnsi"/>
          <w:b/>
        </w:rPr>
        <w:t>:</w:t>
      </w:r>
      <w:r w:rsidR="00AE4F25">
        <w:rPr>
          <w:rFonts w:asciiTheme="majorHAnsi" w:eastAsia="Calibri" w:hAnsiTheme="majorHAnsi" w:cstheme="majorHAnsi"/>
          <w:lang w:val="en-US"/>
        </w:rPr>
        <w:t xml:space="preserve"> </w:t>
      </w:r>
    </w:p>
    <w:p w14:paraId="015B1242" w14:textId="3443D6BE" w:rsidR="00E34296" w:rsidRPr="00062F24" w:rsidRDefault="00C27C16" w:rsidP="00BB5F6B">
      <w:pPr>
        <w:spacing w:line="480" w:lineRule="auto"/>
        <w:rPr>
          <w:rFonts w:asciiTheme="majorHAnsi" w:hAnsiTheme="majorHAnsi" w:cstheme="majorHAnsi"/>
          <w:b/>
          <w:bCs/>
          <w:lang w:eastAsia="en-US"/>
        </w:rPr>
      </w:pPr>
      <w:r>
        <w:rPr>
          <w:rFonts w:asciiTheme="majorHAnsi" w:hAnsiTheme="majorHAnsi" w:cstheme="majorHAnsi"/>
          <w:b/>
          <w:bCs/>
          <w:lang w:eastAsia="en-US"/>
        </w:rPr>
        <w:t>Aim</w:t>
      </w:r>
    </w:p>
    <w:p w14:paraId="07ECCC4A" w14:textId="02F9AE09" w:rsidR="00E34296" w:rsidRDefault="00267E35" w:rsidP="00BB5F6B">
      <w:pPr>
        <w:spacing w:line="480" w:lineRule="auto"/>
        <w:rPr>
          <w:rFonts w:asciiTheme="majorHAnsi" w:hAnsiTheme="majorHAnsi" w:cstheme="majorHAnsi"/>
          <w:lang w:eastAsia="en-US"/>
        </w:rPr>
      </w:pPr>
      <w:r>
        <w:rPr>
          <w:rFonts w:asciiTheme="majorHAnsi" w:hAnsiTheme="majorHAnsi" w:cstheme="majorHAnsi"/>
          <w:lang w:eastAsia="en-US"/>
        </w:rPr>
        <w:t xml:space="preserve">To evaluate a digital intervention to improve physical activity in people in the UK with a musculoskeletal condition delivered during movement restrictions </w:t>
      </w:r>
      <w:r w:rsidR="00276150">
        <w:rPr>
          <w:rFonts w:asciiTheme="majorHAnsi" w:hAnsiTheme="majorHAnsi" w:cstheme="majorHAnsi"/>
          <w:lang w:eastAsia="en-US"/>
        </w:rPr>
        <w:t>brought</w:t>
      </w:r>
      <w:r>
        <w:rPr>
          <w:rFonts w:asciiTheme="majorHAnsi" w:hAnsiTheme="majorHAnsi" w:cstheme="majorHAnsi"/>
          <w:lang w:eastAsia="en-US"/>
        </w:rPr>
        <w:t xml:space="preserve"> about because of the COVID-19 pandemic.</w:t>
      </w:r>
    </w:p>
    <w:p w14:paraId="16913614" w14:textId="77777777" w:rsidR="001261B6" w:rsidRDefault="001261B6" w:rsidP="00BB5F6B">
      <w:pPr>
        <w:spacing w:line="480" w:lineRule="auto"/>
        <w:rPr>
          <w:rFonts w:asciiTheme="majorHAnsi" w:hAnsiTheme="majorHAnsi" w:cstheme="majorHAnsi"/>
          <w:b/>
          <w:bCs/>
          <w:lang w:eastAsia="en-US"/>
        </w:rPr>
      </w:pPr>
    </w:p>
    <w:p w14:paraId="08195A36" w14:textId="5B227CEC" w:rsidR="00E34296" w:rsidRDefault="00E34296" w:rsidP="00BB5F6B">
      <w:pPr>
        <w:spacing w:line="480" w:lineRule="auto"/>
        <w:rPr>
          <w:rFonts w:asciiTheme="majorHAnsi" w:hAnsiTheme="majorHAnsi" w:cstheme="majorHAnsi"/>
          <w:b/>
          <w:bCs/>
          <w:lang w:eastAsia="en-US"/>
        </w:rPr>
      </w:pPr>
      <w:r w:rsidRPr="00062F24">
        <w:rPr>
          <w:rFonts w:asciiTheme="majorHAnsi" w:hAnsiTheme="majorHAnsi" w:cstheme="majorHAnsi"/>
          <w:b/>
          <w:bCs/>
          <w:lang w:eastAsia="en-US"/>
        </w:rPr>
        <w:t>Method</w:t>
      </w:r>
    </w:p>
    <w:p w14:paraId="4250456C" w14:textId="341CF8F0" w:rsidR="00E34296" w:rsidRDefault="00027E9E" w:rsidP="00BB5F6B">
      <w:pPr>
        <w:spacing w:line="480" w:lineRule="auto"/>
        <w:rPr>
          <w:rFonts w:asciiTheme="majorHAnsi" w:hAnsiTheme="majorHAnsi" w:cstheme="majorHAnsi"/>
          <w:lang w:eastAsia="en-US"/>
        </w:rPr>
      </w:pPr>
      <w:r w:rsidRPr="00027E9E">
        <w:rPr>
          <w:rFonts w:asciiTheme="majorHAnsi" w:hAnsiTheme="majorHAnsi" w:cstheme="majorHAnsi"/>
          <w:lang w:eastAsia="en-US"/>
        </w:rPr>
        <w:t xml:space="preserve">Service evaluation data collected from </w:t>
      </w:r>
      <w:r w:rsidR="006F1972">
        <w:rPr>
          <w:rFonts w:asciiTheme="majorHAnsi" w:hAnsiTheme="majorHAnsi" w:cstheme="majorHAnsi"/>
          <w:lang w:eastAsia="en-US"/>
        </w:rPr>
        <w:t>26,041</w:t>
      </w:r>
      <w:r w:rsidRPr="00027E9E">
        <w:rPr>
          <w:rFonts w:asciiTheme="majorHAnsi" w:hAnsiTheme="majorHAnsi" w:cstheme="majorHAnsi"/>
          <w:lang w:eastAsia="en-US"/>
        </w:rPr>
        <w:t xml:space="preserve"> participants </w:t>
      </w:r>
      <w:r w:rsidR="000D6ABE">
        <w:rPr>
          <w:rFonts w:asciiTheme="majorHAnsi" w:hAnsiTheme="majorHAnsi" w:cstheme="majorHAnsi"/>
          <w:lang w:eastAsia="en-US"/>
        </w:rPr>
        <w:t>over 5 months</w:t>
      </w:r>
      <w:r w:rsidRPr="00027E9E">
        <w:rPr>
          <w:rFonts w:asciiTheme="majorHAnsi" w:hAnsiTheme="majorHAnsi" w:cstheme="majorHAnsi"/>
          <w:lang w:eastAsia="en-US"/>
        </w:rPr>
        <w:t xml:space="preserve"> was assesse</w:t>
      </w:r>
      <w:r w:rsidR="000D6ABE">
        <w:rPr>
          <w:rFonts w:asciiTheme="majorHAnsi" w:hAnsiTheme="majorHAnsi" w:cstheme="majorHAnsi"/>
          <w:lang w:eastAsia="en-US"/>
        </w:rPr>
        <w:t xml:space="preserve">d </w:t>
      </w:r>
      <w:r w:rsidRPr="00027E9E">
        <w:rPr>
          <w:rFonts w:asciiTheme="majorHAnsi" w:hAnsiTheme="majorHAnsi" w:cstheme="majorHAnsi"/>
          <w:lang w:eastAsia="en-US"/>
        </w:rPr>
        <w:t>against national datasets to understand the reach and representativeness of the digital physical activity intervention.</w:t>
      </w:r>
      <w:r w:rsidR="00AC1026">
        <w:rPr>
          <w:rFonts w:asciiTheme="majorHAnsi" w:hAnsiTheme="majorHAnsi" w:cstheme="majorHAnsi"/>
          <w:lang w:eastAsia="en-US"/>
        </w:rPr>
        <w:t xml:space="preserve"> </w:t>
      </w:r>
      <w:r w:rsidR="00AC1026">
        <w:rPr>
          <w:rFonts w:asciiTheme="majorHAnsi" w:hAnsiTheme="majorHAnsi" w:cstheme="majorHAnsi"/>
        </w:rPr>
        <w:t>Measures to restrict the movement and interaction of people were in place during these 5 months.</w:t>
      </w:r>
      <w:r w:rsidRPr="00027E9E">
        <w:rPr>
          <w:rFonts w:asciiTheme="majorHAnsi" w:hAnsiTheme="majorHAnsi" w:cstheme="majorHAnsi"/>
          <w:lang w:eastAsia="en-US"/>
        </w:rPr>
        <w:t xml:space="preserve"> Cross-sectional data from 2,752 participants across different stages of the </w:t>
      </w:r>
      <w:r>
        <w:rPr>
          <w:rFonts w:asciiTheme="majorHAnsi" w:hAnsiTheme="majorHAnsi" w:cstheme="majorHAnsi"/>
          <w:lang w:eastAsia="en-US"/>
        </w:rPr>
        <w:t xml:space="preserve">12-week </w:t>
      </w:r>
      <w:r w:rsidRPr="00027E9E">
        <w:rPr>
          <w:rFonts w:asciiTheme="majorHAnsi" w:hAnsiTheme="majorHAnsi" w:cstheme="majorHAnsi"/>
          <w:lang w:eastAsia="en-US"/>
        </w:rPr>
        <w:t xml:space="preserve">programme assessed levels of physical activity </w:t>
      </w:r>
      <w:r w:rsidR="00AC1026">
        <w:rPr>
          <w:rFonts w:asciiTheme="majorHAnsi" w:hAnsiTheme="majorHAnsi" w:cstheme="majorHAnsi"/>
          <w:lang w:eastAsia="en-US"/>
        </w:rPr>
        <w:t>and the components of behaviour as defined by the COM-B model</w:t>
      </w:r>
      <w:r w:rsidRPr="00027E9E">
        <w:rPr>
          <w:rFonts w:asciiTheme="majorHAnsi" w:hAnsiTheme="majorHAnsi" w:cstheme="majorHAnsi"/>
          <w:lang w:eastAsia="en-US"/>
        </w:rPr>
        <w:t>.</w:t>
      </w:r>
      <w:r w:rsidR="00BD14BF">
        <w:rPr>
          <w:rFonts w:asciiTheme="majorHAnsi" w:hAnsiTheme="majorHAnsi" w:cstheme="majorHAnsi"/>
          <w:lang w:eastAsia="en-US"/>
        </w:rPr>
        <w:t xml:space="preserve"> Regression analysis investigated the relationship between programme stage and physical activity and the components of behaviour.</w:t>
      </w:r>
    </w:p>
    <w:p w14:paraId="7CAB895D" w14:textId="77777777" w:rsidR="001261B6" w:rsidRDefault="001261B6" w:rsidP="00BB5F6B">
      <w:pPr>
        <w:spacing w:line="480" w:lineRule="auto"/>
        <w:rPr>
          <w:rFonts w:asciiTheme="majorHAnsi" w:hAnsiTheme="majorHAnsi" w:cstheme="majorHAnsi"/>
          <w:b/>
          <w:bCs/>
          <w:lang w:eastAsia="en-US"/>
        </w:rPr>
      </w:pPr>
    </w:p>
    <w:p w14:paraId="1C8428E9" w14:textId="5BD45AC8" w:rsidR="00E34296" w:rsidRPr="00AC481B" w:rsidRDefault="00E34296" w:rsidP="00BB5F6B">
      <w:pPr>
        <w:spacing w:line="480" w:lineRule="auto"/>
        <w:rPr>
          <w:rFonts w:asciiTheme="majorHAnsi" w:hAnsiTheme="majorHAnsi" w:cstheme="majorHAnsi"/>
          <w:b/>
          <w:bCs/>
          <w:lang w:eastAsia="en-US"/>
        </w:rPr>
      </w:pPr>
      <w:r w:rsidRPr="00062F24">
        <w:rPr>
          <w:rFonts w:asciiTheme="majorHAnsi" w:hAnsiTheme="majorHAnsi" w:cstheme="majorHAnsi"/>
          <w:b/>
          <w:bCs/>
          <w:lang w:eastAsia="en-US"/>
        </w:rPr>
        <w:t>Results</w:t>
      </w:r>
    </w:p>
    <w:p w14:paraId="3E16C02D" w14:textId="74FB13B2" w:rsidR="007B3702" w:rsidRDefault="00CC7622" w:rsidP="00BB5F6B">
      <w:pPr>
        <w:spacing w:line="480" w:lineRule="auto"/>
        <w:rPr>
          <w:rFonts w:asciiTheme="majorHAnsi" w:hAnsiTheme="majorHAnsi" w:cstheme="majorHAnsi"/>
          <w:lang w:eastAsia="en-US"/>
        </w:rPr>
      </w:pPr>
      <w:r>
        <w:rPr>
          <w:rFonts w:asciiTheme="majorHAnsi" w:hAnsiTheme="majorHAnsi" w:cstheme="majorHAnsi"/>
          <w:lang w:eastAsia="en-US"/>
        </w:rPr>
        <w:t>In comparison to the</w:t>
      </w:r>
      <w:r w:rsidR="007857B0" w:rsidRPr="007857B0">
        <w:rPr>
          <w:rFonts w:asciiTheme="majorHAnsi" w:hAnsiTheme="majorHAnsi" w:cstheme="majorHAnsi"/>
          <w:lang w:eastAsia="en-US"/>
        </w:rPr>
        <w:t xml:space="preserve"> UK population of people with a musculoskeletal condition</w:t>
      </w:r>
      <w:r>
        <w:rPr>
          <w:rFonts w:asciiTheme="majorHAnsi" w:hAnsiTheme="majorHAnsi" w:cstheme="majorHAnsi"/>
          <w:lang w:eastAsia="en-US"/>
        </w:rPr>
        <w:t>, t</w:t>
      </w:r>
      <w:r w:rsidR="007857B0" w:rsidRPr="007857B0">
        <w:rPr>
          <w:rFonts w:asciiTheme="majorHAnsi" w:hAnsiTheme="majorHAnsi" w:cstheme="majorHAnsi"/>
          <w:lang w:eastAsia="en-US"/>
        </w:rPr>
        <w:t xml:space="preserve">he </w:t>
      </w:r>
      <w:r>
        <w:rPr>
          <w:rFonts w:asciiTheme="majorHAnsi" w:hAnsiTheme="majorHAnsi" w:cstheme="majorHAnsi"/>
          <w:lang w:eastAsia="en-US"/>
        </w:rPr>
        <w:t>intervention</w:t>
      </w:r>
      <w:r w:rsidR="007857B0" w:rsidRPr="007857B0">
        <w:rPr>
          <w:rFonts w:asciiTheme="majorHAnsi" w:hAnsiTheme="majorHAnsi" w:cstheme="majorHAnsi"/>
          <w:lang w:eastAsia="en-US"/>
        </w:rPr>
        <w:t xml:space="preserve"> </w:t>
      </w:r>
      <w:r w:rsidR="007B3702">
        <w:rPr>
          <w:rFonts w:asciiTheme="majorHAnsi" w:hAnsiTheme="majorHAnsi" w:cstheme="majorHAnsi"/>
          <w:lang w:eastAsia="en-US"/>
        </w:rPr>
        <w:t>participants</w:t>
      </w:r>
      <w:r w:rsidR="007857B0" w:rsidRPr="007857B0">
        <w:rPr>
          <w:rFonts w:asciiTheme="majorHAnsi" w:hAnsiTheme="majorHAnsi" w:cstheme="majorHAnsi"/>
          <w:lang w:eastAsia="en-US"/>
        </w:rPr>
        <w:t xml:space="preserve"> were over</w:t>
      </w:r>
      <w:r w:rsidR="007857B0">
        <w:rPr>
          <w:rFonts w:asciiTheme="majorHAnsi" w:hAnsiTheme="majorHAnsi" w:cstheme="majorHAnsi"/>
          <w:lang w:eastAsia="en-US"/>
        </w:rPr>
        <w:t>-</w:t>
      </w:r>
      <w:r w:rsidR="007857B0" w:rsidRPr="007857B0">
        <w:rPr>
          <w:rFonts w:asciiTheme="majorHAnsi" w:hAnsiTheme="majorHAnsi" w:cstheme="majorHAnsi"/>
          <w:lang w:eastAsia="en-US"/>
        </w:rPr>
        <w:t xml:space="preserve">represented by females, </w:t>
      </w:r>
      <w:r w:rsidR="00015271">
        <w:rPr>
          <w:rFonts w:asciiTheme="majorHAnsi" w:hAnsiTheme="majorHAnsi" w:cstheme="majorHAnsi"/>
          <w:lang w:eastAsia="en-US"/>
        </w:rPr>
        <w:t>W</w:t>
      </w:r>
      <w:r w:rsidR="007857B0" w:rsidRPr="007857B0">
        <w:rPr>
          <w:rFonts w:asciiTheme="majorHAnsi" w:hAnsiTheme="majorHAnsi" w:cstheme="majorHAnsi"/>
          <w:lang w:eastAsia="en-US"/>
        </w:rPr>
        <w:t>hite</w:t>
      </w:r>
      <w:r w:rsidR="002F1676">
        <w:rPr>
          <w:rFonts w:asciiTheme="majorHAnsi" w:hAnsiTheme="majorHAnsi" w:cstheme="majorHAnsi"/>
          <w:lang w:eastAsia="en-US"/>
        </w:rPr>
        <w:t xml:space="preserve">, </w:t>
      </w:r>
      <w:r w:rsidR="007857B0" w:rsidRPr="007857B0">
        <w:rPr>
          <w:rFonts w:asciiTheme="majorHAnsi" w:hAnsiTheme="majorHAnsi" w:cstheme="majorHAnsi"/>
          <w:lang w:eastAsia="en-US"/>
        </w:rPr>
        <w:t xml:space="preserve">and inactive people. </w:t>
      </w:r>
      <w:r w:rsidR="009503D5">
        <w:rPr>
          <w:rFonts w:asciiTheme="majorHAnsi" w:hAnsiTheme="majorHAnsi" w:cstheme="majorHAnsi"/>
          <w:lang w:eastAsia="en-US"/>
        </w:rPr>
        <w:t>A</w:t>
      </w:r>
      <w:r w:rsidR="007857B0" w:rsidRPr="007857B0">
        <w:rPr>
          <w:rFonts w:asciiTheme="majorHAnsi" w:hAnsiTheme="majorHAnsi" w:cstheme="majorHAnsi"/>
          <w:lang w:eastAsia="en-US"/>
        </w:rPr>
        <w:t xml:space="preserve"> cross-sectional analysis suggested </w:t>
      </w:r>
      <w:r w:rsidR="00BD14BF">
        <w:rPr>
          <w:rFonts w:asciiTheme="majorHAnsi" w:hAnsiTheme="majorHAnsi" w:cstheme="majorHAnsi"/>
          <w:lang w:eastAsia="en-US"/>
        </w:rPr>
        <w:t>that t</w:t>
      </w:r>
      <w:r w:rsidR="009503D5">
        <w:rPr>
          <w:rFonts w:asciiTheme="majorHAnsi" w:hAnsiTheme="majorHAnsi" w:cstheme="majorHAnsi"/>
          <w:lang w:eastAsia="en-US"/>
        </w:rPr>
        <w:t xml:space="preserve">he number of participants regularly </w:t>
      </w:r>
      <w:r w:rsidR="00BD14BF">
        <w:rPr>
          <w:rFonts w:asciiTheme="majorHAnsi" w:hAnsiTheme="majorHAnsi" w:cstheme="majorHAnsi"/>
          <w:lang w:eastAsia="en-US"/>
        </w:rPr>
        <w:t>activ</w:t>
      </w:r>
      <w:r w:rsidR="009503D5">
        <w:rPr>
          <w:rFonts w:asciiTheme="majorHAnsi" w:hAnsiTheme="majorHAnsi" w:cstheme="majorHAnsi"/>
          <w:lang w:eastAsia="en-US"/>
        </w:rPr>
        <w:t>e</w:t>
      </w:r>
      <w:r w:rsidR="00BD14BF">
        <w:rPr>
          <w:rFonts w:asciiTheme="majorHAnsi" w:hAnsiTheme="majorHAnsi" w:cstheme="majorHAnsi"/>
          <w:lang w:eastAsia="en-US"/>
        </w:rPr>
        <w:t xml:space="preserve"> increased </w:t>
      </w:r>
      <w:r w:rsidR="009503D5">
        <w:rPr>
          <w:rFonts w:asciiTheme="majorHAnsi" w:hAnsiTheme="majorHAnsi" w:cstheme="majorHAnsi"/>
          <w:lang w:eastAsia="en-US"/>
        </w:rPr>
        <w:lastRenderedPageBreak/>
        <w:t>by</w:t>
      </w:r>
      <w:r w:rsidR="00BD14BF">
        <w:rPr>
          <w:rFonts w:asciiTheme="majorHAnsi" w:hAnsiTheme="majorHAnsi" w:cstheme="majorHAnsi"/>
          <w:lang w:eastAsia="en-US"/>
        </w:rPr>
        <w:t xml:space="preserve"> programme stage</w:t>
      </w:r>
      <w:r w:rsidR="00DB0C75">
        <w:rPr>
          <w:rFonts w:asciiTheme="majorHAnsi" w:hAnsiTheme="majorHAnsi" w:cstheme="majorHAnsi"/>
          <w:lang w:eastAsia="en-US"/>
        </w:rPr>
        <w:t xml:space="preserve">. </w:t>
      </w:r>
      <w:r w:rsidR="00881609">
        <w:rPr>
          <w:rFonts w:asciiTheme="majorHAnsi" w:hAnsiTheme="majorHAnsi" w:cstheme="majorHAnsi"/>
          <w:lang w:eastAsia="en-US"/>
        </w:rPr>
        <w:t>S</w:t>
      </w:r>
      <w:r>
        <w:rPr>
          <w:rFonts w:asciiTheme="majorHAnsi" w:hAnsiTheme="majorHAnsi" w:cstheme="majorHAnsi"/>
          <w:lang w:eastAsia="en-US"/>
        </w:rPr>
        <w:t>cores for</w:t>
      </w:r>
      <w:r w:rsidR="00DB0C75">
        <w:rPr>
          <w:rFonts w:asciiTheme="majorHAnsi" w:hAnsiTheme="majorHAnsi" w:cstheme="majorHAnsi"/>
          <w:lang w:eastAsia="en-US"/>
        </w:rPr>
        <w:t xml:space="preserve"> </w:t>
      </w:r>
      <w:r w:rsidR="00881609">
        <w:rPr>
          <w:rFonts w:asciiTheme="majorHAnsi" w:hAnsiTheme="majorHAnsi" w:cstheme="majorHAnsi"/>
          <w:lang w:eastAsia="en-US"/>
        </w:rPr>
        <w:t xml:space="preserve">the behavioural components of </w:t>
      </w:r>
      <w:r w:rsidR="00131930">
        <w:rPr>
          <w:rFonts w:asciiTheme="majorHAnsi" w:hAnsiTheme="majorHAnsi" w:cstheme="majorHAnsi"/>
          <w:lang w:eastAsia="en-US"/>
        </w:rPr>
        <w:t>a</w:t>
      </w:r>
      <w:r w:rsidR="007857B0" w:rsidRPr="007857B0">
        <w:rPr>
          <w:rFonts w:asciiTheme="majorHAnsi" w:hAnsiTheme="majorHAnsi" w:cstheme="majorHAnsi"/>
          <w:lang w:eastAsia="en-US"/>
        </w:rPr>
        <w:t xml:space="preserve">utomatic </w:t>
      </w:r>
      <w:r w:rsidR="00BD14BF">
        <w:rPr>
          <w:rFonts w:asciiTheme="majorHAnsi" w:hAnsiTheme="majorHAnsi" w:cstheme="majorHAnsi"/>
          <w:lang w:eastAsia="en-US"/>
        </w:rPr>
        <w:t xml:space="preserve">and reflective </w:t>
      </w:r>
      <w:r w:rsidR="00131930">
        <w:rPr>
          <w:rFonts w:asciiTheme="majorHAnsi" w:hAnsiTheme="majorHAnsi" w:cstheme="majorHAnsi"/>
          <w:lang w:eastAsia="en-US"/>
        </w:rPr>
        <w:t>m</w:t>
      </w:r>
      <w:r w:rsidR="007857B0" w:rsidRPr="007857B0">
        <w:rPr>
          <w:rFonts w:asciiTheme="majorHAnsi" w:hAnsiTheme="majorHAnsi" w:cstheme="majorHAnsi"/>
          <w:lang w:eastAsia="en-US"/>
        </w:rPr>
        <w:t xml:space="preserve">otivation, </w:t>
      </w:r>
      <w:r w:rsidR="00131930">
        <w:rPr>
          <w:rFonts w:asciiTheme="majorHAnsi" w:hAnsiTheme="majorHAnsi" w:cstheme="majorHAnsi"/>
          <w:lang w:eastAsia="en-US"/>
        </w:rPr>
        <w:t>p</w:t>
      </w:r>
      <w:r w:rsidR="007857B0" w:rsidRPr="007857B0">
        <w:rPr>
          <w:rFonts w:asciiTheme="majorHAnsi" w:hAnsiTheme="majorHAnsi" w:cstheme="majorHAnsi"/>
          <w:lang w:eastAsia="en-US"/>
        </w:rPr>
        <w:t xml:space="preserve">hysical </w:t>
      </w:r>
      <w:r w:rsidR="00BD14BF">
        <w:rPr>
          <w:rFonts w:asciiTheme="majorHAnsi" w:hAnsiTheme="majorHAnsi" w:cstheme="majorHAnsi"/>
          <w:lang w:eastAsia="en-US"/>
        </w:rPr>
        <w:t>and</w:t>
      </w:r>
      <w:r w:rsidR="007857B0" w:rsidRPr="007857B0">
        <w:rPr>
          <w:rFonts w:asciiTheme="majorHAnsi" w:hAnsiTheme="majorHAnsi" w:cstheme="majorHAnsi"/>
          <w:lang w:eastAsia="en-US"/>
        </w:rPr>
        <w:t xml:space="preserve"> </w:t>
      </w:r>
      <w:r w:rsidR="00131930">
        <w:rPr>
          <w:rFonts w:asciiTheme="majorHAnsi" w:hAnsiTheme="majorHAnsi" w:cstheme="majorHAnsi"/>
          <w:lang w:eastAsia="en-US"/>
        </w:rPr>
        <w:t>p</w:t>
      </w:r>
      <w:r w:rsidR="007857B0" w:rsidRPr="007857B0">
        <w:rPr>
          <w:rFonts w:asciiTheme="majorHAnsi" w:hAnsiTheme="majorHAnsi" w:cstheme="majorHAnsi"/>
          <w:lang w:eastAsia="en-US"/>
        </w:rPr>
        <w:t xml:space="preserve">sychological </w:t>
      </w:r>
      <w:r w:rsidR="00131930">
        <w:rPr>
          <w:rFonts w:asciiTheme="majorHAnsi" w:hAnsiTheme="majorHAnsi" w:cstheme="majorHAnsi"/>
          <w:lang w:eastAsia="en-US"/>
        </w:rPr>
        <w:t>c</w:t>
      </w:r>
      <w:r w:rsidR="007857B0" w:rsidRPr="007857B0">
        <w:rPr>
          <w:rFonts w:asciiTheme="majorHAnsi" w:hAnsiTheme="majorHAnsi" w:cstheme="majorHAnsi"/>
          <w:lang w:eastAsia="en-US"/>
        </w:rPr>
        <w:t xml:space="preserve">apability, and </w:t>
      </w:r>
      <w:r w:rsidR="00BD14BF">
        <w:rPr>
          <w:rFonts w:asciiTheme="majorHAnsi" w:hAnsiTheme="majorHAnsi" w:cstheme="majorHAnsi"/>
          <w:lang w:eastAsia="en-US"/>
        </w:rPr>
        <w:t>physical</w:t>
      </w:r>
      <w:r w:rsidR="007857B0" w:rsidRPr="007857B0">
        <w:rPr>
          <w:rFonts w:asciiTheme="majorHAnsi" w:hAnsiTheme="majorHAnsi" w:cstheme="majorHAnsi"/>
          <w:lang w:eastAsia="en-US"/>
        </w:rPr>
        <w:t xml:space="preserve"> </w:t>
      </w:r>
      <w:r>
        <w:rPr>
          <w:rFonts w:asciiTheme="majorHAnsi" w:hAnsiTheme="majorHAnsi" w:cstheme="majorHAnsi"/>
          <w:lang w:eastAsia="en-US"/>
        </w:rPr>
        <w:t>op</w:t>
      </w:r>
      <w:r w:rsidR="007857B0" w:rsidRPr="007857B0">
        <w:rPr>
          <w:rFonts w:asciiTheme="majorHAnsi" w:hAnsiTheme="majorHAnsi" w:cstheme="majorHAnsi"/>
          <w:lang w:eastAsia="en-US"/>
        </w:rPr>
        <w:t xml:space="preserve">portunity </w:t>
      </w:r>
      <w:r w:rsidR="00103E2F">
        <w:rPr>
          <w:rFonts w:asciiTheme="majorHAnsi" w:hAnsiTheme="majorHAnsi" w:cstheme="majorHAnsi"/>
          <w:lang w:eastAsia="en-US"/>
        </w:rPr>
        <w:t xml:space="preserve">were </w:t>
      </w:r>
      <w:r w:rsidR="002F1676">
        <w:rPr>
          <w:rFonts w:asciiTheme="majorHAnsi" w:hAnsiTheme="majorHAnsi" w:cstheme="majorHAnsi"/>
          <w:lang w:eastAsia="en-US"/>
        </w:rPr>
        <w:t xml:space="preserve">also improved </w:t>
      </w:r>
      <w:r w:rsidR="009503D5">
        <w:rPr>
          <w:rFonts w:asciiTheme="majorHAnsi" w:hAnsiTheme="majorHAnsi" w:cstheme="majorHAnsi"/>
          <w:lang w:eastAsia="en-US"/>
        </w:rPr>
        <w:t>by programme stage</w:t>
      </w:r>
      <w:r w:rsidR="007857B0" w:rsidRPr="007857B0">
        <w:rPr>
          <w:rFonts w:asciiTheme="majorHAnsi" w:hAnsiTheme="majorHAnsi" w:cstheme="majorHAnsi"/>
          <w:lang w:eastAsia="en-US"/>
        </w:rPr>
        <w:t xml:space="preserve">. </w:t>
      </w:r>
    </w:p>
    <w:p w14:paraId="2EF33A8F" w14:textId="73C6F599" w:rsidR="001261B6" w:rsidRPr="007B3702" w:rsidRDefault="007857B0" w:rsidP="00BB5F6B">
      <w:pPr>
        <w:spacing w:line="480" w:lineRule="auto"/>
        <w:rPr>
          <w:rFonts w:asciiTheme="majorHAnsi" w:hAnsiTheme="majorHAnsi" w:cstheme="majorHAnsi"/>
          <w:lang w:eastAsia="en-US"/>
        </w:rPr>
      </w:pPr>
      <w:r w:rsidRPr="007857B0">
        <w:rPr>
          <w:rFonts w:asciiTheme="majorHAnsi" w:hAnsiTheme="majorHAnsi" w:cstheme="majorHAnsi"/>
          <w:lang w:eastAsia="en-US"/>
        </w:rPr>
        <w:tab/>
      </w:r>
    </w:p>
    <w:p w14:paraId="07CF9E1F" w14:textId="2D5EBC9C" w:rsidR="00E34296" w:rsidRPr="00B64912" w:rsidRDefault="00E34296" w:rsidP="00BB5F6B">
      <w:pPr>
        <w:spacing w:line="480" w:lineRule="auto"/>
        <w:rPr>
          <w:rFonts w:asciiTheme="majorHAnsi" w:hAnsiTheme="majorHAnsi" w:cstheme="majorHAnsi"/>
          <w:b/>
          <w:bCs/>
          <w:lang w:eastAsia="en-US"/>
        </w:rPr>
      </w:pPr>
      <w:r w:rsidRPr="00B64912">
        <w:rPr>
          <w:rFonts w:asciiTheme="majorHAnsi" w:hAnsiTheme="majorHAnsi" w:cstheme="majorHAnsi"/>
          <w:b/>
          <w:bCs/>
          <w:lang w:eastAsia="en-US"/>
        </w:rPr>
        <w:t>Conclusion</w:t>
      </w:r>
    </w:p>
    <w:p w14:paraId="7F391E43" w14:textId="38AE43AE" w:rsidR="004A75EF" w:rsidRDefault="00B85E13" w:rsidP="00BB5F6B">
      <w:pPr>
        <w:spacing w:line="480" w:lineRule="auto"/>
        <w:rPr>
          <w:rFonts w:asciiTheme="majorHAnsi" w:hAnsiTheme="majorHAnsi" w:cstheme="majorHAnsi"/>
          <w:lang w:eastAsia="en-US"/>
        </w:rPr>
      </w:pPr>
      <w:r w:rsidRPr="00B85E13">
        <w:rPr>
          <w:rFonts w:asciiTheme="majorHAnsi" w:hAnsiTheme="majorHAnsi" w:cstheme="majorHAnsi"/>
          <w:lang w:eastAsia="en-US"/>
        </w:rPr>
        <w:t xml:space="preserve">The </w:t>
      </w:r>
      <w:r>
        <w:rPr>
          <w:rFonts w:asciiTheme="majorHAnsi" w:hAnsiTheme="majorHAnsi" w:cstheme="majorHAnsi"/>
          <w:lang w:eastAsia="en-US"/>
        </w:rPr>
        <w:t xml:space="preserve">service evaluation </w:t>
      </w:r>
      <w:r w:rsidRPr="00B85E13">
        <w:rPr>
          <w:rFonts w:asciiTheme="majorHAnsi" w:hAnsiTheme="majorHAnsi" w:cstheme="majorHAnsi"/>
          <w:lang w:eastAsia="en-US"/>
        </w:rPr>
        <w:t>suggest</w:t>
      </w:r>
      <w:r>
        <w:rPr>
          <w:rFonts w:asciiTheme="majorHAnsi" w:hAnsiTheme="majorHAnsi" w:cstheme="majorHAnsi"/>
          <w:lang w:eastAsia="en-US"/>
        </w:rPr>
        <w:t>s</w:t>
      </w:r>
      <w:r w:rsidRPr="00B85E13">
        <w:rPr>
          <w:rFonts w:asciiTheme="majorHAnsi" w:hAnsiTheme="majorHAnsi" w:cstheme="majorHAnsi"/>
          <w:lang w:eastAsia="en-US"/>
        </w:rPr>
        <w:t xml:space="preserve"> that</w:t>
      </w:r>
      <w:r>
        <w:rPr>
          <w:rFonts w:asciiTheme="majorHAnsi" w:hAnsiTheme="majorHAnsi" w:cstheme="majorHAnsi"/>
          <w:lang w:eastAsia="en-US"/>
        </w:rPr>
        <w:t xml:space="preserve"> the</w:t>
      </w:r>
      <w:r w:rsidRPr="00B85E13">
        <w:rPr>
          <w:rFonts w:asciiTheme="majorHAnsi" w:hAnsiTheme="majorHAnsi" w:cstheme="majorHAnsi"/>
          <w:lang w:eastAsia="en-US"/>
        </w:rPr>
        <w:t xml:space="preserve"> digital intervention</w:t>
      </w:r>
      <w:r w:rsidR="009503D5">
        <w:rPr>
          <w:rFonts w:asciiTheme="majorHAnsi" w:hAnsiTheme="majorHAnsi" w:cstheme="majorHAnsi"/>
          <w:lang w:eastAsia="en-US"/>
        </w:rPr>
        <w:t>,</w:t>
      </w:r>
      <w:r>
        <w:rPr>
          <w:rFonts w:asciiTheme="majorHAnsi" w:hAnsiTheme="majorHAnsi" w:cstheme="majorHAnsi"/>
          <w:lang w:eastAsia="en-US"/>
        </w:rPr>
        <w:t xml:space="preserve"> </w:t>
      </w:r>
      <w:r w:rsidRPr="00B85E13">
        <w:rPr>
          <w:rFonts w:asciiTheme="majorHAnsi" w:hAnsiTheme="majorHAnsi" w:cstheme="majorHAnsi"/>
          <w:lang w:eastAsia="en-US"/>
        </w:rPr>
        <w:t xml:space="preserve">designed to improve physical activity in people with </w:t>
      </w:r>
      <w:r w:rsidR="007B3702">
        <w:rPr>
          <w:rFonts w:asciiTheme="majorHAnsi" w:hAnsiTheme="majorHAnsi" w:cstheme="majorHAnsi"/>
          <w:lang w:eastAsia="en-US"/>
        </w:rPr>
        <w:t xml:space="preserve">a </w:t>
      </w:r>
      <w:r w:rsidRPr="00B85E13">
        <w:rPr>
          <w:rFonts w:asciiTheme="majorHAnsi" w:hAnsiTheme="majorHAnsi" w:cstheme="majorHAnsi"/>
          <w:lang w:eastAsia="en-US"/>
        </w:rPr>
        <w:t xml:space="preserve">musculoskeletal condition, could be </w:t>
      </w:r>
      <w:r w:rsidR="009503D5">
        <w:rPr>
          <w:rFonts w:asciiTheme="majorHAnsi" w:hAnsiTheme="majorHAnsi" w:cstheme="majorHAnsi"/>
          <w:lang w:eastAsia="en-US"/>
        </w:rPr>
        <w:t>beneficial</w:t>
      </w:r>
      <w:r w:rsidRPr="00B85E13">
        <w:rPr>
          <w:rFonts w:asciiTheme="majorHAnsi" w:hAnsiTheme="majorHAnsi" w:cstheme="majorHAnsi"/>
          <w:lang w:eastAsia="en-US"/>
        </w:rPr>
        <w:t xml:space="preserve"> during measure</w:t>
      </w:r>
      <w:r>
        <w:rPr>
          <w:rFonts w:asciiTheme="majorHAnsi" w:hAnsiTheme="majorHAnsi" w:cstheme="majorHAnsi"/>
          <w:lang w:eastAsia="en-US"/>
        </w:rPr>
        <w:t>s</w:t>
      </w:r>
      <w:r w:rsidRPr="00B85E13">
        <w:rPr>
          <w:rFonts w:asciiTheme="majorHAnsi" w:hAnsiTheme="majorHAnsi" w:cstheme="majorHAnsi"/>
          <w:lang w:eastAsia="en-US"/>
        </w:rPr>
        <w:t xml:space="preserve"> to restrict movement to slow the spread of infectious disease in those who are already motivated to become or stay active.</w:t>
      </w:r>
    </w:p>
    <w:p w14:paraId="0CA0C752" w14:textId="77777777" w:rsidR="00BD7A19" w:rsidRPr="00B85E13" w:rsidRDefault="00BD7A19" w:rsidP="00BB5F6B">
      <w:pPr>
        <w:spacing w:line="480" w:lineRule="auto"/>
        <w:rPr>
          <w:rFonts w:asciiTheme="majorHAnsi" w:hAnsiTheme="majorHAnsi" w:cstheme="majorHAnsi"/>
          <w:lang w:eastAsia="en-US"/>
        </w:rPr>
      </w:pPr>
    </w:p>
    <w:p w14:paraId="1056D74F" w14:textId="77777777" w:rsidR="0014017F" w:rsidRPr="004B5FBA" w:rsidRDefault="0014017F" w:rsidP="00BB5F6B">
      <w:pPr>
        <w:spacing w:line="480" w:lineRule="auto"/>
        <w:rPr>
          <w:rFonts w:asciiTheme="majorHAnsi" w:hAnsiTheme="majorHAnsi" w:cstheme="majorHAnsi"/>
          <w:b/>
          <w:bCs/>
          <w:lang w:eastAsia="en-US"/>
        </w:rPr>
      </w:pPr>
      <w:r w:rsidRPr="004B5FBA">
        <w:rPr>
          <w:rFonts w:asciiTheme="majorHAnsi" w:hAnsiTheme="majorHAnsi" w:cstheme="majorHAnsi"/>
          <w:b/>
          <w:bCs/>
          <w:lang w:eastAsia="en-US"/>
        </w:rPr>
        <w:t>Keywords</w:t>
      </w:r>
    </w:p>
    <w:p w14:paraId="6E8EA8EB" w14:textId="11FADF42" w:rsidR="0014017F" w:rsidRPr="004B5FBA" w:rsidRDefault="009E5F90" w:rsidP="00BB5F6B">
      <w:pPr>
        <w:spacing w:line="480" w:lineRule="auto"/>
        <w:rPr>
          <w:rFonts w:asciiTheme="majorHAnsi" w:hAnsiTheme="majorHAnsi" w:cstheme="majorHAnsi"/>
          <w:lang w:eastAsia="en-US"/>
        </w:rPr>
      </w:pPr>
      <w:r>
        <w:rPr>
          <w:rFonts w:asciiTheme="majorHAnsi" w:hAnsiTheme="majorHAnsi" w:cstheme="majorHAnsi"/>
          <w:lang w:eastAsia="en-US"/>
        </w:rPr>
        <w:t xml:space="preserve">COVID-19; </w:t>
      </w:r>
      <w:r w:rsidR="0014017F">
        <w:rPr>
          <w:rFonts w:asciiTheme="majorHAnsi" w:hAnsiTheme="majorHAnsi" w:cstheme="majorHAnsi"/>
          <w:lang w:eastAsia="en-US"/>
        </w:rPr>
        <w:t xml:space="preserve">Physical activity; </w:t>
      </w:r>
      <w:r>
        <w:rPr>
          <w:rFonts w:asciiTheme="majorHAnsi" w:hAnsiTheme="majorHAnsi" w:cstheme="majorHAnsi"/>
          <w:lang w:eastAsia="en-US"/>
        </w:rPr>
        <w:t>Digital</w:t>
      </w:r>
      <w:r w:rsidR="00BD7A19">
        <w:rPr>
          <w:rFonts w:asciiTheme="majorHAnsi" w:hAnsiTheme="majorHAnsi" w:cstheme="majorHAnsi"/>
          <w:lang w:eastAsia="en-US"/>
        </w:rPr>
        <w:t xml:space="preserve"> intervention</w:t>
      </w:r>
      <w:r>
        <w:rPr>
          <w:rFonts w:asciiTheme="majorHAnsi" w:hAnsiTheme="majorHAnsi" w:cstheme="majorHAnsi"/>
          <w:lang w:eastAsia="en-US"/>
        </w:rPr>
        <w:t xml:space="preserve">; </w:t>
      </w:r>
      <w:r w:rsidR="0014017F">
        <w:rPr>
          <w:rFonts w:asciiTheme="majorHAnsi" w:hAnsiTheme="majorHAnsi" w:cstheme="majorHAnsi"/>
          <w:lang w:eastAsia="en-US"/>
        </w:rPr>
        <w:t>Musculoskeletal condition; COM-B; Behaviour change</w:t>
      </w:r>
      <w:r>
        <w:rPr>
          <w:rFonts w:asciiTheme="majorHAnsi" w:hAnsiTheme="majorHAnsi" w:cstheme="majorHAnsi"/>
          <w:lang w:eastAsia="en-US"/>
        </w:rPr>
        <w:t xml:space="preserve"> wheel.</w:t>
      </w:r>
    </w:p>
    <w:p w14:paraId="5142F250" w14:textId="77777777" w:rsidR="0014017F" w:rsidRPr="006E6D47" w:rsidRDefault="0014017F">
      <w:pPr>
        <w:rPr>
          <w:rFonts w:asciiTheme="majorHAnsi" w:hAnsiTheme="majorHAnsi" w:cstheme="majorHAnsi"/>
          <w:sz w:val="32"/>
          <w:szCs w:val="32"/>
          <w:lang w:eastAsia="en-US"/>
        </w:rPr>
      </w:pPr>
    </w:p>
    <w:p w14:paraId="4088F128" w14:textId="01AA0F46" w:rsidR="007417F9" w:rsidRDefault="007417F9">
      <w:pPr>
        <w:rPr>
          <w:rFonts w:asciiTheme="majorHAnsi" w:hAnsiTheme="majorHAnsi" w:cstheme="majorHAnsi"/>
          <w:sz w:val="32"/>
          <w:szCs w:val="32"/>
          <w:lang w:eastAsia="en-US"/>
        </w:rPr>
      </w:pPr>
    </w:p>
    <w:p w14:paraId="74189597" w14:textId="6E2FC5A7" w:rsidR="006E6D47" w:rsidRDefault="006E6D47">
      <w:pPr>
        <w:rPr>
          <w:rFonts w:asciiTheme="majorHAnsi" w:hAnsiTheme="majorHAnsi" w:cstheme="majorHAnsi"/>
          <w:sz w:val="32"/>
          <w:szCs w:val="32"/>
          <w:lang w:eastAsia="en-US"/>
        </w:rPr>
      </w:pPr>
    </w:p>
    <w:p w14:paraId="39BE9087" w14:textId="77777777" w:rsidR="006E6D47" w:rsidRPr="006E6D47" w:rsidRDefault="006E6D47">
      <w:pPr>
        <w:rPr>
          <w:rFonts w:asciiTheme="majorHAnsi" w:hAnsiTheme="majorHAnsi" w:cstheme="majorHAnsi"/>
          <w:sz w:val="32"/>
          <w:szCs w:val="32"/>
          <w:lang w:eastAsia="en-US"/>
        </w:rPr>
      </w:pPr>
    </w:p>
    <w:p w14:paraId="5278738B" w14:textId="77777777" w:rsidR="007417F9" w:rsidRDefault="007417F9">
      <w:pPr>
        <w:rPr>
          <w:rFonts w:asciiTheme="majorHAnsi" w:hAnsiTheme="majorHAnsi" w:cstheme="majorHAnsi"/>
          <w:lang w:eastAsia="en-US"/>
        </w:rPr>
      </w:pPr>
    </w:p>
    <w:p w14:paraId="5608C48C" w14:textId="77777777" w:rsidR="006E6D47" w:rsidRDefault="006E6D47">
      <w:pPr>
        <w:rPr>
          <w:rFonts w:cstheme="majorHAnsi"/>
        </w:rPr>
      </w:pPr>
    </w:p>
    <w:p w14:paraId="4122E2CC" w14:textId="77777777" w:rsidR="006E6D47" w:rsidRDefault="006E6D47">
      <w:pPr>
        <w:rPr>
          <w:rFonts w:cstheme="majorHAnsi"/>
        </w:rPr>
      </w:pPr>
    </w:p>
    <w:p w14:paraId="7024C0CA" w14:textId="77777777" w:rsidR="006E6D47" w:rsidRDefault="006E6D47">
      <w:pPr>
        <w:rPr>
          <w:rFonts w:cstheme="majorHAnsi"/>
        </w:rPr>
      </w:pPr>
    </w:p>
    <w:p w14:paraId="5413247B" w14:textId="77777777" w:rsidR="006E6D47" w:rsidRDefault="006E6D47">
      <w:pPr>
        <w:rPr>
          <w:rFonts w:cstheme="majorHAnsi"/>
        </w:rPr>
      </w:pPr>
    </w:p>
    <w:p w14:paraId="1BDA6611" w14:textId="77777777" w:rsidR="006E6D47" w:rsidRDefault="006E6D47">
      <w:pPr>
        <w:rPr>
          <w:rFonts w:cstheme="majorHAnsi"/>
        </w:rPr>
      </w:pPr>
    </w:p>
    <w:p w14:paraId="6D555D59" w14:textId="77777777" w:rsidR="006E6D47" w:rsidRDefault="006E6D47">
      <w:pPr>
        <w:rPr>
          <w:rFonts w:cstheme="majorHAnsi"/>
        </w:rPr>
      </w:pPr>
    </w:p>
    <w:p w14:paraId="71D13705" w14:textId="763B5ED9" w:rsidR="000F417D" w:rsidRPr="000E77FB" w:rsidRDefault="000F417D" w:rsidP="000E77FB">
      <w:pPr>
        <w:rPr>
          <w:rFonts w:asciiTheme="majorHAnsi" w:eastAsiaTheme="majorEastAsia" w:hAnsiTheme="majorHAnsi" w:cstheme="majorHAnsi"/>
          <w:color w:val="2F5496" w:themeColor="accent1" w:themeShade="BF"/>
          <w:sz w:val="26"/>
          <w:szCs w:val="26"/>
          <w:lang w:eastAsia="en-US"/>
        </w:rPr>
      </w:pPr>
      <w:bookmarkStart w:id="1" w:name="_Toc64385050"/>
      <w:bookmarkEnd w:id="0"/>
      <w:r w:rsidRPr="006C664F">
        <w:rPr>
          <w:rFonts w:asciiTheme="majorHAnsi" w:hAnsiTheme="majorHAnsi" w:cstheme="majorHAnsi"/>
        </w:rPr>
        <w:br w:type="page"/>
      </w:r>
    </w:p>
    <w:p w14:paraId="6ECFB1E0" w14:textId="77777777" w:rsidR="001F2BCD" w:rsidRPr="009C6163" w:rsidRDefault="001F2BCD" w:rsidP="00BB5F6B">
      <w:pPr>
        <w:spacing w:line="480" w:lineRule="auto"/>
        <w:rPr>
          <w:rFonts w:asciiTheme="majorHAnsi" w:hAnsiTheme="majorHAnsi" w:cstheme="majorHAnsi"/>
          <w:b/>
          <w:bCs/>
        </w:rPr>
      </w:pPr>
      <w:bookmarkStart w:id="2" w:name="_Toc74240090"/>
      <w:r w:rsidRPr="009C6163">
        <w:rPr>
          <w:rFonts w:asciiTheme="majorHAnsi" w:hAnsiTheme="majorHAnsi" w:cstheme="majorHAnsi"/>
          <w:b/>
          <w:bCs/>
        </w:rPr>
        <w:lastRenderedPageBreak/>
        <w:t>Introduction</w:t>
      </w:r>
      <w:bookmarkEnd w:id="1"/>
      <w:bookmarkEnd w:id="2"/>
    </w:p>
    <w:p w14:paraId="5629E3DA" w14:textId="7B452C1C" w:rsidR="00264A1A" w:rsidRDefault="00264A1A" w:rsidP="00BB5F6B">
      <w:pPr>
        <w:spacing w:line="480" w:lineRule="auto"/>
        <w:rPr>
          <w:rFonts w:asciiTheme="majorHAnsi" w:hAnsiTheme="majorHAnsi" w:cstheme="majorHAnsi"/>
        </w:rPr>
      </w:pPr>
      <w:r>
        <w:rPr>
          <w:rFonts w:asciiTheme="majorHAnsi" w:hAnsiTheme="majorHAnsi" w:cstheme="majorHAnsi"/>
        </w:rPr>
        <w:t xml:space="preserve">The COVID-19 pandemic </w:t>
      </w:r>
      <w:r w:rsidR="008B04B7">
        <w:rPr>
          <w:rFonts w:asciiTheme="majorHAnsi" w:hAnsiTheme="majorHAnsi" w:cstheme="majorHAnsi"/>
        </w:rPr>
        <w:t>resulted in restrictions across</w:t>
      </w:r>
      <w:r w:rsidR="003D717F">
        <w:rPr>
          <w:rFonts w:asciiTheme="majorHAnsi" w:hAnsiTheme="majorHAnsi" w:cstheme="majorHAnsi"/>
        </w:rPr>
        <w:t xml:space="preserve"> many countries </w:t>
      </w:r>
      <w:r w:rsidR="008B04B7">
        <w:rPr>
          <w:rFonts w:asciiTheme="majorHAnsi" w:hAnsiTheme="majorHAnsi" w:cstheme="majorHAnsi"/>
        </w:rPr>
        <w:t xml:space="preserve">limiting the movement and interaction of people, including </w:t>
      </w:r>
      <w:r>
        <w:rPr>
          <w:rFonts w:asciiTheme="majorHAnsi" w:hAnsiTheme="majorHAnsi" w:cstheme="majorHAnsi"/>
        </w:rPr>
        <w:t>stay at home orders</w:t>
      </w:r>
      <w:r w:rsidR="00DF486E">
        <w:rPr>
          <w:rFonts w:asciiTheme="majorHAnsi" w:hAnsiTheme="majorHAnsi" w:cstheme="majorHAnsi"/>
        </w:rPr>
        <w:t xml:space="preserve"> that altered how people undertook physical activity</w:t>
      </w:r>
      <w:r>
        <w:rPr>
          <w:rFonts w:asciiTheme="majorHAnsi" w:hAnsiTheme="majorHAnsi" w:cstheme="majorHAnsi"/>
        </w:rPr>
        <w:t xml:space="preserve">. </w:t>
      </w:r>
      <w:r w:rsidR="00BB3F5E">
        <w:rPr>
          <w:rFonts w:asciiTheme="majorHAnsi" w:hAnsiTheme="majorHAnsi" w:cstheme="majorHAnsi"/>
        </w:rPr>
        <w:t>On the 20</w:t>
      </w:r>
      <w:r w:rsidR="00BB3F5E" w:rsidRPr="00BB3F5E">
        <w:rPr>
          <w:rFonts w:asciiTheme="majorHAnsi" w:hAnsiTheme="majorHAnsi" w:cstheme="majorHAnsi"/>
          <w:vertAlign w:val="superscript"/>
        </w:rPr>
        <w:t>th</w:t>
      </w:r>
      <w:r w:rsidR="00BB3F5E">
        <w:rPr>
          <w:rFonts w:asciiTheme="majorHAnsi" w:hAnsiTheme="majorHAnsi" w:cstheme="majorHAnsi"/>
        </w:rPr>
        <w:t xml:space="preserve"> of March 2020, the Prime Minister of the United Kingdom </w:t>
      </w:r>
      <w:r w:rsidR="00C03817">
        <w:rPr>
          <w:rFonts w:asciiTheme="majorHAnsi" w:hAnsiTheme="majorHAnsi" w:cstheme="majorHAnsi"/>
        </w:rPr>
        <w:t xml:space="preserve">(UK) </w:t>
      </w:r>
      <w:r w:rsidR="00BB3F5E">
        <w:rPr>
          <w:rFonts w:asciiTheme="majorHAnsi" w:hAnsiTheme="majorHAnsi" w:cstheme="majorHAnsi"/>
        </w:rPr>
        <w:t xml:space="preserve">announced the first </w:t>
      </w:r>
      <w:r w:rsidR="008B04B7">
        <w:rPr>
          <w:rFonts w:asciiTheme="majorHAnsi" w:hAnsiTheme="majorHAnsi" w:cstheme="majorHAnsi"/>
        </w:rPr>
        <w:t xml:space="preserve">of three national lockdowns </w:t>
      </w:r>
      <w:r w:rsidR="00152926">
        <w:rPr>
          <w:rFonts w:asciiTheme="majorHAnsi" w:hAnsiTheme="majorHAnsi" w:cstheme="majorHAnsi"/>
        </w:rPr>
        <w:t>to slow the spread of S</w:t>
      </w:r>
      <w:r w:rsidR="006D6DD2">
        <w:rPr>
          <w:rFonts w:asciiTheme="majorHAnsi" w:hAnsiTheme="majorHAnsi" w:cstheme="majorHAnsi"/>
        </w:rPr>
        <w:t>ARS</w:t>
      </w:r>
      <w:r w:rsidR="00152926">
        <w:rPr>
          <w:rFonts w:asciiTheme="majorHAnsi" w:hAnsiTheme="majorHAnsi" w:cstheme="majorHAnsi"/>
        </w:rPr>
        <w:t>-Co</w:t>
      </w:r>
      <w:r w:rsidR="006D6DD2">
        <w:rPr>
          <w:rFonts w:asciiTheme="majorHAnsi" w:hAnsiTheme="majorHAnsi" w:cstheme="majorHAnsi"/>
        </w:rPr>
        <w:t>V</w:t>
      </w:r>
      <w:r w:rsidR="00152926">
        <w:rPr>
          <w:rFonts w:asciiTheme="majorHAnsi" w:hAnsiTheme="majorHAnsi" w:cstheme="majorHAnsi"/>
        </w:rPr>
        <w:t>-2</w:t>
      </w:r>
      <w:r w:rsidR="008B04B7">
        <w:rPr>
          <w:rFonts w:asciiTheme="majorHAnsi" w:hAnsiTheme="majorHAnsi" w:cstheme="majorHAnsi"/>
        </w:rPr>
        <w:t>. The measure</w:t>
      </w:r>
      <w:r w:rsidR="00C46BA5">
        <w:rPr>
          <w:rFonts w:asciiTheme="majorHAnsi" w:hAnsiTheme="majorHAnsi" w:cstheme="majorHAnsi"/>
        </w:rPr>
        <w:t>s</w:t>
      </w:r>
      <w:r w:rsidR="008B04B7">
        <w:rPr>
          <w:rFonts w:asciiTheme="majorHAnsi" w:hAnsiTheme="majorHAnsi" w:cstheme="majorHAnsi"/>
        </w:rPr>
        <w:t xml:space="preserve"> to restrict movement and interaction of people were</w:t>
      </w:r>
      <w:r w:rsidR="00BB3F5E">
        <w:rPr>
          <w:rFonts w:asciiTheme="majorHAnsi" w:hAnsiTheme="majorHAnsi" w:cstheme="majorHAnsi"/>
        </w:rPr>
        <w:t xml:space="preserve"> entered into law on the 26</w:t>
      </w:r>
      <w:r w:rsidR="00BB3F5E" w:rsidRPr="00BB3F5E">
        <w:rPr>
          <w:rFonts w:asciiTheme="majorHAnsi" w:hAnsiTheme="majorHAnsi" w:cstheme="majorHAnsi"/>
          <w:vertAlign w:val="superscript"/>
        </w:rPr>
        <w:t>th</w:t>
      </w:r>
      <w:r w:rsidR="00BB3F5E">
        <w:rPr>
          <w:rFonts w:asciiTheme="majorHAnsi" w:hAnsiTheme="majorHAnsi" w:cstheme="majorHAnsi"/>
        </w:rPr>
        <w:t xml:space="preserve"> of March 2020. </w:t>
      </w:r>
      <w:r w:rsidR="00152926">
        <w:rPr>
          <w:rFonts w:asciiTheme="majorHAnsi" w:hAnsiTheme="majorHAnsi" w:cstheme="majorHAnsi"/>
        </w:rPr>
        <w:t>These measure</w:t>
      </w:r>
      <w:r w:rsidR="00C46BA5">
        <w:rPr>
          <w:rFonts w:asciiTheme="majorHAnsi" w:hAnsiTheme="majorHAnsi" w:cstheme="majorHAnsi"/>
        </w:rPr>
        <w:t>s</w:t>
      </w:r>
      <w:r w:rsidR="00152926">
        <w:rPr>
          <w:rFonts w:asciiTheme="majorHAnsi" w:hAnsiTheme="majorHAnsi" w:cstheme="majorHAnsi"/>
        </w:rPr>
        <w:t xml:space="preserve"> began to ease from</w:t>
      </w:r>
      <w:r w:rsidR="00BB3F5E">
        <w:rPr>
          <w:rFonts w:asciiTheme="majorHAnsi" w:hAnsiTheme="majorHAnsi" w:cstheme="majorHAnsi"/>
        </w:rPr>
        <w:t xml:space="preserve"> May 2020 </w:t>
      </w:r>
      <w:r w:rsidR="00152926">
        <w:rPr>
          <w:rFonts w:asciiTheme="majorHAnsi" w:hAnsiTheme="majorHAnsi" w:cstheme="majorHAnsi"/>
        </w:rPr>
        <w:t xml:space="preserve">but were </w:t>
      </w:r>
      <w:r w:rsidR="008B04B7">
        <w:rPr>
          <w:rFonts w:asciiTheme="majorHAnsi" w:hAnsiTheme="majorHAnsi" w:cstheme="majorHAnsi"/>
        </w:rPr>
        <w:t>again</w:t>
      </w:r>
      <w:r w:rsidR="00152926">
        <w:rPr>
          <w:rFonts w:asciiTheme="majorHAnsi" w:hAnsiTheme="majorHAnsi" w:cstheme="majorHAnsi"/>
        </w:rPr>
        <w:t xml:space="preserve"> tightened as a second wave of infections </w:t>
      </w:r>
      <w:r w:rsidR="008B04B7">
        <w:rPr>
          <w:rFonts w:asciiTheme="majorHAnsi" w:hAnsiTheme="majorHAnsi" w:cstheme="majorHAnsi"/>
        </w:rPr>
        <w:t>hit</w:t>
      </w:r>
      <w:r w:rsidR="00152926">
        <w:rPr>
          <w:rFonts w:asciiTheme="majorHAnsi" w:hAnsiTheme="majorHAnsi" w:cstheme="majorHAnsi"/>
        </w:rPr>
        <w:t>;</w:t>
      </w:r>
      <w:r w:rsidR="00A173EA">
        <w:rPr>
          <w:rFonts w:asciiTheme="majorHAnsi" w:hAnsiTheme="majorHAnsi" w:cstheme="majorHAnsi"/>
        </w:rPr>
        <w:t xml:space="preserve"> the UK Government announced </w:t>
      </w:r>
      <w:r w:rsidR="00C46BA5">
        <w:rPr>
          <w:rFonts w:asciiTheme="majorHAnsi" w:hAnsiTheme="majorHAnsi" w:cstheme="majorHAnsi"/>
        </w:rPr>
        <w:t>a</w:t>
      </w:r>
      <w:r w:rsidR="00A173EA">
        <w:rPr>
          <w:rFonts w:asciiTheme="majorHAnsi" w:hAnsiTheme="majorHAnsi" w:cstheme="majorHAnsi"/>
        </w:rPr>
        <w:t xml:space="preserve"> second lockdown in November 2020</w:t>
      </w:r>
      <w:r w:rsidR="00152926">
        <w:rPr>
          <w:rFonts w:asciiTheme="majorHAnsi" w:hAnsiTheme="majorHAnsi" w:cstheme="majorHAnsi"/>
        </w:rPr>
        <w:t>. A</w:t>
      </w:r>
      <w:r w:rsidR="00A173EA">
        <w:rPr>
          <w:rFonts w:asciiTheme="majorHAnsi" w:hAnsiTheme="majorHAnsi" w:cstheme="majorHAnsi"/>
        </w:rPr>
        <w:t xml:space="preserve">fter </w:t>
      </w:r>
      <w:r w:rsidR="00152926">
        <w:rPr>
          <w:rFonts w:asciiTheme="majorHAnsi" w:hAnsiTheme="majorHAnsi" w:cstheme="majorHAnsi"/>
        </w:rPr>
        <w:t>an</w:t>
      </w:r>
      <w:r w:rsidR="00A173EA">
        <w:rPr>
          <w:rFonts w:asciiTheme="majorHAnsi" w:hAnsiTheme="majorHAnsi" w:cstheme="majorHAnsi"/>
        </w:rPr>
        <w:t xml:space="preserve"> initial lifting of some restrictions</w:t>
      </w:r>
      <w:r w:rsidR="00152926">
        <w:rPr>
          <w:rFonts w:asciiTheme="majorHAnsi" w:hAnsiTheme="majorHAnsi" w:cstheme="majorHAnsi"/>
        </w:rPr>
        <w:t xml:space="preserve"> in December 2020</w:t>
      </w:r>
      <w:r w:rsidR="00A173EA">
        <w:rPr>
          <w:rFonts w:asciiTheme="majorHAnsi" w:hAnsiTheme="majorHAnsi" w:cstheme="majorHAnsi"/>
        </w:rPr>
        <w:t>,</w:t>
      </w:r>
      <w:r w:rsidR="00152926">
        <w:rPr>
          <w:rFonts w:asciiTheme="majorHAnsi" w:hAnsiTheme="majorHAnsi" w:cstheme="majorHAnsi"/>
        </w:rPr>
        <w:t xml:space="preserve"> a third lockdown was announced</w:t>
      </w:r>
      <w:r w:rsidR="00A173EA">
        <w:rPr>
          <w:rFonts w:asciiTheme="majorHAnsi" w:hAnsiTheme="majorHAnsi" w:cstheme="majorHAnsi"/>
        </w:rPr>
        <w:t xml:space="preserve"> in January 2021</w:t>
      </w:r>
      <w:r w:rsidR="00152926">
        <w:rPr>
          <w:rFonts w:asciiTheme="majorHAnsi" w:hAnsiTheme="majorHAnsi" w:cstheme="majorHAnsi"/>
        </w:rPr>
        <w:t xml:space="preserve">. </w:t>
      </w:r>
      <w:r w:rsidR="008B04B7">
        <w:rPr>
          <w:rFonts w:asciiTheme="majorHAnsi" w:hAnsiTheme="majorHAnsi" w:cstheme="majorHAnsi"/>
        </w:rPr>
        <w:t>Restrictions</w:t>
      </w:r>
      <w:r w:rsidR="00152926">
        <w:rPr>
          <w:rFonts w:asciiTheme="majorHAnsi" w:hAnsiTheme="majorHAnsi" w:cstheme="majorHAnsi"/>
        </w:rPr>
        <w:t xml:space="preserve"> began </w:t>
      </w:r>
      <w:r w:rsidR="008B04B7">
        <w:rPr>
          <w:rFonts w:asciiTheme="majorHAnsi" w:hAnsiTheme="majorHAnsi" w:cstheme="majorHAnsi"/>
        </w:rPr>
        <w:t xml:space="preserve">to be lifted </w:t>
      </w:r>
      <w:r w:rsidR="00A173EA">
        <w:rPr>
          <w:rFonts w:asciiTheme="majorHAnsi" w:hAnsiTheme="majorHAnsi" w:cstheme="majorHAnsi"/>
        </w:rPr>
        <w:t>in March 2021.</w:t>
      </w:r>
      <w:r w:rsidR="00A173EA">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{"citationID":"yoovSgug","properties":{"formattedCitation":"\\super 1\\nosupersub{}","plainCitation":"1","noteIndex":0},"citationItems":[{"id":47175,"uris":["http://zotero.org/groups/2714398/items/FKA6MPU6"],"uri":["http://zotero.org/groups/2714398/items/FKA6MPU6"],"itemData":{"id":47175,"type":"webpage","container-title":"The Institute for Government","language":"en","title":"Timeline of UK government coronavirus lockdowns","URL":"https://www.instituteforgovernment.org.uk/charts/uk-government-coronavirus-lockdowns","accessed":{"date-parts":[["2021",11,3]]},"issued":{"date-parts":[["2021",4,9]]}}}],"schema":"https://github.com/citation-style-language/schema/raw/master/csl-citation.json"} </w:instrText>
      </w:r>
      <w:r w:rsidR="00A173EA">
        <w:rPr>
          <w:rFonts w:asciiTheme="majorHAnsi" w:hAnsiTheme="majorHAnsi" w:cstheme="majorHAnsi"/>
        </w:rPr>
        <w:fldChar w:fldCharType="separate"/>
      </w:r>
      <w:r w:rsidR="005B0E4D" w:rsidRPr="005B0E4D">
        <w:rPr>
          <w:rFonts w:ascii="Calibri Light" w:hAnsiTheme="majorHAnsi" w:cs="Calibri Light"/>
          <w:vertAlign w:val="superscript"/>
        </w:rPr>
        <w:t>1</w:t>
      </w:r>
      <w:r w:rsidR="00A173EA">
        <w:rPr>
          <w:rFonts w:asciiTheme="majorHAnsi" w:hAnsiTheme="majorHAnsi" w:cstheme="majorHAnsi"/>
        </w:rPr>
        <w:fldChar w:fldCharType="end"/>
      </w:r>
    </w:p>
    <w:p w14:paraId="2846AD4E" w14:textId="3A735936" w:rsidR="00A173EA" w:rsidRDefault="00A173EA" w:rsidP="00BB5F6B">
      <w:pPr>
        <w:spacing w:line="480" w:lineRule="auto"/>
        <w:rPr>
          <w:rFonts w:asciiTheme="majorHAnsi" w:hAnsiTheme="majorHAnsi" w:cstheme="majorHAnsi"/>
        </w:rPr>
      </w:pPr>
    </w:p>
    <w:p w14:paraId="63BB9A65" w14:textId="4A9F499B" w:rsidR="00DF486E" w:rsidRDefault="00B4346D" w:rsidP="00BB5F6B">
      <w:pPr>
        <w:spacing w:line="480" w:lineRule="auto"/>
        <w:rPr>
          <w:rFonts w:asciiTheme="majorHAnsi" w:hAnsiTheme="majorHAnsi" w:cstheme="majorHAnsi"/>
        </w:rPr>
      </w:pPr>
      <w:r>
        <w:rPr>
          <w:rFonts w:asciiTheme="majorHAnsi" w:hAnsiTheme="majorHAnsi" w:cstheme="majorHAnsi"/>
        </w:rPr>
        <w:t>S</w:t>
      </w:r>
      <w:r w:rsidRPr="00B4346D">
        <w:rPr>
          <w:rFonts w:asciiTheme="majorHAnsi" w:hAnsiTheme="majorHAnsi" w:cstheme="majorHAnsi"/>
        </w:rPr>
        <w:t xml:space="preserve">ocial distancing and restrictions on movement </w:t>
      </w:r>
      <w:r w:rsidR="00A173EA">
        <w:rPr>
          <w:rFonts w:asciiTheme="majorHAnsi" w:hAnsiTheme="majorHAnsi" w:cstheme="majorHAnsi"/>
        </w:rPr>
        <w:t>impacted physical activ</w:t>
      </w:r>
      <w:r w:rsidR="003D717F">
        <w:rPr>
          <w:rFonts w:asciiTheme="majorHAnsi" w:hAnsiTheme="majorHAnsi" w:cstheme="majorHAnsi"/>
        </w:rPr>
        <w:t>ity</w:t>
      </w:r>
      <w:r w:rsidR="009B5CA6">
        <w:rPr>
          <w:rFonts w:asciiTheme="majorHAnsi" w:hAnsiTheme="majorHAnsi" w:cstheme="majorHAnsi"/>
        </w:rPr>
        <w:t xml:space="preserve"> levels across populations</w:t>
      </w:r>
      <w:r w:rsidR="00A173EA">
        <w:rPr>
          <w:rFonts w:asciiTheme="majorHAnsi" w:hAnsiTheme="majorHAnsi" w:cstheme="majorHAnsi"/>
        </w:rPr>
        <w:t>. The lockdown restrictions</w:t>
      </w:r>
      <w:r w:rsidR="00DF486E">
        <w:rPr>
          <w:rFonts w:asciiTheme="majorHAnsi" w:hAnsiTheme="majorHAnsi" w:cstheme="majorHAnsi"/>
        </w:rPr>
        <w:t xml:space="preserve"> closed leisure facilities and</w:t>
      </w:r>
      <w:r w:rsidR="00A173EA">
        <w:rPr>
          <w:rFonts w:asciiTheme="majorHAnsi" w:hAnsiTheme="majorHAnsi" w:cstheme="majorHAnsi"/>
        </w:rPr>
        <w:t xml:space="preserve"> limited people to one outdoor activity a day with members of their </w:t>
      </w:r>
      <w:r w:rsidR="00152926">
        <w:rPr>
          <w:rFonts w:asciiTheme="majorHAnsi" w:hAnsiTheme="majorHAnsi" w:cstheme="majorHAnsi"/>
        </w:rPr>
        <w:t xml:space="preserve">own </w:t>
      </w:r>
      <w:r w:rsidR="00A173EA">
        <w:rPr>
          <w:rFonts w:asciiTheme="majorHAnsi" w:hAnsiTheme="majorHAnsi" w:cstheme="majorHAnsi"/>
        </w:rPr>
        <w:t>household meaning that many of the ways that people</w:t>
      </w:r>
      <w:r w:rsidR="00152926">
        <w:rPr>
          <w:rFonts w:asciiTheme="majorHAnsi" w:hAnsiTheme="majorHAnsi" w:cstheme="majorHAnsi"/>
        </w:rPr>
        <w:t xml:space="preserve"> used to exercise</w:t>
      </w:r>
      <w:r w:rsidR="00A173EA">
        <w:rPr>
          <w:rFonts w:asciiTheme="majorHAnsi" w:hAnsiTheme="majorHAnsi" w:cstheme="majorHAnsi"/>
        </w:rPr>
        <w:t xml:space="preserve"> were no longer available. </w:t>
      </w:r>
      <w:r>
        <w:rPr>
          <w:rFonts w:asciiTheme="majorHAnsi" w:hAnsiTheme="majorHAnsi" w:cstheme="majorHAnsi"/>
        </w:rPr>
        <w:t xml:space="preserve">Sport England report that adult activity levels reduced </w:t>
      </w:r>
      <w:r w:rsidR="00D243DE">
        <w:rPr>
          <w:rFonts w:asciiTheme="majorHAnsi" w:hAnsiTheme="majorHAnsi" w:cstheme="majorHAnsi"/>
        </w:rPr>
        <w:t>during</w:t>
      </w:r>
      <w:r w:rsidR="00057472">
        <w:rPr>
          <w:rFonts w:asciiTheme="majorHAnsi" w:hAnsiTheme="majorHAnsi" w:cstheme="majorHAnsi"/>
        </w:rPr>
        <w:t xml:space="preserve"> the COVID-19 pandemic owing to diminishing opportunities due to restriction on permitted activity as-well-as </w:t>
      </w:r>
      <w:r w:rsidR="00DF486E">
        <w:rPr>
          <w:rFonts w:asciiTheme="majorHAnsi" w:hAnsiTheme="majorHAnsi" w:cstheme="majorHAnsi"/>
        </w:rPr>
        <w:t>diminished</w:t>
      </w:r>
      <w:r w:rsidR="00057472">
        <w:rPr>
          <w:rFonts w:asciiTheme="majorHAnsi" w:hAnsiTheme="majorHAnsi" w:cstheme="majorHAnsi"/>
        </w:rPr>
        <w:t xml:space="preserve"> motivation and sense of capability.</w:t>
      </w:r>
      <w:r w:rsidR="008C5290">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{"citationID":"aEgopIQr","properties":{"formattedCitation":"\\super 2\\nosupersub{}","plainCitation":"2","noteIndex":0},"citationItems":[{"id":47177,"uris":["http://zotero.org/groups/2714398/items/XVTP7M8U"],"uri":["http://zotero.org/groups/2714398/items/XVTP7M8U"],"itemData":{"id":47177,"type":"webpage","abstract":"We've commissioned Savanta ComRes to do weekly surveys and find out the impact of the coronavirus (Covid-19) crisis on physical activity levels.","container-title":"Sport England","language":"en","title":"Coronavirus","URL":"https://www.sportengland.org/know-your-audience/demographic-knowledge/coronavirus","accessed":{"date-parts":[["2021",11,4]]}}}],"schema":"https://github.com/citation-style-language/schema/raw/master/csl-citation.json"} </w:instrText>
      </w:r>
      <w:r w:rsidR="008C5290">
        <w:rPr>
          <w:rFonts w:asciiTheme="majorHAnsi" w:hAnsiTheme="majorHAnsi" w:cstheme="majorHAnsi"/>
        </w:rPr>
        <w:fldChar w:fldCharType="separate"/>
      </w:r>
      <w:r w:rsidR="005B0E4D" w:rsidRPr="005B0E4D">
        <w:rPr>
          <w:rFonts w:ascii="Calibri Light" w:hAnsiTheme="majorHAnsi" w:cs="Calibri Light"/>
          <w:vertAlign w:val="superscript"/>
        </w:rPr>
        <w:t>2</w:t>
      </w:r>
      <w:r w:rsidR="008C5290">
        <w:rPr>
          <w:rFonts w:asciiTheme="majorHAnsi" w:hAnsiTheme="majorHAnsi" w:cstheme="majorHAnsi"/>
        </w:rPr>
        <w:fldChar w:fldCharType="end"/>
      </w:r>
      <w:r w:rsidR="00DF486E">
        <w:rPr>
          <w:rFonts w:asciiTheme="majorHAnsi" w:hAnsiTheme="majorHAnsi" w:cstheme="majorHAnsi"/>
        </w:rPr>
        <w:t xml:space="preserve"> As a result, t</w:t>
      </w:r>
      <w:r w:rsidR="00E9246C" w:rsidRPr="00E9246C">
        <w:rPr>
          <w:rFonts w:asciiTheme="majorHAnsi" w:hAnsiTheme="majorHAnsi" w:cstheme="majorHAnsi"/>
        </w:rPr>
        <w:t>he importance of digital platforms</w:t>
      </w:r>
      <w:r w:rsidR="00D30103">
        <w:rPr>
          <w:rFonts w:asciiTheme="majorHAnsi" w:hAnsiTheme="majorHAnsi" w:cstheme="majorHAnsi"/>
        </w:rPr>
        <w:t xml:space="preserve"> promoting physical activity</w:t>
      </w:r>
      <w:r w:rsidR="00E9246C" w:rsidRPr="00E9246C">
        <w:rPr>
          <w:rFonts w:asciiTheme="majorHAnsi" w:hAnsiTheme="majorHAnsi" w:cstheme="majorHAnsi"/>
        </w:rPr>
        <w:t xml:space="preserve"> increased</w:t>
      </w:r>
      <w:r w:rsidR="00D30103">
        <w:rPr>
          <w:rFonts w:asciiTheme="majorHAnsi" w:hAnsiTheme="majorHAnsi" w:cstheme="majorHAnsi"/>
        </w:rPr>
        <w:t>,</w:t>
      </w:r>
      <w:r w:rsidR="006F0C8B">
        <w:rPr>
          <w:rFonts w:asciiTheme="majorHAnsi" w:hAnsiTheme="majorHAnsi" w:cstheme="majorHAnsi"/>
        </w:rPr>
        <w:t xml:space="preserve"> </w:t>
      </w:r>
      <w:r w:rsidR="006F0C8B">
        <w:rPr>
          <w:rFonts w:asciiTheme="majorHAnsi" w:eastAsiaTheme="minorHAnsi" w:hAnsiTheme="majorHAnsi" w:cstheme="majorHAnsi"/>
          <w:lang w:eastAsia="en-US"/>
        </w:rPr>
        <w:t xml:space="preserve">offering an alternative solution to </w:t>
      </w:r>
      <w:r w:rsidR="00D243DE">
        <w:rPr>
          <w:rFonts w:asciiTheme="majorHAnsi" w:eastAsiaTheme="minorHAnsi" w:hAnsiTheme="majorHAnsi" w:cstheme="majorHAnsi"/>
          <w:lang w:eastAsia="en-US"/>
        </w:rPr>
        <w:t>becomin</w:t>
      </w:r>
      <w:r w:rsidR="00B27C1F">
        <w:rPr>
          <w:rFonts w:asciiTheme="majorHAnsi" w:eastAsiaTheme="minorHAnsi" w:hAnsiTheme="majorHAnsi" w:cstheme="majorHAnsi"/>
          <w:lang w:eastAsia="en-US"/>
        </w:rPr>
        <w:t>g</w:t>
      </w:r>
      <w:r w:rsidR="00D243DE">
        <w:rPr>
          <w:rFonts w:asciiTheme="majorHAnsi" w:eastAsiaTheme="minorHAnsi" w:hAnsiTheme="majorHAnsi" w:cstheme="majorHAnsi"/>
          <w:lang w:eastAsia="en-US"/>
        </w:rPr>
        <w:t xml:space="preserve"> or staying</w:t>
      </w:r>
      <w:r w:rsidR="006F0C8B">
        <w:rPr>
          <w:rFonts w:asciiTheme="majorHAnsi" w:eastAsiaTheme="minorHAnsi" w:hAnsiTheme="majorHAnsi" w:cstheme="majorHAnsi"/>
          <w:lang w:eastAsia="en-US"/>
        </w:rPr>
        <w:t xml:space="preserve"> </w:t>
      </w:r>
      <w:r w:rsidR="00B27C1F">
        <w:rPr>
          <w:rFonts w:asciiTheme="majorHAnsi" w:eastAsiaTheme="minorHAnsi" w:hAnsiTheme="majorHAnsi" w:cstheme="majorHAnsi"/>
          <w:lang w:eastAsia="en-US"/>
        </w:rPr>
        <w:t>active</w:t>
      </w:r>
      <w:r w:rsidR="00CC1665">
        <w:rPr>
          <w:rFonts w:asciiTheme="majorHAnsi" w:eastAsiaTheme="minorHAnsi" w:hAnsiTheme="majorHAnsi" w:cstheme="majorHAnsi"/>
          <w:lang w:eastAsia="en-US"/>
        </w:rPr>
        <w:t>.</w:t>
      </w:r>
      <w:r w:rsidR="00CC1665">
        <w:rPr>
          <w:rFonts w:asciiTheme="majorHAnsi" w:eastAsiaTheme="minorHAnsi" w:hAnsiTheme="majorHAnsi" w:cstheme="majorHAnsi"/>
          <w:lang w:eastAsia="en-US"/>
        </w:rPr>
        <w:fldChar w:fldCharType="begin"/>
      </w:r>
      <w:r w:rsidR="005B0E4D">
        <w:rPr>
          <w:rFonts w:asciiTheme="majorHAnsi" w:eastAsiaTheme="minorHAnsi" w:hAnsiTheme="majorHAnsi" w:cstheme="majorHAnsi"/>
          <w:lang w:eastAsia="en-US"/>
        </w:rPr>
        <w:instrText xml:space="preserve"> ADDIN ZOTERO_ITEM CSL_CITATION {"citationID":"H8rFmkkI","properties":{"formattedCitation":"\\super 3\\nosupersub{}","plainCitation":"3","noteIndex":0},"citationItems":[{"id":45060,"uris":["http://zotero.org/groups/2714398/items/QDP5VDAC"],"uri":["http://zotero.org/groups/2714398/items/QDP5VDAC"],"itemData":{"id":45060,"type":"article-journal","abstract":"Background: Government responses to managing the COVID-19 pandemic may have impacted the way individuals were able to engage in physical activity. Digital platforms are a promising way to support physical activity levels and may have provided an alternative for people to maintain their activity while at home. \nObjective: This study aimed to examine associations between the use of digital platforms and adherence to the physical activity guidelines among Australian adults and adolescents during the COVID-19 stay-at-home restrictions in April and May 2020.\nMethods: A national online survey was distributed in May 2020. Participants included 1188 adults (mean age 37.4 years, SD 15.1; 980/1188, 82.5% female) and 963 adolescents (mean age 16.2 years, SD 1.2; 685/963, 71.1% female). Participants reported demographic characteristics, use of digital platforms for physical activity over the previous month, and adherence to moderate- to vigorous-intensity physical activity (MVPA) and muscle-strengthening exercise (MSE) guidelines. Multilevel logistic regression models examined differences in guideline adherence between those who used digital platforms (ie, users) to support their physical activity compared to those who did not (ie, nonusers).\nResults: Digital platforms include streaming services for exercise (eg, YouTube, Instagram, and Facebook); subscriber fitness programs, via an app or online (eg, Centr and MyFitnessPal); facilitated online live or recorded classes, via platforms such as Zoom (eg, dance, sport training, and fitness class); sport- or activity-specific apps designed by sporting organizations for participants to keep up their skills (eg, TeamBuildr); active electronic games (eg, Xbox Kinect); and/or online or digital training or racing platforms (eg, Zwift, FullGaz, and Rouvy). Overall, 39.5% (469/1188) of adults and 26.5% (255/963) of adolescents reported using digital platforms for physical activity. Among adults, MVPA (odds ratio [OR] 2.0, 95% CI 1.5-2.7), MSE (OR 3.3, 95% CI 2.5-4.5), and combined (OR 2.7, 95% CI 2.0-3.8) guideline adherence were higher among digital platform users relative to nonusers. Adolescents’ MVPA (OR 2.4, 95% CI 1.3-4.3), MSE (OR 3.1, 95% CI 2.1-4.4), and combined (OR 4.3, 95% CI 2.1-9.0) guideline adherence were also higher among users of digital platforms relative to nonusers.\nConclusions: Digital platform users were more likely than nonusers to meet MVPA and MSE guidelines during the COVID-19 stay-at-home restrictions in April and May 2020. Digital platforms may play a critical role in helping to support physical activity engagement when access to facilities or opportunities for physical activity outside the home are restricted.","container-title":"Journal of Medical Internet Research","DOI":"10.2196/23389","issue":"2","language":"EN","note":"Company: Journal of Medical Internet Research\nDistributor: Journal of Medical Internet Research\nInstitution: Journal of Medical Internet Research\nLabel: Journal of Medical Internet Research\npublisher: JMIR Publications Inc., Toronto, Canada","page":"e23389","source":"www.jmir.org","title":"The Use of Digital Platforms for Adults’ and Adolescents’ Physical Activity During the COVID-19 Pandemic (Our Life at Home): Survey Study","title-short":"The Use of Digital Platforms for Adults’ and Adolescents’ Physical Activity During the COVID-19 Pandemic (Our Life at Home)","volume":"23","author":[{"family":"Parker","given":"Kate"},{"family":"Uddin","given":"Riaz"},{"family":"Ridgers","given":"Nicola D."},{"family":"Brown","given":"Helen"},{"family":"Veitch","given":"Jenny"},{"family":"Salmon","given":"Jo"},{"family":"Timperio","given":"Anna"},{"family":"Sahlqvist","given":"Shannon"},{"family":"Cassar","given":"Samuel"},{"family":"Toffoletti","given":"Kim"},{"family":"Maddison","given":"Ralph"},{"family":"Arundell","given":"Lauren"}],"issued":{"date-parts":[["2021",2,1]]}}}],"schema":"https://github.com/citation-style-language/schema/raw/master/csl-citation.json"} </w:instrText>
      </w:r>
      <w:r w:rsidR="00CC1665">
        <w:rPr>
          <w:rFonts w:asciiTheme="majorHAnsi" w:eastAsiaTheme="minorHAnsi" w:hAnsiTheme="majorHAnsi" w:cstheme="majorHAnsi"/>
          <w:lang w:eastAsia="en-US"/>
        </w:rPr>
        <w:fldChar w:fldCharType="separate"/>
      </w:r>
      <w:r w:rsidR="005B0E4D" w:rsidRPr="005B0E4D">
        <w:rPr>
          <w:rFonts w:ascii="Calibri Light" w:hAnsiTheme="majorHAnsi" w:cs="Calibri Light"/>
          <w:vertAlign w:val="superscript"/>
        </w:rPr>
        <w:t>3</w:t>
      </w:r>
      <w:r w:rsidR="00CC1665">
        <w:rPr>
          <w:rFonts w:asciiTheme="majorHAnsi" w:eastAsiaTheme="minorHAnsi" w:hAnsiTheme="majorHAnsi" w:cstheme="majorHAnsi"/>
          <w:lang w:eastAsia="en-US"/>
        </w:rPr>
        <w:fldChar w:fldCharType="end"/>
      </w:r>
      <w:r w:rsidR="00E9246C">
        <w:rPr>
          <w:rFonts w:asciiTheme="majorHAnsi" w:hAnsiTheme="majorHAnsi" w:cstheme="majorHAnsi"/>
        </w:rPr>
        <w:t xml:space="preserve"> </w:t>
      </w:r>
    </w:p>
    <w:p w14:paraId="21EDC225" w14:textId="77777777" w:rsidR="007974F1" w:rsidRDefault="007974F1" w:rsidP="00BB5F6B">
      <w:pPr>
        <w:spacing w:line="480" w:lineRule="auto"/>
        <w:rPr>
          <w:rFonts w:asciiTheme="majorHAnsi" w:hAnsiTheme="majorHAnsi" w:cstheme="majorHAnsi"/>
        </w:rPr>
      </w:pPr>
    </w:p>
    <w:p w14:paraId="0C53D84B" w14:textId="453636C0" w:rsidR="00C03817" w:rsidRDefault="00D30103" w:rsidP="00BB5F6B">
      <w:pPr>
        <w:spacing w:line="480" w:lineRule="auto"/>
        <w:rPr>
          <w:rFonts w:asciiTheme="majorHAnsi" w:hAnsiTheme="majorHAnsi" w:cstheme="majorHAnsi"/>
        </w:rPr>
      </w:pPr>
      <w:r>
        <w:rPr>
          <w:rFonts w:asciiTheme="majorHAnsi" w:hAnsiTheme="majorHAnsi" w:cstheme="majorHAnsi"/>
        </w:rPr>
        <w:t>Even prior to the COVID-19 pandemic, Public Health England (now the Office for Health Improvement and Disparities) advocated the use of di</w:t>
      </w:r>
      <w:r w:rsidRPr="00E9246C">
        <w:rPr>
          <w:rFonts w:asciiTheme="majorHAnsi" w:hAnsiTheme="majorHAnsi" w:cstheme="majorHAnsi"/>
        </w:rPr>
        <w:t xml:space="preserve">gital interventions to influence healthy </w:t>
      </w:r>
      <w:r w:rsidRPr="00E9246C">
        <w:rPr>
          <w:rFonts w:asciiTheme="majorHAnsi" w:hAnsiTheme="majorHAnsi" w:cstheme="majorHAnsi"/>
        </w:rPr>
        <w:lastRenderedPageBreak/>
        <w:t>lifestyle behaviours.</w:t>
      </w:r>
      <w:r w:rsidR="00523FF7">
        <w:rPr>
          <w:rFonts w:asciiTheme="majorHAnsi" w:hAnsiTheme="majorHAnsi" w:cstheme="majorHAnsi"/>
          <w:vertAlign w:val="superscript"/>
        </w:rPr>
        <w:fldChar w:fldCharType="begin"/>
      </w:r>
      <w:r w:rsidR="005B0E4D">
        <w:rPr>
          <w:rFonts w:asciiTheme="majorHAnsi" w:hAnsiTheme="majorHAnsi" w:cstheme="majorHAnsi"/>
          <w:vertAlign w:val="superscript"/>
        </w:rPr>
        <w:instrText xml:space="preserve"> ADDIN ZOTERO_ITEM CSL_CITATION {"citationID":"Zw7uq8bJ","properties":{"formattedCitation":"\\super 4\\nosupersub{}","plainCitation":"4","noteIndex":0},"citationItems":[{"id":44991,"uris":["http://zotero.org/groups/2714398/items/A3WPIQLM"],"uri":["http://zotero.org/groups/2714398/items/A3WPIQLM"],"itemData":{"id":44991,"type":"webpage","container-title":"GOV.UK","language":"en","title":"Digital-first public health: Public Health England's digital strategy","title-short":"Digital-first public health","URL":"https://www.gov.uk/government/publications/digital-first-public-health/digital-first-public-health-public-health-englands-digital-strategy","accessed":{"date-parts":[["2021",4,20]]}}}],"schema":"https://github.com/citation-style-language/schema/raw/master/csl-citation.json"} </w:instrText>
      </w:r>
      <w:r w:rsidR="00523FF7">
        <w:rPr>
          <w:rFonts w:asciiTheme="majorHAnsi" w:hAnsiTheme="majorHAnsi" w:cstheme="majorHAnsi"/>
          <w:vertAlign w:val="superscript"/>
        </w:rPr>
        <w:fldChar w:fldCharType="separate"/>
      </w:r>
      <w:r w:rsidR="005B0E4D" w:rsidRPr="005B0E4D">
        <w:rPr>
          <w:rFonts w:ascii="Calibri Light" w:hAnsiTheme="majorHAnsi" w:cs="Calibri Light"/>
          <w:vertAlign w:val="superscript"/>
        </w:rPr>
        <w:t>4</w:t>
      </w:r>
      <w:r w:rsidR="00523FF7">
        <w:rPr>
          <w:rFonts w:asciiTheme="majorHAnsi" w:hAnsiTheme="majorHAnsi" w:cstheme="majorHAnsi"/>
          <w:vertAlign w:val="superscript"/>
        </w:rPr>
        <w:fldChar w:fldCharType="end"/>
      </w:r>
      <w:r w:rsidRPr="00E9246C">
        <w:rPr>
          <w:rFonts w:asciiTheme="majorHAnsi" w:hAnsiTheme="majorHAnsi" w:cstheme="majorHAnsi"/>
          <w:vertAlign w:val="superscript"/>
        </w:rPr>
        <w:t xml:space="preserve"> </w:t>
      </w:r>
      <w:r w:rsidR="00E9246C">
        <w:rPr>
          <w:rFonts w:asciiTheme="majorHAnsi" w:hAnsiTheme="majorHAnsi" w:cstheme="majorHAnsi"/>
        </w:rPr>
        <w:t xml:space="preserve"> </w:t>
      </w:r>
      <w:r w:rsidR="002B045F">
        <w:rPr>
          <w:rFonts w:asciiTheme="majorHAnsi" w:hAnsiTheme="majorHAnsi" w:cstheme="majorHAnsi"/>
        </w:rPr>
        <w:fldChar w:fldCharType="begin"/>
      </w:r>
      <w:r w:rsidR="002B045F">
        <w:rPr>
          <w:rFonts w:asciiTheme="majorHAnsi" w:hAnsiTheme="majorHAnsi" w:cstheme="majorHAnsi"/>
        </w:rPr>
        <w:instrText xml:space="preserve"> ADDIN ZOTERO_ITEM CSL_CITATION {"citationID":"h6b1hbXQ","properties":{"formattedCitation":"(Griffiths {\\i{}et al.}, 2018)","plainCitation":"(Griffiths et al., 2018)","dontUpdate":true,"noteIndex":0},"citationItems":[{"id":28705,"uris":["http://zotero.org/groups/2714398/items/TA8FY7XE"],"uri":["http://zotero.org/groups/2714398/items/TA8FY7XE"],"itemData":{"id":28705,"type":"article-journal","abstract":"The aim of this systematic review was to evaluate the evidence from randomised controlled trials (RCTs) evaluating the effectiveness of interactive digital interventions (IDIs) for physical activity (PA) and health related quality of life (HRQoL) in people with Inflammatory Arthritis [rheumatoid arthritis (RA), juvenile idiopathic arthritis (JIA) axial Spondyloarthritis (AS) and psoriatic arthritis (PsA)]. Seven electronic databases identified published and unpublished studies. Two reviewers conducted independent data extraction and quality assessment using the Cochrane risk of bias tool (RoB). The primary outcome was change in objective PA after the intervention; secondary outcomes included self-reported PA and HRQoL after the intervention and objective or self-reported PA at least 1 year later. Five manuscripts, reporting four RCTs (three high and one low RoB) representing 492 (459 RA, 33 JIA) participants were included. No trials studying PsA or AS met the inclu</w:instrText>
      </w:r>
      <w:r w:rsidR="002B045F" w:rsidRPr="005E7619">
        <w:rPr>
          <w:rFonts w:asciiTheme="majorHAnsi" w:hAnsiTheme="majorHAnsi" w:cstheme="majorHAnsi"/>
          <w:lang w:val="fr-FR"/>
        </w:rPr>
        <w:instrText xml:space="preserve">sion criteria. Interventions ranged from 6 to 52 weeks and included 3–18 Behaviour Change Techniques. Due to heterogeneity of outcomes, a narrative synthesis was conducted. No trials reported any significant between group differences in objective PA at end of intervention. Only one low RoB trial found a significant between group difference in self-reported vigorous [MD </w:instrText>
      </w:r>
      <w:r w:rsidR="002B045F">
        <w:rPr>
          <w:rFonts w:asciiTheme="majorHAnsi" w:hAnsiTheme="majorHAnsi" w:cstheme="majorHAnsi"/>
        </w:rPr>
        <w:instrText>Δ</w:instrText>
      </w:r>
      <w:r w:rsidR="002B045F" w:rsidRPr="005E7619">
        <w:rPr>
          <w:rFonts w:asciiTheme="majorHAnsi" w:hAnsiTheme="majorHAnsi" w:cstheme="majorHAnsi"/>
          <w:lang w:val="fr-FR"/>
        </w:rPr>
        <w:instrText xml:space="preserve"> 0.9 days (95% CI 0.3, 1.5); p = 0.004], but not moderate, PA in people with RA but not JIA. There were no between group differences in any other secondary outcomes. There is very limited evidence for the effectiveness of IDIs on PA and HRQoL in RA and JIA and no evidence for their effectiveness in PsA or AS.","container-title":"Rheumatology International","DOI":"10.1007/s00296-018-4010-8","ISSN":"0172-8172","issue":"9","journalAbbreviation":"Rheumatol Int","note":"PMID: 29556750\nPMCID: PMC6105152","page":"1623-1634","source":"PubMed Central","title":"The effect of interactive digital interventions on physical activity in people with inflammatory arthritis: a systematic review","title-short":"The effect of interactive digital interventions on physical activity in people with inflammatory arthritis","volume":"38","author":[{"family":"Griffiths","given":"Alison J."},{"family":"White","given":"Claire M."},{"family":"Thain","given":"Peter K."},{"family":"Bearne","given":"Lindsay M."}],"issued":{"date-parts":[["2018"]]}}}],"schema":"https://github.com/citation-style-language/schema/raw/master/csl-citation.json"} </w:instrText>
      </w:r>
      <w:r w:rsidR="002B045F">
        <w:rPr>
          <w:rFonts w:asciiTheme="majorHAnsi" w:hAnsiTheme="majorHAnsi" w:cstheme="majorHAnsi"/>
        </w:rPr>
        <w:fldChar w:fldCharType="separate"/>
      </w:r>
      <w:r w:rsidR="002B045F" w:rsidRPr="005E7619">
        <w:rPr>
          <w:rFonts w:ascii="Calibri Light" w:hAnsiTheme="majorHAnsi" w:cs="Calibri Light"/>
          <w:lang w:val="fr-FR"/>
        </w:rPr>
        <w:t xml:space="preserve">Griffiths </w:t>
      </w:r>
      <w:r w:rsidR="002B045F" w:rsidRPr="005E7619">
        <w:rPr>
          <w:rFonts w:ascii="Calibri Light" w:hAnsiTheme="majorHAnsi" w:cs="Calibri Light"/>
          <w:i/>
          <w:iCs/>
          <w:lang w:val="fr-FR"/>
        </w:rPr>
        <w:t>et al.</w:t>
      </w:r>
      <w:r w:rsidR="002B045F" w:rsidRPr="005E7619">
        <w:rPr>
          <w:rFonts w:ascii="Calibri Light" w:hAnsiTheme="majorHAnsi" w:cs="Calibri Light"/>
          <w:lang w:val="fr-FR"/>
        </w:rPr>
        <w:t>, (2018)</w:t>
      </w:r>
      <w:r w:rsidR="002B045F">
        <w:rPr>
          <w:rFonts w:asciiTheme="majorHAnsi" w:hAnsiTheme="majorHAnsi" w:cstheme="majorHAnsi"/>
        </w:rPr>
        <w:fldChar w:fldCharType="end"/>
      </w:r>
      <w:r w:rsidR="00CC1665">
        <w:rPr>
          <w:rFonts w:asciiTheme="majorHAnsi" w:hAnsiTheme="majorHAnsi" w:cstheme="majorHAnsi"/>
        </w:rPr>
        <w:fldChar w:fldCharType="begin"/>
      </w:r>
      <w:r w:rsidR="005B0E4D" w:rsidRPr="005E7619">
        <w:rPr>
          <w:rFonts w:asciiTheme="majorHAnsi" w:hAnsiTheme="majorHAnsi" w:cstheme="majorHAnsi"/>
        </w:rPr>
        <w:instrText xml:space="preserve"> ADDIN ZOTERO_ITEM CSL_CITATION {"citationID":"iKCgAxmH","properties":{"formattedCitation":"\\super 5\\nosupersub{}","plainCitation":"5","noteIndex":0},"citationItems":[{"id":28705,"uris":["http://zotero.org/groups/2714398/items/TA8FY7XE"],"uri":["http://zotero.org/groups/2714398/items/TA8FY7XE"],"itemData":{"id":28705,"type":"article-journal","abstract":"The aim of this systematic review was to evaluate the evidence from randomised controlled trials (RCTs) evaluating the effectiveness of interactive digital interventions (IDIs) for physical activity (PA) and health related quality of life (HRQoL) in people with Inflammatory Arthritis [rheumatoid arthritis (RA), juvenile idiopathic arthritis (JIA) axial Spondyloarthritis (AS) and psoriatic arthritis (PsA)]. Seven electronic databases identified published and unpublished studies. Two reviewers conducted independent data extraction and quality assessment using the Cochrane risk of bias tool (RoB). The primary outcome was change in objective PA after the intervention; secondary outcomes included self-reported PA and HRQoL after the intervention and objective or self-reported PA at least 1 year later. Five manuscripts, reporting four RCTs (three high and one low RoB) representing 492 (459 RA, 33 JIA) participants were included. No trials studying PsA or AS met the inclusion criteria. Interventions ranged from 6 to 52 weeks and included 3–18 Behaviour Change Techniques. Due to heterogeneity of outcomes, a narrative synthesis was conducted. No trials reported any significant between group differences in objective PA at end of intervention. Only one low RoB trial found a significant between group difference in self-reported vigorous [MD </w:instrText>
      </w:r>
      <w:r w:rsidR="005B0E4D">
        <w:rPr>
          <w:rFonts w:asciiTheme="majorHAnsi" w:hAnsiTheme="majorHAnsi" w:cstheme="majorHAnsi"/>
        </w:rPr>
        <w:instrText>Δ</w:instrText>
      </w:r>
      <w:r w:rsidR="005B0E4D" w:rsidRPr="005E7619">
        <w:rPr>
          <w:rFonts w:asciiTheme="majorHAnsi" w:hAnsiTheme="majorHAnsi" w:cstheme="majorHAnsi"/>
        </w:rPr>
        <w:instrText xml:space="preserve"> 0.9 days (95% CI 0.3, 1.5); p = 0.004], but not moderate, PA in people with RA but not JIA. There were no between group differences in any other secondary outcomes. There is very limited evidence for the effectiveness of IDIs on PA and HRQoL in RA and JIA and no evidence for their effectiveness in PsA or AS.","container-title":"Rheumatology International","DOI":"10.1007/s00296-018-4010-8","ISSN":"0172-8172","issue":"9","journalAbbreviation":"Rheumatol Int","note":"PMID: 29556750\nPMCID: PMC6105152","page":"1623-1634","source":"PubMed Central","title":"The effect of interactive digital interventions on physical activity in people with inflammatory arthritis: a systematic review","title-short":"The effect of interactive digital interventions on physical activity in people with inflammatory arthritis","volume":"38","author":[{"family":"Griffiths","given":"Alison J."},{"family":"White","given":"Claire M."},{"family":"Thain","given":"Peter K."},{"family":"Bearne","given":"Lindsay M."}],"issued":{"date-parts":[["2018"]]}}}],"schema":"https://github.com/citation-style-language/schema/raw/master/csl-citation.json"} </w:instrText>
      </w:r>
      <w:r w:rsidR="00CC1665">
        <w:rPr>
          <w:rFonts w:asciiTheme="majorHAnsi" w:hAnsiTheme="majorHAnsi" w:cstheme="majorHAnsi"/>
        </w:rPr>
        <w:fldChar w:fldCharType="separate"/>
      </w:r>
      <w:r w:rsidR="005B0E4D" w:rsidRPr="005E7619">
        <w:rPr>
          <w:rFonts w:ascii="Calibri Light" w:hAnsiTheme="majorHAnsi" w:cs="Calibri Light"/>
          <w:vertAlign w:val="superscript"/>
        </w:rPr>
        <w:t>5</w:t>
      </w:r>
      <w:r w:rsidR="00CC1665">
        <w:rPr>
          <w:rFonts w:asciiTheme="majorHAnsi" w:hAnsiTheme="majorHAnsi" w:cstheme="majorHAnsi"/>
        </w:rPr>
        <w:fldChar w:fldCharType="end"/>
      </w:r>
      <w:r w:rsidR="00CD2884" w:rsidRPr="005E7619">
        <w:rPr>
          <w:rFonts w:asciiTheme="majorHAnsi" w:hAnsiTheme="majorHAnsi" w:cstheme="majorHAnsi"/>
        </w:rPr>
        <w:t xml:space="preserve"> </w:t>
      </w:r>
      <w:r w:rsidR="002B045F" w:rsidRPr="005E7619">
        <w:rPr>
          <w:rFonts w:asciiTheme="majorHAnsi" w:hAnsiTheme="majorHAnsi" w:cstheme="majorHAnsi"/>
        </w:rPr>
        <w:t>highlight the paucity of high-quality evidence evaluating the impact of digital interventions on physical activity</w:t>
      </w:r>
      <w:r w:rsidR="00CC1665" w:rsidRPr="005E7619">
        <w:rPr>
          <w:rFonts w:asciiTheme="majorHAnsi" w:hAnsiTheme="majorHAnsi" w:cstheme="majorHAnsi"/>
        </w:rPr>
        <w:t xml:space="preserve"> in people with arthritis</w:t>
      </w:r>
      <w:r w:rsidR="003D717F">
        <w:rPr>
          <w:rFonts w:asciiTheme="majorHAnsi" w:hAnsiTheme="majorHAnsi" w:cstheme="majorHAnsi"/>
          <w:lang w:val="fr-FR"/>
        </w:rPr>
        <w:t xml:space="preserve">, </w:t>
      </w:r>
      <w:r w:rsidR="003D717F" w:rsidRPr="005E7619">
        <w:rPr>
          <w:rFonts w:asciiTheme="majorHAnsi" w:hAnsiTheme="majorHAnsi" w:cstheme="majorHAnsi"/>
        </w:rPr>
        <w:t>who experience long-term challenges to staying active</w:t>
      </w:r>
      <w:r w:rsidR="002B045F" w:rsidRPr="005E7619">
        <w:rPr>
          <w:rFonts w:asciiTheme="majorHAnsi" w:hAnsiTheme="majorHAnsi" w:cstheme="majorHAnsi"/>
        </w:rPr>
        <w:t>.</w:t>
      </w:r>
      <w:r w:rsidR="00523FF7" w:rsidRPr="005E7619">
        <w:rPr>
          <w:rFonts w:asciiTheme="majorHAnsi" w:hAnsiTheme="majorHAnsi" w:cstheme="majorHAnsi"/>
        </w:rPr>
        <w:t xml:space="preserve"> </w:t>
      </w:r>
      <w:r w:rsidR="00DF486E" w:rsidRPr="005E7619">
        <w:rPr>
          <w:rFonts w:asciiTheme="majorHAnsi" w:hAnsiTheme="majorHAnsi" w:cstheme="majorHAnsi"/>
        </w:rPr>
        <w:t xml:space="preserve">To address this gap in the literature, this study evaluates </w:t>
      </w:r>
      <w:r w:rsidR="00E9246C" w:rsidRPr="005E7619">
        <w:rPr>
          <w:rFonts w:asciiTheme="majorHAnsi" w:hAnsiTheme="majorHAnsi" w:cstheme="majorHAnsi"/>
        </w:rPr>
        <w:t xml:space="preserve">Let’s </w:t>
      </w:r>
      <w:r w:rsidR="0090628B" w:rsidRPr="005E7619">
        <w:rPr>
          <w:rFonts w:asciiTheme="majorHAnsi" w:hAnsiTheme="majorHAnsi" w:cstheme="majorHAnsi"/>
        </w:rPr>
        <w:t>M</w:t>
      </w:r>
      <w:r w:rsidR="00E9246C" w:rsidRPr="005E7619">
        <w:rPr>
          <w:rFonts w:asciiTheme="majorHAnsi" w:hAnsiTheme="majorHAnsi" w:cstheme="majorHAnsi"/>
        </w:rPr>
        <w:t>ove with Leon</w:t>
      </w:r>
      <w:r w:rsidR="0090628B" w:rsidRPr="005E7619">
        <w:rPr>
          <w:rFonts w:asciiTheme="majorHAnsi" w:hAnsiTheme="majorHAnsi" w:cstheme="majorHAnsi"/>
        </w:rPr>
        <w:t>, developed by UK charity Versus Arthritis</w:t>
      </w:r>
      <w:r w:rsidR="00DF486E" w:rsidRPr="005E7619">
        <w:rPr>
          <w:rFonts w:asciiTheme="majorHAnsi" w:hAnsiTheme="majorHAnsi" w:cstheme="majorHAnsi"/>
        </w:rPr>
        <w:t xml:space="preserve"> and </w:t>
      </w:r>
      <w:r w:rsidR="00523FF7" w:rsidRPr="005E7619">
        <w:rPr>
          <w:rFonts w:asciiTheme="majorHAnsi" w:hAnsiTheme="majorHAnsi" w:cstheme="majorHAnsi"/>
        </w:rPr>
        <w:t xml:space="preserve">designed </w:t>
      </w:r>
      <w:r w:rsidR="00E9246C" w:rsidRPr="005E7619">
        <w:rPr>
          <w:rFonts w:asciiTheme="majorHAnsi" w:hAnsiTheme="majorHAnsi" w:cstheme="majorHAnsi"/>
        </w:rPr>
        <w:t xml:space="preserve">to improve physical activity in people with </w:t>
      </w:r>
      <w:r w:rsidR="00C146B9">
        <w:rPr>
          <w:rFonts w:asciiTheme="majorHAnsi" w:hAnsiTheme="majorHAnsi" w:cstheme="majorHAnsi"/>
        </w:rPr>
        <w:t xml:space="preserve">a </w:t>
      </w:r>
      <w:r w:rsidR="00E9246C" w:rsidRPr="005E7619">
        <w:rPr>
          <w:rFonts w:asciiTheme="majorHAnsi" w:hAnsiTheme="majorHAnsi" w:cstheme="majorHAnsi"/>
        </w:rPr>
        <w:t xml:space="preserve">musculoskeletal condition. </w:t>
      </w:r>
    </w:p>
    <w:p w14:paraId="3FCF6FF6" w14:textId="77777777" w:rsidR="00C03817" w:rsidRPr="005E7619" w:rsidRDefault="00C03817" w:rsidP="00BB5F6B">
      <w:pPr>
        <w:spacing w:line="480" w:lineRule="auto"/>
        <w:rPr>
          <w:rFonts w:asciiTheme="majorHAnsi" w:hAnsiTheme="majorHAnsi" w:cstheme="majorHAnsi"/>
        </w:rPr>
      </w:pPr>
    </w:p>
    <w:p w14:paraId="242ACF49" w14:textId="03091DB8" w:rsidR="00E9246C" w:rsidRDefault="00FE7ACA" w:rsidP="00BB5F6B">
      <w:pPr>
        <w:spacing w:line="480" w:lineRule="auto"/>
        <w:rPr>
          <w:rFonts w:asciiTheme="majorHAnsi" w:hAnsiTheme="majorHAnsi" w:cstheme="majorHAnsi"/>
        </w:rPr>
      </w:pPr>
      <w:r w:rsidRPr="00C46BA5">
        <w:rPr>
          <w:rFonts w:asciiTheme="majorHAnsi" w:hAnsiTheme="majorHAnsi" w:cstheme="majorHAnsi"/>
        </w:rPr>
        <w:t xml:space="preserve">Development of </w:t>
      </w:r>
      <w:r w:rsidR="00E9246C" w:rsidRPr="00C46BA5">
        <w:rPr>
          <w:rFonts w:asciiTheme="majorHAnsi" w:hAnsiTheme="majorHAnsi" w:cstheme="majorHAnsi"/>
        </w:rPr>
        <w:t>Let’s Move with Leon</w:t>
      </w:r>
    </w:p>
    <w:p w14:paraId="090166E3" w14:textId="27BA3665" w:rsidR="002B045F" w:rsidRDefault="00E9246C" w:rsidP="00BB5F6B">
      <w:pPr>
        <w:spacing w:line="480" w:lineRule="auto"/>
        <w:rPr>
          <w:rFonts w:asciiTheme="majorHAnsi" w:hAnsiTheme="majorHAnsi" w:cstheme="majorHAnsi"/>
        </w:rPr>
      </w:pPr>
      <w:r>
        <w:rPr>
          <w:rFonts w:asciiTheme="majorHAnsi" w:hAnsiTheme="majorHAnsi" w:cstheme="majorHAnsi"/>
        </w:rPr>
        <w:t>Physical activity has many benefits for people with a musculoskeletal condition</w:t>
      </w:r>
      <w:r w:rsidR="00010F1B">
        <w:rPr>
          <w:rFonts w:asciiTheme="majorHAnsi" w:hAnsiTheme="majorHAnsi" w:cstheme="majorHAnsi"/>
        </w:rPr>
        <w:t>, such as</w:t>
      </w:r>
      <w:r w:rsidR="007974F1">
        <w:rPr>
          <w:rFonts w:asciiTheme="majorHAnsi" w:hAnsiTheme="majorHAnsi" w:cstheme="majorHAnsi"/>
        </w:rPr>
        <w:t xml:space="preserve"> pain</w:t>
      </w:r>
      <w:r w:rsidR="00951E97">
        <w:rPr>
          <w:rFonts w:asciiTheme="majorHAnsi" w:hAnsiTheme="majorHAnsi" w:cstheme="majorHAnsi"/>
        </w:rPr>
        <w:t xml:space="preserve"> reduction</w:t>
      </w:r>
      <w:r w:rsidR="007974F1">
        <w:rPr>
          <w:rFonts w:asciiTheme="majorHAnsi" w:hAnsiTheme="majorHAnsi" w:cstheme="majorHAnsi"/>
        </w:rPr>
        <w:t>, improv</w:t>
      </w:r>
      <w:r w:rsidR="003D47B9">
        <w:rPr>
          <w:rFonts w:asciiTheme="majorHAnsi" w:hAnsiTheme="majorHAnsi" w:cstheme="majorHAnsi"/>
        </w:rPr>
        <w:t>ed</w:t>
      </w:r>
      <w:r w:rsidR="007974F1">
        <w:rPr>
          <w:rFonts w:asciiTheme="majorHAnsi" w:hAnsiTheme="majorHAnsi" w:cstheme="majorHAnsi"/>
        </w:rPr>
        <w:t xml:space="preserve"> physical function and mental wellbeing, and protecti</w:t>
      </w:r>
      <w:r w:rsidR="003D47B9">
        <w:rPr>
          <w:rFonts w:asciiTheme="majorHAnsi" w:hAnsiTheme="majorHAnsi" w:cstheme="majorHAnsi"/>
        </w:rPr>
        <w:t>on</w:t>
      </w:r>
      <w:r w:rsidR="007974F1">
        <w:rPr>
          <w:rFonts w:asciiTheme="majorHAnsi" w:hAnsiTheme="majorHAnsi" w:cstheme="majorHAnsi"/>
        </w:rPr>
        <w:t xml:space="preserve"> against other long-term conditions such as heart disease and diabetes.</w:t>
      </w:r>
      <w:r w:rsidR="00706CF5">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{"citationID":"2WRBS0kF","properties":{"formattedCitation":"\\super 6\\nosupersub{}","plainCitation":"6","noteIndex":0},"citationItems":[{"id":47178,"uris":["http://zotero.org/groups/2714398/items/X7GCDRRM"],"uri":["http://zotero.org/groups/2714398/items/X7GCDRRM"],"itemData":{"id":47178,"type":"report","publisher":"Arthritis UK","title":"Providing physical activity interventions for people with musculoskeletal conditions","author":[{"literal":"Ellis Benjamin"},{"literal":"Garrett Anna"},{"literal":"Marshall Tim"}]}}],"schema":"https://github.com/citation-style-language/schema/raw/master/csl-citation.json"} </w:instrText>
      </w:r>
      <w:r w:rsidR="00706CF5">
        <w:rPr>
          <w:rFonts w:asciiTheme="majorHAnsi" w:hAnsiTheme="majorHAnsi" w:cstheme="majorHAnsi"/>
        </w:rPr>
        <w:fldChar w:fldCharType="separate"/>
      </w:r>
      <w:r w:rsidR="005B0E4D" w:rsidRPr="005B0E4D">
        <w:rPr>
          <w:rFonts w:ascii="Calibri Light" w:hAnsiTheme="majorHAnsi" w:cs="Calibri Light"/>
          <w:vertAlign w:val="superscript"/>
        </w:rPr>
        <w:t>6</w:t>
      </w:r>
      <w:r w:rsidR="00706CF5">
        <w:rPr>
          <w:rFonts w:asciiTheme="majorHAnsi" w:hAnsiTheme="majorHAnsi" w:cstheme="majorHAnsi"/>
        </w:rPr>
        <w:fldChar w:fldCharType="end"/>
      </w:r>
      <w:r w:rsidR="00706CF5">
        <w:rPr>
          <w:rFonts w:asciiTheme="majorHAnsi" w:hAnsiTheme="majorHAnsi" w:cstheme="majorHAnsi"/>
        </w:rPr>
        <w:t xml:space="preserve"> </w:t>
      </w:r>
      <w:r>
        <w:rPr>
          <w:rFonts w:asciiTheme="majorHAnsi" w:hAnsiTheme="majorHAnsi" w:cstheme="majorHAnsi"/>
        </w:rPr>
        <w:t xml:space="preserve">However, even before the impact of the COVID-19 pandemic, many </w:t>
      </w:r>
      <w:r w:rsidR="00706CF5">
        <w:rPr>
          <w:rFonts w:asciiTheme="majorHAnsi" w:hAnsiTheme="majorHAnsi" w:cstheme="majorHAnsi"/>
        </w:rPr>
        <w:t xml:space="preserve">people with a musculoskeletal condition in the UK </w:t>
      </w:r>
      <w:r>
        <w:rPr>
          <w:rFonts w:asciiTheme="majorHAnsi" w:hAnsiTheme="majorHAnsi" w:cstheme="majorHAnsi"/>
        </w:rPr>
        <w:t>were not active to the required levels, with almost a third classified as completely inactive.</w:t>
      </w:r>
      <w:r w:rsidR="005118E1">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{"citationID":"zLk5xJg3","properties":{"formattedCitation":"\\super 7\\nosupersub{}","plainCitation":"7","noteIndex":0},"citationItems":[{"id":44973,"uris":["http://zotero.org/groups/2714398/items/DAECIH73"],"uri":["http://zotero.org/groups/2714398/items/DAECIH73"],"itemData":{"id":44973,"type":"webpage","abstract":"We collect the best available data on the prevalence, and impact of musculoskeletal conditions in the UK, so you can understand more about the number of people living with and affected by these conditions.","container-title":"Versus Arthritis","language":"en-gb","title":"State of Musculoskeletal Health 2019","URL":"/about-arthritis/data-and-statistics/state-of-musculoskeletal-health-2019/","accessed":{"date-parts":[["2021",3,22]]}}}],"schema":"https://github.com/citation-style-language/schema/raw/master/csl-citation.json"} </w:instrText>
      </w:r>
      <w:r w:rsidR="005118E1">
        <w:rPr>
          <w:rFonts w:asciiTheme="majorHAnsi" w:hAnsiTheme="majorHAnsi" w:cstheme="majorHAnsi"/>
        </w:rPr>
        <w:fldChar w:fldCharType="separate"/>
      </w:r>
      <w:r w:rsidR="005B0E4D" w:rsidRPr="005B0E4D">
        <w:rPr>
          <w:rFonts w:ascii="Calibri Light" w:hAnsiTheme="majorHAnsi" w:cs="Calibri Light"/>
          <w:vertAlign w:val="superscript"/>
        </w:rPr>
        <w:t>7</w:t>
      </w:r>
      <w:r w:rsidR="005118E1">
        <w:rPr>
          <w:rFonts w:asciiTheme="majorHAnsi" w:hAnsiTheme="majorHAnsi" w:cstheme="majorHAnsi"/>
        </w:rPr>
        <w:fldChar w:fldCharType="end"/>
      </w:r>
      <w:r w:rsidR="005118E1">
        <w:rPr>
          <w:rFonts w:asciiTheme="majorHAnsi" w:hAnsiTheme="majorHAnsi" w:cstheme="majorHAnsi"/>
        </w:rPr>
        <w:t xml:space="preserve"> </w:t>
      </w:r>
    </w:p>
    <w:p w14:paraId="146A3748" w14:textId="77777777" w:rsidR="00CC1665" w:rsidRDefault="00CC1665" w:rsidP="00BB5F6B">
      <w:pPr>
        <w:spacing w:line="480" w:lineRule="auto"/>
        <w:rPr>
          <w:rFonts w:asciiTheme="majorHAnsi" w:hAnsiTheme="majorHAnsi" w:cstheme="majorHAnsi"/>
        </w:rPr>
      </w:pPr>
    </w:p>
    <w:p w14:paraId="688AB16F" w14:textId="751A7411" w:rsidR="001248CF" w:rsidRDefault="003D47B9" w:rsidP="00BB5F6B">
      <w:pPr>
        <w:spacing w:line="480" w:lineRule="auto"/>
        <w:rPr>
          <w:rFonts w:asciiTheme="majorHAnsi" w:hAnsiTheme="majorHAnsi" w:cstheme="majorHAnsi"/>
        </w:rPr>
      </w:pPr>
      <w:r>
        <w:rPr>
          <w:rFonts w:asciiTheme="majorHAnsi" w:hAnsiTheme="majorHAnsi" w:cstheme="majorHAnsi"/>
        </w:rPr>
        <w:t>Interventions with a theoretical grounding stand the best chance of success.</w:t>
      </w:r>
      <w:r>
        <w:rPr>
          <w:rFonts w:asciiTheme="majorHAnsi" w:hAnsiTheme="majorHAnsi" w:cstheme="majorHAnsi"/>
        </w:rPr>
        <w:fldChar w:fldCharType="begin"/>
      </w:r>
      <w:r>
        <w:rPr>
          <w:rFonts w:asciiTheme="majorHAnsi" w:hAnsiTheme="majorHAnsi" w:cstheme="majorHAnsi"/>
        </w:rPr>
        <w:instrText xml:space="preserve"> ADDIN ZOTERO_ITEM CSL_CITATION {"citationID":"2CEPYAga","properties":{"formattedCitation":"\\super 5\\nosupersub{}","plainCitation":"5","noteIndex":0},"citationItems":[{"id":28705,"uris":["http://zotero.org/groups/2714398/items/TA8FY7XE"],"uri":["http://zotero.org/groups/2714398/items/TA8FY7XE"],"itemData":{"id":28705,"type":"article-journal","abstract":"The aim of this systematic review was to evaluate the evidence from randomised controlled trials (RCTs) evaluating the effectiveness of interactive digital interventions (IDIs) for physical activity (PA) and health related quality of life (HRQoL) in people with Inflammatory Arthritis [rheumatoid arthritis (RA), juvenile idiopathic arthritis (JIA) axial Spondyloarthritis (AS) and psoriatic arthritis (PsA)]. Seven electronic databases identified published and unpublished studies. Two reviewers conducted independent data extraction and quality assessment using the Cochrane risk of bias tool (RoB). The primary outcome was change in objective PA after the intervention; secondary outcomes included self-reported PA and HRQoL after the intervention and objective or self-reported PA at least 1 year later. Five manuscripts, reporting four RCTs (three high and one low RoB) representing 492 (459 RA, 33 JIA) participants were included. No trials studying PsA or AS met the inclusion criteria. Interventions ranged from 6 to 52 weeks and included 3–18 Behaviour Change Techniques. Due to heterogeneity of outcomes, a narrative synthesis was conducted. No trials reported any significant between group differences in objective PA at end of intervention. Only one low RoB trial found a significant between group difference in self-reported vigorous [MD Δ 0.9 days (95% CI 0.3, 1.5); p = 0.004], but not moderate, PA in people with RA but not JIA. There were no between group differences in any other secondary outcomes. There is very limited evidence for the effectiveness of IDIs on PA and HRQoL in RA and JIA and no evidence for their effectiveness in PsA or AS.","container-title":"Rheumatology International","DOI":"10.1007/s00296-018-4010-8","ISSN":"0172-8172","issue":"9","journalAbbreviation":"Rheumatol Int","note":"PMID: 29556750\nPMCID: PMC6105152","page":"1623-1634","source":"PubMed Central","title":"The effect of interactive digital interventions on physical activity in people with inflammatory arthritis: a systematic review","title-short":"The effect of interactive digital interventions on physical activity in people with inflammatory arthritis","volume":"38","author":[{"family":"Griffiths","given":"Alison J."},{"family":"White","given":"Claire M."},{"family":"Thain","given":"Peter K."},{"family":"Bearne","given":"Lindsay M."}],"issued":{"date-parts":[["2018"]]}}}],"schema":"https://github.com/citation-style-language/schema/raw/master/csl-citation.json"} </w:instrText>
      </w:r>
      <w:r>
        <w:rPr>
          <w:rFonts w:asciiTheme="majorHAnsi" w:hAnsiTheme="majorHAnsi" w:cstheme="majorHAnsi"/>
        </w:rPr>
        <w:fldChar w:fldCharType="separate"/>
      </w:r>
      <w:r w:rsidRPr="005B0E4D">
        <w:rPr>
          <w:rFonts w:ascii="Calibri Light" w:hAnsiTheme="majorHAnsi" w:cs="Calibri Light"/>
          <w:vertAlign w:val="superscript"/>
        </w:rPr>
        <w:t>5</w:t>
      </w:r>
      <w:r>
        <w:rPr>
          <w:rFonts w:asciiTheme="majorHAnsi" w:hAnsiTheme="majorHAnsi" w:cstheme="majorHAnsi"/>
        </w:rPr>
        <w:fldChar w:fldCharType="end"/>
      </w:r>
      <w:r w:rsidR="004B34E5">
        <w:rPr>
          <w:rFonts w:asciiTheme="majorHAnsi" w:hAnsiTheme="majorHAnsi" w:cstheme="majorHAnsi"/>
        </w:rPr>
        <w:t xml:space="preserve"> </w:t>
      </w:r>
      <w:r w:rsidR="00F522EB">
        <w:rPr>
          <w:rFonts w:asciiTheme="majorHAnsi" w:hAnsiTheme="majorHAnsi" w:cstheme="majorHAnsi"/>
        </w:rPr>
        <w:t>Let’s Move with Leon</w:t>
      </w:r>
      <w:r w:rsidR="00B27C1F">
        <w:rPr>
          <w:rFonts w:asciiTheme="majorHAnsi" w:hAnsiTheme="majorHAnsi" w:cstheme="majorHAnsi"/>
        </w:rPr>
        <w:t xml:space="preserve"> is</w:t>
      </w:r>
      <w:r w:rsidR="00F27552" w:rsidRPr="00F27552">
        <w:rPr>
          <w:rFonts w:asciiTheme="majorHAnsi" w:hAnsiTheme="majorHAnsi" w:cstheme="majorHAnsi"/>
        </w:rPr>
        <w:t xml:space="preserve"> </w:t>
      </w:r>
      <w:r w:rsidR="00493B0B">
        <w:rPr>
          <w:rFonts w:asciiTheme="majorHAnsi" w:hAnsiTheme="majorHAnsi" w:cstheme="majorHAnsi"/>
        </w:rPr>
        <w:t xml:space="preserve">an online intervention developed using </w:t>
      </w:r>
      <w:r w:rsidR="00F27552" w:rsidRPr="00F27552">
        <w:rPr>
          <w:rFonts w:asciiTheme="majorHAnsi" w:hAnsiTheme="majorHAnsi" w:cstheme="majorHAnsi"/>
        </w:rPr>
        <w:t>the Behaviour Change</w:t>
      </w:r>
      <w:r w:rsidR="00493B0B">
        <w:rPr>
          <w:rFonts w:asciiTheme="majorHAnsi" w:hAnsiTheme="majorHAnsi" w:cstheme="majorHAnsi"/>
        </w:rPr>
        <w:t xml:space="preserve"> </w:t>
      </w:r>
      <w:r w:rsidR="00F27552" w:rsidRPr="00F27552">
        <w:rPr>
          <w:rFonts w:asciiTheme="majorHAnsi" w:hAnsiTheme="majorHAnsi" w:cstheme="majorHAnsi"/>
        </w:rPr>
        <w:t>Wheel (BCW)</w:t>
      </w:r>
      <w:r w:rsidR="00B27C1F">
        <w:rPr>
          <w:rFonts w:asciiTheme="majorHAnsi" w:hAnsiTheme="majorHAnsi" w:cstheme="majorHAnsi"/>
        </w:rPr>
        <w:t>.</w:t>
      </w:r>
      <w:r w:rsidR="00EA6FF8">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{"citationID":"ny7qs1pc","properties":{"formattedCitation":"\\super 8\\nosupersub{}","plainCitation":"8","noteIndex":0},"citationItems":[{"id":44992,"uris":["http://zotero.org/groups/2714398/items/7TCUUGAI"],"uri":["http://zotero.org/groups/2714398/items/7TCUUGAI"],"itemData":{"id":44992,"type":"article-journal","abstract":"Improving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M.","non-dropping-particle":"van"},{"family":"West","given":"Robert"}],"issued":{"date-parts":[["2011",4,23]]}}}],"schema":"https://github.com/citation-style-language/schema/raw/master/csl-citation.json"} </w:instrText>
      </w:r>
      <w:r w:rsidR="00EA6FF8">
        <w:rPr>
          <w:rFonts w:asciiTheme="majorHAnsi" w:hAnsiTheme="majorHAnsi" w:cstheme="majorHAnsi"/>
        </w:rPr>
        <w:fldChar w:fldCharType="separate"/>
      </w:r>
      <w:r w:rsidR="005B0E4D" w:rsidRPr="005B0E4D">
        <w:rPr>
          <w:rFonts w:ascii="Calibri Light" w:hAnsiTheme="majorHAnsi" w:cs="Calibri Light"/>
          <w:vertAlign w:val="superscript"/>
        </w:rPr>
        <w:t>8</w:t>
      </w:r>
      <w:r w:rsidR="00EA6FF8">
        <w:rPr>
          <w:rFonts w:asciiTheme="majorHAnsi" w:hAnsiTheme="majorHAnsi" w:cstheme="majorHAnsi"/>
        </w:rPr>
        <w:fldChar w:fldCharType="end"/>
      </w:r>
      <w:r w:rsidR="00F27552" w:rsidRPr="00F27552">
        <w:rPr>
          <w:rFonts w:asciiTheme="majorHAnsi" w:hAnsiTheme="majorHAnsi" w:cstheme="majorHAnsi"/>
        </w:rPr>
        <w:t xml:space="preserve"> </w:t>
      </w:r>
      <w:r w:rsidR="00556A6A">
        <w:rPr>
          <w:rFonts w:asciiTheme="majorHAnsi" w:hAnsiTheme="majorHAnsi" w:cstheme="majorHAnsi"/>
        </w:rPr>
        <w:t xml:space="preserve">The BCW </w:t>
      </w:r>
      <w:r w:rsidR="00300FB2">
        <w:rPr>
          <w:rFonts w:asciiTheme="majorHAnsi" w:hAnsiTheme="majorHAnsi" w:cstheme="majorHAnsi"/>
        </w:rPr>
        <w:t>has</w:t>
      </w:r>
      <w:r w:rsidR="00171A54">
        <w:rPr>
          <w:rFonts w:asciiTheme="majorHAnsi" w:hAnsiTheme="majorHAnsi" w:cstheme="majorHAnsi"/>
        </w:rPr>
        <w:t xml:space="preserve"> a behavioural model at its centre</w:t>
      </w:r>
      <w:r w:rsidR="00B27C1F">
        <w:rPr>
          <w:rFonts w:asciiTheme="majorHAnsi" w:hAnsiTheme="majorHAnsi" w:cstheme="majorHAnsi"/>
        </w:rPr>
        <w:t>, the COM-B model,</w:t>
      </w:r>
      <w:r w:rsidR="00171A54">
        <w:rPr>
          <w:rFonts w:asciiTheme="majorHAnsi" w:hAnsiTheme="majorHAnsi" w:cstheme="majorHAnsi"/>
        </w:rPr>
        <w:t xml:space="preserve"> which suggests that behaviour is made up of six components</w:t>
      </w:r>
      <w:r w:rsidR="00010F1B">
        <w:rPr>
          <w:rFonts w:asciiTheme="majorHAnsi" w:hAnsiTheme="majorHAnsi" w:cstheme="majorHAnsi"/>
        </w:rPr>
        <w:t>;</w:t>
      </w:r>
      <w:r w:rsidR="00171A54">
        <w:rPr>
          <w:rFonts w:asciiTheme="majorHAnsi" w:hAnsiTheme="majorHAnsi" w:cstheme="majorHAnsi"/>
        </w:rPr>
        <w:t xml:space="preserve"> psychological and physical capability, social and physical opportunity, and reflective and automatic motivation</w:t>
      </w:r>
      <w:r w:rsidR="000A3BD5">
        <w:rPr>
          <w:rFonts w:asciiTheme="majorHAnsi" w:hAnsiTheme="majorHAnsi" w:cstheme="majorHAnsi"/>
        </w:rPr>
        <w:t>.</w:t>
      </w:r>
      <w:r w:rsidR="00300FB2">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{"citationID":"9JnSvi5c","properties":{"formattedCitation":"\\super 8\\nosupersub{}","plainCitation":"8","noteIndex":0},"citationItems":[{"id":44992,"uris":["http://zotero.org/groups/2714398/items/7TCUUGAI"],"uri":["http://zotero.org/groups/2714398/items/7TCUUGAI"],"itemData":{"id":44992,"type":"article-journal","abstract":"Improving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M.","non-dropping-particle":"van"},{"family":"West","given":"Robert"}],"issued":{"date-parts":[["2011",4,23]]}}}],"schema":"https://github.com/citation-style-language/schema/raw/master/csl-citation.json"} </w:instrText>
      </w:r>
      <w:r w:rsidR="00300FB2">
        <w:rPr>
          <w:rFonts w:asciiTheme="majorHAnsi" w:hAnsiTheme="majorHAnsi" w:cstheme="majorHAnsi"/>
        </w:rPr>
        <w:fldChar w:fldCharType="separate"/>
      </w:r>
      <w:r w:rsidR="005B0E4D" w:rsidRPr="005B0E4D">
        <w:rPr>
          <w:rFonts w:ascii="Calibri Light" w:hAnsiTheme="majorHAnsi" w:cs="Calibri Light"/>
          <w:vertAlign w:val="superscript"/>
        </w:rPr>
        <w:t>8</w:t>
      </w:r>
      <w:r w:rsidR="00300FB2">
        <w:rPr>
          <w:rFonts w:asciiTheme="majorHAnsi" w:hAnsiTheme="majorHAnsi" w:cstheme="majorHAnsi"/>
        </w:rPr>
        <w:fldChar w:fldCharType="end"/>
      </w:r>
      <w:r w:rsidR="00300FB2">
        <w:rPr>
          <w:rFonts w:asciiTheme="majorHAnsi" w:hAnsiTheme="majorHAnsi" w:cstheme="majorHAnsi"/>
        </w:rPr>
        <w:t xml:space="preserve"> The BCW incorporate</w:t>
      </w:r>
      <w:r w:rsidR="00AB0ADB">
        <w:rPr>
          <w:rFonts w:asciiTheme="majorHAnsi" w:hAnsiTheme="majorHAnsi" w:cstheme="majorHAnsi"/>
        </w:rPr>
        <w:t>s</w:t>
      </w:r>
      <w:r w:rsidR="00556A6A">
        <w:rPr>
          <w:rFonts w:asciiTheme="majorHAnsi" w:hAnsiTheme="majorHAnsi" w:cstheme="majorHAnsi"/>
        </w:rPr>
        <w:t xml:space="preserve"> three stages</w:t>
      </w:r>
      <w:r w:rsidR="00300FB2">
        <w:rPr>
          <w:rFonts w:asciiTheme="majorHAnsi" w:hAnsiTheme="majorHAnsi" w:cstheme="majorHAnsi"/>
        </w:rPr>
        <w:t xml:space="preserve"> to designing behaviour change interventions</w:t>
      </w:r>
      <w:r w:rsidR="00556A6A">
        <w:rPr>
          <w:rFonts w:asciiTheme="majorHAnsi" w:hAnsiTheme="majorHAnsi" w:cstheme="majorHAnsi"/>
        </w:rPr>
        <w:t>; (1) understanding the target behaviour; (2) designing the intervention and (3) intervention delivery.</w:t>
      </w:r>
      <w:r w:rsidR="00764F10">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{"citationID":"FhtFMghc","properties":{"formattedCitation":"\\super 8\\nosupersub{}","plainCitation":"8","noteIndex":0},"citationItems":[{"id":44992,"uris":["http://zotero.org/groups/2714398/items/7TCUUGAI"],"uri":["http://zotero.org/groups/2714398/items/7TCUUGAI"],"itemData":{"id":44992,"type":"article-journal","abstract":"Improving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M.","non-dropping-particle":"van"},{"family":"West","given":"Robert"}],"issued":{"date-parts":[["2011",4,23]]}}}],"schema":"https://github.com/citation-style-language/schema/raw/master/csl-citation.json"} </w:instrText>
      </w:r>
      <w:r w:rsidR="00764F10">
        <w:rPr>
          <w:rFonts w:asciiTheme="majorHAnsi" w:hAnsiTheme="majorHAnsi" w:cstheme="majorHAnsi"/>
        </w:rPr>
        <w:fldChar w:fldCharType="separate"/>
      </w:r>
      <w:r w:rsidR="005B0E4D" w:rsidRPr="005B0E4D">
        <w:rPr>
          <w:rFonts w:ascii="Calibri Light" w:hAnsiTheme="majorHAnsi" w:cs="Calibri Light"/>
          <w:vertAlign w:val="superscript"/>
        </w:rPr>
        <w:t>8</w:t>
      </w:r>
      <w:r w:rsidR="00764F10">
        <w:rPr>
          <w:rFonts w:asciiTheme="majorHAnsi" w:hAnsiTheme="majorHAnsi" w:cstheme="majorHAnsi"/>
        </w:rPr>
        <w:fldChar w:fldCharType="end"/>
      </w:r>
      <w:r w:rsidR="00764F10">
        <w:rPr>
          <w:rFonts w:asciiTheme="majorHAnsi" w:hAnsiTheme="majorHAnsi" w:cstheme="majorHAnsi"/>
        </w:rPr>
        <w:t xml:space="preserve"> </w:t>
      </w:r>
      <w:r w:rsidR="00E6330E">
        <w:rPr>
          <w:rFonts w:asciiTheme="majorHAnsi" w:hAnsiTheme="majorHAnsi" w:cstheme="majorHAnsi"/>
        </w:rPr>
        <w:t>The intervention development process</w:t>
      </w:r>
      <w:r w:rsidR="00E6330E" w:rsidRPr="00F27552">
        <w:rPr>
          <w:rFonts w:asciiTheme="majorHAnsi" w:hAnsiTheme="majorHAnsi" w:cstheme="majorHAnsi"/>
        </w:rPr>
        <w:t xml:space="preserve"> </w:t>
      </w:r>
      <w:r w:rsidR="00E6330E">
        <w:rPr>
          <w:rFonts w:asciiTheme="majorHAnsi" w:hAnsiTheme="majorHAnsi" w:cstheme="majorHAnsi"/>
        </w:rPr>
        <w:t xml:space="preserve">began in September 2019, prior to the then unforeseen COVID-19 pandemic. Once the pandemic hit and the resulting movement restrictions were enforced, the pace and </w:t>
      </w:r>
      <w:r w:rsidR="00E6330E">
        <w:rPr>
          <w:rFonts w:asciiTheme="majorHAnsi" w:hAnsiTheme="majorHAnsi" w:cstheme="majorHAnsi"/>
        </w:rPr>
        <w:lastRenderedPageBreak/>
        <w:t>intensity of intervention development increased so to launch the digital intervention as quickly as possible. Let’s Move with Leon was  launched on the 16</w:t>
      </w:r>
      <w:r w:rsidR="00E6330E" w:rsidRPr="00B409A6">
        <w:rPr>
          <w:rFonts w:asciiTheme="majorHAnsi" w:hAnsiTheme="majorHAnsi" w:cstheme="majorHAnsi"/>
          <w:vertAlign w:val="superscript"/>
        </w:rPr>
        <w:t>th</w:t>
      </w:r>
      <w:r w:rsidR="00E6330E">
        <w:rPr>
          <w:rFonts w:asciiTheme="majorHAnsi" w:hAnsiTheme="majorHAnsi" w:cstheme="majorHAnsi"/>
        </w:rPr>
        <w:t xml:space="preserve"> of September 2020. </w:t>
      </w:r>
    </w:p>
    <w:p w14:paraId="603005FE" w14:textId="77777777" w:rsidR="001248CF" w:rsidRDefault="001248CF" w:rsidP="00BB5F6B">
      <w:pPr>
        <w:spacing w:line="480" w:lineRule="auto"/>
        <w:rPr>
          <w:rFonts w:asciiTheme="majorHAnsi" w:hAnsiTheme="majorHAnsi" w:cstheme="majorHAnsi"/>
        </w:rPr>
      </w:pPr>
    </w:p>
    <w:p w14:paraId="1BC5900D" w14:textId="41397B89" w:rsidR="00CF0FF3" w:rsidRDefault="00D65018" w:rsidP="00BB5F6B">
      <w:pPr>
        <w:spacing w:line="480" w:lineRule="auto"/>
        <w:rPr>
          <w:rFonts w:asciiTheme="majorHAnsi" w:hAnsiTheme="majorHAnsi" w:cstheme="majorHAnsi"/>
        </w:rPr>
      </w:pPr>
      <w:r>
        <w:rPr>
          <w:rFonts w:asciiTheme="majorHAnsi" w:hAnsiTheme="majorHAnsi" w:cstheme="majorHAnsi"/>
        </w:rPr>
        <w:t xml:space="preserve">To understand the target behaviour, </w:t>
      </w:r>
      <w:r w:rsidRPr="00D65018">
        <w:rPr>
          <w:rFonts w:asciiTheme="majorHAnsi" w:hAnsiTheme="majorHAnsi" w:cstheme="majorHAnsi"/>
        </w:rPr>
        <w:t>informal face-to-face discussions</w:t>
      </w:r>
      <w:r>
        <w:rPr>
          <w:rFonts w:asciiTheme="majorHAnsi" w:hAnsiTheme="majorHAnsi" w:cstheme="majorHAnsi"/>
        </w:rPr>
        <w:t xml:space="preserve"> took place</w:t>
      </w:r>
      <w:r w:rsidRPr="00D65018">
        <w:rPr>
          <w:rFonts w:asciiTheme="majorHAnsi" w:hAnsiTheme="majorHAnsi" w:cstheme="majorHAnsi"/>
        </w:rPr>
        <w:t xml:space="preserve"> in </w:t>
      </w:r>
      <w:r w:rsidR="00276150">
        <w:rPr>
          <w:rFonts w:asciiTheme="majorHAnsi" w:hAnsiTheme="majorHAnsi" w:cstheme="majorHAnsi"/>
        </w:rPr>
        <w:t>July</w:t>
      </w:r>
      <w:r w:rsidRPr="00D65018">
        <w:rPr>
          <w:rFonts w:asciiTheme="majorHAnsi" w:hAnsiTheme="majorHAnsi" w:cstheme="majorHAnsi"/>
        </w:rPr>
        <w:t xml:space="preserve"> 2019 with </w:t>
      </w:r>
      <w:r w:rsidR="00276150">
        <w:rPr>
          <w:rFonts w:asciiTheme="majorHAnsi" w:hAnsiTheme="majorHAnsi" w:cstheme="majorHAnsi"/>
        </w:rPr>
        <w:t>10</w:t>
      </w:r>
      <w:r w:rsidRPr="00D65018">
        <w:rPr>
          <w:rFonts w:asciiTheme="majorHAnsi" w:hAnsiTheme="majorHAnsi" w:cstheme="majorHAnsi"/>
        </w:rPr>
        <w:t xml:space="preserve">0 people with a musculoskeletal condition through support groups </w:t>
      </w:r>
      <w:r w:rsidR="00D7610F">
        <w:rPr>
          <w:rFonts w:asciiTheme="majorHAnsi" w:hAnsiTheme="majorHAnsi" w:cstheme="majorHAnsi"/>
        </w:rPr>
        <w:t>from across the UK</w:t>
      </w:r>
      <w:r w:rsidR="00276150">
        <w:rPr>
          <w:rFonts w:asciiTheme="majorHAnsi" w:hAnsiTheme="majorHAnsi" w:cstheme="majorHAnsi"/>
        </w:rPr>
        <w:t xml:space="preserve"> and from a </w:t>
      </w:r>
      <w:r w:rsidR="00CF0FF3">
        <w:rPr>
          <w:rFonts w:asciiTheme="majorHAnsi" w:hAnsiTheme="majorHAnsi" w:cstheme="majorHAnsi"/>
        </w:rPr>
        <w:t>Versus Arthritis Volunteering conference</w:t>
      </w:r>
      <w:r w:rsidR="00D7610F">
        <w:rPr>
          <w:rFonts w:asciiTheme="majorHAnsi" w:hAnsiTheme="majorHAnsi" w:cstheme="majorHAnsi"/>
        </w:rPr>
        <w:t xml:space="preserve"> held</w:t>
      </w:r>
      <w:r w:rsidR="00CF0FF3">
        <w:rPr>
          <w:rFonts w:asciiTheme="majorHAnsi" w:hAnsiTheme="majorHAnsi" w:cstheme="majorHAnsi"/>
        </w:rPr>
        <w:t xml:space="preserve"> in Wales</w:t>
      </w:r>
      <w:r w:rsidRPr="00D65018">
        <w:rPr>
          <w:rFonts w:asciiTheme="majorHAnsi" w:hAnsiTheme="majorHAnsi" w:cstheme="majorHAnsi"/>
        </w:rPr>
        <w:t xml:space="preserve">. </w:t>
      </w:r>
      <w:r w:rsidR="00CF0FF3">
        <w:rPr>
          <w:rFonts w:asciiTheme="majorHAnsi" w:hAnsiTheme="majorHAnsi" w:cstheme="majorHAnsi"/>
        </w:rPr>
        <w:t>In addition, t</w:t>
      </w:r>
      <w:r w:rsidRPr="00D65018">
        <w:rPr>
          <w:rFonts w:asciiTheme="majorHAnsi" w:hAnsiTheme="majorHAnsi" w:cstheme="majorHAnsi"/>
        </w:rPr>
        <w:t xml:space="preserve">he Versus Arthritis Online Community was reviewed for mentions of </w:t>
      </w:r>
      <w:r w:rsidR="00CF0FF3">
        <w:rPr>
          <w:rFonts w:asciiTheme="majorHAnsi" w:hAnsiTheme="majorHAnsi" w:cstheme="majorHAnsi"/>
        </w:rPr>
        <w:t xml:space="preserve">exercise or </w:t>
      </w:r>
      <w:r w:rsidRPr="00D65018">
        <w:rPr>
          <w:rFonts w:asciiTheme="majorHAnsi" w:hAnsiTheme="majorHAnsi" w:cstheme="majorHAnsi"/>
        </w:rPr>
        <w:t>physical activity</w:t>
      </w:r>
      <w:r w:rsidR="00915EBA">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{"citationID":"Bj9EdKrf","properties":{"formattedCitation":"\\super 9\\nosupersub{}","plainCitation":"9","noteIndex":0},"citationItems":[{"id":45059,"uris":["http://zotero.org/groups/2714398/items/TBE3T7NP"],"uri":["http://zotero.org/groups/2714398/items/TBE3T7NP"],"itemData":{"id":45059,"type":"webpage","abstract":"An online community for people living with arthritis and people caring and supporting those living with arthritis to share experiences and ask questions. A safe space for people living with arthritis to access and give support.","container-title":"Versus Arthritis","language":"en","title":"Versus Arthritis Online Community","URL":"https://community.versusarthritis.org/","accessed":{"date-parts":[["2021",6,10]]}}}],"schema":"https://github.com/citation-style-language/schema/raw/master/csl-citation.json"} </w:instrText>
      </w:r>
      <w:r w:rsidR="00915EBA">
        <w:rPr>
          <w:rFonts w:asciiTheme="majorHAnsi" w:hAnsiTheme="majorHAnsi" w:cstheme="majorHAnsi"/>
        </w:rPr>
        <w:fldChar w:fldCharType="separate"/>
      </w:r>
      <w:r w:rsidR="005B0E4D" w:rsidRPr="005B0E4D">
        <w:rPr>
          <w:rFonts w:ascii="Calibri Light" w:hAnsiTheme="majorHAnsi" w:cs="Calibri Light"/>
          <w:vertAlign w:val="superscript"/>
        </w:rPr>
        <w:t>9</w:t>
      </w:r>
      <w:r w:rsidR="00915EBA">
        <w:rPr>
          <w:rFonts w:asciiTheme="majorHAnsi" w:hAnsiTheme="majorHAnsi" w:cstheme="majorHAnsi"/>
        </w:rPr>
        <w:fldChar w:fldCharType="end"/>
      </w:r>
      <w:r w:rsidRPr="00D65018">
        <w:rPr>
          <w:rFonts w:asciiTheme="majorHAnsi" w:hAnsiTheme="majorHAnsi" w:cstheme="majorHAnsi"/>
        </w:rPr>
        <w:t xml:space="preserve"> and 8</w:t>
      </w:r>
      <w:r w:rsidR="00CF0FF3">
        <w:rPr>
          <w:rFonts w:asciiTheme="majorHAnsi" w:hAnsiTheme="majorHAnsi" w:cstheme="majorHAnsi"/>
        </w:rPr>
        <w:t>15</w:t>
      </w:r>
      <w:r w:rsidRPr="00D65018">
        <w:rPr>
          <w:rFonts w:asciiTheme="majorHAnsi" w:hAnsiTheme="majorHAnsi" w:cstheme="majorHAnsi"/>
        </w:rPr>
        <w:t xml:space="preserve"> people with a musculoskeletal condition were surveyed</w:t>
      </w:r>
      <w:r w:rsidR="008B5D25">
        <w:rPr>
          <w:rFonts w:asciiTheme="majorHAnsi" w:hAnsiTheme="majorHAnsi" w:cstheme="majorHAnsi"/>
          <w:lang w:eastAsia="en-US"/>
        </w:rPr>
        <w:fldChar w:fldCharType="begin"/>
      </w:r>
      <w:r w:rsidR="005B0E4D">
        <w:rPr>
          <w:rFonts w:asciiTheme="majorHAnsi" w:hAnsiTheme="majorHAnsi" w:cstheme="majorHAnsi"/>
          <w:lang w:eastAsia="en-US"/>
        </w:rPr>
        <w:instrText xml:space="preserve"> ADDIN ZOTERO_ITEM CSL_CITATION {"citationID":"pcZQtZhJ","properties":{"formattedCitation":"\\super 10\\nosupersub{}","plainCitation":"10","noteIndex":0},"citationItems":[{"id":47180,"uris":["http://zotero.org/groups/2714398/items/I3SHLGVB"],"uri":["http://zotero.org/groups/2714398/items/I3SHLGVB"],"itemData":{"id":47180,"type":"webpage","abstract":"We’re delighted to announce that our funding application to Sport England has been successful, so you can have more advice, resources and inspirational videos.","container-title":"Versus Arthritis","language":"en-gb","title":"Helping more people with arthritis to get active","URL":"https://www.versusarthritis.org/news/2020/august/helping-more-people-with-arthritis-to-get-active/","accessed":{"date-parts":[["2021",11,12]]}}}],"schema":"https://github.com/citation-style-language/schema/raw/master/csl-citation.json"} </w:instrText>
      </w:r>
      <w:r w:rsidR="008B5D25">
        <w:rPr>
          <w:rFonts w:asciiTheme="majorHAnsi" w:hAnsiTheme="majorHAnsi" w:cstheme="majorHAnsi"/>
          <w:lang w:eastAsia="en-US"/>
        </w:rPr>
        <w:fldChar w:fldCharType="separate"/>
      </w:r>
      <w:r w:rsidR="005B0E4D" w:rsidRPr="005B0E4D">
        <w:rPr>
          <w:rFonts w:ascii="Calibri Light" w:hAnsiTheme="majorHAnsi" w:cs="Calibri Light"/>
          <w:vertAlign w:val="superscript"/>
        </w:rPr>
        <w:t>10</w:t>
      </w:r>
      <w:r w:rsidR="008B5D25">
        <w:rPr>
          <w:rFonts w:asciiTheme="majorHAnsi" w:hAnsiTheme="majorHAnsi" w:cstheme="majorHAnsi"/>
          <w:lang w:eastAsia="en-US"/>
        </w:rPr>
        <w:fldChar w:fldCharType="end"/>
      </w:r>
      <w:r w:rsidR="008B5D25">
        <w:rPr>
          <w:rFonts w:asciiTheme="majorHAnsi" w:hAnsiTheme="majorHAnsi" w:cstheme="majorHAnsi"/>
          <w:lang w:eastAsia="en-US"/>
        </w:rPr>
        <w:t xml:space="preserve"> </w:t>
      </w:r>
      <w:r w:rsidR="00010F1B">
        <w:rPr>
          <w:rFonts w:asciiTheme="majorHAnsi" w:hAnsiTheme="majorHAnsi" w:cstheme="majorHAnsi"/>
          <w:lang w:eastAsia="en-US"/>
        </w:rPr>
        <w:t xml:space="preserve">to capture data </w:t>
      </w:r>
      <w:r w:rsidR="00010F1B">
        <w:rPr>
          <w:rFonts w:asciiTheme="majorHAnsi" w:hAnsiTheme="majorHAnsi" w:cstheme="majorHAnsi"/>
        </w:rPr>
        <w:t>on</w:t>
      </w:r>
      <w:r w:rsidRPr="00D65018">
        <w:rPr>
          <w:rFonts w:asciiTheme="majorHAnsi" w:hAnsiTheme="majorHAnsi" w:cstheme="majorHAnsi"/>
        </w:rPr>
        <w:t xml:space="preserve"> the barriers and facilitators to </w:t>
      </w:r>
      <w:r w:rsidR="00CF0FF3">
        <w:rPr>
          <w:rFonts w:asciiTheme="majorHAnsi" w:hAnsiTheme="majorHAnsi" w:cstheme="majorHAnsi"/>
        </w:rPr>
        <w:t>being</w:t>
      </w:r>
      <w:r w:rsidRPr="00D65018">
        <w:rPr>
          <w:rFonts w:asciiTheme="majorHAnsi" w:hAnsiTheme="majorHAnsi" w:cstheme="majorHAnsi"/>
        </w:rPr>
        <w:t xml:space="preserve"> activity. </w:t>
      </w:r>
    </w:p>
    <w:p w14:paraId="38F3EC1C" w14:textId="77777777" w:rsidR="00CF0FF3" w:rsidRDefault="00CF0FF3" w:rsidP="00BB5F6B">
      <w:pPr>
        <w:spacing w:line="480" w:lineRule="auto"/>
        <w:rPr>
          <w:rFonts w:asciiTheme="majorHAnsi" w:hAnsiTheme="majorHAnsi" w:cstheme="majorHAnsi"/>
        </w:rPr>
      </w:pPr>
    </w:p>
    <w:p w14:paraId="5CC17D69" w14:textId="05340D6E" w:rsidR="00D65018" w:rsidRPr="00D65018" w:rsidRDefault="00AB0ADB" w:rsidP="00BB5F6B">
      <w:pPr>
        <w:spacing w:line="480" w:lineRule="auto"/>
        <w:rPr>
          <w:rFonts w:asciiTheme="majorHAnsi" w:hAnsiTheme="majorHAnsi" w:cstheme="majorHAnsi"/>
        </w:rPr>
      </w:pPr>
      <w:r>
        <w:rPr>
          <w:rFonts w:asciiTheme="majorHAnsi" w:hAnsiTheme="majorHAnsi" w:cstheme="majorHAnsi"/>
        </w:rPr>
        <w:t xml:space="preserve">An ad hoc review of the literature was undertaken to understand the capability, opportunity, and motivational barriers and facilitators to physical activity </w:t>
      </w:r>
      <w:r w:rsidR="00010F1B">
        <w:rPr>
          <w:rFonts w:asciiTheme="majorHAnsi" w:hAnsiTheme="majorHAnsi" w:cstheme="majorHAnsi"/>
        </w:rPr>
        <w:t>for</w:t>
      </w:r>
      <w:r>
        <w:rPr>
          <w:rFonts w:asciiTheme="majorHAnsi" w:hAnsiTheme="majorHAnsi" w:cstheme="majorHAnsi"/>
        </w:rPr>
        <w:t xml:space="preserve"> people with a musculoskeletal </w:t>
      </w:r>
      <w:r w:rsidRPr="00E4547D">
        <w:rPr>
          <w:rFonts w:asciiTheme="majorHAnsi" w:hAnsiTheme="majorHAnsi" w:cstheme="majorHAnsi"/>
        </w:rPr>
        <w:t>conditio</w:t>
      </w:r>
      <w:r>
        <w:rPr>
          <w:rFonts w:asciiTheme="majorHAnsi" w:hAnsiTheme="majorHAnsi" w:cstheme="majorHAnsi"/>
        </w:rPr>
        <w:t>n</w:t>
      </w:r>
      <w:r w:rsidRPr="00E4547D">
        <w:rPr>
          <w:rFonts w:asciiTheme="majorHAnsi" w:hAnsiTheme="majorHAnsi" w:cstheme="majorHAnsi"/>
        </w:rPr>
        <w:t>.</w:t>
      </w:r>
      <w:r>
        <w:rPr>
          <w:rFonts w:asciiTheme="majorHAnsi" w:hAnsiTheme="majorHAnsi" w:cstheme="majorHAnsi"/>
        </w:rPr>
        <w:t xml:space="preserve"> A rapid review of systematic reviews has since been conducted</w:t>
      </w:r>
      <w:r w:rsidR="00010F1B">
        <w:rPr>
          <w:rFonts w:asciiTheme="majorHAnsi" w:hAnsiTheme="majorHAnsi" w:cstheme="majorHAnsi"/>
        </w:rPr>
        <w:t>,</w:t>
      </w:r>
      <w:r>
        <w:rPr>
          <w:rFonts w:asciiTheme="majorHAnsi" w:hAnsiTheme="majorHAnsi" w:cstheme="majorHAnsi"/>
        </w:rPr>
        <w:t xml:space="preserve"> using a structured search strategy to support the ongoing evaluation and development of the digital intervention; this is reported separately.</w:t>
      </w:r>
      <w:r>
        <w:rPr>
          <w:rFonts w:asciiTheme="majorHAnsi" w:hAnsiTheme="majorHAnsi" w:cstheme="majorHAnsi"/>
        </w:rPr>
        <w:fldChar w:fldCharType="begin"/>
      </w:r>
      <w:r>
        <w:rPr>
          <w:rFonts w:asciiTheme="majorHAnsi" w:hAnsiTheme="majorHAnsi" w:cstheme="majorHAnsi"/>
        </w:rPr>
        <w:instrText xml:space="preserve"> ADDIN ZOTERO_ITEM CSL_CITATION {"citationID":"J92H0BkO","properties":{"formattedCitation":"\\super 11\\nosupersub{}","plainCitation":"11","noteIndex":0},"citationItems":[{"id":47182,"uris":["http://zotero.org/groups/2714398/items/BVXSCYB3"],"uri":["http://zotero.org/groups/2714398/items/BVXSCYB3"],"itemData":{"id":47182,"type":"article-journal","title":"The barriers and facilitators to physical activity in people with a musculoskeletal condition: A rapid review of reviews using the COM-B model to support intervention development.","author":[{"literal":"Webb J"},{"literal":"Baker A"},{"literal":"Palmer T"},{"literal":"Hall A"},{"literal":"Ahlquist A"},{"literal":"Darlow J"},{"literal":"Olaniyan V"},{"literal":"Horlock R"},{"literal":"Stewart D"}]}}],"schema":"https://github.com/citation-style-language/schema/raw/master/csl-citation.json"} </w:instrText>
      </w:r>
      <w:r>
        <w:rPr>
          <w:rFonts w:asciiTheme="majorHAnsi" w:hAnsiTheme="majorHAnsi" w:cstheme="majorHAnsi"/>
        </w:rPr>
        <w:fldChar w:fldCharType="separate"/>
      </w:r>
      <w:r w:rsidRPr="005B0E4D">
        <w:rPr>
          <w:rFonts w:ascii="Calibri Light" w:hAnsiTheme="majorHAnsi" w:cs="Calibri Light"/>
          <w:vertAlign w:val="superscript"/>
        </w:rPr>
        <w:t>11</w:t>
      </w:r>
      <w:r>
        <w:rPr>
          <w:rFonts w:asciiTheme="majorHAnsi" w:hAnsiTheme="majorHAnsi" w:cstheme="majorHAnsi"/>
        </w:rPr>
        <w:fldChar w:fldCharType="end"/>
      </w:r>
    </w:p>
    <w:p w14:paraId="6027A336" w14:textId="77777777" w:rsidR="00D65018" w:rsidRDefault="00D65018" w:rsidP="00BB5F6B">
      <w:pPr>
        <w:spacing w:line="480" w:lineRule="auto"/>
        <w:rPr>
          <w:rFonts w:asciiTheme="majorHAnsi" w:hAnsiTheme="majorHAnsi" w:cstheme="majorHAnsi"/>
        </w:rPr>
      </w:pPr>
    </w:p>
    <w:p w14:paraId="04616BCF" w14:textId="77777777" w:rsidR="00D7610F" w:rsidRDefault="00FB3E75" w:rsidP="00BB5F6B">
      <w:pPr>
        <w:spacing w:line="480" w:lineRule="auto"/>
        <w:rPr>
          <w:rFonts w:asciiTheme="majorHAnsi" w:hAnsiTheme="majorHAnsi" w:cstheme="majorHAnsi"/>
        </w:rPr>
      </w:pPr>
      <w:r>
        <w:rPr>
          <w:rFonts w:asciiTheme="majorHAnsi" w:hAnsiTheme="majorHAnsi" w:cstheme="majorHAnsi"/>
        </w:rPr>
        <w:t>To further understand the target behaviour</w:t>
      </w:r>
      <w:r w:rsidR="00AB0ADB">
        <w:rPr>
          <w:rFonts w:asciiTheme="majorHAnsi" w:hAnsiTheme="majorHAnsi" w:cstheme="majorHAnsi"/>
        </w:rPr>
        <w:t xml:space="preserve"> and possible intervention delivery options</w:t>
      </w:r>
      <w:r>
        <w:rPr>
          <w:rFonts w:asciiTheme="majorHAnsi" w:hAnsiTheme="majorHAnsi" w:cstheme="majorHAnsi"/>
        </w:rPr>
        <w:t xml:space="preserve">, </w:t>
      </w:r>
      <w:r w:rsidR="008B5D25" w:rsidRPr="008B5D25">
        <w:rPr>
          <w:rFonts w:asciiTheme="majorHAnsi" w:hAnsiTheme="majorHAnsi" w:cstheme="majorHAnsi"/>
        </w:rPr>
        <w:t xml:space="preserve">conversations took place </w:t>
      </w:r>
      <w:r w:rsidR="00351279">
        <w:rPr>
          <w:rFonts w:asciiTheme="majorHAnsi" w:hAnsiTheme="majorHAnsi" w:cstheme="majorHAnsi"/>
        </w:rPr>
        <w:t xml:space="preserve">in late 2019 </w:t>
      </w:r>
      <w:r w:rsidR="008B5D25" w:rsidRPr="008B5D25">
        <w:rPr>
          <w:rFonts w:asciiTheme="majorHAnsi" w:hAnsiTheme="majorHAnsi" w:cstheme="majorHAnsi"/>
        </w:rPr>
        <w:t xml:space="preserve">with </w:t>
      </w:r>
      <w:r w:rsidR="00351279">
        <w:rPr>
          <w:rFonts w:asciiTheme="majorHAnsi" w:hAnsiTheme="majorHAnsi" w:cstheme="majorHAnsi"/>
        </w:rPr>
        <w:t>2</w:t>
      </w:r>
      <w:r w:rsidR="00276150">
        <w:rPr>
          <w:rFonts w:asciiTheme="majorHAnsi" w:hAnsiTheme="majorHAnsi" w:cstheme="majorHAnsi"/>
        </w:rPr>
        <w:t>5</w:t>
      </w:r>
      <w:r w:rsidR="00351279">
        <w:rPr>
          <w:rFonts w:asciiTheme="majorHAnsi" w:hAnsiTheme="majorHAnsi" w:cstheme="majorHAnsi"/>
        </w:rPr>
        <w:t xml:space="preserve"> healthcare</w:t>
      </w:r>
      <w:r w:rsidR="008B5D25" w:rsidRPr="008B5D25">
        <w:rPr>
          <w:rFonts w:asciiTheme="majorHAnsi" w:hAnsiTheme="majorHAnsi" w:cstheme="majorHAnsi"/>
        </w:rPr>
        <w:t xml:space="preserve"> professionals</w:t>
      </w:r>
      <w:r w:rsidR="00A253F8">
        <w:rPr>
          <w:rFonts w:asciiTheme="majorHAnsi" w:hAnsiTheme="majorHAnsi" w:cstheme="majorHAnsi"/>
        </w:rPr>
        <w:t xml:space="preserve"> </w:t>
      </w:r>
      <w:r w:rsidR="008B5D25" w:rsidRPr="008B5D25">
        <w:rPr>
          <w:rFonts w:asciiTheme="majorHAnsi" w:hAnsiTheme="majorHAnsi" w:cstheme="majorHAnsi"/>
        </w:rPr>
        <w:t xml:space="preserve">involved in the </w:t>
      </w:r>
      <w:r w:rsidR="00351279">
        <w:rPr>
          <w:rFonts w:asciiTheme="majorHAnsi" w:hAnsiTheme="majorHAnsi" w:cstheme="majorHAnsi"/>
        </w:rPr>
        <w:t xml:space="preserve">design, development and </w:t>
      </w:r>
      <w:r w:rsidR="008B5D25" w:rsidRPr="008B5D25">
        <w:rPr>
          <w:rFonts w:asciiTheme="majorHAnsi" w:hAnsiTheme="majorHAnsi" w:cstheme="majorHAnsi"/>
        </w:rPr>
        <w:t>delivery of services and activities for people with musculoskeletal condition</w:t>
      </w:r>
      <w:r w:rsidR="00D7610F">
        <w:rPr>
          <w:rFonts w:asciiTheme="majorHAnsi" w:hAnsiTheme="majorHAnsi" w:cstheme="majorHAnsi"/>
        </w:rPr>
        <w:t>s</w:t>
      </w:r>
      <w:r w:rsidR="00351279">
        <w:rPr>
          <w:rFonts w:asciiTheme="majorHAnsi" w:hAnsiTheme="majorHAnsi" w:cstheme="majorHAnsi"/>
        </w:rPr>
        <w:t xml:space="preserve">. </w:t>
      </w:r>
      <w:r w:rsidR="004834C7">
        <w:rPr>
          <w:rFonts w:asciiTheme="majorHAnsi" w:hAnsiTheme="majorHAnsi" w:cstheme="majorHAnsi"/>
        </w:rPr>
        <w:t xml:space="preserve">This was followed by </w:t>
      </w:r>
      <w:r w:rsidR="001D03ED">
        <w:rPr>
          <w:rFonts w:asciiTheme="majorHAnsi" w:hAnsiTheme="majorHAnsi" w:cstheme="majorHAnsi"/>
        </w:rPr>
        <w:t>three</w:t>
      </w:r>
      <w:r w:rsidR="004834C7">
        <w:rPr>
          <w:rFonts w:asciiTheme="majorHAnsi" w:hAnsiTheme="majorHAnsi" w:cstheme="majorHAnsi"/>
        </w:rPr>
        <w:t xml:space="preserve"> intervention development w</w:t>
      </w:r>
      <w:r>
        <w:rPr>
          <w:rFonts w:asciiTheme="majorHAnsi" w:hAnsiTheme="majorHAnsi" w:cstheme="majorHAnsi"/>
        </w:rPr>
        <w:t xml:space="preserve">orkshops </w:t>
      </w:r>
      <w:r w:rsidR="00E80EE6">
        <w:rPr>
          <w:rFonts w:asciiTheme="majorHAnsi" w:hAnsiTheme="majorHAnsi" w:cstheme="majorHAnsi"/>
        </w:rPr>
        <w:t>held between</w:t>
      </w:r>
      <w:r>
        <w:rPr>
          <w:rFonts w:asciiTheme="majorHAnsi" w:hAnsiTheme="majorHAnsi" w:cstheme="majorHAnsi"/>
        </w:rPr>
        <w:t xml:space="preserve"> November 2019 and February 2020 with members of the Versus Arthritis Digital, Partnerships, and Health Information teams,</w:t>
      </w:r>
      <w:r w:rsidR="001D03ED">
        <w:rPr>
          <w:rFonts w:asciiTheme="majorHAnsi" w:hAnsiTheme="majorHAnsi" w:cstheme="majorHAnsi"/>
        </w:rPr>
        <w:t xml:space="preserve"> a person with arthritis, with representation from </w:t>
      </w:r>
      <w:r w:rsidR="001D03ED">
        <w:rPr>
          <w:rFonts w:asciiTheme="majorHAnsi" w:hAnsiTheme="majorHAnsi" w:cstheme="majorHAnsi"/>
        </w:rPr>
        <w:lastRenderedPageBreak/>
        <w:t xml:space="preserve">Sport England, </w:t>
      </w:r>
      <w:r w:rsidR="001D03ED" w:rsidRPr="001D03ED">
        <w:rPr>
          <w:rFonts w:asciiTheme="majorHAnsi" w:hAnsiTheme="majorHAnsi" w:cstheme="majorHAnsi"/>
        </w:rPr>
        <w:t>an arms-length body of government responsible for getting more people active.</w:t>
      </w:r>
      <w:r w:rsidR="001D03ED">
        <w:rPr>
          <w:rFonts w:asciiTheme="majorHAnsi" w:hAnsiTheme="majorHAnsi" w:cstheme="majorHAnsi"/>
        </w:rPr>
        <w:t xml:space="preserve"> </w:t>
      </w:r>
    </w:p>
    <w:p w14:paraId="28E2F8E0" w14:textId="77777777" w:rsidR="00D7610F" w:rsidRDefault="00D7610F" w:rsidP="00BB5F6B">
      <w:pPr>
        <w:spacing w:line="480" w:lineRule="auto"/>
        <w:rPr>
          <w:rFonts w:asciiTheme="majorHAnsi" w:hAnsiTheme="majorHAnsi" w:cstheme="majorHAnsi"/>
        </w:rPr>
      </w:pPr>
    </w:p>
    <w:p w14:paraId="2EBA6C0C" w14:textId="2871980D" w:rsidR="00351279" w:rsidRPr="00C2553F" w:rsidRDefault="001D03ED" w:rsidP="00BB5F6B">
      <w:pPr>
        <w:spacing w:line="480" w:lineRule="auto"/>
        <w:rPr>
          <w:rFonts w:asciiTheme="majorHAnsi" w:hAnsiTheme="majorHAnsi" w:cstheme="majorHAnsi"/>
        </w:rPr>
      </w:pPr>
      <w:r>
        <w:rPr>
          <w:rFonts w:asciiTheme="majorHAnsi" w:hAnsiTheme="majorHAnsi" w:cstheme="majorHAnsi"/>
        </w:rPr>
        <w:t xml:space="preserve">The intervention development workshops were </w:t>
      </w:r>
      <w:r w:rsidR="00FB3E75">
        <w:rPr>
          <w:rFonts w:asciiTheme="majorHAnsi" w:hAnsiTheme="majorHAnsi" w:cstheme="majorHAnsi"/>
        </w:rPr>
        <w:t xml:space="preserve">facilitated by </w:t>
      </w:r>
      <w:r w:rsidR="004834C7">
        <w:rPr>
          <w:rFonts w:asciiTheme="majorHAnsi" w:hAnsiTheme="majorHAnsi" w:cstheme="majorHAnsi"/>
        </w:rPr>
        <w:t>RH and JW</w:t>
      </w:r>
      <w:r w:rsidR="00FB3E75">
        <w:rPr>
          <w:rFonts w:asciiTheme="majorHAnsi" w:hAnsiTheme="majorHAnsi" w:cstheme="majorHAnsi"/>
        </w:rPr>
        <w:t>, work</w:t>
      </w:r>
      <w:r w:rsidR="004834C7">
        <w:rPr>
          <w:rFonts w:asciiTheme="majorHAnsi" w:hAnsiTheme="majorHAnsi" w:cstheme="majorHAnsi"/>
        </w:rPr>
        <w:t>ing</w:t>
      </w:r>
      <w:r w:rsidR="00FB3E75">
        <w:rPr>
          <w:rFonts w:asciiTheme="majorHAnsi" w:hAnsiTheme="majorHAnsi" w:cstheme="majorHAnsi"/>
        </w:rPr>
        <w:t xml:space="preserve"> through the BCW stages to design, develop and plan delivery of the intervention. </w:t>
      </w:r>
      <w:r w:rsidR="00FB3E75">
        <w:rPr>
          <w:rFonts w:asciiTheme="majorHAnsi" w:hAnsiTheme="majorHAnsi" w:cstheme="majorHAnsi"/>
          <w:lang w:eastAsia="en-US"/>
        </w:rPr>
        <w:t>Finally, a</w:t>
      </w:r>
      <w:r w:rsidR="00351279">
        <w:rPr>
          <w:rFonts w:asciiTheme="majorHAnsi" w:hAnsiTheme="majorHAnsi" w:cstheme="majorHAnsi"/>
          <w:lang w:eastAsia="en-US"/>
        </w:rPr>
        <w:t xml:space="preserve">n advisory group </w:t>
      </w:r>
      <w:r w:rsidR="00C01582">
        <w:rPr>
          <w:rFonts w:asciiTheme="majorHAnsi" w:hAnsiTheme="majorHAnsi" w:cstheme="majorHAnsi"/>
          <w:lang w:eastAsia="en-US"/>
        </w:rPr>
        <w:t xml:space="preserve">of 41 stakeholders including healthcare professionals, physical activity professionals, academics and patient representatives </w:t>
      </w:r>
      <w:r w:rsidR="00351279">
        <w:rPr>
          <w:rFonts w:asciiTheme="majorHAnsi" w:hAnsiTheme="majorHAnsi" w:cstheme="majorHAnsi"/>
          <w:lang w:eastAsia="en-US"/>
        </w:rPr>
        <w:t>was established</w:t>
      </w:r>
      <w:r w:rsidR="00C01582">
        <w:rPr>
          <w:rFonts w:asciiTheme="majorHAnsi" w:hAnsiTheme="majorHAnsi" w:cstheme="majorHAnsi"/>
          <w:lang w:eastAsia="en-US"/>
        </w:rPr>
        <w:t xml:space="preserve"> </w:t>
      </w:r>
      <w:r w:rsidR="00351279">
        <w:rPr>
          <w:rFonts w:asciiTheme="majorHAnsi" w:hAnsiTheme="majorHAnsi" w:cstheme="majorHAnsi"/>
          <w:lang w:eastAsia="en-US"/>
        </w:rPr>
        <w:t xml:space="preserve">to check and challenge the intervention development process. Over the course of intervention </w:t>
      </w:r>
      <w:r w:rsidR="00165CF2">
        <w:rPr>
          <w:rFonts w:asciiTheme="majorHAnsi" w:hAnsiTheme="majorHAnsi" w:cstheme="majorHAnsi"/>
          <w:lang w:eastAsia="en-US"/>
        </w:rPr>
        <w:t>development,</w:t>
      </w:r>
      <w:r w:rsidR="00351279">
        <w:rPr>
          <w:rFonts w:asciiTheme="majorHAnsi" w:hAnsiTheme="majorHAnsi" w:cstheme="majorHAnsi"/>
          <w:lang w:eastAsia="en-US"/>
        </w:rPr>
        <w:t xml:space="preserve"> the group met on </w:t>
      </w:r>
      <w:r w:rsidR="00C01582">
        <w:rPr>
          <w:rFonts w:asciiTheme="majorHAnsi" w:hAnsiTheme="majorHAnsi" w:cstheme="majorHAnsi"/>
          <w:lang w:eastAsia="en-US"/>
        </w:rPr>
        <w:t>three</w:t>
      </w:r>
      <w:r w:rsidR="00351279">
        <w:rPr>
          <w:rFonts w:asciiTheme="majorHAnsi" w:hAnsiTheme="majorHAnsi" w:cstheme="majorHAnsi"/>
          <w:lang w:eastAsia="en-US"/>
        </w:rPr>
        <w:t xml:space="preserve"> occasions.</w:t>
      </w:r>
    </w:p>
    <w:p w14:paraId="75B3A60B" w14:textId="2ED5B57D" w:rsidR="00556A6A" w:rsidRDefault="00556A6A" w:rsidP="00BB5F6B">
      <w:pPr>
        <w:spacing w:line="480" w:lineRule="auto"/>
        <w:rPr>
          <w:rFonts w:asciiTheme="majorHAnsi" w:hAnsiTheme="majorHAnsi" w:cstheme="majorHAnsi"/>
        </w:rPr>
      </w:pPr>
    </w:p>
    <w:p w14:paraId="5B3C3117" w14:textId="5038916F" w:rsidR="00992DB5" w:rsidRDefault="00992DB5" w:rsidP="00BB5F6B">
      <w:pPr>
        <w:spacing w:line="480" w:lineRule="auto"/>
        <w:rPr>
          <w:rFonts w:asciiTheme="majorHAnsi" w:hAnsiTheme="majorHAnsi" w:cstheme="majorHAnsi"/>
          <w:lang w:eastAsia="en-US"/>
        </w:rPr>
      </w:pPr>
      <w:r>
        <w:rPr>
          <w:rFonts w:asciiTheme="majorHAnsi" w:hAnsiTheme="majorHAnsi" w:cstheme="majorHAnsi"/>
          <w:lang w:eastAsia="en-US"/>
        </w:rPr>
        <w:t>Intervention components</w:t>
      </w:r>
    </w:p>
    <w:p w14:paraId="174B5352" w14:textId="2959D8B1" w:rsidR="00FE7ACA" w:rsidRDefault="00FE7ACA" w:rsidP="00BB5F6B">
      <w:pPr>
        <w:spacing w:line="480" w:lineRule="auto"/>
        <w:rPr>
          <w:rFonts w:asciiTheme="majorHAnsi" w:hAnsiTheme="majorHAnsi" w:cstheme="majorHAnsi"/>
          <w:lang w:eastAsia="en-US"/>
        </w:rPr>
      </w:pPr>
      <w:r>
        <w:rPr>
          <w:rFonts w:asciiTheme="majorHAnsi" w:hAnsiTheme="majorHAnsi" w:cstheme="majorHAnsi"/>
          <w:lang w:eastAsia="en-US"/>
        </w:rPr>
        <w:t xml:space="preserve">Let’s Move with Leon </w:t>
      </w:r>
      <w:r w:rsidR="00010F1B">
        <w:rPr>
          <w:rFonts w:asciiTheme="majorHAnsi" w:hAnsiTheme="majorHAnsi" w:cstheme="majorHAnsi"/>
          <w:lang w:eastAsia="en-US"/>
        </w:rPr>
        <w:t xml:space="preserve">is </w:t>
      </w:r>
      <w:r w:rsidR="0035665C">
        <w:rPr>
          <w:rFonts w:asciiTheme="majorHAnsi" w:hAnsiTheme="majorHAnsi" w:cstheme="majorHAnsi"/>
          <w:lang w:eastAsia="en-US"/>
        </w:rPr>
        <w:t>comprise</w:t>
      </w:r>
      <w:r w:rsidR="00010F1B">
        <w:rPr>
          <w:rFonts w:asciiTheme="majorHAnsi" w:hAnsiTheme="majorHAnsi" w:cstheme="majorHAnsi"/>
          <w:lang w:eastAsia="en-US"/>
        </w:rPr>
        <w:t>d of</w:t>
      </w:r>
      <w:r>
        <w:rPr>
          <w:rFonts w:asciiTheme="majorHAnsi" w:hAnsiTheme="majorHAnsi" w:cstheme="majorHAnsi"/>
          <w:lang w:eastAsia="en-US"/>
        </w:rPr>
        <w:t xml:space="preserve"> 1</w:t>
      </w:r>
      <w:r w:rsidR="0035665C">
        <w:rPr>
          <w:rFonts w:asciiTheme="majorHAnsi" w:hAnsiTheme="majorHAnsi" w:cstheme="majorHAnsi"/>
          <w:lang w:eastAsia="en-US"/>
        </w:rPr>
        <w:t>2</w:t>
      </w:r>
      <w:r>
        <w:rPr>
          <w:rFonts w:asciiTheme="majorHAnsi" w:hAnsiTheme="majorHAnsi" w:cstheme="majorHAnsi"/>
          <w:lang w:eastAsia="en-US"/>
        </w:rPr>
        <w:t xml:space="preserve"> pre-recorded YouTube exercise sessions, each </w:t>
      </w:r>
      <w:r w:rsidR="00344B27">
        <w:rPr>
          <w:rFonts w:asciiTheme="majorHAnsi" w:hAnsiTheme="majorHAnsi" w:cstheme="majorHAnsi"/>
          <w:lang w:eastAsia="en-US"/>
        </w:rPr>
        <w:t xml:space="preserve">lasting </w:t>
      </w:r>
      <w:r>
        <w:rPr>
          <w:rFonts w:asciiTheme="majorHAnsi" w:hAnsiTheme="majorHAnsi" w:cstheme="majorHAnsi"/>
          <w:lang w:eastAsia="en-US"/>
        </w:rPr>
        <w:t xml:space="preserve">around </w:t>
      </w:r>
      <w:r w:rsidRPr="003A15C9">
        <w:rPr>
          <w:rFonts w:asciiTheme="majorHAnsi" w:hAnsiTheme="majorHAnsi" w:cstheme="majorHAnsi"/>
          <w:lang w:eastAsia="en-US"/>
        </w:rPr>
        <w:t>30-minute</w:t>
      </w:r>
      <w:r>
        <w:rPr>
          <w:rFonts w:asciiTheme="majorHAnsi" w:hAnsiTheme="majorHAnsi" w:cstheme="majorHAnsi"/>
          <w:lang w:eastAsia="en-US"/>
        </w:rPr>
        <w:t>s in length, details of which are sent weekly over</w:t>
      </w:r>
      <w:r w:rsidRPr="003A15C9">
        <w:rPr>
          <w:rFonts w:asciiTheme="majorHAnsi" w:hAnsiTheme="majorHAnsi" w:cstheme="majorHAnsi"/>
          <w:lang w:eastAsia="en-US"/>
        </w:rPr>
        <w:t xml:space="preserve"> email</w:t>
      </w:r>
      <w:r>
        <w:rPr>
          <w:rFonts w:asciiTheme="majorHAnsi" w:hAnsiTheme="majorHAnsi" w:cstheme="majorHAnsi"/>
          <w:lang w:eastAsia="en-US"/>
        </w:rPr>
        <w:t>, coupled with a 35-page Activity Tracker</w:t>
      </w:r>
      <w:r w:rsidR="00010F1B">
        <w:rPr>
          <w:rFonts w:asciiTheme="majorHAnsi" w:hAnsiTheme="majorHAnsi" w:cstheme="majorHAnsi"/>
          <w:lang w:eastAsia="en-US"/>
        </w:rPr>
        <w:t>,</w:t>
      </w:r>
      <w:r>
        <w:rPr>
          <w:rFonts w:asciiTheme="majorHAnsi" w:hAnsiTheme="majorHAnsi" w:cstheme="majorHAnsi"/>
          <w:lang w:eastAsia="en-US"/>
        </w:rPr>
        <w:t xml:space="preserve"> which can be printed or completed digitally. In addition, </w:t>
      </w:r>
      <w:r w:rsidR="00344B27">
        <w:rPr>
          <w:rFonts w:asciiTheme="majorHAnsi" w:hAnsiTheme="majorHAnsi" w:cstheme="majorHAnsi"/>
          <w:lang w:eastAsia="en-US"/>
        </w:rPr>
        <w:t xml:space="preserve">intervention </w:t>
      </w:r>
      <w:r>
        <w:rPr>
          <w:rFonts w:asciiTheme="majorHAnsi" w:hAnsiTheme="majorHAnsi" w:cstheme="majorHAnsi"/>
          <w:lang w:eastAsia="en-US"/>
        </w:rPr>
        <w:t xml:space="preserve">users </w:t>
      </w:r>
      <w:r w:rsidR="00344B27">
        <w:rPr>
          <w:rFonts w:asciiTheme="majorHAnsi" w:hAnsiTheme="majorHAnsi" w:cstheme="majorHAnsi"/>
          <w:lang w:eastAsia="en-US"/>
        </w:rPr>
        <w:t>have</w:t>
      </w:r>
      <w:r>
        <w:rPr>
          <w:rFonts w:asciiTheme="majorHAnsi" w:hAnsiTheme="majorHAnsi" w:cstheme="majorHAnsi"/>
          <w:lang w:eastAsia="en-US"/>
        </w:rPr>
        <w:t xml:space="preserve"> access to an online Activity Hub which provides introductory video</w:t>
      </w:r>
      <w:r w:rsidR="00E351F7">
        <w:rPr>
          <w:rFonts w:asciiTheme="majorHAnsi" w:hAnsiTheme="majorHAnsi" w:cstheme="majorHAnsi"/>
          <w:lang w:eastAsia="en-US"/>
        </w:rPr>
        <w:t>s</w:t>
      </w:r>
      <w:r w:rsidR="00DD7128">
        <w:rPr>
          <w:rFonts w:asciiTheme="majorHAnsi" w:hAnsiTheme="majorHAnsi" w:cstheme="majorHAnsi"/>
          <w:lang w:eastAsia="en-US"/>
        </w:rPr>
        <w:t>,</w:t>
      </w:r>
      <w:r>
        <w:rPr>
          <w:rFonts w:asciiTheme="majorHAnsi" w:hAnsiTheme="majorHAnsi" w:cstheme="majorHAnsi"/>
          <w:lang w:eastAsia="en-US"/>
        </w:rPr>
        <w:t xml:space="preserve"> </w:t>
      </w:r>
      <w:r w:rsidR="00E351F7">
        <w:rPr>
          <w:rFonts w:asciiTheme="majorHAnsi" w:hAnsiTheme="majorHAnsi" w:cstheme="majorHAnsi"/>
          <w:lang w:eastAsia="en-US"/>
        </w:rPr>
        <w:t xml:space="preserve">videos </w:t>
      </w:r>
      <w:r>
        <w:rPr>
          <w:rFonts w:asciiTheme="majorHAnsi" w:hAnsiTheme="majorHAnsi" w:cstheme="majorHAnsi"/>
          <w:lang w:eastAsia="en-US"/>
        </w:rPr>
        <w:t>on how to get started with the programme</w:t>
      </w:r>
      <w:r w:rsidR="00E6399C">
        <w:rPr>
          <w:rFonts w:asciiTheme="majorHAnsi" w:hAnsiTheme="majorHAnsi" w:cstheme="majorHAnsi"/>
          <w:lang w:eastAsia="en-US"/>
        </w:rPr>
        <w:t xml:space="preserve"> and </w:t>
      </w:r>
      <w:r w:rsidR="00010F1B">
        <w:rPr>
          <w:rFonts w:asciiTheme="majorHAnsi" w:hAnsiTheme="majorHAnsi" w:cstheme="majorHAnsi"/>
          <w:lang w:eastAsia="en-US"/>
        </w:rPr>
        <w:t xml:space="preserve">videos on </w:t>
      </w:r>
      <w:r>
        <w:rPr>
          <w:rFonts w:asciiTheme="majorHAnsi" w:hAnsiTheme="majorHAnsi" w:cstheme="majorHAnsi"/>
          <w:lang w:eastAsia="en-US"/>
        </w:rPr>
        <w:t>how to get up and down from the floor safely</w:t>
      </w:r>
      <w:r w:rsidR="00E6399C">
        <w:rPr>
          <w:rFonts w:asciiTheme="majorHAnsi" w:hAnsiTheme="majorHAnsi" w:cstheme="majorHAnsi"/>
          <w:lang w:eastAsia="en-US"/>
        </w:rPr>
        <w:t>.</w:t>
      </w:r>
      <w:r w:rsidR="00B42054">
        <w:rPr>
          <w:rFonts w:asciiTheme="majorHAnsi" w:hAnsiTheme="majorHAnsi" w:cstheme="majorHAnsi"/>
          <w:lang w:eastAsia="en-US"/>
        </w:rPr>
        <w:t xml:space="preserve"> U</w:t>
      </w:r>
      <w:r w:rsidR="00E6399C">
        <w:rPr>
          <w:rFonts w:asciiTheme="majorHAnsi" w:hAnsiTheme="majorHAnsi" w:cstheme="majorHAnsi"/>
          <w:lang w:eastAsia="en-US"/>
        </w:rPr>
        <w:t>sers can access</w:t>
      </w:r>
      <w:r w:rsidR="00DD7128">
        <w:rPr>
          <w:rFonts w:asciiTheme="majorHAnsi" w:hAnsiTheme="majorHAnsi" w:cstheme="majorHAnsi"/>
          <w:lang w:eastAsia="en-US"/>
        </w:rPr>
        <w:t xml:space="preserve"> </w:t>
      </w:r>
      <w:r>
        <w:rPr>
          <w:rFonts w:asciiTheme="majorHAnsi" w:hAnsiTheme="majorHAnsi" w:cstheme="majorHAnsi"/>
          <w:lang w:eastAsia="en-US"/>
        </w:rPr>
        <w:t>a frequently asked questions section</w:t>
      </w:r>
      <w:r w:rsidR="00DD7128">
        <w:rPr>
          <w:rFonts w:asciiTheme="majorHAnsi" w:hAnsiTheme="majorHAnsi" w:cstheme="majorHAnsi"/>
          <w:lang w:eastAsia="en-US"/>
        </w:rPr>
        <w:t>,</w:t>
      </w:r>
      <w:r>
        <w:rPr>
          <w:rFonts w:asciiTheme="majorHAnsi" w:hAnsiTheme="majorHAnsi" w:cstheme="majorHAnsi"/>
          <w:lang w:eastAsia="en-US"/>
        </w:rPr>
        <w:t xml:space="preserve"> an online community and information about the benefits of physical activity</w:t>
      </w:r>
      <w:r w:rsidR="00DD7128">
        <w:rPr>
          <w:rFonts w:asciiTheme="majorHAnsi" w:hAnsiTheme="majorHAnsi" w:cstheme="majorHAnsi"/>
          <w:lang w:eastAsia="en-US"/>
        </w:rPr>
        <w:t>.</w:t>
      </w:r>
      <w:r w:rsidR="0097153F">
        <w:rPr>
          <w:rFonts w:asciiTheme="majorHAnsi" w:hAnsiTheme="majorHAnsi" w:cstheme="majorHAnsi"/>
          <w:lang w:eastAsia="en-US"/>
        </w:rPr>
        <w:t xml:space="preserve"> The u</w:t>
      </w:r>
      <w:r>
        <w:rPr>
          <w:rFonts w:asciiTheme="majorHAnsi" w:hAnsiTheme="majorHAnsi" w:cstheme="majorHAnsi"/>
          <w:lang w:eastAsia="en-US"/>
        </w:rPr>
        <w:t>se of intervention functions, behaviour change techniques and policy categories as outlined in the BCW</w:t>
      </w:r>
      <w:r w:rsidR="009976CD">
        <w:rPr>
          <w:rFonts w:asciiTheme="majorHAnsi" w:hAnsiTheme="majorHAnsi" w:cstheme="majorHAnsi"/>
          <w:lang w:eastAsia="en-US"/>
        </w:rPr>
        <w:fldChar w:fldCharType="begin"/>
      </w:r>
      <w:r w:rsidR="009976CD">
        <w:rPr>
          <w:rFonts w:asciiTheme="majorHAnsi" w:hAnsiTheme="majorHAnsi" w:cstheme="majorHAnsi"/>
          <w:lang w:eastAsia="en-US"/>
        </w:rPr>
        <w:instrText xml:space="preserve"> ADDIN ZOTERO_ITEM CSL_CITATION {"citationID":"G4YaXwPv","properties":{"formattedCitation":"\\super 12\\nosupersub{}","plainCitation":"12","noteIndex":0},"citationItems":[{"id":47183,"uris":["http://zotero.org/groups/2714398/items/88EKH2ME"],"uri":["http://zotero.org/groups/2714398/items/88EKH2ME"],"itemData":{"id":47183,"type":"book","event-place":"London","ISBN":"978-1-912141-00-5","language":"English","number-of-pages":"332","publisher":"Silverback Publishing","publisher-place":"London","source":"Amazon","title":"The Behaviour Change Wheel: A Guide To Designing Interventions","title-short":"The Behaviour Change Wheel","author":[{"family":"Michie","given":"Prof Susan"},{"family":"Atkins","given":"Dr Lou"},{"family":"West","given":"Prof Robert"}],"issued":{"date-parts":[["2014",5,31]]}}}],"schema":"https://github.com/citation-style-language/schema/raw/master/csl-citation.json"} </w:instrText>
      </w:r>
      <w:r w:rsidR="009976CD">
        <w:rPr>
          <w:rFonts w:asciiTheme="majorHAnsi" w:hAnsiTheme="majorHAnsi" w:cstheme="majorHAnsi"/>
          <w:lang w:eastAsia="en-US"/>
        </w:rPr>
        <w:fldChar w:fldCharType="separate"/>
      </w:r>
      <w:r w:rsidR="009976CD" w:rsidRPr="009976CD">
        <w:rPr>
          <w:rFonts w:ascii="Calibri Light" w:hAnsiTheme="majorHAnsi" w:cs="Calibri Light"/>
          <w:vertAlign w:val="superscript"/>
        </w:rPr>
        <w:t>12</w:t>
      </w:r>
      <w:r w:rsidR="009976CD">
        <w:rPr>
          <w:rFonts w:asciiTheme="majorHAnsi" w:hAnsiTheme="majorHAnsi" w:cstheme="majorHAnsi"/>
          <w:lang w:eastAsia="en-US"/>
        </w:rPr>
        <w:fldChar w:fldCharType="end"/>
      </w:r>
      <w:r>
        <w:rPr>
          <w:rFonts w:asciiTheme="majorHAnsi" w:hAnsiTheme="majorHAnsi" w:cstheme="majorHAnsi"/>
          <w:lang w:eastAsia="en-US"/>
        </w:rPr>
        <w:t xml:space="preserve"> </w:t>
      </w:r>
      <w:r w:rsidR="004834C7">
        <w:rPr>
          <w:rFonts w:asciiTheme="majorHAnsi" w:hAnsiTheme="majorHAnsi" w:cstheme="majorHAnsi"/>
          <w:lang w:eastAsia="en-US"/>
        </w:rPr>
        <w:t>are</w:t>
      </w:r>
      <w:r w:rsidR="00E6399C">
        <w:rPr>
          <w:rFonts w:asciiTheme="majorHAnsi" w:hAnsiTheme="majorHAnsi" w:cstheme="majorHAnsi"/>
          <w:lang w:eastAsia="en-US"/>
        </w:rPr>
        <w:t xml:space="preserve"> </w:t>
      </w:r>
      <w:r>
        <w:rPr>
          <w:rFonts w:asciiTheme="majorHAnsi" w:hAnsiTheme="majorHAnsi" w:cstheme="majorHAnsi"/>
          <w:lang w:eastAsia="en-US"/>
        </w:rPr>
        <w:t xml:space="preserve">presented </w:t>
      </w:r>
      <w:r w:rsidR="004834C7">
        <w:rPr>
          <w:rFonts w:asciiTheme="majorHAnsi" w:hAnsiTheme="majorHAnsi" w:cstheme="majorHAnsi"/>
          <w:lang w:eastAsia="en-US"/>
        </w:rPr>
        <w:t>in</w:t>
      </w:r>
      <w:r w:rsidR="00E6399C">
        <w:rPr>
          <w:rFonts w:asciiTheme="majorHAnsi" w:hAnsiTheme="majorHAnsi" w:cstheme="majorHAnsi"/>
          <w:lang w:eastAsia="en-US"/>
        </w:rPr>
        <w:t xml:space="preserve"> </w:t>
      </w:r>
      <w:r>
        <w:rPr>
          <w:rFonts w:asciiTheme="majorHAnsi" w:hAnsiTheme="majorHAnsi" w:cstheme="majorHAnsi"/>
          <w:lang w:eastAsia="en-US"/>
        </w:rPr>
        <w:t xml:space="preserve">supplementary </w:t>
      </w:r>
      <w:r w:rsidR="009076CE">
        <w:rPr>
          <w:rFonts w:asciiTheme="majorHAnsi" w:hAnsiTheme="majorHAnsi" w:cstheme="majorHAnsi"/>
          <w:lang w:eastAsia="en-US"/>
        </w:rPr>
        <w:t>tables 1 and 2</w:t>
      </w:r>
      <w:r>
        <w:rPr>
          <w:rFonts w:asciiTheme="majorHAnsi" w:hAnsiTheme="majorHAnsi" w:cstheme="majorHAnsi"/>
          <w:lang w:eastAsia="en-US"/>
        </w:rPr>
        <w:t xml:space="preserve">. </w:t>
      </w:r>
    </w:p>
    <w:p w14:paraId="1D5C30CF" w14:textId="77777777" w:rsidR="009F33A0" w:rsidRDefault="009F33A0" w:rsidP="00BB5F6B">
      <w:pPr>
        <w:spacing w:line="480" w:lineRule="auto"/>
        <w:rPr>
          <w:rFonts w:asciiTheme="majorHAnsi" w:hAnsiTheme="majorHAnsi" w:cstheme="majorHAnsi"/>
          <w:lang w:eastAsia="en-US"/>
        </w:rPr>
      </w:pPr>
    </w:p>
    <w:p w14:paraId="5C37ED8B" w14:textId="5DF86589" w:rsidR="00976900" w:rsidRDefault="00976900" w:rsidP="00BB5F6B">
      <w:pPr>
        <w:spacing w:line="480" w:lineRule="auto"/>
        <w:rPr>
          <w:rFonts w:asciiTheme="majorHAnsi" w:hAnsiTheme="majorHAnsi" w:cstheme="majorHAnsi"/>
        </w:rPr>
      </w:pPr>
      <w:r>
        <w:rPr>
          <w:rFonts w:asciiTheme="majorHAnsi" w:hAnsiTheme="majorHAnsi" w:cstheme="majorHAnsi"/>
        </w:rPr>
        <w:t>The aim of this paper</w:t>
      </w:r>
    </w:p>
    <w:p w14:paraId="034DBD07" w14:textId="418392B4" w:rsidR="001F2BCD" w:rsidRPr="00597F34" w:rsidRDefault="00B409A6" w:rsidP="00BB5F6B">
      <w:pPr>
        <w:spacing w:line="480" w:lineRule="auto"/>
        <w:rPr>
          <w:rFonts w:asciiTheme="majorHAnsi" w:hAnsiTheme="majorHAnsi" w:cstheme="majorHAnsi"/>
        </w:rPr>
      </w:pPr>
      <w:r>
        <w:rPr>
          <w:rFonts w:asciiTheme="majorHAnsi" w:hAnsiTheme="majorHAnsi" w:cstheme="majorHAnsi"/>
        </w:rPr>
        <w:lastRenderedPageBreak/>
        <w:t xml:space="preserve">This paper </w:t>
      </w:r>
      <w:r w:rsidR="00976900">
        <w:rPr>
          <w:rFonts w:asciiTheme="majorHAnsi" w:hAnsiTheme="majorHAnsi" w:cstheme="majorHAnsi"/>
        </w:rPr>
        <w:t>aims to assess</w:t>
      </w:r>
      <w:r>
        <w:rPr>
          <w:rFonts w:asciiTheme="majorHAnsi" w:hAnsiTheme="majorHAnsi" w:cstheme="majorHAnsi"/>
        </w:rPr>
        <w:t xml:space="preserve"> the reach</w:t>
      </w:r>
      <w:r w:rsidR="00D0773C">
        <w:rPr>
          <w:rFonts w:asciiTheme="majorHAnsi" w:hAnsiTheme="majorHAnsi" w:cstheme="majorHAnsi"/>
        </w:rPr>
        <w:t xml:space="preserve"> and</w:t>
      </w:r>
      <w:r w:rsidR="00976900">
        <w:rPr>
          <w:rFonts w:asciiTheme="majorHAnsi" w:hAnsiTheme="majorHAnsi" w:cstheme="majorHAnsi"/>
        </w:rPr>
        <w:t xml:space="preserve"> </w:t>
      </w:r>
      <w:r w:rsidR="001D3887">
        <w:rPr>
          <w:rFonts w:asciiTheme="majorHAnsi" w:hAnsiTheme="majorHAnsi" w:cstheme="majorHAnsi"/>
        </w:rPr>
        <w:t xml:space="preserve">the representativeness of </w:t>
      </w:r>
      <w:r w:rsidR="000E0176">
        <w:rPr>
          <w:rFonts w:asciiTheme="majorHAnsi" w:hAnsiTheme="majorHAnsi" w:cstheme="majorHAnsi"/>
        </w:rPr>
        <w:t>users of Let’s Move with Leon</w:t>
      </w:r>
      <w:r w:rsidR="00B408ED">
        <w:rPr>
          <w:rFonts w:asciiTheme="majorHAnsi" w:hAnsiTheme="majorHAnsi" w:cstheme="majorHAnsi"/>
        </w:rPr>
        <w:t xml:space="preserve"> </w:t>
      </w:r>
      <w:r w:rsidR="00F71351">
        <w:rPr>
          <w:rFonts w:asciiTheme="majorHAnsi" w:hAnsiTheme="majorHAnsi" w:cstheme="majorHAnsi"/>
        </w:rPr>
        <w:t xml:space="preserve">during the UK COVID-19 restrictions. Further, this paper aims to </w:t>
      </w:r>
      <w:r w:rsidR="00B408ED">
        <w:rPr>
          <w:rFonts w:asciiTheme="majorHAnsi" w:hAnsiTheme="majorHAnsi" w:cstheme="majorHAnsi"/>
        </w:rPr>
        <w:t>examine</w:t>
      </w:r>
      <w:r w:rsidR="00F71351">
        <w:rPr>
          <w:rFonts w:asciiTheme="majorHAnsi" w:hAnsiTheme="majorHAnsi" w:cstheme="majorHAnsi"/>
        </w:rPr>
        <w:t xml:space="preserve"> </w:t>
      </w:r>
      <w:r w:rsidR="00B408ED">
        <w:rPr>
          <w:rFonts w:asciiTheme="majorHAnsi" w:hAnsiTheme="majorHAnsi" w:cstheme="majorHAnsi"/>
        </w:rPr>
        <w:t xml:space="preserve">differences in </w:t>
      </w:r>
      <w:r w:rsidR="00976900">
        <w:rPr>
          <w:rFonts w:asciiTheme="majorHAnsi" w:hAnsiTheme="majorHAnsi" w:cstheme="majorHAnsi"/>
        </w:rPr>
        <w:t xml:space="preserve">physical activity and the capability, opportunity and motivation </w:t>
      </w:r>
      <w:r w:rsidR="00D0773C">
        <w:rPr>
          <w:rFonts w:asciiTheme="majorHAnsi" w:hAnsiTheme="majorHAnsi" w:cstheme="majorHAnsi"/>
        </w:rPr>
        <w:t xml:space="preserve">of its participants </w:t>
      </w:r>
      <w:r w:rsidR="00976900">
        <w:rPr>
          <w:rFonts w:asciiTheme="majorHAnsi" w:hAnsiTheme="majorHAnsi" w:cstheme="majorHAnsi"/>
        </w:rPr>
        <w:t>to be physically active</w:t>
      </w:r>
      <w:r w:rsidR="00B408ED">
        <w:rPr>
          <w:rFonts w:asciiTheme="majorHAnsi" w:hAnsiTheme="majorHAnsi" w:cstheme="majorHAnsi"/>
        </w:rPr>
        <w:t xml:space="preserve"> at different stages of the programme</w:t>
      </w:r>
      <w:r w:rsidR="006F0C8B">
        <w:rPr>
          <w:rFonts w:asciiTheme="majorHAnsi" w:eastAsiaTheme="minorHAnsi" w:hAnsiTheme="majorHAnsi" w:cstheme="majorHAnsi"/>
          <w:lang w:eastAsia="en-US"/>
        </w:rPr>
        <w:t xml:space="preserve">. </w:t>
      </w:r>
    </w:p>
    <w:p w14:paraId="47C70000" w14:textId="77777777" w:rsidR="00D37D53" w:rsidRDefault="00D37D53" w:rsidP="00BB5F6B">
      <w:pPr>
        <w:spacing w:line="480" w:lineRule="auto"/>
        <w:rPr>
          <w:rFonts w:asciiTheme="majorHAnsi" w:hAnsiTheme="majorHAnsi" w:cstheme="majorHAnsi"/>
          <w:vertAlign w:val="superscript"/>
          <w:lang w:eastAsia="en-US"/>
        </w:rPr>
      </w:pPr>
    </w:p>
    <w:p w14:paraId="44AE5FAC" w14:textId="67C27204" w:rsidR="00645293" w:rsidRPr="002D6025" w:rsidRDefault="00645293" w:rsidP="00BB5F6B">
      <w:pPr>
        <w:spacing w:line="480" w:lineRule="auto"/>
        <w:rPr>
          <w:rFonts w:asciiTheme="majorHAnsi" w:hAnsiTheme="majorHAnsi" w:cstheme="majorHAnsi"/>
          <w:b/>
          <w:bCs/>
        </w:rPr>
      </w:pPr>
      <w:r w:rsidRPr="00645293">
        <w:rPr>
          <w:rFonts w:asciiTheme="majorHAnsi" w:hAnsiTheme="majorHAnsi" w:cstheme="majorHAnsi"/>
          <w:b/>
          <w:bCs/>
        </w:rPr>
        <w:t>Method</w:t>
      </w:r>
    </w:p>
    <w:p w14:paraId="1B70776F" w14:textId="77777777" w:rsidR="00AE29EB" w:rsidRPr="00645293" w:rsidRDefault="00AE29EB" w:rsidP="00BB5F6B">
      <w:pPr>
        <w:spacing w:line="480" w:lineRule="auto"/>
        <w:rPr>
          <w:rFonts w:asciiTheme="majorHAnsi" w:hAnsiTheme="majorHAnsi" w:cstheme="majorHAnsi"/>
        </w:rPr>
      </w:pPr>
      <w:bookmarkStart w:id="3" w:name="_Toc64385054"/>
      <w:bookmarkStart w:id="4" w:name="_Toc71550532"/>
      <w:r w:rsidRPr="00645293">
        <w:rPr>
          <w:rFonts w:asciiTheme="majorHAnsi" w:hAnsiTheme="majorHAnsi" w:cstheme="majorHAnsi"/>
        </w:rPr>
        <w:t>Study design</w:t>
      </w:r>
      <w:bookmarkEnd w:id="3"/>
      <w:bookmarkEnd w:id="4"/>
      <w:r w:rsidRPr="00645293">
        <w:rPr>
          <w:rFonts w:asciiTheme="majorHAnsi" w:hAnsiTheme="majorHAnsi" w:cstheme="majorHAnsi"/>
        </w:rPr>
        <w:t xml:space="preserve"> </w:t>
      </w:r>
    </w:p>
    <w:p w14:paraId="2591521D" w14:textId="5F4D9ECE" w:rsidR="002823AB" w:rsidRDefault="00AE29EB" w:rsidP="00BB5F6B">
      <w:pPr>
        <w:spacing w:line="480" w:lineRule="auto"/>
        <w:rPr>
          <w:rFonts w:asciiTheme="majorHAnsi" w:hAnsiTheme="majorHAnsi" w:cstheme="majorHAnsi"/>
        </w:rPr>
      </w:pPr>
      <w:r>
        <w:rPr>
          <w:rFonts w:asciiTheme="majorHAnsi" w:hAnsiTheme="majorHAnsi" w:cstheme="majorHAnsi"/>
        </w:rPr>
        <w:t>This</w:t>
      </w:r>
      <w:r w:rsidR="002D1597">
        <w:rPr>
          <w:rFonts w:asciiTheme="majorHAnsi" w:hAnsiTheme="majorHAnsi" w:cstheme="majorHAnsi"/>
        </w:rPr>
        <w:t xml:space="preserve"> is a service</w:t>
      </w:r>
      <w:r>
        <w:rPr>
          <w:rFonts w:asciiTheme="majorHAnsi" w:hAnsiTheme="majorHAnsi" w:cstheme="majorHAnsi"/>
        </w:rPr>
        <w:t xml:space="preserve"> e</w:t>
      </w:r>
      <w:r w:rsidRPr="00784F0E">
        <w:rPr>
          <w:rFonts w:asciiTheme="majorHAnsi" w:hAnsiTheme="majorHAnsi" w:cstheme="majorHAnsi"/>
        </w:rPr>
        <w:t>valuation</w:t>
      </w:r>
      <w:r w:rsidR="002D1597">
        <w:rPr>
          <w:rFonts w:asciiTheme="majorHAnsi" w:hAnsiTheme="majorHAnsi" w:cstheme="majorHAnsi"/>
        </w:rPr>
        <w:t xml:space="preserve"> </w:t>
      </w:r>
      <w:r w:rsidRPr="00784F0E">
        <w:rPr>
          <w:rFonts w:asciiTheme="majorHAnsi" w:hAnsiTheme="majorHAnsi" w:cstheme="majorHAnsi"/>
        </w:rPr>
        <w:t>defined by the National Research</w:t>
      </w:r>
      <w:r>
        <w:rPr>
          <w:rFonts w:asciiTheme="majorHAnsi" w:hAnsiTheme="majorHAnsi" w:cstheme="majorHAnsi"/>
        </w:rPr>
        <w:t xml:space="preserve"> </w:t>
      </w:r>
      <w:r w:rsidRPr="00784F0E">
        <w:rPr>
          <w:rFonts w:asciiTheme="majorHAnsi" w:hAnsiTheme="majorHAnsi" w:cstheme="majorHAnsi"/>
        </w:rPr>
        <w:t>Ethics Service</w:t>
      </w:r>
      <w:r>
        <w:rPr>
          <w:rFonts w:asciiTheme="majorHAnsi" w:hAnsiTheme="majorHAnsi" w:cstheme="majorHAnsi"/>
        </w:rPr>
        <w:fldChar w:fldCharType="begin"/>
      </w:r>
      <w:r w:rsidR="005B0E4D">
        <w:rPr>
          <w:rFonts w:asciiTheme="majorHAnsi" w:hAnsiTheme="majorHAnsi" w:cstheme="majorHAnsi"/>
        </w:rPr>
        <w:instrText xml:space="preserve"> ADDIN ZOTERO_ITEM CSL_CITATION {"citationID":"QSLjlhCZ","properties":{"formattedCitation":"\\super 13\\nosupersub{}","plainCitation":"13","noteIndex":0},"citationItems":[{"id":45011,"uris":["http://zotero.org/groups/2714398/items/JWRV46IY"],"uri":["http://zotero.org/groups/2714398/items/JWRV46IY"],"itemData":{"id":45011,"type":"webpage","title":"Is my study research?","URL":"http://www.hra-decisiontools.org.uk/research/","accessed":{"date-parts":[["2021",4,27]]}}}],"schema":"https://github.com/citation-style-language/schema/raw/master/csl-citation.json"} </w:instrText>
      </w:r>
      <w:r>
        <w:rPr>
          <w:rFonts w:asciiTheme="majorHAnsi" w:hAnsiTheme="majorHAnsi" w:cstheme="majorHAnsi"/>
        </w:rPr>
        <w:fldChar w:fldCharType="separate"/>
      </w:r>
      <w:r w:rsidR="005B0E4D" w:rsidRPr="005B0E4D">
        <w:rPr>
          <w:rFonts w:ascii="Calibri Light" w:hAnsiTheme="majorHAnsi" w:cs="Calibri Light"/>
          <w:vertAlign w:val="superscript"/>
        </w:rPr>
        <w:t>13</w:t>
      </w:r>
      <w:r>
        <w:rPr>
          <w:rFonts w:asciiTheme="majorHAnsi" w:hAnsiTheme="majorHAnsi" w:cstheme="majorHAnsi"/>
        </w:rPr>
        <w:fldChar w:fldCharType="end"/>
      </w:r>
      <w:r w:rsidRPr="00784F0E">
        <w:rPr>
          <w:rFonts w:asciiTheme="majorHAnsi" w:hAnsiTheme="majorHAnsi" w:cstheme="majorHAnsi"/>
        </w:rPr>
        <w:t xml:space="preserve"> as </w:t>
      </w:r>
      <w:r>
        <w:rPr>
          <w:rFonts w:asciiTheme="majorHAnsi" w:hAnsiTheme="majorHAnsi" w:cstheme="majorHAnsi"/>
        </w:rPr>
        <w:t>an evaluation</w:t>
      </w:r>
      <w:r w:rsidRPr="00784F0E">
        <w:rPr>
          <w:rFonts w:asciiTheme="majorHAnsi" w:hAnsiTheme="majorHAnsi" w:cstheme="majorHAnsi"/>
        </w:rPr>
        <w:t xml:space="preserve"> to understand how well a service is achieving its</w:t>
      </w:r>
      <w:r>
        <w:rPr>
          <w:rFonts w:asciiTheme="majorHAnsi" w:hAnsiTheme="majorHAnsi" w:cstheme="majorHAnsi"/>
        </w:rPr>
        <w:t xml:space="preserve"> </w:t>
      </w:r>
      <w:r w:rsidRPr="00784F0E">
        <w:rPr>
          <w:rFonts w:asciiTheme="majorHAnsi" w:hAnsiTheme="majorHAnsi" w:cstheme="majorHAnsi"/>
        </w:rPr>
        <w:t>intended aims</w:t>
      </w:r>
      <w:r w:rsidR="00367600">
        <w:rPr>
          <w:rFonts w:asciiTheme="majorHAnsi" w:hAnsiTheme="majorHAnsi" w:cstheme="majorHAnsi"/>
        </w:rPr>
        <w:t xml:space="preserve"> and</w:t>
      </w:r>
      <w:r w:rsidR="00021E03">
        <w:rPr>
          <w:rFonts w:asciiTheme="majorHAnsi" w:hAnsiTheme="majorHAnsi" w:cstheme="majorHAnsi"/>
        </w:rPr>
        <w:t xml:space="preserve"> </w:t>
      </w:r>
      <w:r w:rsidRPr="00784F0E">
        <w:rPr>
          <w:rFonts w:asciiTheme="majorHAnsi" w:hAnsiTheme="majorHAnsi" w:cstheme="majorHAnsi"/>
        </w:rPr>
        <w:t>benefiting service</w:t>
      </w:r>
      <w:r w:rsidR="00021E03">
        <w:rPr>
          <w:rFonts w:asciiTheme="majorHAnsi" w:hAnsiTheme="majorHAnsi" w:cstheme="majorHAnsi"/>
        </w:rPr>
        <w:t xml:space="preserve"> users</w:t>
      </w:r>
      <w:r w:rsidR="002D1597">
        <w:rPr>
          <w:rFonts w:asciiTheme="majorHAnsi" w:hAnsiTheme="majorHAnsi" w:cstheme="majorHAnsi"/>
        </w:rPr>
        <w:t xml:space="preserve"> </w:t>
      </w:r>
      <w:r w:rsidRPr="00784F0E">
        <w:rPr>
          <w:rFonts w:asciiTheme="majorHAnsi" w:hAnsiTheme="majorHAnsi" w:cstheme="majorHAnsi"/>
        </w:rPr>
        <w:t xml:space="preserve">with the results </w:t>
      </w:r>
      <w:r>
        <w:rPr>
          <w:rFonts w:asciiTheme="majorHAnsi" w:hAnsiTheme="majorHAnsi" w:cstheme="majorHAnsi"/>
        </w:rPr>
        <w:t>informing</w:t>
      </w:r>
      <w:r w:rsidRPr="00784F0E">
        <w:rPr>
          <w:rFonts w:asciiTheme="majorHAnsi" w:hAnsiTheme="majorHAnsi" w:cstheme="majorHAnsi"/>
        </w:rPr>
        <w:t xml:space="preserve"> future</w:t>
      </w:r>
      <w:r>
        <w:rPr>
          <w:rFonts w:asciiTheme="majorHAnsi" w:hAnsiTheme="majorHAnsi" w:cstheme="majorHAnsi"/>
        </w:rPr>
        <w:t xml:space="preserve"> </w:t>
      </w:r>
      <w:r w:rsidRPr="00784F0E">
        <w:rPr>
          <w:rFonts w:asciiTheme="majorHAnsi" w:hAnsiTheme="majorHAnsi" w:cstheme="majorHAnsi"/>
        </w:rPr>
        <w:t>decision-making</w:t>
      </w:r>
      <w:r w:rsidR="002D1597">
        <w:rPr>
          <w:rFonts w:asciiTheme="majorHAnsi" w:hAnsiTheme="majorHAnsi" w:cstheme="majorHAnsi"/>
        </w:rPr>
        <w:t>.</w:t>
      </w:r>
      <w:r w:rsidR="00021E03">
        <w:rPr>
          <w:rFonts w:asciiTheme="majorHAnsi" w:hAnsiTheme="majorHAnsi" w:cstheme="majorHAnsi"/>
        </w:rPr>
        <w:t xml:space="preserve"> </w:t>
      </w:r>
      <w:r w:rsidRPr="00784F0E">
        <w:rPr>
          <w:rFonts w:asciiTheme="majorHAnsi" w:hAnsiTheme="majorHAnsi" w:cstheme="majorHAnsi"/>
        </w:rPr>
        <w:t xml:space="preserve">This </w:t>
      </w:r>
      <w:r>
        <w:rPr>
          <w:rFonts w:asciiTheme="majorHAnsi" w:hAnsiTheme="majorHAnsi" w:cstheme="majorHAnsi"/>
        </w:rPr>
        <w:t>evaluation</w:t>
      </w:r>
      <w:r w:rsidRPr="00784F0E">
        <w:rPr>
          <w:rFonts w:asciiTheme="majorHAnsi" w:hAnsiTheme="majorHAnsi" w:cstheme="majorHAnsi"/>
        </w:rPr>
        <w:t xml:space="preserve"> uses secondary data collected </w:t>
      </w:r>
      <w:r w:rsidR="004D5E5C">
        <w:rPr>
          <w:rFonts w:asciiTheme="majorHAnsi" w:hAnsiTheme="majorHAnsi" w:cstheme="majorHAnsi"/>
        </w:rPr>
        <w:t xml:space="preserve">by Versus Arthritis </w:t>
      </w:r>
      <w:r w:rsidRPr="00784F0E">
        <w:rPr>
          <w:rFonts w:asciiTheme="majorHAnsi" w:hAnsiTheme="majorHAnsi" w:cstheme="majorHAnsi"/>
        </w:rPr>
        <w:t>as part of service delivery</w:t>
      </w:r>
      <w:r w:rsidR="004D5E5C">
        <w:rPr>
          <w:rFonts w:asciiTheme="majorHAnsi" w:hAnsiTheme="majorHAnsi" w:cstheme="majorHAnsi"/>
        </w:rPr>
        <w:t>. A</w:t>
      </w:r>
      <w:r w:rsidRPr="00784F0E">
        <w:rPr>
          <w:rFonts w:asciiTheme="majorHAnsi" w:hAnsiTheme="majorHAnsi" w:cstheme="majorHAnsi"/>
        </w:rPr>
        <w:t xml:space="preserve">nonymised data was made available to </w:t>
      </w:r>
      <w:r>
        <w:rPr>
          <w:rFonts w:asciiTheme="majorHAnsi" w:hAnsiTheme="majorHAnsi" w:cstheme="majorHAnsi"/>
        </w:rPr>
        <w:t xml:space="preserve">researchers at London Metropolitan University for the </w:t>
      </w:r>
      <w:r w:rsidRPr="00784F0E">
        <w:rPr>
          <w:rFonts w:asciiTheme="majorHAnsi" w:hAnsiTheme="majorHAnsi" w:cstheme="majorHAnsi"/>
        </w:rPr>
        <w:t xml:space="preserve">purposes of this service evaluation. </w:t>
      </w:r>
    </w:p>
    <w:p w14:paraId="6F6A9A18" w14:textId="77777777" w:rsidR="002823AB" w:rsidRDefault="002823AB" w:rsidP="00BB5F6B">
      <w:pPr>
        <w:spacing w:line="480" w:lineRule="auto"/>
        <w:rPr>
          <w:rFonts w:asciiTheme="majorHAnsi" w:hAnsiTheme="majorHAnsi" w:cstheme="majorHAnsi"/>
        </w:rPr>
      </w:pPr>
    </w:p>
    <w:p w14:paraId="67A682E7" w14:textId="77777777" w:rsidR="002823AB" w:rsidRPr="00645293" w:rsidRDefault="002823AB" w:rsidP="00BB5F6B">
      <w:pPr>
        <w:spacing w:line="480" w:lineRule="auto"/>
        <w:rPr>
          <w:rFonts w:asciiTheme="majorHAnsi" w:hAnsiTheme="majorHAnsi" w:cstheme="majorHAnsi"/>
        </w:rPr>
      </w:pPr>
      <w:bookmarkStart w:id="5" w:name="_Toc71550533"/>
      <w:r w:rsidRPr="00645293">
        <w:rPr>
          <w:rFonts w:asciiTheme="majorHAnsi" w:hAnsiTheme="majorHAnsi" w:cstheme="majorHAnsi"/>
        </w:rPr>
        <w:t>Service evaluation data</w:t>
      </w:r>
      <w:bookmarkEnd w:id="5"/>
    </w:p>
    <w:p w14:paraId="58409D7D" w14:textId="7FFDBC70" w:rsidR="000E0176" w:rsidRDefault="002823AB" w:rsidP="00BB5F6B">
      <w:pPr>
        <w:spacing w:line="480" w:lineRule="auto"/>
        <w:rPr>
          <w:rFonts w:asciiTheme="majorHAnsi" w:hAnsiTheme="majorHAnsi" w:cstheme="majorHAnsi"/>
          <w:lang w:eastAsia="en-US"/>
        </w:rPr>
      </w:pPr>
      <w:r>
        <w:rPr>
          <w:rFonts w:asciiTheme="majorHAnsi" w:hAnsiTheme="majorHAnsi" w:cstheme="majorHAnsi"/>
          <w:lang w:eastAsia="en-US"/>
        </w:rPr>
        <w:t xml:space="preserve">Service evaluation data was collected </w:t>
      </w:r>
      <w:r w:rsidR="00A447D3">
        <w:rPr>
          <w:rFonts w:asciiTheme="majorHAnsi" w:hAnsiTheme="majorHAnsi" w:cstheme="majorHAnsi"/>
          <w:lang w:eastAsia="en-US"/>
        </w:rPr>
        <w:t xml:space="preserve">by </w:t>
      </w:r>
      <w:r w:rsidR="00A447D3">
        <w:rPr>
          <w:rFonts w:asciiTheme="majorHAnsi" w:hAnsiTheme="majorHAnsi" w:cstheme="majorHAnsi"/>
        </w:rPr>
        <w:t xml:space="preserve">Versus Arthritis </w:t>
      </w:r>
      <w:r w:rsidR="00A447D3" w:rsidRPr="007B16DA">
        <w:rPr>
          <w:rFonts w:asciiTheme="majorHAnsi" w:hAnsiTheme="majorHAnsi" w:cstheme="majorHAnsi"/>
        </w:rPr>
        <w:t xml:space="preserve">from </w:t>
      </w:r>
      <w:r w:rsidR="008C0543">
        <w:rPr>
          <w:rFonts w:asciiTheme="majorHAnsi" w:hAnsiTheme="majorHAnsi" w:cstheme="majorHAnsi"/>
        </w:rPr>
        <w:t>26,041</w:t>
      </w:r>
      <w:r w:rsidR="00A447D3">
        <w:rPr>
          <w:rFonts w:asciiTheme="majorHAnsi" w:hAnsiTheme="majorHAnsi" w:cstheme="majorHAnsi"/>
        </w:rPr>
        <w:t xml:space="preserve"> </w:t>
      </w:r>
      <w:r w:rsidR="002A6BAD">
        <w:rPr>
          <w:rFonts w:asciiTheme="majorHAnsi" w:hAnsiTheme="majorHAnsi" w:cstheme="majorHAnsi"/>
        </w:rPr>
        <w:t>users who signed up to Let’s Move with Leon</w:t>
      </w:r>
      <w:r w:rsidR="00A447D3">
        <w:rPr>
          <w:rFonts w:asciiTheme="majorHAnsi" w:hAnsiTheme="majorHAnsi" w:cstheme="majorHAnsi"/>
        </w:rPr>
        <w:t xml:space="preserve"> between the 16</w:t>
      </w:r>
      <w:r w:rsidR="00A447D3" w:rsidRPr="00AE29EB">
        <w:rPr>
          <w:rFonts w:asciiTheme="majorHAnsi" w:hAnsiTheme="majorHAnsi" w:cstheme="majorHAnsi"/>
          <w:vertAlign w:val="superscript"/>
        </w:rPr>
        <w:t>th</w:t>
      </w:r>
      <w:r w:rsidR="00A447D3">
        <w:rPr>
          <w:rFonts w:asciiTheme="majorHAnsi" w:hAnsiTheme="majorHAnsi" w:cstheme="majorHAnsi"/>
        </w:rPr>
        <w:t xml:space="preserve"> of</w:t>
      </w:r>
      <w:r w:rsidR="00A447D3" w:rsidRPr="00784F0E">
        <w:rPr>
          <w:rFonts w:asciiTheme="majorHAnsi" w:hAnsiTheme="majorHAnsi" w:cstheme="majorHAnsi"/>
        </w:rPr>
        <w:t xml:space="preserve"> </w:t>
      </w:r>
      <w:r w:rsidR="00A447D3">
        <w:rPr>
          <w:rFonts w:asciiTheme="majorHAnsi" w:hAnsiTheme="majorHAnsi" w:cstheme="majorHAnsi"/>
        </w:rPr>
        <w:t>September</w:t>
      </w:r>
      <w:r w:rsidR="00A447D3" w:rsidRPr="00784F0E">
        <w:rPr>
          <w:rFonts w:asciiTheme="majorHAnsi" w:hAnsiTheme="majorHAnsi" w:cstheme="majorHAnsi"/>
        </w:rPr>
        <w:t xml:space="preserve"> 20</w:t>
      </w:r>
      <w:r w:rsidR="00A447D3">
        <w:rPr>
          <w:rFonts w:asciiTheme="majorHAnsi" w:hAnsiTheme="majorHAnsi" w:cstheme="majorHAnsi"/>
        </w:rPr>
        <w:t xml:space="preserve">20 </w:t>
      </w:r>
      <w:r w:rsidR="002A6BAD">
        <w:rPr>
          <w:rFonts w:asciiTheme="majorHAnsi" w:hAnsiTheme="majorHAnsi" w:cstheme="majorHAnsi"/>
        </w:rPr>
        <w:t>and</w:t>
      </w:r>
      <w:r w:rsidR="00A447D3">
        <w:rPr>
          <w:rFonts w:asciiTheme="majorHAnsi" w:hAnsiTheme="majorHAnsi" w:cstheme="majorHAnsi"/>
        </w:rPr>
        <w:t xml:space="preserve"> the 25</w:t>
      </w:r>
      <w:r w:rsidR="00A447D3" w:rsidRPr="00D1720A">
        <w:rPr>
          <w:rFonts w:asciiTheme="majorHAnsi" w:hAnsiTheme="majorHAnsi" w:cstheme="majorHAnsi"/>
          <w:vertAlign w:val="superscript"/>
        </w:rPr>
        <w:t>th</w:t>
      </w:r>
      <w:r w:rsidR="00A447D3">
        <w:rPr>
          <w:rFonts w:asciiTheme="majorHAnsi" w:hAnsiTheme="majorHAnsi" w:cstheme="majorHAnsi"/>
        </w:rPr>
        <w:t xml:space="preserve"> of</w:t>
      </w:r>
      <w:r w:rsidR="00A447D3" w:rsidRPr="00784F0E">
        <w:rPr>
          <w:rFonts w:asciiTheme="majorHAnsi" w:hAnsiTheme="majorHAnsi" w:cstheme="majorHAnsi"/>
        </w:rPr>
        <w:t xml:space="preserve"> </w:t>
      </w:r>
      <w:r w:rsidR="00A447D3">
        <w:rPr>
          <w:rFonts w:asciiTheme="majorHAnsi" w:hAnsiTheme="majorHAnsi" w:cstheme="majorHAnsi"/>
        </w:rPr>
        <w:t>February</w:t>
      </w:r>
      <w:r w:rsidR="00A447D3" w:rsidRPr="00784F0E">
        <w:rPr>
          <w:rFonts w:asciiTheme="majorHAnsi" w:hAnsiTheme="majorHAnsi" w:cstheme="majorHAnsi"/>
        </w:rPr>
        <w:t xml:space="preserve"> 20</w:t>
      </w:r>
      <w:r w:rsidR="00A447D3">
        <w:rPr>
          <w:rFonts w:asciiTheme="majorHAnsi" w:hAnsiTheme="majorHAnsi" w:cstheme="majorHAnsi"/>
        </w:rPr>
        <w:t>21. Data was collec</w:t>
      </w:r>
      <w:r w:rsidR="00B61BFF">
        <w:rPr>
          <w:rFonts w:asciiTheme="majorHAnsi" w:hAnsiTheme="majorHAnsi" w:cstheme="majorHAnsi"/>
        </w:rPr>
        <w:t>t</w:t>
      </w:r>
      <w:r w:rsidR="00A447D3">
        <w:rPr>
          <w:rFonts w:asciiTheme="majorHAnsi" w:hAnsiTheme="majorHAnsi" w:cstheme="majorHAnsi"/>
        </w:rPr>
        <w:t xml:space="preserve">ed </w:t>
      </w:r>
      <w:r w:rsidR="002A6BAD">
        <w:rPr>
          <w:rFonts w:asciiTheme="majorHAnsi" w:hAnsiTheme="majorHAnsi" w:cstheme="majorHAnsi"/>
        </w:rPr>
        <w:t xml:space="preserve">at sign-up </w:t>
      </w:r>
      <w:r>
        <w:rPr>
          <w:rFonts w:asciiTheme="majorHAnsi" w:hAnsiTheme="majorHAnsi" w:cstheme="majorHAnsi"/>
          <w:lang w:eastAsia="en-US"/>
        </w:rPr>
        <w:t xml:space="preserve">on gender, year of birth, ethnicity, </w:t>
      </w:r>
      <w:r w:rsidR="00FA25AD">
        <w:rPr>
          <w:rFonts w:asciiTheme="majorHAnsi" w:hAnsiTheme="majorHAnsi" w:cstheme="majorHAnsi"/>
          <w:lang w:eastAsia="en-US"/>
        </w:rPr>
        <w:t>musculoskeletal condition</w:t>
      </w:r>
      <w:r>
        <w:rPr>
          <w:rFonts w:asciiTheme="majorHAnsi" w:hAnsiTheme="majorHAnsi" w:cstheme="majorHAnsi"/>
          <w:lang w:eastAsia="en-US"/>
        </w:rPr>
        <w:t>,</w:t>
      </w:r>
      <w:r w:rsidR="002074B9">
        <w:rPr>
          <w:rFonts w:asciiTheme="majorHAnsi" w:hAnsiTheme="majorHAnsi" w:cstheme="majorHAnsi"/>
          <w:lang w:eastAsia="en-US"/>
        </w:rPr>
        <w:t xml:space="preserve"> levels of physical activity and</w:t>
      </w:r>
      <w:r>
        <w:rPr>
          <w:rFonts w:asciiTheme="majorHAnsi" w:hAnsiTheme="majorHAnsi" w:cstheme="majorHAnsi"/>
          <w:lang w:eastAsia="en-US"/>
        </w:rPr>
        <w:t xml:space="preserve"> how </w:t>
      </w:r>
      <w:r w:rsidR="002074B9">
        <w:rPr>
          <w:rFonts w:asciiTheme="majorHAnsi" w:hAnsiTheme="majorHAnsi" w:cstheme="majorHAnsi"/>
          <w:lang w:eastAsia="en-US"/>
        </w:rPr>
        <w:t>they</w:t>
      </w:r>
      <w:r>
        <w:rPr>
          <w:rFonts w:asciiTheme="majorHAnsi" w:hAnsiTheme="majorHAnsi" w:cstheme="majorHAnsi"/>
          <w:lang w:eastAsia="en-US"/>
        </w:rPr>
        <w:t xml:space="preserve"> heard about the programme.</w:t>
      </w:r>
      <w:r w:rsidR="00FA25AD">
        <w:rPr>
          <w:rFonts w:asciiTheme="majorHAnsi" w:hAnsiTheme="majorHAnsi" w:cstheme="majorHAnsi"/>
          <w:lang w:eastAsia="en-US"/>
        </w:rPr>
        <w:t xml:space="preserve"> In addition</w:t>
      </w:r>
      <w:r w:rsidR="002074B9">
        <w:rPr>
          <w:rFonts w:asciiTheme="majorHAnsi" w:hAnsiTheme="majorHAnsi" w:cstheme="majorHAnsi"/>
          <w:lang w:eastAsia="en-US"/>
        </w:rPr>
        <w:t>, participants answered questions regarding their s</w:t>
      </w:r>
      <w:r w:rsidR="002074B9" w:rsidRPr="002074B9">
        <w:rPr>
          <w:rFonts w:asciiTheme="majorHAnsi" w:hAnsiTheme="majorHAnsi" w:cstheme="majorHAnsi"/>
          <w:lang w:eastAsia="en-US"/>
        </w:rPr>
        <w:t>elf-efficacy</w:t>
      </w:r>
      <w:r w:rsidR="009413A5">
        <w:rPr>
          <w:rFonts w:asciiTheme="majorHAnsi" w:hAnsiTheme="majorHAnsi" w:cstheme="majorHAnsi"/>
          <w:lang w:eastAsia="en-US"/>
        </w:rPr>
        <w:t xml:space="preserve"> for individual development</w:t>
      </w:r>
      <w:r w:rsidR="002074B9">
        <w:rPr>
          <w:rFonts w:asciiTheme="majorHAnsi" w:hAnsiTheme="majorHAnsi" w:cstheme="majorHAnsi"/>
          <w:lang w:eastAsia="en-US"/>
        </w:rPr>
        <w:t>, their c</w:t>
      </w:r>
      <w:r w:rsidR="002074B9" w:rsidRPr="002074B9">
        <w:rPr>
          <w:rFonts w:asciiTheme="majorHAnsi" w:hAnsiTheme="majorHAnsi" w:cstheme="majorHAnsi"/>
          <w:lang w:eastAsia="en-US"/>
        </w:rPr>
        <w:t>onfidence in maintaining lifestyle change</w:t>
      </w:r>
      <w:r w:rsidR="002074B9">
        <w:rPr>
          <w:rFonts w:asciiTheme="majorHAnsi" w:hAnsiTheme="majorHAnsi" w:cstheme="majorHAnsi"/>
          <w:lang w:eastAsia="en-US"/>
        </w:rPr>
        <w:t>, the i</w:t>
      </w:r>
      <w:r w:rsidR="002074B9" w:rsidRPr="002074B9">
        <w:rPr>
          <w:rFonts w:asciiTheme="majorHAnsi" w:hAnsiTheme="majorHAnsi" w:cstheme="majorHAnsi"/>
          <w:lang w:eastAsia="en-US"/>
        </w:rPr>
        <w:t xml:space="preserve">mpact </w:t>
      </w:r>
      <w:r w:rsidR="002074B9">
        <w:rPr>
          <w:rFonts w:asciiTheme="majorHAnsi" w:hAnsiTheme="majorHAnsi" w:cstheme="majorHAnsi"/>
          <w:lang w:eastAsia="en-US"/>
        </w:rPr>
        <w:t xml:space="preserve">of their condition </w:t>
      </w:r>
      <w:r w:rsidR="002074B9" w:rsidRPr="002074B9">
        <w:rPr>
          <w:rFonts w:asciiTheme="majorHAnsi" w:hAnsiTheme="majorHAnsi" w:cstheme="majorHAnsi"/>
          <w:lang w:eastAsia="en-US"/>
        </w:rPr>
        <w:t>on daily life</w:t>
      </w:r>
      <w:r w:rsidR="00CF0A86">
        <w:rPr>
          <w:rFonts w:asciiTheme="majorHAnsi" w:hAnsiTheme="majorHAnsi" w:cstheme="majorHAnsi"/>
          <w:lang w:eastAsia="en-US"/>
        </w:rPr>
        <w:t xml:space="preserve">, </w:t>
      </w:r>
      <w:r w:rsidR="009413A5">
        <w:rPr>
          <w:rFonts w:asciiTheme="majorHAnsi" w:hAnsiTheme="majorHAnsi" w:cstheme="majorHAnsi"/>
          <w:lang w:eastAsia="en-US"/>
        </w:rPr>
        <w:t>their ability to lessen this impact</w:t>
      </w:r>
      <w:r w:rsidR="002074B9">
        <w:rPr>
          <w:rFonts w:asciiTheme="majorHAnsi" w:hAnsiTheme="majorHAnsi" w:cstheme="majorHAnsi"/>
          <w:lang w:eastAsia="en-US"/>
        </w:rPr>
        <w:t xml:space="preserve"> and the</w:t>
      </w:r>
      <w:r w:rsidR="00947721">
        <w:rPr>
          <w:rFonts w:asciiTheme="majorHAnsi" w:hAnsiTheme="majorHAnsi" w:cstheme="majorHAnsi"/>
          <w:lang w:eastAsia="en-US"/>
        </w:rPr>
        <w:t>ir</w:t>
      </w:r>
      <w:r w:rsidR="002074B9">
        <w:rPr>
          <w:rFonts w:asciiTheme="majorHAnsi" w:hAnsiTheme="majorHAnsi" w:cstheme="majorHAnsi"/>
          <w:lang w:eastAsia="en-US"/>
        </w:rPr>
        <w:t xml:space="preserve"> b</w:t>
      </w:r>
      <w:r w:rsidR="002074B9" w:rsidRPr="002074B9">
        <w:rPr>
          <w:rFonts w:asciiTheme="majorHAnsi" w:hAnsiTheme="majorHAnsi" w:cstheme="majorHAnsi"/>
          <w:lang w:eastAsia="en-US"/>
        </w:rPr>
        <w:t>elief</w:t>
      </w:r>
      <w:r w:rsidR="002074B9">
        <w:rPr>
          <w:rFonts w:asciiTheme="majorHAnsi" w:hAnsiTheme="majorHAnsi" w:cstheme="majorHAnsi"/>
          <w:lang w:eastAsia="en-US"/>
        </w:rPr>
        <w:t>s</w:t>
      </w:r>
      <w:r w:rsidR="009413A5">
        <w:rPr>
          <w:rFonts w:asciiTheme="majorHAnsi" w:hAnsiTheme="majorHAnsi" w:cstheme="majorHAnsi"/>
          <w:lang w:eastAsia="en-US"/>
        </w:rPr>
        <w:t xml:space="preserve"> on </w:t>
      </w:r>
      <w:r w:rsidR="00947721">
        <w:rPr>
          <w:rFonts w:asciiTheme="majorHAnsi" w:hAnsiTheme="majorHAnsi" w:cstheme="majorHAnsi"/>
          <w:lang w:eastAsia="en-US"/>
        </w:rPr>
        <w:t>the benefits of</w:t>
      </w:r>
      <w:r w:rsidR="009413A5">
        <w:rPr>
          <w:rFonts w:asciiTheme="majorHAnsi" w:hAnsiTheme="majorHAnsi" w:cstheme="majorHAnsi"/>
          <w:lang w:eastAsia="en-US"/>
        </w:rPr>
        <w:t xml:space="preserve"> </w:t>
      </w:r>
      <w:r w:rsidR="002074B9" w:rsidRPr="002074B9">
        <w:rPr>
          <w:rFonts w:asciiTheme="majorHAnsi" w:hAnsiTheme="majorHAnsi" w:cstheme="majorHAnsi"/>
          <w:lang w:eastAsia="en-US"/>
        </w:rPr>
        <w:t xml:space="preserve">lifestyle changes </w:t>
      </w:r>
      <w:r w:rsidR="00947721">
        <w:rPr>
          <w:rFonts w:asciiTheme="majorHAnsi" w:hAnsiTheme="majorHAnsi" w:cstheme="majorHAnsi"/>
          <w:lang w:eastAsia="en-US"/>
        </w:rPr>
        <w:t>in relation to their</w:t>
      </w:r>
      <w:r w:rsidR="002074B9" w:rsidRPr="002074B9">
        <w:rPr>
          <w:rFonts w:asciiTheme="majorHAnsi" w:hAnsiTheme="majorHAnsi" w:cstheme="majorHAnsi"/>
          <w:lang w:eastAsia="en-US"/>
        </w:rPr>
        <w:t xml:space="preserve"> condition</w:t>
      </w:r>
      <w:r w:rsidR="00947721">
        <w:rPr>
          <w:rFonts w:asciiTheme="majorHAnsi" w:hAnsiTheme="majorHAnsi" w:cstheme="majorHAnsi"/>
          <w:lang w:eastAsia="en-US"/>
        </w:rPr>
        <w:t xml:space="preserve"> and its management</w:t>
      </w:r>
      <w:r w:rsidR="002074B9">
        <w:rPr>
          <w:rFonts w:asciiTheme="majorHAnsi" w:hAnsiTheme="majorHAnsi" w:cstheme="majorHAnsi"/>
          <w:lang w:eastAsia="en-US"/>
        </w:rPr>
        <w:t xml:space="preserve">. </w:t>
      </w:r>
      <w:r>
        <w:rPr>
          <w:rFonts w:asciiTheme="majorHAnsi" w:hAnsiTheme="majorHAnsi" w:cstheme="majorHAnsi"/>
          <w:lang w:eastAsia="en-US"/>
        </w:rPr>
        <w:t xml:space="preserve">The measures used are presented </w:t>
      </w:r>
      <w:r w:rsidR="00335874">
        <w:rPr>
          <w:rFonts w:asciiTheme="majorHAnsi" w:hAnsiTheme="majorHAnsi" w:cstheme="majorHAnsi"/>
          <w:lang w:eastAsia="en-US"/>
        </w:rPr>
        <w:t>in</w:t>
      </w:r>
      <w:r>
        <w:rPr>
          <w:rFonts w:asciiTheme="majorHAnsi" w:hAnsiTheme="majorHAnsi" w:cstheme="majorHAnsi"/>
          <w:lang w:eastAsia="en-US"/>
        </w:rPr>
        <w:t xml:space="preserve"> </w:t>
      </w:r>
      <w:r w:rsidR="008653F2">
        <w:rPr>
          <w:rFonts w:asciiTheme="majorHAnsi" w:hAnsiTheme="majorHAnsi" w:cstheme="majorHAnsi"/>
          <w:lang w:eastAsia="en-US"/>
        </w:rPr>
        <w:t xml:space="preserve">supplementary </w:t>
      </w:r>
      <w:r w:rsidR="00947721">
        <w:rPr>
          <w:rFonts w:asciiTheme="majorHAnsi" w:hAnsiTheme="majorHAnsi" w:cstheme="majorHAnsi"/>
          <w:lang w:eastAsia="en-US"/>
        </w:rPr>
        <w:t>table</w:t>
      </w:r>
      <w:r w:rsidR="008653F2">
        <w:rPr>
          <w:rFonts w:asciiTheme="majorHAnsi" w:hAnsiTheme="majorHAnsi" w:cstheme="majorHAnsi"/>
          <w:lang w:eastAsia="en-US"/>
        </w:rPr>
        <w:t xml:space="preserve"> </w:t>
      </w:r>
      <w:r w:rsidR="00947721">
        <w:rPr>
          <w:rFonts w:asciiTheme="majorHAnsi" w:hAnsiTheme="majorHAnsi" w:cstheme="majorHAnsi"/>
          <w:lang w:eastAsia="en-US"/>
        </w:rPr>
        <w:t>3</w:t>
      </w:r>
      <w:r>
        <w:rPr>
          <w:rFonts w:asciiTheme="majorHAnsi" w:hAnsiTheme="majorHAnsi" w:cstheme="majorHAnsi"/>
          <w:lang w:eastAsia="en-US"/>
        </w:rPr>
        <w:t>.</w:t>
      </w:r>
      <w:r w:rsidR="00B61BFF">
        <w:rPr>
          <w:rFonts w:asciiTheme="majorHAnsi" w:hAnsiTheme="majorHAnsi" w:cstheme="majorHAnsi"/>
          <w:lang w:eastAsia="en-US"/>
        </w:rPr>
        <w:t xml:space="preserve"> </w:t>
      </w:r>
    </w:p>
    <w:p w14:paraId="48D5DD76" w14:textId="77777777" w:rsidR="000E0176" w:rsidRDefault="000E0176" w:rsidP="00BB5F6B">
      <w:pPr>
        <w:spacing w:line="480" w:lineRule="auto"/>
        <w:rPr>
          <w:rFonts w:asciiTheme="majorHAnsi" w:hAnsiTheme="majorHAnsi" w:cstheme="majorHAnsi"/>
          <w:lang w:eastAsia="en-US"/>
        </w:rPr>
      </w:pPr>
    </w:p>
    <w:p w14:paraId="040A8026" w14:textId="4C7F3BB1" w:rsidR="004D5E5C" w:rsidRDefault="00B61BFF" w:rsidP="00BB5F6B">
      <w:pPr>
        <w:spacing w:line="480" w:lineRule="auto"/>
        <w:rPr>
          <w:rFonts w:asciiTheme="majorHAnsi" w:hAnsiTheme="majorHAnsi" w:cstheme="majorHAnsi"/>
          <w:lang w:eastAsia="en-US"/>
        </w:rPr>
      </w:pPr>
      <w:r>
        <w:rPr>
          <w:rFonts w:asciiTheme="majorHAnsi" w:hAnsiTheme="majorHAnsi" w:cstheme="majorHAnsi"/>
          <w:lang w:eastAsia="en-US"/>
        </w:rPr>
        <w:lastRenderedPageBreak/>
        <w:t>Versus Arthritis collected cross-sectional data from 2,752 participants across different stages of the programme in February 2021</w:t>
      </w:r>
      <w:r w:rsidR="00140DD5">
        <w:rPr>
          <w:rFonts w:asciiTheme="majorHAnsi" w:hAnsiTheme="majorHAnsi" w:cstheme="majorHAnsi"/>
          <w:lang w:eastAsia="en-US"/>
        </w:rPr>
        <w:t>. The cross-sectional survey</w:t>
      </w:r>
      <w:r>
        <w:rPr>
          <w:rFonts w:asciiTheme="majorHAnsi" w:hAnsiTheme="majorHAnsi" w:cstheme="majorHAnsi"/>
          <w:lang w:eastAsia="en-US"/>
        </w:rPr>
        <w:t xml:space="preserve"> assessed levels of physical activity </w:t>
      </w:r>
      <w:r w:rsidR="006B7655">
        <w:rPr>
          <w:rFonts w:asciiTheme="majorHAnsi" w:hAnsiTheme="majorHAnsi" w:cstheme="majorHAnsi"/>
          <w:lang w:eastAsia="en-US"/>
        </w:rPr>
        <w:t>and the components of behaviour as defined by the COM-B model being</w:t>
      </w:r>
      <w:r w:rsidR="00140DD5">
        <w:rPr>
          <w:rFonts w:asciiTheme="majorHAnsi" w:hAnsiTheme="majorHAnsi" w:cstheme="majorHAnsi"/>
          <w:lang w:eastAsia="en-US"/>
        </w:rPr>
        <w:t xml:space="preserve"> physical </w:t>
      </w:r>
      <w:r w:rsidR="000E0176">
        <w:rPr>
          <w:rFonts w:asciiTheme="majorHAnsi" w:hAnsiTheme="majorHAnsi" w:cstheme="majorHAnsi"/>
          <w:lang w:eastAsia="en-US"/>
        </w:rPr>
        <w:t>and</w:t>
      </w:r>
      <w:r w:rsidR="00140DD5">
        <w:rPr>
          <w:rFonts w:asciiTheme="majorHAnsi" w:hAnsiTheme="majorHAnsi" w:cstheme="majorHAnsi"/>
          <w:lang w:eastAsia="en-US"/>
        </w:rPr>
        <w:t xml:space="preserve"> psychological capability, social</w:t>
      </w:r>
      <w:r>
        <w:rPr>
          <w:rFonts w:asciiTheme="majorHAnsi" w:hAnsiTheme="majorHAnsi" w:cstheme="majorHAnsi"/>
          <w:lang w:eastAsia="en-US"/>
        </w:rPr>
        <w:t xml:space="preserve"> </w:t>
      </w:r>
      <w:r w:rsidR="00140DD5">
        <w:rPr>
          <w:rFonts w:asciiTheme="majorHAnsi" w:hAnsiTheme="majorHAnsi" w:cstheme="majorHAnsi"/>
          <w:lang w:eastAsia="en-US"/>
        </w:rPr>
        <w:t>and physical opportunit</w:t>
      </w:r>
      <w:r w:rsidR="000E0176">
        <w:rPr>
          <w:rFonts w:asciiTheme="majorHAnsi" w:hAnsiTheme="majorHAnsi" w:cstheme="majorHAnsi"/>
          <w:lang w:eastAsia="en-US"/>
        </w:rPr>
        <w:t>y</w:t>
      </w:r>
      <w:r w:rsidR="00140DD5">
        <w:rPr>
          <w:rFonts w:asciiTheme="majorHAnsi" w:hAnsiTheme="majorHAnsi" w:cstheme="majorHAnsi"/>
          <w:lang w:eastAsia="en-US"/>
        </w:rPr>
        <w:t>,</w:t>
      </w:r>
      <w:r>
        <w:rPr>
          <w:rFonts w:asciiTheme="majorHAnsi" w:hAnsiTheme="majorHAnsi" w:cstheme="majorHAnsi"/>
          <w:lang w:eastAsia="en-US"/>
        </w:rPr>
        <w:t xml:space="preserve"> and </w:t>
      </w:r>
      <w:r w:rsidR="00140DD5">
        <w:rPr>
          <w:rFonts w:asciiTheme="majorHAnsi" w:hAnsiTheme="majorHAnsi" w:cstheme="majorHAnsi"/>
          <w:lang w:eastAsia="en-US"/>
        </w:rPr>
        <w:t xml:space="preserve">reflective and automatic </w:t>
      </w:r>
      <w:r>
        <w:rPr>
          <w:rFonts w:asciiTheme="majorHAnsi" w:hAnsiTheme="majorHAnsi" w:cstheme="majorHAnsi"/>
          <w:lang w:eastAsia="en-US"/>
        </w:rPr>
        <w:t>motivation.</w:t>
      </w:r>
      <w:r w:rsidR="008001E3">
        <w:rPr>
          <w:rFonts w:asciiTheme="majorHAnsi" w:hAnsiTheme="majorHAnsi" w:cstheme="majorHAnsi"/>
          <w:lang w:eastAsia="en-US"/>
        </w:rPr>
        <w:fldChar w:fldCharType="begin"/>
      </w:r>
      <w:r w:rsidR="005B0E4D">
        <w:rPr>
          <w:rFonts w:asciiTheme="majorHAnsi" w:hAnsiTheme="majorHAnsi" w:cstheme="majorHAnsi"/>
          <w:lang w:eastAsia="en-US"/>
        </w:rPr>
        <w:instrText xml:space="preserve"> ADDIN ZOTERO_ITEM CSL_CITATION {"citationID":"bAy7wxqx","properties":{"formattedCitation":"\\super 8,14\\nosupersub{}","plainCitation":"8,14","noteIndex":0},"citationItems":[{"id":44992,"uris":["http://zotero.org/groups/2714398/items/7TCUUGAI"],"uri":["http://zotero.org/groups/2714398/items/7TCUUGAI"],"itemData":{"id":44992,"type":"article-journal","abstract":"Improving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limitations.","container-title":"Implementation Science","DOI":"10.1186/1748-5908-6-42","ISSN":"1748-5908","issue":"1","journalAbbreviation":"Implementation Science","page":"42","source":"BioMed Central","title":"The behaviour change wheel: A new method for characterising and designing behaviour change interventions","title-short":"The behaviour change wheel","volume":"6","author":[{"family":"Michie","given":"Susan"},{"family":"Stralen","given":"Maartje M.","non-dropping-particle":"van"},{"family":"West","given":"Robert"}],"issued":{"date-parts":[["2011",4,23]]}}},{"id":44955,"uris":["http://zotero.org/groups/2714398/items/J348ELHA"],"uri":["http://zotero.org/groups/2714398/items/J348ELHA"],"itemData":{"id":44955,"type":"article-journal","abstract":"Objectives The Capabilities, Opportunities, Motivations, Behaviour (COM-B) model is being used extensively to inform intervention design, but there is no standard measure with which to test the predictive validity of COM or to assess the impact of interventions on COM. We describe the development, reliability, validity, and acceptability of a generic 6-item self-evaluation COM questionnaire. Design and methods The questionnaire was formulated by behaviour change experts. Acceptability was tested in two independent samples of health care professionals (N = 13 and N = 85, respectively) and a sample of people with low socio-economic status (N = 214). Acceptability (missing data analyses and user feedback), reliability (test-retest reliability and Bland-Altman plots) and validity (floor and ceiling effects, Pearson's correlation coefficient [r], exploratory factor analysis [EFA], and confirmatory factor analysis [CFA] were tested using a national survey of 1,387 health care professionals. Results The questionnaire demonstrated acceptability (missing data for individual items: 5.9-7.7% at baseline and 18.1-32.5% at follow-up), reliability (ICCs .554-.833), and validity (floor effects 0.6-5.5% and ceiling effects 4.1-22.9%; pairwise correlations rs significantly &lt;1.0). The regression models accounted for between 21 and 47% of the variance in behaviour. CFA (three-factor model) demonstrated a good model fit, (χ2 [6] = 7.34, p = .29, RMSEA = .02, CFI = .99, TLI = .99, BIC = 13,510.420, AIC = 13,428.067). Conclusions The novel six-item questionnaire shows evidence of acceptability, validity, and reliability for self-evaluating capabilities, opportunities, and motivations. Future research should aim to use this tool in different populations to obtain further support for its reliability and validity. Statement of contribution What is already known on the subject? The Capability, Opportunity, Motivation (COM), Behaviour (-B) model is being used extensively to inform intervention design. The lack of an accepted universal measure hinders progress in behaviour change. What does this study add? There is evidence of acceptability, validity, and reliability for self-evaluating COM. Our measure may be sufficiently generic for any behaviour or population, although this requires further testing.","container-title":"British Journal of Health Psychology","DOI":"10.1111/bjhp.12417","ISSN":"2044-8287","issue":"3","journalAbbreviation":"Br J Health Psychol","language":"eng","note":"PMID: 32314500","page":"474-501","source":"PubMed","title":"Acceptability, reliability, and validity of a brief measure of capabilities, opportunities, and motivations (\"COM-B\")","volume":"25","author":[{"family":"Keyworth","given":"Chris"},{"family":"Epton","given":"Tracy"},{"family":"Goldthorpe","given":"Joanna"},{"family":"Calam","given":"Rachel"},{"family":"Armitage","given":"Christopher J."}],"issued":{"date-parts":[["2020",9]]}}}],"schema":"https://github.com/citation-style-language/schema/raw/master/csl-citation.json"} </w:instrText>
      </w:r>
      <w:r w:rsidR="008001E3">
        <w:rPr>
          <w:rFonts w:asciiTheme="majorHAnsi" w:hAnsiTheme="majorHAnsi" w:cstheme="majorHAnsi"/>
          <w:lang w:eastAsia="en-US"/>
        </w:rPr>
        <w:fldChar w:fldCharType="separate"/>
      </w:r>
      <w:r w:rsidR="005B0E4D" w:rsidRPr="005B0E4D">
        <w:rPr>
          <w:rFonts w:ascii="Calibri Light" w:hAnsiTheme="majorHAnsi" w:cs="Calibri Light"/>
          <w:vertAlign w:val="superscript"/>
        </w:rPr>
        <w:t>8,14</w:t>
      </w:r>
      <w:r w:rsidR="008001E3">
        <w:rPr>
          <w:rFonts w:asciiTheme="majorHAnsi" w:hAnsiTheme="majorHAnsi" w:cstheme="majorHAnsi"/>
          <w:lang w:eastAsia="en-US"/>
        </w:rPr>
        <w:fldChar w:fldCharType="end"/>
      </w:r>
      <w:r>
        <w:rPr>
          <w:rFonts w:asciiTheme="majorHAnsi" w:hAnsiTheme="majorHAnsi" w:cstheme="majorHAnsi"/>
          <w:lang w:eastAsia="en-US"/>
        </w:rPr>
        <w:t xml:space="preserve"> </w:t>
      </w:r>
      <w:r w:rsidR="00E838A7">
        <w:rPr>
          <w:rFonts w:asciiTheme="majorHAnsi" w:hAnsiTheme="majorHAnsi" w:cstheme="majorHAnsi"/>
          <w:lang w:eastAsia="en-US"/>
        </w:rPr>
        <w:t xml:space="preserve">The cross-sectional data was matched to the programme </w:t>
      </w:r>
      <w:r w:rsidR="00CF0A86">
        <w:rPr>
          <w:rFonts w:asciiTheme="majorHAnsi" w:hAnsiTheme="majorHAnsi" w:cstheme="majorHAnsi"/>
          <w:lang w:eastAsia="en-US"/>
        </w:rPr>
        <w:t>sign-up</w:t>
      </w:r>
      <w:r w:rsidR="00E838A7">
        <w:rPr>
          <w:rFonts w:asciiTheme="majorHAnsi" w:hAnsiTheme="majorHAnsi" w:cstheme="majorHAnsi"/>
          <w:lang w:eastAsia="en-US"/>
        </w:rPr>
        <w:t xml:space="preserve"> </w:t>
      </w:r>
      <w:r w:rsidR="00CF0A86">
        <w:rPr>
          <w:rFonts w:asciiTheme="majorHAnsi" w:hAnsiTheme="majorHAnsi" w:cstheme="majorHAnsi"/>
          <w:lang w:eastAsia="en-US"/>
        </w:rPr>
        <w:t>data where available</w:t>
      </w:r>
      <w:r w:rsidR="00E838A7">
        <w:rPr>
          <w:rFonts w:asciiTheme="majorHAnsi" w:hAnsiTheme="majorHAnsi" w:cstheme="majorHAnsi"/>
          <w:lang w:eastAsia="en-US"/>
        </w:rPr>
        <w:t xml:space="preserve">. </w:t>
      </w:r>
      <w:r w:rsidR="00140DD5" w:rsidRPr="00140DD5">
        <w:rPr>
          <w:rFonts w:asciiTheme="majorHAnsi" w:hAnsiTheme="majorHAnsi" w:cstheme="majorHAnsi"/>
          <w:lang w:eastAsia="en-US"/>
        </w:rPr>
        <w:t>The</w:t>
      </w:r>
      <w:r w:rsidRPr="00140DD5">
        <w:rPr>
          <w:rFonts w:asciiTheme="majorHAnsi" w:hAnsiTheme="majorHAnsi" w:cstheme="majorHAnsi"/>
          <w:lang w:eastAsia="en-US"/>
        </w:rPr>
        <w:t xml:space="preserve"> </w:t>
      </w:r>
      <w:r w:rsidR="00302437">
        <w:rPr>
          <w:rFonts w:asciiTheme="majorHAnsi" w:hAnsiTheme="majorHAnsi" w:cstheme="majorHAnsi"/>
          <w:lang w:eastAsia="en-US"/>
        </w:rPr>
        <w:t>cross-sectional survey is available in</w:t>
      </w:r>
      <w:r w:rsidRPr="00140DD5">
        <w:rPr>
          <w:rFonts w:asciiTheme="majorHAnsi" w:hAnsiTheme="majorHAnsi" w:cstheme="majorHAnsi"/>
          <w:lang w:eastAsia="en-US"/>
        </w:rPr>
        <w:t xml:space="preserve"> supplementary </w:t>
      </w:r>
      <w:r w:rsidR="000409D3" w:rsidRPr="00140DD5">
        <w:rPr>
          <w:rFonts w:asciiTheme="majorHAnsi" w:hAnsiTheme="majorHAnsi" w:cstheme="majorHAnsi"/>
          <w:lang w:eastAsia="en-US"/>
        </w:rPr>
        <w:t>file</w:t>
      </w:r>
      <w:r w:rsidRPr="00140DD5">
        <w:rPr>
          <w:rFonts w:asciiTheme="majorHAnsi" w:hAnsiTheme="majorHAnsi" w:cstheme="majorHAnsi"/>
          <w:lang w:eastAsia="en-US"/>
        </w:rPr>
        <w:t xml:space="preserve"> </w:t>
      </w:r>
      <w:r w:rsidR="000409D3" w:rsidRPr="00140DD5">
        <w:rPr>
          <w:rFonts w:asciiTheme="majorHAnsi" w:hAnsiTheme="majorHAnsi" w:cstheme="majorHAnsi"/>
          <w:lang w:eastAsia="en-US"/>
        </w:rPr>
        <w:t>1</w:t>
      </w:r>
      <w:r w:rsidRPr="00140DD5">
        <w:rPr>
          <w:rFonts w:asciiTheme="majorHAnsi" w:hAnsiTheme="majorHAnsi" w:cstheme="majorHAnsi"/>
          <w:lang w:eastAsia="en-US"/>
        </w:rPr>
        <w:t>.</w:t>
      </w:r>
    </w:p>
    <w:p w14:paraId="2B25BF37" w14:textId="77777777" w:rsidR="002823AB" w:rsidRDefault="002823AB" w:rsidP="00BB5F6B">
      <w:pPr>
        <w:spacing w:line="480" w:lineRule="auto"/>
        <w:rPr>
          <w:rFonts w:asciiTheme="majorHAnsi" w:hAnsiTheme="majorHAnsi" w:cstheme="majorHAnsi"/>
          <w:lang w:eastAsia="en-US"/>
        </w:rPr>
      </w:pPr>
    </w:p>
    <w:p w14:paraId="622567DC" w14:textId="77777777" w:rsidR="002823AB" w:rsidRPr="00645293" w:rsidRDefault="002823AB" w:rsidP="00BB5F6B">
      <w:pPr>
        <w:spacing w:line="480" w:lineRule="auto"/>
        <w:rPr>
          <w:rFonts w:asciiTheme="majorHAnsi" w:hAnsiTheme="majorHAnsi" w:cstheme="majorHAnsi"/>
        </w:rPr>
      </w:pPr>
      <w:bookmarkStart w:id="6" w:name="_Toc71550535"/>
      <w:r w:rsidRPr="00645293">
        <w:rPr>
          <w:rFonts w:asciiTheme="majorHAnsi" w:hAnsiTheme="majorHAnsi" w:cstheme="majorHAnsi"/>
        </w:rPr>
        <w:t>Data analysis</w:t>
      </w:r>
      <w:bookmarkEnd w:id="6"/>
    </w:p>
    <w:p w14:paraId="4BCA1A9E" w14:textId="0C15B9D4" w:rsidR="00C3478C" w:rsidRDefault="00657C1B" w:rsidP="00BB5F6B">
      <w:pPr>
        <w:spacing w:line="480" w:lineRule="auto"/>
        <w:rPr>
          <w:rFonts w:asciiTheme="majorHAnsi" w:hAnsiTheme="majorHAnsi" w:cstheme="majorHAnsi"/>
        </w:rPr>
      </w:pPr>
      <w:r>
        <w:rPr>
          <w:rFonts w:asciiTheme="majorHAnsi" w:hAnsiTheme="majorHAnsi" w:cstheme="majorHAnsi"/>
          <w:lang w:eastAsia="en-US"/>
        </w:rPr>
        <w:t>To assess intervention reach and representativeness, participant</w:t>
      </w:r>
      <w:r w:rsidR="002823AB">
        <w:rPr>
          <w:rFonts w:asciiTheme="majorHAnsi" w:hAnsiTheme="majorHAnsi" w:cstheme="majorHAnsi"/>
          <w:lang w:eastAsia="en-US"/>
        </w:rPr>
        <w:t xml:space="preserve"> characteristics </w:t>
      </w:r>
      <w:r w:rsidR="00807EF0">
        <w:rPr>
          <w:rFonts w:asciiTheme="majorHAnsi" w:hAnsiTheme="majorHAnsi" w:cstheme="majorHAnsi"/>
          <w:lang w:eastAsia="en-US"/>
        </w:rPr>
        <w:t>were</w:t>
      </w:r>
      <w:r w:rsidR="002823AB">
        <w:rPr>
          <w:rFonts w:asciiTheme="majorHAnsi" w:hAnsiTheme="majorHAnsi" w:cstheme="majorHAnsi"/>
          <w:lang w:eastAsia="en-US"/>
        </w:rPr>
        <w:t xml:space="preserve"> </w:t>
      </w:r>
      <w:r w:rsidR="00807EF0">
        <w:rPr>
          <w:rFonts w:asciiTheme="majorHAnsi" w:hAnsiTheme="majorHAnsi" w:cstheme="majorHAnsi"/>
          <w:lang w:eastAsia="en-US"/>
        </w:rPr>
        <w:t>compared</w:t>
      </w:r>
      <w:r w:rsidR="002823AB">
        <w:rPr>
          <w:rFonts w:asciiTheme="majorHAnsi" w:hAnsiTheme="majorHAnsi" w:cstheme="majorHAnsi"/>
          <w:lang w:eastAsia="en-US"/>
        </w:rPr>
        <w:t xml:space="preserve"> to national datasets where </w:t>
      </w:r>
      <w:r w:rsidR="00010F1B">
        <w:rPr>
          <w:rFonts w:asciiTheme="majorHAnsi" w:hAnsiTheme="majorHAnsi" w:cstheme="majorHAnsi"/>
          <w:lang w:eastAsia="en-US"/>
        </w:rPr>
        <w:t>availa</w:t>
      </w:r>
      <w:r w:rsidR="002823AB">
        <w:rPr>
          <w:rFonts w:asciiTheme="majorHAnsi" w:hAnsiTheme="majorHAnsi" w:cstheme="majorHAnsi"/>
          <w:lang w:eastAsia="en-US"/>
        </w:rPr>
        <w:t xml:space="preserve">ble. </w:t>
      </w:r>
      <w:r w:rsidR="00C3478C">
        <w:rPr>
          <w:rFonts w:asciiTheme="majorHAnsi" w:hAnsiTheme="majorHAnsi" w:cstheme="majorHAnsi"/>
          <w:lang w:eastAsia="en-US"/>
        </w:rPr>
        <w:t>The cross-sectional survey data was assessed for</w:t>
      </w:r>
      <w:r w:rsidR="009A316F">
        <w:rPr>
          <w:rFonts w:asciiTheme="majorHAnsi" w:hAnsiTheme="majorHAnsi" w:cstheme="majorHAnsi"/>
          <w:lang w:eastAsia="en-US"/>
        </w:rPr>
        <w:t xml:space="preserve"> the relationship between programme stage, physical activity and COM-B component</w:t>
      </w:r>
      <w:r w:rsidR="00C3478C">
        <w:rPr>
          <w:rFonts w:asciiTheme="majorHAnsi" w:hAnsiTheme="majorHAnsi" w:cstheme="majorHAnsi"/>
          <w:lang w:eastAsia="en-US"/>
        </w:rPr>
        <w:t xml:space="preserve"> using regression analysis.</w:t>
      </w:r>
      <w:r w:rsidR="0052205C">
        <w:rPr>
          <w:rFonts w:asciiTheme="majorHAnsi" w:hAnsiTheme="majorHAnsi" w:cstheme="majorHAnsi"/>
          <w:lang w:eastAsia="en-US"/>
        </w:rPr>
        <w:t xml:space="preserve"> </w:t>
      </w:r>
      <w:r w:rsidR="00C3478C">
        <w:rPr>
          <w:rFonts w:asciiTheme="majorHAnsi" w:hAnsiTheme="majorHAnsi" w:cstheme="majorHAnsi"/>
          <w:lang w:eastAsia="en-US"/>
        </w:rPr>
        <w:t>A</w:t>
      </w:r>
      <w:r w:rsidR="0052205C">
        <w:rPr>
          <w:rFonts w:asciiTheme="majorHAnsi" w:hAnsiTheme="majorHAnsi" w:cstheme="majorHAnsi"/>
          <w:lang w:eastAsia="en-US"/>
        </w:rPr>
        <w:t>n adjusted model</w:t>
      </w:r>
      <w:r w:rsidR="00C3478C">
        <w:rPr>
          <w:rFonts w:asciiTheme="majorHAnsi" w:hAnsiTheme="majorHAnsi" w:cstheme="majorHAnsi"/>
          <w:lang w:eastAsia="en-US"/>
        </w:rPr>
        <w:t xml:space="preserve">, </w:t>
      </w:r>
      <w:r w:rsidR="00C3478C">
        <w:rPr>
          <w:rFonts w:asciiTheme="majorHAnsi" w:hAnsiTheme="majorHAnsi" w:cstheme="majorHAnsi"/>
        </w:rPr>
        <w:t xml:space="preserve">using the match cross-sectional and participant </w:t>
      </w:r>
      <w:r w:rsidR="00090CC2">
        <w:rPr>
          <w:rFonts w:asciiTheme="majorHAnsi" w:hAnsiTheme="majorHAnsi" w:cstheme="majorHAnsi"/>
        </w:rPr>
        <w:t>sign-up</w:t>
      </w:r>
      <w:r w:rsidR="00C3478C">
        <w:rPr>
          <w:rFonts w:asciiTheme="majorHAnsi" w:hAnsiTheme="majorHAnsi" w:cstheme="majorHAnsi"/>
        </w:rPr>
        <w:t xml:space="preserve"> data, </w:t>
      </w:r>
      <w:r w:rsidR="009A316F">
        <w:rPr>
          <w:rFonts w:asciiTheme="majorHAnsi" w:hAnsiTheme="majorHAnsi" w:cstheme="majorHAnsi"/>
        </w:rPr>
        <w:t>control</w:t>
      </w:r>
      <w:r w:rsidR="00C3478C">
        <w:rPr>
          <w:rFonts w:asciiTheme="majorHAnsi" w:hAnsiTheme="majorHAnsi" w:cstheme="majorHAnsi"/>
        </w:rPr>
        <w:t>led</w:t>
      </w:r>
      <w:r w:rsidR="009A316F">
        <w:rPr>
          <w:rFonts w:asciiTheme="majorHAnsi" w:hAnsiTheme="majorHAnsi" w:cstheme="majorHAnsi"/>
        </w:rPr>
        <w:t xml:space="preserve"> for age, gender, ethnicity and </w:t>
      </w:r>
      <w:r w:rsidR="00090CC2">
        <w:rPr>
          <w:rFonts w:asciiTheme="majorHAnsi" w:hAnsiTheme="majorHAnsi" w:cstheme="majorHAnsi"/>
        </w:rPr>
        <w:t>sign-up</w:t>
      </w:r>
      <w:r w:rsidR="009A316F">
        <w:rPr>
          <w:rFonts w:asciiTheme="majorHAnsi" w:hAnsiTheme="majorHAnsi" w:cstheme="majorHAnsi"/>
        </w:rPr>
        <w:t xml:space="preserve"> scores for</w:t>
      </w:r>
      <w:r w:rsidR="00C3478C">
        <w:rPr>
          <w:rFonts w:asciiTheme="majorHAnsi" w:hAnsiTheme="majorHAnsi" w:cstheme="majorHAnsi"/>
        </w:rPr>
        <w:t xml:space="preserve"> quality of life,</w:t>
      </w:r>
      <w:r w:rsidR="009A316F">
        <w:rPr>
          <w:rFonts w:asciiTheme="majorHAnsi" w:hAnsiTheme="majorHAnsi" w:cstheme="majorHAnsi"/>
        </w:rPr>
        <w:t xml:space="preserve"> the </w:t>
      </w:r>
      <w:r w:rsidR="009A316F" w:rsidRPr="00292399">
        <w:rPr>
          <w:rFonts w:asciiTheme="majorHAnsi" w:hAnsiTheme="majorHAnsi" w:cstheme="majorHAnsi"/>
        </w:rPr>
        <w:t>ability to achieve goals, impact of condition, ability to self-manage, perceived control over condition</w:t>
      </w:r>
      <w:r w:rsidR="009A316F">
        <w:rPr>
          <w:rFonts w:asciiTheme="majorHAnsi" w:hAnsiTheme="majorHAnsi" w:cstheme="majorHAnsi"/>
        </w:rPr>
        <w:t xml:space="preserve">, </w:t>
      </w:r>
      <w:r w:rsidR="009A316F" w:rsidRPr="00292399">
        <w:rPr>
          <w:rFonts w:asciiTheme="majorHAnsi" w:hAnsiTheme="majorHAnsi" w:cstheme="majorHAnsi"/>
        </w:rPr>
        <w:t>understanding of healthy lifestyles</w:t>
      </w:r>
      <w:r w:rsidR="009A316F">
        <w:rPr>
          <w:rFonts w:asciiTheme="majorHAnsi" w:hAnsiTheme="majorHAnsi" w:cstheme="majorHAnsi"/>
        </w:rPr>
        <w:t xml:space="preserve"> and the ability to</w:t>
      </w:r>
      <w:r w:rsidR="009A316F" w:rsidRPr="00292399">
        <w:rPr>
          <w:rFonts w:asciiTheme="majorHAnsi" w:hAnsiTheme="majorHAnsi" w:cstheme="majorHAnsi"/>
        </w:rPr>
        <w:t xml:space="preserve"> maintain physical activity in times of stress</w:t>
      </w:r>
      <w:r w:rsidR="00090CC2">
        <w:rPr>
          <w:rFonts w:asciiTheme="majorHAnsi" w:hAnsiTheme="majorHAnsi" w:cstheme="majorHAnsi"/>
        </w:rPr>
        <w:t>. A</w:t>
      </w:r>
      <w:r w:rsidR="00C3478C">
        <w:rPr>
          <w:rFonts w:asciiTheme="majorHAnsi" w:hAnsiTheme="majorHAnsi" w:cstheme="majorHAnsi"/>
        </w:rPr>
        <w:t xml:space="preserve">ll variables </w:t>
      </w:r>
      <w:r w:rsidR="00090CC2">
        <w:rPr>
          <w:rFonts w:asciiTheme="majorHAnsi" w:hAnsiTheme="majorHAnsi" w:cstheme="majorHAnsi"/>
        </w:rPr>
        <w:t xml:space="preserve">were </w:t>
      </w:r>
      <w:r w:rsidR="00C3478C">
        <w:rPr>
          <w:rFonts w:asciiTheme="majorHAnsi" w:hAnsiTheme="majorHAnsi" w:cstheme="majorHAnsi"/>
        </w:rPr>
        <w:t>entered into the model; complete matched data was only available for 495 of the cross-sectional participants.</w:t>
      </w:r>
    </w:p>
    <w:p w14:paraId="59876E67" w14:textId="236BF9EA" w:rsidR="002823AB" w:rsidRDefault="002823AB" w:rsidP="00BB5F6B">
      <w:pPr>
        <w:spacing w:line="480" w:lineRule="auto"/>
        <w:rPr>
          <w:rFonts w:asciiTheme="majorHAnsi" w:hAnsiTheme="majorHAnsi" w:cstheme="majorHAnsi"/>
          <w:lang w:eastAsia="en-US"/>
        </w:rPr>
      </w:pPr>
    </w:p>
    <w:p w14:paraId="50EF561A" w14:textId="5708F8B5" w:rsidR="00063FAB" w:rsidRDefault="00063FAB" w:rsidP="00BB5F6B">
      <w:pPr>
        <w:spacing w:line="480" w:lineRule="auto"/>
        <w:rPr>
          <w:rFonts w:asciiTheme="majorHAnsi" w:hAnsiTheme="majorHAnsi" w:cstheme="majorHAnsi"/>
          <w:b/>
          <w:bCs/>
        </w:rPr>
      </w:pPr>
      <w:bookmarkStart w:id="7" w:name="_Toc71550536"/>
      <w:r w:rsidRPr="00DD65B2">
        <w:rPr>
          <w:rFonts w:asciiTheme="majorHAnsi" w:hAnsiTheme="majorHAnsi" w:cstheme="majorHAnsi"/>
          <w:b/>
          <w:bCs/>
        </w:rPr>
        <w:t>Results</w:t>
      </w:r>
      <w:bookmarkEnd w:id="7"/>
    </w:p>
    <w:p w14:paraId="0E3A242E" w14:textId="1F8226D6" w:rsidR="00A26015" w:rsidRPr="00A26015" w:rsidRDefault="00A26015" w:rsidP="00BB5F6B">
      <w:pPr>
        <w:spacing w:line="480" w:lineRule="auto"/>
        <w:rPr>
          <w:rFonts w:asciiTheme="majorHAnsi" w:hAnsiTheme="majorHAnsi" w:cstheme="majorHAnsi"/>
        </w:rPr>
      </w:pPr>
      <w:r>
        <w:rPr>
          <w:rFonts w:asciiTheme="majorHAnsi" w:hAnsiTheme="majorHAnsi" w:cstheme="majorHAnsi"/>
        </w:rPr>
        <w:t>Reach and representativeness</w:t>
      </w:r>
    </w:p>
    <w:p w14:paraId="08C6FB7D" w14:textId="7920CD19" w:rsidR="00063FAB" w:rsidRDefault="00DD65B2" w:rsidP="00BB5F6B">
      <w:pPr>
        <w:spacing w:line="480" w:lineRule="auto"/>
        <w:rPr>
          <w:rFonts w:asciiTheme="majorHAnsi" w:hAnsiTheme="majorHAnsi" w:cstheme="majorHAnsi"/>
        </w:rPr>
      </w:pPr>
      <w:r>
        <w:rPr>
          <w:rFonts w:asciiTheme="majorHAnsi" w:hAnsiTheme="majorHAnsi" w:cstheme="majorHAnsi"/>
          <w:lang w:eastAsia="en-US"/>
        </w:rPr>
        <w:t xml:space="preserve">It is estimated that </w:t>
      </w:r>
      <w:r w:rsidR="00E06481">
        <w:rPr>
          <w:rFonts w:asciiTheme="majorHAnsi" w:hAnsiTheme="majorHAnsi" w:cstheme="majorHAnsi"/>
          <w:lang w:eastAsia="en-US"/>
        </w:rPr>
        <w:t>in 2017 18.8 million people in the UK ha</w:t>
      </w:r>
      <w:r w:rsidR="00010F1B">
        <w:rPr>
          <w:rFonts w:asciiTheme="majorHAnsi" w:hAnsiTheme="majorHAnsi" w:cstheme="majorHAnsi"/>
          <w:lang w:eastAsia="en-US"/>
        </w:rPr>
        <w:t>d</w:t>
      </w:r>
      <w:r w:rsidR="00E06481">
        <w:rPr>
          <w:rFonts w:asciiTheme="majorHAnsi" w:hAnsiTheme="majorHAnsi" w:cstheme="majorHAnsi"/>
          <w:lang w:eastAsia="en-US"/>
        </w:rPr>
        <w:t xml:space="preserve"> a musculoskeletal condition. Between </w:t>
      </w:r>
      <w:r w:rsidR="00E06481">
        <w:rPr>
          <w:rFonts w:asciiTheme="majorHAnsi" w:hAnsiTheme="majorHAnsi" w:cstheme="majorHAnsi"/>
        </w:rPr>
        <w:t>the 16</w:t>
      </w:r>
      <w:r w:rsidR="00E06481" w:rsidRPr="00AE29EB">
        <w:rPr>
          <w:rFonts w:asciiTheme="majorHAnsi" w:hAnsiTheme="majorHAnsi" w:cstheme="majorHAnsi"/>
          <w:vertAlign w:val="superscript"/>
        </w:rPr>
        <w:t>th</w:t>
      </w:r>
      <w:r w:rsidR="00E06481">
        <w:rPr>
          <w:rFonts w:asciiTheme="majorHAnsi" w:hAnsiTheme="majorHAnsi" w:cstheme="majorHAnsi"/>
        </w:rPr>
        <w:t xml:space="preserve"> of</w:t>
      </w:r>
      <w:r w:rsidR="00E06481" w:rsidRPr="00784F0E">
        <w:rPr>
          <w:rFonts w:asciiTheme="majorHAnsi" w:hAnsiTheme="majorHAnsi" w:cstheme="majorHAnsi"/>
        </w:rPr>
        <w:t xml:space="preserve"> </w:t>
      </w:r>
      <w:r w:rsidR="00E06481">
        <w:rPr>
          <w:rFonts w:asciiTheme="majorHAnsi" w:hAnsiTheme="majorHAnsi" w:cstheme="majorHAnsi"/>
        </w:rPr>
        <w:t>September</w:t>
      </w:r>
      <w:r w:rsidR="00E06481" w:rsidRPr="00784F0E">
        <w:rPr>
          <w:rFonts w:asciiTheme="majorHAnsi" w:hAnsiTheme="majorHAnsi" w:cstheme="majorHAnsi"/>
        </w:rPr>
        <w:t xml:space="preserve"> 20</w:t>
      </w:r>
      <w:r w:rsidR="00E06481">
        <w:rPr>
          <w:rFonts w:asciiTheme="majorHAnsi" w:hAnsiTheme="majorHAnsi" w:cstheme="majorHAnsi"/>
        </w:rPr>
        <w:t>20 and the 25</w:t>
      </w:r>
      <w:r w:rsidR="00E06481" w:rsidRPr="00D1720A">
        <w:rPr>
          <w:rFonts w:asciiTheme="majorHAnsi" w:hAnsiTheme="majorHAnsi" w:cstheme="majorHAnsi"/>
          <w:vertAlign w:val="superscript"/>
        </w:rPr>
        <w:t>th</w:t>
      </w:r>
      <w:r w:rsidR="00E06481">
        <w:rPr>
          <w:rFonts w:asciiTheme="majorHAnsi" w:hAnsiTheme="majorHAnsi" w:cstheme="majorHAnsi"/>
        </w:rPr>
        <w:t xml:space="preserve"> of</w:t>
      </w:r>
      <w:r w:rsidR="00E06481" w:rsidRPr="00784F0E">
        <w:rPr>
          <w:rFonts w:asciiTheme="majorHAnsi" w:hAnsiTheme="majorHAnsi" w:cstheme="majorHAnsi"/>
        </w:rPr>
        <w:t xml:space="preserve"> </w:t>
      </w:r>
      <w:r w:rsidR="00E06481">
        <w:rPr>
          <w:rFonts w:asciiTheme="majorHAnsi" w:hAnsiTheme="majorHAnsi" w:cstheme="majorHAnsi"/>
        </w:rPr>
        <w:t>February</w:t>
      </w:r>
      <w:r w:rsidR="00E06481" w:rsidRPr="00784F0E">
        <w:rPr>
          <w:rFonts w:asciiTheme="majorHAnsi" w:hAnsiTheme="majorHAnsi" w:cstheme="majorHAnsi"/>
        </w:rPr>
        <w:t xml:space="preserve"> 20</w:t>
      </w:r>
      <w:r w:rsidR="00E06481">
        <w:rPr>
          <w:rFonts w:asciiTheme="majorHAnsi" w:hAnsiTheme="majorHAnsi" w:cstheme="majorHAnsi"/>
        </w:rPr>
        <w:t xml:space="preserve">21, </w:t>
      </w:r>
      <w:r w:rsidR="00231A71">
        <w:rPr>
          <w:rFonts w:asciiTheme="majorHAnsi" w:hAnsiTheme="majorHAnsi" w:cstheme="majorHAnsi"/>
        </w:rPr>
        <w:t>26,041</w:t>
      </w:r>
      <w:r w:rsidR="00E06481">
        <w:rPr>
          <w:rFonts w:asciiTheme="majorHAnsi" w:hAnsiTheme="majorHAnsi" w:cstheme="majorHAnsi"/>
        </w:rPr>
        <w:t xml:space="preserve"> participants signed up to Let’s Move with Leon</w:t>
      </w:r>
      <w:r w:rsidR="00A26015">
        <w:rPr>
          <w:rFonts w:asciiTheme="majorHAnsi" w:hAnsiTheme="majorHAnsi" w:cstheme="majorHAnsi"/>
        </w:rPr>
        <w:t>, 0.1</w:t>
      </w:r>
      <w:r w:rsidR="00231A71">
        <w:rPr>
          <w:rFonts w:asciiTheme="majorHAnsi" w:hAnsiTheme="majorHAnsi" w:cstheme="majorHAnsi"/>
        </w:rPr>
        <w:t>4</w:t>
      </w:r>
      <w:r w:rsidR="00A26015">
        <w:rPr>
          <w:rFonts w:asciiTheme="majorHAnsi" w:hAnsiTheme="majorHAnsi" w:cstheme="majorHAnsi"/>
        </w:rPr>
        <w:t xml:space="preserve">% of the eligible population. Most Let’s Move with </w:t>
      </w:r>
      <w:r w:rsidR="00A26015">
        <w:rPr>
          <w:rFonts w:asciiTheme="majorHAnsi" w:hAnsiTheme="majorHAnsi" w:cstheme="majorHAnsi"/>
        </w:rPr>
        <w:lastRenderedPageBreak/>
        <w:t>Leon participants (5</w:t>
      </w:r>
      <w:r w:rsidR="00B95C29">
        <w:rPr>
          <w:rFonts w:asciiTheme="majorHAnsi" w:hAnsiTheme="majorHAnsi" w:cstheme="majorHAnsi"/>
        </w:rPr>
        <w:t>9</w:t>
      </w:r>
      <w:r w:rsidR="00A26015">
        <w:rPr>
          <w:rFonts w:asciiTheme="majorHAnsi" w:hAnsiTheme="majorHAnsi" w:cstheme="majorHAnsi"/>
        </w:rPr>
        <w:t>.</w:t>
      </w:r>
      <w:r w:rsidR="00B95C29">
        <w:rPr>
          <w:rFonts w:asciiTheme="majorHAnsi" w:hAnsiTheme="majorHAnsi" w:cstheme="majorHAnsi"/>
        </w:rPr>
        <w:t>99</w:t>
      </w:r>
      <w:r w:rsidR="00A26015">
        <w:rPr>
          <w:rFonts w:asciiTheme="majorHAnsi" w:hAnsiTheme="majorHAnsi" w:cstheme="majorHAnsi"/>
        </w:rPr>
        <w:t>%) heard about the programme through a Versus Arthritis communication channel</w:t>
      </w:r>
      <w:r w:rsidR="00B95C29">
        <w:rPr>
          <w:rFonts w:asciiTheme="majorHAnsi" w:hAnsiTheme="majorHAnsi" w:cstheme="majorHAnsi"/>
        </w:rPr>
        <w:t xml:space="preserve"> (website, publication, email or social media)</w:t>
      </w:r>
      <w:r w:rsidR="00010F1B">
        <w:rPr>
          <w:rFonts w:asciiTheme="majorHAnsi" w:hAnsiTheme="majorHAnsi" w:cstheme="majorHAnsi"/>
        </w:rPr>
        <w:t xml:space="preserve"> and</w:t>
      </w:r>
      <w:r w:rsidR="00A26015">
        <w:rPr>
          <w:rFonts w:asciiTheme="majorHAnsi" w:hAnsiTheme="majorHAnsi" w:cstheme="majorHAnsi"/>
        </w:rPr>
        <w:t xml:space="preserve"> 3</w:t>
      </w:r>
      <w:r w:rsidR="00B95C29">
        <w:rPr>
          <w:rFonts w:asciiTheme="majorHAnsi" w:hAnsiTheme="majorHAnsi" w:cstheme="majorHAnsi"/>
        </w:rPr>
        <w:t>6.34</w:t>
      </w:r>
      <w:r w:rsidR="00A26015">
        <w:rPr>
          <w:rFonts w:asciiTheme="majorHAnsi" w:hAnsiTheme="majorHAnsi" w:cstheme="majorHAnsi"/>
        </w:rPr>
        <w:t xml:space="preserve">% heard about the programme through adverts communicated through </w:t>
      </w:r>
      <w:proofErr w:type="spellStart"/>
      <w:r w:rsidR="00A26015">
        <w:rPr>
          <w:rFonts w:asciiTheme="majorHAnsi" w:hAnsiTheme="majorHAnsi" w:cstheme="majorHAnsi"/>
        </w:rPr>
        <w:t>facebook</w:t>
      </w:r>
      <w:proofErr w:type="spellEnd"/>
      <w:r w:rsidR="00A26015">
        <w:rPr>
          <w:rFonts w:asciiTheme="majorHAnsi" w:hAnsiTheme="majorHAnsi" w:cstheme="majorHAnsi"/>
        </w:rPr>
        <w:t>.</w:t>
      </w:r>
      <w:r w:rsidR="00743BEC">
        <w:rPr>
          <w:rFonts w:asciiTheme="majorHAnsi" w:hAnsiTheme="majorHAnsi" w:cstheme="majorHAnsi"/>
        </w:rPr>
        <w:t xml:space="preserve"> A full breakdown of how participants came to hear of Let’s Move with Leon is </w:t>
      </w:r>
      <w:r w:rsidR="00A73F21">
        <w:rPr>
          <w:rFonts w:asciiTheme="majorHAnsi" w:hAnsiTheme="majorHAnsi" w:cstheme="majorHAnsi"/>
        </w:rPr>
        <w:t>presented</w:t>
      </w:r>
      <w:r w:rsidR="00743BEC">
        <w:rPr>
          <w:rFonts w:asciiTheme="majorHAnsi" w:hAnsiTheme="majorHAnsi" w:cstheme="majorHAnsi"/>
        </w:rPr>
        <w:t xml:space="preserve"> in supplementary table 4.</w:t>
      </w:r>
      <w:r w:rsidR="00A26015">
        <w:rPr>
          <w:rFonts w:asciiTheme="majorHAnsi" w:hAnsiTheme="majorHAnsi" w:cstheme="majorHAnsi"/>
        </w:rPr>
        <w:t xml:space="preserve"> The reach of the Let’s Move with Leon promotional activity is not known</w:t>
      </w:r>
      <w:r w:rsidR="00D509EB">
        <w:rPr>
          <w:rFonts w:asciiTheme="majorHAnsi" w:hAnsiTheme="majorHAnsi" w:cstheme="majorHAnsi"/>
        </w:rPr>
        <w:t>, however, it is reported that Versus Arthritis ha</w:t>
      </w:r>
      <w:r w:rsidR="008A163B">
        <w:rPr>
          <w:rFonts w:asciiTheme="majorHAnsi" w:hAnsiTheme="majorHAnsi" w:cstheme="majorHAnsi"/>
        </w:rPr>
        <w:t>d</w:t>
      </w:r>
      <w:r w:rsidR="00D509EB">
        <w:rPr>
          <w:rFonts w:asciiTheme="majorHAnsi" w:hAnsiTheme="majorHAnsi" w:cstheme="majorHAnsi"/>
        </w:rPr>
        <w:t xml:space="preserve"> 2.2 million interactions with people with a musculoskeletal condition in 2019</w:t>
      </w:r>
      <w:r w:rsidR="00010F1B">
        <w:rPr>
          <w:rFonts w:asciiTheme="majorHAnsi" w:hAnsiTheme="majorHAnsi" w:cstheme="majorHAnsi"/>
        </w:rPr>
        <w:t>.</w:t>
      </w:r>
      <w:r w:rsidR="008A163B">
        <w:rPr>
          <w:rFonts w:asciiTheme="majorHAnsi" w:hAnsiTheme="majorHAnsi" w:cstheme="majorHAnsi"/>
        </w:rPr>
        <w:fldChar w:fldCharType="begin"/>
      </w:r>
      <w:r w:rsidR="009976CD">
        <w:rPr>
          <w:rFonts w:asciiTheme="majorHAnsi" w:hAnsiTheme="majorHAnsi" w:cstheme="majorHAnsi"/>
        </w:rPr>
        <w:instrText xml:space="preserve"> ADDIN ZOTERO_ITEM CSL_CITATION {"citationID":"7oLCFa9A","properties":{"formattedCitation":"\\super 15\\nosupersub{}","plainCitation":"15","noteIndex":0},"citationItems":[{"id":47186,"uris":["http://zotero.org/groups/2714398/items/F5FTRJ7Z"],"uri":["http://zotero.org/groups/2714398/items/F5FTRJ7Z"],"itemData":{"id":47186,"type":"webpage","title":"Annual report 2019-20","URL":"https://www.versusarthritis.org/media/23355/annual-report-2019-2020.pdf","accessed":{"date-parts":[["2021",11,12]]}}}],"schema":"https://github.com/citation-style-language/schema/raw/master/csl-citation.json"} </w:instrText>
      </w:r>
      <w:r w:rsidR="008A163B">
        <w:rPr>
          <w:rFonts w:asciiTheme="majorHAnsi" w:hAnsiTheme="majorHAnsi" w:cstheme="majorHAnsi"/>
        </w:rPr>
        <w:fldChar w:fldCharType="separate"/>
      </w:r>
      <w:r w:rsidR="009976CD" w:rsidRPr="009976CD">
        <w:rPr>
          <w:rFonts w:ascii="Calibri Light" w:hAnsiTheme="majorHAnsi" w:cs="Calibri Light"/>
          <w:vertAlign w:val="superscript"/>
        </w:rPr>
        <w:t>15</w:t>
      </w:r>
      <w:r w:rsidR="008A163B">
        <w:rPr>
          <w:rFonts w:asciiTheme="majorHAnsi" w:hAnsiTheme="majorHAnsi" w:cstheme="majorHAnsi"/>
        </w:rPr>
        <w:fldChar w:fldCharType="end"/>
      </w:r>
      <w:r w:rsidR="008A163B">
        <w:rPr>
          <w:rFonts w:asciiTheme="majorHAnsi" w:hAnsiTheme="majorHAnsi" w:cstheme="majorHAnsi"/>
        </w:rPr>
        <w:t xml:space="preserve"> </w:t>
      </w:r>
      <w:r w:rsidR="00010F1B">
        <w:rPr>
          <w:rFonts w:asciiTheme="majorHAnsi" w:hAnsiTheme="majorHAnsi" w:cstheme="majorHAnsi"/>
        </w:rPr>
        <w:t>T</w:t>
      </w:r>
      <w:r w:rsidR="008A163B">
        <w:rPr>
          <w:rFonts w:asciiTheme="majorHAnsi" w:hAnsiTheme="majorHAnsi" w:cstheme="majorHAnsi"/>
        </w:rPr>
        <w:t xml:space="preserve">herefore, </w:t>
      </w:r>
      <w:r w:rsidR="00231A71">
        <w:rPr>
          <w:rFonts w:asciiTheme="majorHAnsi" w:hAnsiTheme="majorHAnsi" w:cstheme="majorHAnsi"/>
        </w:rPr>
        <w:t xml:space="preserve">it is possible to calculate </w:t>
      </w:r>
      <w:r w:rsidR="008A163B">
        <w:rPr>
          <w:rFonts w:asciiTheme="majorHAnsi" w:hAnsiTheme="majorHAnsi" w:cstheme="majorHAnsi"/>
        </w:rPr>
        <w:t xml:space="preserve">a crude reach figure </w:t>
      </w:r>
      <w:r w:rsidR="00231A71">
        <w:rPr>
          <w:rFonts w:asciiTheme="majorHAnsi" w:hAnsiTheme="majorHAnsi" w:cstheme="majorHAnsi"/>
        </w:rPr>
        <w:t>of</w:t>
      </w:r>
      <w:r w:rsidR="008A163B">
        <w:rPr>
          <w:rFonts w:asciiTheme="majorHAnsi" w:hAnsiTheme="majorHAnsi" w:cstheme="majorHAnsi"/>
        </w:rPr>
        <w:t xml:space="preserve"> 1.</w:t>
      </w:r>
      <w:r w:rsidR="00231A71">
        <w:rPr>
          <w:rFonts w:asciiTheme="majorHAnsi" w:hAnsiTheme="majorHAnsi" w:cstheme="majorHAnsi"/>
        </w:rPr>
        <w:t>18</w:t>
      </w:r>
      <w:r w:rsidR="008A163B">
        <w:rPr>
          <w:rFonts w:asciiTheme="majorHAnsi" w:hAnsiTheme="majorHAnsi" w:cstheme="majorHAnsi"/>
        </w:rPr>
        <w:t xml:space="preserve">%. The representativeness of the Let’s Move with Leon </w:t>
      </w:r>
      <w:r w:rsidR="00A73F21">
        <w:rPr>
          <w:rFonts w:asciiTheme="majorHAnsi" w:hAnsiTheme="majorHAnsi" w:cstheme="majorHAnsi"/>
        </w:rPr>
        <w:t>users</w:t>
      </w:r>
      <w:r w:rsidR="008A163B">
        <w:rPr>
          <w:rFonts w:asciiTheme="majorHAnsi" w:hAnsiTheme="majorHAnsi" w:cstheme="majorHAnsi"/>
        </w:rPr>
        <w:t xml:space="preserve"> is presented in </w:t>
      </w:r>
      <w:r w:rsidR="00063FAB">
        <w:rPr>
          <w:rFonts w:asciiTheme="majorHAnsi" w:hAnsiTheme="majorHAnsi" w:cstheme="majorHAnsi"/>
          <w:lang w:eastAsia="en-US"/>
        </w:rPr>
        <w:t>Table</w:t>
      </w:r>
      <w:r>
        <w:rPr>
          <w:rFonts w:asciiTheme="majorHAnsi" w:hAnsiTheme="majorHAnsi" w:cstheme="majorHAnsi"/>
          <w:lang w:eastAsia="en-US"/>
        </w:rPr>
        <w:t xml:space="preserve"> </w:t>
      </w:r>
      <w:r w:rsidR="008653F2">
        <w:rPr>
          <w:rFonts w:asciiTheme="majorHAnsi" w:hAnsiTheme="majorHAnsi" w:cstheme="majorHAnsi"/>
          <w:lang w:eastAsia="en-US"/>
        </w:rPr>
        <w:t>1</w:t>
      </w:r>
      <w:r w:rsidR="007B16DA">
        <w:rPr>
          <w:rFonts w:asciiTheme="majorHAnsi" w:hAnsiTheme="majorHAnsi" w:cstheme="majorHAnsi"/>
          <w:lang w:eastAsia="en-US"/>
        </w:rPr>
        <w:t>.</w:t>
      </w:r>
    </w:p>
    <w:p w14:paraId="54AAAE4B" w14:textId="77777777" w:rsidR="00063FAB" w:rsidRDefault="00063FAB" w:rsidP="00063FAB">
      <w:pPr>
        <w:spacing w:line="360" w:lineRule="auto"/>
        <w:rPr>
          <w:rFonts w:asciiTheme="majorHAnsi" w:hAnsiTheme="majorHAnsi" w:cstheme="majorHAnsi"/>
          <w:lang w:eastAsia="en-US"/>
        </w:rPr>
      </w:pPr>
    </w:p>
    <w:p w14:paraId="32ED62D1" w14:textId="47D6687A" w:rsidR="00063FAB" w:rsidRDefault="00063FAB" w:rsidP="00063FAB">
      <w:pPr>
        <w:spacing w:line="360" w:lineRule="auto"/>
        <w:rPr>
          <w:rFonts w:asciiTheme="majorHAnsi" w:hAnsiTheme="majorHAnsi" w:cstheme="majorHAnsi"/>
          <w:lang w:eastAsia="en-US"/>
        </w:rPr>
      </w:pPr>
      <w:r>
        <w:rPr>
          <w:rFonts w:asciiTheme="majorHAnsi" w:hAnsiTheme="majorHAnsi" w:cstheme="majorHAnsi"/>
          <w:lang w:eastAsia="en-US"/>
        </w:rPr>
        <w:t xml:space="preserve">Table </w:t>
      </w:r>
      <w:r w:rsidR="00FA25AD">
        <w:rPr>
          <w:rFonts w:asciiTheme="majorHAnsi" w:hAnsiTheme="majorHAnsi" w:cstheme="majorHAnsi"/>
          <w:lang w:eastAsia="en-US"/>
        </w:rPr>
        <w:t>1</w:t>
      </w:r>
      <w:r>
        <w:rPr>
          <w:rFonts w:asciiTheme="majorHAnsi" w:hAnsiTheme="majorHAnsi" w:cstheme="majorHAnsi"/>
          <w:lang w:eastAsia="en-US"/>
        </w:rPr>
        <w:t xml:space="preserve">: </w:t>
      </w:r>
      <w:r w:rsidR="002D2B35">
        <w:rPr>
          <w:rFonts w:asciiTheme="majorHAnsi" w:hAnsiTheme="majorHAnsi" w:cstheme="majorHAnsi"/>
          <w:lang w:eastAsia="en-US"/>
        </w:rPr>
        <w:t>Characteristics of the</w:t>
      </w:r>
      <w:r>
        <w:rPr>
          <w:rFonts w:asciiTheme="majorHAnsi" w:hAnsiTheme="majorHAnsi" w:cstheme="majorHAnsi"/>
          <w:lang w:eastAsia="en-US"/>
        </w:rPr>
        <w:t xml:space="preserve"> Let’s Move with Leon </w:t>
      </w:r>
      <w:r w:rsidR="00A73F21">
        <w:rPr>
          <w:rFonts w:asciiTheme="majorHAnsi" w:hAnsiTheme="majorHAnsi" w:cstheme="majorHAnsi"/>
          <w:lang w:eastAsia="en-US"/>
        </w:rPr>
        <w:t>users</w:t>
      </w:r>
      <w:r w:rsidR="002D2B35">
        <w:rPr>
          <w:rFonts w:asciiTheme="majorHAnsi" w:hAnsiTheme="majorHAnsi" w:cstheme="majorHAnsi"/>
          <w:lang w:eastAsia="en-US"/>
        </w:rPr>
        <w:t xml:space="preserve"> compared to UK population estimates</w:t>
      </w:r>
      <w:r w:rsidR="00B84D1C">
        <w:rPr>
          <w:rFonts w:asciiTheme="majorHAnsi" w:hAnsiTheme="majorHAnsi" w:cstheme="majorHAnsi"/>
          <w:lang w:eastAsia="en-US"/>
        </w:rPr>
        <w:t xml:space="preserve"> where available</w:t>
      </w:r>
    </w:p>
    <w:tbl>
      <w:tblPr>
        <w:tblW w:w="5001" w:type="pct"/>
        <w:tblLayout w:type="fixed"/>
        <w:tblLook w:val="04A0" w:firstRow="1" w:lastRow="0" w:firstColumn="1" w:lastColumn="0" w:noHBand="0" w:noVBand="1"/>
      </w:tblPr>
      <w:tblGrid>
        <w:gridCol w:w="3262"/>
        <w:gridCol w:w="1274"/>
        <w:gridCol w:w="1274"/>
        <w:gridCol w:w="1846"/>
        <w:gridCol w:w="1366"/>
      </w:tblGrid>
      <w:tr w:rsidR="00063FAB" w:rsidRPr="00AC4E69" w14:paraId="75911C2F" w14:textId="77777777" w:rsidTr="009B7B13">
        <w:trPr>
          <w:trHeight w:val="320"/>
        </w:trPr>
        <w:tc>
          <w:tcPr>
            <w:tcW w:w="1808" w:type="pct"/>
            <w:tcBorders>
              <w:top w:val="single" w:sz="4" w:space="0" w:color="auto"/>
              <w:left w:val="nil"/>
              <w:bottom w:val="single" w:sz="8" w:space="0" w:color="auto"/>
              <w:right w:val="nil"/>
            </w:tcBorders>
            <w:shd w:val="clear" w:color="auto" w:fill="auto"/>
            <w:noWrap/>
            <w:hideMark/>
          </w:tcPr>
          <w:p w14:paraId="57F4B129" w14:textId="54C21119" w:rsidR="00063FAB" w:rsidRPr="00AC4E69" w:rsidRDefault="002D2B35" w:rsidP="00330F8C">
            <w:pPr>
              <w:rPr>
                <w:rFonts w:asciiTheme="majorHAnsi" w:hAnsiTheme="majorHAnsi" w:cstheme="majorHAnsi"/>
                <w:color w:val="000000"/>
                <w:sz w:val="22"/>
                <w:szCs w:val="22"/>
              </w:rPr>
            </w:pPr>
            <w:r>
              <w:rPr>
                <w:rFonts w:asciiTheme="majorHAnsi" w:hAnsiTheme="majorHAnsi" w:cstheme="majorHAnsi"/>
                <w:color w:val="000000"/>
                <w:sz w:val="22"/>
                <w:szCs w:val="22"/>
              </w:rPr>
              <w:t>Characteristic</w:t>
            </w:r>
          </w:p>
        </w:tc>
        <w:tc>
          <w:tcPr>
            <w:tcW w:w="706" w:type="pct"/>
            <w:tcBorders>
              <w:top w:val="single" w:sz="4" w:space="0" w:color="auto"/>
              <w:left w:val="nil"/>
              <w:bottom w:val="single" w:sz="8" w:space="0" w:color="auto"/>
              <w:right w:val="nil"/>
            </w:tcBorders>
            <w:shd w:val="clear" w:color="auto" w:fill="auto"/>
            <w:noWrap/>
            <w:hideMark/>
          </w:tcPr>
          <w:p w14:paraId="613D4570"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Let's Move (</w:t>
            </w:r>
            <w:r>
              <w:rPr>
                <w:rFonts w:asciiTheme="majorHAnsi" w:hAnsiTheme="majorHAnsi" w:cstheme="majorHAnsi"/>
                <w:color w:val="000000"/>
                <w:sz w:val="22"/>
                <w:szCs w:val="22"/>
              </w:rPr>
              <w:t>n</w:t>
            </w:r>
            <w:r w:rsidRPr="00AC4E69">
              <w:rPr>
                <w:rFonts w:asciiTheme="majorHAnsi" w:hAnsiTheme="majorHAnsi" w:cstheme="majorHAnsi"/>
                <w:color w:val="000000"/>
                <w:sz w:val="22"/>
                <w:szCs w:val="22"/>
              </w:rPr>
              <w:t>)</w:t>
            </w:r>
          </w:p>
        </w:tc>
        <w:tc>
          <w:tcPr>
            <w:tcW w:w="706" w:type="pct"/>
            <w:tcBorders>
              <w:top w:val="single" w:sz="4" w:space="0" w:color="auto"/>
              <w:left w:val="nil"/>
              <w:bottom w:val="single" w:sz="8" w:space="0" w:color="auto"/>
              <w:right w:val="nil"/>
            </w:tcBorders>
            <w:shd w:val="clear" w:color="auto" w:fill="auto"/>
            <w:noWrap/>
            <w:hideMark/>
          </w:tcPr>
          <w:p w14:paraId="069DC7D6" w14:textId="1A3B165E"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Let's Move (%)</w:t>
            </w:r>
            <w:r w:rsidR="000C7D1E" w:rsidRPr="000C7D1E">
              <w:rPr>
                <w:rFonts w:asciiTheme="majorHAnsi" w:hAnsiTheme="majorHAnsi" w:cstheme="majorHAnsi"/>
                <w:color w:val="000000"/>
                <w:sz w:val="22"/>
                <w:szCs w:val="22"/>
                <w:vertAlign w:val="superscript"/>
              </w:rPr>
              <w:t>a</w:t>
            </w:r>
          </w:p>
        </w:tc>
        <w:tc>
          <w:tcPr>
            <w:tcW w:w="1023" w:type="pct"/>
            <w:tcBorders>
              <w:top w:val="single" w:sz="4" w:space="0" w:color="auto"/>
              <w:left w:val="nil"/>
              <w:bottom w:val="single" w:sz="8" w:space="0" w:color="auto"/>
              <w:right w:val="nil"/>
            </w:tcBorders>
            <w:shd w:val="clear" w:color="auto" w:fill="auto"/>
            <w:noWrap/>
            <w:hideMark/>
          </w:tcPr>
          <w:p w14:paraId="6E0810AA" w14:textId="57A1D804"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UK population estimates</w:t>
            </w:r>
          </w:p>
        </w:tc>
        <w:tc>
          <w:tcPr>
            <w:tcW w:w="757" w:type="pct"/>
            <w:tcBorders>
              <w:top w:val="single" w:sz="4" w:space="0" w:color="auto"/>
              <w:left w:val="nil"/>
              <w:bottom w:val="single" w:sz="8" w:space="0" w:color="auto"/>
              <w:right w:val="nil"/>
            </w:tcBorders>
            <w:shd w:val="clear" w:color="auto" w:fill="auto"/>
            <w:noWrap/>
            <w:hideMark/>
          </w:tcPr>
          <w:p w14:paraId="4674453D"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Difference</w:t>
            </w:r>
          </w:p>
        </w:tc>
      </w:tr>
      <w:tr w:rsidR="002D2B35" w:rsidRPr="00AC4E69" w14:paraId="13D3C62C" w14:textId="77777777" w:rsidTr="009B7B13">
        <w:trPr>
          <w:trHeight w:val="300"/>
        </w:trPr>
        <w:tc>
          <w:tcPr>
            <w:tcW w:w="1808" w:type="pct"/>
            <w:tcBorders>
              <w:top w:val="nil"/>
              <w:left w:val="nil"/>
              <w:bottom w:val="nil"/>
              <w:right w:val="nil"/>
            </w:tcBorders>
            <w:shd w:val="clear" w:color="auto" w:fill="auto"/>
            <w:noWrap/>
          </w:tcPr>
          <w:p w14:paraId="05FF4C00" w14:textId="0EA5DED2" w:rsidR="002D2B35" w:rsidRPr="002D2B35" w:rsidRDefault="002D2B35" w:rsidP="00330F8C">
            <w:pPr>
              <w:rPr>
                <w:rFonts w:asciiTheme="majorHAnsi" w:hAnsiTheme="majorHAnsi" w:cstheme="majorHAnsi"/>
                <w:b/>
                <w:bCs/>
                <w:color w:val="000000"/>
                <w:sz w:val="22"/>
                <w:szCs w:val="22"/>
              </w:rPr>
            </w:pPr>
            <w:proofErr w:type="spellStart"/>
            <w:r w:rsidRPr="002D2B35">
              <w:rPr>
                <w:rFonts w:asciiTheme="majorHAnsi" w:hAnsiTheme="majorHAnsi" w:cstheme="majorHAnsi"/>
                <w:b/>
                <w:bCs/>
                <w:color w:val="000000"/>
                <w:sz w:val="22"/>
                <w:szCs w:val="22"/>
              </w:rPr>
              <w:t>Gender</w:t>
            </w:r>
            <w:r w:rsidR="000C7D1E">
              <w:rPr>
                <w:rFonts w:asciiTheme="majorHAnsi" w:hAnsiTheme="majorHAnsi" w:cstheme="majorHAnsi"/>
                <w:b/>
                <w:bCs/>
                <w:color w:val="000000"/>
                <w:sz w:val="22"/>
                <w:szCs w:val="22"/>
                <w:vertAlign w:val="superscript"/>
              </w:rPr>
              <w:t>b</w:t>
            </w:r>
            <w:proofErr w:type="spellEnd"/>
          </w:p>
        </w:tc>
        <w:tc>
          <w:tcPr>
            <w:tcW w:w="706" w:type="pct"/>
            <w:tcBorders>
              <w:top w:val="nil"/>
              <w:left w:val="nil"/>
              <w:bottom w:val="nil"/>
              <w:right w:val="nil"/>
            </w:tcBorders>
            <w:shd w:val="clear" w:color="auto" w:fill="auto"/>
            <w:noWrap/>
          </w:tcPr>
          <w:p w14:paraId="2E1360B6" w14:textId="77777777" w:rsidR="002D2B35" w:rsidRPr="00AC4E69" w:rsidRDefault="002D2B35" w:rsidP="00330F8C">
            <w:pPr>
              <w:rPr>
                <w:rFonts w:asciiTheme="majorHAnsi" w:hAnsiTheme="majorHAnsi" w:cstheme="majorHAnsi"/>
                <w:color w:val="000000"/>
                <w:sz w:val="22"/>
                <w:szCs w:val="22"/>
              </w:rPr>
            </w:pPr>
          </w:p>
        </w:tc>
        <w:tc>
          <w:tcPr>
            <w:tcW w:w="706" w:type="pct"/>
            <w:tcBorders>
              <w:top w:val="nil"/>
              <w:left w:val="nil"/>
              <w:bottom w:val="nil"/>
              <w:right w:val="nil"/>
            </w:tcBorders>
            <w:shd w:val="clear" w:color="auto" w:fill="auto"/>
            <w:noWrap/>
          </w:tcPr>
          <w:p w14:paraId="3871EF3F" w14:textId="77777777" w:rsidR="002D2B35" w:rsidRPr="00AC4E69" w:rsidRDefault="002D2B35" w:rsidP="00330F8C">
            <w:pPr>
              <w:rPr>
                <w:rFonts w:asciiTheme="majorHAnsi" w:hAnsiTheme="majorHAnsi" w:cstheme="majorHAnsi"/>
                <w:color w:val="000000"/>
                <w:sz w:val="22"/>
                <w:szCs w:val="22"/>
              </w:rPr>
            </w:pPr>
          </w:p>
        </w:tc>
        <w:tc>
          <w:tcPr>
            <w:tcW w:w="1023" w:type="pct"/>
            <w:tcBorders>
              <w:top w:val="nil"/>
              <w:left w:val="nil"/>
              <w:bottom w:val="nil"/>
              <w:right w:val="nil"/>
            </w:tcBorders>
            <w:shd w:val="clear" w:color="auto" w:fill="auto"/>
            <w:noWrap/>
          </w:tcPr>
          <w:p w14:paraId="05F42885" w14:textId="77777777" w:rsidR="002D2B35" w:rsidRPr="00AC4E69" w:rsidRDefault="002D2B35" w:rsidP="00330F8C">
            <w:pPr>
              <w:rPr>
                <w:rFonts w:asciiTheme="majorHAnsi" w:hAnsiTheme="majorHAnsi" w:cstheme="majorHAnsi"/>
                <w:color w:val="000000"/>
                <w:sz w:val="22"/>
                <w:szCs w:val="22"/>
              </w:rPr>
            </w:pPr>
          </w:p>
        </w:tc>
        <w:tc>
          <w:tcPr>
            <w:tcW w:w="757" w:type="pct"/>
            <w:tcBorders>
              <w:top w:val="nil"/>
              <w:left w:val="nil"/>
              <w:bottom w:val="nil"/>
              <w:right w:val="nil"/>
            </w:tcBorders>
            <w:shd w:val="clear" w:color="auto" w:fill="auto"/>
            <w:noWrap/>
          </w:tcPr>
          <w:p w14:paraId="02C327A0" w14:textId="77777777" w:rsidR="002D2B35" w:rsidRPr="00AC4E69" w:rsidRDefault="002D2B35" w:rsidP="00330F8C">
            <w:pPr>
              <w:rPr>
                <w:rFonts w:asciiTheme="majorHAnsi" w:hAnsiTheme="majorHAnsi" w:cstheme="majorHAnsi"/>
                <w:color w:val="000000"/>
                <w:sz w:val="22"/>
                <w:szCs w:val="22"/>
              </w:rPr>
            </w:pPr>
          </w:p>
        </w:tc>
      </w:tr>
      <w:tr w:rsidR="00063FAB" w:rsidRPr="00AC4E69" w14:paraId="79B3492A" w14:textId="77777777" w:rsidTr="009B7B13">
        <w:trPr>
          <w:trHeight w:val="300"/>
        </w:trPr>
        <w:tc>
          <w:tcPr>
            <w:tcW w:w="1808" w:type="pct"/>
            <w:tcBorders>
              <w:top w:val="nil"/>
              <w:left w:val="nil"/>
              <w:bottom w:val="nil"/>
              <w:right w:val="nil"/>
            </w:tcBorders>
            <w:shd w:val="clear" w:color="auto" w:fill="auto"/>
            <w:noWrap/>
            <w:hideMark/>
          </w:tcPr>
          <w:p w14:paraId="5AF32DE9" w14:textId="77777777" w:rsidR="00063FAB" w:rsidRPr="00AC4E69" w:rsidRDefault="00063FAB" w:rsidP="00330F8C">
            <w:pPr>
              <w:rPr>
                <w:rFonts w:asciiTheme="majorHAnsi" w:hAnsiTheme="majorHAnsi" w:cstheme="majorHAnsi"/>
                <w:color w:val="000000"/>
                <w:sz w:val="22"/>
                <w:szCs w:val="22"/>
              </w:rPr>
            </w:pPr>
            <w:r w:rsidRPr="00AC4E69">
              <w:rPr>
                <w:rFonts w:asciiTheme="majorHAnsi" w:hAnsiTheme="majorHAnsi" w:cstheme="majorHAnsi"/>
                <w:color w:val="000000"/>
                <w:sz w:val="22"/>
                <w:szCs w:val="22"/>
              </w:rPr>
              <w:t>Male</w:t>
            </w:r>
          </w:p>
        </w:tc>
        <w:tc>
          <w:tcPr>
            <w:tcW w:w="706" w:type="pct"/>
            <w:tcBorders>
              <w:top w:val="nil"/>
              <w:left w:val="nil"/>
              <w:bottom w:val="nil"/>
              <w:right w:val="nil"/>
            </w:tcBorders>
            <w:shd w:val="clear" w:color="auto" w:fill="auto"/>
            <w:noWrap/>
            <w:hideMark/>
          </w:tcPr>
          <w:p w14:paraId="3E3520C8"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2300</w:t>
            </w:r>
          </w:p>
        </w:tc>
        <w:tc>
          <w:tcPr>
            <w:tcW w:w="706" w:type="pct"/>
            <w:tcBorders>
              <w:top w:val="nil"/>
              <w:left w:val="nil"/>
              <w:bottom w:val="nil"/>
              <w:right w:val="nil"/>
            </w:tcBorders>
            <w:shd w:val="clear" w:color="auto" w:fill="auto"/>
            <w:noWrap/>
            <w:hideMark/>
          </w:tcPr>
          <w:p w14:paraId="17376A08"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8.83%</w:t>
            </w:r>
          </w:p>
        </w:tc>
        <w:tc>
          <w:tcPr>
            <w:tcW w:w="1023" w:type="pct"/>
            <w:tcBorders>
              <w:top w:val="nil"/>
              <w:left w:val="nil"/>
              <w:bottom w:val="nil"/>
              <w:right w:val="nil"/>
            </w:tcBorders>
            <w:shd w:val="clear" w:color="auto" w:fill="auto"/>
            <w:noWrap/>
            <w:hideMark/>
          </w:tcPr>
          <w:p w14:paraId="43EB726C"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44.15%</w:t>
            </w:r>
          </w:p>
        </w:tc>
        <w:tc>
          <w:tcPr>
            <w:tcW w:w="757" w:type="pct"/>
            <w:tcBorders>
              <w:top w:val="nil"/>
              <w:left w:val="nil"/>
              <w:bottom w:val="nil"/>
              <w:right w:val="nil"/>
            </w:tcBorders>
            <w:shd w:val="clear" w:color="auto" w:fill="auto"/>
            <w:noWrap/>
            <w:hideMark/>
          </w:tcPr>
          <w:p w14:paraId="3A9177F2"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-35.32%</w:t>
            </w:r>
          </w:p>
        </w:tc>
      </w:tr>
      <w:tr w:rsidR="00063FAB" w:rsidRPr="00AC4E69" w14:paraId="3E6A61E8" w14:textId="77777777" w:rsidTr="009B7B13">
        <w:trPr>
          <w:trHeight w:val="300"/>
        </w:trPr>
        <w:tc>
          <w:tcPr>
            <w:tcW w:w="1808" w:type="pct"/>
            <w:tcBorders>
              <w:top w:val="nil"/>
              <w:left w:val="nil"/>
              <w:bottom w:val="nil"/>
              <w:right w:val="nil"/>
            </w:tcBorders>
            <w:shd w:val="clear" w:color="auto" w:fill="auto"/>
            <w:noWrap/>
            <w:hideMark/>
          </w:tcPr>
          <w:p w14:paraId="6E0AD0AF" w14:textId="77777777" w:rsidR="00063FAB" w:rsidRPr="00AC4E69" w:rsidRDefault="00063FAB" w:rsidP="00330F8C">
            <w:pPr>
              <w:rPr>
                <w:rFonts w:asciiTheme="majorHAnsi" w:hAnsiTheme="majorHAnsi" w:cstheme="majorHAnsi"/>
                <w:color w:val="000000"/>
                <w:sz w:val="22"/>
                <w:szCs w:val="22"/>
              </w:rPr>
            </w:pPr>
            <w:r w:rsidRPr="00AC4E69">
              <w:rPr>
                <w:rFonts w:asciiTheme="majorHAnsi" w:hAnsiTheme="majorHAnsi" w:cstheme="majorHAnsi"/>
                <w:color w:val="000000"/>
                <w:sz w:val="22"/>
                <w:szCs w:val="22"/>
              </w:rPr>
              <w:t>Female</w:t>
            </w:r>
          </w:p>
        </w:tc>
        <w:tc>
          <w:tcPr>
            <w:tcW w:w="706" w:type="pct"/>
            <w:tcBorders>
              <w:top w:val="nil"/>
              <w:left w:val="nil"/>
              <w:bottom w:val="nil"/>
              <w:right w:val="nil"/>
            </w:tcBorders>
            <w:shd w:val="clear" w:color="auto" w:fill="auto"/>
            <w:noWrap/>
            <w:hideMark/>
          </w:tcPr>
          <w:p w14:paraId="2FF4B04D"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23700</w:t>
            </w:r>
          </w:p>
        </w:tc>
        <w:tc>
          <w:tcPr>
            <w:tcW w:w="706" w:type="pct"/>
            <w:tcBorders>
              <w:top w:val="nil"/>
              <w:left w:val="nil"/>
              <w:bottom w:val="nil"/>
              <w:right w:val="nil"/>
            </w:tcBorders>
            <w:shd w:val="clear" w:color="auto" w:fill="auto"/>
            <w:noWrap/>
            <w:hideMark/>
          </w:tcPr>
          <w:p w14:paraId="591C5502"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91.01%</w:t>
            </w:r>
          </w:p>
        </w:tc>
        <w:tc>
          <w:tcPr>
            <w:tcW w:w="1023" w:type="pct"/>
            <w:tcBorders>
              <w:top w:val="nil"/>
              <w:left w:val="nil"/>
              <w:bottom w:val="nil"/>
              <w:right w:val="nil"/>
            </w:tcBorders>
            <w:shd w:val="clear" w:color="auto" w:fill="auto"/>
            <w:noWrap/>
            <w:hideMark/>
          </w:tcPr>
          <w:p w14:paraId="2EF6222B"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55.85%</w:t>
            </w:r>
          </w:p>
        </w:tc>
        <w:tc>
          <w:tcPr>
            <w:tcW w:w="757" w:type="pct"/>
            <w:tcBorders>
              <w:top w:val="nil"/>
              <w:left w:val="nil"/>
              <w:bottom w:val="nil"/>
              <w:right w:val="nil"/>
            </w:tcBorders>
            <w:shd w:val="clear" w:color="auto" w:fill="auto"/>
            <w:noWrap/>
            <w:hideMark/>
          </w:tcPr>
          <w:p w14:paraId="33898970"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35.16%</w:t>
            </w:r>
          </w:p>
        </w:tc>
      </w:tr>
      <w:tr w:rsidR="00063FAB" w:rsidRPr="00AC4E69" w14:paraId="74A9F2BC" w14:textId="77777777" w:rsidTr="009B7B13">
        <w:trPr>
          <w:trHeight w:val="300"/>
        </w:trPr>
        <w:tc>
          <w:tcPr>
            <w:tcW w:w="1808" w:type="pct"/>
            <w:tcBorders>
              <w:top w:val="nil"/>
              <w:left w:val="nil"/>
              <w:bottom w:val="nil"/>
              <w:right w:val="nil"/>
            </w:tcBorders>
            <w:shd w:val="clear" w:color="auto" w:fill="auto"/>
            <w:noWrap/>
            <w:hideMark/>
          </w:tcPr>
          <w:p w14:paraId="123AE16B" w14:textId="77777777" w:rsidR="00063FAB" w:rsidRPr="00AC4E69" w:rsidRDefault="00063FAB" w:rsidP="00330F8C">
            <w:pPr>
              <w:rPr>
                <w:rFonts w:asciiTheme="majorHAnsi" w:hAnsiTheme="majorHAnsi" w:cstheme="majorHAnsi"/>
                <w:color w:val="000000"/>
                <w:sz w:val="22"/>
                <w:szCs w:val="22"/>
              </w:rPr>
            </w:pPr>
            <w:r w:rsidRPr="00AC4E69">
              <w:rPr>
                <w:rFonts w:asciiTheme="majorHAnsi" w:hAnsiTheme="majorHAnsi" w:cstheme="majorHAnsi"/>
                <w:color w:val="000000"/>
                <w:sz w:val="22"/>
                <w:szCs w:val="22"/>
              </w:rPr>
              <w:t>Other</w:t>
            </w:r>
          </w:p>
        </w:tc>
        <w:tc>
          <w:tcPr>
            <w:tcW w:w="706" w:type="pct"/>
            <w:tcBorders>
              <w:top w:val="nil"/>
              <w:left w:val="nil"/>
              <w:bottom w:val="nil"/>
              <w:right w:val="nil"/>
            </w:tcBorders>
            <w:shd w:val="clear" w:color="auto" w:fill="auto"/>
            <w:noWrap/>
            <w:hideMark/>
          </w:tcPr>
          <w:p w14:paraId="77E67B11"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41</w:t>
            </w:r>
          </w:p>
        </w:tc>
        <w:tc>
          <w:tcPr>
            <w:tcW w:w="706" w:type="pct"/>
            <w:tcBorders>
              <w:top w:val="nil"/>
              <w:left w:val="nil"/>
              <w:bottom w:val="nil"/>
              <w:right w:val="nil"/>
            </w:tcBorders>
            <w:shd w:val="clear" w:color="auto" w:fill="auto"/>
            <w:noWrap/>
            <w:hideMark/>
          </w:tcPr>
          <w:p w14:paraId="600C3A07" w14:textId="77777777" w:rsidR="00063FAB" w:rsidRPr="00AC4E69" w:rsidRDefault="00063FAB" w:rsidP="00E162C5">
            <w:pPr>
              <w:jc w:val="center"/>
              <w:rPr>
                <w:rFonts w:asciiTheme="majorHAnsi" w:hAnsiTheme="majorHAnsi" w:cstheme="majorHAnsi"/>
                <w:color w:val="000000"/>
                <w:sz w:val="22"/>
                <w:szCs w:val="22"/>
              </w:rPr>
            </w:pPr>
            <w:r w:rsidRPr="00AC4E69">
              <w:rPr>
                <w:rFonts w:asciiTheme="majorHAnsi" w:hAnsiTheme="majorHAnsi" w:cstheme="majorHAnsi"/>
                <w:color w:val="000000"/>
                <w:sz w:val="22"/>
                <w:szCs w:val="22"/>
              </w:rPr>
              <w:t>0.16%</w:t>
            </w:r>
          </w:p>
        </w:tc>
        <w:tc>
          <w:tcPr>
            <w:tcW w:w="1023" w:type="pct"/>
            <w:tcBorders>
              <w:top w:val="nil"/>
              <w:left w:val="nil"/>
              <w:bottom w:val="nil"/>
              <w:right w:val="nil"/>
            </w:tcBorders>
            <w:shd w:val="clear" w:color="auto" w:fill="auto"/>
            <w:noWrap/>
            <w:hideMark/>
          </w:tcPr>
          <w:p w14:paraId="501B0C50" w14:textId="77777777" w:rsidR="00063FAB" w:rsidRPr="00AC4E69" w:rsidRDefault="00063FAB" w:rsidP="00E162C5">
            <w:pPr>
              <w:jc w:val="center"/>
              <w:rPr>
                <w:rFonts w:asciiTheme="majorHAnsi" w:hAnsiTheme="majorHAnsi" w:cstheme="majorHAnsi"/>
                <w:color w:val="000000"/>
                <w:sz w:val="22"/>
                <w:szCs w:val="22"/>
              </w:rPr>
            </w:pPr>
          </w:p>
        </w:tc>
        <w:tc>
          <w:tcPr>
            <w:tcW w:w="757" w:type="pct"/>
            <w:tcBorders>
              <w:top w:val="nil"/>
              <w:left w:val="nil"/>
              <w:bottom w:val="nil"/>
              <w:right w:val="nil"/>
            </w:tcBorders>
            <w:shd w:val="clear" w:color="auto" w:fill="auto"/>
            <w:noWrap/>
            <w:hideMark/>
          </w:tcPr>
          <w:p w14:paraId="38B436E0" w14:textId="77777777" w:rsidR="00063FAB" w:rsidRPr="00AC4E69" w:rsidRDefault="00063FAB" w:rsidP="00E162C5">
            <w:pPr>
              <w:jc w:val="center"/>
              <w:rPr>
                <w:rFonts w:asciiTheme="majorHAnsi" w:hAnsiTheme="majorHAnsi" w:cstheme="majorHAnsi"/>
                <w:sz w:val="20"/>
                <w:szCs w:val="20"/>
              </w:rPr>
            </w:pPr>
          </w:p>
        </w:tc>
      </w:tr>
      <w:tr w:rsidR="002D2B35" w:rsidRPr="00AC4E69" w14:paraId="78632297" w14:textId="77777777" w:rsidTr="00E86D00">
        <w:trPr>
          <w:trHeight w:val="300"/>
        </w:trPr>
        <w:tc>
          <w:tcPr>
            <w:tcW w:w="1808" w:type="pct"/>
            <w:tcBorders>
              <w:top w:val="nil"/>
              <w:left w:val="nil"/>
              <w:right w:val="nil"/>
            </w:tcBorders>
            <w:shd w:val="clear" w:color="auto" w:fill="auto"/>
            <w:noWrap/>
          </w:tcPr>
          <w:p w14:paraId="6A1CA57C" w14:textId="1DB3B528" w:rsidR="002D2B35" w:rsidRPr="002D2B35" w:rsidRDefault="002D2B35" w:rsidP="00330F8C">
            <w:pPr>
              <w:rPr>
                <w:rFonts w:asciiTheme="majorHAnsi" w:hAnsiTheme="majorHAnsi" w:cstheme="majorHAnsi"/>
                <w:b/>
                <w:bCs/>
                <w:color w:val="000000"/>
                <w:sz w:val="22"/>
                <w:szCs w:val="22"/>
              </w:rPr>
            </w:pPr>
            <w:proofErr w:type="spellStart"/>
            <w:r>
              <w:rPr>
                <w:rFonts w:asciiTheme="majorHAnsi" w:hAnsiTheme="majorHAnsi" w:cstheme="majorHAnsi"/>
                <w:b/>
                <w:bCs/>
                <w:color w:val="000000"/>
                <w:sz w:val="22"/>
                <w:szCs w:val="22"/>
              </w:rPr>
              <w:t>Age</w:t>
            </w:r>
            <w:proofErr w:type="spellEnd"/>
            <w:r>
              <w:rPr>
                <w:rFonts w:asciiTheme="majorHAnsi" w:hAnsiTheme="majorHAnsi" w:cstheme="majorHAnsi"/>
                <w:b/>
                <w:bCs/>
                <w:color w:val="000000"/>
                <w:sz w:val="22"/>
                <w:szCs w:val="22"/>
              </w:rPr>
              <w:t xml:space="preserve"> </w:t>
            </w:r>
            <w:proofErr w:type="spellStart"/>
            <w:r>
              <w:rPr>
                <w:rFonts w:asciiTheme="majorHAnsi" w:hAnsiTheme="majorHAnsi" w:cstheme="majorHAnsi"/>
                <w:b/>
                <w:bCs/>
                <w:color w:val="000000"/>
                <w:sz w:val="22"/>
                <w:szCs w:val="22"/>
              </w:rPr>
              <w:t>range</w:t>
            </w:r>
            <w:r w:rsidR="000C7D1E">
              <w:rPr>
                <w:rFonts w:asciiTheme="majorHAnsi" w:hAnsiTheme="majorHAnsi" w:cstheme="majorHAnsi"/>
                <w:b/>
                <w:bCs/>
                <w:color w:val="000000"/>
                <w:sz w:val="22"/>
                <w:szCs w:val="22"/>
                <w:vertAlign w:val="superscript"/>
              </w:rPr>
              <w:t>b</w:t>
            </w:r>
            <w:proofErr w:type="spellEnd"/>
          </w:p>
        </w:tc>
        <w:tc>
          <w:tcPr>
            <w:tcW w:w="706" w:type="pct"/>
            <w:tcBorders>
              <w:top w:val="nil"/>
              <w:left w:val="nil"/>
              <w:right w:val="nil"/>
            </w:tcBorders>
            <w:shd w:val="clear" w:color="auto" w:fill="auto"/>
            <w:noWrap/>
          </w:tcPr>
          <w:p w14:paraId="6805814D" w14:textId="77777777" w:rsidR="002D2B35" w:rsidRPr="00AC4E69" w:rsidRDefault="002D2B35" w:rsidP="00E162C5">
            <w:pPr>
              <w:jc w:val="center"/>
              <w:rPr>
                <w:rFonts w:asciiTheme="majorHAnsi" w:hAnsiTheme="majorHAnsi" w:cstheme="majorHAnsi"/>
                <w:color w:val="000000"/>
                <w:sz w:val="22"/>
                <w:szCs w:val="22"/>
              </w:rPr>
            </w:pPr>
          </w:p>
        </w:tc>
        <w:tc>
          <w:tcPr>
            <w:tcW w:w="706" w:type="pct"/>
            <w:tcBorders>
              <w:top w:val="nil"/>
              <w:left w:val="nil"/>
              <w:right w:val="nil"/>
            </w:tcBorders>
            <w:shd w:val="clear" w:color="auto" w:fill="auto"/>
            <w:noWrap/>
          </w:tcPr>
          <w:p w14:paraId="363E5F75" w14:textId="77777777" w:rsidR="002D2B35" w:rsidRPr="00AC4E69" w:rsidRDefault="002D2B35" w:rsidP="00E162C5">
            <w:pPr>
              <w:jc w:val="center"/>
              <w:rPr>
                <w:rFonts w:asciiTheme="majorHAnsi" w:hAnsiTheme="majorHAnsi" w:cstheme="majorHAnsi"/>
                <w:color w:val="000000"/>
                <w:sz w:val="22"/>
                <w:szCs w:val="22"/>
              </w:rPr>
            </w:pPr>
          </w:p>
        </w:tc>
        <w:tc>
          <w:tcPr>
            <w:tcW w:w="1023" w:type="pct"/>
            <w:tcBorders>
              <w:top w:val="nil"/>
              <w:left w:val="nil"/>
              <w:right w:val="nil"/>
            </w:tcBorders>
            <w:shd w:val="clear" w:color="auto" w:fill="auto"/>
            <w:noWrap/>
          </w:tcPr>
          <w:p w14:paraId="11E0E858" w14:textId="77777777" w:rsidR="002D2B35" w:rsidRPr="00AC4E69" w:rsidRDefault="002D2B35" w:rsidP="00E162C5">
            <w:pPr>
              <w:jc w:val="center"/>
              <w:rPr>
                <w:rFonts w:asciiTheme="majorHAnsi" w:hAnsiTheme="majorHAnsi" w:cstheme="majorHAnsi"/>
                <w:color w:val="000000"/>
                <w:sz w:val="22"/>
                <w:szCs w:val="22"/>
              </w:rPr>
            </w:pPr>
          </w:p>
        </w:tc>
        <w:tc>
          <w:tcPr>
            <w:tcW w:w="757" w:type="pct"/>
            <w:tcBorders>
              <w:top w:val="nil"/>
              <w:left w:val="nil"/>
              <w:right w:val="nil"/>
            </w:tcBorders>
            <w:shd w:val="clear" w:color="auto" w:fill="auto"/>
            <w:noWrap/>
          </w:tcPr>
          <w:p w14:paraId="7C3E2D77" w14:textId="77777777" w:rsidR="002D2B35" w:rsidRPr="00AC4E69" w:rsidRDefault="002D2B35" w:rsidP="00E162C5">
            <w:pPr>
              <w:jc w:val="center"/>
              <w:rPr>
                <w:rFonts w:asciiTheme="majorHAnsi" w:hAnsiTheme="majorHAnsi" w:cstheme="majorHAnsi"/>
                <w:color w:val="000000"/>
                <w:sz w:val="22"/>
                <w:szCs w:val="22"/>
              </w:rPr>
            </w:pPr>
          </w:p>
        </w:tc>
      </w:tr>
      <w:tr w:rsidR="002D2B35" w:rsidRPr="00AC4E69" w14:paraId="0CD94BC0" w14:textId="77777777" w:rsidTr="00E86D00">
        <w:trPr>
          <w:trHeight w:val="300"/>
        </w:trPr>
        <w:tc>
          <w:tcPr>
            <w:tcW w:w="1808" w:type="pct"/>
            <w:tcBorders>
              <w:left w:val="nil"/>
              <w:right w:val="nil"/>
            </w:tcBorders>
            <w:shd w:val="clear" w:color="auto" w:fill="auto"/>
            <w:noWrap/>
          </w:tcPr>
          <w:p w14:paraId="6F2042F4" w14:textId="7959A613" w:rsidR="002D2B35" w:rsidRPr="00AC4E69" w:rsidRDefault="002D2B35" w:rsidP="002D2B35">
            <w:pPr>
              <w:rPr>
                <w:rFonts w:asciiTheme="majorHAnsi" w:hAnsiTheme="majorHAnsi" w:cstheme="majorHAnsi"/>
                <w:color w:val="000000"/>
                <w:sz w:val="22"/>
                <w:szCs w:val="22"/>
              </w:rPr>
            </w:pPr>
            <w:r w:rsidRPr="00345F71">
              <w:rPr>
                <w:rFonts w:asciiTheme="majorHAnsi" w:hAnsiTheme="majorHAnsi" w:cstheme="majorHAnsi"/>
                <w:color w:val="000000"/>
                <w:sz w:val="22"/>
                <w:szCs w:val="22"/>
              </w:rPr>
              <w:t>&lt;35</w:t>
            </w:r>
          </w:p>
        </w:tc>
        <w:tc>
          <w:tcPr>
            <w:tcW w:w="706" w:type="pct"/>
            <w:tcBorders>
              <w:left w:val="nil"/>
              <w:right w:val="nil"/>
            </w:tcBorders>
            <w:shd w:val="clear" w:color="auto" w:fill="auto"/>
            <w:noWrap/>
          </w:tcPr>
          <w:p w14:paraId="43B586B9" w14:textId="7F451FC2"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308</w:t>
            </w:r>
          </w:p>
        </w:tc>
        <w:tc>
          <w:tcPr>
            <w:tcW w:w="706" w:type="pct"/>
            <w:tcBorders>
              <w:left w:val="nil"/>
              <w:right w:val="nil"/>
            </w:tcBorders>
            <w:shd w:val="clear" w:color="auto" w:fill="auto"/>
            <w:noWrap/>
          </w:tcPr>
          <w:p w14:paraId="25FE3941" w14:textId="19E0553B"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1.20%</w:t>
            </w:r>
          </w:p>
        </w:tc>
        <w:tc>
          <w:tcPr>
            <w:tcW w:w="1023" w:type="pct"/>
            <w:tcBorders>
              <w:left w:val="nil"/>
              <w:right w:val="nil"/>
            </w:tcBorders>
            <w:shd w:val="clear" w:color="auto" w:fill="auto"/>
            <w:noWrap/>
          </w:tcPr>
          <w:p w14:paraId="24E7487C" w14:textId="4E3286BC"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16.32%</w:t>
            </w:r>
          </w:p>
        </w:tc>
        <w:tc>
          <w:tcPr>
            <w:tcW w:w="757" w:type="pct"/>
            <w:tcBorders>
              <w:left w:val="nil"/>
              <w:right w:val="nil"/>
            </w:tcBorders>
            <w:shd w:val="clear" w:color="auto" w:fill="auto"/>
            <w:noWrap/>
          </w:tcPr>
          <w:p w14:paraId="57D476AA" w14:textId="0367AD06"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-15.12%</w:t>
            </w:r>
          </w:p>
        </w:tc>
      </w:tr>
      <w:tr w:rsidR="002D2B35" w:rsidRPr="00AC4E69" w14:paraId="1101E10E" w14:textId="77777777" w:rsidTr="00E86D00">
        <w:trPr>
          <w:trHeight w:val="300"/>
        </w:trPr>
        <w:tc>
          <w:tcPr>
            <w:tcW w:w="1808" w:type="pct"/>
            <w:tcBorders>
              <w:top w:val="nil"/>
              <w:left w:val="nil"/>
              <w:right w:val="nil"/>
            </w:tcBorders>
            <w:shd w:val="clear" w:color="auto" w:fill="auto"/>
            <w:noWrap/>
          </w:tcPr>
          <w:p w14:paraId="0064DE9C" w14:textId="3B6560AC" w:rsidR="002D2B35" w:rsidRPr="00AC4E69" w:rsidRDefault="002D2B35" w:rsidP="002D2B35">
            <w:pPr>
              <w:rPr>
                <w:rFonts w:asciiTheme="majorHAnsi" w:hAnsiTheme="majorHAnsi" w:cstheme="majorHAnsi"/>
                <w:color w:val="000000"/>
                <w:sz w:val="22"/>
                <w:szCs w:val="22"/>
              </w:rPr>
            </w:pPr>
            <w:r w:rsidRPr="00345F71">
              <w:rPr>
                <w:rFonts w:asciiTheme="majorHAnsi" w:hAnsiTheme="majorHAnsi" w:cstheme="majorHAnsi"/>
                <w:color w:val="000000"/>
                <w:sz w:val="22"/>
                <w:szCs w:val="22"/>
              </w:rPr>
              <w:t>35 - 64</w:t>
            </w:r>
          </w:p>
        </w:tc>
        <w:tc>
          <w:tcPr>
            <w:tcW w:w="706" w:type="pct"/>
            <w:tcBorders>
              <w:top w:val="nil"/>
              <w:left w:val="nil"/>
              <w:right w:val="nil"/>
            </w:tcBorders>
            <w:shd w:val="clear" w:color="auto" w:fill="auto"/>
            <w:noWrap/>
          </w:tcPr>
          <w:p w14:paraId="38BCC8D6" w14:textId="3B3A87BE"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13812</w:t>
            </w:r>
          </w:p>
        </w:tc>
        <w:tc>
          <w:tcPr>
            <w:tcW w:w="706" w:type="pct"/>
            <w:tcBorders>
              <w:top w:val="nil"/>
              <w:left w:val="nil"/>
              <w:right w:val="nil"/>
            </w:tcBorders>
            <w:shd w:val="clear" w:color="auto" w:fill="auto"/>
            <w:noWrap/>
          </w:tcPr>
          <w:p w14:paraId="3D717C21" w14:textId="4F765505"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53.82%</w:t>
            </w:r>
          </w:p>
        </w:tc>
        <w:tc>
          <w:tcPr>
            <w:tcW w:w="1023" w:type="pct"/>
            <w:tcBorders>
              <w:top w:val="nil"/>
              <w:left w:val="nil"/>
              <w:right w:val="nil"/>
            </w:tcBorders>
            <w:shd w:val="clear" w:color="auto" w:fill="auto"/>
            <w:noWrap/>
          </w:tcPr>
          <w:p w14:paraId="45B3E3AA" w14:textId="09A88839"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49.62%</w:t>
            </w:r>
          </w:p>
        </w:tc>
        <w:tc>
          <w:tcPr>
            <w:tcW w:w="757" w:type="pct"/>
            <w:tcBorders>
              <w:top w:val="nil"/>
              <w:left w:val="nil"/>
              <w:right w:val="nil"/>
            </w:tcBorders>
            <w:shd w:val="clear" w:color="auto" w:fill="auto"/>
            <w:noWrap/>
          </w:tcPr>
          <w:p w14:paraId="2131DD42" w14:textId="217E994C"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4.21%</w:t>
            </w:r>
          </w:p>
        </w:tc>
      </w:tr>
      <w:tr w:rsidR="002D2B35" w:rsidRPr="00AC4E69" w14:paraId="404A34CF" w14:textId="77777777" w:rsidTr="009211CD">
        <w:trPr>
          <w:trHeight w:val="300"/>
        </w:trPr>
        <w:tc>
          <w:tcPr>
            <w:tcW w:w="1808" w:type="pct"/>
            <w:tcBorders>
              <w:top w:val="nil"/>
              <w:left w:val="nil"/>
              <w:right w:val="nil"/>
            </w:tcBorders>
            <w:shd w:val="clear" w:color="auto" w:fill="auto"/>
            <w:noWrap/>
          </w:tcPr>
          <w:p w14:paraId="102392C8" w14:textId="10CBC0FE" w:rsidR="002D2B35" w:rsidRPr="00AC4E69" w:rsidRDefault="002D2B35" w:rsidP="002D2B35">
            <w:pPr>
              <w:rPr>
                <w:rFonts w:asciiTheme="majorHAnsi" w:hAnsiTheme="majorHAnsi" w:cstheme="majorHAnsi"/>
                <w:color w:val="000000"/>
                <w:sz w:val="22"/>
                <w:szCs w:val="22"/>
              </w:rPr>
            </w:pPr>
            <w:r w:rsidRPr="00345F71">
              <w:rPr>
                <w:rFonts w:asciiTheme="majorHAnsi" w:hAnsiTheme="majorHAnsi" w:cstheme="majorHAnsi"/>
                <w:color w:val="000000"/>
                <w:sz w:val="22"/>
                <w:szCs w:val="22"/>
              </w:rPr>
              <w:t>65+</w:t>
            </w:r>
          </w:p>
        </w:tc>
        <w:tc>
          <w:tcPr>
            <w:tcW w:w="706" w:type="pct"/>
            <w:tcBorders>
              <w:top w:val="nil"/>
              <w:left w:val="nil"/>
              <w:right w:val="nil"/>
            </w:tcBorders>
            <w:shd w:val="clear" w:color="auto" w:fill="auto"/>
            <w:noWrap/>
          </w:tcPr>
          <w:p w14:paraId="3FC2BB14" w14:textId="73B79594"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11541</w:t>
            </w:r>
          </w:p>
        </w:tc>
        <w:tc>
          <w:tcPr>
            <w:tcW w:w="706" w:type="pct"/>
            <w:tcBorders>
              <w:top w:val="nil"/>
              <w:left w:val="nil"/>
              <w:right w:val="nil"/>
            </w:tcBorders>
            <w:shd w:val="clear" w:color="auto" w:fill="auto"/>
            <w:noWrap/>
          </w:tcPr>
          <w:p w14:paraId="2C8FBF7D" w14:textId="64F24FA4"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44.97%</w:t>
            </w:r>
          </w:p>
        </w:tc>
        <w:tc>
          <w:tcPr>
            <w:tcW w:w="1023" w:type="pct"/>
            <w:tcBorders>
              <w:top w:val="nil"/>
              <w:left w:val="nil"/>
              <w:right w:val="nil"/>
            </w:tcBorders>
            <w:shd w:val="clear" w:color="auto" w:fill="auto"/>
            <w:noWrap/>
          </w:tcPr>
          <w:p w14:paraId="21B1F45B" w14:textId="3EE6309A"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34.06%</w:t>
            </w:r>
          </w:p>
        </w:tc>
        <w:tc>
          <w:tcPr>
            <w:tcW w:w="757" w:type="pct"/>
            <w:tcBorders>
              <w:top w:val="nil"/>
              <w:left w:val="nil"/>
              <w:right w:val="nil"/>
            </w:tcBorders>
            <w:shd w:val="clear" w:color="auto" w:fill="auto"/>
            <w:noWrap/>
          </w:tcPr>
          <w:p w14:paraId="42F807A6" w14:textId="1FE35E9C" w:rsidR="002D2B35" w:rsidRPr="00AC4E69" w:rsidRDefault="002D2B35" w:rsidP="00E162C5">
            <w:pPr>
              <w:jc w:val="center"/>
              <w:rPr>
                <w:rFonts w:asciiTheme="majorHAnsi" w:hAnsiTheme="majorHAnsi" w:cstheme="majorHAnsi"/>
                <w:color w:val="000000"/>
                <w:sz w:val="22"/>
                <w:szCs w:val="22"/>
              </w:rPr>
            </w:pPr>
            <w:r w:rsidRPr="00345F71">
              <w:rPr>
                <w:rFonts w:asciiTheme="majorHAnsi" w:hAnsiTheme="majorHAnsi" w:cstheme="majorHAnsi"/>
                <w:color w:val="000000"/>
                <w:sz w:val="22"/>
                <w:szCs w:val="22"/>
              </w:rPr>
              <w:t>10.91%</w:t>
            </w:r>
          </w:p>
        </w:tc>
      </w:tr>
      <w:tr w:rsidR="002D2B35" w:rsidRPr="00AC4E69" w14:paraId="7E6F6754" w14:textId="77777777" w:rsidTr="009211CD">
        <w:trPr>
          <w:trHeight w:val="300"/>
        </w:trPr>
        <w:tc>
          <w:tcPr>
            <w:tcW w:w="1808" w:type="pct"/>
            <w:tcBorders>
              <w:top w:val="nil"/>
              <w:left w:val="nil"/>
              <w:right w:val="nil"/>
            </w:tcBorders>
            <w:shd w:val="clear" w:color="auto" w:fill="auto"/>
            <w:noWrap/>
          </w:tcPr>
          <w:p w14:paraId="671B8763" w14:textId="3142347A" w:rsidR="002D2B35" w:rsidRPr="00AC4E69" w:rsidRDefault="002D2B35" w:rsidP="002D2B35">
            <w:pPr>
              <w:rPr>
                <w:rFonts w:asciiTheme="majorHAnsi" w:hAnsiTheme="majorHAnsi" w:cstheme="majorHAnsi"/>
                <w:color w:val="000000"/>
                <w:sz w:val="22"/>
                <w:szCs w:val="22"/>
              </w:rPr>
            </w:pPr>
            <w:r w:rsidRPr="00345F71">
              <w:rPr>
                <w:rFonts w:asciiTheme="majorHAnsi" w:hAnsiTheme="majorHAnsi" w:cstheme="majorHAnsi"/>
                <w:color w:val="000000"/>
                <w:sz w:val="22"/>
                <w:szCs w:val="22"/>
              </w:rPr>
              <w:t>Data not provided</w:t>
            </w:r>
            <w:r w:rsidR="008A163B">
              <w:rPr>
                <w:rFonts w:asciiTheme="majorHAnsi" w:hAnsiTheme="majorHAnsi" w:cstheme="majorHAnsi"/>
                <w:color w:val="000000"/>
                <w:sz w:val="22"/>
                <w:szCs w:val="22"/>
              </w:rPr>
              <w:t xml:space="preserve"> or spoiled </w:t>
            </w:r>
          </w:p>
        </w:tc>
        <w:tc>
          <w:tcPr>
            <w:tcW w:w="706" w:type="pct"/>
            <w:tcBorders>
              <w:top w:val="nil"/>
              <w:left w:val="nil"/>
              <w:right w:val="nil"/>
            </w:tcBorders>
            <w:shd w:val="clear" w:color="auto" w:fill="auto"/>
            <w:noWrap/>
          </w:tcPr>
          <w:p w14:paraId="2625DA93" w14:textId="17C930F5" w:rsidR="002D2B35" w:rsidRPr="00AC4E69" w:rsidRDefault="009211CD"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380</w:t>
            </w:r>
          </w:p>
        </w:tc>
        <w:tc>
          <w:tcPr>
            <w:tcW w:w="706" w:type="pct"/>
            <w:tcBorders>
              <w:top w:val="nil"/>
              <w:left w:val="nil"/>
              <w:right w:val="nil"/>
            </w:tcBorders>
            <w:shd w:val="clear" w:color="auto" w:fill="auto"/>
            <w:noWrap/>
          </w:tcPr>
          <w:p w14:paraId="153F0BAD" w14:textId="77777777" w:rsidR="002D2B35" w:rsidRPr="00AC4E69" w:rsidRDefault="002D2B35" w:rsidP="00E162C5">
            <w:pPr>
              <w:jc w:val="center"/>
              <w:rPr>
                <w:rFonts w:asciiTheme="majorHAnsi" w:hAnsiTheme="majorHAnsi" w:cstheme="majorHAnsi"/>
                <w:color w:val="000000"/>
                <w:sz w:val="22"/>
                <w:szCs w:val="22"/>
              </w:rPr>
            </w:pPr>
          </w:p>
        </w:tc>
        <w:tc>
          <w:tcPr>
            <w:tcW w:w="1023" w:type="pct"/>
            <w:tcBorders>
              <w:top w:val="nil"/>
              <w:left w:val="nil"/>
              <w:right w:val="nil"/>
            </w:tcBorders>
            <w:shd w:val="clear" w:color="auto" w:fill="auto"/>
            <w:noWrap/>
          </w:tcPr>
          <w:p w14:paraId="2EAFB042" w14:textId="77777777" w:rsidR="002D2B35" w:rsidRPr="00AC4E69" w:rsidRDefault="002D2B35" w:rsidP="00E162C5">
            <w:pPr>
              <w:jc w:val="center"/>
              <w:rPr>
                <w:rFonts w:asciiTheme="majorHAnsi" w:hAnsiTheme="majorHAnsi" w:cstheme="majorHAnsi"/>
                <w:color w:val="000000"/>
                <w:sz w:val="22"/>
                <w:szCs w:val="22"/>
              </w:rPr>
            </w:pPr>
          </w:p>
        </w:tc>
        <w:tc>
          <w:tcPr>
            <w:tcW w:w="757" w:type="pct"/>
            <w:tcBorders>
              <w:top w:val="nil"/>
              <w:left w:val="nil"/>
              <w:right w:val="nil"/>
            </w:tcBorders>
            <w:shd w:val="clear" w:color="auto" w:fill="auto"/>
            <w:noWrap/>
          </w:tcPr>
          <w:p w14:paraId="2509A799" w14:textId="77777777" w:rsidR="002D2B35" w:rsidRPr="00AC4E69" w:rsidRDefault="002D2B35" w:rsidP="00E162C5">
            <w:pPr>
              <w:jc w:val="center"/>
              <w:rPr>
                <w:rFonts w:asciiTheme="majorHAnsi" w:hAnsiTheme="majorHAnsi" w:cstheme="majorHAnsi"/>
                <w:color w:val="000000"/>
                <w:sz w:val="22"/>
                <w:szCs w:val="22"/>
              </w:rPr>
            </w:pPr>
          </w:p>
        </w:tc>
      </w:tr>
      <w:tr w:rsidR="002D2B35" w:rsidRPr="00AC4E69" w14:paraId="647BCB26" w14:textId="77777777" w:rsidTr="009211CD">
        <w:trPr>
          <w:trHeight w:val="300"/>
        </w:trPr>
        <w:tc>
          <w:tcPr>
            <w:tcW w:w="1808" w:type="pct"/>
            <w:tcBorders>
              <w:left w:val="nil"/>
              <w:right w:val="nil"/>
            </w:tcBorders>
            <w:shd w:val="clear" w:color="auto" w:fill="auto"/>
            <w:noWrap/>
          </w:tcPr>
          <w:p w14:paraId="4B207175" w14:textId="3AC14DE1" w:rsidR="002D2B35" w:rsidRPr="0060570D" w:rsidRDefault="0060570D" w:rsidP="002D2B35">
            <w:pPr>
              <w:rPr>
                <w:rFonts w:asciiTheme="majorHAnsi" w:hAnsiTheme="majorHAnsi" w:cstheme="majorHAnsi"/>
                <w:b/>
                <w:bCs/>
                <w:color w:val="000000"/>
                <w:sz w:val="22"/>
                <w:szCs w:val="22"/>
              </w:rPr>
            </w:pPr>
            <w:proofErr w:type="spellStart"/>
            <w:r w:rsidRPr="0060570D">
              <w:rPr>
                <w:rFonts w:asciiTheme="majorHAnsi" w:hAnsiTheme="majorHAnsi" w:cstheme="majorHAnsi"/>
                <w:b/>
                <w:bCs/>
                <w:color w:val="000000"/>
                <w:sz w:val="22"/>
                <w:szCs w:val="22"/>
              </w:rPr>
              <w:t>Ethnicity</w:t>
            </w:r>
            <w:r w:rsidR="000C7D1E">
              <w:rPr>
                <w:rFonts w:asciiTheme="majorHAnsi" w:hAnsiTheme="majorHAnsi" w:cstheme="majorHAnsi"/>
                <w:b/>
                <w:bCs/>
                <w:color w:val="000000"/>
                <w:sz w:val="22"/>
                <w:szCs w:val="22"/>
                <w:vertAlign w:val="superscript"/>
              </w:rPr>
              <w:t>c</w:t>
            </w:r>
            <w:proofErr w:type="spellEnd"/>
          </w:p>
        </w:tc>
        <w:tc>
          <w:tcPr>
            <w:tcW w:w="706" w:type="pct"/>
            <w:tcBorders>
              <w:left w:val="nil"/>
              <w:right w:val="nil"/>
            </w:tcBorders>
            <w:shd w:val="clear" w:color="auto" w:fill="auto"/>
            <w:noWrap/>
          </w:tcPr>
          <w:p w14:paraId="36AD80BA" w14:textId="77777777" w:rsidR="002D2B35" w:rsidRPr="00AC4E69" w:rsidRDefault="002D2B35" w:rsidP="00E162C5">
            <w:pPr>
              <w:jc w:val="center"/>
              <w:rPr>
                <w:rFonts w:asciiTheme="majorHAnsi" w:hAnsiTheme="majorHAnsi" w:cstheme="majorHAnsi"/>
                <w:color w:val="000000"/>
                <w:sz w:val="22"/>
                <w:szCs w:val="22"/>
              </w:rPr>
            </w:pPr>
          </w:p>
        </w:tc>
        <w:tc>
          <w:tcPr>
            <w:tcW w:w="706" w:type="pct"/>
            <w:tcBorders>
              <w:left w:val="nil"/>
              <w:right w:val="nil"/>
            </w:tcBorders>
            <w:shd w:val="clear" w:color="auto" w:fill="auto"/>
            <w:noWrap/>
          </w:tcPr>
          <w:p w14:paraId="393036A3" w14:textId="77777777" w:rsidR="002D2B35" w:rsidRPr="00AC4E69" w:rsidRDefault="002D2B35" w:rsidP="00E162C5">
            <w:pPr>
              <w:jc w:val="center"/>
              <w:rPr>
                <w:rFonts w:asciiTheme="majorHAnsi" w:hAnsiTheme="majorHAnsi" w:cstheme="majorHAnsi"/>
                <w:color w:val="000000"/>
                <w:sz w:val="22"/>
                <w:szCs w:val="22"/>
              </w:rPr>
            </w:pPr>
          </w:p>
        </w:tc>
        <w:tc>
          <w:tcPr>
            <w:tcW w:w="1023" w:type="pct"/>
            <w:tcBorders>
              <w:left w:val="nil"/>
              <w:right w:val="nil"/>
            </w:tcBorders>
            <w:shd w:val="clear" w:color="auto" w:fill="auto"/>
            <w:noWrap/>
          </w:tcPr>
          <w:p w14:paraId="09ACE79B" w14:textId="77777777" w:rsidR="002D2B35" w:rsidRPr="00AC4E69" w:rsidRDefault="002D2B35" w:rsidP="00E162C5">
            <w:pPr>
              <w:jc w:val="center"/>
              <w:rPr>
                <w:rFonts w:asciiTheme="majorHAnsi" w:hAnsiTheme="majorHAnsi" w:cstheme="majorHAnsi"/>
                <w:color w:val="000000"/>
                <w:sz w:val="22"/>
                <w:szCs w:val="22"/>
              </w:rPr>
            </w:pPr>
          </w:p>
        </w:tc>
        <w:tc>
          <w:tcPr>
            <w:tcW w:w="757" w:type="pct"/>
            <w:tcBorders>
              <w:left w:val="nil"/>
              <w:right w:val="nil"/>
            </w:tcBorders>
            <w:shd w:val="clear" w:color="auto" w:fill="auto"/>
            <w:noWrap/>
          </w:tcPr>
          <w:p w14:paraId="493DD75C" w14:textId="77777777" w:rsidR="002D2B35" w:rsidRPr="00AC4E69" w:rsidRDefault="002D2B35" w:rsidP="00E162C5">
            <w:pPr>
              <w:jc w:val="center"/>
              <w:rPr>
                <w:rFonts w:asciiTheme="majorHAnsi" w:hAnsiTheme="majorHAnsi" w:cstheme="majorHAnsi"/>
                <w:color w:val="000000"/>
                <w:sz w:val="22"/>
                <w:szCs w:val="22"/>
              </w:rPr>
            </w:pPr>
          </w:p>
        </w:tc>
      </w:tr>
      <w:tr w:rsidR="0060570D" w:rsidRPr="00AC4E69" w14:paraId="66D1E172" w14:textId="77777777" w:rsidTr="000C7D1E">
        <w:trPr>
          <w:trHeight w:val="300"/>
        </w:trPr>
        <w:tc>
          <w:tcPr>
            <w:tcW w:w="1808" w:type="pct"/>
            <w:tcBorders>
              <w:top w:val="nil"/>
              <w:left w:val="nil"/>
              <w:right w:val="nil"/>
            </w:tcBorders>
            <w:shd w:val="clear" w:color="auto" w:fill="auto"/>
            <w:noWrap/>
          </w:tcPr>
          <w:p w14:paraId="7C2D4BC4" w14:textId="077EE835" w:rsidR="0060570D" w:rsidRPr="00AC4E69" w:rsidRDefault="0060570D" w:rsidP="0060570D">
            <w:pPr>
              <w:rPr>
                <w:rFonts w:asciiTheme="majorHAnsi" w:hAnsiTheme="majorHAnsi" w:cstheme="majorHAnsi"/>
                <w:color w:val="000000"/>
                <w:sz w:val="22"/>
                <w:szCs w:val="22"/>
              </w:rPr>
            </w:pPr>
            <w:r w:rsidRPr="003F28D9">
              <w:rPr>
                <w:rFonts w:asciiTheme="majorHAnsi" w:hAnsiTheme="majorHAnsi" w:cstheme="majorHAnsi"/>
                <w:color w:val="000000"/>
                <w:sz w:val="22"/>
                <w:szCs w:val="22"/>
              </w:rPr>
              <w:t>White</w:t>
            </w:r>
          </w:p>
        </w:tc>
        <w:tc>
          <w:tcPr>
            <w:tcW w:w="706" w:type="pct"/>
            <w:tcBorders>
              <w:top w:val="nil"/>
              <w:left w:val="nil"/>
              <w:right w:val="nil"/>
            </w:tcBorders>
            <w:shd w:val="clear" w:color="auto" w:fill="auto"/>
            <w:noWrap/>
          </w:tcPr>
          <w:p w14:paraId="70C08BAC" w14:textId="2A9EE77C"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24,715</w:t>
            </w:r>
          </w:p>
        </w:tc>
        <w:tc>
          <w:tcPr>
            <w:tcW w:w="706" w:type="pct"/>
            <w:tcBorders>
              <w:top w:val="nil"/>
              <w:left w:val="nil"/>
              <w:right w:val="nil"/>
            </w:tcBorders>
            <w:shd w:val="clear" w:color="auto" w:fill="auto"/>
            <w:noWrap/>
          </w:tcPr>
          <w:p w14:paraId="25BB2DDD" w14:textId="2D235CA9"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97.47%</w:t>
            </w:r>
          </w:p>
        </w:tc>
        <w:tc>
          <w:tcPr>
            <w:tcW w:w="1023" w:type="pct"/>
            <w:tcBorders>
              <w:top w:val="nil"/>
              <w:left w:val="nil"/>
              <w:right w:val="nil"/>
            </w:tcBorders>
            <w:shd w:val="clear" w:color="auto" w:fill="auto"/>
            <w:noWrap/>
          </w:tcPr>
          <w:p w14:paraId="18DB2BD0" w14:textId="40A6865A"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91.68%</w:t>
            </w:r>
          </w:p>
        </w:tc>
        <w:tc>
          <w:tcPr>
            <w:tcW w:w="757" w:type="pct"/>
            <w:tcBorders>
              <w:top w:val="nil"/>
              <w:left w:val="nil"/>
              <w:right w:val="nil"/>
            </w:tcBorders>
            <w:shd w:val="clear" w:color="auto" w:fill="auto"/>
            <w:noWrap/>
          </w:tcPr>
          <w:p w14:paraId="2B2C8AB4" w14:textId="4F7D050F"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5.79%</w:t>
            </w:r>
          </w:p>
        </w:tc>
      </w:tr>
      <w:tr w:rsidR="0060570D" w:rsidRPr="00AC4E69" w14:paraId="051D6068" w14:textId="77777777" w:rsidTr="009211CD">
        <w:trPr>
          <w:trHeight w:val="300"/>
        </w:trPr>
        <w:tc>
          <w:tcPr>
            <w:tcW w:w="1808" w:type="pct"/>
            <w:tcBorders>
              <w:left w:val="nil"/>
              <w:right w:val="nil"/>
            </w:tcBorders>
            <w:shd w:val="clear" w:color="auto" w:fill="auto"/>
            <w:noWrap/>
          </w:tcPr>
          <w:p w14:paraId="4BD4C23C" w14:textId="6C126302" w:rsidR="0060570D" w:rsidRPr="00AC4E69" w:rsidRDefault="000C0720" w:rsidP="0060570D">
            <w:pPr>
              <w:rPr>
                <w:rFonts w:asciiTheme="majorHAnsi" w:hAnsiTheme="majorHAnsi" w:cstheme="majorHAnsi"/>
                <w:color w:val="000000"/>
                <w:sz w:val="22"/>
                <w:szCs w:val="22"/>
              </w:rPr>
            </w:pPr>
            <w:r>
              <w:rPr>
                <w:rFonts w:asciiTheme="majorHAnsi" w:hAnsiTheme="majorHAnsi" w:cstheme="majorHAnsi"/>
                <w:color w:val="000000"/>
                <w:sz w:val="22"/>
                <w:szCs w:val="22"/>
              </w:rPr>
              <w:t>All other ethnic groups combined</w:t>
            </w:r>
          </w:p>
        </w:tc>
        <w:tc>
          <w:tcPr>
            <w:tcW w:w="706" w:type="pct"/>
            <w:tcBorders>
              <w:left w:val="nil"/>
              <w:right w:val="nil"/>
            </w:tcBorders>
            <w:shd w:val="clear" w:color="auto" w:fill="auto"/>
            <w:noWrap/>
          </w:tcPr>
          <w:p w14:paraId="3C2C438D" w14:textId="1E7A26AD"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642</w:t>
            </w:r>
          </w:p>
        </w:tc>
        <w:tc>
          <w:tcPr>
            <w:tcW w:w="706" w:type="pct"/>
            <w:tcBorders>
              <w:left w:val="nil"/>
              <w:right w:val="nil"/>
            </w:tcBorders>
            <w:shd w:val="clear" w:color="auto" w:fill="auto"/>
            <w:noWrap/>
          </w:tcPr>
          <w:p w14:paraId="09284434" w14:textId="4F2A8BB2"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2.53%</w:t>
            </w:r>
          </w:p>
        </w:tc>
        <w:tc>
          <w:tcPr>
            <w:tcW w:w="1023" w:type="pct"/>
            <w:tcBorders>
              <w:left w:val="nil"/>
              <w:right w:val="nil"/>
            </w:tcBorders>
            <w:shd w:val="clear" w:color="auto" w:fill="auto"/>
            <w:noWrap/>
          </w:tcPr>
          <w:p w14:paraId="68CD3968" w14:textId="2E3E0521"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8.32%</w:t>
            </w:r>
          </w:p>
        </w:tc>
        <w:tc>
          <w:tcPr>
            <w:tcW w:w="757" w:type="pct"/>
            <w:tcBorders>
              <w:left w:val="nil"/>
              <w:right w:val="nil"/>
            </w:tcBorders>
            <w:shd w:val="clear" w:color="auto" w:fill="auto"/>
            <w:noWrap/>
          </w:tcPr>
          <w:p w14:paraId="242045AA" w14:textId="1C57982F" w:rsidR="0060570D" w:rsidRPr="00AC4E69" w:rsidRDefault="0060570D" w:rsidP="00E162C5">
            <w:pPr>
              <w:jc w:val="center"/>
              <w:rPr>
                <w:rFonts w:asciiTheme="majorHAnsi" w:hAnsiTheme="majorHAnsi" w:cstheme="majorHAnsi"/>
                <w:color w:val="000000"/>
                <w:sz w:val="22"/>
                <w:szCs w:val="22"/>
              </w:rPr>
            </w:pPr>
            <w:r w:rsidRPr="003F28D9">
              <w:rPr>
                <w:rFonts w:asciiTheme="majorHAnsi" w:hAnsiTheme="majorHAnsi" w:cstheme="majorHAnsi"/>
                <w:color w:val="000000"/>
                <w:sz w:val="22"/>
                <w:szCs w:val="22"/>
              </w:rPr>
              <w:t>-5.79%</w:t>
            </w:r>
          </w:p>
        </w:tc>
      </w:tr>
      <w:tr w:rsidR="0060570D" w:rsidRPr="00AC4E69" w14:paraId="50612289" w14:textId="77777777" w:rsidTr="009211CD">
        <w:trPr>
          <w:trHeight w:val="300"/>
        </w:trPr>
        <w:tc>
          <w:tcPr>
            <w:tcW w:w="1808" w:type="pct"/>
            <w:tcBorders>
              <w:left w:val="nil"/>
              <w:right w:val="nil"/>
            </w:tcBorders>
            <w:shd w:val="clear" w:color="auto" w:fill="auto"/>
            <w:noWrap/>
          </w:tcPr>
          <w:p w14:paraId="53081A7F" w14:textId="67760AB4" w:rsidR="0060570D" w:rsidRPr="00AC4E69" w:rsidRDefault="0060570D" w:rsidP="0060570D">
            <w:pPr>
              <w:rPr>
                <w:rFonts w:asciiTheme="majorHAnsi" w:hAnsiTheme="majorHAnsi" w:cstheme="majorHAnsi"/>
                <w:color w:val="000000"/>
                <w:sz w:val="22"/>
                <w:szCs w:val="22"/>
              </w:rPr>
            </w:pPr>
            <w:r w:rsidRPr="003F28D9">
              <w:rPr>
                <w:rFonts w:asciiTheme="majorHAnsi" w:hAnsiTheme="majorHAnsi" w:cstheme="majorHAnsi"/>
                <w:color w:val="000000"/>
                <w:sz w:val="22"/>
                <w:szCs w:val="22"/>
              </w:rPr>
              <w:t>Data not provided</w:t>
            </w:r>
          </w:p>
        </w:tc>
        <w:tc>
          <w:tcPr>
            <w:tcW w:w="706" w:type="pct"/>
            <w:tcBorders>
              <w:left w:val="nil"/>
              <w:right w:val="nil"/>
            </w:tcBorders>
            <w:shd w:val="clear" w:color="auto" w:fill="auto"/>
            <w:noWrap/>
          </w:tcPr>
          <w:p w14:paraId="78ED541F" w14:textId="64F8EA31" w:rsidR="0060570D" w:rsidRPr="00AC4E69" w:rsidRDefault="009211CD"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684</w:t>
            </w:r>
          </w:p>
        </w:tc>
        <w:tc>
          <w:tcPr>
            <w:tcW w:w="706" w:type="pct"/>
            <w:tcBorders>
              <w:left w:val="nil"/>
              <w:right w:val="nil"/>
            </w:tcBorders>
            <w:shd w:val="clear" w:color="auto" w:fill="auto"/>
            <w:noWrap/>
          </w:tcPr>
          <w:p w14:paraId="43C12F3C" w14:textId="77777777" w:rsidR="0060570D" w:rsidRPr="00AC4E69" w:rsidRDefault="0060570D" w:rsidP="00E162C5">
            <w:pPr>
              <w:jc w:val="center"/>
              <w:rPr>
                <w:rFonts w:asciiTheme="majorHAnsi" w:hAnsiTheme="majorHAnsi" w:cstheme="majorHAnsi"/>
                <w:color w:val="000000"/>
                <w:sz w:val="22"/>
                <w:szCs w:val="22"/>
              </w:rPr>
            </w:pPr>
          </w:p>
        </w:tc>
        <w:tc>
          <w:tcPr>
            <w:tcW w:w="1023" w:type="pct"/>
            <w:tcBorders>
              <w:left w:val="nil"/>
              <w:right w:val="nil"/>
            </w:tcBorders>
            <w:shd w:val="clear" w:color="auto" w:fill="auto"/>
            <w:noWrap/>
          </w:tcPr>
          <w:p w14:paraId="653DE1F1" w14:textId="77777777" w:rsidR="0060570D" w:rsidRPr="00AC4E69" w:rsidRDefault="0060570D" w:rsidP="00E162C5">
            <w:pPr>
              <w:jc w:val="center"/>
              <w:rPr>
                <w:rFonts w:asciiTheme="majorHAnsi" w:hAnsiTheme="majorHAnsi" w:cstheme="majorHAnsi"/>
                <w:color w:val="000000"/>
                <w:sz w:val="22"/>
                <w:szCs w:val="22"/>
              </w:rPr>
            </w:pPr>
          </w:p>
        </w:tc>
        <w:tc>
          <w:tcPr>
            <w:tcW w:w="757" w:type="pct"/>
            <w:tcBorders>
              <w:left w:val="nil"/>
              <w:right w:val="nil"/>
            </w:tcBorders>
            <w:shd w:val="clear" w:color="auto" w:fill="auto"/>
            <w:noWrap/>
          </w:tcPr>
          <w:p w14:paraId="1211CFE4" w14:textId="77777777" w:rsidR="0060570D" w:rsidRPr="00AC4E69" w:rsidRDefault="0060570D" w:rsidP="00E162C5">
            <w:pPr>
              <w:jc w:val="center"/>
              <w:rPr>
                <w:rFonts w:asciiTheme="majorHAnsi" w:hAnsiTheme="majorHAnsi" w:cstheme="majorHAnsi"/>
                <w:color w:val="000000"/>
                <w:sz w:val="22"/>
                <w:szCs w:val="22"/>
              </w:rPr>
            </w:pPr>
          </w:p>
        </w:tc>
      </w:tr>
      <w:tr w:rsidR="0060570D" w:rsidRPr="00AC4E69" w14:paraId="25BC21CB" w14:textId="77777777" w:rsidTr="009211CD">
        <w:trPr>
          <w:trHeight w:val="300"/>
        </w:trPr>
        <w:tc>
          <w:tcPr>
            <w:tcW w:w="1808" w:type="pct"/>
            <w:tcBorders>
              <w:top w:val="nil"/>
              <w:left w:val="nil"/>
              <w:right w:val="nil"/>
            </w:tcBorders>
            <w:shd w:val="clear" w:color="auto" w:fill="auto"/>
            <w:noWrap/>
          </w:tcPr>
          <w:p w14:paraId="7B53071D" w14:textId="19480C4D" w:rsidR="0060570D" w:rsidRPr="0060570D" w:rsidRDefault="0060570D" w:rsidP="0060570D">
            <w:pPr>
              <w:rPr>
                <w:rFonts w:asciiTheme="majorHAnsi" w:hAnsiTheme="majorHAnsi" w:cstheme="majorHAnsi"/>
                <w:b/>
                <w:bCs/>
                <w:color w:val="000000"/>
                <w:sz w:val="22"/>
                <w:szCs w:val="22"/>
              </w:rPr>
            </w:pPr>
            <w:proofErr w:type="spellStart"/>
            <w:r>
              <w:rPr>
                <w:rFonts w:asciiTheme="majorHAnsi" w:hAnsiTheme="majorHAnsi" w:cstheme="majorHAnsi"/>
                <w:b/>
                <w:bCs/>
                <w:color w:val="000000"/>
                <w:sz w:val="22"/>
                <w:szCs w:val="22"/>
              </w:rPr>
              <w:t>Condition</w:t>
            </w:r>
            <w:r w:rsidR="000C7D1E">
              <w:rPr>
                <w:rFonts w:asciiTheme="majorHAnsi" w:hAnsiTheme="majorHAnsi" w:cstheme="majorHAnsi"/>
                <w:b/>
                <w:bCs/>
                <w:color w:val="000000"/>
                <w:sz w:val="22"/>
                <w:szCs w:val="22"/>
                <w:vertAlign w:val="superscript"/>
              </w:rPr>
              <w:t>b</w:t>
            </w:r>
            <w:proofErr w:type="spellEnd"/>
          </w:p>
        </w:tc>
        <w:tc>
          <w:tcPr>
            <w:tcW w:w="706" w:type="pct"/>
            <w:tcBorders>
              <w:top w:val="nil"/>
              <w:left w:val="nil"/>
              <w:right w:val="nil"/>
            </w:tcBorders>
            <w:shd w:val="clear" w:color="auto" w:fill="auto"/>
            <w:noWrap/>
          </w:tcPr>
          <w:p w14:paraId="3B44EBFB" w14:textId="77777777" w:rsidR="0060570D" w:rsidRPr="00AC4E69" w:rsidRDefault="0060570D" w:rsidP="0060570D">
            <w:pPr>
              <w:rPr>
                <w:rFonts w:asciiTheme="majorHAnsi" w:hAnsiTheme="majorHAnsi" w:cstheme="majorHAnsi"/>
                <w:color w:val="000000"/>
                <w:sz w:val="22"/>
                <w:szCs w:val="22"/>
              </w:rPr>
            </w:pPr>
          </w:p>
        </w:tc>
        <w:tc>
          <w:tcPr>
            <w:tcW w:w="706" w:type="pct"/>
            <w:tcBorders>
              <w:top w:val="nil"/>
              <w:left w:val="nil"/>
              <w:right w:val="nil"/>
            </w:tcBorders>
            <w:shd w:val="clear" w:color="auto" w:fill="auto"/>
            <w:noWrap/>
          </w:tcPr>
          <w:p w14:paraId="5E1DCD2E" w14:textId="77777777" w:rsidR="0060570D" w:rsidRPr="00AC4E69" w:rsidRDefault="0060570D" w:rsidP="0060570D">
            <w:pPr>
              <w:rPr>
                <w:rFonts w:asciiTheme="majorHAnsi" w:hAnsiTheme="majorHAnsi" w:cstheme="majorHAnsi"/>
                <w:color w:val="000000"/>
                <w:sz w:val="22"/>
                <w:szCs w:val="22"/>
              </w:rPr>
            </w:pPr>
          </w:p>
        </w:tc>
        <w:tc>
          <w:tcPr>
            <w:tcW w:w="1023" w:type="pct"/>
            <w:tcBorders>
              <w:top w:val="nil"/>
              <w:left w:val="nil"/>
              <w:right w:val="nil"/>
            </w:tcBorders>
            <w:shd w:val="clear" w:color="auto" w:fill="auto"/>
            <w:noWrap/>
          </w:tcPr>
          <w:p w14:paraId="3855451D" w14:textId="77777777" w:rsidR="0060570D" w:rsidRPr="00AC4E69" w:rsidRDefault="0060570D" w:rsidP="0060570D">
            <w:pPr>
              <w:rPr>
                <w:rFonts w:asciiTheme="majorHAnsi" w:hAnsiTheme="majorHAnsi" w:cstheme="majorHAnsi"/>
                <w:color w:val="000000"/>
                <w:sz w:val="22"/>
                <w:szCs w:val="22"/>
              </w:rPr>
            </w:pPr>
          </w:p>
        </w:tc>
        <w:tc>
          <w:tcPr>
            <w:tcW w:w="757" w:type="pct"/>
            <w:tcBorders>
              <w:top w:val="nil"/>
              <w:left w:val="nil"/>
              <w:right w:val="nil"/>
            </w:tcBorders>
            <w:shd w:val="clear" w:color="auto" w:fill="auto"/>
            <w:noWrap/>
          </w:tcPr>
          <w:p w14:paraId="3A49367D" w14:textId="77777777" w:rsidR="0060570D" w:rsidRPr="00AC4E69" w:rsidRDefault="0060570D" w:rsidP="0060570D">
            <w:pPr>
              <w:rPr>
                <w:rFonts w:asciiTheme="majorHAnsi" w:hAnsiTheme="majorHAnsi" w:cstheme="majorHAnsi"/>
                <w:color w:val="000000"/>
                <w:sz w:val="22"/>
                <w:szCs w:val="22"/>
              </w:rPr>
            </w:pPr>
          </w:p>
        </w:tc>
      </w:tr>
      <w:tr w:rsidR="0060570D" w:rsidRPr="00AC4E69" w14:paraId="5F352581" w14:textId="77777777" w:rsidTr="009211CD">
        <w:trPr>
          <w:trHeight w:val="300"/>
        </w:trPr>
        <w:tc>
          <w:tcPr>
            <w:tcW w:w="1808" w:type="pct"/>
            <w:tcBorders>
              <w:left w:val="nil"/>
              <w:right w:val="nil"/>
            </w:tcBorders>
            <w:shd w:val="clear" w:color="auto" w:fill="auto"/>
            <w:noWrap/>
          </w:tcPr>
          <w:p w14:paraId="3D692E0E" w14:textId="39BF5607"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Inflammatory arthritis or autoimmune disease</w:t>
            </w:r>
          </w:p>
        </w:tc>
        <w:tc>
          <w:tcPr>
            <w:tcW w:w="706" w:type="pct"/>
            <w:tcBorders>
              <w:left w:val="nil"/>
              <w:right w:val="nil"/>
            </w:tcBorders>
            <w:shd w:val="clear" w:color="auto" w:fill="auto"/>
            <w:noWrap/>
          </w:tcPr>
          <w:p w14:paraId="0718A99A" w14:textId="7C542E58"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8892</w:t>
            </w:r>
          </w:p>
        </w:tc>
        <w:tc>
          <w:tcPr>
            <w:tcW w:w="706" w:type="pct"/>
            <w:tcBorders>
              <w:left w:val="nil"/>
              <w:right w:val="nil"/>
            </w:tcBorders>
            <w:shd w:val="clear" w:color="auto" w:fill="auto"/>
            <w:noWrap/>
          </w:tcPr>
          <w:p w14:paraId="582F3C9B" w14:textId="51FE2414" w:rsidR="0060570D" w:rsidRPr="00AC4E69" w:rsidRDefault="00A751A2"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37.41</w:t>
            </w:r>
            <w:r w:rsidR="0060570D" w:rsidRPr="00906EA1">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2734E0F9" w14:textId="52DC6E00"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32A7820E" w14:textId="32CBE488"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60570D" w:rsidRPr="00AC4E69" w14:paraId="469FAC2C" w14:textId="77777777" w:rsidTr="006B4FDC">
        <w:trPr>
          <w:trHeight w:val="300"/>
        </w:trPr>
        <w:tc>
          <w:tcPr>
            <w:tcW w:w="1808" w:type="pct"/>
            <w:tcBorders>
              <w:top w:val="nil"/>
              <w:left w:val="nil"/>
              <w:right w:val="nil"/>
            </w:tcBorders>
            <w:shd w:val="clear" w:color="auto" w:fill="auto"/>
            <w:noWrap/>
          </w:tcPr>
          <w:p w14:paraId="14ECBE93" w14:textId="48BFBED3"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Osteoarthritis</w:t>
            </w:r>
          </w:p>
        </w:tc>
        <w:tc>
          <w:tcPr>
            <w:tcW w:w="706" w:type="pct"/>
            <w:tcBorders>
              <w:top w:val="nil"/>
              <w:left w:val="nil"/>
              <w:right w:val="nil"/>
            </w:tcBorders>
            <w:shd w:val="clear" w:color="auto" w:fill="auto"/>
            <w:noWrap/>
          </w:tcPr>
          <w:p w14:paraId="5957D8C7" w14:textId="7F086E3A"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13052</w:t>
            </w:r>
          </w:p>
        </w:tc>
        <w:tc>
          <w:tcPr>
            <w:tcW w:w="706" w:type="pct"/>
            <w:tcBorders>
              <w:top w:val="nil"/>
              <w:left w:val="nil"/>
              <w:right w:val="nil"/>
            </w:tcBorders>
            <w:shd w:val="clear" w:color="auto" w:fill="auto"/>
            <w:noWrap/>
          </w:tcPr>
          <w:p w14:paraId="1A244028" w14:textId="5085C8C5" w:rsidR="0060570D" w:rsidRPr="00AC4E69" w:rsidRDefault="00A751A2"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54.92</w:t>
            </w:r>
            <w:r w:rsidR="0060570D" w:rsidRPr="00906EA1">
              <w:rPr>
                <w:rFonts w:asciiTheme="majorHAnsi" w:hAnsiTheme="majorHAnsi" w:cstheme="majorHAnsi"/>
                <w:color w:val="000000"/>
                <w:sz w:val="22"/>
                <w:szCs w:val="22"/>
              </w:rPr>
              <w:t>%</w:t>
            </w:r>
          </w:p>
        </w:tc>
        <w:tc>
          <w:tcPr>
            <w:tcW w:w="1023" w:type="pct"/>
            <w:tcBorders>
              <w:top w:val="nil"/>
              <w:left w:val="nil"/>
              <w:right w:val="nil"/>
            </w:tcBorders>
            <w:shd w:val="clear" w:color="auto" w:fill="auto"/>
            <w:noWrap/>
          </w:tcPr>
          <w:p w14:paraId="7BBE0DA7" w14:textId="6D74E737"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right w:val="nil"/>
            </w:tcBorders>
            <w:shd w:val="clear" w:color="auto" w:fill="auto"/>
            <w:noWrap/>
          </w:tcPr>
          <w:p w14:paraId="451EB8AD" w14:textId="740D06D4"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60570D" w:rsidRPr="00AC4E69" w14:paraId="03D3DA9D" w14:textId="77777777" w:rsidTr="006B4FDC">
        <w:trPr>
          <w:trHeight w:val="300"/>
        </w:trPr>
        <w:tc>
          <w:tcPr>
            <w:tcW w:w="1808" w:type="pct"/>
            <w:tcBorders>
              <w:left w:val="nil"/>
              <w:right w:val="nil"/>
            </w:tcBorders>
            <w:shd w:val="clear" w:color="auto" w:fill="auto"/>
            <w:noWrap/>
          </w:tcPr>
          <w:p w14:paraId="769D0054" w14:textId="7A694338"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Chronic joint pain</w:t>
            </w:r>
          </w:p>
        </w:tc>
        <w:tc>
          <w:tcPr>
            <w:tcW w:w="706" w:type="pct"/>
            <w:tcBorders>
              <w:left w:val="nil"/>
              <w:right w:val="nil"/>
            </w:tcBorders>
            <w:shd w:val="clear" w:color="auto" w:fill="auto"/>
            <w:noWrap/>
          </w:tcPr>
          <w:p w14:paraId="00228963" w14:textId="53186D58"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17471</w:t>
            </w:r>
          </w:p>
        </w:tc>
        <w:tc>
          <w:tcPr>
            <w:tcW w:w="706" w:type="pct"/>
            <w:tcBorders>
              <w:left w:val="nil"/>
              <w:right w:val="nil"/>
            </w:tcBorders>
            <w:shd w:val="clear" w:color="auto" w:fill="auto"/>
            <w:noWrap/>
          </w:tcPr>
          <w:p w14:paraId="47FD399C" w14:textId="4053AB8E" w:rsidR="0060570D" w:rsidRPr="00AC4E69" w:rsidRDefault="00A751A2"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73.51</w:t>
            </w:r>
            <w:r w:rsidR="0060570D" w:rsidRPr="00906EA1">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5897FAAD" w14:textId="38D7146E"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5978A161" w14:textId="45FF73DF"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60570D" w:rsidRPr="00AC4E69" w14:paraId="730D5EEC" w14:textId="77777777" w:rsidTr="006B4FDC">
        <w:trPr>
          <w:trHeight w:val="300"/>
        </w:trPr>
        <w:tc>
          <w:tcPr>
            <w:tcW w:w="1808" w:type="pct"/>
            <w:tcBorders>
              <w:left w:val="nil"/>
              <w:right w:val="nil"/>
            </w:tcBorders>
            <w:shd w:val="clear" w:color="auto" w:fill="auto"/>
            <w:noWrap/>
          </w:tcPr>
          <w:p w14:paraId="71765A60" w14:textId="75482C00"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Osteoporosis</w:t>
            </w:r>
          </w:p>
        </w:tc>
        <w:tc>
          <w:tcPr>
            <w:tcW w:w="706" w:type="pct"/>
            <w:tcBorders>
              <w:left w:val="nil"/>
              <w:right w:val="nil"/>
            </w:tcBorders>
            <w:shd w:val="clear" w:color="auto" w:fill="auto"/>
            <w:noWrap/>
          </w:tcPr>
          <w:p w14:paraId="64760E8F" w14:textId="6CCCF588"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2400</w:t>
            </w:r>
          </w:p>
        </w:tc>
        <w:tc>
          <w:tcPr>
            <w:tcW w:w="706" w:type="pct"/>
            <w:tcBorders>
              <w:left w:val="nil"/>
              <w:right w:val="nil"/>
            </w:tcBorders>
            <w:shd w:val="clear" w:color="auto" w:fill="auto"/>
            <w:noWrap/>
          </w:tcPr>
          <w:p w14:paraId="20195D31" w14:textId="406D0A2B"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1</w:t>
            </w:r>
            <w:r w:rsidR="00A751A2">
              <w:rPr>
                <w:rFonts w:asciiTheme="majorHAnsi" w:hAnsiTheme="majorHAnsi" w:cstheme="majorHAnsi"/>
                <w:color w:val="000000"/>
                <w:sz w:val="22"/>
                <w:szCs w:val="22"/>
              </w:rPr>
              <w:t>0.10</w:t>
            </w:r>
            <w:r w:rsidRPr="00906EA1">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0818E118" w14:textId="2E3785B8"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3D80035A" w14:textId="470FD8DD"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60570D" w:rsidRPr="00AC4E69" w14:paraId="052BB89C" w14:textId="77777777" w:rsidTr="006B4FDC">
        <w:trPr>
          <w:trHeight w:val="300"/>
        </w:trPr>
        <w:tc>
          <w:tcPr>
            <w:tcW w:w="1808" w:type="pct"/>
            <w:tcBorders>
              <w:left w:val="nil"/>
              <w:right w:val="nil"/>
            </w:tcBorders>
            <w:shd w:val="clear" w:color="auto" w:fill="auto"/>
            <w:noWrap/>
          </w:tcPr>
          <w:p w14:paraId="07AE57A9" w14:textId="149B4BC2"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Other</w:t>
            </w:r>
          </w:p>
        </w:tc>
        <w:tc>
          <w:tcPr>
            <w:tcW w:w="706" w:type="pct"/>
            <w:tcBorders>
              <w:left w:val="nil"/>
              <w:right w:val="nil"/>
            </w:tcBorders>
            <w:shd w:val="clear" w:color="auto" w:fill="auto"/>
            <w:noWrap/>
          </w:tcPr>
          <w:p w14:paraId="46659BF3" w14:textId="24B61D28"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321</w:t>
            </w:r>
          </w:p>
        </w:tc>
        <w:tc>
          <w:tcPr>
            <w:tcW w:w="706" w:type="pct"/>
            <w:tcBorders>
              <w:left w:val="nil"/>
              <w:right w:val="nil"/>
            </w:tcBorders>
            <w:shd w:val="clear" w:color="auto" w:fill="auto"/>
            <w:noWrap/>
          </w:tcPr>
          <w:p w14:paraId="431CA3E7" w14:textId="604FBE11" w:rsidR="0060570D" w:rsidRPr="00AC4E69" w:rsidRDefault="00A751A2"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13.51</w:t>
            </w:r>
            <w:r w:rsidR="0060570D" w:rsidRPr="00906EA1">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3CC89A9A" w14:textId="7B44CD21"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76DFDCEF" w14:textId="197E6E44"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60570D" w:rsidRPr="00AC4E69" w14:paraId="166ACEFC" w14:textId="77777777" w:rsidTr="009211CD">
        <w:trPr>
          <w:trHeight w:val="300"/>
        </w:trPr>
        <w:tc>
          <w:tcPr>
            <w:tcW w:w="1808" w:type="pct"/>
            <w:tcBorders>
              <w:left w:val="nil"/>
              <w:right w:val="nil"/>
            </w:tcBorders>
            <w:shd w:val="clear" w:color="auto" w:fill="auto"/>
            <w:noWrap/>
          </w:tcPr>
          <w:p w14:paraId="234A2F23" w14:textId="77777777" w:rsidR="0060570D"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 xml:space="preserve">Multiple conditions </w:t>
            </w:r>
          </w:p>
          <w:p w14:paraId="7955EED8" w14:textId="6FFF25DB"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(included in the figures above)</w:t>
            </w:r>
          </w:p>
        </w:tc>
        <w:tc>
          <w:tcPr>
            <w:tcW w:w="706" w:type="pct"/>
            <w:tcBorders>
              <w:left w:val="nil"/>
              <w:right w:val="nil"/>
            </w:tcBorders>
            <w:shd w:val="clear" w:color="auto" w:fill="auto"/>
            <w:noWrap/>
          </w:tcPr>
          <w:p w14:paraId="70B8BAD1" w14:textId="16ED4202" w:rsidR="0060570D" w:rsidRPr="00AC4E69" w:rsidRDefault="0060570D" w:rsidP="00E162C5">
            <w:pPr>
              <w:jc w:val="center"/>
              <w:rPr>
                <w:rFonts w:asciiTheme="majorHAnsi" w:hAnsiTheme="majorHAnsi" w:cstheme="majorHAnsi"/>
                <w:color w:val="000000"/>
                <w:sz w:val="22"/>
                <w:szCs w:val="22"/>
              </w:rPr>
            </w:pPr>
            <w:r w:rsidRPr="00906EA1">
              <w:rPr>
                <w:rFonts w:asciiTheme="majorHAnsi" w:hAnsiTheme="majorHAnsi" w:cstheme="majorHAnsi"/>
                <w:color w:val="000000"/>
                <w:sz w:val="22"/>
                <w:szCs w:val="22"/>
              </w:rPr>
              <w:t>13821</w:t>
            </w:r>
          </w:p>
        </w:tc>
        <w:tc>
          <w:tcPr>
            <w:tcW w:w="706" w:type="pct"/>
            <w:tcBorders>
              <w:left w:val="nil"/>
              <w:right w:val="nil"/>
            </w:tcBorders>
            <w:shd w:val="clear" w:color="auto" w:fill="auto"/>
            <w:noWrap/>
          </w:tcPr>
          <w:p w14:paraId="79E3E8EC" w14:textId="6889E4BD" w:rsidR="0060570D" w:rsidRPr="00AC4E69" w:rsidRDefault="00A751A2"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58.15</w:t>
            </w:r>
            <w:r w:rsidR="0060570D" w:rsidRPr="00906EA1">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376B8F76" w14:textId="2311C1CE"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346B60BC" w14:textId="2258E32C" w:rsidR="0060570D" w:rsidRPr="00AC4E69"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60570D" w:rsidRPr="00AC4E69" w14:paraId="1B6301F0" w14:textId="77777777" w:rsidTr="009211CD">
        <w:trPr>
          <w:trHeight w:val="300"/>
        </w:trPr>
        <w:tc>
          <w:tcPr>
            <w:tcW w:w="1808" w:type="pct"/>
            <w:tcBorders>
              <w:left w:val="nil"/>
              <w:right w:val="nil"/>
            </w:tcBorders>
            <w:shd w:val="clear" w:color="auto" w:fill="auto"/>
            <w:noWrap/>
          </w:tcPr>
          <w:p w14:paraId="1A93665A" w14:textId="7397F5B4" w:rsidR="0060570D" w:rsidRPr="00AC4E69" w:rsidRDefault="0060570D" w:rsidP="0060570D">
            <w:pPr>
              <w:rPr>
                <w:rFonts w:asciiTheme="majorHAnsi" w:hAnsiTheme="majorHAnsi" w:cstheme="majorHAnsi"/>
                <w:color w:val="000000"/>
                <w:sz w:val="22"/>
                <w:szCs w:val="22"/>
              </w:rPr>
            </w:pPr>
            <w:r w:rsidRPr="00906EA1">
              <w:rPr>
                <w:rFonts w:asciiTheme="majorHAnsi" w:hAnsiTheme="majorHAnsi" w:cstheme="majorHAnsi"/>
                <w:color w:val="000000"/>
                <w:sz w:val="22"/>
                <w:szCs w:val="22"/>
              </w:rPr>
              <w:t>Data not provided</w:t>
            </w:r>
          </w:p>
        </w:tc>
        <w:tc>
          <w:tcPr>
            <w:tcW w:w="706" w:type="pct"/>
            <w:tcBorders>
              <w:left w:val="nil"/>
              <w:right w:val="nil"/>
            </w:tcBorders>
            <w:shd w:val="clear" w:color="auto" w:fill="auto"/>
            <w:noWrap/>
          </w:tcPr>
          <w:p w14:paraId="23CA4524" w14:textId="01F16300" w:rsidR="0060570D" w:rsidRPr="00AC4E69" w:rsidRDefault="00A751A2"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2274</w:t>
            </w:r>
          </w:p>
        </w:tc>
        <w:tc>
          <w:tcPr>
            <w:tcW w:w="706" w:type="pct"/>
            <w:tcBorders>
              <w:left w:val="nil"/>
              <w:right w:val="nil"/>
            </w:tcBorders>
            <w:shd w:val="clear" w:color="auto" w:fill="auto"/>
            <w:noWrap/>
          </w:tcPr>
          <w:p w14:paraId="21CB43A2" w14:textId="77777777" w:rsidR="0060570D" w:rsidRPr="00AC4E69" w:rsidRDefault="0060570D" w:rsidP="00E162C5">
            <w:pPr>
              <w:jc w:val="center"/>
              <w:rPr>
                <w:rFonts w:asciiTheme="majorHAnsi" w:hAnsiTheme="majorHAnsi" w:cstheme="majorHAnsi"/>
                <w:color w:val="000000"/>
                <w:sz w:val="22"/>
                <w:szCs w:val="22"/>
              </w:rPr>
            </w:pPr>
          </w:p>
        </w:tc>
        <w:tc>
          <w:tcPr>
            <w:tcW w:w="1023" w:type="pct"/>
            <w:tcBorders>
              <w:left w:val="nil"/>
              <w:right w:val="nil"/>
            </w:tcBorders>
            <w:shd w:val="clear" w:color="auto" w:fill="auto"/>
            <w:noWrap/>
          </w:tcPr>
          <w:p w14:paraId="0DEE5141" w14:textId="77777777" w:rsidR="0060570D" w:rsidRPr="00AC4E69" w:rsidRDefault="0060570D" w:rsidP="00E162C5">
            <w:pPr>
              <w:jc w:val="center"/>
              <w:rPr>
                <w:rFonts w:asciiTheme="majorHAnsi" w:hAnsiTheme="majorHAnsi" w:cstheme="majorHAnsi"/>
                <w:color w:val="000000"/>
                <w:sz w:val="22"/>
                <w:szCs w:val="22"/>
              </w:rPr>
            </w:pPr>
          </w:p>
        </w:tc>
        <w:tc>
          <w:tcPr>
            <w:tcW w:w="757" w:type="pct"/>
            <w:tcBorders>
              <w:left w:val="nil"/>
              <w:right w:val="nil"/>
            </w:tcBorders>
            <w:shd w:val="clear" w:color="auto" w:fill="auto"/>
            <w:noWrap/>
          </w:tcPr>
          <w:p w14:paraId="0AAFF552" w14:textId="77777777" w:rsidR="0060570D" w:rsidRPr="00AC4E69" w:rsidRDefault="0060570D" w:rsidP="00E162C5">
            <w:pPr>
              <w:jc w:val="center"/>
              <w:rPr>
                <w:rFonts w:asciiTheme="majorHAnsi" w:hAnsiTheme="majorHAnsi" w:cstheme="majorHAnsi"/>
                <w:color w:val="000000"/>
                <w:sz w:val="22"/>
                <w:szCs w:val="22"/>
              </w:rPr>
            </w:pPr>
          </w:p>
        </w:tc>
      </w:tr>
      <w:tr w:rsidR="0060570D" w:rsidRPr="00AC4E69" w14:paraId="1F61E475" w14:textId="77777777" w:rsidTr="009211CD">
        <w:trPr>
          <w:trHeight w:val="300"/>
        </w:trPr>
        <w:tc>
          <w:tcPr>
            <w:tcW w:w="1808" w:type="pct"/>
            <w:tcBorders>
              <w:left w:val="nil"/>
              <w:right w:val="nil"/>
            </w:tcBorders>
            <w:shd w:val="clear" w:color="auto" w:fill="auto"/>
            <w:noWrap/>
          </w:tcPr>
          <w:p w14:paraId="404E220A" w14:textId="70A1E72C" w:rsidR="0060570D" w:rsidRPr="00E257DE" w:rsidRDefault="00E257DE" w:rsidP="0060570D">
            <w:pPr>
              <w:rPr>
                <w:rFonts w:asciiTheme="majorHAnsi" w:hAnsiTheme="majorHAnsi" w:cstheme="majorHAnsi"/>
                <w:b/>
                <w:bCs/>
                <w:color w:val="000000"/>
                <w:sz w:val="22"/>
                <w:szCs w:val="22"/>
              </w:rPr>
            </w:pPr>
            <w:r w:rsidRPr="00E257DE">
              <w:rPr>
                <w:rFonts w:asciiTheme="majorHAnsi" w:hAnsiTheme="majorHAnsi" w:cstheme="majorHAnsi"/>
                <w:b/>
                <w:bCs/>
                <w:color w:val="000000"/>
                <w:sz w:val="22"/>
                <w:szCs w:val="22"/>
              </w:rPr>
              <w:t xml:space="preserve">Physical Activity </w:t>
            </w:r>
            <w:proofErr w:type="spellStart"/>
            <w:r w:rsidR="00A73F21">
              <w:rPr>
                <w:rFonts w:asciiTheme="majorHAnsi" w:hAnsiTheme="majorHAnsi" w:cstheme="majorHAnsi"/>
                <w:b/>
                <w:bCs/>
                <w:color w:val="000000"/>
                <w:sz w:val="22"/>
                <w:szCs w:val="22"/>
              </w:rPr>
              <w:t>s</w:t>
            </w:r>
            <w:r w:rsidRPr="00E257DE">
              <w:rPr>
                <w:rFonts w:asciiTheme="majorHAnsi" w:hAnsiTheme="majorHAnsi" w:cstheme="majorHAnsi"/>
                <w:b/>
                <w:bCs/>
                <w:color w:val="000000"/>
                <w:sz w:val="22"/>
                <w:szCs w:val="22"/>
              </w:rPr>
              <w:t>tatus</w:t>
            </w:r>
            <w:r w:rsidR="00C93864">
              <w:rPr>
                <w:rFonts w:asciiTheme="majorHAnsi" w:hAnsiTheme="majorHAnsi" w:cstheme="majorHAnsi"/>
                <w:b/>
                <w:bCs/>
                <w:color w:val="000000"/>
                <w:sz w:val="22"/>
                <w:szCs w:val="22"/>
                <w:vertAlign w:val="superscript"/>
              </w:rPr>
              <w:t>d</w:t>
            </w:r>
            <w:proofErr w:type="spellEnd"/>
          </w:p>
        </w:tc>
        <w:tc>
          <w:tcPr>
            <w:tcW w:w="706" w:type="pct"/>
            <w:tcBorders>
              <w:left w:val="nil"/>
              <w:right w:val="nil"/>
            </w:tcBorders>
            <w:shd w:val="clear" w:color="auto" w:fill="auto"/>
            <w:noWrap/>
          </w:tcPr>
          <w:p w14:paraId="107CA8E9" w14:textId="77777777" w:rsidR="0060570D" w:rsidRPr="00AC4E69" w:rsidRDefault="0060570D" w:rsidP="0060570D">
            <w:pPr>
              <w:rPr>
                <w:rFonts w:asciiTheme="majorHAnsi" w:hAnsiTheme="majorHAnsi" w:cstheme="majorHAnsi"/>
                <w:color w:val="000000"/>
                <w:sz w:val="22"/>
                <w:szCs w:val="22"/>
              </w:rPr>
            </w:pPr>
          </w:p>
        </w:tc>
        <w:tc>
          <w:tcPr>
            <w:tcW w:w="706" w:type="pct"/>
            <w:tcBorders>
              <w:left w:val="nil"/>
              <w:right w:val="nil"/>
            </w:tcBorders>
            <w:shd w:val="clear" w:color="auto" w:fill="auto"/>
            <w:noWrap/>
          </w:tcPr>
          <w:p w14:paraId="1968ACDE" w14:textId="77777777" w:rsidR="0060570D" w:rsidRPr="00AC4E69" w:rsidRDefault="0060570D" w:rsidP="0060570D">
            <w:pPr>
              <w:rPr>
                <w:rFonts w:asciiTheme="majorHAnsi" w:hAnsiTheme="majorHAnsi" w:cstheme="majorHAnsi"/>
                <w:color w:val="000000"/>
                <w:sz w:val="22"/>
                <w:szCs w:val="22"/>
              </w:rPr>
            </w:pPr>
          </w:p>
        </w:tc>
        <w:tc>
          <w:tcPr>
            <w:tcW w:w="1023" w:type="pct"/>
            <w:tcBorders>
              <w:left w:val="nil"/>
              <w:right w:val="nil"/>
            </w:tcBorders>
            <w:shd w:val="clear" w:color="auto" w:fill="auto"/>
            <w:noWrap/>
          </w:tcPr>
          <w:p w14:paraId="5FBC794B" w14:textId="77777777" w:rsidR="0060570D" w:rsidRPr="00AC4E69" w:rsidRDefault="0060570D" w:rsidP="0060570D">
            <w:pPr>
              <w:rPr>
                <w:rFonts w:asciiTheme="majorHAnsi" w:hAnsiTheme="majorHAnsi" w:cstheme="majorHAnsi"/>
                <w:color w:val="000000"/>
                <w:sz w:val="22"/>
                <w:szCs w:val="22"/>
              </w:rPr>
            </w:pPr>
          </w:p>
        </w:tc>
        <w:tc>
          <w:tcPr>
            <w:tcW w:w="757" w:type="pct"/>
            <w:tcBorders>
              <w:left w:val="nil"/>
              <w:right w:val="nil"/>
            </w:tcBorders>
            <w:shd w:val="clear" w:color="auto" w:fill="auto"/>
            <w:noWrap/>
          </w:tcPr>
          <w:p w14:paraId="5C86185F" w14:textId="77777777" w:rsidR="0060570D" w:rsidRPr="00AC4E69" w:rsidRDefault="0060570D" w:rsidP="0060570D">
            <w:pPr>
              <w:rPr>
                <w:rFonts w:asciiTheme="majorHAnsi" w:hAnsiTheme="majorHAnsi" w:cstheme="majorHAnsi"/>
                <w:color w:val="000000"/>
                <w:sz w:val="22"/>
                <w:szCs w:val="22"/>
              </w:rPr>
            </w:pPr>
          </w:p>
        </w:tc>
      </w:tr>
      <w:tr w:rsidR="00E257DE" w:rsidRPr="00AC4E69" w14:paraId="63FE065C" w14:textId="77777777" w:rsidTr="00C93864">
        <w:trPr>
          <w:trHeight w:val="300"/>
        </w:trPr>
        <w:tc>
          <w:tcPr>
            <w:tcW w:w="1808" w:type="pct"/>
            <w:tcBorders>
              <w:left w:val="nil"/>
              <w:right w:val="nil"/>
            </w:tcBorders>
            <w:shd w:val="clear" w:color="auto" w:fill="auto"/>
            <w:noWrap/>
          </w:tcPr>
          <w:p w14:paraId="09861E38" w14:textId="3E345433" w:rsidR="00E257DE" w:rsidRPr="00AC4E69" w:rsidRDefault="00C03817" w:rsidP="00E257DE">
            <w:pPr>
              <w:rPr>
                <w:rFonts w:asciiTheme="majorHAnsi" w:hAnsiTheme="majorHAnsi" w:cstheme="majorHAnsi"/>
                <w:color w:val="000000"/>
                <w:sz w:val="22"/>
                <w:szCs w:val="22"/>
              </w:rPr>
            </w:pPr>
            <w:r>
              <w:rPr>
                <w:rFonts w:asciiTheme="majorHAnsi" w:hAnsiTheme="majorHAnsi" w:cstheme="majorHAnsi"/>
                <w:color w:val="000000"/>
                <w:sz w:val="22"/>
                <w:szCs w:val="22"/>
              </w:rPr>
              <w:lastRenderedPageBreak/>
              <w:t xml:space="preserve">Regularly </w:t>
            </w:r>
            <w:proofErr w:type="spellStart"/>
            <w:r>
              <w:rPr>
                <w:rFonts w:asciiTheme="majorHAnsi" w:hAnsiTheme="majorHAnsi" w:cstheme="majorHAnsi"/>
                <w:color w:val="000000"/>
                <w:sz w:val="22"/>
                <w:szCs w:val="22"/>
              </w:rPr>
              <w:t>a</w:t>
            </w:r>
            <w:r w:rsidR="00E257DE" w:rsidRPr="00C73516">
              <w:rPr>
                <w:rFonts w:asciiTheme="majorHAnsi" w:hAnsiTheme="majorHAnsi" w:cstheme="majorHAnsi"/>
                <w:color w:val="000000"/>
                <w:sz w:val="22"/>
                <w:szCs w:val="22"/>
              </w:rPr>
              <w:t>ctive</w:t>
            </w:r>
            <w:r w:rsidRPr="00C03817">
              <w:rPr>
                <w:rFonts w:asciiTheme="majorHAnsi" w:hAnsiTheme="majorHAnsi" w:cstheme="majorHAnsi"/>
                <w:color w:val="000000"/>
                <w:sz w:val="22"/>
                <w:szCs w:val="22"/>
                <w:vertAlign w:val="superscript"/>
              </w:rPr>
              <w:t>e</w:t>
            </w:r>
            <w:proofErr w:type="spellEnd"/>
          </w:p>
        </w:tc>
        <w:tc>
          <w:tcPr>
            <w:tcW w:w="706" w:type="pct"/>
            <w:tcBorders>
              <w:left w:val="nil"/>
              <w:right w:val="nil"/>
            </w:tcBorders>
            <w:shd w:val="clear" w:color="auto" w:fill="auto"/>
            <w:noWrap/>
          </w:tcPr>
          <w:p w14:paraId="79420948" w14:textId="446ACD28" w:rsidR="00E257DE" w:rsidRPr="00AC4E69" w:rsidRDefault="00E257DE" w:rsidP="00E162C5">
            <w:pPr>
              <w:jc w:val="center"/>
              <w:rPr>
                <w:rFonts w:asciiTheme="majorHAnsi" w:hAnsiTheme="majorHAnsi" w:cstheme="majorHAnsi"/>
                <w:color w:val="000000"/>
                <w:sz w:val="22"/>
                <w:szCs w:val="22"/>
              </w:rPr>
            </w:pPr>
            <w:r w:rsidRPr="00C73516">
              <w:rPr>
                <w:rFonts w:asciiTheme="majorHAnsi" w:hAnsiTheme="majorHAnsi" w:cstheme="majorHAnsi"/>
                <w:color w:val="000000"/>
                <w:sz w:val="22"/>
                <w:szCs w:val="22"/>
              </w:rPr>
              <w:t>4970</w:t>
            </w:r>
          </w:p>
        </w:tc>
        <w:tc>
          <w:tcPr>
            <w:tcW w:w="706" w:type="pct"/>
            <w:tcBorders>
              <w:left w:val="nil"/>
              <w:right w:val="nil"/>
            </w:tcBorders>
            <w:shd w:val="clear" w:color="auto" w:fill="auto"/>
            <w:noWrap/>
          </w:tcPr>
          <w:p w14:paraId="756AFF2C" w14:textId="504D41C9" w:rsidR="00E257DE" w:rsidRPr="00AC4E69" w:rsidRDefault="00E257DE"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24.26</w:t>
            </w:r>
            <w:r w:rsidRPr="00C73516">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24CC2A1B" w14:textId="0EE51BA4" w:rsidR="00E257DE" w:rsidRPr="00AC4E69" w:rsidRDefault="00E257DE" w:rsidP="00E162C5">
            <w:pPr>
              <w:jc w:val="center"/>
              <w:rPr>
                <w:rFonts w:asciiTheme="majorHAnsi" w:hAnsiTheme="majorHAnsi" w:cstheme="majorHAnsi"/>
                <w:color w:val="000000"/>
                <w:sz w:val="22"/>
                <w:szCs w:val="22"/>
              </w:rPr>
            </w:pPr>
            <w:r w:rsidRPr="00C73516">
              <w:rPr>
                <w:rFonts w:asciiTheme="majorHAnsi" w:hAnsiTheme="majorHAnsi" w:cstheme="majorHAnsi"/>
                <w:color w:val="000000"/>
                <w:sz w:val="22"/>
                <w:szCs w:val="22"/>
              </w:rPr>
              <w:t>29</w:t>
            </w:r>
            <w:r w:rsidR="007857B0">
              <w:rPr>
                <w:rFonts w:asciiTheme="majorHAnsi" w:hAnsiTheme="majorHAnsi" w:cstheme="majorHAnsi"/>
                <w:color w:val="000000"/>
                <w:sz w:val="22"/>
                <w:szCs w:val="22"/>
              </w:rPr>
              <w:t>.00</w:t>
            </w:r>
            <w:r w:rsidRPr="00C73516">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47780FAC" w14:textId="6F478A34" w:rsidR="00E257DE" w:rsidRPr="00AC4E69" w:rsidRDefault="00E257DE"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-4.74</w:t>
            </w:r>
            <w:r w:rsidRPr="00C73516">
              <w:rPr>
                <w:rFonts w:asciiTheme="majorHAnsi" w:hAnsiTheme="majorHAnsi" w:cstheme="majorHAnsi"/>
                <w:color w:val="000000"/>
                <w:sz w:val="22"/>
                <w:szCs w:val="22"/>
              </w:rPr>
              <w:t>%</w:t>
            </w:r>
          </w:p>
        </w:tc>
      </w:tr>
      <w:tr w:rsidR="00E257DE" w:rsidRPr="00AC4E69" w14:paraId="4EB5EA85" w14:textId="77777777" w:rsidTr="009211CD">
        <w:trPr>
          <w:trHeight w:val="300"/>
        </w:trPr>
        <w:tc>
          <w:tcPr>
            <w:tcW w:w="1808" w:type="pct"/>
            <w:tcBorders>
              <w:left w:val="nil"/>
              <w:right w:val="nil"/>
            </w:tcBorders>
            <w:shd w:val="clear" w:color="auto" w:fill="auto"/>
            <w:noWrap/>
          </w:tcPr>
          <w:p w14:paraId="2346DF33" w14:textId="268DE048" w:rsidR="00E257DE" w:rsidRPr="00AC4E69" w:rsidRDefault="00E257DE" w:rsidP="00E257DE">
            <w:pPr>
              <w:rPr>
                <w:rFonts w:asciiTheme="majorHAnsi" w:hAnsiTheme="majorHAnsi" w:cstheme="majorHAnsi"/>
                <w:color w:val="000000"/>
                <w:sz w:val="22"/>
                <w:szCs w:val="22"/>
              </w:rPr>
            </w:pPr>
            <w:r w:rsidRPr="00C73516">
              <w:rPr>
                <w:rFonts w:asciiTheme="majorHAnsi" w:hAnsiTheme="majorHAnsi" w:cstheme="majorHAnsi"/>
                <w:color w:val="000000"/>
                <w:sz w:val="22"/>
                <w:szCs w:val="22"/>
              </w:rPr>
              <w:t>Fairly Active</w:t>
            </w:r>
          </w:p>
        </w:tc>
        <w:tc>
          <w:tcPr>
            <w:tcW w:w="706" w:type="pct"/>
            <w:tcBorders>
              <w:left w:val="nil"/>
              <w:right w:val="nil"/>
            </w:tcBorders>
            <w:shd w:val="clear" w:color="auto" w:fill="auto"/>
            <w:noWrap/>
          </w:tcPr>
          <w:p w14:paraId="70ED70F4" w14:textId="2BE1F982" w:rsidR="00E257DE" w:rsidRPr="00AC4E69" w:rsidRDefault="00E257DE" w:rsidP="00E162C5">
            <w:pPr>
              <w:jc w:val="center"/>
              <w:rPr>
                <w:rFonts w:asciiTheme="majorHAnsi" w:hAnsiTheme="majorHAnsi" w:cstheme="majorHAnsi"/>
                <w:color w:val="000000"/>
                <w:sz w:val="22"/>
                <w:szCs w:val="22"/>
              </w:rPr>
            </w:pPr>
            <w:r w:rsidRPr="00C73516">
              <w:rPr>
                <w:rFonts w:asciiTheme="majorHAnsi" w:hAnsiTheme="majorHAnsi" w:cstheme="majorHAnsi"/>
                <w:color w:val="000000"/>
                <w:sz w:val="22"/>
                <w:szCs w:val="22"/>
              </w:rPr>
              <w:t>2888</w:t>
            </w:r>
          </w:p>
        </w:tc>
        <w:tc>
          <w:tcPr>
            <w:tcW w:w="706" w:type="pct"/>
            <w:tcBorders>
              <w:left w:val="nil"/>
              <w:right w:val="nil"/>
            </w:tcBorders>
            <w:shd w:val="clear" w:color="auto" w:fill="auto"/>
            <w:noWrap/>
          </w:tcPr>
          <w:p w14:paraId="60134124" w14:textId="172DB16B" w:rsidR="00E257DE" w:rsidRPr="00AC4E69" w:rsidRDefault="00E257DE"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14.10</w:t>
            </w:r>
            <w:r w:rsidRPr="00C73516">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5DB6EFB2" w14:textId="520702F7" w:rsidR="00E257DE" w:rsidRPr="00AC4E69" w:rsidRDefault="00E257DE" w:rsidP="00E162C5">
            <w:pPr>
              <w:jc w:val="center"/>
              <w:rPr>
                <w:rFonts w:asciiTheme="majorHAnsi" w:hAnsiTheme="majorHAnsi" w:cstheme="majorHAnsi"/>
                <w:color w:val="000000"/>
                <w:sz w:val="22"/>
                <w:szCs w:val="22"/>
              </w:rPr>
            </w:pPr>
            <w:r w:rsidRPr="00C73516">
              <w:rPr>
                <w:rFonts w:asciiTheme="majorHAnsi" w:hAnsiTheme="majorHAnsi" w:cstheme="majorHAnsi"/>
                <w:color w:val="000000"/>
                <w:sz w:val="22"/>
                <w:szCs w:val="22"/>
              </w:rPr>
              <w:t>27</w:t>
            </w:r>
            <w:r w:rsidR="007857B0">
              <w:rPr>
                <w:rFonts w:asciiTheme="majorHAnsi" w:hAnsiTheme="majorHAnsi" w:cstheme="majorHAnsi"/>
                <w:color w:val="000000"/>
                <w:sz w:val="22"/>
                <w:szCs w:val="22"/>
              </w:rPr>
              <w:t>.00</w:t>
            </w:r>
            <w:r w:rsidRPr="00C73516">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4E1675E6" w14:textId="3627AB32" w:rsidR="00E257DE" w:rsidRPr="00AC4E69" w:rsidRDefault="00E257DE"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-12.90</w:t>
            </w:r>
            <w:r w:rsidRPr="00C73516">
              <w:rPr>
                <w:rFonts w:asciiTheme="majorHAnsi" w:hAnsiTheme="majorHAnsi" w:cstheme="majorHAnsi"/>
                <w:color w:val="000000"/>
                <w:sz w:val="22"/>
                <w:szCs w:val="22"/>
              </w:rPr>
              <w:t>%</w:t>
            </w:r>
          </w:p>
        </w:tc>
      </w:tr>
      <w:tr w:rsidR="00E257DE" w:rsidRPr="00AC4E69" w14:paraId="311955D8" w14:textId="77777777" w:rsidTr="009211CD">
        <w:trPr>
          <w:trHeight w:val="300"/>
        </w:trPr>
        <w:tc>
          <w:tcPr>
            <w:tcW w:w="1808" w:type="pct"/>
            <w:tcBorders>
              <w:left w:val="nil"/>
              <w:right w:val="nil"/>
            </w:tcBorders>
            <w:shd w:val="clear" w:color="auto" w:fill="auto"/>
            <w:noWrap/>
          </w:tcPr>
          <w:p w14:paraId="33F2D4B9" w14:textId="2ADF6339" w:rsidR="00E257DE" w:rsidRPr="00AC4E69" w:rsidRDefault="00E257DE" w:rsidP="00E257DE">
            <w:pPr>
              <w:rPr>
                <w:rFonts w:asciiTheme="majorHAnsi" w:hAnsiTheme="majorHAnsi" w:cstheme="majorHAnsi"/>
                <w:color w:val="000000"/>
                <w:sz w:val="22"/>
                <w:szCs w:val="22"/>
              </w:rPr>
            </w:pPr>
            <w:r w:rsidRPr="00C73516">
              <w:rPr>
                <w:rFonts w:asciiTheme="majorHAnsi" w:hAnsiTheme="majorHAnsi" w:cstheme="majorHAnsi"/>
                <w:color w:val="000000"/>
                <w:sz w:val="22"/>
                <w:szCs w:val="22"/>
              </w:rPr>
              <w:t>Inactive</w:t>
            </w:r>
          </w:p>
        </w:tc>
        <w:tc>
          <w:tcPr>
            <w:tcW w:w="706" w:type="pct"/>
            <w:tcBorders>
              <w:left w:val="nil"/>
              <w:right w:val="nil"/>
            </w:tcBorders>
            <w:shd w:val="clear" w:color="auto" w:fill="auto"/>
            <w:noWrap/>
          </w:tcPr>
          <w:p w14:paraId="05D77FF9" w14:textId="56EE552D" w:rsidR="00E257DE" w:rsidRPr="00AC4E69" w:rsidRDefault="00E257DE" w:rsidP="00E162C5">
            <w:pPr>
              <w:jc w:val="center"/>
              <w:rPr>
                <w:rFonts w:asciiTheme="majorHAnsi" w:hAnsiTheme="majorHAnsi" w:cstheme="majorHAnsi"/>
                <w:color w:val="000000"/>
                <w:sz w:val="22"/>
                <w:szCs w:val="22"/>
              </w:rPr>
            </w:pPr>
            <w:r w:rsidRPr="00C73516">
              <w:rPr>
                <w:rFonts w:asciiTheme="majorHAnsi" w:hAnsiTheme="majorHAnsi" w:cstheme="majorHAnsi"/>
                <w:color w:val="000000"/>
                <w:sz w:val="22"/>
                <w:szCs w:val="22"/>
              </w:rPr>
              <w:t>12627</w:t>
            </w:r>
          </w:p>
        </w:tc>
        <w:tc>
          <w:tcPr>
            <w:tcW w:w="706" w:type="pct"/>
            <w:tcBorders>
              <w:left w:val="nil"/>
              <w:right w:val="nil"/>
            </w:tcBorders>
            <w:shd w:val="clear" w:color="auto" w:fill="auto"/>
            <w:noWrap/>
          </w:tcPr>
          <w:p w14:paraId="375520DD" w14:textId="10468687" w:rsidR="00E257DE" w:rsidRPr="00AC4E69" w:rsidRDefault="00E257DE"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61.64</w:t>
            </w:r>
            <w:r w:rsidRPr="00C73516">
              <w:rPr>
                <w:rFonts w:asciiTheme="majorHAnsi" w:hAnsiTheme="majorHAnsi" w:cstheme="majorHAnsi"/>
                <w:color w:val="000000"/>
                <w:sz w:val="22"/>
                <w:szCs w:val="22"/>
              </w:rPr>
              <w:t>%</w:t>
            </w:r>
          </w:p>
        </w:tc>
        <w:tc>
          <w:tcPr>
            <w:tcW w:w="1023" w:type="pct"/>
            <w:tcBorders>
              <w:left w:val="nil"/>
              <w:right w:val="nil"/>
            </w:tcBorders>
            <w:shd w:val="clear" w:color="auto" w:fill="auto"/>
            <w:noWrap/>
          </w:tcPr>
          <w:p w14:paraId="57DA9AF8" w14:textId="2749E8F8" w:rsidR="00E257DE" w:rsidRPr="00AC4E69" w:rsidRDefault="00E257DE" w:rsidP="00E162C5">
            <w:pPr>
              <w:jc w:val="center"/>
              <w:rPr>
                <w:rFonts w:asciiTheme="majorHAnsi" w:hAnsiTheme="majorHAnsi" w:cstheme="majorHAnsi"/>
                <w:color w:val="000000"/>
                <w:sz w:val="22"/>
                <w:szCs w:val="22"/>
              </w:rPr>
            </w:pPr>
            <w:r w:rsidRPr="00C73516">
              <w:rPr>
                <w:rFonts w:asciiTheme="majorHAnsi" w:hAnsiTheme="majorHAnsi" w:cstheme="majorHAnsi"/>
                <w:color w:val="000000"/>
                <w:sz w:val="22"/>
                <w:szCs w:val="22"/>
              </w:rPr>
              <w:t>44</w:t>
            </w:r>
            <w:r w:rsidR="007857B0">
              <w:rPr>
                <w:rFonts w:asciiTheme="majorHAnsi" w:hAnsiTheme="majorHAnsi" w:cstheme="majorHAnsi"/>
                <w:color w:val="000000"/>
                <w:sz w:val="22"/>
                <w:szCs w:val="22"/>
              </w:rPr>
              <w:t>.00</w:t>
            </w:r>
            <w:r w:rsidRPr="00C73516">
              <w:rPr>
                <w:rFonts w:asciiTheme="majorHAnsi" w:hAnsiTheme="majorHAnsi" w:cstheme="majorHAnsi"/>
                <w:color w:val="000000"/>
                <w:sz w:val="22"/>
                <w:szCs w:val="22"/>
              </w:rPr>
              <w:t>%</w:t>
            </w:r>
          </w:p>
        </w:tc>
        <w:tc>
          <w:tcPr>
            <w:tcW w:w="757" w:type="pct"/>
            <w:tcBorders>
              <w:left w:val="nil"/>
              <w:right w:val="nil"/>
            </w:tcBorders>
            <w:shd w:val="clear" w:color="auto" w:fill="auto"/>
            <w:noWrap/>
          </w:tcPr>
          <w:p w14:paraId="78781061" w14:textId="2C67C41A" w:rsidR="00E257DE" w:rsidRPr="00AC4E69" w:rsidRDefault="00E257DE"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1</w:t>
            </w:r>
            <w:r w:rsidRPr="00C73516">
              <w:rPr>
                <w:rFonts w:asciiTheme="majorHAnsi" w:hAnsiTheme="majorHAnsi" w:cstheme="majorHAnsi"/>
                <w:color w:val="000000"/>
                <w:sz w:val="22"/>
                <w:szCs w:val="22"/>
              </w:rPr>
              <w:t>7</w:t>
            </w:r>
            <w:r>
              <w:rPr>
                <w:rFonts w:asciiTheme="majorHAnsi" w:hAnsiTheme="majorHAnsi" w:cstheme="majorHAnsi"/>
                <w:color w:val="000000"/>
                <w:sz w:val="22"/>
                <w:szCs w:val="22"/>
              </w:rPr>
              <w:t>.64</w:t>
            </w:r>
            <w:r w:rsidRPr="00C73516">
              <w:rPr>
                <w:rFonts w:asciiTheme="majorHAnsi" w:hAnsiTheme="majorHAnsi" w:cstheme="majorHAnsi"/>
                <w:color w:val="000000"/>
                <w:sz w:val="22"/>
                <w:szCs w:val="22"/>
              </w:rPr>
              <w:t>%</w:t>
            </w:r>
          </w:p>
        </w:tc>
      </w:tr>
      <w:tr w:rsidR="00E257DE" w:rsidRPr="00AC4E69" w14:paraId="22BBD831" w14:textId="77777777" w:rsidTr="009211CD">
        <w:trPr>
          <w:trHeight w:val="300"/>
        </w:trPr>
        <w:tc>
          <w:tcPr>
            <w:tcW w:w="1808" w:type="pct"/>
            <w:tcBorders>
              <w:left w:val="nil"/>
              <w:right w:val="nil"/>
            </w:tcBorders>
            <w:shd w:val="clear" w:color="auto" w:fill="auto"/>
            <w:noWrap/>
          </w:tcPr>
          <w:p w14:paraId="6D42B685" w14:textId="2C27C53C" w:rsidR="00E257DE" w:rsidRPr="00AC4E69" w:rsidRDefault="00E257DE" w:rsidP="00E257DE">
            <w:pPr>
              <w:rPr>
                <w:rFonts w:asciiTheme="majorHAnsi" w:hAnsiTheme="majorHAnsi" w:cstheme="majorHAnsi"/>
                <w:color w:val="000000"/>
                <w:sz w:val="22"/>
                <w:szCs w:val="22"/>
              </w:rPr>
            </w:pPr>
            <w:r w:rsidRPr="00C73516">
              <w:rPr>
                <w:rFonts w:asciiTheme="majorHAnsi" w:hAnsiTheme="majorHAnsi" w:cstheme="majorHAnsi"/>
                <w:color w:val="000000"/>
                <w:sz w:val="22"/>
                <w:szCs w:val="22"/>
              </w:rPr>
              <w:t>Data not provided</w:t>
            </w:r>
            <w:r w:rsidR="00C93864">
              <w:rPr>
                <w:rFonts w:asciiTheme="majorHAnsi" w:hAnsiTheme="majorHAnsi" w:cstheme="majorHAnsi"/>
                <w:color w:val="000000"/>
                <w:sz w:val="22"/>
                <w:szCs w:val="22"/>
              </w:rPr>
              <w:t xml:space="preserve"> or spoiled</w:t>
            </w:r>
          </w:p>
        </w:tc>
        <w:tc>
          <w:tcPr>
            <w:tcW w:w="706" w:type="pct"/>
            <w:tcBorders>
              <w:left w:val="nil"/>
              <w:right w:val="nil"/>
            </w:tcBorders>
            <w:shd w:val="clear" w:color="auto" w:fill="auto"/>
            <w:noWrap/>
          </w:tcPr>
          <w:p w14:paraId="3360F31E" w14:textId="768E8E8F" w:rsidR="00E257DE" w:rsidRPr="00AC4E69" w:rsidRDefault="009211CD"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5556</w:t>
            </w:r>
          </w:p>
        </w:tc>
        <w:tc>
          <w:tcPr>
            <w:tcW w:w="706" w:type="pct"/>
            <w:tcBorders>
              <w:left w:val="nil"/>
              <w:right w:val="nil"/>
            </w:tcBorders>
            <w:shd w:val="clear" w:color="auto" w:fill="auto"/>
            <w:noWrap/>
          </w:tcPr>
          <w:p w14:paraId="295BA7D5" w14:textId="77777777" w:rsidR="00E257DE" w:rsidRPr="00AC4E69" w:rsidRDefault="00E257DE" w:rsidP="00E162C5">
            <w:pPr>
              <w:jc w:val="center"/>
              <w:rPr>
                <w:rFonts w:asciiTheme="majorHAnsi" w:hAnsiTheme="majorHAnsi" w:cstheme="majorHAnsi"/>
                <w:color w:val="000000"/>
                <w:sz w:val="22"/>
                <w:szCs w:val="22"/>
              </w:rPr>
            </w:pPr>
          </w:p>
        </w:tc>
        <w:tc>
          <w:tcPr>
            <w:tcW w:w="1023" w:type="pct"/>
            <w:tcBorders>
              <w:left w:val="nil"/>
              <w:right w:val="nil"/>
            </w:tcBorders>
            <w:shd w:val="clear" w:color="auto" w:fill="auto"/>
            <w:noWrap/>
          </w:tcPr>
          <w:p w14:paraId="3C42595E" w14:textId="31CD1A58" w:rsidR="00E257DE" w:rsidRPr="00AC4E69" w:rsidRDefault="00E257DE" w:rsidP="00E162C5">
            <w:pPr>
              <w:jc w:val="center"/>
              <w:rPr>
                <w:rFonts w:asciiTheme="majorHAnsi" w:hAnsiTheme="majorHAnsi" w:cstheme="majorHAnsi"/>
                <w:color w:val="000000"/>
                <w:sz w:val="22"/>
                <w:szCs w:val="22"/>
              </w:rPr>
            </w:pPr>
          </w:p>
        </w:tc>
        <w:tc>
          <w:tcPr>
            <w:tcW w:w="757" w:type="pct"/>
            <w:tcBorders>
              <w:left w:val="nil"/>
              <w:right w:val="nil"/>
            </w:tcBorders>
            <w:shd w:val="clear" w:color="auto" w:fill="auto"/>
            <w:noWrap/>
          </w:tcPr>
          <w:p w14:paraId="586B2D75" w14:textId="24785FA3" w:rsidR="00E257DE" w:rsidRPr="00AC4E69" w:rsidRDefault="00E257DE" w:rsidP="00E162C5">
            <w:pPr>
              <w:jc w:val="center"/>
              <w:rPr>
                <w:rFonts w:asciiTheme="majorHAnsi" w:hAnsiTheme="majorHAnsi" w:cstheme="majorHAnsi"/>
                <w:color w:val="000000"/>
                <w:sz w:val="22"/>
                <w:szCs w:val="22"/>
              </w:rPr>
            </w:pPr>
          </w:p>
        </w:tc>
      </w:tr>
      <w:tr w:rsidR="00905DF0" w:rsidRPr="00AC4E69" w14:paraId="3ACF03E0" w14:textId="77777777" w:rsidTr="009211CD">
        <w:trPr>
          <w:trHeight w:val="300"/>
        </w:trPr>
        <w:tc>
          <w:tcPr>
            <w:tcW w:w="1808" w:type="pct"/>
            <w:tcBorders>
              <w:left w:val="nil"/>
              <w:bottom w:val="nil"/>
              <w:right w:val="nil"/>
            </w:tcBorders>
            <w:shd w:val="clear" w:color="auto" w:fill="auto"/>
            <w:noWrap/>
          </w:tcPr>
          <w:p w14:paraId="415B200F" w14:textId="33F6C54E" w:rsidR="00905DF0" w:rsidRPr="00905DF0" w:rsidRDefault="00905DF0" w:rsidP="00E257DE">
            <w:pPr>
              <w:rPr>
                <w:rFonts w:asciiTheme="majorHAnsi" w:hAnsiTheme="majorHAnsi" w:cstheme="majorHAnsi"/>
                <w:b/>
                <w:bCs/>
                <w:color w:val="000000"/>
                <w:sz w:val="22"/>
                <w:szCs w:val="22"/>
              </w:rPr>
            </w:pPr>
            <w:r>
              <w:rPr>
                <w:rFonts w:asciiTheme="majorHAnsi" w:hAnsiTheme="majorHAnsi" w:cstheme="majorHAnsi"/>
                <w:b/>
                <w:bCs/>
                <w:color w:val="000000"/>
                <w:sz w:val="22"/>
                <w:szCs w:val="22"/>
              </w:rPr>
              <w:t>Quality of Life</w:t>
            </w:r>
          </w:p>
        </w:tc>
        <w:tc>
          <w:tcPr>
            <w:tcW w:w="706" w:type="pct"/>
            <w:tcBorders>
              <w:left w:val="nil"/>
              <w:bottom w:val="nil"/>
              <w:right w:val="nil"/>
            </w:tcBorders>
            <w:shd w:val="clear" w:color="auto" w:fill="auto"/>
            <w:noWrap/>
          </w:tcPr>
          <w:p w14:paraId="5FE9A7FA" w14:textId="77777777" w:rsidR="00905DF0" w:rsidRPr="00C73516" w:rsidRDefault="00905DF0" w:rsidP="00E257DE">
            <w:pPr>
              <w:rPr>
                <w:rFonts w:asciiTheme="majorHAnsi" w:hAnsiTheme="majorHAnsi" w:cstheme="majorHAnsi"/>
                <w:color w:val="000000"/>
                <w:sz w:val="22"/>
                <w:szCs w:val="22"/>
              </w:rPr>
            </w:pPr>
          </w:p>
        </w:tc>
        <w:tc>
          <w:tcPr>
            <w:tcW w:w="706" w:type="pct"/>
            <w:tcBorders>
              <w:left w:val="nil"/>
              <w:bottom w:val="nil"/>
              <w:right w:val="nil"/>
            </w:tcBorders>
            <w:shd w:val="clear" w:color="auto" w:fill="auto"/>
            <w:noWrap/>
          </w:tcPr>
          <w:p w14:paraId="21DE1B6E" w14:textId="77777777" w:rsidR="00905DF0" w:rsidRPr="00AC4E69" w:rsidRDefault="00905DF0" w:rsidP="00E257DE">
            <w:pPr>
              <w:rPr>
                <w:rFonts w:asciiTheme="majorHAnsi" w:hAnsiTheme="majorHAnsi" w:cstheme="majorHAnsi"/>
                <w:color w:val="000000"/>
                <w:sz w:val="22"/>
                <w:szCs w:val="22"/>
              </w:rPr>
            </w:pPr>
          </w:p>
        </w:tc>
        <w:tc>
          <w:tcPr>
            <w:tcW w:w="1023" w:type="pct"/>
            <w:tcBorders>
              <w:left w:val="nil"/>
              <w:bottom w:val="nil"/>
              <w:right w:val="nil"/>
            </w:tcBorders>
            <w:shd w:val="clear" w:color="auto" w:fill="auto"/>
            <w:noWrap/>
          </w:tcPr>
          <w:p w14:paraId="60CF1D3B" w14:textId="77777777" w:rsidR="00905DF0" w:rsidRPr="00C73516" w:rsidRDefault="00905DF0" w:rsidP="00E257DE">
            <w:pPr>
              <w:rPr>
                <w:rFonts w:asciiTheme="majorHAnsi" w:hAnsiTheme="majorHAnsi" w:cstheme="majorHAnsi"/>
                <w:color w:val="000000"/>
                <w:sz w:val="22"/>
                <w:szCs w:val="22"/>
              </w:rPr>
            </w:pPr>
          </w:p>
        </w:tc>
        <w:tc>
          <w:tcPr>
            <w:tcW w:w="757" w:type="pct"/>
            <w:tcBorders>
              <w:left w:val="nil"/>
              <w:bottom w:val="nil"/>
              <w:right w:val="nil"/>
            </w:tcBorders>
            <w:shd w:val="clear" w:color="auto" w:fill="auto"/>
            <w:noWrap/>
          </w:tcPr>
          <w:p w14:paraId="04A14B36" w14:textId="77777777" w:rsidR="00905DF0" w:rsidRPr="00C73516" w:rsidRDefault="00905DF0" w:rsidP="00E257DE">
            <w:pPr>
              <w:rPr>
                <w:rFonts w:asciiTheme="majorHAnsi" w:hAnsiTheme="majorHAnsi" w:cstheme="majorHAnsi"/>
                <w:color w:val="000000"/>
                <w:sz w:val="22"/>
                <w:szCs w:val="22"/>
              </w:rPr>
            </w:pPr>
          </w:p>
        </w:tc>
      </w:tr>
      <w:tr w:rsidR="00905DF0" w:rsidRPr="00AC4E69" w14:paraId="655F737C" w14:textId="77777777" w:rsidTr="00B4346D">
        <w:trPr>
          <w:trHeight w:val="300"/>
        </w:trPr>
        <w:tc>
          <w:tcPr>
            <w:tcW w:w="1808" w:type="pct"/>
            <w:tcBorders>
              <w:top w:val="nil"/>
              <w:left w:val="nil"/>
              <w:bottom w:val="nil"/>
              <w:right w:val="nil"/>
            </w:tcBorders>
            <w:shd w:val="clear" w:color="auto" w:fill="auto"/>
            <w:noWrap/>
            <w:vAlign w:val="bottom"/>
          </w:tcPr>
          <w:p w14:paraId="18FC37C6" w14:textId="0FE72F59" w:rsidR="00905DF0" w:rsidRPr="00C73516" w:rsidRDefault="00905DF0" w:rsidP="00905DF0">
            <w:pPr>
              <w:rPr>
                <w:rFonts w:asciiTheme="majorHAnsi" w:hAnsiTheme="majorHAnsi" w:cstheme="majorHAnsi"/>
                <w:color w:val="000000"/>
                <w:sz w:val="22"/>
                <w:szCs w:val="22"/>
              </w:rPr>
            </w:pPr>
            <w:r>
              <w:rPr>
                <w:rFonts w:asciiTheme="majorHAnsi" w:hAnsiTheme="majorHAnsi" w:cstheme="majorHAnsi"/>
                <w:sz w:val="22"/>
                <w:szCs w:val="22"/>
                <w:lang w:eastAsia="en-US"/>
              </w:rPr>
              <w:t>Good or v</w:t>
            </w:r>
            <w:r w:rsidRPr="00A16254">
              <w:rPr>
                <w:rFonts w:asciiTheme="majorHAnsi" w:hAnsiTheme="majorHAnsi" w:cstheme="majorHAnsi"/>
                <w:sz w:val="22"/>
                <w:szCs w:val="22"/>
                <w:lang w:eastAsia="en-US"/>
              </w:rPr>
              <w:t>ery good</w:t>
            </w:r>
          </w:p>
        </w:tc>
        <w:tc>
          <w:tcPr>
            <w:tcW w:w="706" w:type="pct"/>
            <w:tcBorders>
              <w:top w:val="nil"/>
              <w:left w:val="nil"/>
              <w:bottom w:val="nil"/>
              <w:right w:val="nil"/>
            </w:tcBorders>
            <w:shd w:val="clear" w:color="auto" w:fill="auto"/>
            <w:noWrap/>
            <w:vAlign w:val="bottom"/>
          </w:tcPr>
          <w:p w14:paraId="1EF458C2" w14:textId="161B75EB" w:rsidR="00905DF0" w:rsidRPr="00C73516" w:rsidRDefault="00905DF0" w:rsidP="00E162C5">
            <w:pPr>
              <w:jc w:val="center"/>
              <w:rPr>
                <w:rFonts w:asciiTheme="majorHAnsi" w:hAnsiTheme="majorHAnsi" w:cstheme="majorHAnsi"/>
                <w:color w:val="000000"/>
                <w:sz w:val="22"/>
                <w:szCs w:val="22"/>
              </w:rPr>
            </w:pPr>
            <w:r>
              <w:rPr>
                <w:rFonts w:asciiTheme="majorHAnsi" w:hAnsiTheme="majorHAnsi" w:cstheme="majorHAnsi"/>
                <w:sz w:val="22"/>
                <w:szCs w:val="22"/>
                <w:lang w:eastAsia="en-US"/>
              </w:rPr>
              <w:t>896</w:t>
            </w:r>
            <w:r w:rsidRPr="00A16254">
              <w:rPr>
                <w:rFonts w:asciiTheme="majorHAnsi" w:hAnsiTheme="majorHAnsi" w:cstheme="majorHAnsi"/>
                <w:sz w:val="22"/>
                <w:szCs w:val="22"/>
                <w:lang w:eastAsia="en-US"/>
              </w:rPr>
              <w:t>1</w:t>
            </w:r>
          </w:p>
        </w:tc>
        <w:tc>
          <w:tcPr>
            <w:tcW w:w="706" w:type="pct"/>
            <w:tcBorders>
              <w:top w:val="nil"/>
              <w:left w:val="nil"/>
              <w:bottom w:val="nil"/>
              <w:right w:val="nil"/>
            </w:tcBorders>
            <w:shd w:val="clear" w:color="auto" w:fill="auto"/>
            <w:noWrap/>
            <w:vAlign w:val="bottom"/>
          </w:tcPr>
          <w:p w14:paraId="1EFDDC4D" w14:textId="7F91E80D" w:rsidR="00905DF0" w:rsidRPr="00AC4E69" w:rsidRDefault="00905DF0" w:rsidP="00E162C5">
            <w:pPr>
              <w:jc w:val="center"/>
              <w:rPr>
                <w:rFonts w:asciiTheme="majorHAnsi" w:hAnsiTheme="majorHAnsi" w:cstheme="majorHAnsi"/>
                <w:color w:val="000000"/>
                <w:sz w:val="22"/>
                <w:szCs w:val="22"/>
              </w:rPr>
            </w:pPr>
            <w:r>
              <w:rPr>
                <w:rFonts w:asciiTheme="majorHAnsi" w:hAnsiTheme="majorHAnsi" w:cstheme="majorHAnsi"/>
                <w:sz w:val="22"/>
                <w:szCs w:val="22"/>
                <w:lang w:eastAsia="en-US"/>
              </w:rPr>
              <w:t>39</w:t>
            </w:r>
            <w:r w:rsidRPr="00A16254">
              <w:rPr>
                <w:rFonts w:asciiTheme="majorHAnsi" w:hAnsiTheme="majorHAnsi" w:cstheme="majorHAnsi"/>
                <w:sz w:val="22"/>
                <w:szCs w:val="22"/>
                <w:lang w:eastAsia="en-US"/>
              </w:rPr>
              <w:t>.</w:t>
            </w:r>
            <w:r>
              <w:rPr>
                <w:rFonts w:asciiTheme="majorHAnsi" w:hAnsiTheme="majorHAnsi" w:cstheme="majorHAnsi"/>
                <w:sz w:val="22"/>
                <w:szCs w:val="22"/>
                <w:lang w:eastAsia="en-US"/>
              </w:rPr>
              <w:t>08</w:t>
            </w:r>
            <w:r w:rsidRPr="00A16254">
              <w:rPr>
                <w:rFonts w:asciiTheme="majorHAnsi" w:hAnsiTheme="majorHAnsi" w:cstheme="majorHAnsi"/>
                <w:sz w:val="22"/>
                <w:szCs w:val="22"/>
                <w:lang w:eastAsia="en-US"/>
              </w:rPr>
              <w:t>%</w:t>
            </w:r>
          </w:p>
        </w:tc>
        <w:tc>
          <w:tcPr>
            <w:tcW w:w="1023" w:type="pct"/>
            <w:tcBorders>
              <w:top w:val="nil"/>
              <w:left w:val="nil"/>
              <w:bottom w:val="nil"/>
              <w:right w:val="nil"/>
            </w:tcBorders>
            <w:shd w:val="clear" w:color="auto" w:fill="auto"/>
            <w:noWrap/>
          </w:tcPr>
          <w:p w14:paraId="0BF936F0" w14:textId="5F3895F7" w:rsidR="00905DF0"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72BD5B2B" w14:textId="18DE0697" w:rsidR="00905DF0"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905DF0" w:rsidRPr="00AC4E69" w14:paraId="49BAA61E" w14:textId="77777777" w:rsidTr="00B4346D">
        <w:trPr>
          <w:trHeight w:val="300"/>
        </w:trPr>
        <w:tc>
          <w:tcPr>
            <w:tcW w:w="1808" w:type="pct"/>
            <w:tcBorders>
              <w:top w:val="nil"/>
              <w:left w:val="nil"/>
              <w:bottom w:val="nil"/>
              <w:right w:val="nil"/>
            </w:tcBorders>
            <w:shd w:val="clear" w:color="auto" w:fill="auto"/>
            <w:noWrap/>
            <w:vAlign w:val="bottom"/>
          </w:tcPr>
          <w:p w14:paraId="5EB01E27" w14:textId="2860BA02" w:rsidR="00905DF0" w:rsidRPr="00C73516" w:rsidRDefault="00905DF0" w:rsidP="00905DF0">
            <w:pPr>
              <w:rPr>
                <w:rFonts w:asciiTheme="majorHAnsi" w:hAnsiTheme="majorHAnsi" w:cstheme="majorHAnsi"/>
                <w:color w:val="000000"/>
                <w:sz w:val="22"/>
                <w:szCs w:val="22"/>
              </w:rPr>
            </w:pPr>
            <w:r w:rsidRPr="00A16254">
              <w:rPr>
                <w:rFonts w:asciiTheme="majorHAnsi" w:hAnsiTheme="majorHAnsi" w:cstheme="majorHAnsi"/>
                <w:sz w:val="22"/>
                <w:szCs w:val="22"/>
                <w:lang w:eastAsia="en-US"/>
              </w:rPr>
              <w:t>Neither good nor poor</w:t>
            </w:r>
          </w:p>
        </w:tc>
        <w:tc>
          <w:tcPr>
            <w:tcW w:w="706" w:type="pct"/>
            <w:tcBorders>
              <w:top w:val="nil"/>
              <w:left w:val="nil"/>
              <w:bottom w:val="nil"/>
              <w:right w:val="nil"/>
            </w:tcBorders>
            <w:shd w:val="clear" w:color="auto" w:fill="auto"/>
            <w:noWrap/>
            <w:vAlign w:val="bottom"/>
          </w:tcPr>
          <w:p w14:paraId="2581AFC3" w14:textId="21CCAA2E" w:rsidR="00905DF0" w:rsidRPr="00C73516" w:rsidRDefault="00905DF0" w:rsidP="00E162C5">
            <w:pPr>
              <w:jc w:val="center"/>
              <w:rPr>
                <w:rFonts w:asciiTheme="majorHAnsi" w:hAnsiTheme="majorHAnsi" w:cstheme="majorHAnsi"/>
                <w:color w:val="000000"/>
                <w:sz w:val="22"/>
                <w:szCs w:val="22"/>
              </w:rPr>
            </w:pPr>
            <w:r w:rsidRPr="00A16254">
              <w:rPr>
                <w:rFonts w:asciiTheme="majorHAnsi" w:hAnsiTheme="majorHAnsi" w:cstheme="majorHAnsi"/>
                <w:sz w:val="22"/>
                <w:szCs w:val="22"/>
                <w:lang w:eastAsia="en-US"/>
              </w:rPr>
              <w:t>7800</w:t>
            </w:r>
          </w:p>
        </w:tc>
        <w:tc>
          <w:tcPr>
            <w:tcW w:w="706" w:type="pct"/>
            <w:tcBorders>
              <w:top w:val="nil"/>
              <w:left w:val="nil"/>
              <w:bottom w:val="nil"/>
              <w:right w:val="nil"/>
            </w:tcBorders>
            <w:shd w:val="clear" w:color="auto" w:fill="auto"/>
            <w:noWrap/>
            <w:vAlign w:val="bottom"/>
          </w:tcPr>
          <w:p w14:paraId="7B408D66" w14:textId="43A97D2E" w:rsidR="00905DF0" w:rsidRPr="00AC4E69" w:rsidRDefault="00905DF0" w:rsidP="00E162C5">
            <w:pPr>
              <w:jc w:val="center"/>
              <w:rPr>
                <w:rFonts w:asciiTheme="majorHAnsi" w:hAnsiTheme="majorHAnsi" w:cstheme="majorHAnsi"/>
                <w:color w:val="000000"/>
                <w:sz w:val="22"/>
                <w:szCs w:val="22"/>
              </w:rPr>
            </w:pPr>
            <w:r w:rsidRPr="00A16254">
              <w:rPr>
                <w:rFonts w:asciiTheme="majorHAnsi" w:hAnsiTheme="majorHAnsi" w:cstheme="majorHAnsi"/>
                <w:sz w:val="22"/>
                <w:szCs w:val="22"/>
                <w:lang w:eastAsia="en-US"/>
              </w:rPr>
              <w:t>34.02%</w:t>
            </w:r>
          </w:p>
        </w:tc>
        <w:tc>
          <w:tcPr>
            <w:tcW w:w="1023" w:type="pct"/>
            <w:tcBorders>
              <w:top w:val="nil"/>
              <w:left w:val="nil"/>
              <w:bottom w:val="nil"/>
              <w:right w:val="nil"/>
            </w:tcBorders>
            <w:shd w:val="clear" w:color="auto" w:fill="auto"/>
            <w:noWrap/>
          </w:tcPr>
          <w:p w14:paraId="767D7FC8" w14:textId="4F77E660" w:rsidR="00905DF0"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479C1411" w14:textId="18AF8AE0" w:rsidR="00905DF0"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905DF0" w:rsidRPr="00AC4E69" w14:paraId="47758485" w14:textId="77777777" w:rsidTr="00B4346D">
        <w:trPr>
          <w:trHeight w:val="300"/>
        </w:trPr>
        <w:tc>
          <w:tcPr>
            <w:tcW w:w="1808" w:type="pct"/>
            <w:tcBorders>
              <w:top w:val="nil"/>
              <w:left w:val="nil"/>
              <w:bottom w:val="nil"/>
              <w:right w:val="nil"/>
            </w:tcBorders>
            <w:shd w:val="clear" w:color="auto" w:fill="auto"/>
            <w:noWrap/>
            <w:vAlign w:val="bottom"/>
          </w:tcPr>
          <w:p w14:paraId="08E6FA44" w14:textId="5667E97F" w:rsidR="00905DF0" w:rsidRPr="00C73516" w:rsidRDefault="00905DF0" w:rsidP="00905DF0">
            <w:pPr>
              <w:rPr>
                <w:rFonts w:asciiTheme="majorHAnsi" w:hAnsiTheme="majorHAnsi" w:cstheme="majorHAnsi"/>
                <w:color w:val="000000"/>
                <w:sz w:val="22"/>
                <w:szCs w:val="22"/>
              </w:rPr>
            </w:pPr>
            <w:r w:rsidRPr="00A16254">
              <w:rPr>
                <w:rFonts w:asciiTheme="majorHAnsi" w:hAnsiTheme="majorHAnsi" w:cstheme="majorHAnsi"/>
                <w:sz w:val="22"/>
                <w:szCs w:val="22"/>
                <w:lang w:eastAsia="en-US"/>
              </w:rPr>
              <w:t>Poor</w:t>
            </w:r>
            <w:r>
              <w:rPr>
                <w:rFonts w:asciiTheme="majorHAnsi" w:hAnsiTheme="majorHAnsi" w:cstheme="majorHAnsi"/>
                <w:sz w:val="22"/>
                <w:szCs w:val="22"/>
                <w:lang w:eastAsia="en-US"/>
              </w:rPr>
              <w:t xml:space="preserve"> or very poor</w:t>
            </w:r>
          </w:p>
        </w:tc>
        <w:tc>
          <w:tcPr>
            <w:tcW w:w="706" w:type="pct"/>
            <w:tcBorders>
              <w:top w:val="nil"/>
              <w:left w:val="nil"/>
              <w:bottom w:val="nil"/>
              <w:right w:val="nil"/>
            </w:tcBorders>
            <w:shd w:val="clear" w:color="auto" w:fill="auto"/>
            <w:noWrap/>
            <w:vAlign w:val="bottom"/>
          </w:tcPr>
          <w:p w14:paraId="201BBDC0" w14:textId="7128F37E" w:rsidR="00905DF0" w:rsidRPr="00C73516" w:rsidRDefault="00905DF0" w:rsidP="00E162C5">
            <w:pPr>
              <w:jc w:val="center"/>
              <w:rPr>
                <w:rFonts w:asciiTheme="majorHAnsi" w:hAnsiTheme="majorHAnsi" w:cstheme="majorHAnsi"/>
                <w:color w:val="000000"/>
                <w:sz w:val="22"/>
                <w:szCs w:val="22"/>
              </w:rPr>
            </w:pPr>
            <w:r>
              <w:rPr>
                <w:rFonts w:asciiTheme="majorHAnsi" w:hAnsiTheme="majorHAnsi" w:cstheme="majorHAnsi"/>
                <w:sz w:val="22"/>
                <w:szCs w:val="22"/>
                <w:lang w:eastAsia="en-US"/>
              </w:rPr>
              <w:t>6169</w:t>
            </w:r>
          </w:p>
        </w:tc>
        <w:tc>
          <w:tcPr>
            <w:tcW w:w="706" w:type="pct"/>
            <w:tcBorders>
              <w:top w:val="nil"/>
              <w:left w:val="nil"/>
              <w:bottom w:val="nil"/>
              <w:right w:val="nil"/>
            </w:tcBorders>
            <w:shd w:val="clear" w:color="auto" w:fill="auto"/>
            <w:noWrap/>
            <w:vAlign w:val="bottom"/>
          </w:tcPr>
          <w:p w14:paraId="634B2752" w14:textId="4F7D40C0" w:rsidR="00905DF0" w:rsidRPr="00AC4E69" w:rsidRDefault="00905DF0" w:rsidP="00E162C5">
            <w:pPr>
              <w:jc w:val="center"/>
              <w:rPr>
                <w:rFonts w:asciiTheme="majorHAnsi" w:hAnsiTheme="majorHAnsi" w:cstheme="majorHAnsi"/>
                <w:color w:val="000000"/>
                <w:sz w:val="22"/>
                <w:szCs w:val="22"/>
              </w:rPr>
            </w:pPr>
            <w:r w:rsidRPr="00A16254">
              <w:rPr>
                <w:rFonts w:asciiTheme="majorHAnsi" w:hAnsiTheme="majorHAnsi" w:cstheme="majorHAnsi"/>
                <w:sz w:val="22"/>
                <w:szCs w:val="22"/>
                <w:lang w:eastAsia="en-US"/>
              </w:rPr>
              <w:t>2</w:t>
            </w:r>
            <w:r>
              <w:rPr>
                <w:rFonts w:asciiTheme="majorHAnsi" w:hAnsiTheme="majorHAnsi" w:cstheme="majorHAnsi"/>
                <w:sz w:val="22"/>
                <w:szCs w:val="22"/>
                <w:lang w:eastAsia="en-US"/>
              </w:rPr>
              <w:t>6</w:t>
            </w:r>
            <w:r w:rsidRPr="00A16254">
              <w:rPr>
                <w:rFonts w:asciiTheme="majorHAnsi" w:hAnsiTheme="majorHAnsi" w:cstheme="majorHAnsi"/>
                <w:sz w:val="22"/>
                <w:szCs w:val="22"/>
                <w:lang w:eastAsia="en-US"/>
              </w:rPr>
              <w:t>.9</w:t>
            </w:r>
            <w:r>
              <w:rPr>
                <w:rFonts w:asciiTheme="majorHAnsi" w:hAnsiTheme="majorHAnsi" w:cstheme="majorHAnsi"/>
                <w:sz w:val="22"/>
                <w:szCs w:val="22"/>
                <w:lang w:eastAsia="en-US"/>
              </w:rPr>
              <w:t>0</w:t>
            </w:r>
            <w:r w:rsidRPr="00A16254">
              <w:rPr>
                <w:rFonts w:asciiTheme="majorHAnsi" w:hAnsiTheme="majorHAnsi" w:cstheme="majorHAnsi"/>
                <w:sz w:val="22"/>
                <w:szCs w:val="22"/>
                <w:lang w:eastAsia="en-US"/>
              </w:rPr>
              <w:t>%</w:t>
            </w:r>
          </w:p>
        </w:tc>
        <w:tc>
          <w:tcPr>
            <w:tcW w:w="1023" w:type="pct"/>
            <w:tcBorders>
              <w:top w:val="nil"/>
              <w:left w:val="nil"/>
              <w:bottom w:val="nil"/>
              <w:right w:val="nil"/>
            </w:tcBorders>
            <w:shd w:val="clear" w:color="auto" w:fill="auto"/>
            <w:noWrap/>
          </w:tcPr>
          <w:p w14:paraId="553053F2" w14:textId="4CA0CA26" w:rsidR="00905DF0"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3A115EFB" w14:textId="216F79CF" w:rsidR="00905DF0"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905DF0" w:rsidRPr="00AC4E69" w14:paraId="3C72A12C" w14:textId="77777777" w:rsidTr="009211CD">
        <w:trPr>
          <w:trHeight w:val="300"/>
        </w:trPr>
        <w:tc>
          <w:tcPr>
            <w:tcW w:w="1808" w:type="pct"/>
            <w:tcBorders>
              <w:top w:val="nil"/>
              <w:left w:val="nil"/>
              <w:right w:val="nil"/>
            </w:tcBorders>
            <w:shd w:val="clear" w:color="auto" w:fill="auto"/>
            <w:noWrap/>
            <w:vAlign w:val="bottom"/>
          </w:tcPr>
          <w:p w14:paraId="5FE6062F" w14:textId="3B97DC60" w:rsidR="00905DF0" w:rsidRPr="00C73516" w:rsidRDefault="00BE418A" w:rsidP="00905DF0">
            <w:pPr>
              <w:rPr>
                <w:rFonts w:asciiTheme="majorHAnsi" w:hAnsiTheme="majorHAnsi" w:cstheme="majorHAnsi"/>
                <w:color w:val="000000"/>
                <w:sz w:val="22"/>
                <w:szCs w:val="22"/>
              </w:rPr>
            </w:pPr>
            <w:r>
              <w:rPr>
                <w:rFonts w:asciiTheme="majorHAnsi" w:hAnsiTheme="majorHAnsi" w:cstheme="majorHAnsi"/>
                <w:sz w:val="22"/>
                <w:szCs w:val="22"/>
                <w:lang w:eastAsia="en-US"/>
              </w:rPr>
              <w:t>D</w:t>
            </w:r>
            <w:r w:rsidR="00905DF0" w:rsidRPr="00A16254">
              <w:rPr>
                <w:rFonts w:asciiTheme="majorHAnsi" w:hAnsiTheme="majorHAnsi" w:cstheme="majorHAnsi"/>
                <w:sz w:val="22"/>
                <w:szCs w:val="22"/>
                <w:lang w:eastAsia="en-US"/>
              </w:rPr>
              <w:t>ata</w:t>
            </w:r>
            <w:r>
              <w:rPr>
                <w:rFonts w:asciiTheme="majorHAnsi" w:hAnsiTheme="majorHAnsi" w:cstheme="majorHAnsi"/>
                <w:sz w:val="22"/>
                <w:szCs w:val="22"/>
                <w:lang w:eastAsia="en-US"/>
              </w:rPr>
              <w:t xml:space="preserve"> not</w:t>
            </w:r>
            <w:r w:rsidR="002A0034">
              <w:rPr>
                <w:rFonts w:asciiTheme="majorHAnsi" w:hAnsiTheme="majorHAnsi" w:cstheme="majorHAnsi"/>
                <w:sz w:val="22"/>
                <w:szCs w:val="22"/>
                <w:lang w:eastAsia="en-US"/>
              </w:rPr>
              <w:t xml:space="preserve"> </w:t>
            </w:r>
            <w:r w:rsidR="00905DF0" w:rsidRPr="00A16254">
              <w:rPr>
                <w:rFonts w:asciiTheme="majorHAnsi" w:hAnsiTheme="majorHAnsi" w:cstheme="majorHAnsi"/>
                <w:sz w:val="22"/>
                <w:szCs w:val="22"/>
                <w:lang w:eastAsia="en-US"/>
              </w:rPr>
              <w:t>provided</w:t>
            </w:r>
          </w:p>
        </w:tc>
        <w:tc>
          <w:tcPr>
            <w:tcW w:w="706" w:type="pct"/>
            <w:tcBorders>
              <w:top w:val="nil"/>
              <w:left w:val="nil"/>
              <w:right w:val="nil"/>
            </w:tcBorders>
            <w:shd w:val="clear" w:color="auto" w:fill="auto"/>
            <w:noWrap/>
            <w:vAlign w:val="bottom"/>
          </w:tcPr>
          <w:p w14:paraId="16882AAB" w14:textId="57089C3B" w:rsidR="00905DF0" w:rsidRPr="00C73516" w:rsidRDefault="007C5CFA"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3111</w:t>
            </w:r>
          </w:p>
        </w:tc>
        <w:tc>
          <w:tcPr>
            <w:tcW w:w="706" w:type="pct"/>
            <w:tcBorders>
              <w:top w:val="nil"/>
              <w:left w:val="nil"/>
              <w:right w:val="nil"/>
            </w:tcBorders>
            <w:shd w:val="clear" w:color="auto" w:fill="auto"/>
            <w:noWrap/>
            <w:vAlign w:val="bottom"/>
          </w:tcPr>
          <w:p w14:paraId="00D9A3B0" w14:textId="154FCF36" w:rsidR="00905DF0" w:rsidRPr="00AC4E69" w:rsidRDefault="00905DF0" w:rsidP="00E162C5">
            <w:pPr>
              <w:jc w:val="center"/>
              <w:rPr>
                <w:rFonts w:asciiTheme="majorHAnsi" w:hAnsiTheme="majorHAnsi" w:cstheme="majorHAnsi"/>
                <w:color w:val="000000"/>
                <w:sz w:val="22"/>
                <w:szCs w:val="22"/>
              </w:rPr>
            </w:pPr>
          </w:p>
        </w:tc>
        <w:tc>
          <w:tcPr>
            <w:tcW w:w="1023" w:type="pct"/>
            <w:tcBorders>
              <w:top w:val="nil"/>
              <w:left w:val="nil"/>
              <w:right w:val="nil"/>
            </w:tcBorders>
            <w:shd w:val="clear" w:color="auto" w:fill="auto"/>
            <w:noWrap/>
          </w:tcPr>
          <w:p w14:paraId="386947F1" w14:textId="77777777" w:rsidR="00905DF0" w:rsidRPr="00C73516" w:rsidRDefault="00905DF0" w:rsidP="00E162C5">
            <w:pPr>
              <w:jc w:val="center"/>
              <w:rPr>
                <w:rFonts w:asciiTheme="majorHAnsi" w:hAnsiTheme="majorHAnsi" w:cstheme="majorHAnsi"/>
                <w:color w:val="000000"/>
                <w:sz w:val="22"/>
                <w:szCs w:val="22"/>
              </w:rPr>
            </w:pPr>
          </w:p>
        </w:tc>
        <w:tc>
          <w:tcPr>
            <w:tcW w:w="757" w:type="pct"/>
            <w:tcBorders>
              <w:top w:val="nil"/>
              <w:left w:val="nil"/>
              <w:right w:val="nil"/>
            </w:tcBorders>
            <w:shd w:val="clear" w:color="auto" w:fill="auto"/>
            <w:noWrap/>
          </w:tcPr>
          <w:p w14:paraId="39F9BA73" w14:textId="77777777" w:rsidR="00905DF0" w:rsidRPr="00C73516" w:rsidRDefault="00905DF0" w:rsidP="00E162C5">
            <w:pPr>
              <w:jc w:val="center"/>
              <w:rPr>
                <w:rFonts w:asciiTheme="majorHAnsi" w:hAnsiTheme="majorHAnsi" w:cstheme="majorHAnsi"/>
                <w:color w:val="000000"/>
                <w:sz w:val="22"/>
                <w:szCs w:val="22"/>
              </w:rPr>
            </w:pPr>
          </w:p>
        </w:tc>
      </w:tr>
      <w:tr w:rsidR="00A0033C" w:rsidRPr="00AC4E69" w14:paraId="5F533964" w14:textId="77777777" w:rsidTr="009211CD">
        <w:trPr>
          <w:trHeight w:val="300"/>
        </w:trPr>
        <w:tc>
          <w:tcPr>
            <w:tcW w:w="5000" w:type="pct"/>
            <w:gridSpan w:val="5"/>
            <w:tcBorders>
              <w:left w:val="nil"/>
              <w:bottom w:val="nil"/>
              <w:right w:val="nil"/>
            </w:tcBorders>
            <w:shd w:val="clear" w:color="auto" w:fill="auto"/>
            <w:noWrap/>
          </w:tcPr>
          <w:p w14:paraId="3FA2B053" w14:textId="229DF387" w:rsidR="00A0033C" w:rsidRPr="00C73516" w:rsidRDefault="00A0033C" w:rsidP="00905DF0">
            <w:pPr>
              <w:rPr>
                <w:rFonts w:asciiTheme="majorHAnsi" w:hAnsiTheme="majorHAnsi" w:cstheme="majorHAnsi"/>
                <w:color w:val="000000"/>
                <w:sz w:val="22"/>
                <w:szCs w:val="22"/>
              </w:rPr>
            </w:pPr>
            <w:r>
              <w:rPr>
                <w:rFonts w:asciiTheme="majorHAnsi" w:hAnsiTheme="majorHAnsi" w:cstheme="majorHAnsi"/>
                <w:b/>
                <w:bCs/>
                <w:color w:val="000000"/>
                <w:sz w:val="22"/>
                <w:szCs w:val="22"/>
              </w:rPr>
              <w:t>Impact of musculoskeletal condition</w:t>
            </w:r>
          </w:p>
        </w:tc>
      </w:tr>
      <w:tr w:rsidR="00A0033C" w:rsidRPr="00AC4E69" w14:paraId="4A6210D0" w14:textId="77777777" w:rsidTr="00905DF0">
        <w:trPr>
          <w:trHeight w:val="300"/>
        </w:trPr>
        <w:tc>
          <w:tcPr>
            <w:tcW w:w="1808" w:type="pct"/>
            <w:tcBorders>
              <w:top w:val="nil"/>
              <w:left w:val="nil"/>
              <w:bottom w:val="nil"/>
              <w:right w:val="nil"/>
            </w:tcBorders>
            <w:shd w:val="clear" w:color="auto" w:fill="auto"/>
            <w:noWrap/>
          </w:tcPr>
          <w:p w14:paraId="16CD97FC" w14:textId="7C599B28" w:rsidR="00A0033C" w:rsidRPr="00C73516" w:rsidRDefault="00A0033C" w:rsidP="00A0033C">
            <w:pPr>
              <w:rPr>
                <w:rFonts w:asciiTheme="majorHAnsi" w:hAnsiTheme="majorHAnsi" w:cstheme="majorHAnsi"/>
                <w:color w:val="000000"/>
                <w:sz w:val="22"/>
                <w:szCs w:val="22"/>
              </w:rPr>
            </w:pPr>
            <w:r w:rsidRPr="006A723E">
              <w:rPr>
                <w:rFonts w:asciiTheme="majorHAnsi" w:hAnsiTheme="majorHAnsi" w:cstheme="majorHAnsi"/>
                <w:color w:val="000000"/>
                <w:sz w:val="22"/>
                <w:szCs w:val="22"/>
              </w:rPr>
              <w:t>None at all</w:t>
            </w:r>
          </w:p>
        </w:tc>
        <w:tc>
          <w:tcPr>
            <w:tcW w:w="706" w:type="pct"/>
            <w:tcBorders>
              <w:top w:val="nil"/>
              <w:left w:val="nil"/>
              <w:bottom w:val="nil"/>
              <w:right w:val="nil"/>
            </w:tcBorders>
            <w:shd w:val="clear" w:color="auto" w:fill="auto"/>
            <w:noWrap/>
          </w:tcPr>
          <w:p w14:paraId="684C4C2D" w14:textId="14A23B02" w:rsidR="00A0033C" w:rsidRPr="00C73516" w:rsidRDefault="00A0033C" w:rsidP="00E162C5">
            <w:pPr>
              <w:jc w:val="center"/>
              <w:rPr>
                <w:rFonts w:asciiTheme="majorHAnsi" w:hAnsiTheme="majorHAnsi" w:cstheme="majorHAnsi"/>
                <w:color w:val="000000"/>
                <w:sz w:val="22"/>
                <w:szCs w:val="22"/>
              </w:rPr>
            </w:pPr>
            <w:r w:rsidRPr="006A723E">
              <w:rPr>
                <w:rFonts w:asciiTheme="majorHAnsi" w:hAnsiTheme="majorHAnsi" w:cstheme="majorHAnsi"/>
                <w:color w:val="000000"/>
                <w:sz w:val="22"/>
                <w:szCs w:val="22"/>
              </w:rPr>
              <w:t>224</w:t>
            </w:r>
          </w:p>
        </w:tc>
        <w:tc>
          <w:tcPr>
            <w:tcW w:w="706" w:type="pct"/>
            <w:tcBorders>
              <w:top w:val="nil"/>
              <w:left w:val="nil"/>
              <w:bottom w:val="nil"/>
              <w:right w:val="nil"/>
            </w:tcBorders>
            <w:shd w:val="clear" w:color="auto" w:fill="auto"/>
            <w:noWrap/>
          </w:tcPr>
          <w:p w14:paraId="52134BF0" w14:textId="2EBE6E4E" w:rsidR="00A0033C" w:rsidRPr="00AC4E69" w:rsidRDefault="00A0033C" w:rsidP="00E162C5">
            <w:pPr>
              <w:jc w:val="center"/>
              <w:rPr>
                <w:rFonts w:asciiTheme="majorHAnsi" w:hAnsiTheme="majorHAnsi" w:cstheme="majorHAnsi"/>
                <w:color w:val="000000"/>
                <w:sz w:val="22"/>
                <w:szCs w:val="22"/>
              </w:rPr>
            </w:pPr>
            <w:r w:rsidRPr="006A723E">
              <w:rPr>
                <w:rFonts w:asciiTheme="majorHAnsi" w:hAnsiTheme="majorHAnsi" w:cstheme="majorHAnsi"/>
                <w:color w:val="000000"/>
                <w:sz w:val="22"/>
                <w:szCs w:val="22"/>
              </w:rPr>
              <w:t>0.96%</w:t>
            </w:r>
          </w:p>
        </w:tc>
        <w:tc>
          <w:tcPr>
            <w:tcW w:w="1023" w:type="pct"/>
            <w:tcBorders>
              <w:top w:val="nil"/>
              <w:left w:val="nil"/>
              <w:bottom w:val="nil"/>
              <w:right w:val="nil"/>
            </w:tcBorders>
            <w:shd w:val="clear" w:color="auto" w:fill="auto"/>
            <w:noWrap/>
          </w:tcPr>
          <w:p w14:paraId="49551E1D" w14:textId="45CDD128"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617115E6" w14:textId="7DC2BEF3"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A0033C" w:rsidRPr="00AC4E69" w14:paraId="21B782D2" w14:textId="77777777" w:rsidTr="00905DF0">
        <w:trPr>
          <w:trHeight w:val="300"/>
        </w:trPr>
        <w:tc>
          <w:tcPr>
            <w:tcW w:w="1808" w:type="pct"/>
            <w:tcBorders>
              <w:top w:val="nil"/>
              <w:left w:val="nil"/>
              <w:bottom w:val="nil"/>
              <w:right w:val="nil"/>
            </w:tcBorders>
            <w:shd w:val="clear" w:color="auto" w:fill="auto"/>
            <w:noWrap/>
          </w:tcPr>
          <w:p w14:paraId="2F2BE9DC" w14:textId="049D1B6E" w:rsidR="00A0033C" w:rsidRPr="00C73516" w:rsidRDefault="00A0033C" w:rsidP="00A0033C">
            <w:pPr>
              <w:rPr>
                <w:rFonts w:asciiTheme="majorHAnsi" w:hAnsiTheme="majorHAnsi" w:cstheme="majorHAnsi"/>
                <w:color w:val="000000"/>
                <w:sz w:val="22"/>
                <w:szCs w:val="22"/>
              </w:rPr>
            </w:pPr>
            <w:r>
              <w:rPr>
                <w:rFonts w:asciiTheme="majorHAnsi" w:hAnsiTheme="majorHAnsi" w:cstheme="majorHAnsi"/>
                <w:color w:val="000000"/>
                <w:sz w:val="22"/>
                <w:szCs w:val="22"/>
              </w:rPr>
              <w:t>Mild or v</w:t>
            </w:r>
            <w:r w:rsidRPr="006A723E">
              <w:rPr>
                <w:rFonts w:asciiTheme="majorHAnsi" w:hAnsiTheme="majorHAnsi" w:cstheme="majorHAnsi"/>
                <w:color w:val="000000"/>
                <w:sz w:val="22"/>
                <w:szCs w:val="22"/>
              </w:rPr>
              <w:t>ery mild</w:t>
            </w:r>
          </w:p>
        </w:tc>
        <w:tc>
          <w:tcPr>
            <w:tcW w:w="706" w:type="pct"/>
            <w:tcBorders>
              <w:top w:val="nil"/>
              <w:left w:val="nil"/>
              <w:bottom w:val="nil"/>
              <w:right w:val="nil"/>
            </w:tcBorders>
            <w:shd w:val="clear" w:color="auto" w:fill="auto"/>
            <w:noWrap/>
          </w:tcPr>
          <w:p w14:paraId="42B75EC9" w14:textId="0E2E6465" w:rsidR="00A0033C" w:rsidRPr="00C73516" w:rsidRDefault="00A0033C"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3192</w:t>
            </w:r>
          </w:p>
        </w:tc>
        <w:tc>
          <w:tcPr>
            <w:tcW w:w="706" w:type="pct"/>
            <w:tcBorders>
              <w:top w:val="nil"/>
              <w:left w:val="nil"/>
              <w:bottom w:val="nil"/>
              <w:right w:val="nil"/>
            </w:tcBorders>
            <w:shd w:val="clear" w:color="auto" w:fill="auto"/>
            <w:noWrap/>
          </w:tcPr>
          <w:p w14:paraId="0FBC11E6" w14:textId="1EC9A496" w:rsidR="00A0033C" w:rsidRPr="00AC4E69" w:rsidRDefault="00A0033C"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13.66</w:t>
            </w:r>
            <w:r w:rsidRPr="006A723E">
              <w:rPr>
                <w:rFonts w:asciiTheme="majorHAnsi" w:hAnsiTheme="majorHAnsi" w:cstheme="majorHAnsi"/>
                <w:color w:val="000000"/>
                <w:sz w:val="22"/>
                <w:szCs w:val="22"/>
              </w:rPr>
              <w:t>%</w:t>
            </w:r>
          </w:p>
        </w:tc>
        <w:tc>
          <w:tcPr>
            <w:tcW w:w="1023" w:type="pct"/>
            <w:tcBorders>
              <w:top w:val="nil"/>
              <w:left w:val="nil"/>
              <w:bottom w:val="nil"/>
              <w:right w:val="nil"/>
            </w:tcBorders>
            <w:shd w:val="clear" w:color="auto" w:fill="auto"/>
            <w:noWrap/>
          </w:tcPr>
          <w:p w14:paraId="3D0765F8" w14:textId="03DDD509"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5FDFA486" w14:textId="0C38E556"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A0033C" w:rsidRPr="00AC4E69" w14:paraId="6DF36206" w14:textId="77777777" w:rsidTr="00905DF0">
        <w:trPr>
          <w:trHeight w:val="300"/>
        </w:trPr>
        <w:tc>
          <w:tcPr>
            <w:tcW w:w="1808" w:type="pct"/>
            <w:tcBorders>
              <w:top w:val="nil"/>
              <w:left w:val="nil"/>
              <w:bottom w:val="nil"/>
              <w:right w:val="nil"/>
            </w:tcBorders>
            <w:shd w:val="clear" w:color="auto" w:fill="auto"/>
            <w:noWrap/>
          </w:tcPr>
          <w:p w14:paraId="7B03A114" w14:textId="4B6D875B" w:rsidR="00A0033C" w:rsidRPr="00C73516" w:rsidRDefault="00A0033C" w:rsidP="00A0033C">
            <w:pPr>
              <w:rPr>
                <w:rFonts w:asciiTheme="majorHAnsi" w:hAnsiTheme="majorHAnsi" w:cstheme="majorHAnsi"/>
                <w:color w:val="000000"/>
                <w:sz w:val="22"/>
                <w:szCs w:val="22"/>
              </w:rPr>
            </w:pPr>
            <w:r w:rsidRPr="006A723E">
              <w:rPr>
                <w:rFonts w:asciiTheme="majorHAnsi" w:hAnsiTheme="majorHAnsi" w:cstheme="majorHAnsi"/>
                <w:color w:val="000000"/>
                <w:sz w:val="22"/>
                <w:szCs w:val="22"/>
              </w:rPr>
              <w:t>Moderate</w:t>
            </w:r>
          </w:p>
        </w:tc>
        <w:tc>
          <w:tcPr>
            <w:tcW w:w="706" w:type="pct"/>
            <w:tcBorders>
              <w:top w:val="nil"/>
              <w:left w:val="nil"/>
              <w:bottom w:val="nil"/>
              <w:right w:val="nil"/>
            </w:tcBorders>
            <w:shd w:val="clear" w:color="auto" w:fill="auto"/>
            <w:noWrap/>
          </w:tcPr>
          <w:p w14:paraId="55478921" w14:textId="24CE2F44" w:rsidR="00A0033C" w:rsidRPr="00C73516" w:rsidRDefault="00A0033C" w:rsidP="00E162C5">
            <w:pPr>
              <w:jc w:val="center"/>
              <w:rPr>
                <w:rFonts w:asciiTheme="majorHAnsi" w:hAnsiTheme="majorHAnsi" w:cstheme="majorHAnsi"/>
                <w:color w:val="000000"/>
                <w:sz w:val="22"/>
                <w:szCs w:val="22"/>
              </w:rPr>
            </w:pPr>
            <w:r w:rsidRPr="006A723E">
              <w:rPr>
                <w:rFonts w:asciiTheme="majorHAnsi" w:hAnsiTheme="majorHAnsi" w:cstheme="majorHAnsi"/>
                <w:color w:val="000000"/>
                <w:sz w:val="22"/>
                <w:szCs w:val="22"/>
              </w:rPr>
              <w:t>11288</w:t>
            </w:r>
          </w:p>
        </w:tc>
        <w:tc>
          <w:tcPr>
            <w:tcW w:w="706" w:type="pct"/>
            <w:tcBorders>
              <w:top w:val="nil"/>
              <w:left w:val="nil"/>
              <w:bottom w:val="nil"/>
              <w:right w:val="nil"/>
            </w:tcBorders>
            <w:shd w:val="clear" w:color="auto" w:fill="auto"/>
            <w:noWrap/>
          </w:tcPr>
          <w:p w14:paraId="3464A369" w14:textId="30FD12EF" w:rsidR="00A0033C" w:rsidRPr="00AC4E69" w:rsidRDefault="00A0033C" w:rsidP="00E162C5">
            <w:pPr>
              <w:jc w:val="center"/>
              <w:rPr>
                <w:rFonts w:asciiTheme="majorHAnsi" w:hAnsiTheme="majorHAnsi" w:cstheme="majorHAnsi"/>
                <w:color w:val="000000"/>
                <w:sz w:val="22"/>
                <w:szCs w:val="22"/>
              </w:rPr>
            </w:pPr>
            <w:r w:rsidRPr="006A723E">
              <w:rPr>
                <w:rFonts w:asciiTheme="majorHAnsi" w:hAnsiTheme="majorHAnsi" w:cstheme="majorHAnsi"/>
                <w:color w:val="000000"/>
                <w:sz w:val="22"/>
                <w:szCs w:val="22"/>
              </w:rPr>
              <w:t>48.28%</w:t>
            </w:r>
          </w:p>
        </w:tc>
        <w:tc>
          <w:tcPr>
            <w:tcW w:w="1023" w:type="pct"/>
            <w:tcBorders>
              <w:top w:val="nil"/>
              <w:left w:val="nil"/>
              <w:bottom w:val="nil"/>
              <w:right w:val="nil"/>
            </w:tcBorders>
            <w:shd w:val="clear" w:color="auto" w:fill="auto"/>
            <w:noWrap/>
          </w:tcPr>
          <w:p w14:paraId="13DDC69E" w14:textId="70426427"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3E195C36" w14:textId="2F813E1F"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A0033C" w:rsidRPr="00AC4E69" w14:paraId="48E1D976" w14:textId="77777777" w:rsidTr="00905DF0">
        <w:trPr>
          <w:trHeight w:val="300"/>
        </w:trPr>
        <w:tc>
          <w:tcPr>
            <w:tcW w:w="1808" w:type="pct"/>
            <w:tcBorders>
              <w:top w:val="nil"/>
              <w:left w:val="nil"/>
              <w:bottom w:val="nil"/>
              <w:right w:val="nil"/>
            </w:tcBorders>
            <w:shd w:val="clear" w:color="auto" w:fill="auto"/>
            <w:noWrap/>
          </w:tcPr>
          <w:p w14:paraId="2D047B4A" w14:textId="12C179D2" w:rsidR="00A0033C" w:rsidRPr="00C73516" w:rsidRDefault="00A0033C" w:rsidP="00A0033C">
            <w:pPr>
              <w:rPr>
                <w:rFonts w:asciiTheme="majorHAnsi" w:hAnsiTheme="majorHAnsi" w:cstheme="majorHAnsi"/>
                <w:color w:val="000000"/>
                <w:sz w:val="22"/>
                <w:szCs w:val="22"/>
              </w:rPr>
            </w:pPr>
            <w:r w:rsidRPr="006A723E">
              <w:rPr>
                <w:rFonts w:asciiTheme="majorHAnsi" w:hAnsiTheme="majorHAnsi" w:cstheme="majorHAnsi"/>
                <w:color w:val="000000"/>
                <w:sz w:val="22"/>
                <w:szCs w:val="22"/>
              </w:rPr>
              <w:t>Severe</w:t>
            </w:r>
            <w:r>
              <w:rPr>
                <w:rFonts w:asciiTheme="majorHAnsi" w:hAnsiTheme="majorHAnsi" w:cstheme="majorHAnsi"/>
                <w:color w:val="000000"/>
                <w:sz w:val="22"/>
                <w:szCs w:val="22"/>
              </w:rPr>
              <w:t xml:space="preserve"> or very severe</w:t>
            </w:r>
          </w:p>
        </w:tc>
        <w:tc>
          <w:tcPr>
            <w:tcW w:w="706" w:type="pct"/>
            <w:tcBorders>
              <w:top w:val="nil"/>
              <w:left w:val="nil"/>
              <w:bottom w:val="nil"/>
              <w:right w:val="nil"/>
            </w:tcBorders>
            <w:shd w:val="clear" w:color="auto" w:fill="auto"/>
            <w:noWrap/>
          </w:tcPr>
          <w:p w14:paraId="1FFA8A25" w14:textId="14F7FC80" w:rsidR="00A0033C" w:rsidRPr="00C73516" w:rsidRDefault="00A0033C"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8675</w:t>
            </w:r>
          </w:p>
        </w:tc>
        <w:tc>
          <w:tcPr>
            <w:tcW w:w="706" w:type="pct"/>
            <w:tcBorders>
              <w:top w:val="nil"/>
              <w:left w:val="nil"/>
              <w:bottom w:val="nil"/>
              <w:right w:val="nil"/>
            </w:tcBorders>
            <w:shd w:val="clear" w:color="auto" w:fill="auto"/>
            <w:noWrap/>
          </w:tcPr>
          <w:p w14:paraId="6992731F" w14:textId="5617CD36" w:rsidR="00A0033C" w:rsidRPr="00AC4E69" w:rsidRDefault="00A0033C" w:rsidP="00E162C5">
            <w:pPr>
              <w:jc w:val="center"/>
              <w:rPr>
                <w:rFonts w:asciiTheme="majorHAnsi" w:hAnsiTheme="majorHAnsi" w:cstheme="majorHAnsi"/>
                <w:color w:val="000000"/>
                <w:sz w:val="22"/>
                <w:szCs w:val="22"/>
              </w:rPr>
            </w:pPr>
            <w:r w:rsidRPr="006A723E">
              <w:rPr>
                <w:rFonts w:asciiTheme="majorHAnsi" w:hAnsiTheme="majorHAnsi" w:cstheme="majorHAnsi"/>
                <w:color w:val="000000"/>
                <w:sz w:val="22"/>
                <w:szCs w:val="22"/>
              </w:rPr>
              <w:t>3</w:t>
            </w:r>
            <w:r>
              <w:rPr>
                <w:rFonts w:asciiTheme="majorHAnsi" w:hAnsiTheme="majorHAnsi" w:cstheme="majorHAnsi"/>
                <w:color w:val="000000"/>
                <w:sz w:val="22"/>
                <w:szCs w:val="22"/>
              </w:rPr>
              <w:t>7.1</w:t>
            </w:r>
            <w:r w:rsidRPr="006A723E">
              <w:rPr>
                <w:rFonts w:asciiTheme="majorHAnsi" w:hAnsiTheme="majorHAnsi" w:cstheme="majorHAnsi"/>
                <w:color w:val="000000"/>
                <w:sz w:val="22"/>
                <w:szCs w:val="22"/>
              </w:rPr>
              <w:t>1%</w:t>
            </w:r>
          </w:p>
        </w:tc>
        <w:tc>
          <w:tcPr>
            <w:tcW w:w="1023" w:type="pct"/>
            <w:tcBorders>
              <w:top w:val="nil"/>
              <w:left w:val="nil"/>
              <w:bottom w:val="nil"/>
              <w:right w:val="nil"/>
            </w:tcBorders>
            <w:shd w:val="clear" w:color="auto" w:fill="auto"/>
            <w:noWrap/>
          </w:tcPr>
          <w:p w14:paraId="3257699E" w14:textId="3E091A9D"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c>
          <w:tcPr>
            <w:tcW w:w="757" w:type="pct"/>
            <w:tcBorders>
              <w:top w:val="nil"/>
              <w:left w:val="nil"/>
              <w:bottom w:val="nil"/>
              <w:right w:val="nil"/>
            </w:tcBorders>
            <w:shd w:val="clear" w:color="auto" w:fill="auto"/>
            <w:noWrap/>
          </w:tcPr>
          <w:p w14:paraId="5E7BA7D1" w14:textId="7E4EC8FB" w:rsidR="00A0033C" w:rsidRPr="00C73516" w:rsidRDefault="00E162C5"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w:t>
            </w:r>
          </w:p>
        </w:tc>
      </w:tr>
      <w:tr w:rsidR="00A0033C" w:rsidRPr="00AC4E69" w14:paraId="521EE5DF" w14:textId="77777777" w:rsidTr="009B7B13">
        <w:trPr>
          <w:trHeight w:val="300"/>
        </w:trPr>
        <w:tc>
          <w:tcPr>
            <w:tcW w:w="1808" w:type="pct"/>
            <w:tcBorders>
              <w:top w:val="nil"/>
              <w:left w:val="nil"/>
              <w:bottom w:val="single" w:sz="4" w:space="0" w:color="auto"/>
              <w:right w:val="nil"/>
            </w:tcBorders>
            <w:shd w:val="clear" w:color="auto" w:fill="auto"/>
            <w:noWrap/>
          </w:tcPr>
          <w:p w14:paraId="555CC6A4" w14:textId="06657F4C" w:rsidR="00A0033C" w:rsidRPr="006A723E" w:rsidRDefault="00A0033C" w:rsidP="00A0033C">
            <w:pPr>
              <w:rPr>
                <w:rFonts w:asciiTheme="majorHAnsi" w:hAnsiTheme="majorHAnsi" w:cstheme="majorHAnsi"/>
                <w:color w:val="000000"/>
                <w:sz w:val="22"/>
                <w:szCs w:val="22"/>
              </w:rPr>
            </w:pPr>
            <w:r w:rsidRPr="006A723E">
              <w:rPr>
                <w:rFonts w:asciiTheme="majorHAnsi" w:hAnsiTheme="majorHAnsi" w:cstheme="majorHAnsi"/>
                <w:color w:val="000000"/>
                <w:sz w:val="22"/>
                <w:szCs w:val="22"/>
              </w:rPr>
              <w:t>Data not provided</w:t>
            </w:r>
          </w:p>
        </w:tc>
        <w:tc>
          <w:tcPr>
            <w:tcW w:w="706" w:type="pct"/>
            <w:tcBorders>
              <w:top w:val="nil"/>
              <w:left w:val="nil"/>
              <w:bottom w:val="single" w:sz="4" w:space="0" w:color="auto"/>
              <w:right w:val="nil"/>
            </w:tcBorders>
            <w:shd w:val="clear" w:color="auto" w:fill="auto"/>
            <w:noWrap/>
          </w:tcPr>
          <w:p w14:paraId="633D5F3D" w14:textId="772DEC50" w:rsidR="00A0033C" w:rsidRPr="006A723E" w:rsidRDefault="009211CD" w:rsidP="00E162C5">
            <w:pPr>
              <w:jc w:val="center"/>
              <w:rPr>
                <w:rFonts w:asciiTheme="majorHAnsi" w:hAnsiTheme="majorHAnsi" w:cstheme="majorHAnsi"/>
                <w:color w:val="000000"/>
                <w:sz w:val="22"/>
                <w:szCs w:val="22"/>
              </w:rPr>
            </w:pPr>
            <w:r>
              <w:rPr>
                <w:rFonts w:asciiTheme="majorHAnsi" w:hAnsiTheme="majorHAnsi" w:cstheme="majorHAnsi"/>
                <w:color w:val="000000"/>
                <w:sz w:val="22"/>
                <w:szCs w:val="22"/>
              </w:rPr>
              <w:t>2662</w:t>
            </w:r>
          </w:p>
        </w:tc>
        <w:tc>
          <w:tcPr>
            <w:tcW w:w="706" w:type="pct"/>
            <w:tcBorders>
              <w:top w:val="nil"/>
              <w:left w:val="nil"/>
              <w:bottom w:val="single" w:sz="4" w:space="0" w:color="auto"/>
              <w:right w:val="nil"/>
            </w:tcBorders>
            <w:shd w:val="clear" w:color="auto" w:fill="auto"/>
            <w:noWrap/>
          </w:tcPr>
          <w:p w14:paraId="447B82F3" w14:textId="33245EA6" w:rsidR="00A0033C" w:rsidRPr="006A723E" w:rsidRDefault="00A0033C" w:rsidP="00E162C5">
            <w:pPr>
              <w:jc w:val="center"/>
              <w:rPr>
                <w:rFonts w:asciiTheme="majorHAnsi" w:hAnsiTheme="majorHAnsi" w:cstheme="majorHAnsi"/>
                <w:color w:val="000000"/>
                <w:sz w:val="22"/>
                <w:szCs w:val="22"/>
              </w:rPr>
            </w:pPr>
          </w:p>
        </w:tc>
        <w:tc>
          <w:tcPr>
            <w:tcW w:w="1023" w:type="pct"/>
            <w:tcBorders>
              <w:top w:val="nil"/>
              <w:left w:val="nil"/>
              <w:bottom w:val="single" w:sz="4" w:space="0" w:color="auto"/>
              <w:right w:val="nil"/>
            </w:tcBorders>
            <w:shd w:val="clear" w:color="auto" w:fill="auto"/>
            <w:noWrap/>
          </w:tcPr>
          <w:p w14:paraId="515B6B4F" w14:textId="77777777" w:rsidR="00A0033C" w:rsidRPr="00C73516" w:rsidRDefault="00A0033C" w:rsidP="00A0033C">
            <w:pPr>
              <w:rPr>
                <w:rFonts w:asciiTheme="majorHAnsi" w:hAnsiTheme="majorHAnsi" w:cstheme="majorHAnsi"/>
                <w:color w:val="000000"/>
                <w:sz w:val="22"/>
                <w:szCs w:val="22"/>
              </w:rPr>
            </w:pPr>
          </w:p>
        </w:tc>
        <w:tc>
          <w:tcPr>
            <w:tcW w:w="757" w:type="pct"/>
            <w:tcBorders>
              <w:top w:val="nil"/>
              <w:left w:val="nil"/>
              <w:bottom w:val="single" w:sz="4" w:space="0" w:color="auto"/>
              <w:right w:val="nil"/>
            </w:tcBorders>
            <w:shd w:val="clear" w:color="auto" w:fill="auto"/>
            <w:noWrap/>
          </w:tcPr>
          <w:p w14:paraId="3B309708" w14:textId="77777777" w:rsidR="00A0033C" w:rsidRPr="00C73516" w:rsidRDefault="00A0033C" w:rsidP="00A0033C">
            <w:pPr>
              <w:rPr>
                <w:rFonts w:asciiTheme="majorHAnsi" w:hAnsiTheme="majorHAnsi" w:cstheme="majorHAnsi"/>
                <w:color w:val="000000"/>
                <w:sz w:val="22"/>
                <w:szCs w:val="22"/>
              </w:rPr>
            </w:pPr>
          </w:p>
        </w:tc>
      </w:tr>
    </w:tbl>
    <w:p w14:paraId="1B10D180" w14:textId="7838674B" w:rsidR="00E86D00" w:rsidRPr="00C03817" w:rsidRDefault="000C7D1E" w:rsidP="00BE418A">
      <w:pPr>
        <w:rPr>
          <w:rFonts w:asciiTheme="majorHAnsi" w:eastAsiaTheme="minorHAnsi" w:hAnsiTheme="majorHAnsi" w:cstheme="majorHAnsi"/>
          <w:sz w:val="16"/>
          <w:szCs w:val="16"/>
          <w:lang w:eastAsia="en-US"/>
        </w:rPr>
      </w:pPr>
      <w:r w:rsidRPr="00C03817">
        <w:rPr>
          <w:rFonts w:asciiTheme="majorHAnsi" w:hAnsiTheme="majorHAnsi" w:cstheme="majorHAnsi"/>
          <w:sz w:val="16"/>
          <w:szCs w:val="16"/>
          <w:lang w:eastAsia="en-US"/>
        </w:rPr>
        <w:t>a</w:t>
      </w:r>
      <w:r w:rsidR="00EA6619">
        <w:rPr>
          <w:rFonts w:asciiTheme="majorHAnsi" w:hAnsiTheme="majorHAnsi" w:cstheme="majorHAnsi"/>
          <w:sz w:val="16"/>
          <w:szCs w:val="16"/>
          <w:lang w:eastAsia="en-US"/>
        </w:rPr>
        <w:t>.</w:t>
      </w:r>
      <w:r w:rsidR="008A163B" w:rsidRPr="00C03817">
        <w:rPr>
          <w:rFonts w:asciiTheme="majorHAnsi" w:hAnsiTheme="majorHAnsi" w:cstheme="majorHAnsi"/>
          <w:sz w:val="16"/>
          <w:szCs w:val="16"/>
          <w:lang w:eastAsia="en-US"/>
        </w:rPr>
        <w:t xml:space="preserve"> Percentages are calculated from the data available excluding missing and spoiled data from the total</w:t>
      </w:r>
      <w:r w:rsidRPr="00C03817">
        <w:rPr>
          <w:rFonts w:asciiTheme="majorHAnsi" w:hAnsiTheme="majorHAnsi" w:cstheme="majorHAnsi"/>
          <w:sz w:val="16"/>
          <w:szCs w:val="16"/>
          <w:lang w:eastAsia="en-US"/>
        </w:rPr>
        <w:t>; b</w:t>
      </w:r>
      <w:r w:rsidR="00EA6619">
        <w:rPr>
          <w:rFonts w:asciiTheme="majorHAnsi" w:hAnsiTheme="majorHAnsi" w:cstheme="majorHAnsi"/>
          <w:sz w:val="16"/>
          <w:szCs w:val="16"/>
          <w:lang w:eastAsia="en-US"/>
        </w:rPr>
        <w:t>.</w:t>
      </w:r>
      <w:r w:rsidR="00E86D00" w:rsidRPr="00C03817">
        <w:rPr>
          <w:rFonts w:asciiTheme="majorHAnsi" w:hAnsiTheme="majorHAnsi" w:cstheme="majorHAnsi"/>
          <w:sz w:val="16"/>
          <w:szCs w:val="16"/>
          <w:lang w:eastAsia="en-US"/>
        </w:rPr>
        <w:t xml:space="preserve"> </w:t>
      </w:r>
      <w:r w:rsidR="00E86D00" w:rsidRPr="00C03817">
        <w:rPr>
          <w:rFonts w:asciiTheme="majorHAnsi" w:eastAsiaTheme="minorHAnsi" w:hAnsiTheme="majorHAnsi" w:cstheme="majorHAnsi"/>
          <w:sz w:val="16"/>
          <w:szCs w:val="16"/>
          <w:lang w:eastAsia="en-US"/>
        </w:rPr>
        <w:t>Estimates taken from Versus Arthritis (2019)</w:t>
      </w:r>
      <w:r w:rsidR="007868C6" w:rsidRPr="00C03817">
        <w:rPr>
          <w:rFonts w:asciiTheme="majorHAnsi" w:eastAsiaTheme="minorHAnsi" w:hAnsiTheme="majorHAnsi" w:cstheme="majorHAnsi"/>
          <w:sz w:val="16"/>
          <w:szCs w:val="16"/>
          <w:lang w:eastAsia="en-US"/>
        </w:rPr>
        <w:t>;</w:t>
      </w:r>
      <w:r w:rsidR="00E86D00" w:rsidRPr="00C03817">
        <w:rPr>
          <w:rFonts w:asciiTheme="majorHAnsi" w:eastAsiaTheme="minorHAnsi" w:hAnsiTheme="majorHAnsi" w:cstheme="majorHAnsi"/>
          <w:sz w:val="16"/>
          <w:szCs w:val="16"/>
          <w:vertAlign w:val="superscript"/>
          <w:lang w:eastAsia="en-US"/>
        </w:rPr>
        <w:fldChar w:fldCharType="begin"/>
      </w:r>
      <w:r w:rsidR="005B0E4D" w:rsidRPr="00C03817">
        <w:rPr>
          <w:rFonts w:asciiTheme="majorHAnsi" w:eastAsiaTheme="minorHAnsi" w:hAnsiTheme="majorHAnsi" w:cstheme="majorHAnsi"/>
          <w:sz w:val="16"/>
          <w:szCs w:val="16"/>
          <w:vertAlign w:val="superscript"/>
          <w:lang w:eastAsia="en-US"/>
        </w:rPr>
        <w:instrText xml:space="preserve"> ADDIN ZOTERO_ITEM CSL_CITATION {"citationID":"RM3nHc96","properties":{"formattedCitation":"\\super 7\\nosupersub{}","plainCitation":"7","noteIndex":0},"citationItems":[{"id":44973,"uris":["http://zotero.org/groups/2714398/items/DAECIH73"],"uri":["http://zotero.org/groups/2714398/items/DAECIH73"],"itemData":{"id":44973,"type":"webpage","abstract":"We collect the best available data on the prevalence, and impact of musculoskeletal conditions in the UK, so you can understand more about the number of people living with and affected by these conditions.","container-title":"Versus Arthritis","language":"en-gb","title":"State of Musculoskeletal Health 2019","URL":"/about-arthritis/data-and-statistics/state-of-musculoskeletal-health-2019/","accessed":{"date-parts":[["2021",3,22]]}}}],"schema":"https://github.com/citation-style-language/schema/raw/master/csl-citation.json"} </w:instrText>
      </w:r>
      <w:r w:rsidR="00E86D00" w:rsidRPr="00C03817">
        <w:rPr>
          <w:rFonts w:asciiTheme="majorHAnsi" w:eastAsiaTheme="minorHAnsi" w:hAnsiTheme="majorHAnsi" w:cstheme="majorHAnsi"/>
          <w:sz w:val="16"/>
          <w:szCs w:val="16"/>
          <w:vertAlign w:val="superscript"/>
          <w:lang w:eastAsia="en-US"/>
        </w:rPr>
        <w:fldChar w:fldCharType="separate"/>
      </w:r>
      <w:r w:rsidR="005B0E4D" w:rsidRPr="00C03817">
        <w:rPr>
          <w:rFonts w:ascii="Calibri Light" w:hAnsiTheme="majorHAnsi" w:cs="Calibri Light"/>
          <w:sz w:val="16"/>
          <w:szCs w:val="16"/>
          <w:vertAlign w:val="superscript"/>
        </w:rPr>
        <w:t>7</w:t>
      </w:r>
      <w:r w:rsidR="00E86D00" w:rsidRPr="00C03817">
        <w:rPr>
          <w:rFonts w:asciiTheme="majorHAnsi" w:eastAsiaTheme="minorHAnsi" w:hAnsiTheme="majorHAnsi" w:cstheme="majorHAnsi"/>
          <w:sz w:val="16"/>
          <w:szCs w:val="16"/>
          <w:vertAlign w:val="superscript"/>
          <w:lang w:eastAsia="en-US"/>
        </w:rPr>
        <w:fldChar w:fldCharType="end"/>
      </w:r>
      <w:r w:rsidRPr="00C03817">
        <w:rPr>
          <w:rFonts w:asciiTheme="majorHAnsi" w:eastAsiaTheme="minorHAnsi" w:hAnsiTheme="majorHAnsi" w:cstheme="majorHAnsi"/>
          <w:sz w:val="16"/>
          <w:szCs w:val="16"/>
          <w:lang w:eastAsia="en-US"/>
        </w:rPr>
        <w:t xml:space="preserve"> c</w:t>
      </w:r>
      <w:r w:rsidR="00EA6619">
        <w:rPr>
          <w:rFonts w:asciiTheme="majorHAnsi" w:eastAsiaTheme="minorHAnsi" w:hAnsiTheme="majorHAnsi" w:cstheme="majorHAnsi"/>
          <w:sz w:val="16"/>
          <w:szCs w:val="16"/>
          <w:lang w:eastAsia="en-US"/>
        </w:rPr>
        <w:t>.</w:t>
      </w:r>
      <w:r w:rsidR="006B4FDC" w:rsidRPr="00C03817">
        <w:rPr>
          <w:rFonts w:asciiTheme="majorHAnsi" w:eastAsiaTheme="minorHAnsi" w:hAnsiTheme="majorHAnsi" w:cstheme="majorHAnsi"/>
          <w:sz w:val="16"/>
          <w:szCs w:val="16"/>
          <w:lang w:eastAsia="en-US"/>
        </w:rPr>
        <w:t xml:space="preserve"> Based on </w:t>
      </w:r>
      <w:r w:rsidR="00A73F21" w:rsidRPr="00C03817">
        <w:rPr>
          <w:rFonts w:asciiTheme="majorHAnsi" w:eastAsiaTheme="minorHAnsi" w:hAnsiTheme="majorHAnsi" w:cstheme="majorHAnsi"/>
          <w:sz w:val="16"/>
          <w:szCs w:val="16"/>
          <w:lang w:eastAsia="en-US"/>
        </w:rPr>
        <w:t xml:space="preserve">age-standardised </w:t>
      </w:r>
      <w:r w:rsidR="006B4FDC" w:rsidRPr="00C03817">
        <w:rPr>
          <w:rFonts w:asciiTheme="majorHAnsi" w:eastAsiaTheme="minorHAnsi" w:hAnsiTheme="majorHAnsi" w:cstheme="majorHAnsi"/>
          <w:sz w:val="16"/>
          <w:szCs w:val="16"/>
          <w:lang w:eastAsia="en-US"/>
        </w:rPr>
        <w:t>population estimates from the Office of National Statistics</w:t>
      </w:r>
      <w:r w:rsidR="007868C6" w:rsidRPr="00C03817">
        <w:rPr>
          <w:rFonts w:asciiTheme="majorHAnsi" w:eastAsiaTheme="minorHAnsi" w:hAnsiTheme="majorHAnsi" w:cstheme="majorHAnsi"/>
          <w:sz w:val="16"/>
          <w:szCs w:val="16"/>
          <w:lang w:eastAsia="en-US"/>
        </w:rPr>
        <w:t>;</w:t>
      </w:r>
      <w:r w:rsidR="006B4FDC" w:rsidRPr="00C03817">
        <w:rPr>
          <w:rFonts w:asciiTheme="majorHAnsi" w:eastAsiaTheme="minorHAnsi" w:hAnsiTheme="majorHAnsi" w:cstheme="majorHAnsi"/>
          <w:sz w:val="16"/>
          <w:szCs w:val="16"/>
          <w:vertAlign w:val="superscript"/>
          <w:lang w:eastAsia="en-US"/>
        </w:rPr>
        <w:fldChar w:fldCharType="begin"/>
      </w:r>
      <w:r w:rsidR="009976CD" w:rsidRPr="00C03817">
        <w:rPr>
          <w:rFonts w:asciiTheme="majorHAnsi" w:eastAsiaTheme="minorHAnsi" w:hAnsiTheme="majorHAnsi" w:cstheme="majorHAnsi"/>
          <w:sz w:val="16"/>
          <w:szCs w:val="16"/>
          <w:vertAlign w:val="superscript"/>
          <w:lang w:eastAsia="en-US"/>
        </w:rPr>
        <w:instrText xml:space="preserve"> ADDIN ZOTERO_ITEM CSL_CITATION {"citationID":"CUD4OpfN","properties":{"formattedCitation":"\\super 16\\nosupersub{}","plainCitation":"16","noteIndex":0},"citationItems":[{"id":47189,"uris":["http://zotero.org/groups/2714398/items/3QMB7HAG"],"uri":["http://zotero.org/groups/2714398/items/3QMB7HAG"],"itemData":{"id":47189,"type":"webpage","abstract":"At the time of the 2011 Census, the median age for the population of England and Wales was 39 years. The White ethnic group had the highest median age (41).","language":"en","title":"Age groups","URL":"https://www.ethnicity-facts-figures.service.gov.uk/uk-population-by-ethnicity/demographics/age-groups/latest","accessed":{"date-parts":[["2021",11,12]]}}}],"schema":"https://github.com/citation-style-language/schema/raw/master/csl-citation.json"} </w:instrText>
      </w:r>
      <w:r w:rsidR="006B4FDC" w:rsidRPr="00C03817">
        <w:rPr>
          <w:rFonts w:asciiTheme="majorHAnsi" w:eastAsiaTheme="minorHAnsi" w:hAnsiTheme="majorHAnsi" w:cstheme="majorHAnsi"/>
          <w:sz w:val="16"/>
          <w:szCs w:val="16"/>
          <w:vertAlign w:val="superscript"/>
          <w:lang w:eastAsia="en-US"/>
        </w:rPr>
        <w:fldChar w:fldCharType="separate"/>
      </w:r>
      <w:r w:rsidR="009976CD" w:rsidRPr="00C03817">
        <w:rPr>
          <w:rFonts w:ascii="Calibri Light" w:hAnsiTheme="majorHAnsi" w:cs="Calibri Light"/>
          <w:sz w:val="16"/>
          <w:szCs w:val="16"/>
          <w:vertAlign w:val="superscript"/>
        </w:rPr>
        <w:t>16</w:t>
      </w:r>
      <w:r w:rsidR="006B4FDC" w:rsidRPr="00C03817">
        <w:rPr>
          <w:rFonts w:asciiTheme="majorHAnsi" w:eastAsiaTheme="minorHAnsi" w:hAnsiTheme="majorHAnsi" w:cstheme="majorHAnsi"/>
          <w:sz w:val="16"/>
          <w:szCs w:val="16"/>
          <w:vertAlign w:val="superscript"/>
          <w:lang w:eastAsia="en-US"/>
        </w:rPr>
        <w:fldChar w:fldCharType="end"/>
      </w:r>
      <w:r w:rsidR="00C93864" w:rsidRPr="00C03817">
        <w:rPr>
          <w:rFonts w:asciiTheme="majorHAnsi" w:eastAsiaTheme="minorHAnsi" w:hAnsiTheme="majorHAnsi" w:cstheme="majorHAnsi"/>
          <w:sz w:val="16"/>
          <w:szCs w:val="16"/>
          <w:lang w:eastAsia="en-US"/>
        </w:rPr>
        <w:t xml:space="preserve"> d</w:t>
      </w:r>
      <w:r w:rsidR="00EA6619">
        <w:rPr>
          <w:rFonts w:asciiTheme="majorHAnsi" w:eastAsiaTheme="minorHAnsi" w:hAnsiTheme="majorHAnsi" w:cstheme="majorHAnsi"/>
          <w:sz w:val="16"/>
          <w:szCs w:val="16"/>
          <w:lang w:eastAsia="en-US"/>
        </w:rPr>
        <w:t>.</w:t>
      </w:r>
      <w:r w:rsidR="00C93864" w:rsidRPr="00C03817">
        <w:rPr>
          <w:rFonts w:asciiTheme="majorHAnsi" w:eastAsiaTheme="minorHAnsi" w:hAnsiTheme="majorHAnsi" w:cstheme="majorHAnsi"/>
          <w:sz w:val="16"/>
          <w:szCs w:val="16"/>
          <w:lang w:eastAsia="en-US"/>
        </w:rPr>
        <w:t xml:space="preserve"> Estimates taken from a 2019 Versus Arthritis survey</w:t>
      </w:r>
      <w:r w:rsidR="007868C6" w:rsidRPr="00C03817">
        <w:rPr>
          <w:rFonts w:asciiTheme="majorHAnsi" w:eastAsiaTheme="minorHAnsi" w:hAnsiTheme="majorHAnsi" w:cstheme="majorHAnsi"/>
          <w:sz w:val="16"/>
          <w:szCs w:val="16"/>
          <w:lang w:eastAsia="en-US"/>
        </w:rPr>
        <w:t>.</w:t>
      </w:r>
      <w:r w:rsidR="00C93864" w:rsidRPr="00C03817">
        <w:rPr>
          <w:rFonts w:asciiTheme="majorHAnsi" w:eastAsiaTheme="minorHAnsi" w:hAnsiTheme="majorHAnsi" w:cstheme="majorHAnsi"/>
          <w:sz w:val="16"/>
          <w:szCs w:val="16"/>
          <w:vertAlign w:val="superscript"/>
          <w:lang w:eastAsia="en-US"/>
        </w:rPr>
        <w:fldChar w:fldCharType="begin"/>
      </w:r>
      <w:r w:rsidR="005B0E4D" w:rsidRPr="00C03817">
        <w:rPr>
          <w:rFonts w:asciiTheme="majorHAnsi" w:eastAsiaTheme="minorHAnsi" w:hAnsiTheme="majorHAnsi" w:cstheme="majorHAnsi"/>
          <w:sz w:val="16"/>
          <w:szCs w:val="16"/>
          <w:vertAlign w:val="superscript"/>
          <w:lang w:eastAsia="en-US"/>
        </w:rPr>
        <w:instrText xml:space="preserve"> ADDIN ZOTERO_ITEM CSL_CITATION {"citationID":"7m0ZGY6C","properties":{"formattedCitation":"\\super 10\\nosupersub{}","plainCitation":"10","noteIndex":0},"citationItems":[{"id":47180,"uris":["http://zotero.org/groups/2714398/items/I3SHLGVB"],"uri":["http://zotero.org/groups/2714398/items/I3SHLGVB"],"itemData":{"id":47180,"type":"webpage","abstract":"We’re delighted to announce that our funding application to Sport England has been successful, so you can have more advice, resources and inspirational videos.","container-title":"Versus Arthritis","language":"en-gb","title":"Helping more people with arthritis to get active","URL":"https://www.versusarthritis.org/news/2020/august/helping-more-people-with-arthritis-to-get-active/","accessed":{"date-parts":[["2021",11,12]]}}}],"schema":"https://github.com/citation-style-language/schema/raw/master/csl-citation.json"} </w:instrText>
      </w:r>
      <w:r w:rsidR="00C93864" w:rsidRPr="00C03817">
        <w:rPr>
          <w:rFonts w:asciiTheme="majorHAnsi" w:eastAsiaTheme="minorHAnsi" w:hAnsiTheme="majorHAnsi" w:cstheme="majorHAnsi"/>
          <w:sz w:val="16"/>
          <w:szCs w:val="16"/>
          <w:vertAlign w:val="superscript"/>
          <w:lang w:eastAsia="en-US"/>
        </w:rPr>
        <w:fldChar w:fldCharType="separate"/>
      </w:r>
      <w:r w:rsidR="005B0E4D" w:rsidRPr="00C03817">
        <w:rPr>
          <w:rFonts w:ascii="Calibri Light" w:hAnsiTheme="majorHAnsi" w:cs="Calibri Light"/>
          <w:sz w:val="16"/>
          <w:szCs w:val="16"/>
          <w:vertAlign w:val="superscript"/>
        </w:rPr>
        <w:t>10</w:t>
      </w:r>
      <w:r w:rsidR="00C93864" w:rsidRPr="00C03817">
        <w:rPr>
          <w:rFonts w:asciiTheme="majorHAnsi" w:eastAsiaTheme="minorHAnsi" w:hAnsiTheme="majorHAnsi" w:cstheme="majorHAnsi"/>
          <w:sz w:val="16"/>
          <w:szCs w:val="16"/>
          <w:vertAlign w:val="superscript"/>
          <w:lang w:eastAsia="en-US"/>
        </w:rPr>
        <w:fldChar w:fldCharType="end"/>
      </w:r>
      <w:r w:rsidR="00C03817" w:rsidRPr="00C03817">
        <w:rPr>
          <w:rFonts w:asciiTheme="majorHAnsi" w:eastAsiaTheme="minorHAnsi" w:hAnsiTheme="majorHAnsi" w:cstheme="majorHAnsi"/>
          <w:sz w:val="16"/>
          <w:szCs w:val="16"/>
          <w:lang w:eastAsia="en-US"/>
        </w:rPr>
        <w:t xml:space="preserve">; </w:t>
      </w:r>
      <w:proofErr w:type="spellStart"/>
      <w:r w:rsidR="00C03817" w:rsidRPr="00C03817">
        <w:rPr>
          <w:rFonts w:asciiTheme="majorHAnsi" w:eastAsiaTheme="minorHAnsi" w:hAnsiTheme="majorHAnsi" w:cstheme="majorHAnsi"/>
          <w:sz w:val="16"/>
          <w:szCs w:val="16"/>
          <w:lang w:eastAsia="en-US"/>
        </w:rPr>
        <w:t>e</w:t>
      </w:r>
      <w:r w:rsidR="00EA6619">
        <w:rPr>
          <w:rFonts w:asciiTheme="majorHAnsi" w:eastAsiaTheme="minorHAnsi" w:hAnsiTheme="majorHAnsi" w:cstheme="majorHAnsi"/>
          <w:sz w:val="16"/>
          <w:szCs w:val="16"/>
          <w:lang w:eastAsia="en-US"/>
        </w:rPr>
        <w:t>.s</w:t>
      </w:r>
      <w:proofErr w:type="spellEnd"/>
      <w:r w:rsidR="00C03817">
        <w:rPr>
          <w:rFonts w:asciiTheme="majorHAnsi" w:eastAsiaTheme="minorHAnsi" w:hAnsiTheme="majorHAnsi" w:cstheme="majorHAnsi"/>
          <w:sz w:val="16"/>
          <w:szCs w:val="16"/>
          <w:lang w:eastAsia="en-US"/>
        </w:rPr>
        <w:t xml:space="preserve"> Regular physical activity is defined as </w:t>
      </w:r>
      <w:r w:rsidR="001A6DBD">
        <w:rPr>
          <w:rFonts w:asciiTheme="majorHAnsi" w:eastAsiaTheme="minorHAnsi" w:hAnsiTheme="majorHAnsi" w:cstheme="majorHAnsi"/>
          <w:sz w:val="16"/>
          <w:szCs w:val="16"/>
          <w:lang w:eastAsia="en-US"/>
        </w:rPr>
        <w:t>150minutes of moderate intensity activity each week.</w:t>
      </w:r>
      <w:r w:rsidR="001A6DBD" w:rsidRPr="001A6DBD">
        <w:rPr>
          <w:rFonts w:asciiTheme="majorHAnsi" w:eastAsiaTheme="minorHAnsi" w:hAnsiTheme="majorHAnsi" w:cstheme="majorHAnsi"/>
          <w:sz w:val="16"/>
          <w:szCs w:val="16"/>
          <w:vertAlign w:val="superscript"/>
          <w:lang w:eastAsia="en-US"/>
        </w:rPr>
        <w:t>17</w:t>
      </w:r>
    </w:p>
    <w:p w14:paraId="11A67138" w14:textId="77777777" w:rsidR="007B16DA" w:rsidRPr="00E86D00" w:rsidRDefault="007B16DA" w:rsidP="00063FAB">
      <w:pPr>
        <w:spacing w:line="360" w:lineRule="auto"/>
        <w:rPr>
          <w:rFonts w:asciiTheme="majorHAnsi" w:hAnsiTheme="majorHAnsi" w:cstheme="majorHAnsi"/>
          <w:lang w:eastAsia="en-US"/>
        </w:rPr>
      </w:pPr>
    </w:p>
    <w:p w14:paraId="648EC8BF" w14:textId="791AFF17" w:rsidR="00A42F90" w:rsidRDefault="00063FAB" w:rsidP="00BB5F6B">
      <w:pPr>
        <w:spacing w:line="480" w:lineRule="auto"/>
        <w:rPr>
          <w:rFonts w:asciiTheme="majorHAnsi" w:hAnsiTheme="majorHAnsi" w:cstheme="majorHAnsi"/>
          <w:lang w:eastAsia="en-US"/>
        </w:rPr>
      </w:pPr>
      <w:r>
        <w:rPr>
          <w:rFonts w:asciiTheme="majorHAnsi" w:hAnsiTheme="majorHAnsi" w:cstheme="majorHAnsi"/>
          <w:lang w:eastAsia="en-US"/>
        </w:rPr>
        <w:t xml:space="preserve">The Let’s Move with Leon </w:t>
      </w:r>
      <w:r w:rsidR="00A42F90">
        <w:rPr>
          <w:rFonts w:asciiTheme="majorHAnsi" w:hAnsiTheme="majorHAnsi" w:cstheme="majorHAnsi"/>
          <w:lang w:eastAsia="en-US"/>
        </w:rPr>
        <w:t>users</w:t>
      </w:r>
      <w:r>
        <w:rPr>
          <w:rFonts w:asciiTheme="majorHAnsi" w:hAnsiTheme="majorHAnsi" w:cstheme="majorHAnsi"/>
          <w:lang w:eastAsia="en-US"/>
        </w:rPr>
        <w:t xml:space="preserve"> were over representative of females, </w:t>
      </w:r>
      <w:r w:rsidR="00015271">
        <w:rPr>
          <w:rFonts w:asciiTheme="majorHAnsi" w:hAnsiTheme="majorHAnsi" w:cstheme="majorHAnsi"/>
          <w:lang w:eastAsia="en-US"/>
        </w:rPr>
        <w:t>W</w:t>
      </w:r>
      <w:r>
        <w:rPr>
          <w:rFonts w:asciiTheme="majorHAnsi" w:hAnsiTheme="majorHAnsi" w:cstheme="majorHAnsi"/>
          <w:lang w:eastAsia="en-US"/>
        </w:rPr>
        <w:t xml:space="preserve">hite people and older people with very little representation from those under the age of 35, just 1.20% of participants. </w:t>
      </w:r>
      <w:r w:rsidR="00216545">
        <w:rPr>
          <w:rFonts w:asciiTheme="majorHAnsi" w:hAnsiTheme="majorHAnsi" w:cstheme="majorHAnsi"/>
          <w:lang w:eastAsia="en-US"/>
        </w:rPr>
        <w:t xml:space="preserve">The mean age of participants was 65 years with </w:t>
      </w:r>
      <w:r w:rsidR="00216545" w:rsidRPr="00B52484">
        <w:rPr>
          <w:rFonts w:asciiTheme="majorHAnsi" w:eastAsiaTheme="minorHAnsi" w:hAnsiTheme="majorHAnsi" w:cstheme="majorHAnsi"/>
          <w:lang w:eastAsia="en-US"/>
        </w:rPr>
        <w:t>72%</w:t>
      </w:r>
      <w:r w:rsidR="00216545">
        <w:rPr>
          <w:rFonts w:asciiTheme="majorHAnsi" w:eastAsiaTheme="minorHAnsi" w:hAnsiTheme="majorHAnsi" w:cstheme="majorHAnsi"/>
          <w:lang w:eastAsia="en-US"/>
        </w:rPr>
        <w:t xml:space="preserve"> </w:t>
      </w:r>
      <w:r w:rsidR="00216545" w:rsidRPr="00B52484">
        <w:rPr>
          <w:rFonts w:asciiTheme="majorHAnsi" w:eastAsiaTheme="minorHAnsi" w:hAnsiTheme="majorHAnsi" w:cstheme="majorHAnsi"/>
          <w:lang w:eastAsia="en-US"/>
        </w:rPr>
        <w:t>of participants</w:t>
      </w:r>
      <w:r w:rsidR="00216545">
        <w:rPr>
          <w:rFonts w:asciiTheme="majorHAnsi" w:eastAsiaTheme="minorHAnsi" w:hAnsiTheme="majorHAnsi" w:cstheme="majorHAnsi"/>
          <w:lang w:eastAsia="en-US"/>
        </w:rPr>
        <w:t xml:space="preserve"> aged between </w:t>
      </w:r>
      <w:r w:rsidR="00216545" w:rsidRPr="00B52484">
        <w:rPr>
          <w:rFonts w:asciiTheme="majorHAnsi" w:eastAsiaTheme="minorHAnsi" w:hAnsiTheme="majorHAnsi" w:cstheme="majorHAnsi"/>
          <w:lang w:eastAsia="en-US"/>
        </w:rPr>
        <w:t>55</w:t>
      </w:r>
      <w:r w:rsidR="00A42F90">
        <w:rPr>
          <w:rFonts w:asciiTheme="majorHAnsi" w:eastAsiaTheme="minorHAnsi" w:hAnsiTheme="majorHAnsi" w:cstheme="majorHAnsi"/>
          <w:lang w:eastAsia="en-US"/>
        </w:rPr>
        <w:t xml:space="preserve"> </w:t>
      </w:r>
      <w:r w:rsidR="00216545">
        <w:rPr>
          <w:rFonts w:asciiTheme="majorHAnsi" w:eastAsiaTheme="minorHAnsi" w:hAnsiTheme="majorHAnsi" w:cstheme="majorHAnsi"/>
          <w:lang w:eastAsia="en-US"/>
        </w:rPr>
        <w:t>years and</w:t>
      </w:r>
      <w:r w:rsidR="00216545" w:rsidRPr="00B52484">
        <w:rPr>
          <w:rFonts w:asciiTheme="majorHAnsi" w:eastAsiaTheme="minorHAnsi" w:hAnsiTheme="majorHAnsi" w:cstheme="majorHAnsi"/>
          <w:lang w:eastAsia="en-US"/>
        </w:rPr>
        <w:t xml:space="preserve"> 75</w:t>
      </w:r>
      <w:r w:rsidR="00216545">
        <w:rPr>
          <w:rFonts w:asciiTheme="majorHAnsi" w:eastAsiaTheme="minorHAnsi" w:hAnsiTheme="majorHAnsi" w:cstheme="majorHAnsi"/>
          <w:lang w:eastAsia="en-US"/>
        </w:rPr>
        <w:t xml:space="preserve"> years.</w:t>
      </w:r>
      <w:r w:rsidR="00216545" w:rsidRPr="00B52484">
        <w:rPr>
          <w:rFonts w:asciiTheme="majorHAnsi" w:eastAsiaTheme="minorHAnsi" w:hAnsiTheme="majorHAnsi" w:cstheme="majorHAnsi"/>
          <w:lang w:eastAsia="en-US"/>
        </w:rPr>
        <w:t xml:space="preserve"> </w:t>
      </w:r>
      <w:r>
        <w:rPr>
          <w:rFonts w:asciiTheme="majorHAnsi" w:hAnsiTheme="majorHAnsi" w:cstheme="majorHAnsi"/>
          <w:lang w:eastAsia="en-US"/>
        </w:rPr>
        <w:t xml:space="preserve">Let’s Move with Leon </w:t>
      </w:r>
      <w:r w:rsidR="00A42F90">
        <w:rPr>
          <w:rFonts w:asciiTheme="majorHAnsi" w:hAnsiTheme="majorHAnsi" w:cstheme="majorHAnsi"/>
          <w:lang w:eastAsia="en-US"/>
        </w:rPr>
        <w:t>users</w:t>
      </w:r>
      <w:r>
        <w:rPr>
          <w:rFonts w:asciiTheme="majorHAnsi" w:hAnsiTheme="majorHAnsi" w:cstheme="majorHAnsi"/>
          <w:lang w:eastAsia="en-US"/>
        </w:rPr>
        <w:t xml:space="preserve"> were more likely to be inactive than the population of people with a musculoskeletal condition (62% versus 44%) at programme initiation</w:t>
      </w:r>
      <w:r w:rsidR="00906930">
        <w:rPr>
          <w:rFonts w:asciiTheme="majorHAnsi" w:hAnsiTheme="majorHAnsi" w:cstheme="majorHAnsi"/>
          <w:lang w:eastAsia="en-US"/>
        </w:rPr>
        <w:t xml:space="preserve">, </w:t>
      </w:r>
      <w:r w:rsidR="00010F1B">
        <w:rPr>
          <w:rFonts w:asciiTheme="majorHAnsi" w:hAnsiTheme="majorHAnsi" w:cstheme="majorHAnsi"/>
          <w:lang w:eastAsia="en-US"/>
        </w:rPr>
        <w:t>which</w:t>
      </w:r>
      <w:r w:rsidR="00906930">
        <w:rPr>
          <w:rFonts w:asciiTheme="majorHAnsi" w:hAnsiTheme="majorHAnsi" w:cstheme="majorHAnsi"/>
          <w:lang w:eastAsia="en-US"/>
        </w:rPr>
        <w:t xml:space="preserve"> may be due to the measures to limit movement to slow the spread of SARS-CoV-2</w:t>
      </w:r>
      <w:r w:rsidR="00A42F90">
        <w:rPr>
          <w:rFonts w:asciiTheme="majorHAnsi" w:hAnsiTheme="majorHAnsi" w:cstheme="majorHAnsi"/>
          <w:lang w:eastAsia="en-US"/>
        </w:rPr>
        <w:t>; i</w:t>
      </w:r>
      <w:r w:rsidR="00DA08FB">
        <w:rPr>
          <w:rFonts w:asciiTheme="majorHAnsi" w:hAnsiTheme="majorHAnsi" w:cstheme="majorHAnsi"/>
          <w:lang w:eastAsia="en-US"/>
        </w:rPr>
        <w:t>t is noted that the measures used to assess physical activity differ and this may have impacted upon this result.</w:t>
      </w:r>
      <w:r>
        <w:rPr>
          <w:rFonts w:asciiTheme="majorHAnsi" w:hAnsiTheme="majorHAnsi" w:cstheme="majorHAnsi"/>
          <w:lang w:eastAsia="en-US"/>
        </w:rPr>
        <w:t xml:space="preserve"> </w:t>
      </w:r>
    </w:p>
    <w:p w14:paraId="38245121" w14:textId="77777777" w:rsidR="00A42F90" w:rsidRDefault="00A42F90" w:rsidP="00BB5F6B">
      <w:pPr>
        <w:spacing w:line="480" w:lineRule="auto"/>
        <w:rPr>
          <w:rFonts w:asciiTheme="majorHAnsi" w:hAnsiTheme="majorHAnsi" w:cstheme="majorHAnsi"/>
          <w:lang w:eastAsia="en-US"/>
        </w:rPr>
      </w:pPr>
    </w:p>
    <w:p w14:paraId="2B483BDF" w14:textId="299CFB1E" w:rsidR="00DA08FB" w:rsidRDefault="00FD384C" w:rsidP="00BB5F6B">
      <w:pPr>
        <w:spacing w:line="480" w:lineRule="auto"/>
        <w:rPr>
          <w:rFonts w:asciiTheme="majorHAnsi" w:hAnsiTheme="majorHAnsi" w:cstheme="majorHAnsi"/>
          <w:lang w:eastAsia="en-US"/>
        </w:rPr>
      </w:pPr>
      <w:r>
        <w:rPr>
          <w:rFonts w:asciiTheme="majorHAnsi" w:hAnsiTheme="majorHAnsi" w:cstheme="majorHAnsi"/>
          <w:lang w:eastAsia="en-US"/>
        </w:rPr>
        <w:t xml:space="preserve">Table 2 reports on </w:t>
      </w:r>
      <w:r w:rsidR="00097CB3">
        <w:rPr>
          <w:rFonts w:asciiTheme="majorHAnsi" w:hAnsiTheme="majorHAnsi" w:cstheme="majorHAnsi"/>
          <w:lang w:eastAsia="en-US"/>
        </w:rPr>
        <w:t>participants</w:t>
      </w:r>
      <w:r>
        <w:rPr>
          <w:rFonts w:asciiTheme="majorHAnsi" w:hAnsiTheme="majorHAnsi" w:cstheme="majorHAnsi"/>
          <w:lang w:eastAsia="en-US"/>
        </w:rPr>
        <w:t xml:space="preserve"> s</w:t>
      </w:r>
      <w:r w:rsidRPr="002074B9">
        <w:rPr>
          <w:rFonts w:asciiTheme="majorHAnsi" w:hAnsiTheme="majorHAnsi" w:cstheme="majorHAnsi"/>
          <w:lang w:eastAsia="en-US"/>
        </w:rPr>
        <w:t>elf-efficacy</w:t>
      </w:r>
      <w:r>
        <w:rPr>
          <w:rFonts w:asciiTheme="majorHAnsi" w:hAnsiTheme="majorHAnsi" w:cstheme="majorHAnsi"/>
          <w:lang w:eastAsia="en-US"/>
        </w:rPr>
        <w:t xml:space="preserve"> for individual development, c</w:t>
      </w:r>
      <w:r w:rsidRPr="002074B9">
        <w:rPr>
          <w:rFonts w:asciiTheme="majorHAnsi" w:hAnsiTheme="majorHAnsi" w:cstheme="majorHAnsi"/>
          <w:lang w:eastAsia="en-US"/>
        </w:rPr>
        <w:t>onfidence in maintaining lifestyle change</w:t>
      </w:r>
      <w:r>
        <w:rPr>
          <w:rFonts w:asciiTheme="majorHAnsi" w:hAnsiTheme="majorHAnsi" w:cstheme="majorHAnsi"/>
          <w:lang w:eastAsia="en-US"/>
        </w:rPr>
        <w:t xml:space="preserve">, knowledge and </w:t>
      </w:r>
      <w:r w:rsidR="00BE1F20">
        <w:rPr>
          <w:rFonts w:asciiTheme="majorHAnsi" w:hAnsiTheme="majorHAnsi" w:cstheme="majorHAnsi"/>
          <w:lang w:eastAsia="en-US"/>
        </w:rPr>
        <w:t>perceived</w:t>
      </w:r>
      <w:r>
        <w:rPr>
          <w:rFonts w:asciiTheme="majorHAnsi" w:hAnsiTheme="majorHAnsi" w:cstheme="majorHAnsi"/>
          <w:lang w:eastAsia="en-US"/>
        </w:rPr>
        <w:t xml:space="preserve"> benefits of </w:t>
      </w:r>
      <w:r w:rsidRPr="002074B9">
        <w:rPr>
          <w:rFonts w:asciiTheme="majorHAnsi" w:hAnsiTheme="majorHAnsi" w:cstheme="majorHAnsi"/>
          <w:lang w:eastAsia="en-US"/>
        </w:rPr>
        <w:t xml:space="preserve">lifestyle changes </w:t>
      </w:r>
      <w:r>
        <w:rPr>
          <w:rFonts w:asciiTheme="majorHAnsi" w:hAnsiTheme="majorHAnsi" w:cstheme="majorHAnsi"/>
          <w:lang w:eastAsia="en-US"/>
        </w:rPr>
        <w:t>in relation to their</w:t>
      </w:r>
      <w:r w:rsidRPr="002074B9">
        <w:rPr>
          <w:rFonts w:asciiTheme="majorHAnsi" w:hAnsiTheme="majorHAnsi" w:cstheme="majorHAnsi"/>
          <w:lang w:eastAsia="en-US"/>
        </w:rPr>
        <w:t xml:space="preserve"> condition</w:t>
      </w:r>
      <w:r>
        <w:rPr>
          <w:rFonts w:asciiTheme="majorHAnsi" w:hAnsiTheme="majorHAnsi" w:cstheme="majorHAnsi"/>
          <w:lang w:eastAsia="en-US"/>
        </w:rPr>
        <w:t xml:space="preserve"> and its management and </w:t>
      </w:r>
      <w:r w:rsidR="00FE5BF6">
        <w:rPr>
          <w:rFonts w:asciiTheme="majorHAnsi" w:hAnsiTheme="majorHAnsi" w:cstheme="majorHAnsi"/>
          <w:lang w:eastAsia="en-US"/>
        </w:rPr>
        <w:t xml:space="preserve">their </w:t>
      </w:r>
      <w:r>
        <w:rPr>
          <w:rFonts w:asciiTheme="majorHAnsi" w:hAnsiTheme="majorHAnsi" w:cstheme="majorHAnsi"/>
          <w:lang w:eastAsia="en-US"/>
        </w:rPr>
        <w:t>ability to lessen the impact of the</w:t>
      </w:r>
      <w:r w:rsidR="00FE5BF6">
        <w:rPr>
          <w:rFonts w:asciiTheme="majorHAnsi" w:hAnsiTheme="majorHAnsi" w:cstheme="majorHAnsi"/>
          <w:lang w:eastAsia="en-US"/>
        </w:rPr>
        <w:t>ir</w:t>
      </w:r>
      <w:r>
        <w:rPr>
          <w:rFonts w:asciiTheme="majorHAnsi" w:hAnsiTheme="majorHAnsi" w:cstheme="majorHAnsi"/>
          <w:lang w:eastAsia="en-US"/>
        </w:rPr>
        <w:t xml:space="preserve"> condition.</w:t>
      </w:r>
    </w:p>
    <w:p w14:paraId="07FEA2B9" w14:textId="5ED988FD" w:rsidR="00063FAB" w:rsidRDefault="00063FAB" w:rsidP="00BB5F6B">
      <w:pPr>
        <w:spacing w:line="480" w:lineRule="auto"/>
        <w:rPr>
          <w:rFonts w:asciiTheme="majorHAnsi" w:hAnsiTheme="majorHAnsi" w:cstheme="majorHAnsi"/>
          <w:lang w:eastAsia="en-US"/>
        </w:rPr>
      </w:pPr>
      <w:r>
        <w:rPr>
          <w:rFonts w:asciiTheme="majorHAnsi" w:hAnsiTheme="majorHAnsi" w:cstheme="majorHAnsi"/>
          <w:lang w:eastAsia="en-US"/>
        </w:rPr>
        <w:lastRenderedPageBreak/>
        <w:t xml:space="preserve">Table </w:t>
      </w:r>
      <w:r w:rsidR="00DC0A33">
        <w:rPr>
          <w:rFonts w:asciiTheme="majorHAnsi" w:hAnsiTheme="majorHAnsi" w:cstheme="majorHAnsi"/>
          <w:lang w:eastAsia="en-US"/>
        </w:rPr>
        <w:t>2</w:t>
      </w:r>
      <w:r>
        <w:rPr>
          <w:rFonts w:asciiTheme="majorHAnsi" w:hAnsiTheme="majorHAnsi" w:cstheme="majorHAnsi"/>
          <w:lang w:eastAsia="en-US"/>
        </w:rPr>
        <w:t xml:space="preserve">: </w:t>
      </w:r>
      <w:r w:rsidR="00097CB3">
        <w:rPr>
          <w:rFonts w:asciiTheme="majorHAnsi" w:hAnsiTheme="majorHAnsi" w:cstheme="majorHAnsi"/>
          <w:lang w:eastAsia="en-US"/>
        </w:rPr>
        <w:t xml:space="preserve">Self-efficacy, knowledge and confidence </w:t>
      </w:r>
      <w:r>
        <w:rPr>
          <w:rFonts w:asciiTheme="majorHAnsi" w:hAnsiTheme="majorHAnsi" w:cstheme="majorHAnsi"/>
          <w:lang w:eastAsia="en-US"/>
        </w:rPr>
        <w:t xml:space="preserve">of Let’s Move with Leon </w:t>
      </w:r>
      <w:r w:rsidR="00A42F90">
        <w:rPr>
          <w:rFonts w:asciiTheme="majorHAnsi" w:hAnsiTheme="majorHAnsi" w:cstheme="majorHAnsi"/>
          <w:lang w:eastAsia="en-US"/>
        </w:rPr>
        <w:t>users</w:t>
      </w:r>
      <w:r>
        <w:rPr>
          <w:rFonts w:asciiTheme="majorHAnsi" w:hAnsiTheme="majorHAnsi" w:cstheme="majorHAnsi"/>
          <w:lang w:eastAsia="en-US"/>
        </w:rPr>
        <w:t xml:space="preserve"> at programme initiation</w:t>
      </w:r>
      <w:r w:rsidR="00097CB3">
        <w:rPr>
          <w:rFonts w:asciiTheme="majorHAnsi" w:hAnsiTheme="majorHAnsi" w:cstheme="majorHAnsi"/>
          <w:lang w:eastAsia="en-US"/>
        </w:rPr>
        <w:t xml:space="preserve"> to make lifestyle changes</w:t>
      </w:r>
    </w:p>
    <w:tbl>
      <w:tblPr>
        <w:tblW w:w="4931" w:type="pct"/>
        <w:tblLayout w:type="fixed"/>
        <w:tblLook w:val="04A0" w:firstRow="1" w:lastRow="0" w:firstColumn="1" w:lastColumn="0" w:noHBand="0" w:noVBand="1"/>
      </w:tblPr>
      <w:tblGrid>
        <w:gridCol w:w="2968"/>
        <w:gridCol w:w="1715"/>
        <w:gridCol w:w="1560"/>
        <w:gridCol w:w="1562"/>
        <w:gridCol w:w="1091"/>
      </w:tblGrid>
      <w:tr w:rsidR="009C0746" w:rsidRPr="00954FED" w14:paraId="50690A5F" w14:textId="77777777" w:rsidTr="009C0746">
        <w:trPr>
          <w:trHeight w:val="304"/>
        </w:trPr>
        <w:tc>
          <w:tcPr>
            <w:tcW w:w="1668" w:type="pct"/>
            <w:tcBorders>
              <w:top w:val="single" w:sz="4" w:space="0" w:color="auto"/>
              <w:left w:val="nil"/>
              <w:bottom w:val="nil"/>
              <w:right w:val="nil"/>
            </w:tcBorders>
            <w:shd w:val="clear" w:color="auto" w:fill="auto"/>
            <w:noWrap/>
            <w:hideMark/>
          </w:tcPr>
          <w:p w14:paraId="4EB5415D" w14:textId="77777777"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 </w:t>
            </w:r>
          </w:p>
        </w:tc>
        <w:tc>
          <w:tcPr>
            <w:tcW w:w="964" w:type="pct"/>
            <w:tcBorders>
              <w:top w:val="single" w:sz="4" w:space="0" w:color="auto"/>
              <w:left w:val="nil"/>
              <w:bottom w:val="nil"/>
              <w:right w:val="nil"/>
            </w:tcBorders>
            <w:shd w:val="clear" w:color="auto" w:fill="auto"/>
            <w:noWrap/>
            <w:hideMark/>
          </w:tcPr>
          <w:p w14:paraId="1A99626E" w14:textId="77777777"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Agree</w:t>
            </w:r>
          </w:p>
        </w:tc>
        <w:tc>
          <w:tcPr>
            <w:tcW w:w="877" w:type="pct"/>
            <w:tcBorders>
              <w:top w:val="single" w:sz="4" w:space="0" w:color="auto"/>
              <w:left w:val="nil"/>
              <w:bottom w:val="nil"/>
              <w:right w:val="nil"/>
            </w:tcBorders>
            <w:shd w:val="clear" w:color="auto" w:fill="auto"/>
            <w:noWrap/>
            <w:hideMark/>
          </w:tcPr>
          <w:p w14:paraId="0B0316A0" w14:textId="77777777"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Neither agree nor disagree</w:t>
            </w:r>
          </w:p>
        </w:tc>
        <w:tc>
          <w:tcPr>
            <w:tcW w:w="878" w:type="pct"/>
            <w:tcBorders>
              <w:top w:val="single" w:sz="4" w:space="0" w:color="auto"/>
              <w:left w:val="nil"/>
              <w:bottom w:val="nil"/>
              <w:right w:val="nil"/>
            </w:tcBorders>
            <w:shd w:val="clear" w:color="auto" w:fill="auto"/>
            <w:noWrap/>
            <w:hideMark/>
          </w:tcPr>
          <w:p w14:paraId="40AC5AA9" w14:textId="77777777"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Disagree</w:t>
            </w:r>
          </w:p>
        </w:tc>
        <w:tc>
          <w:tcPr>
            <w:tcW w:w="613" w:type="pct"/>
            <w:tcBorders>
              <w:top w:val="single" w:sz="4" w:space="0" w:color="auto"/>
              <w:left w:val="nil"/>
              <w:bottom w:val="nil"/>
              <w:right w:val="nil"/>
            </w:tcBorders>
            <w:shd w:val="clear" w:color="auto" w:fill="auto"/>
            <w:noWrap/>
            <w:hideMark/>
          </w:tcPr>
          <w:p w14:paraId="4CC60538" w14:textId="6B3A234E" w:rsidR="009C0746" w:rsidRPr="00A42F90" w:rsidRDefault="009C0746" w:rsidP="009C0746">
            <w:pPr>
              <w:rPr>
                <w:rFonts w:asciiTheme="majorHAnsi" w:hAnsiTheme="majorHAnsi" w:cstheme="majorHAnsi"/>
                <w:color w:val="000000"/>
                <w:sz w:val="19"/>
                <w:szCs w:val="19"/>
              </w:rPr>
            </w:pPr>
            <w:r w:rsidRPr="00A42F90">
              <w:rPr>
                <w:rFonts w:asciiTheme="majorHAnsi" w:hAnsiTheme="majorHAnsi" w:cstheme="majorHAnsi"/>
                <w:color w:val="000000"/>
                <w:sz w:val="19"/>
                <w:szCs w:val="19"/>
              </w:rPr>
              <w:t>Data not provided or spoiled</w:t>
            </w:r>
          </w:p>
        </w:tc>
      </w:tr>
      <w:tr w:rsidR="009C0746" w:rsidRPr="00954FED" w14:paraId="21AFB91D" w14:textId="77777777" w:rsidTr="009C0746">
        <w:trPr>
          <w:trHeight w:val="325"/>
        </w:trPr>
        <w:tc>
          <w:tcPr>
            <w:tcW w:w="1668" w:type="pct"/>
            <w:tcBorders>
              <w:top w:val="nil"/>
              <w:left w:val="nil"/>
              <w:bottom w:val="single" w:sz="8" w:space="0" w:color="auto"/>
              <w:right w:val="nil"/>
            </w:tcBorders>
            <w:shd w:val="clear" w:color="auto" w:fill="auto"/>
            <w:noWrap/>
            <w:hideMark/>
          </w:tcPr>
          <w:p w14:paraId="68BFB62D" w14:textId="587BFA50"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 </w:t>
            </w:r>
            <w:r>
              <w:rPr>
                <w:rFonts w:asciiTheme="majorHAnsi" w:hAnsiTheme="majorHAnsi" w:cstheme="majorHAnsi"/>
                <w:color w:val="000000"/>
                <w:sz w:val="19"/>
                <w:szCs w:val="19"/>
              </w:rPr>
              <w:t>Question</w:t>
            </w:r>
          </w:p>
        </w:tc>
        <w:tc>
          <w:tcPr>
            <w:tcW w:w="964" w:type="pct"/>
            <w:tcBorders>
              <w:top w:val="nil"/>
              <w:left w:val="nil"/>
              <w:bottom w:val="single" w:sz="8" w:space="0" w:color="auto"/>
              <w:right w:val="nil"/>
            </w:tcBorders>
            <w:shd w:val="clear" w:color="auto" w:fill="auto"/>
            <w:noWrap/>
            <w:hideMark/>
          </w:tcPr>
          <w:p w14:paraId="1DBCCA1F" w14:textId="7192B0D5"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n</w:t>
            </w:r>
            <w:r>
              <w:rPr>
                <w:rFonts w:asciiTheme="majorHAnsi" w:hAnsiTheme="majorHAnsi" w:cstheme="majorHAnsi"/>
                <w:color w:val="000000"/>
                <w:sz w:val="19"/>
                <w:szCs w:val="19"/>
              </w:rPr>
              <w:t xml:space="preserve"> (%</w:t>
            </w:r>
            <w:r w:rsidRPr="00954FED">
              <w:rPr>
                <w:rFonts w:asciiTheme="majorHAnsi" w:hAnsiTheme="majorHAnsi" w:cstheme="majorHAnsi"/>
                <w:color w:val="000000"/>
                <w:sz w:val="19"/>
                <w:szCs w:val="19"/>
              </w:rPr>
              <w:t>)</w:t>
            </w:r>
            <w:r w:rsidR="00555687" w:rsidRPr="00555687">
              <w:rPr>
                <w:rFonts w:asciiTheme="majorHAnsi" w:hAnsiTheme="majorHAnsi" w:cstheme="majorHAnsi"/>
                <w:color w:val="000000"/>
                <w:sz w:val="19"/>
                <w:szCs w:val="19"/>
                <w:vertAlign w:val="superscript"/>
              </w:rPr>
              <w:t>a</w:t>
            </w:r>
          </w:p>
        </w:tc>
        <w:tc>
          <w:tcPr>
            <w:tcW w:w="877" w:type="pct"/>
            <w:tcBorders>
              <w:top w:val="nil"/>
              <w:left w:val="nil"/>
              <w:bottom w:val="single" w:sz="8" w:space="0" w:color="auto"/>
              <w:right w:val="nil"/>
            </w:tcBorders>
            <w:shd w:val="clear" w:color="auto" w:fill="auto"/>
            <w:noWrap/>
            <w:hideMark/>
          </w:tcPr>
          <w:p w14:paraId="747B0F7A" w14:textId="2396CFAB" w:rsidR="009C0746" w:rsidRPr="00954FED" w:rsidRDefault="009C0746" w:rsidP="009C0746">
            <w:pPr>
              <w:rPr>
                <w:rFonts w:asciiTheme="majorHAnsi" w:hAnsiTheme="majorHAnsi" w:cstheme="majorHAnsi"/>
                <w:color w:val="000000"/>
                <w:sz w:val="19"/>
                <w:szCs w:val="19"/>
              </w:rPr>
            </w:pPr>
            <w:r>
              <w:rPr>
                <w:rFonts w:asciiTheme="majorHAnsi" w:hAnsiTheme="majorHAnsi" w:cstheme="majorHAnsi"/>
                <w:color w:val="000000"/>
                <w:sz w:val="19"/>
                <w:szCs w:val="19"/>
              </w:rPr>
              <w:t>n (%)</w:t>
            </w:r>
            <w:r w:rsidR="00555687" w:rsidRPr="00555687">
              <w:rPr>
                <w:rFonts w:asciiTheme="majorHAnsi" w:hAnsiTheme="majorHAnsi" w:cstheme="majorHAnsi"/>
                <w:color w:val="000000"/>
                <w:sz w:val="19"/>
                <w:szCs w:val="19"/>
                <w:vertAlign w:val="superscript"/>
              </w:rPr>
              <w:t>a</w:t>
            </w:r>
          </w:p>
        </w:tc>
        <w:tc>
          <w:tcPr>
            <w:tcW w:w="878" w:type="pct"/>
            <w:tcBorders>
              <w:top w:val="nil"/>
              <w:left w:val="nil"/>
              <w:bottom w:val="single" w:sz="8" w:space="0" w:color="auto"/>
              <w:right w:val="nil"/>
            </w:tcBorders>
            <w:shd w:val="clear" w:color="auto" w:fill="auto"/>
            <w:noWrap/>
            <w:hideMark/>
          </w:tcPr>
          <w:p w14:paraId="15D503FD" w14:textId="6BA9A95C" w:rsidR="009C0746" w:rsidRPr="00954FED" w:rsidRDefault="009C0746" w:rsidP="009C0746">
            <w:pPr>
              <w:rPr>
                <w:rFonts w:asciiTheme="majorHAnsi" w:hAnsiTheme="majorHAnsi" w:cstheme="majorHAnsi"/>
                <w:color w:val="000000"/>
                <w:sz w:val="19"/>
                <w:szCs w:val="19"/>
              </w:rPr>
            </w:pPr>
            <w:r>
              <w:rPr>
                <w:rFonts w:asciiTheme="majorHAnsi" w:hAnsiTheme="majorHAnsi" w:cstheme="majorHAnsi"/>
                <w:color w:val="000000"/>
                <w:sz w:val="19"/>
                <w:szCs w:val="19"/>
              </w:rPr>
              <w:t>n (%)</w:t>
            </w:r>
            <w:r w:rsidR="00555687" w:rsidRPr="00555687">
              <w:rPr>
                <w:rFonts w:asciiTheme="majorHAnsi" w:hAnsiTheme="majorHAnsi" w:cstheme="majorHAnsi"/>
                <w:color w:val="000000"/>
                <w:sz w:val="19"/>
                <w:szCs w:val="19"/>
                <w:vertAlign w:val="superscript"/>
              </w:rPr>
              <w:t>a</w:t>
            </w:r>
          </w:p>
        </w:tc>
        <w:tc>
          <w:tcPr>
            <w:tcW w:w="613" w:type="pct"/>
            <w:tcBorders>
              <w:top w:val="nil"/>
              <w:left w:val="nil"/>
              <w:bottom w:val="single" w:sz="8" w:space="0" w:color="auto"/>
              <w:right w:val="nil"/>
            </w:tcBorders>
            <w:shd w:val="clear" w:color="auto" w:fill="auto"/>
            <w:noWrap/>
            <w:hideMark/>
          </w:tcPr>
          <w:p w14:paraId="235A361D" w14:textId="187406D3" w:rsidR="009C0746" w:rsidRPr="00954FED" w:rsidRDefault="009C0746" w:rsidP="009C0746">
            <w:pPr>
              <w:rPr>
                <w:rFonts w:asciiTheme="majorHAnsi" w:hAnsiTheme="majorHAnsi" w:cstheme="majorHAnsi"/>
                <w:color w:val="000000"/>
                <w:sz w:val="19"/>
                <w:szCs w:val="19"/>
              </w:rPr>
            </w:pPr>
            <w:r>
              <w:rPr>
                <w:rFonts w:asciiTheme="majorHAnsi" w:hAnsiTheme="majorHAnsi" w:cstheme="majorHAnsi"/>
                <w:color w:val="000000"/>
                <w:sz w:val="19"/>
                <w:szCs w:val="19"/>
              </w:rPr>
              <w:t xml:space="preserve">n </w:t>
            </w:r>
          </w:p>
        </w:tc>
      </w:tr>
      <w:tr w:rsidR="009C0746" w:rsidRPr="00954FED" w14:paraId="3D6A32AA" w14:textId="77777777" w:rsidTr="009C0746">
        <w:trPr>
          <w:trHeight w:val="304"/>
        </w:trPr>
        <w:tc>
          <w:tcPr>
            <w:tcW w:w="1668" w:type="pct"/>
            <w:tcBorders>
              <w:top w:val="nil"/>
              <w:left w:val="nil"/>
              <w:bottom w:val="nil"/>
              <w:right w:val="nil"/>
            </w:tcBorders>
            <w:shd w:val="clear" w:color="auto" w:fill="auto"/>
            <w:noWrap/>
            <w:hideMark/>
          </w:tcPr>
          <w:p w14:paraId="6D5D43A2" w14:textId="60154EEB" w:rsidR="009C0746" w:rsidRPr="009413A5" w:rsidRDefault="009C0746" w:rsidP="009C0746">
            <w:pPr>
              <w:rPr>
                <w:rFonts w:asciiTheme="majorHAnsi" w:hAnsiTheme="majorHAnsi" w:cstheme="majorHAnsi"/>
                <w:color w:val="000000"/>
                <w:sz w:val="19"/>
                <w:szCs w:val="19"/>
              </w:rPr>
            </w:pPr>
            <w:r w:rsidRPr="009413A5">
              <w:rPr>
                <w:rFonts w:asciiTheme="majorHAnsi" w:hAnsiTheme="majorHAnsi" w:cstheme="majorHAnsi"/>
                <w:color w:val="000000"/>
                <w:sz w:val="19"/>
                <w:szCs w:val="19"/>
              </w:rPr>
              <w:t>I can achieve most goals I set myself</w:t>
            </w:r>
          </w:p>
        </w:tc>
        <w:tc>
          <w:tcPr>
            <w:tcW w:w="964" w:type="pct"/>
            <w:tcBorders>
              <w:top w:val="nil"/>
              <w:left w:val="nil"/>
              <w:bottom w:val="nil"/>
              <w:right w:val="nil"/>
            </w:tcBorders>
            <w:shd w:val="clear" w:color="auto" w:fill="auto"/>
            <w:noWrap/>
            <w:hideMark/>
          </w:tcPr>
          <w:p w14:paraId="2DF87D3D" w14:textId="0B2E39EB"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4052</w:t>
            </w:r>
            <w:r>
              <w:rPr>
                <w:rFonts w:asciiTheme="majorHAnsi" w:hAnsiTheme="majorHAnsi" w:cstheme="majorHAnsi"/>
                <w:color w:val="000000"/>
                <w:sz w:val="19"/>
                <w:szCs w:val="19"/>
              </w:rPr>
              <w:t xml:space="preserve"> (19.36%</w:t>
            </w:r>
            <w:r w:rsidR="00E80EE6">
              <w:rPr>
                <w:rFonts w:asciiTheme="majorHAnsi" w:hAnsiTheme="majorHAnsi" w:cstheme="majorHAnsi"/>
                <w:color w:val="000000"/>
                <w:sz w:val="19"/>
                <w:szCs w:val="19"/>
              </w:rPr>
              <w:t>)</w:t>
            </w:r>
          </w:p>
        </w:tc>
        <w:tc>
          <w:tcPr>
            <w:tcW w:w="877" w:type="pct"/>
            <w:tcBorders>
              <w:top w:val="nil"/>
              <w:left w:val="nil"/>
              <w:bottom w:val="nil"/>
              <w:right w:val="nil"/>
            </w:tcBorders>
            <w:shd w:val="clear" w:color="auto" w:fill="auto"/>
            <w:noWrap/>
            <w:hideMark/>
          </w:tcPr>
          <w:p w14:paraId="00B4AFA1" w14:textId="455ECE6A"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7973</w:t>
            </w:r>
            <w:r>
              <w:rPr>
                <w:rFonts w:asciiTheme="majorHAnsi" w:hAnsiTheme="majorHAnsi" w:cstheme="majorHAnsi"/>
                <w:color w:val="000000"/>
                <w:sz w:val="19"/>
                <w:szCs w:val="19"/>
              </w:rPr>
              <w:t xml:space="preserve"> (38.09%)</w:t>
            </w:r>
          </w:p>
        </w:tc>
        <w:tc>
          <w:tcPr>
            <w:tcW w:w="878" w:type="pct"/>
            <w:tcBorders>
              <w:top w:val="nil"/>
              <w:left w:val="nil"/>
              <w:bottom w:val="nil"/>
              <w:right w:val="nil"/>
            </w:tcBorders>
            <w:shd w:val="clear" w:color="auto" w:fill="auto"/>
            <w:noWrap/>
            <w:hideMark/>
          </w:tcPr>
          <w:p w14:paraId="74C0CEB5" w14:textId="50DDCF8A"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8906</w:t>
            </w:r>
            <w:r>
              <w:rPr>
                <w:rFonts w:asciiTheme="majorHAnsi" w:hAnsiTheme="majorHAnsi" w:cstheme="majorHAnsi"/>
                <w:color w:val="000000"/>
                <w:sz w:val="19"/>
                <w:szCs w:val="19"/>
              </w:rPr>
              <w:t xml:space="preserve"> (42.55%)</w:t>
            </w:r>
          </w:p>
        </w:tc>
        <w:tc>
          <w:tcPr>
            <w:tcW w:w="613" w:type="pct"/>
            <w:tcBorders>
              <w:top w:val="nil"/>
              <w:left w:val="nil"/>
              <w:bottom w:val="nil"/>
              <w:right w:val="nil"/>
            </w:tcBorders>
            <w:shd w:val="clear" w:color="auto" w:fill="auto"/>
            <w:noWrap/>
            <w:hideMark/>
          </w:tcPr>
          <w:p w14:paraId="236A9321" w14:textId="196F1183" w:rsidR="009C0746" w:rsidRPr="00954FED" w:rsidRDefault="00FE5BF6" w:rsidP="009C0746">
            <w:pPr>
              <w:rPr>
                <w:rFonts w:asciiTheme="majorHAnsi" w:hAnsiTheme="majorHAnsi" w:cstheme="majorHAnsi"/>
                <w:color w:val="000000"/>
                <w:sz w:val="19"/>
                <w:szCs w:val="19"/>
              </w:rPr>
            </w:pPr>
            <w:r>
              <w:rPr>
                <w:rFonts w:asciiTheme="majorHAnsi" w:hAnsiTheme="majorHAnsi" w:cstheme="majorHAnsi"/>
                <w:color w:val="000000"/>
                <w:sz w:val="19"/>
                <w:szCs w:val="19"/>
              </w:rPr>
              <w:t>5110</w:t>
            </w:r>
          </w:p>
        </w:tc>
      </w:tr>
      <w:tr w:rsidR="009C0746" w:rsidRPr="00954FED" w14:paraId="666A4369" w14:textId="77777777" w:rsidTr="009C0746">
        <w:trPr>
          <w:trHeight w:val="304"/>
        </w:trPr>
        <w:tc>
          <w:tcPr>
            <w:tcW w:w="1668" w:type="pct"/>
            <w:tcBorders>
              <w:top w:val="nil"/>
              <w:left w:val="nil"/>
              <w:bottom w:val="nil"/>
              <w:right w:val="nil"/>
            </w:tcBorders>
            <w:shd w:val="clear" w:color="auto" w:fill="auto"/>
            <w:noWrap/>
            <w:hideMark/>
          </w:tcPr>
          <w:p w14:paraId="2E267A87" w14:textId="20944A63" w:rsidR="009C0746" w:rsidRPr="009413A5" w:rsidRDefault="009C0746" w:rsidP="009C0746">
            <w:pPr>
              <w:rPr>
                <w:rFonts w:asciiTheme="majorHAnsi" w:hAnsiTheme="majorHAnsi" w:cstheme="majorHAnsi"/>
                <w:color w:val="000000"/>
                <w:sz w:val="19"/>
                <w:szCs w:val="19"/>
              </w:rPr>
            </w:pPr>
            <w:r w:rsidRPr="009413A5">
              <w:rPr>
                <w:rFonts w:asciiTheme="majorHAnsi" w:hAnsiTheme="majorHAnsi" w:cstheme="majorHAnsi"/>
                <w:color w:val="000000"/>
                <w:sz w:val="19"/>
                <w:szCs w:val="19"/>
              </w:rPr>
              <w:t>Making lifestyle changes could improve the management of my condition</w:t>
            </w:r>
          </w:p>
        </w:tc>
        <w:tc>
          <w:tcPr>
            <w:tcW w:w="964" w:type="pct"/>
            <w:tcBorders>
              <w:top w:val="nil"/>
              <w:left w:val="nil"/>
              <w:bottom w:val="nil"/>
              <w:right w:val="nil"/>
            </w:tcBorders>
            <w:shd w:val="clear" w:color="auto" w:fill="auto"/>
            <w:noWrap/>
            <w:hideMark/>
          </w:tcPr>
          <w:p w14:paraId="15374D8F" w14:textId="7D3BEDCA"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18871</w:t>
            </w:r>
            <w:r>
              <w:rPr>
                <w:rFonts w:asciiTheme="majorHAnsi" w:hAnsiTheme="majorHAnsi" w:cstheme="majorHAnsi"/>
                <w:color w:val="000000"/>
                <w:sz w:val="19"/>
                <w:szCs w:val="19"/>
              </w:rPr>
              <w:t xml:space="preserve"> (87.27%</w:t>
            </w:r>
            <w:r w:rsidR="00B53149">
              <w:rPr>
                <w:rFonts w:asciiTheme="majorHAnsi" w:hAnsiTheme="majorHAnsi" w:cstheme="majorHAnsi"/>
                <w:color w:val="000000"/>
                <w:sz w:val="19"/>
                <w:szCs w:val="19"/>
              </w:rPr>
              <w:t>)</w:t>
            </w:r>
          </w:p>
        </w:tc>
        <w:tc>
          <w:tcPr>
            <w:tcW w:w="877" w:type="pct"/>
            <w:tcBorders>
              <w:top w:val="nil"/>
              <w:left w:val="nil"/>
              <w:bottom w:val="nil"/>
              <w:right w:val="nil"/>
            </w:tcBorders>
            <w:shd w:val="clear" w:color="auto" w:fill="auto"/>
            <w:noWrap/>
            <w:hideMark/>
          </w:tcPr>
          <w:p w14:paraId="78EF5F46" w14:textId="6D876B63"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2488</w:t>
            </w:r>
            <w:r>
              <w:rPr>
                <w:rFonts w:asciiTheme="majorHAnsi" w:hAnsiTheme="majorHAnsi" w:cstheme="majorHAnsi"/>
                <w:color w:val="000000"/>
                <w:sz w:val="19"/>
                <w:szCs w:val="19"/>
              </w:rPr>
              <w:t xml:space="preserve"> (11.51%)</w:t>
            </w:r>
          </w:p>
        </w:tc>
        <w:tc>
          <w:tcPr>
            <w:tcW w:w="878" w:type="pct"/>
            <w:tcBorders>
              <w:top w:val="nil"/>
              <w:left w:val="nil"/>
              <w:bottom w:val="nil"/>
              <w:right w:val="nil"/>
            </w:tcBorders>
            <w:shd w:val="clear" w:color="auto" w:fill="auto"/>
            <w:noWrap/>
            <w:hideMark/>
          </w:tcPr>
          <w:p w14:paraId="79D7E0A2" w14:textId="34EFF313"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264</w:t>
            </w:r>
            <w:r>
              <w:rPr>
                <w:rFonts w:asciiTheme="majorHAnsi" w:hAnsiTheme="majorHAnsi" w:cstheme="majorHAnsi"/>
                <w:color w:val="000000"/>
                <w:sz w:val="19"/>
                <w:szCs w:val="19"/>
              </w:rPr>
              <w:t xml:space="preserve"> (1.22%)</w:t>
            </w:r>
          </w:p>
        </w:tc>
        <w:tc>
          <w:tcPr>
            <w:tcW w:w="613" w:type="pct"/>
            <w:tcBorders>
              <w:top w:val="nil"/>
              <w:left w:val="nil"/>
              <w:bottom w:val="nil"/>
              <w:right w:val="nil"/>
            </w:tcBorders>
            <w:shd w:val="clear" w:color="auto" w:fill="auto"/>
            <w:noWrap/>
            <w:hideMark/>
          </w:tcPr>
          <w:p w14:paraId="2864D40B" w14:textId="2737E306" w:rsidR="009C0746" w:rsidRPr="00954FED" w:rsidRDefault="00FE5BF6" w:rsidP="009C0746">
            <w:pPr>
              <w:rPr>
                <w:rFonts w:asciiTheme="majorHAnsi" w:hAnsiTheme="majorHAnsi" w:cstheme="majorHAnsi"/>
                <w:color w:val="000000"/>
                <w:sz w:val="19"/>
                <w:szCs w:val="19"/>
              </w:rPr>
            </w:pPr>
            <w:r>
              <w:rPr>
                <w:rFonts w:asciiTheme="majorHAnsi" w:hAnsiTheme="majorHAnsi" w:cstheme="majorHAnsi"/>
                <w:color w:val="000000"/>
                <w:sz w:val="19"/>
                <w:szCs w:val="19"/>
              </w:rPr>
              <w:t>4418</w:t>
            </w:r>
          </w:p>
        </w:tc>
      </w:tr>
      <w:tr w:rsidR="009C0746" w:rsidRPr="00954FED" w14:paraId="63B8457C" w14:textId="77777777" w:rsidTr="009C0746">
        <w:trPr>
          <w:trHeight w:val="304"/>
        </w:trPr>
        <w:tc>
          <w:tcPr>
            <w:tcW w:w="1668" w:type="pct"/>
            <w:tcBorders>
              <w:top w:val="nil"/>
              <w:left w:val="nil"/>
              <w:bottom w:val="nil"/>
              <w:right w:val="nil"/>
            </w:tcBorders>
            <w:shd w:val="clear" w:color="auto" w:fill="auto"/>
            <w:noWrap/>
            <w:hideMark/>
          </w:tcPr>
          <w:p w14:paraId="15A8EE8F" w14:textId="7D893B74" w:rsidR="009C0746" w:rsidRPr="009413A5" w:rsidRDefault="009C0746" w:rsidP="009C0746">
            <w:pPr>
              <w:rPr>
                <w:rFonts w:asciiTheme="majorHAnsi" w:hAnsiTheme="majorHAnsi" w:cstheme="majorHAnsi"/>
                <w:color w:val="000000"/>
                <w:sz w:val="19"/>
                <w:szCs w:val="19"/>
              </w:rPr>
            </w:pPr>
            <w:r w:rsidRPr="009413A5">
              <w:rPr>
                <w:rFonts w:asciiTheme="majorHAnsi" w:hAnsiTheme="majorHAnsi" w:cstheme="majorHAnsi"/>
                <w:color w:val="000000"/>
                <w:sz w:val="19"/>
                <w:szCs w:val="19"/>
              </w:rPr>
              <w:t xml:space="preserve">I often feel like I cannot do anything myself to lessen the impact of </w:t>
            </w:r>
            <w:r>
              <w:rPr>
                <w:rFonts w:asciiTheme="majorHAnsi" w:hAnsiTheme="majorHAnsi" w:cstheme="majorHAnsi"/>
                <w:color w:val="000000"/>
                <w:sz w:val="19"/>
                <w:szCs w:val="19"/>
              </w:rPr>
              <w:t>my condition</w:t>
            </w:r>
          </w:p>
        </w:tc>
        <w:tc>
          <w:tcPr>
            <w:tcW w:w="964" w:type="pct"/>
            <w:tcBorders>
              <w:top w:val="nil"/>
              <w:left w:val="nil"/>
              <w:bottom w:val="nil"/>
              <w:right w:val="nil"/>
            </w:tcBorders>
            <w:shd w:val="clear" w:color="auto" w:fill="auto"/>
            <w:noWrap/>
            <w:hideMark/>
          </w:tcPr>
          <w:p w14:paraId="0CD4AE82" w14:textId="0F439B30"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7707</w:t>
            </w:r>
            <w:r>
              <w:rPr>
                <w:rFonts w:asciiTheme="majorHAnsi" w:hAnsiTheme="majorHAnsi" w:cstheme="majorHAnsi"/>
                <w:color w:val="000000"/>
                <w:sz w:val="19"/>
                <w:szCs w:val="19"/>
              </w:rPr>
              <w:t xml:space="preserve"> (35.47%)</w:t>
            </w:r>
          </w:p>
        </w:tc>
        <w:tc>
          <w:tcPr>
            <w:tcW w:w="877" w:type="pct"/>
            <w:tcBorders>
              <w:top w:val="nil"/>
              <w:left w:val="nil"/>
              <w:bottom w:val="nil"/>
              <w:right w:val="nil"/>
            </w:tcBorders>
            <w:shd w:val="clear" w:color="auto" w:fill="auto"/>
            <w:noWrap/>
            <w:hideMark/>
          </w:tcPr>
          <w:p w14:paraId="249550C8" w14:textId="6BED9A47"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6752</w:t>
            </w:r>
            <w:r>
              <w:rPr>
                <w:rFonts w:asciiTheme="majorHAnsi" w:hAnsiTheme="majorHAnsi" w:cstheme="majorHAnsi"/>
                <w:color w:val="000000"/>
                <w:sz w:val="19"/>
                <w:szCs w:val="19"/>
              </w:rPr>
              <w:t xml:space="preserve"> (31.07%)</w:t>
            </w:r>
          </w:p>
        </w:tc>
        <w:tc>
          <w:tcPr>
            <w:tcW w:w="878" w:type="pct"/>
            <w:tcBorders>
              <w:top w:val="nil"/>
              <w:left w:val="nil"/>
              <w:bottom w:val="nil"/>
              <w:right w:val="nil"/>
            </w:tcBorders>
            <w:shd w:val="clear" w:color="auto" w:fill="auto"/>
            <w:noWrap/>
            <w:hideMark/>
          </w:tcPr>
          <w:p w14:paraId="7873E755" w14:textId="138EDAC6"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7270</w:t>
            </w:r>
            <w:r>
              <w:rPr>
                <w:rFonts w:asciiTheme="majorHAnsi" w:hAnsiTheme="majorHAnsi" w:cstheme="majorHAnsi"/>
                <w:color w:val="000000"/>
                <w:sz w:val="19"/>
                <w:szCs w:val="19"/>
              </w:rPr>
              <w:t xml:space="preserve"> (33.46%)</w:t>
            </w:r>
          </w:p>
        </w:tc>
        <w:tc>
          <w:tcPr>
            <w:tcW w:w="613" w:type="pct"/>
            <w:tcBorders>
              <w:top w:val="nil"/>
              <w:left w:val="nil"/>
              <w:bottom w:val="nil"/>
              <w:right w:val="nil"/>
            </w:tcBorders>
            <w:shd w:val="clear" w:color="auto" w:fill="auto"/>
            <w:noWrap/>
            <w:hideMark/>
          </w:tcPr>
          <w:p w14:paraId="4436919D" w14:textId="727EEF4B" w:rsidR="009C0746" w:rsidRPr="00954FED" w:rsidRDefault="00FE5BF6" w:rsidP="009C0746">
            <w:pPr>
              <w:rPr>
                <w:rFonts w:asciiTheme="majorHAnsi" w:hAnsiTheme="majorHAnsi" w:cstheme="majorHAnsi"/>
                <w:color w:val="000000"/>
                <w:sz w:val="19"/>
                <w:szCs w:val="19"/>
              </w:rPr>
            </w:pPr>
            <w:r>
              <w:rPr>
                <w:rFonts w:asciiTheme="majorHAnsi" w:hAnsiTheme="majorHAnsi" w:cstheme="majorHAnsi"/>
                <w:color w:val="000000"/>
                <w:sz w:val="19"/>
                <w:szCs w:val="19"/>
              </w:rPr>
              <w:t>4312</w:t>
            </w:r>
          </w:p>
        </w:tc>
      </w:tr>
      <w:tr w:rsidR="009C0746" w:rsidRPr="00954FED" w14:paraId="7E399131" w14:textId="77777777" w:rsidTr="009C0746">
        <w:trPr>
          <w:trHeight w:val="304"/>
        </w:trPr>
        <w:tc>
          <w:tcPr>
            <w:tcW w:w="1668" w:type="pct"/>
            <w:tcBorders>
              <w:top w:val="nil"/>
              <w:left w:val="nil"/>
              <w:bottom w:val="nil"/>
              <w:right w:val="nil"/>
            </w:tcBorders>
            <w:shd w:val="clear" w:color="auto" w:fill="auto"/>
            <w:noWrap/>
            <w:hideMark/>
          </w:tcPr>
          <w:p w14:paraId="2F4E9FCF" w14:textId="1801713F" w:rsidR="009C0746" w:rsidRPr="009413A5" w:rsidRDefault="009C0746" w:rsidP="009C0746">
            <w:pPr>
              <w:rPr>
                <w:rFonts w:asciiTheme="majorHAnsi" w:hAnsiTheme="majorHAnsi" w:cstheme="majorHAnsi"/>
                <w:color w:val="000000"/>
                <w:sz w:val="19"/>
                <w:szCs w:val="19"/>
              </w:rPr>
            </w:pPr>
            <w:r w:rsidRPr="009413A5">
              <w:rPr>
                <w:rFonts w:asciiTheme="majorHAnsi" w:hAnsiTheme="majorHAnsi" w:cstheme="majorHAnsi"/>
                <w:color w:val="000000"/>
                <w:sz w:val="19"/>
                <w:szCs w:val="19"/>
              </w:rPr>
              <w:t xml:space="preserve">I </w:t>
            </w:r>
            <w:r>
              <w:rPr>
                <w:rFonts w:asciiTheme="majorHAnsi" w:hAnsiTheme="majorHAnsi" w:cstheme="majorHAnsi"/>
                <w:color w:val="000000"/>
                <w:sz w:val="19"/>
                <w:szCs w:val="19"/>
              </w:rPr>
              <w:t>understand</w:t>
            </w:r>
            <w:r w:rsidRPr="009413A5">
              <w:rPr>
                <w:rFonts w:asciiTheme="majorHAnsi" w:hAnsiTheme="majorHAnsi" w:cstheme="majorHAnsi"/>
                <w:color w:val="000000"/>
                <w:sz w:val="19"/>
                <w:szCs w:val="19"/>
              </w:rPr>
              <w:t xml:space="preserve"> what contributes to a healthy lifestyle</w:t>
            </w:r>
          </w:p>
        </w:tc>
        <w:tc>
          <w:tcPr>
            <w:tcW w:w="964" w:type="pct"/>
            <w:tcBorders>
              <w:top w:val="nil"/>
              <w:left w:val="nil"/>
              <w:bottom w:val="nil"/>
              <w:right w:val="nil"/>
            </w:tcBorders>
            <w:shd w:val="clear" w:color="auto" w:fill="auto"/>
            <w:noWrap/>
            <w:hideMark/>
          </w:tcPr>
          <w:p w14:paraId="7655820A" w14:textId="263AC767"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19979</w:t>
            </w:r>
            <w:r>
              <w:rPr>
                <w:rFonts w:asciiTheme="majorHAnsi" w:hAnsiTheme="majorHAnsi" w:cstheme="majorHAnsi"/>
                <w:color w:val="000000"/>
                <w:sz w:val="19"/>
                <w:szCs w:val="19"/>
              </w:rPr>
              <w:t xml:space="preserve"> (87.70%)</w:t>
            </w:r>
          </w:p>
        </w:tc>
        <w:tc>
          <w:tcPr>
            <w:tcW w:w="877" w:type="pct"/>
            <w:tcBorders>
              <w:top w:val="nil"/>
              <w:left w:val="nil"/>
              <w:bottom w:val="nil"/>
              <w:right w:val="nil"/>
            </w:tcBorders>
            <w:shd w:val="clear" w:color="auto" w:fill="auto"/>
            <w:noWrap/>
            <w:hideMark/>
          </w:tcPr>
          <w:p w14:paraId="1FB5897D" w14:textId="007C185D"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2389</w:t>
            </w:r>
            <w:r>
              <w:rPr>
                <w:rFonts w:asciiTheme="majorHAnsi" w:hAnsiTheme="majorHAnsi" w:cstheme="majorHAnsi"/>
                <w:color w:val="000000"/>
                <w:sz w:val="19"/>
                <w:szCs w:val="19"/>
              </w:rPr>
              <w:t xml:space="preserve"> (10.49%)</w:t>
            </w:r>
          </w:p>
        </w:tc>
        <w:tc>
          <w:tcPr>
            <w:tcW w:w="878" w:type="pct"/>
            <w:tcBorders>
              <w:top w:val="nil"/>
              <w:left w:val="nil"/>
              <w:bottom w:val="nil"/>
              <w:right w:val="nil"/>
            </w:tcBorders>
            <w:shd w:val="clear" w:color="auto" w:fill="auto"/>
            <w:noWrap/>
            <w:hideMark/>
          </w:tcPr>
          <w:p w14:paraId="46AECE31" w14:textId="5CF3D4AA"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412</w:t>
            </w:r>
            <w:r>
              <w:rPr>
                <w:rFonts w:asciiTheme="majorHAnsi" w:hAnsiTheme="majorHAnsi" w:cstheme="majorHAnsi"/>
                <w:color w:val="000000"/>
                <w:sz w:val="19"/>
                <w:szCs w:val="19"/>
              </w:rPr>
              <w:t xml:space="preserve"> (1.81%)</w:t>
            </w:r>
          </w:p>
        </w:tc>
        <w:tc>
          <w:tcPr>
            <w:tcW w:w="613" w:type="pct"/>
            <w:tcBorders>
              <w:top w:val="nil"/>
              <w:left w:val="nil"/>
              <w:bottom w:val="nil"/>
              <w:right w:val="nil"/>
            </w:tcBorders>
            <w:shd w:val="clear" w:color="auto" w:fill="auto"/>
            <w:noWrap/>
            <w:hideMark/>
          </w:tcPr>
          <w:p w14:paraId="300E50A4" w14:textId="0308295D" w:rsidR="009C0746" w:rsidRPr="00954FED" w:rsidRDefault="00FE5BF6" w:rsidP="009C0746">
            <w:pPr>
              <w:rPr>
                <w:rFonts w:asciiTheme="majorHAnsi" w:hAnsiTheme="majorHAnsi" w:cstheme="majorHAnsi"/>
                <w:color w:val="000000"/>
                <w:sz w:val="19"/>
                <w:szCs w:val="19"/>
              </w:rPr>
            </w:pPr>
            <w:r>
              <w:rPr>
                <w:rFonts w:asciiTheme="majorHAnsi" w:hAnsiTheme="majorHAnsi" w:cstheme="majorHAnsi"/>
                <w:color w:val="000000"/>
                <w:sz w:val="19"/>
                <w:szCs w:val="19"/>
              </w:rPr>
              <w:t>3261</w:t>
            </w:r>
          </w:p>
        </w:tc>
      </w:tr>
      <w:tr w:rsidR="009C0746" w:rsidRPr="00954FED" w14:paraId="7F103B8F" w14:textId="77777777" w:rsidTr="009C0746">
        <w:trPr>
          <w:trHeight w:val="304"/>
        </w:trPr>
        <w:tc>
          <w:tcPr>
            <w:tcW w:w="1668" w:type="pct"/>
            <w:tcBorders>
              <w:top w:val="nil"/>
              <w:left w:val="nil"/>
              <w:bottom w:val="single" w:sz="4" w:space="0" w:color="auto"/>
              <w:right w:val="nil"/>
            </w:tcBorders>
            <w:shd w:val="clear" w:color="auto" w:fill="auto"/>
            <w:noWrap/>
            <w:hideMark/>
          </w:tcPr>
          <w:p w14:paraId="0184017C" w14:textId="00DE5998" w:rsidR="009C0746" w:rsidRPr="009413A5" w:rsidRDefault="009C0746" w:rsidP="009C0746">
            <w:pPr>
              <w:rPr>
                <w:rFonts w:asciiTheme="majorHAnsi" w:hAnsiTheme="majorHAnsi" w:cstheme="majorHAnsi"/>
                <w:color w:val="000000"/>
                <w:sz w:val="19"/>
                <w:szCs w:val="19"/>
              </w:rPr>
            </w:pPr>
            <w:r w:rsidRPr="009413A5">
              <w:rPr>
                <w:rFonts w:asciiTheme="majorHAnsi" w:hAnsiTheme="majorHAnsi" w:cstheme="majorHAnsi"/>
                <w:color w:val="000000"/>
                <w:sz w:val="19"/>
                <w:szCs w:val="19"/>
              </w:rPr>
              <w:t>I am confident I can maintain lifestyle changes</w:t>
            </w:r>
            <w:r>
              <w:rPr>
                <w:rFonts w:asciiTheme="majorHAnsi" w:hAnsiTheme="majorHAnsi" w:cstheme="majorHAnsi"/>
                <w:color w:val="000000"/>
                <w:sz w:val="19"/>
                <w:szCs w:val="19"/>
              </w:rPr>
              <w:t xml:space="preserve"> </w:t>
            </w:r>
            <w:r w:rsidRPr="009413A5">
              <w:rPr>
                <w:rFonts w:asciiTheme="majorHAnsi" w:hAnsiTheme="majorHAnsi" w:cstheme="majorHAnsi"/>
                <w:color w:val="000000"/>
                <w:sz w:val="19"/>
                <w:szCs w:val="19"/>
              </w:rPr>
              <w:t>even during times of stress</w:t>
            </w:r>
          </w:p>
        </w:tc>
        <w:tc>
          <w:tcPr>
            <w:tcW w:w="964" w:type="pct"/>
            <w:tcBorders>
              <w:top w:val="nil"/>
              <w:left w:val="nil"/>
              <w:bottom w:val="single" w:sz="4" w:space="0" w:color="auto"/>
              <w:right w:val="nil"/>
            </w:tcBorders>
            <w:shd w:val="clear" w:color="auto" w:fill="auto"/>
            <w:noWrap/>
            <w:hideMark/>
          </w:tcPr>
          <w:p w14:paraId="4039AF1D" w14:textId="6F9CE77A"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9048</w:t>
            </w:r>
            <w:r>
              <w:rPr>
                <w:rFonts w:asciiTheme="majorHAnsi" w:hAnsiTheme="majorHAnsi" w:cstheme="majorHAnsi"/>
                <w:color w:val="000000"/>
                <w:sz w:val="19"/>
                <w:szCs w:val="19"/>
              </w:rPr>
              <w:t xml:space="preserve"> (41.69%)</w:t>
            </w:r>
          </w:p>
        </w:tc>
        <w:tc>
          <w:tcPr>
            <w:tcW w:w="877" w:type="pct"/>
            <w:tcBorders>
              <w:top w:val="nil"/>
              <w:left w:val="nil"/>
              <w:bottom w:val="single" w:sz="4" w:space="0" w:color="auto"/>
              <w:right w:val="nil"/>
            </w:tcBorders>
            <w:shd w:val="clear" w:color="auto" w:fill="auto"/>
            <w:noWrap/>
            <w:hideMark/>
          </w:tcPr>
          <w:p w14:paraId="127A6E8F" w14:textId="224CE476"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6862</w:t>
            </w:r>
            <w:r>
              <w:rPr>
                <w:rFonts w:asciiTheme="majorHAnsi" w:hAnsiTheme="majorHAnsi" w:cstheme="majorHAnsi"/>
                <w:color w:val="000000"/>
                <w:sz w:val="19"/>
                <w:szCs w:val="19"/>
              </w:rPr>
              <w:t xml:space="preserve"> (31.61%)</w:t>
            </w:r>
          </w:p>
        </w:tc>
        <w:tc>
          <w:tcPr>
            <w:tcW w:w="878" w:type="pct"/>
            <w:tcBorders>
              <w:top w:val="nil"/>
              <w:left w:val="nil"/>
              <w:bottom w:val="single" w:sz="4" w:space="0" w:color="auto"/>
              <w:right w:val="nil"/>
            </w:tcBorders>
            <w:shd w:val="clear" w:color="auto" w:fill="auto"/>
            <w:noWrap/>
            <w:hideMark/>
          </w:tcPr>
          <w:p w14:paraId="7D441356" w14:textId="34E2174D" w:rsidR="009C0746" w:rsidRPr="00954FED" w:rsidRDefault="009C0746" w:rsidP="009C0746">
            <w:pPr>
              <w:rPr>
                <w:rFonts w:asciiTheme="majorHAnsi" w:hAnsiTheme="majorHAnsi" w:cstheme="majorHAnsi"/>
                <w:color w:val="000000"/>
                <w:sz w:val="19"/>
                <w:szCs w:val="19"/>
              </w:rPr>
            </w:pPr>
            <w:r w:rsidRPr="00954FED">
              <w:rPr>
                <w:rFonts w:asciiTheme="majorHAnsi" w:hAnsiTheme="majorHAnsi" w:cstheme="majorHAnsi"/>
                <w:color w:val="000000"/>
                <w:sz w:val="19"/>
                <w:szCs w:val="19"/>
              </w:rPr>
              <w:t>5795</w:t>
            </w:r>
            <w:r>
              <w:rPr>
                <w:rFonts w:asciiTheme="majorHAnsi" w:hAnsiTheme="majorHAnsi" w:cstheme="majorHAnsi"/>
                <w:color w:val="000000"/>
                <w:sz w:val="19"/>
                <w:szCs w:val="19"/>
              </w:rPr>
              <w:t xml:space="preserve"> (26.70%)</w:t>
            </w:r>
          </w:p>
        </w:tc>
        <w:tc>
          <w:tcPr>
            <w:tcW w:w="613" w:type="pct"/>
            <w:tcBorders>
              <w:top w:val="nil"/>
              <w:left w:val="nil"/>
              <w:bottom w:val="single" w:sz="4" w:space="0" w:color="auto"/>
              <w:right w:val="nil"/>
            </w:tcBorders>
            <w:shd w:val="clear" w:color="auto" w:fill="auto"/>
            <w:noWrap/>
            <w:hideMark/>
          </w:tcPr>
          <w:p w14:paraId="15AE3DC8" w14:textId="18061ED8" w:rsidR="009C0746" w:rsidRPr="00954FED" w:rsidRDefault="00FE5BF6" w:rsidP="009C0746">
            <w:pPr>
              <w:rPr>
                <w:rFonts w:asciiTheme="majorHAnsi" w:hAnsiTheme="majorHAnsi" w:cstheme="majorHAnsi"/>
                <w:color w:val="000000"/>
                <w:sz w:val="19"/>
                <w:szCs w:val="19"/>
              </w:rPr>
            </w:pPr>
            <w:r>
              <w:rPr>
                <w:rFonts w:asciiTheme="majorHAnsi" w:hAnsiTheme="majorHAnsi" w:cstheme="majorHAnsi"/>
                <w:color w:val="000000"/>
                <w:sz w:val="19"/>
                <w:szCs w:val="19"/>
              </w:rPr>
              <w:t>4336</w:t>
            </w:r>
          </w:p>
        </w:tc>
      </w:tr>
    </w:tbl>
    <w:p w14:paraId="2CC9CC72" w14:textId="021C208D" w:rsidR="00063FAB" w:rsidRDefault="00555687" w:rsidP="00063FAB">
      <w:pPr>
        <w:rPr>
          <w:rFonts w:asciiTheme="majorHAnsi" w:hAnsiTheme="majorHAnsi" w:cstheme="majorHAnsi"/>
          <w:lang w:eastAsia="en-US"/>
        </w:rPr>
      </w:pPr>
      <w:r w:rsidRPr="00BE418A">
        <w:rPr>
          <w:rFonts w:asciiTheme="majorHAnsi" w:hAnsiTheme="majorHAnsi" w:cstheme="majorHAnsi"/>
          <w:vertAlign w:val="superscript"/>
          <w:lang w:eastAsia="en-US"/>
        </w:rPr>
        <w:t>a</w:t>
      </w:r>
      <w:r w:rsidR="00EA6619">
        <w:rPr>
          <w:rFonts w:asciiTheme="majorHAnsi" w:hAnsiTheme="majorHAnsi" w:cstheme="majorHAnsi"/>
          <w:vertAlign w:val="superscript"/>
          <w:lang w:eastAsia="en-US"/>
        </w:rPr>
        <w:t>.</w:t>
      </w:r>
      <w:r w:rsidRPr="00BE418A">
        <w:rPr>
          <w:rFonts w:asciiTheme="majorHAnsi" w:hAnsiTheme="majorHAnsi" w:cstheme="majorHAnsi"/>
          <w:vertAlign w:val="superscript"/>
          <w:lang w:eastAsia="en-US"/>
        </w:rPr>
        <w:t xml:space="preserve"> Percentages are calculated from the data available excluding missing and spoiled data from the total</w:t>
      </w:r>
    </w:p>
    <w:p w14:paraId="737287FD" w14:textId="77777777" w:rsidR="0068466F" w:rsidRDefault="0068466F" w:rsidP="00063FAB">
      <w:pPr>
        <w:spacing w:line="360" w:lineRule="auto"/>
        <w:rPr>
          <w:rFonts w:asciiTheme="majorHAnsi" w:hAnsiTheme="majorHAnsi" w:cstheme="majorHAnsi"/>
        </w:rPr>
      </w:pPr>
    </w:p>
    <w:p w14:paraId="0423737B" w14:textId="65AB6633" w:rsidR="00063FAB" w:rsidRPr="00016F12" w:rsidRDefault="00BE1F20" w:rsidP="00BB5F6B">
      <w:pPr>
        <w:spacing w:line="480" w:lineRule="auto"/>
        <w:rPr>
          <w:rFonts w:asciiTheme="majorHAnsi" w:hAnsiTheme="majorHAnsi" w:cstheme="majorHAnsi"/>
        </w:rPr>
      </w:pPr>
      <w:r>
        <w:rPr>
          <w:rFonts w:asciiTheme="majorHAnsi" w:hAnsiTheme="majorHAnsi" w:cstheme="majorHAnsi"/>
        </w:rPr>
        <w:t>Most</w:t>
      </w:r>
      <w:r w:rsidR="00FA25AD">
        <w:rPr>
          <w:rFonts w:asciiTheme="majorHAnsi" w:hAnsiTheme="majorHAnsi" w:cstheme="majorHAnsi"/>
        </w:rPr>
        <w:t xml:space="preserve"> </w:t>
      </w:r>
      <w:r w:rsidR="00063FAB">
        <w:rPr>
          <w:rFonts w:asciiTheme="majorHAnsi" w:hAnsiTheme="majorHAnsi" w:cstheme="majorHAnsi"/>
        </w:rPr>
        <w:t xml:space="preserve">Let’s Move with Leon </w:t>
      </w:r>
      <w:r w:rsidR="007C2B23">
        <w:rPr>
          <w:rFonts w:asciiTheme="majorHAnsi" w:hAnsiTheme="majorHAnsi" w:cstheme="majorHAnsi"/>
        </w:rPr>
        <w:t>users</w:t>
      </w:r>
      <w:r w:rsidR="00063FAB">
        <w:rPr>
          <w:rFonts w:asciiTheme="majorHAnsi" w:hAnsiTheme="majorHAnsi" w:cstheme="majorHAnsi"/>
        </w:rPr>
        <w:t xml:space="preserve"> at programme initiation </w:t>
      </w:r>
      <w:r w:rsidR="00B53149">
        <w:rPr>
          <w:rFonts w:asciiTheme="majorHAnsi" w:hAnsiTheme="majorHAnsi" w:cstheme="majorHAnsi"/>
        </w:rPr>
        <w:t>had</w:t>
      </w:r>
      <w:r w:rsidR="00FA25AD">
        <w:rPr>
          <w:rFonts w:asciiTheme="majorHAnsi" w:hAnsiTheme="majorHAnsi" w:cstheme="majorHAnsi"/>
        </w:rPr>
        <w:t xml:space="preserve"> a good understanding of</w:t>
      </w:r>
      <w:r w:rsidR="00063FAB">
        <w:rPr>
          <w:rFonts w:asciiTheme="majorHAnsi" w:hAnsiTheme="majorHAnsi" w:cstheme="majorHAnsi"/>
        </w:rPr>
        <w:t xml:space="preserve"> how </w:t>
      </w:r>
      <w:r w:rsidR="00FA25AD">
        <w:rPr>
          <w:rFonts w:asciiTheme="majorHAnsi" w:hAnsiTheme="majorHAnsi" w:cstheme="majorHAnsi"/>
        </w:rPr>
        <w:t xml:space="preserve">to make </w:t>
      </w:r>
      <w:r w:rsidR="00063FAB">
        <w:rPr>
          <w:rFonts w:asciiTheme="majorHAnsi" w:hAnsiTheme="majorHAnsi" w:cstheme="majorHAnsi"/>
        </w:rPr>
        <w:t xml:space="preserve">lifestyle changes </w:t>
      </w:r>
      <w:r w:rsidR="00FA25AD">
        <w:rPr>
          <w:rFonts w:asciiTheme="majorHAnsi" w:hAnsiTheme="majorHAnsi" w:cstheme="majorHAnsi"/>
        </w:rPr>
        <w:t>to</w:t>
      </w:r>
      <w:r w:rsidR="00063FAB">
        <w:rPr>
          <w:rFonts w:asciiTheme="majorHAnsi" w:hAnsiTheme="majorHAnsi" w:cstheme="majorHAnsi"/>
        </w:rPr>
        <w:t xml:space="preserve"> support condition management</w:t>
      </w:r>
      <w:r w:rsidR="00B53149">
        <w:rPr>
          <w:rFonts w:asciiTheme="majorHAnsi" w:hAnsiTheme="majorHAnsi" w:cstheme="majorHAnsi"/>
        </w:rPr>
        <w:t xml:space="preserve"> (87.27%)</w:t>
      </w:r>
      <w:r w:rsidR="00063FAB">
        <w:rPr>
          <w:rFonts w:asciiTheme="majorHAnsi" w:hAnsiTheme="majorHAnsi" w:cstheme="majorHAnsi"/>
        </w:rPr>
        <w:t xml:space="preserve"> with an understanding of what constitutes a healthy lifestyle</w:t>
      </w:r>
      <w:r w:rsidR="00B53149">
        <w:rPr>
          <w:rFonts w:asciiTheme="majorHAnsi" w:hAnsiTheme="majorHAnsi" w:cstheme="majorHAnsi"/>
        </w:rPr>
        <w:t xml:space="preserve"> (87.70%)</w:t>
      </w:r>
      <w:r w:rsidR="00063FAB">
        <w:rPr>
          <w:rFonts w:asciiTheme="majorHAnsi" w:hAnsiTheme="majorHAnsi" w:cstheme="majorHAnsi"/>
        </w:rPr>
        <w:t xml:space="preserve"> but </w:t>
      </w:r>
      <w:r w:rsidR="00B53149">
        <w:rPr>
          <w:rFonts w:asciiTheme="majorHAnsi" w:hAnsiTheme="majorHAnsi" w:cstheme="majorHAnsi"/>
        </w:rPr>
        <w:t>were</w:t>
      </w:r>
      <w:r w:rsidR="00063FAB">
        <w:rPr>
          <w:rFonts w:asciiTheme="majorHAnsi" w:hAnsiTheme="majorHAnsi" w:cstheme="majorHAnsi"/>
        </w:rPr>
        <w:t xml:space="preserve"> less likely to be confident in their ability to be able to maintain lifestyle changes in times of stress</w:t>
      </w:r>
      <w:r w:rsidR="00B53149">
        <w:rPr>
          <w:rFonts w:asciiTheme="majorHAnsi" w:hAnsiTheme="majorHAnsi" w:cstheme="majorHAnsi"/>
        </w:rPr>
        <w:t xml:space="preserve"> (41.69%) and achieve the goals that they set themselves (19.36%)</w:t>
      </w:r>
      <w:r w:rsidR="00063FAB">
        <w:rPr>
          <w:rFonts w:asciiTheme="majorHAnsi" w:hAnsiTheme="majorHAnsi" w:cstheme="majorHAnsi"/>
        </w:rPr>
        <w:t xml:space="preserve">. </w:t>
      </w:r>
    </w:p>
    <w:p w14:paraId="5F11DE38" w14:textId="4D3CF1C4" w:rsidR="00063FAB" w:rsidRDefault="00063FAB" w:rsidP="00BB5F6B">
      <w:pPr>
        <w:spacing w:line="480" w:lineRule="auto"/>
        <w:rPr>
          <w:rFonts w:asciiTheme="majorHAnsi" w:hAnsiTheme="majorHAnsi" w:cstheme="majorHAnsi"/>
        </w:rPr>
      </w:pPr>
    </w:p>
    <w:p w14:paraId="3613D28E" w14:textId="1B9FC545" w:rsidR="00C3478C" w:rsidRDefault="00C3478C" w:rsidP="00BB5F6B">
      <w:pPr>
        <w:spacing w:line="480" w:lineRule="auto"/>
        <w:rPr>
          <w:rFonts w:asciiTheme="majorHAnsi" w:hAnsiTheme="majorHAnsi" w:cstheme="majorHAnsi"/>
        </w:rPr>
      </w:pPr>
      <w:r>
        <w:rPr>
          <w:rFonts w:asciiTheme="majorHAnsi" w:hAnsiTheme="majorHAnsi" w:cstheme="majorHAnsi"/>
        </w:rPr>
        <w:t>Analysis of the cross-sectional data</w:t>
      </w:r>
    </w:p>
    <w:p w14:paraId="3777E4A6" w14:textId="6419074B" w:rsidR="00BF4518" w:rsidRDefault="00DC0A33" w:rsidP="00BB5F6B">
      <w:pPr>
        <w:spacing w:line="480" w:lineRule="auto"/>
        <w:rPr>
          <w:rFonts w:asciiTheme="majorHAnsi" w:hAnsiTheme="majorHAnsi" w:cstheme="majorHAnsi"/>
        </w:rPr>
      </w:pPr>
      <w:r w:rsidRPr="00286EC3">
        <w:rPr>
          <w:rFonts w:asciiTheme="majorHAnsi" w:hAnsiTheme="majorHAnsi" w:cstheme="majorHAnsi"/>
        </w:rPr>
        <w:t>The characteristics of p</w:t>
      </w:r>
      <w:r w:rsidR="00766C9A" w:rsidRPr="00286EC3">
        <w:rPr>
          <w:rFonts w:asciiTheme="majorHAnsi" w:hAnsiTheme="majorHAnsi" w:cstheme="majorHAnsi"/>
        </w:rPr>
        <w:t>articipant</w:t>
      </w:r>
      <w:r w:rsidRPr="00286EC3">
        <w:rPr>
          <w:rFonts w:asciiTheme="majorHAnsi" w:hAnsiTheme="majorHAnsi" w:cstheme="majorHAnsi"/>
        </w:rPr>
        <w:t xml:space="preserve">s in the cross-sectional survey were broadly similar to the full Let’s Move with Leon </w:t>
      </w:r>
      <w:r w:rsidR="00B04A93">
        <w:rPr>
          <w:rFonts w:asciiTheme="majorHAnsi" w:hAnsiTheme="majorHAnsi" w:cstheme="majorHAnsi"/>
        </w:rPr>
        <w:t>user</w:t>
      </w:r>
      <w:r w:rsidRPr="00286EC3">
        <w:rPr>
          <w:rFonts w:asciiTheme="majorHAnsi" w:hAnsiTheme="majorHAnsi" w:cstheme="majorHAnsi"/>
        </w:rPr>
        <w:t xml:space="preserve"> population in terms of age, gender and ethnicity</w:t>
      </w:r>
      <w:r w:rsidR="00010F1B">
        <w:rPr>
          <w:rFonts w:asciiTheme="majorHAnsi" w:hAnsiTheme="majorHAnsi" w:cstheme="majorHAnsi"/>
        </w:rPr>
        <w:t>.</w:t>
      </w:r>
      <w:r w:rsidRPr="00286EC3">
        <w:rPr>
          <w:rFonts w:asciiTheme="majorHAnsi" w:hAnsiTheme="majorHAnsi" w:cstheme="majorHAnsi"/>
        </w:rPr>
        <w:t xml:space="preserve"> </w:t>
      </w:r>
      <w:r w:rsidR="00010F1B">
        <w:rPr>
          <w:rFonts w:asciiTheme="majorHAnsi" w:hAnsiTheme="majorHAnsi" w:cstheme="majorHAnsi"/>
        </w:rPr>
        <w:t>T</w:t>
      </w:r>
      <w:r w:rsidRPr="00286EC3">
        <w:rPr>
          <w:rFonts w:asciiTheme="majorHAnsi" w:hAnsiTheme="majorHAnsi" w:cstheme="majorHAnsi"/>
        </w:rPr>
        <w:t>he cross</w:t>
      </w:r>
      <w:r w:rsidR="00BE1F20">
        <w:rPr>
          <w:rFonts w:asciiTheme="majorHAnsi" w:hAnsiTheme="majorHAnsi" w:cstheme="majorHAnsi"/>
        </w:rPr>
        <w:t>-</w:t>
      </w:r>
      <w:r w:rsidRPr="00286EC3">
        <w:rPr>
          <w:rFonts w:asciiTheme="majorHAnsi" w:hAnsiTheme="majorHAnsi" w:cstheme="majorHAnsi"/>
        </w:rPr>
        <w:t xml:space="preserve">sectional survey participant </w:t>
      </w:r>
      <w:r w:rsidR="00766C9A" w:rsidRPr="00286EC3">
        <w:rPr>
          <w:rFonts w:asciiTheme="majorHAnsi" w:hAnsiTheme="majorHAnsi" w:cstheme="majorHAnsi"/>
        </w:rPr>
        <w:t>characterist</w:t>
      </w:r>
      <w:r w:rsidR="008653F2" w:rsidRPr="00286EC3">
        <w:rPr>
          <w:rFonts w:asciiTheme="majorHAnsi" w:hAnsiTheme="majorHAnsi" w:cstheme="majorHAnsi"/>
        </w:rPr>
        <w:t xml:space="preserve">ics are available </w:t>
      </w:r>
      <w:r w:rsidR="00743BEC" w:rsidRPr="00286EC3">
        <w:rPr>
          <w:rFonts w:asciiTheme="majorHAnsi" w:hAnsiTheme="majorHAnsi" w:cstheme="majorHAnsi"/>
        </w:rPr>
        <w:t>in</w:t>
      </w:r>
      <w:r w:rsidR="008653F2" w:rsidRPr="00286EC3">
        <w:rPr>
          <w:rFonts w:asciiTheme="majorHAnsi" w:hAnsiTheme="majorHAnsi" w:cstheme="majorHAnsi"/>
        </w:rPr>
        <w:t xml:space="preserve"> supplementary </w:t>
      </w:r>
      <w:r w:rsidR="00743BEC" w:rsidRPr="00286EC3">
        <w:rPr>
          <w:rFonts w:asciiTheme="majorHAnsi" w:hAnsiTheme="majorHAnsi" w:cstheme="majorHAnsi"/>
        </w:rPr>
        <w:t>table</w:t>
      </w:r>
      <w:r w:rsidR="00DB7CD9" w:rsidRPr="00286EC3">
        <w:rPr>
          <w:rFonts w:asciiTheme="majorHAnsi" w:hAnsiTheme="majorHAnsi" w:cstheme="majorHAnsi"/>
        </w:rPr>
        <w:t>s</w:t>
      </w:r>
      <w:r w:rsidR="008653F2" w:rsidRPr="00286EC3">
        <w:rPr>
          <w:rFonts w:asciiTheme="majorHAnsi" w:hAnsiTheme="majorHAnsi" w:cstheme="majorHAnsi"/>
        </w:rPr>
        <w:t xml:space="preserve"> </w:t>
      </w:r>
      <w:r w:rsidR="00E17644" w:rsidRPr="00286EC3">
        <w:rPr>
          <w:rFonts w:asciiTheme="majorHAnsi" w:hAnsiTheme="majorHAnsi" w:cstheme="majorHAnsi"/>
        </w:rPr>
        <w:t>5</w:t>
      </w:r>
      <w:r w:rsidR="00DB7CD9" w:rsidRPr="00286EC3">
        <w:rPr>
          <w:rFonts w:asciiTheme="majorHAnsi" w:hAnsiTheme="majorHAnsi" w:cstheme="majorHAnsi"/>
        </w:rPr>
        <w:t xml:space="preserve"> through 7</w:t>
      </w:r>
      <w:r w:rsidR="008653F2" w:rsidRPr="00286EC3">
        <w:rPr>
          <w:rFonts w:asciiTheme="majorHAnsi" w:hAnsiTheme="majorHAnsi" w:cstheme="majorHAnsi"/>
        </w:rPr>
        <w:t>.</w:t>
      </w:r>
      <w:r w:rsidRPr="00286EC3">
        <w:rPr>
          <w:rFonts w:asciiTheme="majorHAnsi" w:hAnsiTheme="majorHAnsi" w:cstheme="majorHAnsi"/>
        </w:rPr>
        <w:t xml:space="preserve"> Table </w:t>
      </w:r>
      <w:r w:rsidR="00E17644" w:rsidRPr="00286EC3">
        <w:rPr>
          <w:rFonts w:asciiTheme="majorHAnsi" w:hAnsiTheme="majorHAnsi" w:cstheme="majorHAnsi"/>
        </w:rPr>
        <w:t>3</w:t>
      </w:r>
      <w:r w:rsidRPr="00286EC3">
        <w:rPr>
          <w:rFonts w:asciiTheme="majorHAnsi" w:hAnsiTheme="majorHAnsi" w:cstheme="majorHAnsi"/>
        </w:rPr>
        <w:t xml:space="preserve"> and Figure </w:t>
      </w:r>
      <w:r w:rsidR="00733D1C">
        <w:rPr>
          <w:rFonts w:asciiTheme="majorHAnsi" w:hAnsiTheme="majorHAnsi" w:cstheme="majorHAnsi"/>
        </w:rPr>
        <w:t>1</w:t>
      </w:r>
      <w:r w:rsidRPr="00286EC3">
        <w:rPr>
          <w:rFonts w:asciiTheme="majorHAnsi" w:hAnsiTheme="majorHAnsi" w:cstheme="majorHAnsi"/>
        </w:rPr>
        <w:t xml:space="preserve"> present </w:t>
      </w:r>
      <w:r w:rsidR="00C3478C">
        <w:rPr>
          <w:rFonts w:asciiTheme="majorHAnsi" w:hAnsiTheme="majorHAnsi" w:cstheme="majorHAnsi"/>
        </w:rPr>
        <w:t>an</w:t>
      </w:r>
      <w:r w:rsidRPr="00286EC3">
        <w:rPr>
          <w:rFonts w:asciiTheme="majorHAnsi" w:hAnsiTheme="majorHAnsi" w:cstheme="majorHAnsi"/>
        </w:rPr>
        <w:t xml:space="preserve"> analysis of the cross-sectional </w:t>
      </w:r>
      <w:r w:rsidR="0068466F">
        <w:rPr>
          <w:rFonts w:asciiTheme="majorHAnsi" w:hAnsiTheme="majorHAnsi" w:cstheme="majorHAnsi"/>
        </w:rPr>
        <w:t>participant</w:t>
      </w:r>
      <w:r w:rsidR="00B04A93">
        <w:rPr>
          <w:rFonts w:asciiTheme="majorHAnsi" w:hAnsiTheme="majorHAnsi" w:cstheme="majorHAnsi"/>
        </w:rPr>
        <w:t xml:space="preserve"> scores for the behavioural components of</w:t>
      </w:r>
      <w:r w:rsidRPr="00286EC3">
        <w:rPr>
          <w:rFonts w:asciiTheme="majorHAnsi" w:hAnsiTheme="majorHAnsi" w:cstheme="majorHAnsi"/>
        </w:rPr>
        <w:t xml:space="preserve"> </w:t>
      </w:r>
      <w:r w:rsidR="0068466F">
        <w:rPr>
          <w:rFonts w:asciiTheme="majorHAnsi" w:hAnsiTheme="majorHAnsi" w:cstheme="majorHAnsi"/>
        </w:rPr>
        <w:t xml:space="preserve">physical </w:t>
      </w:r>
      <w:r w:rsidRPr="00286EC3">
        <w:rPr>
          <w:rFonts w:asciiTheme="majorHAnsi" w:hAnsiTheme="majorHAnsi" w:cstheme="majorHAnsi"/>
        </w:rPr>
        <w:t>capability,</w:t>
      </w:r>
      <w:r w:rsidR="0068466F">
        <w:rPr>
          <w:rFonts w:asciiTheme="majorHAnsi" w:hAnsiTheme="majorHAnsi" w:cstheme="majorHAnsi"/>
        </w:rPr>
        <w:t xml:space="preserve"> psychological capability, social and physical</w:t>
      </w:r>
      <w:r w:rsidRPr="00286EC3">
        <w:rPr>
          <w:rFonts w:asciiTheme="majorHAnsi" w:hAnsiTheme="majorHAnsi" w:cstheme="majorHAnsi"/>
        </w:rPr>
        <w:t xml:space="preserve"> opportunity and </w:t>
      </w:r>
      <w:r w:rsidR="0068466F">
        <w:rPr>
          <w:rFonts w:asciiTheme="majorHAnsi" w:hAnsiTheme="majorHAnsi" w:cstheme="majorHAnsi"/>
        </w:rPr>
        <w:t xml:space="preserve">reflective and automatic </w:t>
      </w:r>
      <w:r w:rsidRPr="00286EC3">
        <w:rPr>
          <w:rFonts w:asciiTheme="majorHAnsi" w:hAnsiTheme="majorHAnsi" w:cstheme="majorHAnsi"/>
        </w:rPr>
        <w:t>motivation.</w:t>
      </w:r>
    </w:p>
    <w:p w14:paraId="2F39BA5D" w14:textId="77777777" w:rsidR="009F33A0" w:rsidRDefault="009F33A0" w:rsidP="00BB5F6B">
      <w:pPr>
        <w:spacing w:line="480" w:lineRule="auto"/>
        <w:rPr>
          <w:rFonts w:asciiTheme="majorHAnsi" w:hAnsiTheme="majorHAnsi" w:cstheme="majorHAnsi"/>
        </w:rPr>
      </w:pPr>
    </w:p>
    <w:p w14:paraId="66F413CC" w14:textId="096CD659" w:rsidR="00063FAB" w:rsidRDefault="00063FAB" w:rsidP="00BB5F6B">
      <w:pPr>
        <w:spacing w:line="480" w:lineRule="auto"/>
        <w:rPr>
          <w:rFonts w:asciiTheme="majorHAnsi" w:hAnsiTheme="majorHAnsi" w:cstheme="majorHAnsi"/>
        </w:rPr>
      </w:pPr>
      <w:r>
        <w:rPr>
          <w:rFonts w:asciiTheme="majorHAnsi" w:hAnsiTheme="majorHAnsi" w:cstheme="majorHAnsi"/>
        </w:rPr>
        <w:t xml:space="preserve">Table </w:t>
      </w:r>
      <w:r w:rsidR="00E17644">
        <w:rPr>
          <w:rFonts w:asciiTheme="majorHAnsi" w:hAnsiTheme="majorHAnsi" w:cstheme="majorHAnsi"/>
        </w:rPr>
        <w:t>3</w:t>
      </w:r>
      <w:r>
        <w:rPr>
          <w:rFonts w:asciiTheme="majorHAnsi" w:hAnsiTheme="majorHAnsi" w:cstheme="majorHAnsi"/>
        </w:rPr>
        <w:t xml:space="preserve">: </w:t>
      </w:r>
      <w:bookmarkStart w:id="8" w:name="OLE_LINK1"/>
      <w:r w:rsidR="00182404">
        <w:rPr>
          <w:rFonts w:asciiTheme="majorHAnsi" w:hAnsiTheme="majorHAnsi" w:cstheme="majorHAnsi"/>
        </w:rPr>
        <w:t>M</w:t>
      </w:r>
      <w:r>
        <w:rPr>
          <w:rFonts w:asciiTheme="majorHAnsi" w:hAnsiTheme="majorHAnsi" w:cstheme="majorHAnsi"/>
        </w:rPr>
        <w:t>ean COM-B score</w:t>
      </w:r>
      <w:r w:rsidR="00182404">
        <w:rPr>
          <w:rFonts w:asciiTheme="majorHAnsi" w:hAnsiTheme="majorHAnsi" w:cstheme="majorHAnsi"/>
        </w:rPr>
        <w:t xml:space="preserve"> (out of 10)</w:t>
      </w:r>
      <w:r w:rsidR="00330F8C">
        <w:rPr>
          <w:rFonts w:asciiTheme="majorHAnsi" w:hAnsiTheme="majorHAnsi" w:cstheme="majorHAnsi"/>
        </w:rPr>
        <w:t xml:space="preserve"> </w:t>
      </w:r>
      <w:r w:rsidR="00B04A93">
        <w:rPr>
          <w:rFonts w:asciiTheme="majorHAnsi" w:hAnsiTheme="majorHAnsi" w:cstheme="majorHAnsi"/>
        </w:rPr>
        <w:t>by programme stage from</w:t>
      </w:r>
      <w:r>
        <w:rPr>
          <w:rFonts w:asciiTheme="majorHAnsi" w:hAnsiTheme="majorHAnsi" w:cstheme="majorHAnsi"/>
        </w:rPr>
        <w:t xml:space="preserve"> </w:t>
      </w:r>
      <w:r w:rsidR="00182404">
        <w:rPr>
          <w:rFonts w:asciiTheme="majorHAnsi" w:hAnsiTheme="majorHAnsi" w:cstheme="majorHAnsi"/>
        </w:rPr>
        <w:t>a cross</w:t>
      </w:r>
      <w:r w:rsidR="00B66320">
        <w:rPr>
          <w:rFonts w:asciiTheme="majorHAnsi" w:hAnsiTheme="majorHAnsi" w:cstheme="majorHAnsi"/>
        </w:rPr>
        <w:t xml:space="preserve"> </w:t>
      </w:r>
      <w:r w:rsidR="00182404">
        <w:rPr>
          <w:rFonts w:asciiTheme="majorHAnsi" w:hAnsiTheme="majorHAnsi" w:cstheme="majorHAnsi"/>
        </w:rPr>
        <w:t xml:space="preserve">section of </w:t>
      </w:r>
      <w:r>
        <w:rPr>
          <w:rFonts w:asciiTheme="majorHAnsi" w:hAnsiTheme="majorHAnsi" w:cstheme="majorHAnsi"/>
        </w:rPr>
        <w:t xml:space="preserve">Let’s Move with Leon </w:t>
      </w:r>
      <w:bookmarkEnd w:id="8"/>
      <w:r w:rsidR="00B04A93">
        <w:rPr>
          <w:rFonts w:asciiTheme="majorHAnsi" w:hAnsiTheme="majorHAnsi" w:cstheme="majorHAnsi"/>
        </w:rPr>
        <w:t>users</w:t>
      </w:r>
      <w:r w:rsidR="00182404">
        <w:rPr>
          <w:rFonts w:asciiTheme="majorHAnsi" w:hAnsiTheme="majorHAnsi" w:cstheme="majorHAnsi"/>
        </w:rPr>
        <w:t xml:space="preserve"> (n=2,752)</w:t>
      </w:r>
    </w:p>
    <w:tbl>
      <w:tblPr>
        <w:tblW w:w="4953" w:type="pct"/>
        <w:tblLayout w:type="fixed"/>
        <w:tblLook w:val="04A0" w:firstRow="1" w:lastRow="0" w:firstColumn="1" w:lastColumn="0" w:noHBand="0" w:noVBand="1"/>
      </w:tblPr>
      <w:tblGrid>
        <w:gridCol w:w="1983"/>
        <w:gridCol w:w="1131"/>
        <w:gridCol w:w="1135"/>
        <w:gridCol w:w="1137"/>
        <w:gridCol w:w="1135"/>
        <w:gridCol w:w="1135"/>
        <w:gridCol w:w="1279"/>
      </w:tblGrid>
      <w:tr w:rsidR="00F167D6" w:rsidRPr="002D1A63" w14:paraId="24BAEDA2" w14:textId="77777777" w:rsidTr="00F05CB2">
        <w:trPr>
          <w:trHeight w:val="355"/>
        </w:trPr>
        <w:tc>
          <w:tcPr>
            <w:tcW w:w="1110" w:type="pct"/>
            <w:tcBorders>
              <w:top w:val="single" w:sz="4" w:space="0" w:color="auto"/>
              <w:left w:val="nil"/>
              <w:right w:val="nil"/>
            </w:tcBorders>
            <w:shd w:val="clear" w:color="auto" w:fill="auto"/>
            <w:noWrap/>
          </w:tcPr>
          <w:p w14:paraId="7CF30C9E" w14:textId="77777777" w:rsidR="00F167D6" w:rsidRDefault="00F167D6" w:rsidP="00F167D6">
            <w:pPr>
              <w:rPr>
                <w:rFonts w:asciiTheme="majorHAnsi" w:hAnsiTheme="majorHAnsi" w:cstheme="majorHAnsi"/>
                <w:color w:val="000000"/>
                <w:sz w:val="18"/>
                <w:szCs w:val="18"/>
              </w:rPr>
            </w:pPr>
          </w:p>
        </w:tc>
        <w:tc>
          <w:tcPr>
            <w:tcW w:w="633" w:type="pct"/>
            <w:tcBorders>
              <w:top w:val="single" w:sz="4" w:space="0" w:color="auto"/>
              <w:left w:val="nil"/>
              <w:right w:val="nil"/>
            </w:tcBorders>
            <w:shd w:val="clear" w:color="auto" w:fill="auto"/>
            <w:noWrap/>
          </w:tcPr>
          <w:p w14:paraId="13381452" w14:textId="49B689C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Physical opportunit</w:t>
            </w:r>
            <w:r>
              <w:rPr>
                <w:rFonts w:asciiTheme="majorHAnsi" w:hAnsiTheme="majorHAnsi" w:cstheme="majorHAnsi"/>
                <w:color w:val="000000"/>
                <w:sz w:val="18"/>
                <w:szCs w:val="18"/>
              </w:rPr>
              <w:t>y</w:t>
            </w:r>
          </w:p>
        </w:tc>
        <w:tc>
          <w:tcPr>
            <w:tcW w:w="635" w:type="pct"/>
            <w:tcBorders>
              <w:top w:val="single" w:sz="4" w:space="0" w:color="auto"/>
              <w:left w:val="nil"/>
              <w:right w:val="nil"/>
            </w:tcBorders>
            <w:shd w:val="clear" w:color="auto" w:fill="auto"/>
            <w:noWrap/>
          </w:tcPr>
          <w:p w14:paraId="69704F33" w14:textId="7AD06358"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Social opportunity</w:t>
            </w:r>
          </w:p>
        </w:tc>
        <w:tc>
          <w:tcPr>
            <w:tcW w:w="636" w:type="pct"/>
            <w:tcBorders>
              <w:top w:val="single" w:sz="4" w:space="0" w:color="auto"/>
              <w:left w:val="nil"/>
              <w:right w:val="nil"/>
            </w:tcBorders>
            <w:shd w:val="clear" w:color="auto" w:fill="auto"/>
            <w:noWrap/>
          </w:tcPr>
          <w:p w14:paraId="149B4753" w14:textId="27800ED2"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Reflective motivation</w:t>
            </w:r>
          </w:p>
        </w:tc>
        <w:tc>
          <w:tcPr>
            <w:tcW w:w="635" w:type="pct"/>
            <w:tcBorders>
              <w:top w:val="single" w:sz="4" w:space="0" w:color="auto"/>
              <w:left w:val="nil"/>
              <w:right w:val="nil"/>
            </w:tcBorders>
            <w:shd w:val="clear" w:color="auto" w:fill="auto"/>
            <w:noWrap/>
          </w:tcPr>
          <w:p w14:paraId="240BEEEE" w14:textId="76C55ED5"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Automatic motivation</w:t>
            </w:r>
          </w:p>
        </w:tc>
        <w:tc>
          <w:tcPr>
            <w:tcW w:w="635" w:type="pct"/>
            <w:tcBorders>
              <w:top w:val="single" w:sz="4" w:space="0" w:color="auto"/>
              <w:left w:val="nil"/>
              <w:right w:val="nil"/>
            </w:tcBorders>
            <w:shd w:val="clear" w:color="auto" w:fill="auto"/>
            <w:noWrap/>
          </w:tcPr>
          <w:p w14:paraId="78D9E7A4" w14:textId="0CD41BB3"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Physical capability</w:t>
            </w:r>
          </w:p>
        </w:tc>
        <w:tc>
          <w:tcPr>
            <w:tcW w:w="716" w:type="pct"/>
            <w:tcBorders>
              <w:top w:val="single" w:sz="4" w:space="0" w:color="auto"/>
              <w:left w:val="nil"/>
              <w:right w:val="nil"/>
            </w:tcBorders>
            <w:shd w:val="clear" w:color="auto" w:fill="auto"/>
            <w:noWrap/>
          </w:tcPr>
          <w:p w14:paraId="5A986DD8" w14:textId="4037617E"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Psychological capability</w:t>
            </w:r>
          </w:p>
        </w:tc>
      </w:tr>
      <w:tr w:rsidR="00F167D6" w:rsidRPr="002D1A63" w14:paraId="2DE85706" w14:textId="77777777" w:rsidTr="00F05CB2">
        <w:trPr>
          <w:trHeight w:val="355"/>
        </w:trPr>
        <w:tc>
          <w:tcPr>
            <w:tcW w:w="1110" w:type="pct"/>
            <w:tcBorders>
              <w:left w:val="nil"/>
              <w:bottom w:val="single" w:sz="8" w:space="0" w:color="auto"/>
              <w:right w:val="nil"/>
            </w:tcBorders>
            <w:shd w:val="clear" w:color="auto" w:fill="auto"/>
            <w:noWrap/>
            <w:hideMark/>
          </w:tcPr>
          <w:p w14:paraId="13E71F9D" w14:textId="44A5824B" w:rsidR="00F167D6" w:rsidRPr="002D1A63" w:rsidRDefault="00F167D6" w:rsidP="00F167D6">
            <w:pPr>
              <w:rPr>
                <w:rFonts w:asciiTheme="majorHAnsi" w:hAnsiTheme="majorHAnsi" w:cstheme="majorHAnsi"/>
                <w:color w:val="000000"/>
                <w:sz w:val="18"/>
                <w:szCs w:val="18"/>
              </w:rPr>
            </w:pPr>
            <w:r>
              <w:rPr>
                <w:rFonts w:asciiTheme="majorHAnsi" w:hAnsiTheme="majorHAnsi" w:cstheme="majorHAnsi"/>
                <w:color w:val="000000"/>
                <w:sz w:val="18"/>
                <w:szCs w:val="18"/>
              </w:rPr>
              <w:t>Programme stage (n)</w:t>
            </w:r>
          </w:p>
        </w:tc>
        <w:tc>
          <w:tcPr>
            <w:tcW w:w="633" w:type="pct"/>
            <w:tcBorders>
              <w:left w:val="nil"/>
              <w:bottom w:val="single" w:sz="8" w:space="0" w:color="auto"/>
              <w:right w:val="nil"/>
            </w:tcBorders>
            <w:shd w:val="clear" w:color="auto" w:fill="auto"/>
            <w:noWrap/>
            <w:hideMark/>
          </w:tcPr>
          <w:p w14:paraId="24B47DF6" w14:textId="05BCCB0D"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Mean</w:t>
            </w:r>
            <w:r>
              <w:rPr>
                <w:rFonts w:asciiTheme="majorHAnsi" w:hAnsiTheme="majorHAnsi" w:cstheme="majorHAnsi"/>
                <w:color w:val="000000"/>
                <w:sz w:val="18"/>
                <w:szCs w:val="18"/>
              </w:rPr>
              <w:t xml:space="preserve"> (SD)</w:t>
            </w:r>
          </w:p>
        </w:tc>
        <w:tc>
          <w:tcPr>
            <w:tcW w:w="635" w:type="pct"/>
            <w:tcBorders>
              <w:left w:val="nil"/>
              <w:bottom w:val="single" w:sz="8" w:space="0" w:color="auto"/>
              <w:right w:val="nil"/>
            </w:tcBorders>
            <w:shd w:val="clear" w:color="auto" w:fill="auto"/>
            <w:noWrap/>
            <w:hideMark/>
          </w:tcPr>
          <w:p w14:paraId="31984B13" w14:textId="57A81AAA"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Mean</w:t>
            </w:r>
            <w:r>
              <w:rPr>
                <w:rFonts w:asciiTheme="majorHAnsi" w:hAnsiTheme="majorHAnsi" w:cstheme="majorHAnsi"/>
                <w:color w:val="000000"/>
                <w:sz w:val="18"/>
                <w:szCs w:val="18"/>
              </w:rPr>
              <w:t xml:space="preserve"> (SD)</w:t>
            </w:r>
          </w:p>
        </w:tc>
        <w:tc>
          <w:tcPr>
            <w:tcW w:w="636" w:type="pct"/>
            <w:tcBorders>
              <w:left w:val="nil"/>
              <w:bottom w:val="single" w:sz="8" w:space="0" w:color="auto"/>
              <w:right w:val="nil"/>
            </w:tcBorders>
            <w:shd w:val="clear" w:color="auto" w:fill="auto"/>
            <w:noWrap/>
            <w:hideMark/>
          </w:tcPr>
          <w:p w14:paraId="17D387DD" w14:textId="6713CF8F"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Mean</w:t>
            </w:r>
            <w:r>
              <w:rPr>
                <w:rFonts w:asciiTheme="majorHAnsi" w:hAnsiTheme="majorHAnsi" w:cstheme="majorHAnsi"/>
                <w:color w:val="000000"/>
                <w:sz w:val="18"/>
                <w:szCs w:val="18"/>
              </w:rPr>
              <w:t xml:space="preserve"> (SD)</w:t>
            </w:r>
          </w:p>
        </w:tc>
        <w:tc>
          <w:tcPr>
            <w:tcW w:w="635" w:type="pct"/>
            <w:tcBorders>
              <w:left w:val="nil"/>
              <w:bottom w:val="single" w:sz="8" w:space="0" w:color="auto"/>
              <w:right w:val="nil"/>
            </w:tcBorders>
            <w:shd w:val="clear" w:color="auto" w:fill="auto"/>
            <w:noWrap/>
            <w:hideMark/>
          </w:tcPr>
          <w:p w14:paraId="62F93AF7" w14:textId="7E0E9F0D"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Mean</w:t>
            </w:r>
            <w:r>
              <w:rPr>
                <w:rFonts w:asciiTheme="majorHAnsi" w:hAnsiTheme="majorHAnsi" w:cstheme="majorHAnsi"/>
                <w:color w:val="000000"/>
                <w:sz w:val="18"/>
                <w:szCs w:val="18"/>
              </w:rPr>
              <w:t xml:space="preserve"> (SD)</w:t>
            </w:r>
          </w:p>
        </w:tc>
        <w:tc>
          <w:tcPr>
            <w:tcW w:w="635" w:type="pct"/>
            <w:tcBorders>
              <w:left w:val="nil"/>
              <w:bottom w:val="single" w:sz="8" w:space="0" w:color="auto"/>
              <w:right w:val="nil"/>
            </w:tcBorders>
            <w:shd w:val="clear" w:color="auto" w:fill="auto"/>
            <w:noWrap/>
            <w:hideMark/>
          </w:tcPr>
          <w:p w14:paraId="5F2C9E99" w14:textId="11F8AA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Mean</w:t>
            </w:r>
            <w:r>
              <w:rPr>
                <w:rFonts w:asciiTheme="majorHAnsi" w:hAnsiTheme="majorHAnsi" w:cstheme="majorHAnsi"/>
                <w:color w:val="000000"/>
                <w:sz w:val="18"/>
                <w:szCs w:val="18"/>
              </w:rPr>
              <w:t xml:space="preserve"> (SD)</w:t>
            </w:r>
          </w:p>
        </w:tc>
        <w:tc>
          <w:tcPr>
            <w:tcW w:w="716" w:type="pct"/>
            <w:tcBorders>
              <w:left w:val="nil"/>
              <w:bottom w:val="single" w:sz="8" w:space="0" w:color="auto"/>
              <w:right w:val="nil"/>
            </w:tcBorders>
            <w:shd w:val="clear" w:color="auto" w:fill="auto"/>
            <w:noWrap/>
            <w:hideMark/>
          </w:tcPr>
          <w:p w14:paraId="53CA349A" w14:textId="0BB04AB6"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Mean</w:t>
            </w:r>
            <w:r>
              <w:rPr>
                <w:rFonts w:asciiTheme="majorHAnsi" w:hAnsiTheme="majorHAnsi" w:cstheme="majorHAnsi"/>
                <w:color w:val="000000"/>
                <w:sz w:val="18"/>
                <w:szCs w:val="18"/>
              </w:rPr>
              <w:t xml:space="preserve"> (SD)</w:t>
            </w:r>
          </w:p>
        </w:tc>
      </w:tr>
      <w:tr w:rsidR="00F167D6" w:rsidRPr="002D1A63" w14:paraId="3FA37213" w14:textId="77777777" w:rsidTr="00F05CB2">
        <w:trPr>
          <w:trHeight w:val="334"/>
        </w:trPr>
        <w:tc>
          <w:tcPr>
            <w:tcW w:w="1110" w:type="pct"/>
            <w:tcBorders>
              <w:top w:val="nil"/>
              <w:left w:val="nil"/>
              <w:bottom w:val="nil"/>
              <w:right w:val="nil"/>
            </w:tcBorders>
            <w:shd w:val="clear" w:color="auto" w:fill="auto"/>
            <w:noWrap/>
            <w:hideMark/>
          </w:tcPr>
          <w:p w14:paraId="455F5600" w14:textId="77777777" w:rsidR="00F167D6" w:rsidRPr="002D1A63" w:rsidRDefault="00F167D6" w:rsidP="00F167D6">
            <w:pPr>
              <w:rPr>
                <w:rFonts w:asciiTheme="majorHAnsi" w:hAnsiTheme="majorHAnsi" w:cstheme="majorHAnsi"/>
                <w:color w:val="000000"/>
                <w:sz w:val="18"/>
                <w:szCs w:val="18"/>
              </w:rPr>
            </w:pPr>
            <w:r>
              <w:rPr>
                <w:rFonts w:asciiTheme="majorHAnsi" w:hAnsiTheme="majorHAnsi" w:cstheme="majorHAnsi"/>
                <w:color w:val="000000"/>
                <w:sz w:val="18"/>
                <w:szCs w:val="18"/>
              </w:rPr>
              <w:t>Signed up but not started (n=367)</w:t>
            </w:r>
          </w:p>
        </w:tc>
        <w:tc>
          <w:tcPr>
            <w:tcW w:w="633" w:type="pct"/>
            <w:tcBorders>
              <w:top w:val="nil"/>
              <w:left w:val="nil"/>
              <w:bottom w:val="nil"/>
              <w:right w:val="nil"/>
            </w:tcBorders>
            <w:shd w:val="clear" w:color="auto" w:fill="auto"/>
            <w:noWrap/>
            <w:hideMark/>
          </w:tcPr>
          <w:p w14:paraId="75730926" w14:textId="56008EF3"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6.79</w:t>
            </w:r>
            <w:r>
              <w:rPr>
                <w:rFonts w:asciiTheme="majorHAnsi" w:hAnsiTheme="majorHAnsi" w:cstheme="majorHAnsi"/>
                <w:color w:val="000000"/>
                <w:sz w:val="18"/>
                <w:szCs w:val="18"/>
              </w:rPr>
              <w:t xml:space="preserve"> (2.34)</w:t>
            </w:r>
          </w:p>
        </w:tc>
        <w:tc>
          <w:tcPr>
            <w:tcW w:w="635" w:type="pct"/>
            <w:tcBorders>
              <w:top w:val="nil"/>
              <w:left w:val="nil"/>
              <w:bottom w:val="nil"/>
              <w:right w:val="nil"/>
            </w:tcBorders>
            <w:shd w:val="clear" w:color="auto" w:fill="auto"/>
            <w:noWrap/>
            <w:hideMark/>
          </w:tcPr>
          <w:p w14:paraId="144BED44" w14:textId="2D3AA202"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6.34</w:t>
            </w:r>
            <w:r>
              <w:rPr>
                <w:rFonts w:asciiTheme="majorHAnsi" w:hAnsiTheme="majorHAnsi" w:cstheme="majorHAnsi"/>
                <w:color w:val="000000"/>
                <w:sz w:val="18"/>
                <w:szCs w:val="18"/>
              </w:rPr>
              <w:t xml:space="preserve"> (2.67)</w:t>
            </w:r>
          </w:p>
        </w:tc>
        <w:tc>
          <w:tcPr>
            <w:tcW w:w="636" w:type="pct"/>
            <w:tcBorders>
              <w:top w:val="nil"/>
              <w:left w:val="nil"/>
              <w:bottom w:val="nil"/>
              <w:right w:val="nil"/>
            </w:tcBorders>
            <w:shd w:val="clear" w:color="auto" w:fill="auto"/>
            <w:noWrap/>
            <w:hideMark/>
          </w:tcPr>
          <w:p w14:paraId="29AA35AF" w14:textId="176BE645"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7.28</w:t>
            </w:r>
            <w:r>
              <w:rPr>
                <w:rFonts w:asciiTheme="majorHAnsi" w:hAnsiTheme="majorHAnsi" w:cstheme="majorHAnsi"/>
                <w:color w:val="000000"/>
                <w:sz w:val="18"/>
                <w:szCs w:val="18"/>
              </w:rPr>
              <w:t xml:space="preserve"> (2.32)</w:t>
            </w:r>
          </w:p>
        </w:tc>
        <w:tc>
          <w:tcPr>
            <w:tcW w:w="635" w:type="pct"/>
            <w:tcBorders>
              <w:top w:val="nil"/>
              <w:left w:val="nil"/>
              <w:bottom w:val="nil"/>
              <w:right w:val="nil"/>
            </w:tcBorders>
            <w:shd w:val="clear" w:color="auto" w:fill="auto"/>
            <w:noWrap/>
            <w:hideMark/>
          </w:tcPr>
          <w:p w14:paraId="2F809CB5" w14:textId="03872BC4"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5.22</w:t>
            </w:r>
            <w:r>
              <w:rPr>
                <w:rFonts w:asciiTheme="majorHAnsi" w:hAnsiTheme="majorHAnsi" w:cstheme="majorHAnsi"/>
                <w:color w:val="000000"/>
                <w:sz w:val="18"/>
                <w:szCs w:val="18"/>
              </w:rPr>
              <w:t xml:space="preserve"> (2.36)</w:t>
            </w:r>
          </w:p>
        </w:tc>
        <w:tc>
          <w:tcPr>
            <w:tcW w:w="635" w:type="pct"/>
            <w:tcBorders>
              <w:top w:val="nil"/>
              <w:left w:val="nil"/>
              <w:bottom w:val="nil"/>
              <w:right w:val="nil"/>
            </w:tcBorders>
            <w:shd w:val="clear" w:color="auto" w:fill="auto"/>
            <w:noWrap/>
            <w:hideMark/>
          </w:tcPr>
          <w:p w14:paraId="0952D195" w14:textId="412E7CD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5.81</w:t>
            </w:r>
            <w:r>
              <w:rPr>
                <w:rFonts w:asciiTheme="majorHAnsi" w:hAnsiTheme="majorHAnsi" w:cstheme="majorHAnsi"/>
                <w:color w:val="000000"/>
                <w:sz w:val="18"/>
                <w:szCs w:val="18"/>
              </w:rPr>
              <w:t xml:space="preserve"> (2.40)</w:t>
            </w:r>
          </w:p>
        </w:tc>
        <w:tc>
          <w:tcPr>
            <w:tcW w:w="716" w:type="pct"/>
            <w:tcBorders>
              <w:top w:val="nil"/>
              <w:left w:val="nil"/>
              <w:bottom w:val="nil"/>
              <w:right w:val="nil"/>
            </w:tcBorders>
            <w:shd w:val="clear" w:color="auto" w:fill="auto"/>
            <w:noWrap/>
            <w:hideMark/>
          </w:tcPr>
          <w:p w14:paraId="0CFBC9D9" w14:textId="739C3555"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6.73</w:t>
            </w:r>
            <w:r>
              <w:rPr>
                <w:rFonts w:asciiTheme="majorHAnsi" w:hAnsiTheme="majorHAnsi" w:cstheme="majorHAnsi"/>
                <w:color w:val="000000"/>
                <w:sz w:val="18"/>
                <w:szCs w:val="18"/>
              </w:rPr>
              <w:t xml:space="preserve"> (2.31)</w:t>
            </w:r>
          </w:p>
        </w:tc>
      </w:tr>
      <w:tr w:rsidR="00F167D6" w:rsidRPr="002D1A63" w14:paraId="731C14CB" w14:textId="77777777" w:rsidTr="00F05CB2">
        <w:trPr>
          <w:trHeight w:val="334"/>
        </w:trPr>
        <w:tc>
          <w:tcPr>
            <w:tcW w:w="1110" w:type="pct"/>
            <w:tcBorders>
              <w:top w:val="nil"/>
              <w:left w:val="nil"/>
              <w:bottom w:val="nil"/>
              <w:right w:val="nil"/>
            </w:tcBorders>
            <w:shd w:val="clear" w:color="auto" w:fill="auto"/>
            <w:noWrap/>
            <w:hideMark/>
          </w:tcPr>
          <w:p w14:paraId="7C5C1C70" w14:textId="777777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Week 1-2</w:t>
            </w:r>
            <w:r>
              <w:rPr>
                <w:rFonts w:asciiTheme="majorHAnsi" w:hAnsiTheme="majorHAnsi" w:cstheme="majorHAnsi"/>
                <w:color w:val="000000"/>
                <w:sz w:val="18"/>
                <w:szCs w:val="18"/>
              </w:rPr>
              <w:t xml:space="preserve"> (579)</w:t>
            </w:r>
          </w:p>
        </w:tc>
        <w:tc>
          <w:tcPr>
            <w:tcW w:w="633" w:type="pct"/>
            <w:tcBorders>
              <w:top w:val="nil"/>
              <w:left w:val="nil"/>
              <w:bottom w:val="nil"/>
              <w:right w:val="nil"/>
            </w:tcBorders>
            <w:shd w:val="clear" w:color="auto" w:fill="auto"/>
            <w:noWrap/>
            <w:hideMark/>
          </w:tcPr>
          <w:p w14:paraId="74BBF736" w14:textId="50ED80F3"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6.82</w:t>
            </w:r>
            <w:r>
              <w:rPr>
                <w:rFonts w:asciiTheme="majorHAnsi" w:hAnsiTheme="majorHAnsi" w:cstheme="majorHAnsi"/>
                <w:color w:val="000000"/>
                <w:sz w:val="18"/>
                <w:szCs w:val="18"/>
              </w:rPr>
              <w:t xml:space="preserve"> (2.42)</w:t>
            </w:r>
          </w:p>
        </w:tc>
        <w:tc>
          <w:tcPr>
            <w:tcW w:w="635" w:type="pct"/>
            <w:tcBorders>
              <w:top w:val="nil"/>
              <w:left w:val="nil"/>
              <w:bottom w:val="nil"/>
              <w:right w:val="nil"/>
            </w:tcBorders>
            <w:shd w:val="clear" w:color="auto" w:fill="auto"/>
            <w:noWrap/>
            <w:hideMark/>
          </w:tcPr>
          <w:p w14:paraId="45DCBA51" w14:textId="316367F4"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6.30</w:t>
            </w:r>
            <w:r>
              <w:rPr>
                <w:rFonts w:asciiTheme="majorHAnsi" w:hAnsiTheme="majorHAnsi" w:cstheme="majorHAnsi"/>
                <w:color w:val="000000"/>
                <w:sz w:val="18"/>
                <w:szCs w:val="18"/>
              </w:rPr>
              <w:t xml:space="preserve"> (2.61)</w:t>
            </w:r>
          </w:p>
        </w:tc>
        <w:tc>
          <w:tcPr>
            <w:tcW w:w="636" w:type="pct"/>
            <w:tcBorders>
              <w:top w:val="nil"/>
              <w:left w:val="nil"/>
              <w:bottom w:val="nil"/>
              <w:right w:val="nil"/>
            </w:tcBorders>
            <w:shd w:val="clear" w:color="auto" w:fill="auto"/>
            <w:noWrap/>
            <w:hideMark/>
          </w:tcPr>
          <w:p w14:paraId="3E281793" w14:textId="18A863F5"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7.04</w:t>
            </w:r>
            <w:r>
              <w:rPr>
                <w:rFonts w:asciiTheme="majorHAnsi" w:hAnsiTheme="majorHAnsi" w:cstheme="majorHAnsi"/>
                <w:color w:val="000000"/>
                <w:sz w:val="18"/>
                <w:szCs w:val="18"/>
              </w:rPr>
              <w:t xml:space="preserve"> (2.26)</w:t>
            </w:r>
          </w:p>
        </w:tc>
        <w:tc>
          <w:tcPr>
            <w:tcW w:w="635" w:type="pct"/>
            <w:tcBorders>
              <w:top w:val="nil"/>
              <w:left w:val="nil"/>
              <w:bottom w:val="nil"/>
              <w:right w:val="nil"/>
            </w:tcBorders>
            <w:shd w:val="clear" w:color="auto" w:fill="auto"/>
            <w:noWrap/>
            <w:hideMark/>
          </w:tcPr>
          <w:p w14:paraId="328BD47B" w14:textId="313E3290"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5.06</w:t>
            </w:r>
            <w:r>
              <w:rPr>
                <w:rFonts w:asciiTheme="majorHAnsi" w:hAnsiTheme="majorHAnsi" w:cstheme="majorHAnsi"/>
                <w:color w:val="000000"/>
                <w:sz w:val="18"/>
                <w:szCs w:val="18"/>
              </w:rPr>
              <w:t xml:space="preserve"> (2.38)</w:t>
            </w:r>
          </w:p>
        </w:tc>
        <w:tc>
          <w:tcPr>
            <w:tcW w:w="635" w:type="pct"/>
            <w:tcBorders>
              <w:top w:val="nil"/>
              <w:left w:val="nil"/>
              <w:bottom w:val="nil"/>
              <w:right w:val="nil"/>
            </w:tcBorders>
            <w:shd w:val="clear" w:color="auto" w:fill="auto"/>
            <w:noWrap/>
            <w:hideMark/>
          </w:tcPr>
          <w:p w14:paraId="3298158D" w14:textId="52DA60C5"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5.86</w:t>
            </w:r>
            <w:r>
              <w:rPr>
                <w:rFonts w:asciiTheme="majorHAnsi" w:hAnsiTheme="majorHAnsi" w:cstheme="majorHAnsi"/>
                <w:color w:val="000000"/>
                <w:sz w:val="18"/>
                <w:szCs w:val="18"/>
              </w:rPr>
              <w:t xml:space="preserve"> (2.49)</w:t>
            </w:r>
          </w:p>
        </w:tc>
        <w:tc>
          <w:tcPr>
            <w:tcW w:w="716" w:type="pct"/>
            <w:tcBorders>
              <w:top w:val="nil"/>
              <w:left w:val="nil"/>
              <w:bottom w:val="nil"/>
              <w:right w:val="nil"/>
            </w:tcBorders>
            <w:shd w:val="clear" w:color="auto" w:fill="auto"/>
            <w:noWrap/>
            <w:hideMark/>
          </w:tcPr>
          <w:p w14:paraId="29DB6E4B" w14:textId="368FA1A8"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6.68</w:t>
            </w:r>
            <w:r>
              <w:rPr>
                <w:rFonts w:asciiTheme="majorHAnsi" w:hAnsiTheme="majorHAnsi" w:cstheme="majorHAnsi"/>
                <w:color w:val="000000"/>
                <w:sz w:val="18"/>
                <w:szCs w:val="18"/>
              </w:rPr>
              <w:t xml:space="preserve"> (2.38)</w:t>
            </w:r>
          </w:p>
        </w:tc>
      </w:tr>
      <w:tr w:rsidR="00F167D6" w:rsidRPr="002D1A63" w14:paraId="2EE7ACA7" w14:textId="77777777" w:rsidTr="00F05CB2">
        <w:trPr>
          <w:trHeight w:val="334"/>
        </w:trPr>
        <w:tc>
          <w:tcPr>
            <w:tcW w:w="1110" w:type="pct"/>
            <w:tcBorders>
              <w:top w:val="nil"/>
              <w:left w:val="nil"/>
              <w:bottom w:val="nil"/>
              <w:right w:val="nil"/>
            </w:tcBorders>
            <w:shd w:val="clear" w:color="auto" w:fill="auto"/>
            <w:noWrap/>
            <w:hideMark/>
          </w:tcPr>
          <w:p w14:paraId="1756B0A0" w14:textId="777777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Week 3-4</w:t>
            </w:r>
            <w:r>
              <w:rPr>
                <w:rFonts w:asciiTheme="majorHAnsi" w:hAnsiTheme="majorHAnsi" w:cstheme="majorHAnsi"/>
                <w:color w:val="000000"/>
                <w:sz w:val="18"/>
                <w:szCs w:val="18"/>
              </w:rPr>
              <w:t xml:space="preserve"> (n=624)</w:t>
            </w:r>
          </w:p>
        </w:tc>
        <w:tc>
          <w:tcPr>
            <w:tcW w:w="633" w:type="pct"/>
            <w:tcBorders>
              <w:top w:val="nil"/>
              <w:left w:val="nil"/>
              <w:bottom w:val="nil"/>
              <w:right w:val="nil"/>
            </w:tcBorders>
            <w:shd w:val="clear" w:color="auto" w:fill="auto"/>
            <w:noWrap/>
            <w:hideMark/>
          </w:tcPr>
          <w:p w14:paraId="73C2ADC8" w14:textId="294CB6DE"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7.09</w:t>
            </w:r>
            <w:r>
              <w:rPr>
                <w:rFonts w:asciiTheme="majorHAnsi" w:hAnsiTheme="majorHAnsi" w:cstheme="majorHAnsi"/>
                <w:color w:val="000000"/>
                <w:sz w:val="18"/>
                <w:szCs w:val="18"/>
              </w:rPr>
              <w:t xml:space="preserve"> (2.15)</w:t>
            </w:r>
          </w:p>
        </w:tc>
        <w:tc>
          <w:tcPr>
            <w:tcW w:w="635" w:type="pct"/>
            <w:tcBorders>
              <w:top w:val="nil"/>
              <w:left w:val="nil"/>
              <w:bottom w:val="nil"/>
              <w:right w:val="nil"/>
            </w:tcBorders>
            <w:shd w:val="clear" w:color="auto" w:fill="auto"/>
            <w:noWrap/>
            <w:hideMark/>
          </w:tcPr>
          <w:p w14:paraId="0B4C5553" w14:textId="740FFC30"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6.50</w:t>
            </w:r>
            <w:r>
              <w:rPr>
                <w:rFonts w:asciiTheme="majorHAnsi" w:hAnsiTheme="majorHAnsi" w:cstheme="majorHAnsi"/>
                <w:color w:val="000000"/>
                <w:sz w:val="18"/>
                <w:szCs w:val="18"/>
              </w:rPr>
              <w:t xml:space="preserve"> (2.48)</w:t>
            </w:r>
          </w:p>
        </w:tc>
        <w:tc>
          <w:tcPr>
            <w:tcW w:w="636" w:type="pct"/>
            <w:tcBorders>
              <w:top w:val="nil"/>
              <w:left w:val="nil"/>
              <w:bottom w:val="nil"/>
              <w:right w:val="nil"/>
            </w:tcBorders>
            <w:shd w:val="clear" w:color="auto" w:fill="auto"/>
            <w:noWrap/>
            <w:hideMark/>
          </w:tcPr>
          <w:p w14:paraId="54227AE8" w14:textId="4CFAF148"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7.53</w:t>
            </w:r>
            <w:r>
              <w:rPr>
                <w:rFonts w:asciiTheme="majorHAnsi" w:hAnsiTheme="majorHAnsi" w:cstheme="majorHAnsi"/>
                <w:color w:val="000000"/>
                <w:sz w:val="18"/>
                <w:szCs w:val="18"/>
              </w:rPr>
              <w:t xml:space="preserve"> (1.98)</w:t>
            </w:r>
          </w:p>
        </w:tc>
        <w:tc>
          <w:tcPr>
            <w:tcW w:w="635" w:type="pct"/>
            <w:tcBorders>
              <w:top w:val="nil"/>
              <w:left w:val="nil"/>
              <w:bottom w:val="nil"/>
              <w:right w:val="nil"/>
            </w:tcBorders>
            <w:shd w:val="clear" w:color="auto" w:fill="auto"/>
            <w:noWrap/>
            <w:hideMark/>
          </w:tcPr>
          <w:p w14:paraId="19A75C63" w14:textId="04214C01"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5.70</w:t>
            </w:r>
            <w:r>
              <w:rPr>
                <w:rFonts w:asciiTheme="majorHAnsi" w:hAnsiTheme="majorHAnsi" w:cstheme="majorHAnsi"/>
                <w:color w:val="000000"/>
                <w:sz w:val="18"/>
                <w:szCs w:val="18"/>
              </w:rPr>
              <w:t xml:space="preserve"> (2.30)</w:t>
            </w:r>
          </w:p>
        </w:tc>
        <w:tc>
          <w:tcPr>
            <w:tcW w:w="635" w:type="pct"/>
            <w:tcBorders>
              <w:top w:val="nil"/>
              <w:left w:val="nil"/>
              <w:bottom w:val="nil"/>
              <w:right w:val="nil"/>
            </w:tcBorders>
            <w:shd w:val="clear" w:color="auto" w:fill="auto"/>
            <w:noWrap/>
            <w:hideMark/>
          </w:tcPr>
          <w:p w14:paraId="657F36EA" w14:textId="449C627D"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6.36</w:t>
            </w:r>
            <w:r>
              <w:rPr>
                <w:rFonts w:asciiTheme="majorHAnsi" w:hAnsiTheme="majorHAnsi" w:cstheme="majorHAnsi"/>
                <w:color w:val="000000"/>
                <w:sz w:val="18"/>
                <w:szCs w:val="18"/>
              </w:rPr>
              <w:t xml:space="preserve"> (2.33)</w:t>
            </w:r>
          </w:p>
        </w:tc>
        <w:tc>
          <w:tcPr>
            <w:tcW w:w="716" w:type="pct"/>
            <w:tcBorders>
              <w:top w:val="nil"/>
              <w:left w:val="nil"/>
              <w:bottom w:val="nil"/>
              <w:right w:val="nil"/>
            </w:tcBorders>
            <w:shd w:val="clear" w:color="auto" w:fill="auto"/>
            <w:noWrap/>
            <w:hideMark/>
          </w:tcPr>
          <w:p w14:paraId="008C01ED" w14:textId="1C4E2CDC"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7.30</w:t>
            </w:r>
            <w:r>
              <w:rPr>
                <w:rFonts w:asciiTheme="majorHAnsi" w:hAnsiTheme="majorHAnsi" w:cstheme="majorHAnsi"/>
                <w:color w:val="000000"/>
                <w:sz w:val="18"/>
                <w:szCs w:val="18"/>
              </w:rPr>
              <w:t xml:space="preserve"> (2.05)</w:t>
            </w:r>
          </w:p>
        </w:tc>
      </w:tr>
      <w:tr w:rsidR="00F167D6" w:rsidRPr="002D1A63" w14:paraId="48085D92" w14:textId="77777777" w:rsidTr="00F05CB2">
        <w:trPr>
          <w:trHeight w:val="334"/>
        </w:trPr>
        <w:tc>
          <w:tcPr>
            <w:tcW w:w="1110" w:type="pct"/>
            <w:tcBorders>
              <w:top w:val="nil"/>
              <w:left w:val="nil"/>
              <w:bottom w:val="nil"/>
              <w:right w:val="nil"/>
            </w:tcBorders>
            <w:shd w:val="clear" w:color="auto" w:fill="auto"/>
            <w:noWrap/>
            <w:hideMark/>
          </w:tcPr>
          <w:p w14:paraId="08D74EE9" w14:textId="777777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Week 5-6</w:t>
            </w:r>
            <w:r>
              <w:rPr>
                <w:rFonts w:asciiTheme="majorHAnsi" w:hAnsiTheme="majorHAnsi" w:cstheme="majorHAnsi"/>
                <w:color w:val="000000"/>
                <w:sz w:val="18"/>
                <w:szCs w:val="18"/>
              </w:rPr>
              <w:t xml:space="preserve"> (n=459)</w:t>
            </w:r>
          </w:p>
        </w:tc>
        <w:tc>
          <w:tcPr>
            <w:tcW w:w="633" w:type="pct"/>
            <w:tcBorders>
              <w:top w:val="nil"/>
              <w:left w:val="nil"/>
              <w:bottom w:val="nil"/>
              <w:right w:val="nil"/>
            </w:tcBorders>
            <w:shd w:val="clear" w:color="auto" w:fill="auto"/>
            <w:noWrap/>
            <w:hideMark/>
          </w:tcPr>
          <w:p w14:paraId="46FB005F" w14:textId="0AB2820C"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7.27</w:t>
            </w:r>
            <w:r>
              <w:rPr>
                <w:rFonts w:asciiTheme="majorHAnsi" w:hAnsiTheme="majorHAnsi" w:cstheme="majorHAnsi"/>
                <w:color w:val="000000"/>
                <w:sz w:val="18"/>
                <w:szCs w:val="18"/>
              </w:rPr>
              <w:t xml:space="preserve"> (2.20)</w:t>
            </w:r>
          </w:p>
        </w:tc>
        <w:tc>
          <w:tcPr>
            <w:tcW w:w="635" w:type="pct"/>
            <w:tcBorders>
              <w:top w:val="nil"/>
              <w:left w:val="nil"/>
              <w:bottom w:val="nil"/>
              <w:right w:val="nil"/>
            </w:tcBorders>
            <w:shd w:val="clear" w:color="auto" w:fill="auto"/>
            <w:noWrap/>
            <w:hideMark/>
          </w:tcPr>
          <w:p w14:paraId="0332BD4E" w14:textId="5B2A6CA4"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6.74</w:t>
            </w:r>
            <w:r>
              <w:rPr>
                <w:rFonts w:asciiTheme="majorHAnsi" w:hAnsiTheme="majorHAnsi" w:cstheme="majorHAnsi"/>
                <w:color w:val="000000"/>
                <w:sz w:val="18"/>
                <w:szCs w:val="18"/>
              </w:rPr>
              <w:t xml:space="preserve"> (2.57)</w:t>
            </w:r>
          </w:p>
        </w:tc>
        <w:tc>
          <w:tcPr>
            <w:tcW w:w="636" w:type="pct"/>
            <w:tcBorders>
              <w:top w:val="nil"/>
              <w:left w:val="nil"/>
              <w:bottom w:val="nil"/>
              <w:right w:val="nil"/>
            </w:tcBorders>
            <w:shd w:val="clear" w:color="auto" w:fill="auto"/>
            <w:noWrap/>
            <w:hideMark/>
          </w:tcPr>
          <w:p w14:paraId="0B646CE6" w14:textId="138476B8"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7.70</w:t>
            </w:r>
            <w:r>
              <w:rPr>
                <w:rFonts w:asciiTheme="majorHAnsi" w:hAnsiTheme="majorHAnsi" w:cstheme="majorHAnsi"/>
                <w:color w:val="000000"/>
                <w:sz w:val="18"/>
                <w:szCs w:val="18"/>
              </w:rPr>
              <w:t xml:space="preserve"> (1.90)</w:t>
            </w:r>
          </w:p>
        </w:tc>
        <w:tc>
          <w:tcPr>
            <w:tcW w:w="635" w:type="pct"/>
            <w:tcBorders>
              <w:top w:val="nil"/>
              <w:left w:val="nil"/>
              <w:bottom w:val="nil"/>
              <w:right w:val="nil"/>
            </w:tcBorders>
            <w:shd w:val="clear" w:color="auto" w:fill="auto"/>
            <w:noWrap/>
            <w:hideMark/>
          </w:tcPr>
          <w:p w14:paraId="24ABD524" w14:textId="5A410280"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5.87</w:t>
            </w:r>
            <w:r>
              <w:rPr>
                <w:rFonts w:asciiTheme="majorHAnsi" w:hAnsiTheme="majorHAnsi" w:cstheme="majorHAnsi"/>
                <w:color w:val="000000"/>
                <w:sz w:val="18"/>
                <w:szCs w:val="18"/>
              </w:rPr>
              <w:t xml:space="preserve"> (2.28)</w:t>
            </w:r>
          </w:p>
        </w:tc>
        <w:tc>
          <w:tcPr>
            <w:tcW w:w="635" w:type="pct"/>
            <w:tcBorders>
              <w:top w:val="nil"/>
              <w:left w:val="nil"/>
              <w:bottom w:val="nil"/>
              <w:right w:val="nil"/>
            </w:tcBorders>
            <w:shd w:val="clear" w:color="auto" w:fill="auto"/>
            <w:noWrap/>
            <w:hideMark/>
          </w:tcPr>
          <w:p w14:paraId="35EE060A" w14:textId="5734C35A"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6.51</w:t>
            </w:r>
            <w:r>
              <w:rPr>
                <w:rFonts w:asciiTheme="majorHAnsi" w:hAnsiTheme="majorHAnsi" w:cstheme="majorHAnsi"/>
                <w:color w:val="000000"/>
                <w:sz w:val="18"/>
                <w:szCs w:val="18"/>
              </w:rPr>
              <w:t xml:space="preserve"> (2.40)</w:t>
            </w:r>
          </w:p>
        </w:tc>
        <w:tc>
          <w:tcPr>
            <w:tcW w:w="716" w:type="pct"/>
            <w:tcBorders>
              <w:top w:val="nil"/>
              <w:left w:val="nil"/>
              <w:bottom w:val="nil"/>
              <w:right w:val="nil"/>
            </w:tcBorders>
            <w:shd w:val="clear" w:color="auto" w:fill="auto"/>
            <w:noWrap/>
            <w:hideMark/>
          </w:tcPr>
          <w:p w14:paraId="1A74DA4F" w14:textId="03FBDADA"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7.45</w:t>
            </w:r>
            <w:r>
              <w:rPr>
                <w:rFonts w:asciiTheme="majorHAnsi" w:hAnsiTheme="majorHAnsi" w:cstheme="majorHAnsi"/>
                <w:color w:val="000000"/>
                <w:sz w:val="18"/>
                <w:szCs w:val="18"/>
              </w:rPr>
              <w:t xml:space="preserve"> (2.05)</w:t>
            </w:r>
          </w:p>
        </w:tc>
      </w:tr>
      <w:tr w:rsidR="00F167D6" w:rsidRPr="002D1A63" w14:paraId="54796CBA" w14:textId="77777777" w:rsidTr="00F05CB2">
        <w:trPr>
          <w:trHeight w:val="334"/>
        </w:trPr>
        <w:tc>
          <w:tcPr>
            <w:tcW w:w="1110" w:type="pct"/>
            <w:tcBorders>
              <w:top w:val="nil"/>
              <w:left w:val="nil"/>
              <w:bottom w:val="nil"/>
              <w:right w:val="nil"/>
            </w:tcBorders>
            <w:shd w:val="clear" w:color="auto" w:fill="auto"/>
            <w:noWrap/>
            <w:hideMark/>
          </w:tcPr>
          <w:p w14:paraId="03FA8E86" w14:textId="777777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Week 7-8</w:t>
            </w:r>
            <w:r>
              <w:rPr>
                <w:rFonts w:asciiTheme="majorHAnsi" w:hAnsiTheme="majorHAnsi" w:cstheme="majorHAnsi"/>
                <w:color w:val="000000"/>
                <w:sz w:val="18"/>
                <w:szCs w:val="18"/>
              </w:rPr>
              <w:t xml:space="preserve"> (n=300)</w:t>
            </w:r>
          </w:p>
        </w:tc>
        <w:tc>
          <w:tcPr>
            <w:tcW w:w="633" w:type="pct"/>
            <w:tcBorders>
              <w:top w:val="nil"/>
              <w:left w:val="nil"/>
              <w:bottom w:val="nil"/>
              <w:right w:val="nil"/>
            </w:tcBorders>
            <w:shd w:val="clear" w:color="auto" w:fill="auto"/>
            <w:noWrap/>
            <w:hideMark/>
          </w:tcPr>
          <w:p w14:paraId="3E3A4E0C" w14:textId="2060A8C2"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7.47</w:t>
            </w:r>
            <w:r>
              <w:rPr>
                <w:rFonts w:asciiTheme="majorHAnsi" w:hAnsiTheme="majorHAnsi" w:cstheme="majorHAnsi"/>
                <w:color w:val="000000"/>
                <w:sz w:val="18"/>
                <w:szCs w:val="18"/>
              </w:rPr>
              <w:t xml:space="preserve"> (2.09)</w:t>
            </w:r>
          </w:p>
        </w:tc>
        <w:tc>
          <w:tcPr>
            <w:tcW w:w="635" w:type="pct"/>
            <w:tcBorders>
              <w:top w:val="nil"/>
              <w:left w:val="nil"/>
              <w:bottom w:val="nil"/>
              <w:right w:val="nil"/>
            </w:tcBorders>
            <w:shd w:val="clear" w:color="auto" w:fill="auto"/>
            <w:noWrap/>
            <w:hideMark/>
          </w:tcPr>
          <w:p w14:paraId="33E113CA" w14:textId="6A3B845E"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6.79</w:t>
            </w:r>
            <w:r>
              <w:rPr>
                <w:rFonts w:asciiTheme="majorHAnsi" w:hAnsiTheme="majorHAnsi" w:cstheme="majorHAnsi"/>
                <w:color w:val="000000"/>
                <w:sz w:val="18"/>
                <w:szCs w:val="18"/>
              </w:rPr>
              <w:t xml:space="preserve"> (2.56)</w:t>
            </w:r>
          </w:p>
        </w:tc>
        <w:tc>
          <w:tcPr>
            <w:tcW w:w="636" w:type="pct"/>
            <w:tcBorders>
              <w:top w:val="nil"/>
              <w:left w:val="nil"/>
              <w:bottom w:val="nil"/>
              <w:right w:val="nil"/>
            </w:tcBorders>
            <w:shd w:val="clear" w:color="auto" w:fill="auto"/>
            <w:noWrap/>
            <w:hideMark/>
          </w:tcPr>
          <w:p w14:paraId="71C86504" w14:textId="66582456"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7.53</w:t>
            </w:r>
            <w:r>
              <w:rPr>
                <w:rFonts w:asciiTheme="majorHAnsi" w:hAnsiTheme="majorHAnsi" w:cstheme="majorHAnsi"/>
                <w:color w:val="000000"/>
                <w:sz w:val="18"/>
                <w:szCs w:val="18"/>
              </w:rPr>
              <w:t xml:space="preserve"> (2.10)</w:t>
            </w:r>
          </w:p>
        </w:tc>
        <w:tc>
          <w:tcPr>
            <w:tcW w:w="635" w:type="pct"/>
            <w:tcBorders>
              <w:top w:val="nil"/>
              <w:left w:val="nil"/>
              <w:bottom w:val="nil"/>
              <w:right w:val="nil"/>
            </w:tcBorders>
            <w:shd w:val="clear" w:color="auto" w:fill="auto"/>
            <w:noWrap/>
            <w:hideMark/>
          </w:tcPr>
          <w:p w14:paraId="18615905" w14:textId="66B4EB94"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5.94</w:t>
            </w:r>
            <w:r>
              <w:rPr>
                <w:rFonts w:asciiTheme="majorHAnsi" w:hAnsiTheme="majorHAnsi" w:cstheme="majorHAnsi"/>
                <w:color w:val="000000"/>
                <w:sz w:val="18"/>
                <w:szCs w:val="18"/>
              </w:rPr>
              <w:t xml:space="preserve"> (2.36)</w:t>
            </w:r>
          </w:p>
        </w:tc>
        <w:tc>
          <w:tcPr>
            <w:tcW w:w="635" w:type="pct"/>
            <w:tcBorders>
              <w:top w:val="nil"/>
              <w:left w:val="nil"/>
              <w:bottom w:val="nil"/>
              <w:right w:val="nil"/>
            </w:tcBorders>
            <w:shd w:val="clear" w:color="auto" w:fill="auto"/>
            <w:noWrap/>
            <w:hideMark/>
          </w:tcPr>
          <w:p w14:paraId="5C5B26F0" w14:textId="123A4352"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6.60</w:t>
            </w:r>
            <w:r>
              <w:rPr>
                <w:rFonts w:asciiTheme="majorHAnsi" w:hAnsiTheme="majorHAnsi" w:cstheme="majorHAnsi"/>
                <w:color w:val="000000"/>
                <w:sz w:val="18"/>
                <w:szCs w:val="18"/>
              </w:rPr>
              <w:t xml:space="preserve"> (2.36)</w:t>
            </w:r>
          </w:p>
        </w:tc>
        <w:tc>
          <w:tcPr>
            <w:tcW w:w="716" w:type="pct"/>
            <w:tcBorders>
              <w:top w:val="nil"/>
              <w:left w:val="nil"/>
              <w:bottom w:val="nil"/>
              <w:right w:val="nil"/>
            </w:tcBorders>
            <w:shd w:val="clear" w:color="auto" w:fill="auto"/>
            <w:noWrap/>
            <w:hideMark/>
          </w:tcPr>
          <w:p w14:paraId="6434F84A" w14:textId="44B23683"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7.30</w:t>
            </w:r>
            <w:r>
              <w:rPr>
                <w:rFonts w:asciiTheme="majorHAnsi" w:hAnsiTheme="majorHAnsi" w:cstheme="majorHAnsi"/>
                <w:color w:val="000000"/>
                <w:sz w:val="18"/>
                <w:szCs w:val="18"/>
              </w:rPr>
              <w:t xml:space="preserve"> (2.11)</w:t>
            </w:r>
          </w:p>
        </w:tc>
      </w:tr>
      <w:tr w:rsidR="00F167D6" w:rsidRPr="002D1A63" w14:paraId="54C8C8F4" w14:textId="77777777" w:rsidTr="00F05CB2">
        <w:trPr>
          <w:trHeight w:val="334"/>
        </w:trPr>
        <w:tc>
          <w:tcPr>
            <w:tcW w:w="1110" w:type="pct"/>
            <w:tcBorders>
              <w:top w:val="nil"/>
              <w:left w:val="nil"/>
              <w:bottom w:val="nil"/>
              <w:right w:val="nil"/>
            </w:tcBorders>
            <w:shd w:val="clear" w:color="auto" w:fill="auto"/>
            <w:noWrap/>
            <w:hideMark/>
          </w:tcPr>
          <w:p w14:paraId="514D00DF" w14:textId="777777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Week 9-10</w:t>
            </w:r>
            <w:r>
              <w:rPr>
                <w:rFonts w:asciiTheme="majorHAnsi" w:hAnsiTheme="majorHAnsi" w:cstheme="majorHAnsi"/>
                <w:color w:val="000000"/>
                <w:sz w:val="18"/>
                <w:szCs w:val="18"/>
              </w:rPr>
              <w:t xml:space="preserve"> (n=98)</w:t>
            </w:r>
          </w:p>
        </w:tc>
        <w:tc>
          <w:tcPr>
            <w:tcW w:w="633" w:type="pct"/>
            <w:tcBorders>
              <w:top w:val="nil"/>
              <w:left w:val="nil"/>
              <w:bottom w:val="nil"/>
              <w:right w:val="nil"/>
            </w:tcBorders>
            <w:shd w:val="clear" w:color="auto" w:fill="auto"/>
            <w:noWrap/>
            <w:hideMark/>
          </w:tcPr>
          <w:p w14:paraId="12275B08" w14:textId="48C09B1B"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7.56</w:t>
            </w:r>
            <w:r>
              <w:rPr>
                <w:rFonts w:asciiTheme="majorHAnsi" w:hAnsiTheme="majorHAnsi" w:cstheme="majorHAnsi"/>
                <w:color w:val="000000"/>
                <w:sz w:val="18"/>
                <w:szCs w:val="18"/>
              </w:rPr>
              <w:t xml:space="preserve"> (2.25)</w:t>
            </w:r>
          </w:p>
        </w:tc>
        <w:tc>
          <w:tcPr>
            <w:tcW w:w="635" w:type="pct"/>
            <w:tcBorders>
              <w:top w:val="nil"/>
              <w:left w:val="nil"/>
              <w:bottom w:val="nil"/>
              <w:right w:val="nil"/>
            </w:tcBorders>
            <w:shd w:val="clear" w:color="auto" w:fill="auto"/>
            <w:noWrap/>
            <w:hideMark/>
          </w:tcPr>
          <w:p w14:paraId="368EFDAD" w14:textId="0105689F"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6.62</w:t>
            </w:r>
            <w:r>
              <w:rPr>
                <w:rFonts w:asciiTheme="majorHAnsi" w:hAnsiTheme="majorHAnsi" w:cstheme="majorHAnsi"/>
                <w:color w:val="000000"/>
                <w:sz w:val="18"/>
                <w:szCs w:val="18"/>
              </w:rPr>
              <w:t xml:space="preserve"> (2.71)</w:t>
            </w:r>
          </w:p>
        </w:tc>
        <w:tc>
          <w:tcPr>
            <w:tcW w:w="636" w:type="pct"/>
            <w:tcBorders>
              <w:top w:val="nil"/>
              <w:left w:val="nil"/>
              <w:bottom w:val="nil"/>
              <w:right w:val="nil"/>
            </w:tcBorders>
            <w:shd w:val="clear" w:color="auto" w:fill="auto"/>
            <w:noWrap/>
            <w:hideMark/>
          </w:tcPr>
          <w:p w14:paraId="61503FE5" w14:textId="5C040F22"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7.64</w:t>
            </w:r>
            <w:r>
              <w:rPr>
                <w:rFonts w:asciiTheme="majorHAnsi" w:hAnsiTheme="majorHAnsi" w:cstheme="majorHAnsi"/>
                <w:color w:val="000000"/>
                <w:sz w:val="18"/>
                <w:szCs w:val="18"/>
              </w:rPr>
              <w:t xml:space="preserve"> (2.08)</w:t>
            </w:r>
          </w:p>
        </w:tc>
        <w:tc>
          <w:tcPr>
            <w:tcW w:w="635" w:type="pct"/>
            <w:tcBorders>
              <w:top w:val="nil"/>
              <w:left w:val="nil"/>
              <w:bottom w:val="nil"/>
              <w:right w:val="nil"/>
            </w:tcBorders>
            <w:shd w:val="clear" w:color="auto" w:fill="auto"/>
            <w:noWrap/>
            <w:hideMark/>
          </w:tcPr>
          <w:p w14:paraId="26DA0F41" w14:textId="6113E58B"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6.17</w:t>
            </w:r>
            <w:r>
              <w:rPr>
                <w:rFonts w:asciiTheme="majorHAnsi" w:hAnsiTheme="majorHAnsi" w:cstheme="majorHAnsi"/>
                <w:color w:val="000000"/>
                <w:sz w:val="18"/>
                <w:szCs w:val="18"/>
              </w:rPr>
              <w:t xml:space="preserve"> (2.42)</w:t>
            </w:r>
          </w:p>
        </w:tc>
        <w:tc>
          <w:tcPr>
            <w:tcW w:w="635" w:type="pct"/>
            <w:tcBorders>
              <w:top w:val="nil"/>
              <w:left w:val="nil"/>
              <w:bottom w:val="nil"/>
              <w:right w:val="nil"/>
            </w:tcBorders>
            <w:shd w:val="clear" w:color="auto" w:fill="auto"/>
            <w:noWrap/>
            <w:hideMark/>
          </w:tcPr>
          <w:p w14:paraId="7C08B5AE" w14:textId="4E11C359"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6.59</w:t>
            </w:r>
            <w:r>
              <w:rPr>
                <w:rFonts w:asciiTheme="majorHAnsi" w:hAnsiTheme="majorHAnsi" w:cstheme="majorHAnsi"/>
                <w:color w:val="000000"/>
                <w:sz w:val="18"/>
                <w:szCs w:val="18"/>
              </w:rPr>
              <w:t xml:space="preserve"> (2.50)</w:t>
            </w:r>
          </w:p>
        </w:tc>
        <w:tc>
          <w:tcPr>
            <w:tcW w:w="716" w:type="pct"/>
            <w:tcBorders>
              <w:top w:val="nil"/>
              <w:left w:val="nil"/>
              <w:bottom w:val="nil"/>
              <w:right w:val="nil"/>
            </w:tcBorders>
            <w:shd w:val="clear" w:color="auto" w:fill="auto"/>
            <w:noWrap/>
            <w:hideMark/>
          </w:tcPr>
          <w:p w14:paraId="1FE86038" w14:textId="71FF2803"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7.42</w:t>
            </w:r>
            <w:r>
              <w:rPr>
                <w:rFonts w:asciiTheme="majorHAnsi" w:hAnsiTheme="majorHAnsi" w:cstheme="majorHAnsi"/>
                <w:color w:val="000000"/>
                <w:sz w:val="18"/>
                <w:szCs w:val="18"/>
              </w:rPr>
              <w:t xml:space="preserve"> (2.41)</w:t>
            </w:r>
          </w:p>
        </w:tc>
      </w:tr>
      <w:tr w:rsidR="00F167D6" w:rsidRPr="002D1A63" w14:paraId="7A681F70" w14:textId="77777777" w:rsidTr="00F05CB2">
        <w:trPr>
          <w:trHeight w:val="334"/>
        </w:trPr>
        <w:tc>
          <w:tcPr>
            <w:tcW w:w="1110" w:type="pct"/>
            <w:tcBorders>
              <w:top w:val="nil"/>
              <w:left w:val="nil"/>
              <w:bottom w:val="nil"/>
              <w:right w:val="nil"/>
            </w:tcBorders>
            <w:shd w:val="clear" w:color="auto" w:fill="auto"/>
            <w:noWrap/>
            <w:hideMark/>
          </w:tcPr>
          <w:p w14:paraId="35D21806" w14:textId="77777777"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Week 11-12</w:t>
            </w:r>
            <w:r>
              <w:rPr>
                <w:rFonts w:asciiTheme="majorHAnsi" w:hAnsiTheme="majorHAnsi" w:cstheme="majorHAnsi"/>
                <w:color w:val="000000"/>
                <w:sz w:val="18"/>
                <w:szCs w:val="18"/>
              </w:rPr>
              <w:t xml:space="preserve"> (n=104)</w:t>
            </w:r>
          </w:p>
        </w:tc>
        <w:tc>
          <w:tcPr>
            <w:tcW w:w="633" w:type="pct"/>
            <w:tcBorders>
              <w:top w:val="nil"/>
              <w:left w:val="nil"/>
              <w:bottom w:val="nil"/>
              <w:right w:val="nil"/>
            </w:tcBorders>
            <w:shd w:val="clear" w:color="auto" w:fill="auto"/>
            <w:noWrap/>
            <w:hideMark/>
          </w:tcPr>
          <w:p w14:paraId="57F080C9" w14:textId="3A96F6D5"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7.57</w:t>
            </w:r>
            <w:r>
              <w:rPr>
                <w:rFonts w:asciiTheme="majorHAnsi" w:hAnsiTheme="majorHAnsi" w:cstheme="majorHAnsi"/>
                <w:color w:val="000000"/>
                <w:sz w:val="18"/>
                <w:szCs w:val="18"/>
              </w:rPr>
              <w:t xml:space="preserve"> (2.03)</w:t>
            </w:r>
          </w:p>
        </w:tc>
        <w:tc>
          <w:tcPr>
            <w:tcW w:w="635" w:type="pct"/>
            <w:tcBorders>
              <w:top w:val="nil"/>
              <w:left w:val="nil"/>
              <w:bottom w:val="nil"/>
              <w:right w:val="nil"/>
            </w:tcBorders>
            <w:shd w:val="clear" w:color="auto" w:fill="auto"/>
            <w:noWrap/>
            <w:hideMark/>
          </w:tcPr>
          <w:p w14:paraId="7527DF01" w14:textId="0B09F0DC"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6.67</w:t>
            </w:r>
            <w:r>
              <w:rPr>
                <w:rFonts w:asciiTheme="majorHAnsi" w:hAnsiTheme="majorHAnsi" w:cstheme="majorHAnsi"/>
                <w:color w:val="000000"/>
                <w:sz w:val="18"/>
                <w:szCs w:val="18"/>
              </w:rPr>
              <w:t xml:space="preserve"> (2.52)</w:t>
            </w:r>
          </w:p>
        </w:tc>
        <w:tc>
          <w:tcPr>
            <w:tcW w:w="636" w:type="pct"/>
            <w:tcBorders>
              <w:top w:val="nil"/>
              <w:left w:val="nil"/>
              <w:bottom w:val="nil"/>
              <w:right w:val="nil"/>
            </w:tcBorders>
            <w:shd w:val="clear" w:color="auto" w:fill="auto"/>
            <w:noWrap/>
            <w:hideMark/>
          </w:tcPr>
          <w:p w14:paraId="2E92BC07" w14:textId="2686E193"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7.56</w:t>
            </w:r>
            <w:r>
              <w:rPr>
                <w:rFonts w:asciiTheme="majorHAnsi" w:hAnsiTheme="majorHAnsi" w:cstheme="majorHAnsi"/>
                <w:color w:val="000000"/>
                <w:sz w:val="18"/>
                <w:szCs w:val="18"/>
              </w:rPr>
              <w:t xml:space="preserve"> (2.26)</w:t>
            </w:r>
          </w:p>
        </w:tc>
        <w:tc>
          <w:tcPr>
            <w:tcW w:w="635" w:type="pct"/>
            <w:tcBorders>
              <w:top w:val="nil"/>
              <w:left w:val="nil"/>
              <w:bottom w:val="nil"/>
              <w:right w:val="nil"/>
            </w:tcBorders>
            <w:shd w:val="clear" w:color="auto" w:fill="auto"/>
            <w:noWrap/>
            <w:hideMark/>
          </w:tcPr>
          <w:p w14:paraId="292E0CB3" w14:textId="423374C9"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5.96</w:t>
            </w:r>
            <w:r>
              <w:rPr>
                <w:rFonts w:asciiTheme="majorHAnsi" w:hAnsiTheme="majorHAnsi" w:cstheme="majorHAnsi"/>
                <w:color w:val="000000"/>
                <w:sz w:val="18"/>
                <w:szCs w:val="18"/>
              </w:rPr>
              <w:t xml:space="preserve"> (2.50)</w:t>
            </w:r>
          </w:p>
        </w:tc>
        <w:tc>
          <w:tcPr>
            <w:tcW w:w="635" w:type="pct"/>
            <w:tcBorders>
              <w:top w:val="nil"/>
              <w:left w:val="nil"/>
              <w:bottom w:val="nil"/>
              <w:right w:val="nil"/>
            </w:tcBorders>
            <w:shd w:val="clear" w:color="auto" w:fill="auto"/>
            <w:noWrap/>
            <w:hideMark/>
          </w:tcPr>
          <w:p w14:paraId="1F5D5549" w14:textId="4E1DA1D9"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6.78</w:t>
            </w:r>
            <w:r>
              <w:rPr>
                <w:rFonts w:asciiTheme="majorHAnsi" w:hAnsiTheme="majorHAnsi" w:cstheme="majorHAnsi"/>
                <w:color w:val="000000"/>
                <w:sz w:val="18"/>
                <w:szCs w:val="18"/>
              </w:rPr>
              <w:t xml:space="preserve"> (2.24)</w:t>
            </w:r>
          </w:p>
        </w:tc>
        <w:tc>
          <w:tcPr>
            <w:tcW w:w="716" w:type="pct"/>
            <w:tcBorders>
              <w:top w:val="nil"/>
              <w:left w:val="nil"/>
              <w:bottom w:val="nil"/>
              <w:right w:val="nil"/>
            </w:tcBorders>
            <w:shd w:val="clear" w:color="auto" w:fill="auto"/>
            <w:noWrap/>
            <w:hideMark/>
          </w:tcPr>
          <w:p w14:paraId="6BB5B1C2" w14:textId="797D2AA0"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7.39</w:t>
            </w:r>
            <w:r>
              <w:rPr>
                <w:rFonts w:asciiTheme="majorHAnsi" w:hAnsiTheme="majorHAnsi" w:cstheme="majorHAnsi"/>
                <w:color w:val="000000"/>
                <w:sz w:val="18"/>
                <w:szCs w:val="18"/>
              </w:rPr>
              <w:t xml:space="preserve"> (2.12)</w:t>
            </w:r>
          </w:p>
        </w:tc>
      </w:tr>
      <w:tr w:rsidR="00F167D6" w:rsidRPr="002D1A63" w14:paraId="3ED3D2BF" w14:textId="77777777" w:rsidTr="00F05CB2">
        <w:trPr>
          <w:trHeight w:val="334"/>
        </w:trPr>
        <w:tc>
          <w:tcPr>
            <w:tcW w:w="1110" w:type="pct"/>
            <w:tcBorders>
              <w:top w:val="nil"/>
              <w:left w:val="nil"/>
              <w:bottom w:val="single" w:sz="4" w:space="0" w:color="auto"/>
              <w:right w:val="nil"/>
            </w:tcBorders>
            <w:shd w:val="clear" w:color="auto" w:fill="auto"/>
            <w:noWrap/>
            <w:hideMark/>
          </w:tcPr>
          <w:p w14:paraId="078B0407" w14:textId="734E7C45" w:rsidR="00F167D6" w:rsidRPr="002D1A63" w:rsidRDefault="00FE5BF6" w:rsidP="00F167D6">
            <w:pPr>
              <w:rPr>
                <w:rFonts w:asciiTheme="majorHAnsi" w:hAnsiTheme="majorHAnsi" w:cstheme="majorHAnsi"/>
                <w:color w:val="000000"/>
                <w:sz w:val="18"/>
                <w:szCs w:val="18"/>
              </w:rPr>
            </w:pPr>
            <w:r>
              <w:rPr>
                <w:rFonts w:asciiTheme="majorHAnsi" w:hAnsiTheme="majorHAnsi" w:cstheme="majorHAnsi"/>
                <w:color w:val="000000"/>
                <w:sz w:val="18"/>
                <w:szCs w:val="18"/>
              </w:rPr>
              <w:t>End of</w:t>
            </w:r>
            <w:r w:rsidR="00F167D6">
              <w:rPr>
                <w:rFonts w:asciiTheme="majorHAnsi" w:hAnsiTheme="majorHAnsi" w:cstheme="majorHAnsi"/>
                <w:color w:val="000000"/>
                <w:sz w:val="18"/>
                <w:szCs w:val="18"/>
              </w:rPr>
              <w:t xml:space="preserve"> </w:t>
            </w:r>
            <w:r>
              <w:rPr>
                <w:rFonts w:asciiTheme="majorHAnsi" w:hAnsiTheme="majorHAnsi" w:cstheme="majorHAnsi"/>
                <w:color w:val="000000"/>
                <w:sz w:val="18"/>
                <w:szCs w:val="18"/>
              </w:rPr>
              <w:t>programme</w:t>
            </w:r>
            <w:r w:rsidR="00F167D6">
              <w:rPr>
                <w:rFonts w:asciiTheme="majorHAnsi" w:hAnsiTheme="majorHAnsi" w:cstheme="majorHAnsi"/>
                <w:color w:val="000000"/>
                <w:sz w:val="18"/>
                <w:szCs w:val="18"/>
              </w:rPr>
              <w:t xml:space="preserve"> (221)</w:t>
            </w:r>
          </w:p>
        </w:tc>
        <w:tc>
          <w:tcPr>
            <w:tcW w:w="633" w:type="pct"/>
            <w:tcBorders>
              <w:top w:val="nil"/>
              <w:left w:val="nil"/>
              <w:bottom w:val="single" w:sz="4" w:space="0" w:color="auto"/>
              <w:right w:val="nil"/>
            </w:tcBorders>
            <w:shd w:val="clear" w:color="auto" w:fill="auto"/>
            <w:noWrap/>
            <w:hideMark/>
          </w:tcPr>
          <w:p w14:paraId="7B26293A" w14:textId="01C5C224"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7.15</w:t>
            </w:r>
            <w:r>
              <w:rPr>
                <w:rFonts w:asciiTheme="majorHAnsi" w:hAnsiTheme="majorHAnsi" w:cstheme="majorHAnsi"/>
                <w:color w:val="000000"/>
                <w:sz w:val="18"/>
                <w:szCs w:val="18"/>
              </w:rPr>
              <w:t xml:space="preserve"> (2.33)</w:t>
            </w:r>
          </w:p>
        </w:tc>
        <w:tc>
          <w:tcPr>
            <w:tcW w:w="635" w:type="pct"/>
            <w:tcBorders>
              <w:top w:val="nil"/>
              <w:left w:val="nil"/>
              <w:bottom w:val="single" w:sz="4" w:space="0" w:color="auto"/>
              <w:right w:val="nil"/>
            </w:tcBorders>
            <w:shd w:val="clear" w:color="auto" w:fill="auto"/>
            <w:noWrap/>
            <w:hideMark/>
          </w:tcPr>
          <w:p w14:paraId="1C5A85B2" w14:textId="45E5ECFE"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6.78</w:t>
            </w:r>
            <w:r>
              <w:rPr>
                <w:rFonts w:asciiTheme="majorHAnsi" w:hAnsiTheme="majorHAnsi" w:cstheme="majorHAnsi"/>
                <w:color w:val="000000"/>
                <w:sz w:val="18"/>
                <w:szCs w:val="18"/>
              </w:rPr>
              <w:t xml:space="preserve"> (2.63)</w:t>
            </w:r>
          </w:p>
        </w:tc>
        <w:tc>
          <w:tcPr>
            <w:tcW w:w="636" w:type="pct"/>
            <w:tcBorders>
              <w:top w:val="nil"/>
              <w:left w:val="nil"/>
              <w:bottom w:val="single" w:sz="4" w:space="0" w:color="auto"/>
              <w:right w:val="nil"/>
            </w:tcBorders>
            <w:shd w:val="clear" w:color="auto" w:fill="auto"/>
            <w:noWrap/>
            <w:hideMark/>
          </w:tcPr>
          <w:p w14:paraId="26A68F6E" w14:textId="277169CB"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7.53</w:t>
            </w:r>
            <w:r>
              <w:rPr>
                <w:rFonts w:asciiTheme="majorHAnsi" w:hAnsiTheme="majorHAnsi" w:cstheme="majorHAnsi"/>
                <w:color w:val="000000"/>
                <w:sz w:val="18"/>
                <w:szCs w:val="18"/>
              </w:rPr>
              <w:t xml:space="preserve"> (2.18)</w:t>
            </w:r>
          </w:p>
        </w:tc>
        <w:tc>
          <w:tcPr>
            <w:tcW w:w="635" w:type="pct"/>
            <w:tcBorders>
              <w:top w:val="nil"/>
              <w:left w:val="nil"/>
              <w:bottom w:val="single" w:sz="4" w:space="0" w:color="auto"/>
              <w:right w:val="nil"/>
            </w:tcBorders>
            <w:shd w:val="clear" w:color="auto" w:fill="auto"/>
            <w:noWrap/>
            <w:hideMark/>
          </w:tcPr>
          <w:p w14:paraId="4F71C1AA" w14:textId="79B9C70A"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5.98</w:t>
            </w:r>
            <w:r>
              <w:rPr>
                <w:rFonts w:asciiTheme="majorHAnsi" w:hAnsiTheme="majorHAnsi" w:cstheme="majorHAnsi"/>
                <w:color w:val="000000"/>
                <w:sz w:val="18"/>
                <w:szCs w:val="18"/>
              </w:rPr>
              <w:t xml:space="preserve"> (2.50)</w:t>
            </w:r>
          </w:p>
        </w:tc>
        <w:tc>
          <w:tcPr>
            <w:tcW w:w="635" w:type="pct"/>
            <w:tcBorders>
              <w:top w:val="nil"/>
              <w:left w:val="nil"/>
              <w:bottom w:val="single" w:sz="4" w:space="0" w:color="auto"/>
              <w:right w:val="nil"/>
            </w:tcBorders>
            <w:shd w:val="clear" w:color="auto" w:fill="auto"/>
            <w:noWrap/>
            <w:hideMark/>
          </w:tcPr>
          <w:p w14:paraId="027D3747" w14:textId="2906FEAC"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6.50</w:t>
            </w:r>
            <w:r>
              <w:rPr>
                <w:rFonts w:asciiTheme="majorHAnsi" w:hAnsiTheme="majorHAnsi" w:cstheme="majorHAnsi"/>
                <w:color w:val="000000"/>
                <w:sz w:val="18"/>
                <w:szCs w:val="18"/>
              </w:rPr>
              <w:t xml:space="preserve"> (2.39)</w:t>
            </w:r>
          </w:p>
        </w:tc>
        <w:tc>
          <w:tcPr>
            <w:tcW w:w="716" w:type="pct"/>
            <w:tcBorders>
              <w:top w:val="nil"/>
              <w:left w:val="nil"/>
              <w:bottom w:val="single" w:sz="4" w:space="0" w:color="auto"/>
              <w:right w:val="nil"/>
            </w:tcBorders>
            <w:shd w:val="clear" w:color="auto" w:fill="auto"/>
            <w:noWrap/>
            <w:hideMark/>
          </w:tcPr>
          <w:p w14:paraId="56618A05" w14:textId="36BBB8EC" w:rsidR="00F167D6" w:rsidRPr="002D1A63" w:rsidRDefault="00F167D6" w:rsidP="00F167D6">
            <w:pPr>
              <w:rPr>
                <w:rFonts w:asciiTheme="majorHAnsi" w:hAnsiTheme="majorHAnsi" w:cstheme="majorHAnsi"/>
                <w:color w:val="000000"/>
                <w:sz w:val="18"/>
                <w:szCs w:val="18"/>
              </w:rPr>
            </w:pPr>
            <w:r w:rsidRPr="002D1A63">
              <w:rPr>
                <w:rFonts w:asciiTheme="majorHAnsi" w:hAnsiTheme="majorHAnsi" w:cstheme="majorHAnsi"/>
                <w:color w:val="000000"/>
                <w:sz w:val="18"/>
                <w:szCs w:val="18"/>
              </w:rPr>
              <w:t>7.34</w:t>
            </w:r>
            <w:r>
              <w:rPr>
                <w:rFonts w:asciiTheme="majorHAnsi" w:hAnsiTheme="majorHAnsi" w:cstheme="majorHAnsi"/>
                <w:color w:val="000000"/>
                <w:sz w:val="18"/>
                <w:szCs w:val="18"/>
              </w:rPr>
              <w:t xml:space="preserve"> (2.32)</w:t>
            </w:r>
          </w:p>
        </w:tc>
      </w:tr>
    </w:tbl>
    <w:p w14:paraId="6B450227" w14:textId="5A6A455A" w:rsidR="00063FAB" w:rsidRDefault="00063FAB" w:rsidP="00063FAB">
      <w:pPr>
        <w:spacing w:line="360" w:lineRule="auto"/>
        <w:rPr>
          <w:rFonts w:asciiTheme="majorHAnsi" w:hAnsiTheme="majorHAnsi" w:cstheme="majorHAnsi"/>
        </w:rPr>
      </w:pPr>
    </w:p>
    <w:p w14:paraId="51708362" w14:textId="1BA2F34F" w:rsidR="00063FAB" w:rsidRDefault="00063FAB" w:rsidP="00063FAB">
      <w:pPr>
        <w:spacing w:line="360" w:lineRule="auto"/>
        <w:rPr>
          <w:rFonts w:asciiTheme="majorHAnsi" w:hAnsiTheme="majorHAnsi" w:cstheme="majorHAnsi"/>
        </w:rPr>
      </w:pPr>
      <w:r>
        <w:rPr>
          <w:rFonts w:asciiTheme="majorHAnsi" w:hAnsiTheme="majorHAnsi" w:cstheme="majorHAnsi"/>
        </w:rPr>
        <w:t xml:space="preserve">Figure </w:t>
      </w:r>
      <w:r w:rsidR="00733D1C">
        <w:rPr>
          <w:rFonts w:asciiTheme="majorHAnsi" w:hAnsiTheme="majorHAnsi" w:cstheme="majorHAnsi"/>
        </w:rPr>
        <w:t>1</w:t>
      </w:r>
      <w:r>
        <w:rPr>
          <w:rFonts w:asciiTheme="majorHAnsi" w:hAnsiTheme="majorHAnsi" w:cstheme="majorHAnsi"/>
        </w:rPr>
        <w:t xml:space="preserve">: </w:t>
      </w:r>
      <w:r w:rsidR="000A2799">
        <w:rPr>
          <w:rFonts w:asciiTheme="majorHAnsi" w:hAnsiTheme="majorHAnsi" w:cstheme="majorHAnsi"/>
        </w:rPr>
        <w:t xml:space="preserve">Mean COM-B score (out of 10) </w:t>
      </w:r>
      <w:r w:rsidR="00B04A93">
        <w:rPr>
          <w:rFonts w:asciiTheme="majorHAnsi" w:hAnsiTheme="majorHAnsi" w:cstheme="majorHAnsi"/>
        </w:rPr>
        <w:t xml:space="preserve">by programme stage from a </w:t>
      </w:r>
      <w:r w:rsidR="000A2799">
        <w:rPr>
          <w:rFonts w:asciiTheme="majorHAnsi" w:hAnsiTheme="majorHAnsi" w:cstheme="majorHAnsi"/>
        </w:rPr>
        <w:t>cross section of Let’s Move with Leon participants (n=2,752)</w:t>
      </w:r>
    </w:p>
    <w:p w14:paraId="646D321F" w14:textId="77777777" w:rsidR="00063FAB" w:rsidRPr="002D1A63" w:rsidRDefault="00063FAB" w:rsidP="00BD3A26">
      <w:pPr>
        <w:spacing w:line="360" w:lineRule="auto"/>
        <w:jc w:val="center"/>
        <w:rPr>
          <w:rFonts w:asciiTheme="majorHAnsi" w:hAnsiTheme="majorHAnsi" w:cstheme="majorHAnsi"/>
        </w:rPr>
      </w:pPr>
      <w:r>
        <w:rPr>
          <w:noProof/>
        </w:rPr>
        <w:drawing>
          <wp:inline distT="0" distB="0" distL="0" distR="0" wp14:anchorId="7B4F39CA" wp14:editId="7E735D0E">
            <wp:extent cx="5135589" cy="3953562"/>
            <wp:effectExtent l="0" t="0" r="8255" b="8890"/>
            <wp:docPr id="5" name="Chart 5">
              <a:extLst xmlns:a="http://schemas.openxmlformats.org/drawingml/2006/main">
                <a:ext uri="{FF2B5EF4-FFF2-40B4-BE49-F238E27FC236}">
                  <a16:creationId xmlns:a16="http://schemas.microsoft.com/office/drawing/2014/main" id="{43B29FD6-7CB4-2545-975C-EC5B89530F2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221295" w14:textId="77777777" w:rsidR="001D2BDD" w:rsidRDefault="001D2BDD" w:rsidP="00CA4067">
      <w:pPr>
        <w:spacing w:line="360" w:lineRule="auto"/>
        <w:rPr>
          <w:rFonts w:asciiTheme="majorHAnsi" w:hAnsiTheme="majorHAnsi" w:cstheme="majorHAnsi"/>
        </w:rPr>
      </w:pPr>
    </w:p>
    <w:p w14:paraId="17AE82E4" w14:textId="7768B6F8" w:rsidR="009E3136" w:rsidRDefault="00B04A93" w:rsidP="00BB5F6B">
      <w:pPr>
        <w:spacing w:line="480" w:lineRule="auto"/>
        <w:rPr>
          <w:rFonts w:asciiTheme="majorHAnsi" w:hAnsiTheme="majorHAnsi" w:cstheme="majorHAnsi"/>
          <w:lang w:eastAsia="en-US"/>
        </w:rPr>
      </w:pPr>
      <w:r>
        <w:rPr>
          <w:rFonts w:asciiTheme="majorHAnsi" w:hAnsiTheme="majorHAnsi" w:cstheme="majorHAnsi"/>
        </w:rPr>
        <w:lastRenderedPageBreak/>
        <w:t>An</w:t>
      </w:r>
      <w:r w:rsidR="00C46B8E">
        <w:rPr>
          <w:rFonts w:asciiTheme="majorHAnsi" w:hAnsiTheme="majorHAnsi" w:cstheme="majorHAnsi"/>
        </w:rPr>
        <w:t xml:space="preserve"> unadjusted regression analysis </w:t>
      </w:r>
      <w:r w:rsidR="002B56C7">
        <w:rPr>
          <w:rFonts w:asciiTheme="majorHAnsi" w:hAnsiTheme="majorHAnsi" w:cstheme="majorHAnsi"/>
        </w:rPr>
        <w:t xml:space="preserve">suggested small but significant improvements </w:t>
      </w:r>
      <w:r>
        <w:rPr>
          <w:rFonts w:asciiTheme="majorHAnsi" w:hAnsiTheme="majorHAnsi" w:cstheme="majorHAnsi"/>
        </w:rPr>
        <w:t>across all components of behaviour as</w:t>
      </w:r>
      <w:r w:rsidR="002B56C7">
        <w:rPr>
          <w:rFonts w:asciiTheme="majorHAnsi" w:hAnsiTheme="majorHAnsi" w:cstheme="majorHAnsi"/>
        </w:rPr>
        <w:t xml:space="preserve"> programme stage increased. </w:t>
      </w:r>
      <w:r w:rsidR="009C6F78">
        <w:rPr>
          <w:rFonts w:asciiTheme="majorHAnsi" w:hAnsiTheme="majorHAnsi" w:cstheme="majorHAnsi"/>
        </w:rPr>
        <w:t>These significant findings remained unchanged in the</w:t>
      </w:r>
      <w:r w:rsidR="002B56C7">
        <w:rPr>
          <w:rFonts w:asciiTheme="majorHAnsi" w:hAnsiTheme="majorHAnsi" w:cstheme="majorHAnsi"/>
        </w:rPr>
        <w:t xml:space="preserve"> adjusted </w:t>
      </w:r>
      <w:r w:rsidR="009C6F78">
        <w:rPr>
          <w:rFonts w:asciiTheme="majorHAnsi" w:hAnsiTheme="majorHAnsi" w:cstheme="majorHAnsi"/>
        </w:rPr>
        <w:t xml:space="preserve">model </w:t>
      </w:r>
      <w:r w:rsidR="002B56C7">
        <w:rPr>
          <w:rFonts w:asciiTheme="majorHAnsi" w:hAnsiTheme="majorHAnsi" w:cstheme="majorHAnsi"/>
        </w:rPr>
        <w:t xml:space="preserve">with the exception of social opportunity which did not see a significant increase. </w:t>
      </w:r>
      <w:r w:rsidR="00B21295">
        <w:rPr>
          <w:rFonts w:asciiTheme="majorHAnsi" w:hAnsiTheme="majorHAnsi" w:cstheme="majorHAnsi"/>
        </w:rPr>
        <w:t>The regression analysis indicated that physical activity increased as programme stage increased</w:t>
      </w:r>
      <w:r w:rsidR="009C6F78">
        <w:rPr>
          <w:rFonts w:asciiTheme="majorHAnsi" w:hAnsiTheme="majorHAnsi" w:cstheme="majorHAnsi"/>
        </w:rPr>
        <w:t xml:space="preserve"> in both the unadjusted and adjusted models</w:t>
      </w:r>
      <w:r w:rsidR="00B21295">
        <w:rPr>
          <w:rFonts w:asciiTheme="majorHAnsi" w:hAnsiTheme="majorHAnsi" w:cstheme="majorHAnsi"/>
        </w:rPr>
        <w:t xml:space="preserve"> (</w:t>
      </w:r>
      <w:proofErr w:type="spellStart"/>
      <w:r w:rsidR="009C6F78">
        <w:rPr>
          <w:rFonts w:asciiTheme="majorHAnsi" w:hAnsiTheme="majorHAnsi" w:cstheme="majorHAnsi"/>
        </w:rPr>
        <w:t>unadjOR</w:t>
      </w:r>
      <w:proofErr w:type="spellEnd"/>
      <w:r w:rsidR="00BC405F">
        <w:rPr>
          <w:rFonts w:asciiTheme="majorHAnsi" w:hAnsiTheme="majorHAnsi" w:cstheme="majorHAnsi"/>
        </w:rPr>
        <w:t xml:space="preserve">: </w:t>
      </w:r>
      <w:r w:rsidR="009C6F78">
        <w:rPr>
          <w:rFonts w:asciiTheme="majorHAnsi" w:hAnsiTheme="majorHAnsi" w:cstheme="majorHAnsi"/>
        </w:rPr>
        <w:t>1.189</w:t>
      </w:r>
      <w:r w:rsidR="008E2D16">
        <w:rPr>
          <w:rFonts w:asciiTheme="majorHAnsi" w:hAnsiTheme="majorHAnsi" w:cstheme="majorHAnsi"/>
        </w:rPr>
        <w:t>, 95% CI</w:t>
      </w:r>
      <w:r w:rsidR="009C6F78">
        <w:rPr>
          <w:rFonts w:asciiTheme="majorHAnsi" w:hAnsiTheme="majorHAnsi" w:cstheme="majorHAnsi"/>
        </w:rPr>
        <w:t xml:space="preserve"> (1.144 to 1.236), p&lt;0.001; </w:t>
      </w:r>
      <w:proofErr w:type="spellStart"/>
      <w:r w:rsidR="00B21295">
        <w:rPr>
          <w:rFonts w:asciiTheme="majorHAnsi" w:hAnsiTheme="majorHAnsi" w:cstheme="majorHAnsi"/>
        </w:rPr>
        <w:t>adjOR</w:t>
      </w:r>
      <w:proofErr w:type="spellEnd"/>
      <w:r w:rsidR="00B21295">
        <w:rPr>
          <w:rFonts w:asciiTheme="majorHAnsi" w:hAnsiTheme="majorHAnsi" w:cstheme="majorHAnsi"/>
        </w:rPr>
        <w:t>: 1.214</w:t>
      </w:r>
      <w:r w:rsidR="008E2D16">
        <w:rPr>
          <w:rFonts w:asciiTheme="majorHAnsi" w:hAnsiTheme="majorHAnsi" w:cstheme="majorHAnsi"/>
        </w:rPr>
        <w:t>, 95% CI</w:t>
      </w:r>
      <w:r w:rsidR="00B21295">
        <w:rPr>
          <w:rFonts w:asciiTheme="majorHAnsi" w:hAnsiTheme="majorHAnsi" w:cstheme="majorHAnsi"/>
        </w:rPr>
        <w:t xml:space="preserve"> (1.107 to 1.331), p&lt;0.00</w:t>
      </w:r>
      <w:r w:rsidR="009C6F78">
        <w:rPr>
          <w:rFonts w:asciiTheme="majorHAnsi" w:hAnsiTheme="majorHAnsi" w:cstheme="majorHAnsi"/>
        </w:rPr>
        <w:t>1</w:t>
      </w:r>
      <w:r w:rsidR="00B21295">
        <w:rPr>
          <w:rFonts w:asciiTheme="majorHAnsi" w:hAnsiTheme="majorHAnsi" w:cstheme="majorHAnsi"/>
        </w:rPr>
        <w:t>).</w:t>
      </w:r>
      <w:r w:rsidR="00B21295">
        <w:rPr>
          <w:rFonts w:asciiTheme="majorHAnsi" w:hAnsiTheme="majorHAnsi" w:cstheme="majorHAnsi"/>
          <w:lang w:eastAsia="en-US"/>
        </w:rPr>
        <w:t xml:space="preserve"> </w:t>
      </w:r>
    </w:p>
    <w:p w14:paraId="75B9CA04" w14:textId="77777777" w:rsidR="00BE1F20" w:rsidRDefault="00BE1F20" w:rsidP="00BB5F6B">
      <w:pPr>
        <w:spacing w:line="480" w:lineRule="auto"/>
        <w:rPr>
          <w:rFonts w:asciiTheme="majorHAnsi" w:hAnsiTheme="majorHAnsi" w:cstheme="majorHAnsi"/>
          <w:lang w:eastAsia="en-US"/>
        </w:rPr>
      </w:pPr>
    </w:p>
    <w:p w14:paraId="7AE7E709" w14:textId="0E178312" w:rsidR="0052205C" w:rsidRDefault="0052205C" w:rsidP="0052205C">
      <w:pPr>
        <w:spacing w:line="360" w:lineRule="auto"/>
        <w:rPr>
          <w:rFonts w:asciiTheme="majorHAnsi" w:hAnsiTheme="majorHAnsi" w:cstheme="majorHAnsi"/>
        </w:rPr>
      </w:pPr>
      <w:r>
        <w:rPr>
          <w:rFonts w:asciiTheme="majorHAnsi" w:hAnsiTheme="majorHAnsi" w:cstheme="majorHAnsi"/>
        </w:rPr>
        <w:t>Table 4:</w:t>
      </w:r>
      <w:r w:rsidR="00890648">
        <w:rPr>
          <w:rFonts w:asciiTheme="majorHAnsi" w:hAnsiTheme="majorHAnsi" w:cstheme="majorHAnsi"/>
        </w:rPr>
        <w:t xml:space="preserve"> R</w:t>
      </w:r>
      <w:r>
        <w:rPr>
          <w:rFonts w:asciiTheme="majorHAnsi" w:hAnsiTheme="majorHAnsi" w:cstheme="majorHAnsi"/>
        </w:rPr>
        <w:t>egression analysis of the relationship between programme stage</w:t>
      </w:r>
      <w:r w:rsidR="00457A2D">
        <w:rPr>
          <w:rFonts w:asciiTheme="majorHAnsi" w:hAnsiTheme="majorHAnsi" w:cstheme="majorHAnsi"/>
        </w:rPr>
        <w:t xml:space="preserve"> and </w:t>
      </w:r>
      <w:r>
        <w:rPr>
          <w:rFonts w:asciiTheme="majorHAnsi" w:hAnsiTheme="majorHAnsi" w:cstheme="majorHAnsi"/>
        </w:rPr>
        <w:t xml:space="preserve">physical activity </w:t>
      </w:r>
      <w:r w:rsidR="00457A2D">
        <w:rPr>
          <w:rFonts w:asciiTheme="majorHAnsi" w:hAnsiTheme="majorHAnsi" w:cstheme="majorHAnsi"/>
        </w:rPr>
        <w:t>and the COM-B components</w:t>
      </w:r>
    </w:p>
    <w:tbl>
      <w:tblPr>
        <w:tblW w:w="4884" w:type="pct"/>
        <w:tblLayout w:type="fixed"/>
        <w:tblLook w:val="04A0" w:firstRow="1" w:lastRow="0" w:firstColumn="1" w:lastColumn="0" w:noHBand="0" w:noVBand="1"/>
      </w:tblPr>
      <w:tblGrid>
        <w:gridCol w:w="2327"/>
        <w:gridCol w:w="1618"/>
        <w:gridCol w:w="1621"/>
        <w:gridCol w:w="1618"/>
        <w:gridCol w:w="1627"/>
      </w:tblGrid>
      <w:tr w:rsidR="006F4154" w:rsidRPr="001A077F" w14:paraId="74233C31" w14:textId="2F22502A" w:rsidTr="001D2BDD">
        <w:trPr>
          <w:trHeight w:val="210"/>
        </w:trPr>
        <w:tc>
          <w:tcPr>
            <w:tcW w:w="1321" w:type="pct"/>
            <w:tcBorders>
              <w:top w:val="single" w:sz="4" w:space="0" w:color="auto"/>
            </w:tcBorders>
            <w:shd w:val="clear" w:color="auto" w:fill="auto"/>
            <w:noWrap/>
          </w:tcPr>
          <w:p w14:paraId="5E581D0D" w14:textId="77777777" w:rsidR="006F4154" w:rsidRPr="00AA77FF" w:rsidRDefault="006F4154" w:rsidP="00AA77FF">
            <w:pPr>
              <w:spacing w:before="120"/>
              <w:rPr>
                <w:rFonts w:asciiTheme="majorHAnsi" w:hAnsiTheme="majorHAnsi" w:cstheme="majorHAnsi"/>
                <w:color w:val="000000"/>
                <w:sz w:val="20"/>
                <w:szCs w:val="20"/>
              </w:rPr>
            </w:pPr>
          </w:p>
        </w:tc>
        <w:tc>
          <w:tcPr>
            <w:tcW w:w="1838" w:type="pct"/>
            <w:gridSpan w:val="2"/>
            <w:tcBorders>
              <w:top w:val="single" w:sz="4" w:space="0" w:color="auto"/>
            </w:tcBorders>
            <w:shd w:val="clear" w:color="auto" w:fill="auto"/>
            <w:noWrap/>
          </w:tcPr>
          <w:p w14:paraId="64F7EBC4" w14:textId="5E0386BE"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Unadjusted (n=2751)</w:t>
            </w:r>
          </w:p>
        </w:tc>
        <w:tc>
          <w:tcPr>
            <w:tcW w:w="1841" w:type="pct"/>
            <w:gridSpan w:val="2"/>
            <w:tcBorders>
              <w:top w:val="single" w:sz="4" w:space="0" w:color="auto"/>
            </w:tcBorders>
            <w:shd w:val="clear" w:color="auto" w:fill="auto"/>
            <w:noWrap/>
          </w:tcPr>
          <w:p w14:paraId="678DAFC7" w14:textId="0D90FDD9"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Adjusted (n=495)</w:t>
            </w:r>
            <w:r w:rsidR="00CB1DF5" w:rsidRPr="00AA77FF">
              <w:rPr>
                <w:rFonts w:asciiTheme="majorHAnsi" w:hAnsiTheme="majorHAnsi" w:cstheme="majorHAnsi"/>
                <w:color w:val="000000"/>
                <w:sz w:val="20"/>
                <w:szCs w:val="20"/>
                <w:vertAlign w:val="superscript"/>
              </w:rPr>
              <w:t>a</w:t>
            </w:r>
          </w:p>
        </w:tc>
      </w:tr>
      <w:tr w:rsidR="006F4154" w:rsidRPr="001A077F" w14:paraId="47D7D82E" w14:textId="4C2298AE" w:rsidTr="001D2BDD">
        <w:trPr>
          <w:trHeight w:val="210"/>
        </w:trPr>
        <w:tc>
          <w:tcPr>
            <w:tcW w:w="1321" w:type="pct"/>
            <w:tcBorders>
              <w:bottom w:val="single" w:sz="4" w:space="0" w:color="auto"/>
            </w:tcBorders>
            <w:shd w:val="clear" w:color="auto" w:fill="auto"/>
            <w:noWrap/>
          </w:tcPr>
          <w:p w14:paraId="1CC661A5" w14:textId="77777777" w:rsidR="006F4154" w:rsidRPr="00AA77FF" w:rsidRDefault="006F4154" w:rsidP="00AA77FF">
            <w:pPr>
              <w:spacing w:before="120"/>
              <w:rPr>
                <w:rFonts w:asciiTheme="majorHAnsi" w:hAnsiTheme="majorHAnsi" w:cstheme="majorHAnsi"/>
                <w:color w:val="000000"/>
                <w:sz w:val="20"/>
                <w:szCs w:val="20"/>
              </w:rPr>
            </w:pPr>
          </w:p>
        </w:tc>
        <w:tc>
          <w:tcPr>
            <w:tcW w:w="918" w:type="pct"/>
            <w:tcBorders>
              <w:bottom w:val="single" w:sz="4" w:space="0" w:color="auto"/>
            </w:tcBorders>
            <w:shd w:val="clear" w:color="auto" w:fill="auto"/>
            <w:noWrap/>
          </w:tcPr>
          <w:p w14:paraId="019CBC41" w14:textId="760D5F68"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 xml:space="preserve">OR </w:t>
            </w:r>
          </w:p>
        </w:tc>
        <w:tc>
          <w:tcPr>
            <w:tcW w:w="920" w:type="pct"/>
            <w:tcBorders>
              <w:bottom w:val="single" w:sz="4" w:space="0" w:color="auto"/>
            </w:tcBorders>
            <w:shd w:val="clear" w:color="auto" w:fill="auto"/>
            <w:noWrap/>
          </w:tcPr>
          <w:p w14:paraId="74EEBDC3" w14:textId="6B7A9952"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95% CI</w:t>
            </w:r>
          </w:p>
        </w:tc>
        <w:tc>
          <w:tcPr>
            <w:tcW w:w="918" w:type="pct"/>
            <w:tcBorders>
              <w:bottom w:val="single" w:sz="4" w:space="0" w:color="auto"/>
            </w:tcBorders>
            <w:shd w:val="clear" w:color="auto" w:fill="auto"/>
            <w:noWrap/>
          </w:tcPr>
          <w:p w14:paraId="05F2CBDE" w14:textId="1E9418CA"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 xml:space="preserve">OR </w:t>
            </w:r>
          </w:p>
        </w:tc>
        <w:tc>
          <w:tcPr>
            <w:tcW w:w="923" w:type="pct"/>
            <w:tcBorders>
              <w:bottom w:val="single" w:sz="4" w:space="0" w:color="auto"/>
            </w:tcBorders>
          </w:tcPr>
          <w:p w14:paraId="4E83C390" w14:textId="75885EE0"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95% CI</w:t>
            </w:r>
          </w:p>
        </w:tc>
      </w:tr>
      <w:tr w:rsidR="006F4154" w:rsidRPr="001A077F" w14:paraId="2140D3F2" w14:textId="786ECE75" w:rsidTr="001D2BDD">
        <w:trPr>
          <w:trHeight w:val="196"/>
        </w:trPr>
        <w:tc>
          <w:tcPr>
            <w:tcW w:w="1321" w:type="pct"/>
            <w:tcBorders>
              <w:top w:val="single" w:sz="4" w:space="0" w:color="auto"/>
            </w:tcBorders>
            <w:shd w:val="clear" w:color="auto" w:fill="auto"/>
            <w:noWrap/>
            <w:hideMark/>
          </w:tcPr>
          <w:p w14:paraId="458559CA" w14:textId="7AEC1034" w:rsidR="006F4154" w:rsidRPr="00AA77FF" w:rsidRDefault="001855B4" w:rsidP="00AA77FF">
            <w:pPr>
              <w:spacing w:before="120"/>
              <w:rPr>
                <w:rFonts w:asciiTheme="majorHAnsi" w:hAnsiTheme="majorHAnsi" w:cstheme="majorHAnsi"/>
                <w:color w:val="000000"/>
                <w:sz w:val="20"/>
                <w:szCs w:val="20"/>
              </w:rPr>
            </w:pPr>
            <w:r>
              <w:rPr>
                <w:rFonts w:asciiTheme="majorHAnsi" w:hAnsiTheme="majorHAnsi" w:cstheme="majorHAnsi"/>
                <w:color w:val="000000"/>
                <w:sz w:val="20"/>
                <w:szCs w:val="20"/>
              </w:rPr>
              <w:t>Regular p</w:t>
            </w:r>
            <w:r w:rsidR="006F4154" w:rsidRPr="00AA77FF">
              <w:rPr>
                <w:rFonts w:asciiTheme="majorHAnsi" w:hAnsiTheme="majorHAnsi" w:cstheme="majorHAnsi"/>
                <w:color w:val="000000"/>
                <w:sz w:val="20"/>
                <w:szCs w:val="20"/>
              </w:rPr>
              <w:t xml:space="preserve">hysical </w:t>
            </w:r>
            <w:proofErr w:type="spellStart"/>
            <w:r w:rsidR="006F4154" w:rsidRPr="00AA77FF">
              <w:rPr>
                <w:rFonts w:asciiTheme="majorHAnsi" w:hAnsiTheme="majorHAnsi" w:cstheme="majorHAnsi"/>
                <w:color w:val="000000"/>
                <w:sz w:val="20"/>
                <w:szCs w:val="20"/>
              </w:rPr>
              <w:t>activity</w:t>
            </w:r>
            <w:r w:rsidRPr="001855B4">
              <w:rPr>
                <w:rFonts w:asciiTheme="majorHAnsi" w:hAnsiTheme="majorHAnsi" w:cstheme="majorHAnsi"/>
                <w:color w:val="000000"/>
                <w:sz w:val="20"/>
                <w:szCs w:val="20"/>
                <w:vertAlign w:val="superscript"/>
              </w:rPr>
              <w:t>b</w:t>
            </w:r>
            <w:proofErr w:type="spellEnd"/>
          </w:p>
        </w:tc>
        <w:tc>
          <w:tcPr>
            <w:tcW w:w="918" w:type="pct"/>
            <w:tcBorders>
              <w:top w:val="single" w:sz="4" w:space="0" w:color="auto"/>
            </w:tcBorders>
            <w:shd w:val="clear" w:color="auto" w:fill="auto"/>
            <w:noWrap/>
            <w:hideMark/>
          </w:tcPr>
          <w:p w14:paraId="27D284B5" w14:textId="605D048D" w:rsidR="006F4154" w:rsidRPr="00AA77FF" w:rsidRDefault="00834BDB"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1.1</w:t>
            </w:r>
            <w:r w:rsidR="00C375F6">
              <w:rPr>
                <w:rFonts w:asciiTheme="majorHAnsi" w:hAnsiTheme="majorHAnsi" w:cstheme="majorHAnsi"/>
                <w:color w:val="000000"/>
                <w:sz w:val="20"/>
                <w:szCs w:val="20"/>
              </w:rPr>
              <w:t>64</w:t>
            </w:r>
            <w:r w:rsidR="008078CF" w:rsidRPr="00AA77FF">
              <w:rPr>
                <w:rFonts w:asciiTheme="majorHAnsi" w:hAnsiTheme="majorHAnsi" w:cstheme="majorHAnsi"/>
                <w:color w:val="000000"/>
                <w:sz w:val="20"/>
                <w:szCs w:val="20"/>
              </w:rPr>
              <w:t>***</w:t>
            </w:r>
          </w:p>
        </w:tc>
        <w:tc>
          <w:tcPr>
            <w:tcW w:w="920" w:type="pct"/>
            <w:tcBorders>
              <w:top w:val="single" w:sz="4" w:space="0" w:color="auto"/>
            </w:tcBorders>
            <w:shd w:val="clear" w:color="auto" w:fill="auto"/>
            <w:noWrap/>
            <w:hideMark/>
          </w:tcPr>
          <w:p w14:paraId="5239E3ED" w14:textId="45D02BD7" w:rsidR="006F4154" w:rsidRPr="00AA77FF" w:rsidRDefault="00834BDB"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1.1</w:t>
            </w:r>
            <w:r w:rsidR="00C375F6">
              <w:rPr>
                <w:rFonts w:asciiTheme="majorHAnsi" w:hAnsiTheme="majorHAnsi" w:cstheme="majorHAnsi"/>
                <w:color w:val="000000"/>
                <w:sz w:val="20"/>
                <w:szCs w:val="20"/>
              </w:rPr>
              <w:t>19</w:t>
            </w:r>
            <w:r w:rsidRPr="00AA77FF">
              <w:rPr>
                <w:rFonts w:asciiTheme="majorHAnsi" w:hAnsiTheme="majorHAnsi" w:cstheme="majorHAnsi"/>
                <w:color w:val="000000"/>
                <w:sz w:val="20"/>
                <w:szCs w:val="20"/>
              </w:rPr>
              <w:t xml:space="preserve"> – 1.2</w:t>
            </w:r>
            <w:r w:rsidR="00C375F6">
              <w:rPr>
                <w:rFonts w:asciiTheme="majorHAnsi" w:hAnsiTheme="majorHAnsi" w:cstheme="majorHAnsi"/>
                <w:color w:val="000000"/>
                <w:sz w:val="20"/>
                <w:szCs w:val="20"/>
              </w:rPr>
              <w:t>10</w:t>
            </w:r>
          </w:p>
        </w:tc>
        <w:tc>
          <w:tcPr>
            <w:tcW w:w="918" w:type="pct"/>
            <w:tcBorders>
              <w:top w:val="single" w:sz="4" w:space="0" w:color="auto"/>
            </w:tcBorders>
            <w:shd w:val="clear" w:color="auto" w:fill="auto"/>
            <w:noWrap/>
            <w:hideMark/>
          </w:tcPr>
          <w:p w14:paraId="11E9E294" w14:textId="6F1D3B16"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1.</w:t>
            </w:r>
            <w:r w:rsidR="00C375F6">
              <w:rPr>
                <w:rFonts w:asciiTheme="majorHAnsi" w:hAnsiTheme="majorHAnsi" w:cstheme="majorHAnsi"/>
                <w:color w:val="000000"/>
                <w:sz w:val="20"/>
                <w:szCs w:val="20"/>
              </w:rPr>
              <w:t>161</w:t>
            </w:r>
            <w:r w:rsidRPr="00AA77FF">
              <w:rPr>
                <w:rFonts w:asciiTheme="majorHAnsi" w:hAnsiTheme="majorHAnsi" w:cstheme="majorHAnsi"/>
                <w:color w:val="000000"/>
                <w:sz w:val="20"/>
                <w:szCs w:val="20"/>
              </w:rPr>
              <w:t>**</w:t>
            </w:r>
          </w:p>
        </w:tc>
        <w:tc>
          <w:tcPr>
            <w:tcW w:w="923" w:type="pct"/>
            <w:tcBorders>
              <w:top w:val="single" w:sz="4" w:space="0" w:color="auto"/>
            </w:tcBorders>
          </w:tcPr>
          <w:p w14:paraId="54A5F552" w14:textId="580D192C"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1.</w:t>
            </w:r>
            <w:r w:rsidR="00C375F6">
              <w:rPr>
                <w:rFonts w:asciiTheme="majorHAnsi" w:hAnsiTheme="majorHAnsi" w:cstheme="majorHAnsi"/>
                <w:color w:val="000000"/>
                <w:sz w:val="20"/>
                <w:szCs w:val="20"/>
              </w:rPr>
              <w:t>052</w:t>
            </w:r>
            <w:r w:rsidRPr="00AA77FF">
              <w:rPr>
                <w:rFonts w:asciiTheme="majorHAnsi" w:hAnsiTheme="majorHAnsi" w:cstheme="majorHAnsi"/>
                <w:color w:val="000000"/>
                <w:sz w:val="20"/>
                <w:szCs w:val="20"/>
              </w:rPr>
              <w:t xml:space="preserve"> – 1.</w:t>
            </w:r>
            <w:r w:rsidR="00C375F6">
              <w:rPr>
                <w:rFonts w:asciiTheme="majorHAnsi" w:hAnsiTheme="majorHAnsi" w:cstheme="majorHAnsi"/>
                <w:color w:val="000000"/>
                <w:sz w:val="20"/>
                <w:szCs w:val="20"/>
              </w:rPr>
              <w:t>281</w:t>
            </w:r>
          </w:p>
        </w:tc>
      </w:tr>
      <w:tr w:rsidR="006F4154" w:rsidRPr="001A077F" w14:paraId="5435E7A8" w14:textId="0BA7C18A" w:rsidTr="001D2BDD">
        <w:trPr>
          <w:trHeight w:val="196"/>
        </w:trPr>
        <w:tc>
          <w:tcPr>
            <w:tcW w:w="1321" w:type="pct"/>
            <w:shd w:val="clear" w:color="auto" w:fill="auto"/>
            <w:noWrap/>
            <w:hideMark/>
          </w:tcPr>
          <w:p w14:paraId="4F0FA7FB" w14:textId="58A9C6D3"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Physical opportunity</w:t>
            </w:r>
          </w:p>
        </w:tc>
        <w:tc>
          <w:tcPr>
            <w:tcW w:w="918" w:type="pct"/>
            <w:shd w:val="clear" w:color="auto" w:fill="auto"/>
            <w:noWrap/>
            <w:hideMark/>
          </w:tcPr>
          <w:p w14:paraId="26AC2373" w14:textId="29E72454"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0.098***</w:t>
            </w:r>
          </w:p>
        </w:tc>
        <w:tc>
          <w:tcPr>
            <w:tcW w:w="920" w:type="pct"/>
            <w:shd w:val="clear" w:color="auto" w:fill="auto"/>
            <w:noWrap/>
            <w:hideMark/>
          </w:tcPr>
          <w:p w14:paraId="34D8AF65" w14:textId="349B2018"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0.056 – 0.141</w:t>
            </w:r>
          </w:p>
        </w:tc>
        <w:tc>
          <w:tcPr>
            <w:tcW w:w="918" w:type="pct"/>
            <w:shd w:val="clear" w:color="auto" w:fill="auto"/>
            <w:noWrap/>
            <w:hideMark/>
          </w:tcPr>
          <w:p w14:paraId="77CD8D81" w14:textId="3EFDF252"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0.134**</w:t>
            </w:r>
          </w:p>
        </w:tc>
        <w:tc>
          <w:tcPr>
            <w:tcW w:w="923" w:type="pct"/>
          </w:tcPr>
          <w:p w14:paraId="23BA8992" w14:textId="46457960"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0.034 – 0.234</w:t>
            </w:r>
          </w:p>
        </w:tc>
      </w:tr>
      <w:tr w:rsidR="006F4154" w:rsidRPr="001A077F" w14:paraId="4A32D8C7" w14:textId="67B3314D" w:rsidTr="001D2BDD">
        <w:trPr>
          <w:trHeight w:val="196"/>
        </w:trPr>
        <w:tc>
          <w:tcPr>
            <w:tcW w:w="1321" w:type="pct"/>
            <w:shd w:val="clear" w:color="auto" w:fill="auto"/>
            <w:noWrap/>
            <w:hideMark/>
          </w:tcPr>
          <w:p w14:paraId="3304F7A4" w14:textId="702B0801"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Social opportunity</w:t>
            </w:r>
          </w:p>
        </w:tc>
        <w:tc>
          <w:tcPr>
            <w:tcW w:w="918" w:type="pct"/>
            <w:shd w:val="clear" w:color="auto" w:fill="auto"/>
            <w:noWrap/>
            <w:hideMark/>
          </w:tcPr>
          <w:p w14:paraId="609D1FB9" w14:textId="78339213"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0.080***</w:t>
            </w:r>
          </w:p>
        </w:tc>
        <w:tc>
          <w:tcPr>
            <w:tcW w:w="920" w:type="pct"/>
            <w:shd w:val="clear" w:color="auto" w:fill="auto"/>
            <w:noWrap/>
            <w:hideMark/>
          </w:tcPr>
          <w:p w14:paraId="06D6F18C" w14:textId="7F2DC8BB"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0.032 – 0.129</w:t>
            </w:r>
          </w:p>
        </w:tc>
        <w:tc>
          <w:tcPr>
            <w:tcW w:w="918" w:type="pct"/>
            <w:shd w:val="clear" w:color="auto" w:fill="auto"/>
            <w:noWrap/>
            <w:hideMark/>
          </w:tcPr>
          <w:p w14:paraId="7EFD4C91" w14:textId="08E8AAEE"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0.067</w:t>
            </w:r>
          </w:p>
        </w:tc>
        <w:tc>
          <w:tcPr>
            <w:tcW w:w="923" w:type="pct"/>
          </w:tcPr>
          <w:p w14:paraId="566F462B" w14:textId="07793603"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-0.041 – 0.176</w:t>
            </w:r>
          </w:p>
        </w:tc>
      </w:tr>
      <w:tr w:rsidR="006F4154" w:rsidRPr="001A077F" w14:paraId="750A4EFD" w14:textId="5BBD1D83" w:rsidTr="001D2BDD">
        <w:trPr>
          <w:trHeight w:val="196"/>
        </w:trPr>
        <w:tc>
          <w:tcPr>
            <w:tcW w:w="1321" w:type="pct"/>
            <w:shd w:val="clear" w:color="auto" w:fill="auto"/>
            <w:noWrap/>
            <w:hideMark/>
          </w:tcPr>
          <w:p w14:paraId="1BB3281B" w14:textId="2CCC55A3"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Reflective motivation</w:t>
            </w:r>
          </w:p>
        </w:tc>
        <w:tc>
          <w:tcPr>
            <w:tcW w:w="918" w:type="pct"/>
            <w:shd w:val="clear" w:color="auto" w:fill="auto"/>
            <w:noWrap/>
            <w:hideMark/>
          </w:tcPr>
          <w:p w14:paraId="4316572B" w14:textId="7A23EB22"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0.069***</w:t>
            </w:r>
          </w:p>
        </w:tc>
        <w:tc>
          <w:tcPr>
            <w:tcW w:w="920" w:type="pct"/>
            <w:shd w:val="clear" w:color="auto" w:fill="auto"/>
            <w:noWrap/>
            <w:hideMark/>
          </w:tcPr>
          <w:p w14:paraId="4B1AF1C6" w14:textId="49990075"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0.029 – 0.109</w:t>
            </w:r>
          </w:p>
        </w:tc>
        <w:tc>
          <w:tcPr>
            <w:tcW w:w="918" w:type="pct"/>
            <w:shd w:val="clear" w:color="auto" w:fill="auto"/>
            <w:noWrap/>
            <w:hideMark/>
          </w:tcPr>
          <w:p w14:paraId="63BA1B02" w14:textId="131A32A8"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0.147**</w:t>
            </w:r>
          </w:p>
        </w:tc>
        <w:tc>
          <w:tcPr>
            <w:tcW w:w="923" w:type="pct"/>
          </w:tcPr>
          <w:p w14:paraId="75AB1302" w14:textId="392D46A5"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0.053 – 0.241</w:t>
            </w:r>
          </w:p>
        </w:tc>
      </w:tr>
      <w:tr w:rsidR="006F4154" w:rsidRPr="001A077F" w14:paraId="35F7B21F" w14:textId="13134A7D" w:rsidTr="001D2BDD">
        <w:trPr>
          <w:trHeight w:val="196"/>
        </w:trPr>
        <w:tc>
          <w:tcPr>
            <w:tcW w:w="1321" w:type="pct"/>
            <w:shd w:val="clear" w:color="auto" w:fill="auto"/>
            <w:noWrap/>
            <w:hideMark/>
          </w:tcPr>
          <w:p w14:paraId="27852AFC" w14:textId="2740A2A1"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Automatic motivation</w:t>
            </w:r>
          </w:p>
        </w:tc>
        <w:tc>
          <w:tcPr>
            <w:tcW w:w="918" w:type="pct"/>
            <w:shd w:val="clear" w:color="auto" w:fill="auto"/>
            <w:noWrap/>
            <w:hideMark/>
          </w:tcPr>
          <w:p w14:paraId="3ACECEC1" w14:textId="7069A577"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0.152***</w:t>
            </w:r>
          </w:p>
        </w:tc>
        <w:tc>
          <w:tcPr>
            <w:tcW w:w="920" w:type="pct"/>
            <w:shd w:val="clear" w:color="auto" w:fill="auto"/>
            <w:noWrap/>
            <w:hideMark/>
          </w:tcPr>
          <w:p w14:paraId="2ADE8759" w14:textId="5210C1A9"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0.108 –  0.196</w:t>
            </w:r>
          </w:p>
        </w:tc>
        <w:tc>
          <w:tcPr>
            <w:tcW w:w="918" w:type="pct"/>
            <w:shd w:val="clear" w:color="auto" w:fill="auto"/>
            <w:noWrap/>
            <w:hideMark/>
          </w:tcPr>
          <w:p w14:paraId="35FB34E1" w14:textId="6F4B96E1"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0.198***</w:t>
            </w:r>
          </w:p>
        </w:tc>
        <w:tc>
          <w:tcPr>
            <w:tcW w:w="923" w:type="pct"/>
          </w:tcPr>
          <w:p w14:paraId="01286386" w14:textId="32A98FA6"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0.094 – 0.302</w:t>
            </w:r>
          </w:p>
        </w:tc>
      </w:tr>
      <w:tr w:rsidR="006F4154" w:rsidRPr="001A077F" w14:paraId="320FE4D5" w14:textId="0C53618C" w:rsidTr="008E2D16">
        <w:trPr>
          <w:trHeight w:val="196"/>
        </w:trPr>
        <w:tc>
          <w:tcPr>
            <w:tcW w:w="1321" w:type="pct"/>
            <w:shd w:val="clear" w:color="auto" w:fill="auto"/>
            <w:noWrap/>
          </w:tcPr>
          <w:p w14:paraId="7A7926C6" w14:textId="1A22A926"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Physical capability</w:t>
            </w:r>
          </w:p>
        </w:tc>
        <w:tc>
          <w:tcPr>
            <w:tcW w:w="918" w:type="pct"/>
            <w:shd w:val="clear" w:color="auto" w:fill="auto"/>
            <w:noWrap/>
          </w:tcPr>
          <w:p w14:paraId="14D18021" w14:textId="0E0D80F2"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0.133***</w:t>
            </w:r>
          </w:p>
        </w:tc>
        <w:tc>
          <w:tcPr>
            <w:tcW w:w="920" w:type="pct"/>
            <w:shd w:val="clear" w:color="auto" w:fill="auto"/>
            <w:noWrap/>
          </w:tcPr>
          <w:p w14:paraId="442D31C1" w14:textId="3C0B06B3" w:rsidR="006F4154" w:rsidRPr="00AA77FF" w:rsidRDefault="00BF7A38"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0.088 – 0.178</w:t>
            </w:r>
          </w:p>
        </w:tc>
        <w:tc>
          <w:tcPr>
            <w:tcW w:w="918" w:type="pct"/>
            <w:shd w:val="clear" w:color="auto" w:fill="auto"/>
            <w:noWrap/>
          </w:tcPr>
          <w:p w14:paraId="14DA82B2" w14:textId="0C3B3AC6"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0.174***</w:t>
            </w:r>
          </w:p>
        </w:tc>
        <w:tc>
          <w:tcPr>
            <w:tcW w:w="923" w:type="pct"/>
          </w:tcPr>
          <w:p w14:paraId="1DD4A861" w14:textId="3AC73479"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0.067 – 0.281</w:t>
            </w:r>
          </w:p>
        </w:tc>
      </w:tr>
      <w:tr w:rsidR="006F4154" w:rsidRPr="001A077F" w14:paraId="4249C03A" w14:textId="14998D40" w:rsidTr="008E2D16">
        <w:trPr>
          <w:trHeight w:val="196"/>
        </w:trPr>
        <w:tc>
          <w:tcPr>
            <w:tcW w:w="1321" w:type="pct"/>
            <w:tcBorders>
              <w:bottom w:val="single" w:sz="4" w:space="0" w:color="auto"/>
            </w:tcBorders>
            <w:shd w:val="clear" w:color="auto" w:fill="auto"/>
            <w:noWrap/>
          </w:tcPr>
          <w:p w14:paraId="26CA9134" w14:textId="68C04A8F" w:rsidR="006F4154" w:rsidRPr="00AA77FF" w:rsidRDefault="006F4154"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Psychological capability</w:t>
            </w:r>
          </w:p>
        </w:tc>
        <w:tc>
          <w:tcPr>
            <w:tcW w:w="918" w:type="pct"/>
            <w:tcBorders>
              <w:bottom w:val="single" w:sz="4" w:space="0" w:color="auto"/>
            </w:tcBorders>
            <w:shd w:val="clear" w:color="auto" w:fill="auto"/>
            <w:noWrap/>
          </w:tcPr>
          <w:p w14:paraId="443138DB" w14:textId="6F57E483" w:rsidR="006F4154" w:rsidRPr="00AA77FF" w:rsidRDefault="00DA4A3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w:t>
            </w:r>
            <w:r w:rsidR="00BF7A38" w:rsidRPr="00AA77FF">
              <w:rPr>
                <w:rFonts w:asciiTheme="majorHAnsi" w:hAnsiTheme="majorHAnsi" w:cstheme="majorHAnsi"/>
                <w:color w:val="000000"/>
                <w:sz w:val="20"/>
                <w:szCs w:val="20"/>
              </w:rPr>
              <w:t>113***</w:t>
            </w:r>
          </w:p>
        </w:tc>
        <w:tc>
          <w:tcPr>
            <w:tcW w:w="920" w:type="pct"/>
            <w:tcBorders>
              <w:bottom w:val="single" w:sz="4" w:space="0" w:color="auto"/>
            </w:tcBorders>
            <w:shd w:val="clear" w:color="auto" w:fill="auto"/>
            <w:noWrap/>
          </w:tcPr>
          <w:p w14:paraId="2F5EEF8B" w14:textId="57089D8A"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w:t>
            </w:r>
            <w:r w:rsidR="00BF7A38" w:rsidRPr="00AA77FF">
              <w:rPr>
                <w:rFonts w:asciiTheme="majorHAnsi" w:hAnsiTheme="majorHAnsi" w:cstheme="majorHAnsi"/>
                <w:color w:val="000000"/>
                <w:sz w:val="20"/>
                <w:szCs w:val="20"/>
              </w:rPr>
              <w:t>71</w:t>
            </w:r>
            <w:r w:rsidRPr="00AA77FF">
              <w:rPr>
                <w:rFonts w:asciiTheme="majorHAnsi" w:hAnsiTheme="majorHAnsi" w:cstheme="majorHAnsi"/>
                <w:color w:val="000000"/>
                <w:sz w:val="20"/>
                <w:szCs w:val="20"/>
              </w:rPr>
              <w:t xml:space="preserve"> – 0.</w:t>
            </w:r>
            <w:r w:rsidR="00BF7A38" w:rsidRPr="00AA77FF">
              <w:rPr>
                <w:rFonts w:asciiTheme="majorHAnsi" w:hAnsiTheme="majorHAnsi" w:cstheme="majorHAnsi"/>
                <w:color w:val="000000"/>
                <w:sz w:val="20"/>
                <w:szCs w:val="20"/>
              </w:rPr>
              <w:t>154</w:t>
            </w:r>
          </w:p>
        </w:tc>
        <w:tc>
          <w:tcPr>
            <w:tcW w:w="918" w:type="pct"/>
            <w:tcBorders>
              <w:bottom w:val="single" w:sz="4" w:space="0" w:color="auto"/>
            </w:tcBorders>
            <w:shd w:val="clear" w:color="auto" w:fill="auto"/>
            <w:noWrap/>
          </w:tcPr>
          <w:p w14:paraId="681873FF" w14:textId="4B5D8FF3"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0.155**</w:t>
            </w:r>
          </w:p>
        </w:tc>
        <w:tc>
          <w:tcPr>
            <w:tcW w:w="923" w:type="pct"/>
            <w:tcBorders>
              <w:bottom w:val="single" w:sz="4" w:space="0" w:color="auto"/>
            </w:tcBorders>
          </w:tcPr>
          <w:p w14:paraId="0D26E8F0" w14:textId="09B7B265" w:rsidR="006F4154" w:rsidRPr="00AA77FF" w:rsidRDefault="00CB1DF5" w:rsidP="00AA77FF">
            <w:pPr>
              <w:spacing w:before="120"/>
              <w:rPr>
                <w:rFonts w:asciiTheme="majorHAnsi" w:hAnsiTheme="majorHAnsi" w:cstheme="majorHAnsi"/>
                <w:color w:val="000000"/>
                <w:sz w:val="20"/>
                <w:szCs w:val="20"/>
              </w:rPr>
            </w:pPr>
            <w:r w:rsidRPr="00AA77FF">
              <w:rPr>
                <w:rFonts w:asciiTheme="majorHAnsi" w:hAnsiTheme="majorHAnsi" w:cstheme="majorHAnsi"/>
                <w:color w:val="000000"/>
                <w:sz w:val="20"/>
                <w:szCs w:val="20"/>
              </w:rPr>
              <w:t>0.058 – 0.252</w:t>
            </w:r>
          </w:p>
        </w:tc>
      </w:tr>
    </w:tbl>
    <w:p w14:paraId="07C06CCD" w14:textId="50AA9FD7" w:rsidR="00CB1DF5" w:rsidRDefault="00CB1DF5" w:rsidP="0052205C">
      <w:pPr>
        <w:rPr>
          <w:rFonts w:asciiTheme="majorHAnsi" w:hAnsiTheme="majorHAnsi" w:cstheme="majorHAnsi"/>
          <w:vertAlign w:val="superscript"/>
        </w:rPr>
      </w:pPr>
      <w:r>
        <w:rPr>
          <w:rFonts w:asciiTheme="majorHAnsi" w:hAnsiTheme="majorHAnsi" w:cstheme="majorHAnsi"/>
          <w:vertAlign w:val="superscript"/>
        </w:rPr>
        <w:t>** p&lt;0.01; *** p&lt;0.001</w:t>
      </w:r>
    </w:p>
    <w:p w14:paraId="63FBBCD8" w14:textId="3790B016" w:rsidR="00457A2D" w:rsidRPr="001855B4" w:rsidRDefault="00CB1DF5" w:rsidP="0052205C">
      <w:pPr>
        <w:rPr>
          <w:rFonts w:asciiTheme="majorHAnsi" w:hAnsiTheme="majorHAnsi" w:cstheme="majorHAnsi"/>
          <w:sz w:val="16"/>
          <w:szCs w:val="16"/>
        </w:rPr>
      </w:pPr>
      <w:r w:rsidRPr="001855B4">
        <w:rPr>
          <w:rFonts w:asciiTheme="majorHAnsi" w:hAnsiTheme="majorHAnsi" w:cstheme="majorHAnsi"/>
          <w:sz w:val="16"/>
          <w:szCs w:val="16"/>
        </w:rPr>
        <w:t>a.</w:t>
      </w:r>
      <w:r w:rsidR="00457A2D" w:rsidRPr="001855B4">
        <w:rPr>
          <w:rFonts w:asciiTheme="majorHAnsi" w:hAnsiTheme="majorHAnsi" w:cstheme="majorHAnsi"/>
          <w:sz w:val="16"/>
          <w:szCs w:val="16"/>
        </w:rPr>
        <w:t xml:space="preserve"> </w:t>
      </w:r>
      <w:r w:rsidR="00890648" w:rsidRPr="001855B4">
        <w:rPr>
          <w:rFonts w:asciiTheme="majorHAnsi" w:hAnsiTheme="majorHAnsi" w:cstheme="majorHAnsi"/>
          <w:sz w:val="16"/>
          <w:szCs w:val="16"/>
        </w:rPr>
        <w:t xml:space="preserve">Adjusted model controlled </w:t>
      </w:r>
      <w:r w:rsidR="0052205C" w:rsidRPr="001855B4">
        <w:rPr>
          <w:rFonts w:asciiTheme="majorHAnsi" w:hAnsiTheme="majorHAnsi" w:cstheme="majorHAnsi"/>
          <w:sz w:val="16"/>
          <w:szCs w:val="16"/>
        </w:rPr>
        <w:t>for age, gender, ethnicity</w:t>
      </w:r>
      <w:r w:rsidR="00457A2D" w:rsidRPr="001855B4">
        <w:rPr>
          <w:rFonts w:asciiTheme="majorHAnsi" w:hAnsiTheme="majorHAnsi" w:cstheme="majorHAnsi"/>
          <w:sz w:val="16"/>
          <w:szCs w:val="16"/>
        </w:rPr>
        <w:t>,</w:t>
      </w:r>
      <w:r w:rsidR="0052205C" w:rsidRPr="001855B4">
        <w:rPr>
          <w:rFonts w:asciiTheme="majorHAnsi" w:hAnsiTheme="majorHAnsi" w:cstheme="majorHAnsi"/>
          <w:sz w:val="16"/>
          <w:szCs w:val="16"/>
        </w:rPr>
        <w:t xml:space="preserve"> and programme </w:t>
      </w:r>
      <w:r w:rsidR="00C35C01" w:rsidRPr="001855B4">
        <w:rPr>
          <w:rFonts w:asciiTheme="majorHAnsi" w:hAnsiTheme="majorHAnsi" w:cstheme="majorHAnsi"/>
          <w:sz w:val="16"/>
          <w:szCs w:val="16"/>
        </w:rPr>
        <w:t>sign-up</w:t>
      </w:r>
      <w:r w:rsidR="0052205C" w:rsidRPr="001855B4">
        <w:rPr>
          <w:rFonts w:asciiTheme="majorHAnsi" w:hAnsiTheme="majorHAnsi" w:cstheme="majorHAnsi"/>
          <w:sz w:val="16"/>
          <w:szCs w:val="16"/>
        </w:rPr>
        <w:t xml:space="preserve"> scores for </w:t>
      </w:r>
      <w:r w:rsidR="00BC405F" w:rsidRPr="001855B4">
        <w:rPr>
          <w:rFonts w:asciiTheme="majorHAnsi" w:hAnsiTheme="majorHAnsi" w:cstheme="majorHAnsi"/>
          <w:sz w:val="16"/>
          <w:szCs w:val="16"/>
        </w:rPr>
        <w:t xml:space="preserve">quality of life, the </w:t>
      </w:r>
      <w:r w:rsidR="0052205C" w:rsidRPr="001855B4">
        <w:rPr>
          <w:rFonts w:asciiTheme="majorHAnsi" w:hAnsiTheme="majorHAnsi" w:cstheme="majorHAnsi"/>
          <w:sz w:val="16"/>
          <w:szCs w:val="16"/>
        </w:rPr>
        <w:t>ability to achieve goals, impact of condition, ability to self-manage, perceived control over condition, understanding of healthy lifestyles and the ability to maintain physical activity in times of stress</w:t>
      </w:r>
      <w:r w:rsidR="006F4154" w:rsidRPr="001855B4">
        <w:rPr>
          <w:rFonts w:asciiTheme="majorHAnsi" w:hAnsiTheme="majorHAnsi" w:cstheme="majorHAnsi"/>
          <w:sz w:val="16"/>
          <w:szCs w:val="16"/>
        </w:rPr>
        <w:t xml:space="preserve">. </w:t>
      </w:r>
      <w:r w:rsidR="00947668" w:rsidRPr="001855B4">
        <w:rPr>
          <w:rFonts w:asciiTheme="majorHAnsi" w:hAnsiTheme="majorHAnsi" w:cstheme="majorHAnsi"/>
          <w:sz w:val="16"/>
          <w:szCs w:val="16"/>
        </w:rPr>
        <w:t xml:space="preserve"> </w:t>
      </w:r>
      <w:r w:rsidR="001855B4">
        <w:rPr>
          <w:rFonts w:asciiTheme="majorHAnsi" w:hAnsiTheme="majorHAnsi" w:cstheme="majorHAnsi"/>
          <w:sz w:val="16"/>
          <w:szCs w:val="16"/>
        </w:rPr>
        <w:t xml:space="preserve">b. </w:t>
      </w:r>
      <w:r w:rsidR="001855B4" w:rsidRPr="001855B4">
        <w:rPr>
          <w:rFonts w:asciiTheme="majorHAnsi" w:hAnsiTheme="majorHAnsi" w:cstheme="majorHAnsi"/>
          <w:sz w:val="16"/>
          <w:szCs w:val="16"/>
        </w:rPr>
        <w:t>Regular physical activity is defined as 150minutes of moderate intensity activity each week.</w:t>
      </w:r>
      <w:r w:rsidR="001855B4" w:rsidRPr="001855B4">
        <w:rPr>
          <w:rFonts w:asciiTheme="majorHAnsi" w:hAnsiTheme="majorHAnsi" w:cstheme="majorHAnsi"/>
          <w:sz w:val="16"/>
          <w:szCs w:val="16"/>
          <w:vertAlign w:val="superscript"/>
        </w:rPr>
        <w:t>17</w:t>
      </w:r>
      <w:r w:rsidR="001855B4">
        <w:rPr>
          <w:rFonts w:asciiTheme="majorHAnsi" w:hAnsiTheme="majorHAnsi" w:cstheme="majorHAnsi"/>
          <w:sz w:val="16"/>
          <w:szCs w:val="16"/>
        </w:rPr>
        <w:t xml:space="preserve"> </w:t>
      </w:r>
      <w:r w:rsidR="00457A2D" w:rsidRPr="001855B4">
        <w:rPr>
          <w:rFonts w:asciiTheme="majorHAnsi" w:hAnsiTheme="majorHAnsi" w:cstheme="majorHAnsi"/>
          <w:sz w:val="16"/>
          <w:szCs w:val="16"/>
        </w:rPr>
        <w:t>N.B: Programme stage units were coded 1 to 8 with 1 being signed up but not started</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2</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in week one or two of the programme</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3</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in weeks three or four of the programme</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4</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in weeks five or six of the programme</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5</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in weeks seven or eight of the programme</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6</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in weeks nine or ten of the programme</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7</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in weeks eleven or twelve of the programme</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and 8</w:t>
      </w:r>
      <w:r w:rsidR="00C35C01"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at the end of the programme</w:t>
      </w:r>
      <w:r w:rsidR="00A41F97" w:rsidRPr="001855B4">
        <w:rPr>
          <w:rFonts w:asciiTheme="majorHAnsi" w:hAnsiTheme="majorHAnsi" w:cstheme="majorHAnsi"/>
          <w:sz w:val="16"/>
          <w:szCs w:val="16"/>
        </w:rPr>
        <w:t>.</w:t>
      </w:r>
      <w:r w:rsidR="00457A2D" w:rsidRPr="001855B4">
        <w:rPr>
          <w:rFonts w:asciiTheme="majorHAnsi" w:hAnsiTheme="majorHAnsi" w:cstheme="majorHAnsi"/>
          <w:sz w:val="16"/>
          <w:szCs w:val="16"/>
        </w:rPr>
        <w:t xml:space="preserve">  </w:t>
      </w:r>
    </w:p>
    <w:p w14:paraId="41ED29B2" w14:textId="77777777" w:rsidR="00C03817" w:rsidRDefault="00C03817" w:rsidP="00E80EE6">
      <w:pPr>
        <w:autoSpaceDE w:val="0"/>
        <w:autoSpaceDN w:val="0"/>
        <w:adjustRightInd w:val="0"/>
        <w:spacing w:line="360" w:lineRule="auto"/>
        <w:rPr>
          <w:rFonts w:asciiTheme="majorHAnsi" w:hAnsiTheme="majorHAnsi" w:cstheme="majorHAnsi"/>
          <w:b/>
          <w:bCs/>
          <w:lang w:eastAsia="en-US"/>
        </w:rPr>
      </w:pPr>
    </w:p>
    <w:p w14:paraId="71E1B558" w14:textId="63DA1F3C" w:rsidR="00E80EE6" w:rsidRPr="00E80EE6" w:rsidRDefault="00E80EE6" w:rsidP="00BB5F6B">
      <w:pPr>
        <w:autoSpaceDE w:val="0"/>
        <w:autoSpaceDN w:val="0"/>
        <w:adjustRightInd w:val="0"/>
        <w:spacing w:line="480" w:lineRule="auto"/>
        <w:rPr>
          <w:rFonts w:asciiTheme="majorHAnsi" w:hAnsiTheme="majorHAnsi" w:cstheme="majorHAnsi"/>
          <w:b/>
          <w:bCs/>
          <w:lang w:eastAsia="en-US"/>
        </w:rPr>
      </w:pPr>
      <w:r w:rsidRPr="00E80EE6">
        <w:rPr>
          <w:rFonts w:asciiTheme="majorHAnsi" w:hAnsiTheme="majorHAnsi" w:cstheme="majorHAnsi"/>
          <w:b/>
          <w:bCs/>
          <w:lang w:eastAsia="en-US"/>
        </w:rPr>
        <w:t>Discussion</w:t>
      </w:r>
    </w:p>
    <w:p w14:paraId="15A617BB" w14:textId="77777777" w:rsidR="009F33A0" w:rsidRDefault="00063FAB" w:rsidP="009F33A0">
      <w:pPr>
        <w:autoSpaceDE w:val="0"/>
        <w:autoSpaceDN w:val="0"/>
        <w:adjustRightInd w:val="0"/>
        <w:spacing w:line="480" w:lineRule="auto"/>
        <w:rPr>
          <w:rFonts w:asciiTheme="majorHAnsi" w:hAnsiTheme="majorHAnsi" w:cstheme="majorHAnsi"/>
          <w:lang w:eastAsia="en-US"/>
        </w:rPr>
      </w:pPr>
      <w:r>
        <w:rPr>
          <w:rFonts w:asciiTheme="majorHAnsi" w:hAnsiTheme="majorHAnsi" w:cstheme="majorHAnsi"/>
          <w:lang w:eastAsia="en-US"/>
        </w:rPr>
        <w:t>This paper set out to evaluate</w:t>
      </w:r>
      <w:r w:rsidR="003B5FD9">
        <w:rPr>
          <w:rFonts w:asciiTheme="majorHAnsi" w:hAnsiTheme="majorHAnsi" w:cstheme="majorHAnsi"/>
          <w:lang w:eastAsia="en-US"/>
        </w:rPr>
        <w:t xml:space="preserve"> a digital physical activity intervention delivered during the COVID-19 pandemic in the UK. The digital intervention, Let’s Move with Leon, was assessed for its</w:t>
      </w:r>
      <w:r>
        <w:rPr>
          <w:rFonts w:asciiTheme="majorHAnsi" w:hAnsiTheme="majorHAnsi" w:cstheme="majorHAnsi"/>
          <w:lang w:eastAsia="en-US"/>
        </w:rPr>
        <w:t xml:space="preserve"> reach</w:t>
      </w:r>
      <w:r w:rsidR="003B5FD9">
        <w:rPr>
          <w:rFonts w:asciiTheme="majorHAnsi" w:hAnsiTheme="majorHAnsi" w:cstheme="majorHAnsi"/>
          <w:lang w:eastAsia="en-US"/>
        </w:rPr>
        <w:t>, the representativeness of its participants to the UK population of people with a musculoskeletal condition</w:t>
      </w:r>
      <w:r>
        <w:rPr>
          <w:rFonts w:asciiTheme="majorHAnsi" w:hAnsiTheme="majorHAnsi" w:cstheme="majorHAnsi"/>
          <w:lang w:eastAsia="en-US"/>
        </w:rPr>
        <w:t xml:space="preserve"> and its potential </w:t>
      </w:r>
      <w:r w:rsidR="00B96CA5">
        <w:rPr>
          <w:rFonts w:asciiTheme="majorHAnsi" w:hAnsiTheme="majorHAnsi" w:cstheme="majorHAnsi"/>
          <w:lang w:eastAsia="en-US"/>
        </w:rPr>
        <w:t xml:space="preserve">benefits </w:t>
      </w:r>
      <w:r w:rsidR="00B120CB">
        <w:rPr>
          <w:rFonts w:asciiTheme="majorHAnsi" w:hAnsiTheme="majorHAnsi" w:cstheme="majorHAnsi"/>
          <w:lang w:eastAsia="en-US"/>
        </w:rPr>
        <w:t>for physical activity and the components of this behaviour.</w:t>
      </w:r>
    </w:p>
    <w:p w14:paraId="042E4DDB" w14:textId="77777777" w:rsidR="009F33A0" w:rsidRDefault="009F33A0" w:rsidP="009F33A0">
      <w:pPr>
        <w:autoSpaceDE w:val="0"/>
        <w:autoSpaceDN w:val="0"/>
        <w:adjustRightInd w:val="0"/>
        <w:spacing w:line="480" w:lineRule="auto"/>
        <w:rPr>
          <w:rFonts w:asciiTheme="majorHAnsi" w:hAnsiTheme="majorHAnsi" w:cstheme="majorHAnsi"/>
          <w:lang w:eastAsia="en-US"/>
        </w:rPr>
      </w:pPr>
    </w:p>
    <w:p w14:paraId="1FD6EE71" w14:textId="45205373" w:rsidR="009F33A0" w:rsidRDefault="00E17EC3" w:rsidP="009F33A0">
      <w:pPr>
        <w:autoSpaceDE w:val="0"/>
        <w:autoSpaceDN w:val="0"/>
        <w:adjustRightInd w:val="0"/>
        <w:spacing w:line="480" w:lineRule="auto"/>
        <w:rPr>
          <w:rFonts w:asciiTheme="majorHAnsi" w:hAnsiTheme="majorHAnsi" w:cstheme="majorHAnsi"/>
          <w:lang w:eastAsia="en-US"/>
        </w:rPr>
      </w:pPr>
      <w:r>
        <w:rPr>
          <w:rFonts w:asciiTheme="majorHAnsi" w:hAnsiTheme="majorHAnsi" w:cstheme="majorHAnsi"/>
          <w:lang w:eastAsia="en-US"/>
        </w:rPr>
        <w:t>An evidence-based approach was taken to develop the Let’s Move with Leon digital intervention, first understanding the behaviour of physical activity in people with a musculoskeletal condition, before using the BCW to design the intervention.</w:t>
      </w:r>
      <w:r w:rsidR="00A451E0">
        <w:rPr>
          <w:rFonts w:asciiTheme="majorHAnsi" w:hAnsiTheme="majorHAnsi" w:cstheme="majorHAnsi"/>
          <w:lang w:eastAsia="en-US"/>
        </w:rPr>
        <w:t xml:space="preserve"> The development of Let’s Move with Leon directly involved </w:t>
      </w:r>
      <w:r w:rsidR="005F1045">
        <w:rPr>
          <w:rFonts w:asciiTheme="majorHAnsi" w:hAnsiTheme="majorHAnsi" w:cstheme="majorHAnsi"/>
          <w:lang w:eastAsia="en-US"/>
        </w:rPr>
        <w:t>100</w:t>
      </w:r>
      <w:r w:rsidR="00A451E0">
        <w:rPr>
          <w:rFonts w:asciiTheme="majorHAnsi" w:hAnsiTheme="majorHAnsi" w:cstheme="majorHAnsi"/>
          <w:lang w:eastAsia="en-US"/>
        </w:rPr>
        <w:t xml:space="preserve"> people with a musculoskeletal condition and </w:t>
      </w:r>
      <w:r w:rsidR="00A451E0" w:rsidRPr="00267F36">
        <w:rPr>
          <w:rFonts w:asciiTheme="majorHAnsi" w:hAnsiTheme="majorHAnsi" w:cstheme="majorHAnsi"/>
          <w:lang w:eastAsia="en-US"/>
        </w:rPr>
        <w:t>6</w:t>
      </w:r>
      <w:r w:rsidR="0069578F" w:rsidRPr="00267F36">
        <w:rPr>
          <w:rFonts w:asciiTheme="majorHAnsi" w:hAnsiTheme="majorHAnsi" w:cstheme="majorHAnsi"/>
          <w:lang w:eastAsia="en-US"/>
        </w:rPr>
        <w:t>6</w:t>
      </w:r>
      <w:r w:rsidR="00A451E0">
        <w:rPr>
          <w:rFonts w:asciiTheme="majorHAnsi" w:hAnsiTheme="majorHAnsi" w:cstheme="majorHAnsi"/>
          <w:lang w:eastAsia="en-US"/>
        </w:rPr>
        <w:t xml:space="preserve"> professionals. </w:t>
      </w:r>
      <w:r w:rsidR="00BE4359">
        <w:rPr>
          <w:rFonts w:asciiTheme="majorHAnsi" w:hAnsiTheme="majorHAnsi" w:cstheme="majorHAnsi"/>
          <w:lang w:eastAsia="en-US"/>
        </w:rPr>
        <w:t>A large number of people with a musculoskeletal condition in the UK signed up to Let’s Move with Leon during the COVID-19 pandemic</w:t>
      </w:r>
      <w:r w:rsidR="00A962AA">
        <w:rPr>
          <w:rFonts w:asciiTheme="majorHAnsi" w:hAnsiTheme="majorHAnsi" w:cstheme="majorHAnsi"/>
          <w:lang w:eastAsia="en-US"/>
        </w:rPr>
        <w:t xml:space="preserve"> between the months of September 2020 and February 2021</w:t>
      </w:r>
      <w:r w:rsidR="00BE4359">
        <w:rPr>
          <w:rFonts w:asciiTheme="majorHAnsi" w:hAnsiTheme="majorHAnsi" w:cstheme="majorHAnsi"/>
          <w:lang w:eastAsia="en-US"/>
        </w:rPr>
        <w:t xml:space="preserve"> (n=</w:t>
      </w:r>
      <w:r w:rsidR="00A451E0">
        <w:rPr>
          <w:rFonts w:asciiTheme="majorHAnsi" w:hAnsiTheme="majorHAnsi" w:cstheme="majorHAnsi"/>
        </w:rPr>
        <w:t>26,041</w:t>
      </w:r>
      <w:r w:rsidR="00BE4359">
        <w:rPr>
          <w:rFonts w:asciiTheme="majorHAnsi" w:hAnsiTheme="majorHAnsi" w:cstheme="majorHAnsi"/>
        </w:rPr>
        <w:t>)</w:t>
      </w:r>
      <w:r w:rsidR="00010F1B">
        <w:rPr>
          <w:rFonts w:asciiTheme="majorHAnsi" w:hAnsiTheme="majorHAnsi" w:cstheme="majorHAnsi"/>
        </w:rPr>
        <w:t>.</w:t>
      </w:r>
      <w:r w:rsidR="00BE4359">
        <w:rPr>
          <w:rFonts w:asciiTheme="majorHAnsi" w:hAnsiTheme="majorHAnsi" w:cstheme="majorHAnsi"/>
        </w:rPr>
        <w:t xml:space="preserve"> </w:t>
      </w:r>
      <w:r w:rsidR="00010F1B">
        <w:rPr>
          <w:rFonts w:asciiTheme="majorHAnsi" w:hAnsiTheme="majorHAnsi" w:cstheme="majorHAnsi"/>
        </w:rPr>
        <w:t>H</w:t>
      </w:r>
      <w:r w:rsidR="00BE4359">
        <w:rPr>
          <w:rFonts w:asciiTheme="majorHAnsi" w:hAnsiTheme="majorHAnsi" w:cstheme="majorHAnsi"/>
        </w:rPr>
        <w:t xml:space="preserve">owever, </w:t>
      </w:r>
      <w:r w:rsidR="00BE4359">
        <w:rPr>
          <w:rFonts w:asciiTheme="majorHAnsi" w:hAnsiTheme="majorHAnsi" w:cstheme="majorHAnsi"/>
          <w:lang w:eastAsia="en-US"/>
        </w:rPr>
        <w:t>t</w:t>
      </w:r>
      <w:r w:rsidR="00BE4359" w:rsidRPr="00024596">
        <w:rPr>
          <w:rFonts w:asciiTheme="majorHAnsi" w:hAnsiTheme="majorHAnsi" w:cstheme="majorHAnsi"/>
          <w:lang w:eastAsia="en-US"/>
        </w:rPr>
        <w:t xml:space="preserve">here is a significant amount of missing </w:t>
      </w:r>
      <w:r w:rsidR="00A962AA">
        <w:rPr>
          <w:rFonts w:asciiTheme="majorHAnsi" w:hAnsiTheme="majorHAnsi" w:cstheme="majorHAnsi"/>
          <w:lang w:eastAsia="en-US"/>
        </w:rPr>
        <w:t xml:space="preserve">service evaluation </w:t>
      </w:r>
      <w:r w:rsidR="00BE4359" w:rsidRPr="00024596">
        <w:rPr>
          <w:rFonts w:asciiTheme="majorHAnsi" w:hAnsiTheme="majorHAnsi" w:cstheme="majorHAnsi"/>
          <w:lang w:eastAsia="en-US"/>
        </w:rPr>
        <w:t xml:space="preserve">data at programme </w:t>
      </w:r>
      <w:r w:rsidR="00A962AA">
        <w:rPr>
          <w:rFonts w:asciiTheme="majorHAnsi" w:hAnsiTheme="majorHAnsi" w:cstheme="majorHAnsi"/>
          <w:lang w:eastAsia="en-US"/>
        </w:rPr>
        <w:t>sign-up</w:t>
      </w:r>
      <w:r w:rsidR="00BE4359" w:rsidRPr="00024596">
        <w:rPr>
          <w:rFonts w:asciiTheme="majorHAnsi" w:hAnsiTheme="majorHAnsi" w:cstheme="majorHAnsi"/>
          <w:lang w:eastAsia="en-US"/>
        </w:rPr>
        <w:t xml:space="preserve">, </w:t>
      </w:r>
      <w:r w:rsidR="00A451E0">
        <w:rPr>
          <w:rFonts w:asciiTheme="majorHAnsi" w:hAnsiTheme="majorHAnsi" w:cstheme="majorHAnsi"/>
          <w:lang w:eastAsia="en-US"/>
        </w:rPr>
        <w:t>up to</w:t>
      </w:r>
      <w:r w:rsidR="00BE4359" w:rsidRPr="00024596">
        <w:rPr>
          <w:rFonts w:asciiTheme="majorHAnsi" w:hAnsiTheme="majorHAnsi" w:cstheme="majorHAnsi"/>
          <w:lang w:eastAsia="en-US"/>
        </w:rPr>
        <w:t xml:space="preserve"> </w:t>
      </w:r>
      <w:r w:rsidR="00A451E0">
        <w:rPr>
          <w:rFonts w:asciiTheme="majorHAnsi" w:hAnsiTheme="majorHAnsi" w:cstheme="majorHAnsi"/>
          <w:lang w:eastAsia="en-US"/>
        </w:rPr>
        <w:t>21.34</w:t>
      </w:r>
      <w:r w:rsidR="00BE4359" w:rsidRPr="00024596">
        <w:rPr>
          <w:rFonts w:asciiTheme="majorHAnsi" w:hAnsiTheme="majorHAnsi" w:cstheme="majorHAnsi"/>
          <w:lang w:eastAsia="en-US"/>
        </w:rPr>
        <w:t>% depending on the</w:t>
      </w:r>
      <w:r w:rsidR="00BE4359">
        <w:rPr>
          <w:rFonts w:asciiTheme="majorHAnsi" w:hAnsiTheme="majorHAnsi" w:cstheme="majorHAnsi"/>
          <w:lang w:eastAsia="en-US"/>
        </w:rPr>
        <w:t xml:space="preserve"> </w:t>
      </w:r>
      <w:r w:rsidR="00BE4359" w:rsidRPr="00024596">
        <w:rPr>
          <w:rFonts w:asciiTheme="majorHAnsi" w:hAnsiTheme="majorHAnsi" w:cstheme="majorHAnsi"/>
          <w:lang w:eastAsia="en-US"/>
        </w:rPr>
        <w:t>question.</w:t>
      </w:r>
      <w:r w:rsidR="00BE4359">
        <w:rPr>
          <w:rFonts w:asciiTheme="majorHAnsi" w:hAnsiTheme="majorHAnsi" w:cstheme="majorHAnsi"/>
          <w:lang w:eastAsia="en-US"/>
        </w:rPr>
        <w:t xml:space="preserve"> From the data available</w:t>
      </w:r>
      <w:r w:rsidR="00010F1B">
        <w:rPr>
          <w:rFonts w:asciiTheme="majorHAnsi" w:hAnsiTheme="majorHAnsi" w:cstheme="majorHAnsi"/>
          <w:lang w:eastAsia="en-US"/>
        </w:rPr>
        <w:t>,</w:t>
      </w:r>
      <w:r w:rsidR="00A451E0">
        <w:rPr>
          <w:rFonts w:asciiTheme="majorHAnsi" w:hAnsiTheme="majorHAnsi" w:cstheme="majorHAnsi"/>
          <w:lang w:eastAsia="en-US"/>
        </w:rPr>
        <w:t xml:space="preserve"> i</w:t>
      </w:r>
      <w:r w:rsidR="00BE4359">
        <w:rPr>
          <w:rFonts w:asciiTheme="majorHAnsi" w:eastAsiaTheme="minorHAnsi" w:hAnsiTheme="majorHAnsi" w:cstheme="majorHAnsi"/>
          <w:lang w:eastAsia="en-US"/>
        </w:rPr>
        <w:t>t is</w:t>
      </w:r>
      <w:r w:rsidR="00063FAB" w:rsidRPr="00B52484">
        <w:rPr>
          <w:rFonts w:asciiTheme="majorHAnsi" w:eastAsiaTheme="minorHAnsi" w:hAnsiTheme="majorHAnsi" w:cstheme="majorHAnsi"/>
          <w:lang w:eastAsia="en-US"/>
        </w:rPr>
        <w:t xml:space="preserve"> </w:t>
      </w:r>
      <w:r w:rsidR="009C3359" w:rsidRPr="00B52484">
        <w:rPr>
          <w:rFonts w:asciiTheme="majorHAnsi" w:eastAsiaTheme="minorHAnsi" w:hAnsiTheme="majorHAnsi" w:cstheme="majorHAnsi"/>
          <w:lang w:eastAsia="en-US"/>
        </w:rPr>
        <w:t>sugges</w:t>
      </w:r>
      <w:r w:rsidR="009C3359">
        <w:rPr>
          <w:rFonts w:asciiTheme="majorHAnsi" w:eastAsiaTheme="minorHAnsi" w:hAnsiTheme="majorHAnsi" w:cstheme="majorHAnsi"/>
          <w:lang w:eastAsia="en-US"/>
        </w:rPr>
        <w:t>ted</w:t>
      </w:r>
      <w:r w:rsidR="00063FAB" w:rsidRPr="00B52484">
        <w:rPr>
          <w:rFonts w:asciiTheme="majorHAnsi" w:eastAsiaTheme="minorHAnsi" w:hAnsiTheme="majorHAnsi" w:cstheme="majorHAnsi"/>
          <w:lang w:eastAsia="en-US"/>
        </w:rPr>
        <w:t xml:space="preserve"> that </w:t>
      </w:r>
      <w:r w:rsidR="00A962AA">
        <w:rPr>
          <w:rFonts w:asciiTheme="majorHAnsi" w:eastAsiaTheme="minorHAnsi" w:hAnsiTheme="majorHAnsi" w:cstheme="majorHAnsi"/>
          <w:lang w:eastAsia="en-US"/>
        </w:rPr>
        <w:t>users</w:t>
      </w:r>
      <w:r w:rsidR="00063FAB" w:rsidRPr="00B52484">
        <w:rPr>
          <w:rFonts w:asciiTheme="majorHAnsi" w:eastAsiaTheme="minorHAnsi" w:hAnsiTheme="majorHAnsi" w:cstheme="majorHAnsi"/>
          <w:lang w:eastAsia="en-US"/>
        </w:rPr>
        <w:t xml:space="preserve"> of Let’s Move </w:t>
      </w:r>
      <w:r w:rsidR="00063FAB">
        <w:rPr>
          <w:rFonts w:asciiTheme="majorHAnsi" w:eastAsiaTheme="minorHAnsi" w:hAnsiTheme="majorHAnsi" w:cstheme="majorHAnsi"/>
          <w:lang w:eastAsia="en-US"/>
        </w:rPr>
        <w:t xml:space="preserve">with Leon </w:t>
      </w:r>
      <w:r w:rsidR="00063FAB" w:rsidRPr="00B52484">
        <w:rPr>
          <w:rFonts w:asciiTheme="majorHAnsi" w:eastAsiaTheme="minorHAnsi" w:hAnsiTheme="majorHAnsi" w:cstheme="majorHAnsi"/>
          <w:lang w:eastAsia="en-US"/>
        </w:rPr>
        <w:t>are most likely to be aged 55 to 75</w:t>
      </w:r>
      <w:r w:rsidR="00A962AA">
        <w:rPr>
          <w:rFonts w:asciiTheme="majorHAnsi" w:eastAsiaTheme="minorHAnsi" w:hAnsiTheme="majorHAnsi" w:cstheme="majorHAnsi"/>
          <w:lang w:eastAsia="en-US"/>
        </w:rPr>
        <w:t xml:space="preserve"> years</w:t>
      </w:r>
      <w:r w:rsidR="00063FAB" w:rsidRPr="00B52484">
        <w:rPr>
          <w:rFonts w:asciiTheme="majorHAnsi" w:eastAsiaTheme="minorHAnsi" w:hAnsiTheme="majorHAnsi" w:cstheme="majorHAnsi"/>
          <w:lang w:eastAsia="en-US"/>
        </w:rPr>
        <w:t xml:space="preserve"> (72%</w:t>
      </w:r>
      <w:r w:rsidR="00063FAB">
        <w:rPr>
          <w:rFonts w:asciiTheme="majorHAnsi" w:eastAsiaTheme="minorHAnsi" w:hAnsiTheme="majorHAnsi" w:cstheme="majorHAnsi"/>
          <w:lang w:eastAsia="en-US"/>
        </w:rPr>
        <w:t xml:space="preserve"> </w:t>
      </w:r>
      <w:r w:rsidR="00063FAB" w:rsidRPr="00B52484">
        <w:rPr>
          <w:rFonts w:asciiTheme="majorHAnsi" w:eastAsiaTheme="minorHAnsi" w:hAnsiTheme="majorHAnsi" w:cstheme="majorHAnsi"/>
          <w:lang w:eastAsia="en-US"/>
        </w:rPr>
        <w:t xml:space="preserve">of participants), </w:t>
      </w:r>
      <w:r w:rsidR="00A451E0">
        <w:rPr>
          <w:rFonts w:asciiTheme="majorHAnsi" w:eastAsiaTheme="minorHAnsi" w:hAnsiTheme="majorHAnsi" w:cstheme="majorHAnsi"/>
          <w:lang w:eastAsia="en-US"/>
        </w:rPr>
        <w:t>f</w:t>
      </w:r>
      <w:r w:rsidR="00063FAB" w:rsidRPr="00B52484">
        <w:rPr>
          <w:rFonts w:asciiTheme="majorHAnsi" w:eastAsiaTheme="minorHAnsi" w:hAnsiTheme="majorHAnsi" w:cstheme="majorHAnsi"/>
          <w:lang w:eastAsia="en-US"/>
        </w:rPr>
        <w:t xml:space="preserve">emale (91%), </w:t>
      </w:r>
      <w:r w:rsidR="00015271">
        <w:rPr>
          <w:rFonts w:asciiTheme="majorHAnsi" w:eastAsiaTheme="minorHAnsi" w:hAnsiTheme="majorHAnsi" w:cstheme="majorHAnsi"/>
          <w:lang w:eastAsia="en-US"/>
        </w:rPr>
        <w:t>W</w:t>
      </w:r>
      <w:r w:rsidR="00063FAB" w:rsidRPr="00B52484">
        <w:rPr>
          <w:rFonts w:asciiTheme="majorHAnsi" w:eastAsiaTheme="minorHAnsi" w:hAnsiTheme="majorHAnsi" w:cstheme="majorHAnsi"/>
          <w:lang w:eastAsia="en-US"/>
        </w:rPr>
        <w:t xml:space="preserve">hite (97%), with chronic joint pain </w:t>
      </w:r>
      <w:r w:rsidR="00A451E0">
        <w:rPr>
          <w:rFonts w:asciiTheme="majorHAnsi" w:eastAsiaTheme="minorHAnsi" w:hAnsiTheme="majorHAnsi" w:cstheme="majorHAnsi"/>
          <w:lang w:eastAsia="en-US"/>
        </w:rPr>
        <w:t>(</w:t>
      </w:r>
      <w:r w:rsidR="00063FAB" w:rsidRPr="00B52484">
        <w:rPr>
          <w:rFonts w:asciiTheme="majorHAnsi" w:eastAsiaTheme="minorHAnsi" w:hAnsiTheme="majorHAnsi" w:cstheme="majorHAnsi"/>
          <w:lang w:eastAsia="en-US"/>
        </w:rPr>
        <w:t>84%</w:t>
      </w:r>
      <w:r w:rsidR="00A451E0">
        <w:rPr>
          <w:rFonts w:asciiTheme="majorHAnsi" w:eastAsiaTheme="minorHAnsi" w:hAnsiTheme="majorHAnsi" w:cstheme="majorHAnsi"/>
          <w:lang w:eastAsia="en-US"/>
        </w:rPr>
        <w:t>),</w:t>
      </w:r>
      <w:r w:rsidR="00063FAB" w:rsidRPr="00B52484">
        <w:rPr>
          <w:rFonts w:asciiTheme="majorHAnsi" w:eastAsiaTheme="minorHAnsi" w:hAnsiTheme="majorHAnsi" w:cstheme="majorHAnsi"/>
          <w:lang w:eastAsia="en-US"/>
        </w:rPr>
        <w:t xml:space="preserve"> with </w:t>
      </w:r>
      <w:r w:rsidR="00063FAB">
        <w:rPr>
          <w:rFonts w:asciiTheme="majorHAnsi" w:eastAsiaTheme="minorHAnsi" w:hAnsiTheme="majorHAnsi" w:cstheme="majorHAnsi"/>
          <w:lang w:eastAsia="en-US"/>
        </w:rPr>
        <w:t>their condition</w:t>
      </w:r>
      <w:r w:rsidR="00063FAB" w:rsidRPr="00B52484">
        <w:rPr>
          <w:rFonts w:asciiTheme="majorHAnsi" w:eastAsiaTheme="minorHAnsi" w:hAnsiTheme="majorHAnsi" w:cstheme="majorHAnsi"/>
          <w:lang w:eastAsia="en-US"/>
        </w:rPr>
        <w:t xml:space="preserve"> having a moderate to severe impact on daily life (85%)</w:t>
      </w:r>
      <w:r w:rsidR="00010F1B">
        <w:rPr>
          <w:rFonts w:asciiTheme="majorHAnsi" w:eastAsiaTheme="minorHAnsi" w:hAnsiTheme="majorHAnsi" w:cstheme="majorHAnsi"/>
          <w:lang w:eastAsia="en-US"/>
        </w:rPr>
        <w:t xml:space="preserve"> and</w:t>
      </w:r>
      <w:r w:rsidR="00063FAB" w:rsidRPr="00B52484">
        <w:rPr>
          <w:rFonts w:asciiTheme="majorHAnsi" w:eastAsiaTheme="minorHAnsi" w:hAnsiTheme="majorHAnsi" w:cstheme="majorHAnsi"/>
          <w:lang w:eastAsia="en-US"/>
        </w:rPr>
        <w:t xml:space="preserve"> with a moderate to good quality of life</w:t>
      </w:r>
      <w:r w:rsidR="00063FAB">
        <w:rPr>
          <w:rFonts w:asciiTheme="majorHAnsi" w:eastAsiaTheme="minorHAnsi" w:hAnsiTheme="majorHAnsi" w:cstheme="majorHAnsi"/>
          <w:lang w:eastAsia="en-US"/>
        </w:rPr>
        <w:t xml:space="preserve"> </w:t>
      </w:r>
      <w:r w:rsidR="00063FAB" w:rsidRPr="00B52484">
        <w:rPr>
          <w:rFonts w:asciiTheme="majorHAnsi" w:eastAsiaTheme="minorHAnsi" w:hAnsiTheme="majorHAnsi" w:cstheme="majorHAnsi"/>
          <w:lang w:eastAsia="en-US"/>
        </w:rPr>
        <w:t xml:space="preserve">(73%). </w:t>
      </w:r>
      <w:r w:rsidR="00063FAB">
        <w:rPr>
          <w:rFonts w:asciiTheme="majorHAnsi" w:eastAsiaTheme="minorHAnsi" w:hAnsiTheme="majorHAnsi" w:cstheme="majorHAnsi"/>
          <w:lang w:eastAsia="en-US"/>
        </w:rPr>
        <w:t xml:space="preserve">At programme initiation </w:t>
      </w:r>
      <w:r w:rsidR="00A962AA">
        <w:rPr>
          <w:rFonts w:asciiTheme="majorHAnsi" w:eastAsiaTheme="minorHAnsi" w:hAnsiTheme="majorHAnsi" w:cstheme="majorHAnsi"/>
          <w:lang w:eastAsia="en-US"/>
        </w:rPr>
        <w:t>users</w:t>
      </w:r>
      <w:r w:rsidR="00063FAB" w:rsidRPr="00B52484">
        <w:rPr>
          <w:rFonts w:asciiTheme="majorHAnsi" w:eastAsiaTheme="minorHAnsi" w:hAnsiTheme="majorHAnsi" w:cstheme="majorHAnsi"/>
          <w:lang w:eastAsia="en-US"/>
        </w:rPr>
        <w:t xml:space="preserve"> </w:t>
      </w:r>
      <w:r w:rsidR="00287DBF">
        <w:rPr>
          <w:rFonts w:asciiTheme="majorHAnsi" w:eastAsiaTheme="minorHAnsi" w:hAnsiTheme="majorHAnsi" w:cstheme="majorHAnsi"/>
          <w:lang w:eastAsia="en-US"/>
        </w:rPr>
        <w:t>are</w:t>
      </w:r>
      <w:r w:rsidR="00063FAB" w:rsidRPr="00B52484">
        <w:rPr>
          <w:rFonts w:asciiTheme="majorHAnsi" w:eastAsiaTheme="minorHAnsi" w:hAnsiTheme="majorHAnsi" w:cstheme="majorHAnsi"/>
          <w:lang w:eastAsia="en-US"/>
        </w:rPr>
        <w:t xml:space="preserve"> most likely to be inactive (61%), with a good understanding of what contributes to a healthy</w:t>
      </w:r>
      <w:r w:rsidR="00063FAB">
        <w:rPr>
          <w:rFonts w:asciiTheme="majorHAnsi" w:eastAsiaTheme="minorHAnsi" w:hAnsiTheme="majorHAnsi" w:cstheme="majorHAnsi"/>
          <w:lang w:eastAsia="en-US"/>
        </w:rPr>
        <w:t xml:space="preserve"> </w:t>
      </w:r>
      <w:r w:rsidR="00063FAB" w:rsidRPr="00B52484">
        <w:rPr>
          <w:rFonts w:asciiTheme="majorHAnsi" w:eastAsiaTheme="minorHAnsi" w:hAnsiTheme="majorHAnsi" w:cstheme="majorHAnsi"/>
          <w:lang w:eastAsia="en-US"/>
        </w:rPr>
        <w:t xml:space="preserve">lifestyle (88%) </w:t>
      </w:r>
      <w:r w:rsidR="00010F1B">
        <w:rPr>
          <w:rFonts w:asciiTheme="majorHAnsi" w:eastAsiaTheme="minorHAnsi" w:hAnsiTheme="majorHAnsi" w:cstheme="majorHAnsi"/>
          <w:lang w:eastAsia="en-US"/>
        </w:rPr>
        <w:t xml:space="preserve">and </w:t>
      </w:r>
      <w:r w:rsidR="00063FAB" w:rsidRPr="00B52484">
        <w:rPr>
          <w:rFonts w:asciiTheme="majorHAnsi" w:eastAsiaTheme="minorHAnsi" w:hAnsiTheme="majorHAnsi" w:cstheme="majorHAnsi"/>
          <w:lang w:eastAsia="en-US"/>
        </w:rPr>
        <w:t>with the knowledge that lifestyle changes could improve their condition (87%).</w:t>
      </w:r>
      <w:r w:rsidR="00063FAB">
        <w:rPr>
          <w:rFonts w:asciiTheme="majorHAnsi" w:eastAsiaTheme="minorHAnsi" w:hAnsiTheme="majorHAnsi" w:cstheme="majorHAnsi"/>
          <w:lang w:eastAsia="en-US"/>
        </w:rPr>
        <w:t xml:space="preserve"> </w:t>
      </w:r>
    </w:p>
    <w:p w14:paraId="1B451AC2" w14:textId="77777777" w:rsidR="009F33A0" w:rsidRDefault="009F33A0" w:rsidP="009F33A0">
      <w:pPr>
        <w:autoSpaceDE w:val="0"/>
        <w:autoSpaceDN w:val="0"/>
        <w:adjustRightInd w:val="0"/>
        <w:spacing w:line="480" w:lineRule="auto"/>
        <w:rPr>
          <w:rFonts w:asciiTheme="majorHAnsi" w:hAnsiTheme="majorHAnsi" w:cstheme="majorHAnsi"/>
          <w:lang w:eastAsia="en-US"/>
        </w:rPr>
      </w:pPr>
    </w:p>
    <w:p w14:paraId="2FA4BE76" w14:textId="13861E4D" w:rsidR="00063FAB" w:rsidRPr="009F33A0" w:rsidRDefault="00063FAB" w:rsidP="009F33A0">
      <w:pPr>
        <w:autoSpaceDE w:val="0"/>
        <w:autoSpaceDN w:val="0"/>
        <w:adjustRightInd w:val="0"/>
        <w:spacing w:line="480" w:lineRule="auto"/>
        <w:rPr>
          <w:rFonts w:asciiTheme="majorHAnsi" w:hAnsiTheme="majorHAnsi" w:cstheme="majorHAnsi"/>
          <w:lang w:eastAsia="en-US"/>
        </w:rPr>
      </w:pPr>
      <w:r>
        <w:rPr>
          <w:rFonts w:asciiTheme="majorHAnsi" w:eastAsiaTheme="minorHAnsi" w:hAnsiTheme="majorHAnsi" w:cstheme="majorHAnsi"/>
          <w:lang w:eastAsia="en-US"/>
        </w:rPr>
        <w:t>Whilst the profile of those that sign</w:t>
      </w:r>
      <w:r w:rsidR="00A451E0">
        <w:rPr>
          <w:rFonts w:asciiTheme="majorHAnsi" w:eastAsiaTheme="minorHAnsi" w:hAnsiTheme="majorHAnsi" w:cstheme="majorHAnsi"/>
          <w:lang w:eastAsia="en-US"/>
        </w:rPr>
        <w:t>ed</w:t>
      </w:r>
      <w:r>
        <w:rPr>
          <w:rFonts w:asciiTheme="majorHAnsi" w:eastAsiaTheme="minorHAnsi" w:hAnsiTheme="majorHAnsi" w:cstheme="majorHAnsi"/>
          <w:lang w:eastAsia="en-US"/>
        </w:rPr>
        <w:t xml:space="preserve"> up to Let’s Move with Leon is not representative of the broader population of people with a musculoskeletal condition</w:t>
      </w:r>
      <w:r w:rsidR="00CE32B5">
        <w:rPr>
          <w:rFonts w:asciiTheme="majorHAnsi" w:eastAsiaTheme="minorHAnsi" w:hAnsiTheme="majorHAnsi" w:cstheme="majorHAnsi"/>
          <w:lang w:eastAsia="en-US"/>
        </w:rPr>
        <w:t xml:space="preserve"> in the UK</w:t>
      </w:r>
      <w:r>
        <w:rPr>
          <w:rFonts w:asciiTheme="majorHAnsi" w:eastAsiaTheme="minorHAnsi" w:hAnsiTheme="majorHAnsi" w:cstheme="majorHAnsi"/>
          <w:lang w:eastAsia="en-US"/>
        </w:rPr>
        <w:t>, this is not unexpected as behaviour change interventions are not one size fits all</w:t>
      </w:r>
      <w:r w:rsidR="00B12D86">
        <w:rPr>
          <w:rFonts w:asciiTheme="majorHAnsi" w:eastAsiaTheme="minorHAnsi" w:hAnsiTheme="majorHAnsi" w:cstheme="majorHAnsi"/>
          <w:lang w:eastAsia="en-US"/>
        </w:rPr>
        <w:t>.</w:t>
      </w:r>
      <w:r>
        <w:rPr>
          <w:rFonts w:asciiTheme="majorHAnsi" w:hAnsiTheme="majorHAnsi" w:cstheme="majorHAnsi"/>
          <w:lang w:eastAsia="en-US"/>
        </w:rPr>
        <w:fldChar w:fldCharType="begin"/>
      </w:r>
      <w:r w:rsidR="009976CD">
        <w:rPr>
          <w:rFonts w:asciiTheme="majorHAnsi" w:hAnsiTheme="majorHAnsi" w:cstheme="majorHAnsi"/>
          <w:lang w:eastAsia="en-US"/>
        </w:rPr>
        <w:instrText xml:space="preserve"> ADDIN ZOTERO_ITEM CSL_CITATION {"citationID":"AwXI8WdE","properties":{"formattedCitation":"\\super 18\\nosupersub{}","plainCitation":"18","noteIndex":0},"citationItems":[{"id":44363,"uris":["http://zotero.org/groups/2714398/items/4LLM35KF"],"uri":["http://zotero.org/groups/2714398/items/4LLM35KF"],"itemData":{"id":44363,"type":"webpage","abstract":"An evidence-based approach for national and local action to address the physical inactivity epidemic.","container-title":"GOV.UK","language":"en","title":"Everybody active, every day: framework for physical activity","title-short":"Everybody active, every day","URL":"https://www.gov.uk/government/publications/everybody-active-every-day-a-framework-to-embed-physical-activity-into-daily-life","accessed":{"date-parts":[["2021",2,16]]}}}],"schema":"https://github.com/citation-style-language/schema/raw/master/csl-citation.json"} </w:instrText>
      </w:r>
      <w:r>
        <w:rPr>
          <w:rFonts w:asciiTheme="majorHAnsi" w:hAnsiTheme="majorHAnsi" w:cstheme="majorHAnsi"/>
          <w:lang w:eastAsia="en-US"/>
        </w:rPr>
        <w:fldChar w:fldCharType="separate"/>
      </w:r>
      <w:r w:rsidR="009976CD" w:rsidRPr="009976CD">
        <w:rPr>
          <w:rFonts w:ascii="Calibri Light" w:hAnsiTheme="majorHAnsi" w:cs="Calibri Light"/>
          <w:vertAlign w:val="superscript"/>
        </w:rPr>
        <w:t>18</w:t>
      </w:r>
      <w:r>
        <w:rPr>
          <w:rFonts w:asciiTheme="majorHAnsi" w:hAnsiTheme="majorHAnsi" w:cstheme="majorHAnsi"/>
          <w:lang w:eastAsia="en-US"/>
        </w:rPr>
        <w:fldChar w:fldCharType="end"/>
      </w:r>
      <w:r>
        <w:rPr>
          <w:rFonts w:asciiTheme="majorHAnsi" w:eastAsiaTheme="minorHAnsi" w:hAnsiTheme="majorHAnsi" w:cstheme="majorHAnsi"/>
          <w:lang w:eastAsia="en-US"/>
        </w:rPr>
        <w:t xml:space="preserve"> </w:t>
      </w:r>
      <w:r w:rsidR="00010F1B">
        <w:rPr>
          <w:rFonts w:asciiTheme="majorHAnsi" w:eastAsiaTheme="minorHAnsi" w:hAnsiTheme="majorHAnsi" w:cstheme="majorHAnsi"/>
          <w:lang w:eastAsia="en-US"/>
        </w:rPr>
        <w:t>That said</w:t>
      </w:r>
      <w:r w:rsidR="00CE32B5">
        <w:rPr>
          <w:rFonts w:asciiTheme="majorHAnsi" w:eastAsiaTheme="minorHAnsi" w:hAnsiTheme="majorHAnsi" w:cstheme="majorHAnsi"/>
          <w:lang w:eastAsia="en-US"/>
        </w:rPr>
        <w:t xml:space="preserve">, action should be taken to investigate the underrepresentation of </w:t>
      </w:r>
      <w:r w:rsidR="000C0720">
        <w:rPr>
          <w:rFonts w:asciiTheme="majorHAnsi" w:eastAsiaTheme="minorHAnsi" w:hAnsiTheme="majorHAnsi" w:cstheme="majorHAnsi"/>
          <w:lang w:eastAsia="en-US"/>
        </w:rPr>
        <w:t>users from ethnic groups other than White</w:t>
      </w:r>
      <w:r w:rsidR="00F6085C">
        <w:rPr>
          <w:rFonts w:asciiTheme="majorHAnsi" w:eastAsiaTheme="minorHAnsi" w:hAnsiTheme="majorHAnsi" w:cstheme="majorHAnsi"/>
          <w:lang w:eastAsia="en-US"/>
        </w:rPr>
        <w:t>, males and younger people</w:t>
      </w:r>
      <w:r w:rsidR="00CE32B5">
        <w:rPr>
          <w:rFonts w:asciiTheme="majorHAnsi" w:eastAsiaTheme="minorHAnsi" w:hAnsiTheme="majorHAnsi" w:cstheme="majorHAnsi"/>
          <w:lang w:eastAsia="en-US"/>
        </w:rPr>
        <w:t xml:space="preserve">. </w:t>
      </w:r>
      <w:r w:rsidR="00287DBF">
        <w:rPr>
          <w:rFonts w:asciiTheme="majorHAnsi" w:eastAsiaTheme="minorHAnsi" w:hAnsiTheme="majorHAnsi" w:cstheme="majorHAnsi"/>
          <w:lang w:eastAsia="en-US"/>
        </w:rPr>
        <w:t xml:space="preserve">The participants </w:t>
      </w:r>
      <w:r w:rsidR="00CE32B5">
        <w:rPr>
          <w:rFonts w:asciiTheme="majorHAnsi" w:eastAsiaTheme="minorHAnsi" w:hAnsiTheme="majorHAnsi" w:cstheme="majorHAnsi"/>
          <w:lang w:eastAsia="en-US"/>
        </w:rPr>
        <w:t xml:space="preserve">may represent those that are more likely to engage with a digital intervention during a period where restrictions to movement </w:t>
      </w:r>
      <w:r w:rsidR="00CE32B5">
        <w:rPr>
          <w:rFonts w:asciiTheme="majorHAnsi" w:eastAsiaTheme="minorHAnsi" w:hAnsiTheme="majorHAnsi" w:cstheme="majorHAnsi"/>
          <w:lang w:eastAsia="en-US"/>
        </w:rPr>
        <w:lastRenderedPageBreak/>
        <w:t>are in place</w:t>
      </w:r>
      <w:r w:rsidR="00A451E0">
        <w:rPr>
          <w:rFonts w:asciiTheme="majorHAnsi" w:eastAsiaTheme="minorHAnsi" w:hAnsiTheme="majorHAnsi" w:cstheme="majorHAnsi"/>
          <w:lang w:eastAsia="en-US"/>
        </w:rPr>
        <w:t>,</w:t>
      </w:r>
      <w:r w:rsidR="00CE32B5">
        <w:rPr>
          <w:rFonts w:asciiTheme="majorHAnsi" w:eastAsiaTheme="minorHAnsi" w:hAnsiTheme="majorHAnsi" w:cstheme="majorHAnsi"/>
          <w:lang w:eastAsia="en-US"/>
        </w:rPr>
        <w:t xml:space="preserve"> but it is </w:t>
      </w:r>
      <w:r w:rsidR="00A451E0">
        <w:rPr>
          <w:rFonts w:asciiTheme="majorHAnsi" w:eastAsiaTheme="minorHAnsi" w:hAnsiTheme="majorHAnsi" w:cstheme="majorHAnsi"/>
          <w:lang w:eastAsia="en-US"/>
        </w:rPr>
        <w:t>probable</w:t>
      </w:r>
      <w:r w:rsidR="00CE32B5">
        <w:rPr>
          <w:rFonts w:asciiTheme="majorHAnsi" w:eastAsiaTheme="minorHAnsi" w:hAnsiTheme="majorHAnsi" w:cstheme="majorHAnsi"/>
          <w:lang w:eastAsia="en-US"/>
        </w:rPr>
        <w:t xml:space="preserve"> that they also </w:t>
      </w:r>
      <w:r w:rsidR="00287DBF">
        <w:rPr>
          <w:rFonts w:asciiTheme="majorHAnsi" w:eastAsiaTheme="minorHAnsi" w:hAnsiTheme="majorHAnsi" w:cstheme="majorHAnsi"/>
          <w:lang w:eastAsia="en-US"/>
        </w:rPr>
        <w:t>represent those that are</w:t>
      </w:r>
      <w:r w:rsidR="00010F1B">
        <w:rPr>
          <w:rFonts w:asciiTheme="majorHAnsi" w:eastAsiaTheme="minorHAnsi" w:hAnsiTheme="majorHAnsi" w:cstheme="majorHAnsi"/>
          <w:lang w:eastAsia="en-US"/>
        </w:rPr>
        <w:t xml:space="preserve"> more</w:t>
      </w:r>
      <w:r w:rsidR="00287DBF">
        <w:rPr>
          <w:rFonts w:asciiTheme="majorHAnsi" w:eastAsiaTheme="minorHAnsi" w:hAnsiTheme="majorHAnsi" w:cstheme="majorHAnsi"/>
          <w:lang w:eastAsia="en-US"/>
        </w:rPr>
        <w:t xml:space="preserve"> likely to engage with Versus Arthritis, the charity that developed Let’s Move with Leon</w:t>
      </w:r>
      <w:r w:rsidR="00CE32B5">
        <w:rPr>
          <w:rFonts w:asciiTheme="majorHAnsi" w:eastAsiaTheme="minorHAnsi" w:hAnsiTheme="majorHAnsi" w:cstheme="majorHAnsi"/>
          <w:lang w:eastAsia="en-US"/>
        </w:rPr>
        <w:t xml:space="preserve">. </w:t>
      </w:r>
      <w:r>
        <w:rPr>
          <w:rFonts w:asciiTheme="majorHAnsi" w:eastAsiaTheme="minorHAnsi" w:hAnsiTheme="majorHAnsi" w:cstheme="majorHAnsi"/>
          <w:lang w:eastAsia="en-US"/>
        </w:rPr>
        <w:t xml:space="preserve">Advertising through </w:t>
      </w:r>
      <w:proofErr w:type="spellStart"/>
      <w:r>
        <w:rPr>
          <w:rFonts w:asciiTheme="majorHAnsi" w:eastAsiaTheme="minorHAnsi" w:hAnsiTheme="majorHAnsi" w:cstheme="majorHAnsi"/>
          <w:lang w:eastAsia="en-US"/>
        </w:rPr>
        <w:t>facebook</w:t>
      </w:r>
      <w:proofErr w:type="spellEnd"/>
      <w:r w:rsidR="0097772A">
        <w:rPr>
          <w:rFonts w:asciiTheme="majorHAnsi" w:eastAsiaTheme="minorHAnsi" w:hAnsiTheme="majorHAnsi" w:cstheme="majorHAnsi"/>
          <w:lang w:eastAsia="en-US"/>
        </w:rPr>
        <w:t xml:space="preserve"> seemed to </w:t>
      </w:r>
      <w:r>
        <w:rPr>
          <w:rFonts w:asciiTheme="majorHAnsi" w:eastAsiaTheme="minorHAnsi" w:hAnsiTheme="majorHAnsi" w:cstheme="majorHAnsi"/>
          <w:lang w:eastAsia="en-US"/>
        </w:rPr>
        <w:t>be effective</w:t>
      </w:r>
      <w:r w:rsidR="0097772A">
        <w:rPr>
          <w:rFonts w:asciiTheme="majorHAnsi" w:eastAsiaTheme="minorHAnsi" w:hAnsiTheme="majorHAnsi" w:cstheme="majorHAnsi"/>
          <w:lang w:eastAsia="en-US"/>
        </w:rPr>
        <w:t xml:space="preserve"> at engaging participants in this intervention</w:t>
      </w:r>
      <w:r>
        <w:rPr>
          <w:rFonts w:asciiTheme="majorHAnsi" w:eastAsiaTheme="minorHAnsi" w:hAnsiTheme="majorHAnsi" w:cstheme="majorHAnsi"/>
          <w:lang w:eastAsia="en-US"/>
        </w:rPr>
        <w:t xml:space="preserve"> with 3</w:t>
      </w:r>
      <w:r w:rsidR="00CE32B5">
        <w:rPr>
          <w:rFonts w:asciiTheme="majorHAnsi" w:eastAsiaTheme="minorHAnsi" w:hAnsiTheme="majorHAnsi" w:cstheme="majorHAnsi"/>
          <w:lang w:eastAsia="en-US"/>
        </w:rPr>
        <w:t>6.34</w:t>
      </w:r>
      <w:r>
        <w:rPr>
          <w:rFonts w:asciiTheme="majorHAnsi" w:eastAsiaTheme="minorHAnsi" w:hAnsiTheme="majorHAnsi" w:cstheme="majorHAnsi"/>
          <w:lang w:eastAsia="en-US"/>
        </w:rPr>
        <w:t>% of participants</w:t>
      </w:r>
      <w:r w:rsidR="00CE32B5">
        <w:rPr>
          <w:rFonts w:asciiTheme="majorHAnsi" w:eastAsiaTheme="minorHAnsi" w:hAnsiTheme="majorHAnsi" w:cstheme="majorHAnsi"/>
          <w:lang w:eastAsia="en-US"/>
        </w:rPr>
        <w:t xml:space="preserve"> </w:t>
      </w:r>
      <w:r>
        <w:rPr>
          <w:rFonts w:asciiTheme="majorHAnsi" w:eastAsiaTheme="minorHAnsi" w:hAnsiTheme="majorHAnsi" w:cstheme="majorHAnsi"/>
          <w:lang w:eastAsia="en-US"/>
        </w:rPr>
        <w:t>coming through this route.</w:t>
      </w:r>
    </w:p>
    <w:p w14:paraId="5E2B826B" w14:textId="77777777" w:rsidR="00063FAB" w:rsidRDefault="00063FAB" w:rsidP="00BB5F6B">
      <w:pPr>
        <w:spacing w:line="480" w:lineRule="auto"/>
        <w:rPr>
          <w:rFonts w:asciiTheme="majorHAnsi" w:eastAsiaTheme="minorHAnsi" w:hAnsiTheme="majorHAnsi" w:cstheme="majorHAnsi"/>
          <w:lang w:eastAsia="en-US"/>
        </w:rPr>
      </w:pPr>
    </w:p>
    <w:p w14:paraId="7DB38EC3" w14:textId="4ED3E6FB" w:rsidR="00BC3458" w:rsidRDefault="00063FAB" w:rsidP="00BB5F6B">
      <w:pPr>
        <w:spacing w:line="480" w:lineRule="auto"/>
        <w:rPr>
          <w:rFonts w:asciiTheme="majorHAnsi" w:eastAsiaTheme="minorHAnsi" w:hAnsiTheme="majorHAnsi" w:cstheme="majorHAnsi"/>
          <w:lang w:eastAsia="en-US"/>
        </w:rPr>
      </w:pPr>
      <w:r>
        <w:rPr>
          <w:rFonts w:asciiTheme="majorHAnsi" w:eastAsiaTheme="minorHAnsi" w:hAnsiTheme="majorHAnsi" w:cstheme="majorHAnsi"/>
          <w:lang w:eastAsia="en-US"/>
        </w:rPr>
        <w:t xml:space="preserve">The behavioural components of </w:t>
      </w:r>
      <w:r w:rsidR="00975ABF">
        <w:rPr>
          <w:rFonts w:asciiTheme="majorHAnsi" w:eastAsiaTheme="minorHAnsi" w:hAnsiTheme="majorHAnsi" w:cstheme="majorHAnsi"/>
          <w:lang w:eastAsia="en-US"/>
        </w:rPr>
        <w:t xml:space="preserve">reflective and </w:t>
      </w:r>
      <w:r w:rsidR="001F4CEC">
        <w:rPr>
          <w:rFonts w:asciiTheme="majorHAnsi" w:eastAsiaTheme="minorHAnsi" w:hAnsiTheme="majorHAnsi" w:cstheme="majorHAnsi"/>
          <w:lang w:eastAsia="en-US"/>
        </w:rPr>
        <w:t>a</w:t>
      </w:r>
      <w:r>
        <w:rPr>
          <w:rFonts w:asciiTheme="majorHAnsi" w:eastAsiaTheme="minorHAnsi" w:hAnsiTheme="majorHAnsi" w:cstheme="majorHAnsi"/>
          <w:lang w:eastAsia="en-US"/>
        </w:rPr>
        <w:t>utomatic</w:t>
      </w:r>
      <w:r w:rsidRPr="00B52484">
        <w:rPr>
          <w:rFonts w:asciiTheme="majorHAnsi" w:eastAsiaTheme="minorHAnsi" w:hAnsiTheme="majorHAnsi" w:cstheme="majorHAnsi"/>
          <w:lang w:eastAsia="en-US"/>
        </w:rPr>
        <w:t xml:space="preserve"> </w:t>
      </w:r>
      <w:r w:rsidR="001F4CEC">
        <w:rPr>
          <w:rFonts w:asciiTheme="majorHAnsi" w:eastAsiaTheme="minorHAnsi" w:hAnsiTheme="majorHAnsi" w:cstheme="majorHAnsi"/>
          <w:lang w:eastAsia="en-US"/>
        </w:rPr>
        <w:t>m</w:t>
      </w:r>
      <w:r w:rsidRPr="00B52484">
        <w:rPr>
          <w:rFonts w:asciiTheme="majorHAnsi" w:eastAsiaTheme="minorHAnsi" w:hAnsiTheme="majorHAnsi" w:cstheme="majorHAnsi"/>
          <w:lang w:eastAsia="en-US"/>
        </w:rPr>
        <w:t xml:space="preserve">otivation, </w:t>
      </w:r>
      <w:r w:rsidR="001F4CEC">
        <w:rPr>
          <w:rFonts w:asciiTheme="majorHAnsi" w:eastAsiaTheme="minorHAnsi" w:hAnsiTheme="majorHAnsi" w:cstheme="majorHAnsi"/>
          <w:lang w:eastAsia="en-US"/>
        </w:rPr>
        <w:t>p</w:t>
      </w:r>
      <w:r w:rsidRPr="00B52484">
        <w:rPr>
          <w:rFonts w:asciiTheme="majorHAnsi" w:eastAsiaTheme="minorHAnsi" w:hAnsiTheme="majorHAnsi" w:cstheme="majorHAnsi"/>
          <w:lang w:eastAsia="en-US"/>
        </w:rPr>
        <w:t>hysical</w:t>
      </w:r>
      <w:r w:rsidR="00975ABF">
        <w:rPr>
          <w:rFonts w:asciiTheme="majorHAnsi" w:eastAsiaTheme="minorHAnsi" w:hAnsiTheme="majorHAnsi" w:cstheme="majorHAnsi"/>
          <w:lang w:eastAsia="en-US"/>
        </w:rPr>
        <w:t xml:space="preserve"> and psychological</w:t>
      </w:r>
      <w:r w:rsidRPr="00B52484">
        <w:rPr>
          <w:rFonts w:asciiTheme="majorHAnsi" w:eastAsiaTheme="minorHAnsi" w:hAnsiTheme="majorHAnsi" w:cstheme="majorHAnsi"/>
          <w:lang w:eastAsia="en-US"/>
        </w:rPr>
        <w:t xml:space="preserve"> </w:t>
      </w:r>
      <w:r w:rsidR="001F4CEC">
        <w:rPr>
          <w:rFonts w:asciiTheme="majorHAnsi" w:eastAsiaTheme="minorHAnsi" w:hAnsiTheme="majorHAnsi" w:cstheme="majorHAnsi"/>
          <w:lang w:eastAsia="en-US"/>
        </w:rPr>
        <w:t>c</w:t>
      </w:r>
      <w:r w:rsidRPr="00B52484">
        <w:rPr>
          <w:rFonts w:asciiTheme="majorHAnsi" w:eastAsiaTheme="minorHAnsi" w:hAnsiTheme="majorHAnsi" w:cstheme="majorHAnsi"/>
          <w:lang w:eastAsia="en-US"/>
        </w:rPr>
        <w:t>apability</w:t>
      </w:r>
      <w:r>
        <w:rPr>
          <w:rFonts w:asciiTheme="majorHAnsi" w:eastAsiaTheme="minorHAnsi" w:hAnsiTheme="majorHAnsi" w:cstheme="majorHAnsi"/>
          <w:lang w:eastAsia="en-US"/>
        </w:rPr>
        <w:t xml:space="preserve"> and </w:t>
      </w:r>
      <w:r w:rsidR="00975ABF">
        <w:rPr>
          <w:rFonts w:asciiTheme="majorHAnsi" w:eastAsiaTheme="minorHAnsi" w:hAnsiTheme="majorHAnsi" w:cstheme="majorHAnsi"/>
          <w:lang w:eastAsia="en-US"/>
        </w:rPr>
        <w:t>physical</w:t>
      </w:r>
      <w:r>
        <w:rPr>
          <w:rFonts w:asciiTheme="majorHAnsi" w:eastAsiaTheme="minorHAnsi" w:hAnsiTheme="majorHAnsi" w:cstheme="majorHAnsi"/>
          <w:lang w:eastAsia="en-US"/>
        </w:rPr>
        <w:t xml:space="preserve"> </w:t>
      </w:r>
      <w:r w:rsidR="001F4CEC">
        <w:rPr>
          <w:rFonts w:asciiTheme="majorHAnsi" w:eastAsiaTheme="minorHAnsi" w:hAnsiTheme="majorHAnsi" w:cstheme="majorHAnsi"/>
          <w:lang w:eastAsia="en-US"/>
        </w:rPr>
        <w:t>o</w:t>
      </w:r>
      <w:r>
        <w:rPr>
          <w:rFonts w:asciiTheme="majorHAnsi" w:eastAsiaTheme="minorHAnsi" w:hAnsiTheme="majorHAnsi" w:cstheme="majorHAnsi"/>
          <w:lang w:eastAsia="en-US"/>
        </w:rPr>
        <w:t>pportunity</w:t>
      </w:r>
      <w:r w:rsidRPr="00B52484">
        <w:rPr>
          <w:rFonts w:asciiTheme="majorHAnsi" w:eastAsiaTheme="minorHAnsi" w:hAnsiTheme="majorHAnsi" w:cstheme="majorHAnsi"/>
          <w:lang w:eastAsia="en-US"/>
        </w:rPr>
        <w:t xml:space="preserve"> </w:t>
      </w:r>
      <w:r w:rsidR="00975ABF">
        <w:rPr>
          <w:rFonts w:asciiTheme="majorHAnsi" w:eastAsiaTheme="minorHAnsi" w:hAnsiTheme="majorHAnsi" w:cstheme="majorHAnsi"/>
          <w:lang w:eastAsia="en-US"/>
        </w:rPr>
        <w:t xml:space="preserve">increased </w:t>
      </w:r>
      <w:r w:rsidR="00C24051">
        <w:rPr>
          <w:rFonts w:asciiTheme="majorHAnsi" w:eastAsiaTheme="minorHAnsi" w:hAnsiTheme="majorHAnsi" w:cstheme="majorHAnsi"/>
          <w:lang w:eastAsia="en-US"/>
        </w:rPr>
        <w:t>with</w:t>
      </w:r>
      <w:r w:rsidR="000A6C46">
        <w:rPr>
          <w:rFonts w:asciiTheme="majorHAnsi" w:eastAsiaTheme="minorHAnsi" w:hAnsiTheme="majorHAnsi" w:cstheme="majorHAnsi"/>
          <w:lang w:eastAsia="en-US"/>
        </w:rPr>
        <w:t xml:space="preserve"> </w:t>
      </w:r>
      <w:r w:rsidR="00975ABF">
        <w:rPr>
          <w:rFonts w:asciiTheme="majorHAnsi" w:eastAsiaTheme="minorHAnsi" w:hAnsiTheme="majorHAnsi" w:cstheme="majorHAnsi"/>
          <w:lang w:eastAsia="en-US"/>
        </w:rPr>
        <w:t>programme stage</w:t>
      </w:r>
      <w:r w:rsidRPr="00B52484">
        <w:rPr>
          <w:rFonts w:asciiTheme="majorHAnsi" w:eastAsiaTheme="minorHAnsi" w:hAnsiTheme="majorHAnsi" w:cstheme="majorHAnsi"/>
          <w:lang w:eastAsia="en-US"/>
        </w:rPr>
        <w:t xml:space="preserve">. </w:t>
      </w:r>
      <w:r w:rsidR="00F5498D">
        <w:rPr>
          <w:rFonts w:asciiTheme="majorHAnsi" w:hAnsiTheme="majorHAnsi" w:cstheme="majorHAnsi"/>
        </w:rPr>
        <w:t>Interventions which encourage engagement stand the best chance of success</w:t>
      </w:r>
      <w:r w:rsidR="00B12D86">
        <w:rPr>
          <w:rFonts w:asciiTheme="majorHAnsi" w:hAnsiTheme="majorHAnsi" w:cstheme="majorHAnsi"/>
        </w:rPr>
        <w:t>,</w:t>
      </w:r>
      <w:r w:rsidR="00F5498D">
        <w:rPr>
          <w:rFonts w:asciiTheme="majorHAnsi" w:hAnsiTheme="majorHAnsi" w:cstheme="majorHAnsi"/>
        </w:rPr>
        <w:fldChar w:fldCharType="begin"/>
      </w:r>
      <w:r w:rsidR="00F5498D">
        <w:rPr>
          <w:rFonts w:asciiTheme="majorHAnsi" w:hAnsiTheme="majorHAnsi" w:cstheme="majorHAnsi"/>
        </w:rPr>
        <w:instrText xml:space="preserve"> ADDIN ZOTERO_ITEM CSL_CITATION {"citationID":"2CEPYAga","properties":{"formattedCitation":"\\super 5\\nosupersub{}","plainCitation":"5","noteIndex":0},"citationItems":[{"id":28705,"uris":["http://zotero.org/groups/2714398/items/TA8FY7XE"],"uri":["http://zotero.org/groups/2714398/items/TA8FY7XE"],"itemData":{"id":28705,"type":"article-journal","abstract":"The aim of this systematic review was to evaluate the evidence from randomised controlled trials (RCTs) evaluating the effectiveness of interactive digital interventions (IDIs) for physical activity (PA) and health related quality of life (HRQoL) in people with Inflammatory Arthritis [rheumatoid arthritis (RA), juvenile idiopathic arthritis (JIA) axial Spondyloarthritis (AS) and psoriatic arthritis (PsA)]. Seven electronic databases identified published and unpublished studies. Two reviewers conducted independent data extraction and quality assessment using the Cochrane risk of bias tool (RoB). The primary outcome was change in objective PA after the intervention; secondary outcomes included self-reported PA and HRQoL after the intervention and objective or self-reported PA at least 1 year later. Five manuscripts, reporting four RCTs (three high and one low RoB) representing 492 (459 RA, 33 JIA) participants were included. No trials studying PsA or AS met the inclusion criteria. Interventions ranged from 6 to 52 weeks and included 3–18 Behaviour Change Techniques. Due to heterogeneity of outcomes, a narrative synthesis was conducted. No trials reported any significant between group differences in objective PA at end of intervention. Only one low RoB trial found a significant between group difference in self-reported vigorous [MD Δ 0.9 days (95% CI 0.3, 1.5); p = 0.004], but not moderate, PA in people with RA but not JIA. There were no between group differences in any other secondary outcomes. There is very limited evidence for the effectiveness of IDIs on PA and HRQoL in RA and JIA and no evidence for their effectiveness in PsA or AS.","container-title":"Rheumatology International","DOI":"10.1007/s00296-018-4010-8","ISSN":"0172-8172","issue":"9","journalAbbreviation":"Rheumatol Int","note":"PMID: 29556750\nPMCID: PMC6105152","page":"1623-1634","source":"PubMed Central","title":"The effect of interactive digital interventions on physical activity in people with inflammatory arthritis: a systematic review","title-short":"The effect of interactive digital interventions on physical activity in people with inflammatory arthritis","volume":"38","author":[{"family":"Griffiths","given":"Alison J."},{"family":"White","given":"Claire M."},{"family":"Thain","given":"Peter K."},{"family":"Bearne","given":"Lindsay M."}],"issued":{"date-parts":[["2018"]]}}}],"schema":"https://github.com/citation-style-language/schema/raw/master/csl-citation.json"} </w:instrText>
      </w:r>
      <w:r w:rsidR="00F5498D">
        <w:rPr>
          <w:rFonts w:asciiTheme="majorHAnsi" w:hAnsiTheme="majorHAnsi" w:cstheme="majorHAnsi"/>
        </w:rPr>
        <w:fldChar w:fldCharType="separate"/>
      </w:r>
      <w:r w:rsidR="00F5498D" w:rsidRPr="005B0E4D">
        <w:rPr>
          <w:rFonts w:ascii="Calibri Light" w:hAnsiTheme="majorHAnsi" w:cs="Calibri Light"/>
          <w:vertAlign w:val="superscript"/>
        </w:rPr>
        <w:t>5</w:t>
      </w:r>
      <w:r w:rsidR="00F5498D">
        <w:rPr>
          <w:rFonts w:asciiTheme="majorHAnsi" w:hAnsiTheme="majorHAnsi" w:cstheme="majorHAnsi"/>
        </w:rPr>
        <w:fldChar w:fldCharType="end"/>
      </w:r>
      <w:r w:rsidR="00B12D86">
        <w:rPr>
          <w:rFonts w:asciiTheme="majorHAnsi" w:hAnsiTheme="majorHAnsi" w:cstheme="majorHAnsi"/>
        </w:rPr>
        <w:t xml:space="preserve"> </w:t>
      </w:r>
      <w:r w:rsidR="00F5498D">
        <w:rPr>
          <w:rFonts w:asciiTheme="majorHAnsi" w:hAnsiTheme="majorHAnsi" w:cstheme="majorHAnsi"/>
        </w:rPr>
        <w:t xml:space="preserve">however, </w:t>
      </w:r>
      <w:r w:rsidR="00F5498D">
        <w:rPr>
          <w:rFonts w:asciiTheme="majorHAnsi" w:eastAsiaTheme="minorHAnsi" w:hAnsiTheme="majorHAnsi" w:cstheme="majorHAnsi"/>
          <w:lang w:eastAsia="en-US"/>
        </w:rPr>
        <w:t>i</w:t>
      </w:r>
      <w:r w:rsidR="00975ABF">
        <w:rPr>
          <w:rFonts w:asciiTheme="majorHAnsi" w:eastAsiaTheme="minorHAnsi" w:hAnsiTheme="majorHAnsi" w:cstheme="majorHAnsi"/>
          <w:lang w:eastAsia="en-US"/>
        </w:rPr>
        <w:t xml:space="preserve">ncreasing social opportunities </w:t>
      </w:r>
      <w:r w:rsidR="00C55D76">
        <w:rPr>
          <w:rFonts w:asciiTheme="majorHAnsi" w:eastAsiaTheme="minorHAnsi" w:hAnsiTheme="majorHAnsi" w:cstheme="majorHAnsi"/>
          <w:lang w:eastAsia="en-US"/>
        </w:rPr>
        <w:t xml:space="preserve">in an online setting </w:t>
      </w:r>
      <w:r w:rsidR="00975ABF">
        <w:rPr>
          <w:rFonts w:asciiTheme="majorHAnsi" w:eastAsiaTheme="minorHAnsi" w:hAnsiTheme="majorHAnsi" w:cstheme="majorHAnsi"/>
          <w:lang w:eastAsia="en-US"/>
        </w:rPr>
        <w:t>is challenging</w:t>
      </w:r>
      <w:r w:rsidR="00C55D76">
        <w:rPr>
          <w:rFonts w:asciiTheme="majorHAnsi" w:eastAsiaTheme="minorHAnsi" w:hAnsiTheme="majorHAnsi" w:cstheme="majorHAnsi"/>
          <w:lang w:eastAsia="en-US"/>
        </w:rPr>
        <w:t xml:space="preserve">. </w:t>
      </w:r>
      <w:r w:rsidR="00F276E5">
        <w:rPr>
          <w:rFonts w:asciiTheme="majorHAnsi" w:eastAsiaTheme="minorHAnsi" w:hAnsiTheme="majorHAnsi" w:cstheme="majorHAnsi"/>
          <w:lang w:eastAsia="en-US"/>
        </w:rPr>
        <w:t xml:space="preserve">The </w:t>
      </w:r>
      <w:r w:rsidR="00C55D76">
        <w:rPr>
          <w:rFonts w:asciiTheme="majorHAnsi" w:eastAsiaTheme="minorHAnsi" w:hAnsiTheme="majorHAnsi" w:cstheme="majorHAnsi"/>
          <w:lang w:eastAsia="en-US"/>
        </w:rPr>
        <w:t xml:space="preserve">Let’s Move with Leon </w:t>
      </w:r>
      <w:r w:rsidR="00F276E5">
        <w:rPr>
          <w:rFonts w:asciiTheme="majorHAnsi" w:eastAsiaTheme="minorHAnsi" w:hAnsiTheme="majorHAnsi" w:cstheme="majorHAnsi"/>
          <w:lang w:eastAsia="en-US"/>
        </w:rPr>
        <w:t>programme</w:t>
      </w:r>
      <w:r w:rsidR="00D7610F">
        <w:rPr>
          <w:rFonts w:asciiTheme="majorHAnsi" w:eastAsiaTheme="minorHAnsi" w:hAnsiTheme="majorHAnsi" w:cstheme="majorHAnsi"/>
          <w:lang w:eastAsia="en-US"/>
        </w:rPr>
        <w:t xml:space="preserve"> </w:t>
      </w:r>
      <w:r w:rsidR="00C55D76">
        <w:rPr>
          <w:rFonts w:asciiTheme="majorHAnsi" w:eastAsiaTheme="minorHAnsi" w:hAnsiTheme="majorHAnsi" w:cstheme="majorHAnsi"/>
          <w:lang w:eastAsia="en-US"/>
        </w:rPr>
        <w:t xml:space="preserve">directs </w:t>
      </w:r>
      <w:r w:rsidR="00C24051">
        <w:rPr>
          <w:rFonts w:asciiTheme="majorHAnsi" w:eastAsiaTheme="minorHAnsi" w:hAnsiTheme="majorHAnsi" w:cstheme="majorHAnsi"/>
          <w:lang w:eastAsia="en-US"/>
        </w:rPr>
        <w:t>users</w:t>
      </w:r>
      <w:r w:rsidR="00C55D76">
        <w:rPr>
          <w:rFonts w:asciiTheme="majorHAnsi" w:eastAsiaTheme="minorHAnsi" w:hAnsiTheme="majorHAnsi" w:cstheme="majorHAnsi"/>
          <w:lang w:eastAsia="en-US"/>
        </w:rPr>
        <w:t xml:space="preserve"> to a </w:t>
      </w:r>
      <w:proofErr w:type="spellStart"/>
      <w:r w:rsidR="00C55D76">
        <w:rPr>
          <w:rFonts w:asciiTheme="majorHAnsi" w:eastAsiaTheme="minorHAnsi" w:hAnsiTheme="majorHAnsi" w:cstheme="majorHAnsi"/>
          <w:lang w:eastAsia="en-US"/>
        </w:rPr>
        <w:t>facebook</w:t>
      </w:r>
      <w:proofErr w:type="spellEnd"/>
      <w:r w:rsidR="00C55D76">
        <w:rPr>
          <w:rFonts w:asciiTheme="majorHAnsi" w:eastAsiaTheme="minorHAnsi" w:hAnsiTheme="majorHAnsi" w:cstheme="majorHAnsi"/>
          <w:lang w:eastAsia="en-US"/>
        </w:rPr>
        <w:t xml:space="preserve"> group</w:t>
      </w:r>
      <w:r w:rsidR="00F276E5">
        <w:rPr>
          <w:rFonts w:asciiTheme="majorHAnsi" w:eastAsiaTheme="minorHAnsi" w:hAnsiTheme="majorHAnsi" w:cstheme="majorHAnsi"/>
          <w:lang w:eastAsia="en-US"/>
        </w:rPr>
        <w:t xml:space="preserve"> which has 7,476 members, suggesting that only 28.7</w:t>
      </w:r>
      <w:r w:rsidR="00B12D86">
        <w:rPr>
          <w:rFonts w:asciiTheme="majorHAnsi" w:eastAsiaTheme="minorHAnsi" w:hAnsiTheme="majorHAnsi" w:cstheme="majorHAnsi"/>
          <w:lang w:eastAsia="en-US"/>
        </w:rPr>
        <w:t>1</w:t>
      </w:r>
      <w:r w:rsidR="00F276E5">
        <w:rPr>
          <w:rFonts w:asciiTheme="majorHAnsi" w:eastAsiaTheme="minorHAnsi" w:hAnsiTheme="majorHAnsi" w:cstheme="majorHAnsi"/>
          <w:lang w:eastAsia="en-US"/>
        </w:rPr>
        <w:t>% of the Let’s Move with Leon participants ma</w:t>
      </w:r>
      <w:r w:rsidR="000A6C46">
        <w:rPr>
          <w:rFonts w:asciiTheme="majorHAnsi" w:eastAsiaTheme="minorHAnsi" w:hAnsiTheme="majorHAnsi" w:cstheme="majorHAnsi"/>
          <w:lang w:eastAsia="en-US"/>
        </w:rPr>
        <w:t>de</w:t>
      </w:r>
      <w:r w:rsidR="00F276E5">
        <w:rPr>
          <w:rFonts w:asciiTheme="majorHAnsi" w:eastAsiaTheme="minorHAnsi" w:hAnsiTheme="majorHAnsi" w:cstheme="majorHAnsi"/>
          <w:lang w:eastAsia="en-US"/>
        </w:rPr>
        <w:t xml:space="preserve"> use of this grou</w:t>
      </w:r>
      <w:r w:rsidR="00C24051">
        <w:rPr>
          <w:rFonts w:asciiTheme="majorHAnsi" w:eastAsiaTheme="minorHAnsi" w:hAnsiTheme="majorHAnsi" w:cstheme="majorHAnsi"/>
          <w:lang w:eastAsia="en-US"/>
        </w:rPr>
        <w:t>p;</w:t>
      </w:r>
      <w:r w:rsidR="00F276E5">
        <w:rPr>
          <w:rFonts w:asciiTheme="majorHAnsi" w:eastAsiaTheme="minorHAnsi" w:hAnsiTheme="majorHAnsi" w:cstheme="majorHAnsi"/>
          <w:lang w:eastAsia="en-US"/>
        </w:rPr>
        <w:t xml:space="preserve"> </w:t>
      </w:r>
      <w:r w:rsidR="00C24051">
        <w:rPr>
          <w:rFonts w:asciiTheme="majorHAnsi" w:eastAsiaTheme="minorHAnsi" w:hAnsiTheme="majorHAnsi" w:cstheme="majorHAnsi"/>
          <w:lang w:eastAsia="en-US"/>
        </w:rPr>
        <w:t>t</w:t>
      </w:r>
      <w:r w:rsidR="00F276E5">
        <w:rPr>
          <w:rFonts w:asciiTheme="majorHAnsi" w:eastAsiaTheme="minorHAnsi" w:hAnsiTheme="majorHAnsi" w:cstheme="majorHAnsi"/>
          <w:lang w:eastAsia="en-US"/>
        </w:rPr>
        <w:t xml:space="preserve">his may explain why the scores for social opportunity did not increase by programme stage. </w:t>
      </w:r>
      <w:r w:rsidR="00BC3458">
        <w:rPr>
          <w:rFonts w:asciiTheme="majorHAnsi" w:eastAsiaTheme="minorHAnsi" w:hAnsiTheme="majorHAnsi" w:cstheme="majorHAnsi"/>
          <w:lang w:eastAsia="en-US"/>
        </w:rPr>
        <w:t xml:space="preserve">It is noted that the </w:t>
      </w:r>
      <w:r w:rsidR="000A6C46">
        <w:rPr>
          <w:rFonts w:asciiTheme="majorHAnsi" w:eastAsiaTheme="minorHAnsi" w:hAnsiTheme="majorHAnsi" w:cstheme="majorHAnsi"/>
          <w:lang w:eastAsia="en-US"/>
        </w:rPr>
        <w:t xml:space="preserve">reflective motivation </w:t>
      </w:r>
      <w:r w:rsidR="00BC3458">
        <w:rPr>
          <w:rFonts w:asciiTheme="majorHAnsi" w:eastAsiaTheme="minorHAnsi" w:hAnsiTheme="majorHAnsi" w:cstheme="majorHAnsi"/>
          <w:lang w:eastAsia="en-US"/>
        </w:rPr>
        <w:t>scores reported from</w:t>
      </w:r>
      <w:r w:rsidR="000A6C46">
        <w:rPr>
          <w:rFonts w:asciiTheme="majorHAnsi" w:eastAsiaTheme="minorHAnsi" w:hAnsiTheme="majorHAnsi" w:cstheme="majorHAnsi"/>
          <w:lang w:eastAsia="en-US"/>
        </w:rPr>
        <w:t xml:space="preserve"> the</w:t>
      </w:r>
      <w:r w:rsidR="00BC3458">
        <w:rPr>
          <w:rFonts w:asciiTheme="majorHAnsi" w:eastAsiaTheme="minorHAnsi" w:hAnsiTheme="majorHAnsi" w:cstheme="majorHAnsi"/>
          <w:lang w:eastAsia="en-US"/>
        </w:rPr>
        <w:t xml:space="preserve"> cross-sectional participants yet to start the programme were high (7.28/10), suggesting that </w:t>
      </w:r>
      <w:r w:rsidR="00C24051">
        <w:rPr>
          <w:rFonts w:asciiTheme="majorHAnsi" w:eastAsiaTheme="minorHAnsi" w:hAnsiTheme="majorHAnsi" w:cstheme="majorHAnsi"/>
          <w:lang w:eastAsia="en-US"/>
        </w:rPr>
        <w:t>people</w:t>
      </w:r>
      <w:r w:rsidR="00BC3458">
        <w:rPr>
          <w:rFonts w:asciiTheme="majorHAnsi" w:eastAsiaTheme="minorHAnsi" w:hAnsiTheme="majorHAnsi" w:cstheme="majorHAnsi"/>
          <w:lang w:eastAsia="en-US"/>
        </w:rPr>
        <w:t xml:space="preserve"> drawn to this programme were already motivated to make a change</w:t>
      </w:r>
      <w:r w:rsidR="004B0129">
        <w:rPr>
          <w:rFonts w:asciiTheme="majorHAnsi" w:eastAsiaTheme="minorHAnsi" w:hAnsiTheme="majorHAnsi" w:cstheme="majorHAnsi"/>
          <w:lang w:eastAsia="en-US"/>
        </w:rPr>
        <w:t xml:space="preserve"> </w:t>
      </w:r>
      <w:r w:rsidR="00BC3458">
        <w:rPr>
          <w:rFonts w:asciiTheme="majorHAnsi" w:eastAsiaTheme="minorHAnsi" w:hAnsiTheme="majorHAnsi" w:cstheme="majorHAnsi"/>
          <w:lang w:eastAsia="en-US"/>
        </w:rPr>
        <w:t>despite the lockdown measures</w:t>
      </w:r>
      <w:r w:rsidR="00C24051">
        <w:rPr>
          <w:rFonts w:asciiTheme="majorHAnsi" w:eastAsiaTheme="minorHAnsi" w:hAnsiTheme="majorHAnsi" w:cstheme="majorHAnsi"/>
          <w:lang w:eastAsia="en-US"/>
        </w:rPr>
        <w:t xml:space="preserve"> and social movement restrictions</w:t>
      </w:r>
      <w:r w:rsidR="00BC3458">
        <w:rPr>
          <w:rFonts w:asciiTheme="majorHAnsi" w:eastAsiaTheme="minorHAnsi" w:hAnsiTheme="majorHAnsi" w:cstheme="majorHAnsi"/>
          <w:lang w:eastAsia="en-US"/>
        </w:rPr>
        <w:t>.</w:t>
      </w:r>
    </w:p>
    <w:p w14:paraId="7264AAF3" w14:textId="77777777" w:rsidR="00063FAB" w:rsidRDefault="00063FAB" w:rsidP="00BB5F6B">
      <w:pPr>
        <w:spacing w:line="480" w:lineRule="auto"/>
        <w:rPr>
          <w:rFonts w:asciiTheme="majorHAnsi" w:eastAsiaTheme="minorHAnsi" w:hAnsiTheme="majorHAnsi" w:cstheme="majorHAnsi"/>
          <w:lang w:eastAsia="en-US"/>
        </w:rPr>
      </w:pPr>
    </w:p>
    <w:p w14:paraId="1AFF21EB" w14:textId="4EB8F795" w:rsidR="00063FAB" w:rsidRDefault="00B12D86" w:rsidP="00BB5F6B">
      <w:pPr>
        <w:spacing w:line="480" w:lineRule="auto"/>
        <w:rPr>
          <w:rFonts w:asciiTheme="majorHAnsi" w:eastAsiaTheme="minorHAnsi" w:hAnsiTheme="majorHAnsi" w:cstheme="majorHAnsi"/>
          <w:lang w:eastAsia="en-US"/>
        </w:rPr>
      </w:pPr>
      <w:r>
        <w:rPr>
          <w:rFonts w:asciiTheme="majorHAnsi" w:eastAsiaTheme="minorHAnsi" w:hAnsiTheme="majorHAnsi" w:cstheme="majorHAnsi"/>
          <w:lang w:eastAsia="en-US"/>
        </w:rPr>
        <w:t>The chance of participants being regularly p</w:t>
      </w:r>
      <w:r w:rsidR="00063FAB" w:rsidRPr="00B52484">
        <w:rPr>
          <w:rFonts w:asciiTheme="majorHAnsi" w:eastAsiaTheme="minorHAnsi" w:hAnsiTheme="majorHAnsi" w:cstheme="majorHAnsi"/>
          <w:lang w:eastAsia="en-US"/>
        </w:rPr>
        <w:t>hysical</w:t>
      </w:r>
      <w:r>
        <w:rPr>
          <w:rFonts w:asciiTheme="majorHAnsi" w:eastAsiaTheme="minorHAnsi" w:hAnsiTheme="majorHAnsi" w:cstheme="majorHAnsi"/>
          <w:lang w:eastAsia="en-US"/>
        </w:rPr>
        <w:t>ly</w:t>
      </w:r>
      <w:r w:rsidR="00063FAB" w:rsidRPr="00B52484">
        <w:rPr>
          <w:rFonts w:asciiTheme="majorHAnsi" w:eastAsiaTheme="minorHAnsi" w:hAnsiTheme="majorHAnsi" w:cstheme="majorHAnsi"/>
          <w:lang w:eastAsia="en-US"/>
        </w:rPr>
        <w:t xml:space="preserve"> activ</w:t>
      </w:r>
      <w:r>
        <w:rPr>
          <w:rFonts w:asciiTheme="majorHAnsi" w:eastAsiaTheme="minorHAnsi" w:hAnsiTheme="majorHAnsi" w:cstheme="majorHAnsi"/>
          <w:lang w:eastAsia="en-US"/>
        </w:rPr>
        <w:t>e</w:t>
      </w:r>
      <w:r w:rsidR="00063FAB" w:rsidRPr="00B52484">
        <w:rPr>
          <w:rFonts w:asciiTheme="majorHAnsi" w:eastAsiaTheme="minorHAnsi" w:hAnsiTheme="majorHAnsi" w:cstheme="majorHAnsi"/>
          <w:lang w:eastAsia="en-US"/>
        </w:rPr>
        <w:t xml:space="preserve"> </w:t>
      </w:r>
      <w:r w:rsidR="00725805">
        <w:rPr>
          <w:rFonts w:asciiTheme="majorHAnsi" w:eastAsiaTheme="minorHAnsi" w:hAnsiTheme="majorHAnsi" w:cstheme="majorHAnsi"/>
          <w:lang w:eastAsia="en-US"/>
        </w:rPr>
        <w:t>increased by</w:t>
      </w:r>
      <w:r w:rsidR="0060524D">
        <w:rPr>
          <w:rFonts w:asciiTheme="majorHAnsi" w:eastAsiaTheme="minorHAnsi" w:hAnsiTheme="majorHAnsi" w:cstheme="majorHAnsi"/>
          <w:lang w:eastAsia="en-US"/>
        </w:rPr>
        <w:t xml:space="preserve"> programme stage</w:t>
      </w:r>
      <w:r>
        <w:rPr>
          <w:rFonts w:asciiTheme="majorHAnsi" w:eastAsiaTheme="minorHAnsi" w:hAnsiTheme="majorHAnsi" w:cstheme="majorHAnsi"/>
          <w:lang w:eastAsia="en-US"/>
        </w:rPr>
        <w:t xml:space="preserve">. This </w:t>
      </w:r>
      <w:r w:rsidR="00725805">
        <w:rPr>
          <w:rFonts w:asciiTheme="majorHAnsi" w:eastAsiaTheme="minorHAnsi" w:hAnsiTheme="majorHAnsi" w:cstheme="majorHAnsi"/>
          <w:lang w:eastAsia="en-US"/>
        </w:rPr>
        <w:t>s</w:t>
      </w:r>
      <w:r w:rsidR="00010F1B">
        <w:rPr>
          <w:rFonts w:asciiTheme="majorHAnsi" w:eastAsiaTheme="minorHAnsi" w:hAnsiTheme="majorHAnsi" w:cstheme="majorHAnsi"/>
          <w:lang w:eastAsia="en-US"/>
        </w:rPr>
        <w:t>uggest</w:t>
      </w:r>
      <w:r>
        <w:rPr>
          <w:rFonts w:asciiTheme="majorHAnsi" w:eastAsiaTheme="minorHAnsi" w:hAnsiTheme="majorHAnsi" w:cstheme="majorHAnsi"/>
          <w:lang w:eastAsia="en-US"/>
        </w:rPr>
        <w:t>s</w:t>
      </w:r>
      <w:r w:rsidR="00063FAB">
        <w:rPr>
          <w:rFonts w:asciiTheme="majorHAnsi" w:eastAsiaTheme="minorHAnsi" w:hAnsiTheme="majorHAnsi" w:cstheme="majorHAnsi"/>
          <w:lang w:eastAsia="en-US"/>
        </w:rPr>
        <w:t xml:space="preserve"> that Let’s Move with Leon improved physical activity in participants</w:t>
      </w:r>
      <w:r w:rsidR="0097772A">
        <w:rPr>
          <w:rFonts w:asciiTheme="majorHAnsi" w:eastAsiaTheme="minorHAnsi" w:hAnsiTheme="majorHAnsi" w:cstheme="majorHAnsi"/>
          <w:lang w:eastAsia="en-US"/>
        </w:rPr>
        <w:t xml:space="preserve"> during </w:t>
      </w:r>
      <w:r w:rsidR="00BC4604">
        <w:rPr>
          <w:rFonts w:asciiTheme="majorHAnsi" w:eastAsiaTheme="minorHAnsi" w:hAnsiTheme="majorHAnsi" w:cstheme="majorHAnsi"/>
          <w:lang w:eastAsia="en-US"/>
        </w:rPr>
        <w:t>a time of restricted</w:t>
      </w:r>
      <w:r w:rsidR="001E5E6A">
        <w:rPr>
          <w:rFonts w:asciiTheme="majorHAnsi" w:eastAsiaTheme="minorHAnsi" w:hAnsiTheme="majorHAnsi" w:cstheme="majorHAnsi"/>
          <w:lang w:eastAsia="en-US"/>
        </w:rPr>
        <w:t xml:space="preserve"> social</w:t>
      </w:r>
      <w:r w:rsidR="0097772A">
        <w:rPr>
          <w:rFonts w:asciiTheme="majorHAnsi" w:eastAsiaTheme="minorHAnsi" w:hAnsiTheme="majorHAnsi" w:cstheme="majorHAnsi"/>
          <w:lang w:eastAsia="en-US"/>
        </w:rPr>
        <w:t xml:space="preserve"> </w:t>
      </w:r>
      <w:r w:rsidR="00725805">
        <w:rPr>
          <w:rFonts w:asciiTheme="majorHAnsi" w:eastAsiaTheme="minorHAnsi" w:hAnsiTheme="majorHAnsi" w:cstheme="majorHAnsi"/>
          <w:lang w:eastAsia="en-US"/>
        </w:rPr>
        <w:t xml:space="preserve">movement </w:t>
      </w:r>
      <w:r w:rsidR="001E5E6A">
        <w:rPr>
          <w:rFonts w:asciiTheme="majorHAnsi" w:eastAsiaTheme="minorHAnsi" w:hAnsiTheme="majorHAnsi" w:cstheme="majorHAnsi"/>
          <w:lang w:eastAsia="en-US"/>
        </w:rPr>
        <w:t>resulting from the</w:t>
      </w:r>
      <w:r w:rsidR="00725805">
        <w:rPr>
          <w:rFonts w:asciiTheme="majorHAnsi" w:eastAsiaTheme="minorHAnsi" w:hAnsiTheme="majorHAnsi" w:cstheme="majorHAnsi"/>
          <w:lang w:eastAsia="en-US"/>
        </w:rPr>
        <w:t xml:space="preserve"> </w:t>
      </w:r>
      <w:r w:rsidR="0097772A">
        <w:rPr>
          <w:rFonts w:asciiTheme="majorHAnsi" w:eastAsiaTheme="minorHAnsi" w:hAnsiTheme="majorHAnsi" w:cstheme="majorHAnsi"/>
          <w:lang w:eastAsia="en-US"/>
        </w:rPr>
        <w:t>COVID-19 pandemic</w:t>
      </w:r>
      <w:r w:rsidR="00010F1B">
        <w:rPr>
          <w:rFonts w:asciiTheme="majorHAnsi" w:eastAsiaTheme="minorHAnsi" w:hAnsiTheme="majorHAnsi" w:cstheme="majorHAnsi"/>
          <w:lang w:eastAsia="en-US"/>
        </w:rPr>
        <w:t>.</w:t>
      </w:r>
      <w:r w:rsidR="00063FAB">
        <w:rPr>
          <w:rFonts w:asciiTheme="majorHAnsi" w:eastAsiaTheme="minorHAnsi" w:hAnsiTheme="majorHAnsi" w:cstheme="majorHAnsi"/>
          <w:lang w:eastAsia="en-US"/>
        </w:rPr>
        <w:t xml:space="preserve"> </w:t>
      </w:r>
      <w:r w:rsidR="00010F1B">
        <w:rPr>
          <w:rFonts w:asciiTheme="majorHAnsi" w:eastAsiaTheme="minorHAnsi" w:hAnsiTheme="majorHAnsi" w:cstheme="majorHAnsi"/>
          <w:lang w:eastAsia="en-US"/>
        </w:rPr>
        <w:t>H</w:t>
      </w:r>
      <w:r w:rsidR="00063FAB">
        <w:rPr>
          <w:rFonts w:asciiTheme="majorHAnsi" w:eastAsiaTheme="minorHAnsi" w:hAnsiTheme="majorHAnsi" w:cstheme="majorHAnsi"/>
          <w:lang w:eastAsia="en-US"/>
        </w:rPr>
        <w:t>owever, c</w:t>
      </w:r>
      <w:r w:rsidR="00063FAB" w:rsidRPr="005C2F6F">
        <w:rPr>
          <w:rFonts w:asciiTheme="majorHAnsi" w:eastAsiaTheme="minorHAnsi" w:hAnsiTheme="majorHAnsi" w:cstheme="majorHAnsi"/>
          <w:lang w:eastAsia="en-US"/>
        </w:rPr>
        <w:t>aution is advised in the interpretation of cross</w:t>
      </w:r>
      <w:r w:rsidR="00063FAB">
        <w:rPr>
          <w:rFonts w:asciiTheme="majorHAnsi" w:eastAsiaTheme="minorHAnsi" w:hAnsiTheme="majorHAnsi" w:cstheme="majorHAnsi"/>
          <w:lang w:eastAsia="en-US"/>
        </w:rPr>
        <w:t>-</w:t>
      </w:r>
      <w:r w:rsidR="00063FAB" w:rsidRPr="005C2F6F">
        <w:rPr>
          <w:rFonts w:asciiTheme="majorHAnsi" w:eastAsiaTheme="minorHAnsi" w:hAnsiTheme="majorHAnsi" w:cstheme="majorHAnsi"/>
          <w:lang w:eastAsia="en-US"/>
        </w:rPr>
        <w:t>sectional data as this only shows association</w:t>
      </w:r>
      <w:r w:rsidR="00725805">
        <w:rPr>
          <w:rFonts w:asciiTheme="majorHAnsi" w:eastAsiaTheme="minorHAnsi" w:hAnsiTheme="majorHAnsi" w:cstheme="majorHAnsi"/>
          <w:lang w:eastAsia="en-US"/>
        </w:rPr>
        <w:t>s</w:t>
      </w:r>
      <w:r w:rsidR="00063FAB" w:rsidRPr="005C2F6F">
        <w:rPr>
          <w:rFonts w:asciiTheme="majorHAnsi" w:eastAsiaTheme="minorHAnsi" w:hAnsiTheme="majorHAnsi" w:cstheme="majorHAnsi"/>
          <w:lang w:eastAsia="en-US"/>
        </w:rPr>
        <w:t xml:space="preserve"> and group differences, not causation.</w:t>
      </w:r>
      <w:r w:rsidR="00063FAB">
        <w:rPr>
          <w:rFonts w:asciiTheme="majorHAnsi" w:eastAsiaTheme="minorHAnsi" w:hAnsiTheme="majorHAnsi" w:cstheme="majorHAnsi"/>
          <w:lang w:eastAsia="en-US"/>
        </w:rPr>
        <w:t xml:space="preserve"> </w:t>
      </w:r>
    </w:p>
    <w:p w14:paraId="48C4EEBD" w14:textId="7468E9B6" w:rsidR="00063FAB" w:rsidRDefault="00063FAB" w:rsidP="00BB5F6B">
      <w:pPr>
        <w:spacing w:line="480" w:lineRule="auto"/>
        <w:rPr>
          <w:rFonts w:asciiTheme="majorHAnsi" w:hAnsiTheme="majorHAnsi" w:cstheme="majorHAnsi"/>
          <w:lang w:eastAsia="en-US"/>
        </w:rPr>
      </w:pPr>
    </w:p>
    <w:p w14:paraId="22F5CC63" w14:textId="1B812A2F" w:rsidR="00094EC4" w:rsidRDefault="00094EC4" w:rsidP="00BB5F6B">
      <w:pPr>
        <w:spacing w:line="480" w:lineRule="auto"/>
        <w:rPr>
          <w:rFonts w:asciiTheme="majorHAnsi" w:hAnsiTheme="majorHAnsi" w:cstheme="majorHAnsi"/>
          <w:lang w:eastAsia="en-US"/>
        </w:rPr>
      </w:pPr>
      <w:r>
        <w:rPr>
          <w:rFonts w:asciiTheme="majorHAnsi" w:hAnsiTheme="majorHAnsi" w:cstheme="majorHAnsi"/>
          <w:lang w:eastAsia="en-US"/>
        </w:rPr>
        <w:lastRenderedPageBreak/>
        <w:t>The data presented in this paper was collected during the COVID-19 pandemic, including three UK national stay at home orders with varying degrees of movement restrictions in between. This is a unique situation, with little evidence against which comparisons can be drawn. It has been suggested that engagement with online physical activity programmes increased during lockdown with numbers decreasing afterwards.</w:t>
      </w:r>
      <w:r>
        <w:rPr>
          <w:rFonts w:asciiTheme="majorHAnsi" w:hAnsiTheme="majorHAnsi" w:cstheme="majorHAnsi"/>
          <w:lang w:eastAsia="en-US"/>
        </w:rPr>
        <w:fldChar w:fldCharType="begin"/>
      </w:r>
      <w:r w:rsidR="009976CD">
        <w:rPr>
          <w:rFonts w:asciiTheme="majorHAnsi" w:hAnsiTheme="majorHAnsi" w:cstheme="majorHAnsi"/>
          <w:lang w:eastAsia="en-US"/>
        </w:rPr>
        <w:instrText xml:space="preserve"> ADDIN ZOTERO_ITEM CSL_CITATION {"citationID":"SlxGRPOH","properties":{"formattedCitation":"\\super 19\\nosupersub{}","plainCitation":"19","noteIndex":0},"citationItems":[{"id":45062,"uris":["http://zotero.org/groups/2714398/items/QNLNS8PF"],"uri":["http://zotero.org/groups/2714398/items/QNLNS8PF"],"itemData":{"id":45062,"type":"article-journal","abstract":"Health authorities recommend digital tools for home-based sport and exercise routines to stay active and healthy during the COVID-19 pandemic. The study investigates the prevalence, duration, most popular activities, and social selectivity of home-based digital sport and its contribution to overall levels of sporting activity during the pandemic. It is based on cross-sectional survey data (n = 1508), representing the population &gt;14 years living in Germany. Data collection took place in October 2020, using computer-assisted web interviewing. Results show that overall, 23% of respondents used digital media for sports activities at least one time during the COVID-19 pandemic. Numbers increased during the lockdown and decreased afterwards. People engaged in a variety of fitness workouts, most frequently practiced with the help of publicly accessible fitness videos from video-sharing platforms. Digital sports practitioners are younger, better educated, and financially better off. Females are overrepresented. Individuals engaged in digital sports achieved 30 min/week more sports activity during the pandemic compared to individuals solely involved in offline sports. Hence, home-based digital sports activities were a popular means to stay active, particularly in the period of the lockdown. Strong social disparities indicate that the possible health benefits of digital sports only reach out to particular population groups.","container-title":"International Journal of Environmental Research and Public Health","DOI":"10.3390/ijerph18094409","ISSN":"1660-4601","issue":"9","journalAbbreviation":"Int J Environ Res Public Health","language":"eng","note":"PMID: 33919180\nPMCID: PMC8122274","source":"PubMed","title":"Use of Digital Media for Home-Based Sports Activities during the COVID-19 Pandemic: Results from the German SPOVID Survey","title-short":"Use of Digital Media for Home-Based Sports Activities during the COVID-19 Pandemic","volume":"18","author":[{"family":"Mutz","given":"Michael"},{"family":"Müller","given":"Johannes"},{"family":"Reimers","given":"Anne K."}],"issued":{"date-parts":[["2021",4,21]]}}}],"schema":"https://github.com/citation-style-language/schema/raw/master/csl-citation.json"} </w:instrText>
      </w:r>
      <w:r>
        <w:rPr>
          <w:rFonts w:asciiTheme="majorHAnsi" w:hAnsiTheme="majorHAnsi" w:cstheme="majorHAnsi"/>
          <w:lang w:eastAsia="en-US"/>
        </w:rPr>
        <w:fldChar w:fldCharType="separate"/>
      </w:r>
      <w:r w:rsidR="009976CD" w:rsidRPr="009976CD">
        <w:rPr>
          <w:rFonts w:ascii="Calibri Light" w:hAnsiTheme="majorHAnsi" w:cs="Calibri Light"/>
          <w:vertAlign w:val="superscript"/>
        </w:rPr>
        <w:t>19</w:t>
      </w:r>
      <w:r>
        <w:rPr>
          <w:rFonts w:asciiTheme="majorHAnsi" w:hAnsiTheme="majorHAnsi" w:cstheme="majorHAnsi"/>
          <w:lang w:eastAsia="en-US"/>
        </w:rPr>
        <w:fldChar w:fldCharType="end"/>
      </w:r>
      <w:r>
        <w:rPr>
          <w:rFonts w:asciiTheme="majorHAnsi" w:hAnsiTheme="majorHAnsi" w:cstheme="majorHAnsi"/>
          <w:lang w:eastAsia="en-US"/>
        </w:rPr>
        <w:t xml:space="preserve"> </w:t>
      </w:r>
      <w:r w:rsidR="001801DB">
        <w:rPr>
          <w:rFonts w:asciiTheme="majorHAnsi" w:hAnsiTheme="majorHAnsi" w:cstheme="majorHAnsi"/>
          <w:lang w:eastAsia="en-US"/>
        </w:rPr>
        <w:t xml:space="preserve">It may be that such digital programmes only reach particular population groups, for example, </w:t>
      </w:r>
      <w:r w:rsidR="00B12D86">
        <w:rPr>
          <w:rFonts w:asciiTheme="majorHAnsi" w:hAnsiTheme="majorHAnsi" w:cstheme="majorHAnsi"/>
          <w:lang w:eastAsia="en-US"/>
        </w:rPr>
        <w:t xml:space="preserve">an </w:t>
      </w:r>
      <w:r>
        <w:rPr>
          <w:rFonts w:asciiTheme="majorHAnsi" w:hAnsiTheme="majorHAnsi" w:cstheme="majorHAnsi"/>
          <w:lang w:eastAsia="en-US"/>
        </w:rPr>
        <w:t>over</w:t>
      </w:r>
      <w:r w:rsidR="00010F1B">
        <w:rPr>
          <w:rFonts w:asciiTheme="majorHAnsi" w:hAnsiTheme="majorHAnsi" w:cstheme="majorHAnsi"/>
          <w:lang w:eastAsia="en-US"/>
        </w:rPr>
        <w:t>-</w:t>
      </w:r>
      <w:r>
        <w:rPr>
          <w:rFonts w:asciiTheme="majorHAnsi" w:hAnsiTheme="majorHAnsi" w:cstheme="majorHAnsi"/>
          <w:lang w:eastAsia="en-US"/>
        </w:rPr>
        <w:t xml:space="preserve">representation of females </w:t>
      </w:r>
      <w:r w:rsidR="00B12D86">
        <w:rPr>
          <w:rFonts w:asciiTheme="majorHAnsi" w:hAnsiTheme="majorHAnsi" w:cstheme="majorHAnsi"/>
          <w:lang w:eastAsia="en-US"/>
        </w:rPr>
        <w:t xml:space="preserve">users </w:t>
      </w:r>
      <w:r>
        <w:rPr>
          <w:rFonts w:asciiTheme="majorHAnsi" w:hAnsiTheme="majorHAnsi" w:cstheme="majorHAnsi"/>
          <w:lang w:eastAsia="en-US"/>
        </w:rPr>
        <w:t>has also been reported in other studies</w:t>
      </w:r>
      <w:r w:rsidR="001801DB">
        <w:rPr>
          <w:rFonts w:asciiTheme="majorHAnsi" w:hAnsiTheme="majorHAnsi" w:cstheme="majorHAnsi"/>
          <w:lang w:eastAsia="en-US"/>
        </w:rPr>
        <w:t>.</w:t>
      </w:r>
      <w:r>
        <w:rPr>
          <w:rFonts w:asciiTheme="majorHAnsi" w:hAnsiTheme="majorHAnsi" w:cstheme="majorHAnsi"/>
          <w:lang w:eastAsia="en-US"/>
        </w:rPr>
        <w:fldChar w:fldCharType="begin"/>
      </w:r>
      <w:r w:rsidR="009976CD">
        <w:rPr>
          <w:rFonts w:asciiTheme="majorHAnsi" w:hAnsiTheme="majorHAnsi" w:cstheme="majorHAnsi"/>
          <w:lang w:eastAsia="en-US"/>
        </w:rPr>
        <w:instrText xml:space="preserve"> ADDIN ZOTERO_ITEM CSL_CITATION {"citationID":"G2WMOu9T","properties":{"formattedCitation":"\\super 3,19\\nosupersub{}","plainCitation":"3,19","noteIndex":0},"citationItems":[{"id":45060,"uris":["http://zotero.org/groups/2714398/items/QDP5VDAC"],"uri":["http://zotero.org/groups/2714398/items/QDP5VDAC"],"itemData":{"id":45060,"type":"article-journal","abstract":"Background: Government responses to managing the COVID-19 pandemic may have impacted the way individuals were able to engage in physical activity. Digital platforms are a promising way to support physical activity levels and may have provided an alternative for people to maintain their activity while at home. \nObjective: This study aimed to examine associations between the use of digital platforms and adherence to the physical activity guidelines among Australian adults and adolescents during the COVID-19 stay-at-home restrictions in April and May 2020.\nMethods: A national online survey was distributed in May 2020. Participants included 1188 adults (mean age 37.4 years, SD 15.1; 980/1188, 82.5% female) and 963 adolescents (mean age 16.2 years, SD 1.2; 685/963, 71.1% female). Participants reported demographic characteristics, use of digital platforms for physical activity over the previous month, and adherence to moderate- to vigorous-intensity physical activity (MVPA) and muscle-strengthening exercise (MSE) guidelines. Multilevel logistic regression models examined differences in guideline adherence between those who used digital platforms (ie, users) to support their physical activity compared to those who did not (ie, nonusers).\nResults: Digital platforms include streaming services for exercise (eg, YouTube, Instagram, and Facebook); subscriber fitness programs, via an app or online (eg, Centr and MyFitnessPal); facilitated online live or recorded classes, via platforms such as Zoom (eg, dance, sport training, and fitness class); sport- or activity-specific apps designed by sporting organizations for participants to keep up their skills (eg, TeamBuildr); active electronic games (eg, Xbox Kinect); and/or online or digital training or racing platforms (eg, Zwift, FullGaz, and Rouvy). Overall, 39.5% (469/1188) of adults and 26.5% (255/963) of adolescents reported using digital platforms for physical activity. Among adults, MVPA (odds ratio [OR] 2.0, 95% CI 1.5-2.7), MSE (OR 3.3, 95% CI 2.5-4.5), and combined (OR 2.7, 95% CI 2.0-3.8) guideline adherence were higher among digital platform users relative to nonusers. Adolescents’ MVPA (OR 2.4, 95% CI 1.3-4.3), MSE (OR 3.1, 95% CI 2.1-4.4), and combined (OR 4.3, 95% CI 2.1-9.0) guideline adherence were also higher among users of digital platforms relative to nonusers.\nConclusions: Digital platform users were more likely than nonusers to meet MVPA and MSE guidelines during the COVID-19 stay-at-home restrictions in April and May 2020. Digital platforms may play a critical role in helping to support physical activity engagement when access to facilities or opportunities for physical activity outside the home are restricted.","container-title":"Journal of Medical Internet Research","DOI":"10.2196/23389","issue":"2","language":"EN","note":"Company: Journal of Medical Internet Research\nDistributor: Journal of Medical Internet Research\nInstitution: Journal of Medical Internet Research\nLabel: Journal of Medical Internet Research\npublisher: JMIR Publications Inc., Toronto, Canada","page":"e23389","source":"www.jmir.org","title":"The Use of Digital Platforms for Adults’ and Adolescents’ Physical Activity During the COVID-19 Pandemic (Our Life at Home): Survey Study","title-short":"The Use of Digital Platforms for Adults’ and Adolescents’ Physical Activity During the COVID-19 Pandemic (Our Life at Home)","volume":"23","author":[{"family":"Parker","given":"Kate"},{"family":"Uddin","given":"Riaz"},{"family":"Ridgers","given":"Nicola D."},{"family":"Brown","given":"Helen"},{"family":"Veitch","given":"Jenny"},{"family":"Salmon","given":"Jo"},{"family":"Timperio","given":"Anna"},{"family":"Sahlqvist","given":"Shannon"},{"family":"Cassar","given":"Samuel"},{"family":"Toffoletti","given":"Kim"},{"family":"Maddison","given":"Ralph"},{"family":"Arundell","given":"Lauren"}],"issued":{"date-parts":[["2021",2,1]]}}},{"id":45062,"uris":["http://zotero.org/groups/2714398/items/QNLNS8PF"],"uri":["http://zotero.org/groups/2714398/items/QNLNS8PF"],"itemData":{"id":45062,"type":"article-journal","abstract":"Health authorities recommend digital tools for home-based sport and exercise routines to stay active and healthy during the COVID-19 pandemic. The study investigates the prevalence, duration, most popular activities, and social selectivity of home-based digital sport and its contribution to overall levels of sporting activity during the pandemic. It is based on cross-sectional survey data (n = 1508), representing the population &gt;14 years living in Germany. Data collection took place in October 2020, using computer-assisted web interviewing. Results show that overall, 23% of respondents used digital media for sports activities at least one time during the COVID-19 pandemic. Numbers increased during the lockdown and decreased afterwards. People engaged in a variety of fitness workouts, most frequently practiced with the help of publicly accessible fitness videos from video-sharing platforms. Digital sports practitioners are younger, better educated, and financially better off. Females are overrepresented. Individuals engaged in digital sports achieved 30 min/week more sports activity during the pandemic compared to individuals solely involved in offline sports. Hence, home-based digital sports activities were a popular means to stay active, particularly in the period of the lockdown. Strong social disparities indicate that the possible health benefits of digital sports only reach out to particular population groups.","container-title":"International Journal of Environmental Research and Public Health","DOI":"10.3390/ijerph18094409","ISSN":"1660-4601","issue":"9","journalAbbreviation":"Int J Environ Res Public Health","language":"eng","note":"PMID: 33919180\nPMCID: PMC8122274","source":"PubMed","title":"Use of Digital Media for Home-Based Sports Activities during the COVID-19 Pandemic: Results from the German SPOVID Survey","title-short":"Use of Digital Media for Home-Based Sports Activities during the COVID-19 Pandemic","volume":"18","author":[{"family":"Mutz","given":"Michael"},{"family":"Müller","given":"Johannes"},{"family":"Reimers","given":"Anne K."}],"issued":{"date-parts":[["2021",4,21]]}}}],"schema":"https://github.com/citation-style-language/schema/raw/master/csl-citation.json"} </w:instrText>
      </w:r>
      <w:r>
        <w:rPr>
          <w:rFonts w:asciiTheme="majorHAnsi" w:hAnsiTheme="majorHAnsi" w:cstheme="majorHAnsi"/>
          <w:lang w:eastAsia="en-US"/>
        </w:rPr>
        <w:fldChar w:fldCharType="separate"/>
      </w:r>
      <w:r w:rsidR="009976CD" w:rsidRPr="009976CD">
        <w:rPr>
          <w:rFonts w:ascii="Calibri Light" w:hAnsiTheme="majorHAnsi" w:cs="Calibri Light"/>
          <w:vertAlign w:val="superscript"/>
        </w:rPr>
        <w:t>3,19</w:t>
      </w:r>
      <w:r>
        <w:rPr>
          <w:rFonts w:asciiTheme="majorHAnsi" w:hAnsiTheme="majorHAnsi" w:cstheme="majorHAnsi"/>
          <w:lang w:eastAsia="en-US"/>
        </w:rPr>
        <w:fldChar w:fldCharType="end"/>
      </w:r>
      <w:r>
        <w:rPr>
          <w:rFonts w:asciiTheme="majorHAnsi" w:hAnsiTheme="majorHAnsi" w:cstheme="majorHAnsi"/>
          <w:lang w:eastAsia="en-US"/>
        </w:rPr>
        <w:t xml:space="preserve"> The findings reported in this paper should be considered in future digital programme evaluations </w:t>
      </w:r>
      <w:r w:rsidR="001801DB">
        <w:rPr>
          <w:rFonts w:asciiTheme="majorHAnsi" w:hAnsiTheme="majorHAnsi" w:cstheme="majorHAnsi"/>
          <w:lang w:eastAsia="en-US"/>
        </w:rPr>
        <w:t>to enhance understanding of</w:t>
      </w:r>
      <w:r>
        <w:rPr>
          <w:rFonts w:asciiTheme="majorHAnsi" w:hAnsiTheme="majorHAnsi" w:cstheme="majorHAnsi"/>
          <w:lang w:eastAsia="en-US"/>
        </w:rPr>
        <w:t xml:space="preserve"> the reach and impact of similar programmes; this is in the national interest as highlighted by the UK Parliament </w:t>
      </w:r>
      <w:r w:rsidRPr="003E5F96">
        <w:rPr>
          <w:rFonts w:asciiTheme="majorHAnsi" w:hAnsiTheme="majorHAnsi" w:cstheme="majorHAnsi"/>
          <w:lang w:eastAsia="en-US"/>
        </w:rPr>
        <w:t>Committee to explore the impact of digital technology on physical activity</w:t>
      </w:r>
      <w:r>
        <w:rPr>
          <w:rFonts w:asciiTheme="majorHAnsi" w:hAnsiTheme="majorHAnsi" w:cstheme="majorHAnsi"/>
          <w:lang w:eastAsia="en-US"/>
        </w:rPr>
        <w:t>.</w:t>
      </w:r>
      <w:r>
        <w:rPr>
          <w:rFonts w:asciiTheme="majorHAnsi" w:hAnsiTheme="majorHAnsi" w:cstheme="majorHAnsi"/>
          <w:lang w:eastAsia="en-US"/>
        </w:rPr>
        <w:fldChar w:fldCharType="begin"/>
      </w:r>
      <w:r w:rsidR="009976CD">
        <w:rPr>
          <w:rFonts w:asciiTheme="majorHAnsi" w:hAnsiTheme="majorHAnsi" w:cstheme="majorHAnsi"/>
          <w:lang w:eastAsia="en-US"/>
        </w:rPr>
        <w:instrText xml:space="preserve"> ADDIN ZOTERO_ITEM CSL_CITATION {"citationID":"EwIUmEIQ","properties":{"formattedCitation":"\\super 20\\nosupersub{}","plainCitation":"20","noteIndex":0},"citationItems":[{"id":45061,"uris":["http://zotero.org/groups/2714398/items/Y4XK3NBJ"],"uri":["http://zotero.org/groups/2714398/items/Y4XK3NBJ"],"itemData":{"id":45061,"type":"webpage","abstract":"&lt;p&gt;&lt;strong&gt;On Tuesday, 1 December the COVID-19 Committee will hear from Dr Sally Fowler-Davis, Dr Charlie Foster OBE, Tim Copley from London Sport and Joseph Lyons from the West Ham United Foundation to discuss how our increasing use of digital technology might have a long-term effect on our levels of physical activity, and physical health more generally.&lt;/strong&gt;&lt;/p&gt;","language":"en","title":"Committee to explore the impact of digital technology on physical activity - Committees - UK Parliament","URL":"https://committees.parliament.uk/committee/460/covid19-committee/news/136714/committee-to-explore-the-impact-of-digital-technology-on-physical-activity/","accessed":{"date-parts":[["2021",6,11]]}}}],"schema":"https://github.com/citation-style-language/schema/raw/master/csl-citation.json"} </w:instrText>
      </w:r>
      <w:r>
        <w:rPr>
          <w:rFonts w:asciiTheme="majorHAnsi" w:hAnsiTheme="majorHAnsi" w:cstheme="majorHAnsi"/>
          <w:lang w:eastAsia="en-US"/>
        </w:rPr>
        <w:fldChar w:fldCharType="separate"/>
      </w:r>
      <w:r w:rsidR="009976CD" w:rsidRPr="009976CD">
        <w:rPr>
          <w:rFonts w:ascii="Calibri Light" w:hAnsiTheme="majorHAnsi" w:cs="Calibri Light"/>
          <w:vertAlign w:val="superscript"/>
        </w:rPr>
        <w:t>20</w:t>
      </w:r>
      <w:r>
        <w:rPr>
          <w:rFonts w:asciiTheme="majorHAnsi" w:hAnsiTheme="majorHAnsi" w:cstheme="majorHAnsi"/>
          <w:lang w:eastAsia="en-US"/>
        </w:rPr>
        <w:fldChar w:fldCharType="end"/>
      </w:r>
    </w:p>
    <w:p w14:paraId="77DAE0FA" w14:textId="77777777" w:rsidR="00094EC4" w:rsidRDefault="00094EC4" w:rsidP="00BB5F6B">
      <w:pPr>
        <w:spacing w:line="480" w:lineRule="auto"/>
        <w:rPr>
          <w:rFonts w:asciiTheme="majorHAnsi" w:hAnsiTheme="majorHAnsi" w:cstheme="majorHAnsi"/>
          <w:lang w:eastAsia="en-US"/>
        </w:rPr>
      </w:pPr>
    </w:p>
    <w:p w14:paraId="63CB4BCE" w14:textId="538F210C" w:rsidR="00063FAB" w:rsidRPr="00B1412E" w:rsidRDefault="00BE4359" w:rsidP="00BB5F6B">
      <w:pPr>
        <w:spacing w:line="480" w:lineRule="auto"/>
        <w:rPr>
          <w:rFonts w:asciiTheme="majorHAnsi" w:eastAsiaTheme="minorHAnsi" w:hAnsiTheme="majorHAnsi" w:cstheme="majorHAnsi"/>
          <w:lang w:eastAsia="en-US"/>
        </w:rPr>
      </w:pPr>
      <w:r>
        <w:rPr>
          <w:rFonts w:asciiTheme="majorHAnsi" w:eastAsiaTheme="minorHAnsi" w:hAnsiTheme="majorHAnsi" w:cstheme="majorHAnsi"/>
          <w:lang w:eastAsia="en-US"/>
        </w:rPr>
        <w:t>The available data would suggest that a digital intervention, such as Let’s Move with Leon, designed to improve physical activity in people with a musculoskeletal condition, could be impactful during measure</w:t>
      </w:r>
      <w:r w:rsidR="004311A3">
        <w:rPr>
          <w:rFonts w:asciiTheme="majorHAnsi" w:eastAsiaTheme="minorHAnsi" w:hAnsiTheme="majorHAnsi" w:cstheme="majorHAnsi"/>
          <w:lang w:eastAsia="en-US"/>
        </w:rPr>
        <w:t>s</w:t>
      </w:r>
      <w:r>
        <w:rPr>
          <w:rFonts w:asciiTheme="majorHAnsi" w:eastAsiaTheme="minorHAnsi" w:hAnsiTheme="majorHAnsi" w:cstheme="majorHAnsi"/>
          <w:lang w:eastAsia="en-US"/>
        </w:rPr>
        <w:t xml:space="preserve"> to restrict movement to slow the spread of infectious diseases in those who are already motivated to become or stay active. Now that measures to limit movement in the UK have eased, intervention analysis should continue to identify those currently engaging (and those not engaging) with the programme, its use and its impact; a randomised control trial and process evaluation is currently underway to achieve this aim</w:t>
      </w:r>
      <w:r w:rsidR="006E3EBD">
        <w:rPr>
          <w:rFonts w:asciiTheme="majorHAnsi" w:eastAsiaTheme="minorHAnsi" w:hAnsiTheme="majorHAnsi" w:cstheme="majorHAnsi"/>
          <w:lang w:eastAsia="en-US"/>
        </w:rPr>
        <w:t>.</w:t>
      </w:r>
      <w:r w:rsidR="006E3EBD">
        <w:rPr>
          <w:rFonts w:asciiTheme="majorHAnsi" w:eastAsiaTheme="minorHAnsi" w:hAnsiTheme="majorHAnsi" w:cstheme="majorHAnsi"/>
          <w:lang w:eastAsia="en-US"/>
        </w:rPr>
        <w:fldChar w:fldCharType="begin"/>
      </w:r>
      <w:r w:rsidR="009976CD">
        <w:rPr>
          <w:rFonts w:asciiTheme="majorHAnsi" w:eastAsiaTheme="minorHAnsi" w:hAnsiTheme="majorHAnsi" w:cstheme="majorHAnsi"/>
          <w:lang w:eastAsia="en-US"/>
        </w:rPr>
        <w:instrText xml:space="preserve"> ADDIN ZOTERO_ITEM CSL_CITATION {"citationID":"5zNx9NrM","properties":{"formattedCitation":"\\super 21\\nosupersub{}","plainCitation":"21","noteIndex":0},"citationItems":[{"id":47190,"uris":["http://zotero.org/groups/2714398/items/FX9I5IY4"],"uri":["http://zotero.org/groups/2714398/items/FX9I5IY4"],"itemData":{"id":47190,"type":"webpage","language":"en","note":"DOI: 10.1186/ISRCTN14174108","title":"ISRCTN - ISRCTN14174108: An evaluation of the effects of a digital web-based intervention on the physical activity of people with a musculoskeletal condition","title-short":"ISRCTN - ISRCTN14174108","URL":"https://www.isrctn.com/ISRCTN14174108","accessed":{"date-parts":[["2021",11,17]]}}}],"schema":"https://github.com/citation-style-language/schema/raw/master/csl-citation.json"} </w:instrText>
      </w:r>
      <w:r w:rsidR="006E3EBD">
        <w:rPr>
          <w:rFonts w:asciiTheme="majorHAnsi" w:eastAsiaTheme="minorHAnsi" w:hAnsiTheme="majorHAnsi" w:cstheme="majorHAnsi"/>
          <w:lang w:eastAsia="en-US"/>
        </w:rPr>
        <w:fldChar w:fldCharType="separate"/>
      </w:r>
      <w:r w:rsidR="009976CD" w:rsidRPr="009976CD">
        <w:rPr>
          <w:rFonts w:ascii="Calibri Light" w:hAnsiTheme="majorHAnsi" w:cs="Calibri Light"/>
          <w:vertAlign w:val="superscript"/>
        </w:rPr>
        <w:t>21</w:t>
      </w:r>
      <w:r w:rsidR="006E3EBD">
        <w:rPr>
          <w:rFonts w:asciiTheme="majorHAnsi" w:eastAsiaTheme="minorHAnsi" w:hAnsiTheme="majorHAnsi" w:cstheme="majorHAnsi"/>
          <w:lang w:eastAsia="en-US"/>
        </w:rPr>
        <w:fldChar w:fldCharType="end"/>
      </w:r>
    </w:p>
    <w:p w14:paraId="6FCEB223" w14:textId="77777777" w:rsidR="001801DB" w:rsidRPr="00E80EE6" w:rsidRDefault="001801DB" w:rsidP="00BB5F6B">
      <w:pPr>
        <w:spacing w:line="480" w:lineRule="auto"/>
        <w:rPr>
          <w:rFonts w:asciiTheme="majorHAnsi" w:eastAsiaTheme="majorEastAsia" w:hAnsiTheme="majorHAnsi" w:cstheme="majorHAnsi"/>
          <w:i/>
          <w:iCs/>
        </w:rPr>
      </w:pPr>
    </w:p>
    <w:p w14:paraId="0EBD15B7" w14:textId="349B73FD" w:rsidR="00CA7114" w:rsidRPr="004D22C3" w:rsidRDefault="00CA7114" w:rsidP="00BB5F6B">
      <w:pPr>
        <w:spacing w:line="480" w:lineRule="auto"/>
        <w:rPr>
          <w:rFonts w:asciiTheme="majorHAnsi" w:hAnsiTheme="majorHAnsi" w:cstheme="majorHAnsi"/>
          <w:b/>
          <w:bCs/>
        </w:rPr>
      </w:pPr>
      <w:r>
        <w:rPr>
          <w:rFonts w:asciiTheme="majorHAnsi" w:hAnsiTheme="majorHAnsi" w:cstheme="majorHAnsi"/>
          <w:b/>
          <w:bCs/>
        </w:rPr>
        <w:t>Ethical Approval</w:t>
      </w:r>
    </w:p>
    <w:p w14:paraId="69C18919" w14:textId="4287CBA4" w:rsidR="009E5F90" w:rsidRPr="00214660" w:rsidRDefault="00221329" w:rsidP="00BB5F6B">
      <w:pPr>
        <w:spacing w:line="480" w:lineRule="auto"/>
        <w:rPr>
          <w:rFonts w:asciiTheme="majorHAnsi" w:hAnsiTheme="majorHAnsi" w:cstheme="majorHAnsi"/>
        </w:rPr>
      </w:pPr>
      <w:r>
        <w:rPr>
          <w:rFonts w:asciiTheme="majorHAnsi" w:hAnsiTheme="majorHAnsi" w:cstheme="majorHAnsi"/>
        </w:rPr>
        <w:t>Ethical approval for this service evaluation was granted by the Ethics Committee for the School of Social</w:t>
      </w:r>
      <w:r w:rsidR="001801DB">
        <w:rPr>
          <w:rFonts w:asciiTheme="majorHAnsi" w:hAnsiTheme="majorHAnsi" w:cstheme="majorHAnsi"/>
        </w:rPr>
        <w:t xml:space="preserve"> Sciences and</w:t>
      </w:r>
      <w:r>
        <w:rPr>
          <w:rFonts w:asciiTheme="majorHAnsi" w:hAnsiTheme="majorHAnsi" w:cstheme="majorHAnsi"/>
        </w:rPr>
        <w:t xml:space="preserve"> Professions at London Metropolitan University.</w:t>
      </w:r>
    </w:p>
    <w:p w14:paraId="298C6396" w14:textId="15A15834" w:rsidR="00E17EC3" w:rsidRDefault="00E17EC3" w:rsidP="00BB5F6B">
      <w:pPr>
        <w:spacing w:line="480" w:lineRule="auto"/>
        <w:rPr>
          <w:rFonts w:asciiTheme="majorHAnsi" w:hAnsiTheme="majorHAnsi" w:cstheme="majorHAnsi"/>
          <w:b/>
          <w:bCs/>
        </w:rPr>
      </w:pPr>
      <w:r>
        <w:rPr>
          <w:rFonts w:asciiTheme="majorHAnsi" w:hAnsiTheme="majorHAnsi" w:cstheme="majorHAnsi"/>
          <w:b/>
          <w:bCs/>
        </w:rPr>
        <w:lastRenderedPageBreak/>
        <w:t>Funding</w:t>
      </w:r>
    </w:p>
    <w:p w14:paraId="190DEC34" w14:textId="64C707EC" w:rsidR="002D6025" w:rsidRDefault="00E17EC3" w:rsidP="00214660">
      <w:pPr>
        <w:spacing w:line="480" w:lineRule="auto"/>
        <w:rPr>
          <w:rFonts w:asciiTheme="majorHAnsi" w:hAnsiTheme="majorHAnsi" w:cstheme="majorHAnsi"/>
        </w:rPr>
      </w:pPr>
      <w:r>
        <w:rPr>
          <w:rFonts w:asciiTheme="majorHAnsi" w:hAnsiTheme="majorHAnsi" w:cstheme="majorHAnsi"/>
        </w:rPr>
        <w:t xml:space="preserve">UK Charity Versus Arthritis funded this </w:t>
      </w:r>
      <w:r w:rsidR="00252639">
        <w:rPr>
          <w:rFonts w:asciiTheme="majorHAnsi" w:hAnsiTheme="majorHAnsi" w:cstheme="majorHAnsi"/>
        </w:rPr>
        <w:t>evaluation</w:t>
      </w:r>
      <w:r>
        <w:rPr>
          <w:rFonts w:asciiTheme="majorHAnsi" w:hAnsiTheme="majorHAnsi" w:cstheme="majorHAnsi"/>
        </w:rPr>
        <w:t xml:space="preserve"> using a National Lottery Grant received from Sport England.</w:t>
      </w:r>
    </w:p>
    <w:p w14:paraId="06F750F5" w14:textId="77777777" w:rsidR="002D6025" w:rsidRDefault="002D6025" w:rsidP="0061745D">
      <w:pPr>
        <w:spacing w:line="360" w:lineRule="auto"/>
        <w:rPr>
          <w:rFonts w:asciiTheme="majorHAnsi" w:hAnsiTheme="majorHAnsi" w:cstheme="majorHAnsi"/>
        </w:rPr>
      </w:pPr>
    </w:p>
    <w:p w14:paraId="6E064EF3" w14:textId="5CA200F1" w:rsidR="00E17EC3" w:rsidRPr="00267F36" w:rsidRDefault="00267F36" w:rsidP="00E17EC3">
      <w:pPr>
        <w:spacing w:line="360" w:lineRule="auto"/>
        <w:rPr>
          <w:rFonts w:asciiTheme="majorHAnsi" w:hAnsiTheme="majorHAnsi" w:cstheme="majorHAnsi"/>
          <w:b/>
          <w:bCs/>
        </w:rPr>
      </w:pPr>
      <w:r>
        <w:rPr>
          <w:rFonts w:asciiTheme="majorHAnsi" w:hAnsiTheme="majorHAnsi" w:cstheme="majorHAnsi"/>
          <w:b/>
          <w:bCs/>
        </w:rPr>
        <w:t>References</w:t>
      </w:r>
    </w:p>
    <w:p w14:paraId="2E691A7F" w14:textId="77777777" w:rsidR="009976CD" w:rsidRPr="009976CD" w:rsidRDefault="004F221B" w:rsidP="009976CD">
      <w:pPr>
        <w:pStyle w:val="Bibliography"/>
        <w:rPr>
          <w:rFonts w:ascii="Calibri Light" w:hAnsiTheme="majorHAnsi" w:cs="Calibri Light"/>
        </w:rPr>
      </w:pPr>
      <w:r w:rsidRPr="00111317">
        <w:rPr>
          <w:rFonts w:asciiTheme="majorHAnsi" w:hAnsiTheme="majorHAnsi" w:cstheme="majorHAnsi"/>
        </w:rPr>
        <w:fldChar w:fldCharType="begin"/>
      </w:r>
      <w:r w:rsidR="006507B9">
        <w:rPr>
          <w:rFonts w:asciiTheme="majorHAnsi" w:hAnsiTheme="majorHAnsi" w:cstheme="majorHAnsi"/>
        </w:rPr>
        <w:instrText xml:space="preserve"> ADDIN ZOTERO_BIBL {"uncited":[],"omitted":[],"custom":[]} CSL_BIBLIOGRAPHY </w:instrText>
      </w:r>
      <w:r w:rsidRPr="00111317">
        <w:rPr>
          <w:rFonts w:asciiTheme="majorHAnsi" w:hAnsiTheme="majorHAnsi" w:cstheme="majorHAnsi"/>
        </w:rPr>
        <w:fldChar w:fldCharType="separate"/>
      </w:r>
      <w:r w:rsidR="009976CD" w:rsidRPr="009976CD">
        <w:rPr>
          <w:rFonts w:ascii="Calibri Light" w:hAnsiTheme="majorHAnsi" w:cs="Calibri Light"/>
        </w:rPr>
        <w:t xml:space="preserve">1. </w:t>
      </w:r>
      <w:r w:rsidR="009976CD" w:rsidRPr="009976CD">
        <w:rPr>
          <w:rFonts w:ascii="Calibri Light" w:hAnsiTheme="majorHAnsi" w:cs="Calibri Light"/>
        </w:rPr>
        <w:tab/>
        <w:t xml:space="preserve">Timeline of UK government coronavirus lockdowns. </w:t>
      </w:r>
      <w:r w:rsidR="009976CD" w:rsidRPr="009976CD">
        <w:rPr>
          <w:rFonts w:ascii="Calibri Light" w:hAnsiTheme="majorHAnsi" w:cs="Calibri Light"/>
          <w:i/>
          <w:iCs/>
        </w:rPr>
        <w:t>The Institute for Government</w:t>
      </w:r>
      <w:r w:rsidR="009976CD" w:rsidRPr="009976CD">
        <w:rPr>
          <w:rFonts w:ascii="Calibri Light" w:hAnsiTheme="majorHAnsi" w:cs="Calibri Light"/>
        </w:rPr>
        <w:t>, https://www.instituteforgovernment.org.uk/charts/uk-government-coronavirus-lockdowns (2021, accessed 3 November 2021).</w:t>
      </w:r>
    </w:p>
    <w:p w14:paraId="112A45E4"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2. </w:t>
      </w:r>
      <w:r w:rsidRPr="009976CD">
        <w:rPr>
          <w:rFonts w:ascii="Calibri Light" w:hAnsiTheme="majorHAnsi" w:cs="Calibri Light"/>
        </w:rPr>
        <w:tab/>
        <w:t xml:space="preserve">Coronavirus. </w:t>
      </w:r>
      <w:r w:rsidRPr="009976CD">
        <w:rPr>
          <w:rFonts w:ascii="Calibri Light" w:hAnsiTheme="majorHAnsi" w:cs="Calibri Light"/>
          <w:i/>
          <w:iCs/>
        </w:rPr>
        <w:t>Sport England</w:t>
      </w:r>
      <w:r w:rsidRPr="009976CD">
        <w:rPr>
          <w:rFonts w:ascii="Calibri Light" w:hAnsiTheme="majorHAnsi" w:cs="Calibri Light"/>
        </w:rPr>
        <w:t>, https://www.sportengland.org/know-your-audience/demographic-knowledge/coronavirus (accessed 4 November 2021).</w:t>
      </w:r>
    </w:p>
    <w:p w14:paraId="1DC807CF" w14:textId="77777777" w:rsidR="009976CD" w:rsidRPr="009976CD" w:rsidRDefault="009976CD" w:rsidP="009976CD">
      <w:pPr>
        <w:pStyle w:val="Bibliography"/>
        <w:rPr>
          <w:rFonts w:ascii="Calibri Light" w:hAnsiTheme="majorHAnsi" w:cs="Calibri Light"/>
        </w:rPr>
      </w:pPr>
      <w:r w:rsidRPr="00C92D2C">
        <w:rPr>
          <w:rFonts w:ascii="Calibri Light" w:hAnsiTheme="majorHAnsi" w:cs="Calibri Light"/>
        </w:rPr>
        <w:t xml:space="preserve">3. </w:t>
      </w:r>
      <w:r w:rsidRPr="00C92D2C">
        <w:rPr>
          <w:rFonts w:ascii="Calibri Light" w:hAnsiTheme="majorHAnsi" w:cs="Calibri Light"/>
        </w:rPr>
        <w:tab/>
        <w:t xml:space="preserve">Parker K, Uddin R, Ridgers ND, et al. </w:t>
      </w:r>
      <w:r w:rsidRPr="009976CD">
        <w:rPr>
          <w:rFonts w:ascii="Calibri Light" w:hAnsiTheme="majorHAnsi" w:cs="Calibri Light"/>
        </w:rPr>
        <w:t xml:space="preserve">The Use of Digital Platforms for Adults’ and Adolescents’ Physical Activity During the COVID-19 Pandemic (Our Life at Home): Survey Study. </w:t>
      </w:r>
      <w:r w:rsidRPr="009976CD">
        <w:rPr>
          <w:rFonts w:ascii="Calibri Light" w:hAnsiTheme="majorHAnsi" w:cs="Calibri Light"/>
          <w:i/>
          <w:iCs/>
        </w:rPr>
        <w:t>Journal of Medical Internet Research</w:t>
      </w:r>
      <w:r w:rsidRPr="009976CD">
        <w:rPr>
          <w:rFonts w:ascii="Calibri Light" w:hAnsiTheme="majorHAnsi" w:cs="Calibri Light"/>
        </w:rPr>
        <w:t xml:space="preserve"> 2021; 23: e23389.</w:t>
      </w:r>
    </w:p>
    <w:p w14:paraId="1DE04AB8"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4. </w:t>
      </w:r>
      <w:r w:rsidRPr="009976CD">
        <w:rPr>
          <w:rFonts w:ascii="Calibri Light" w:hAnsiTheme="majorHAnsi" w:cs="Calibri Light"/>
        </w:rPr>
        <w:tab/>
        <w:t xml:space="preserve">Digital-first public health: Public Health England’s digital strategy. </w:t>
      </w:r>
      <w:r w:rsidRPr="009976CD">
        <w:rPr>
          <w:rFonts w:ascii="Calibri Light" w:hAnsiTheme="majorHAnsi" w:cs="Calibri Light"/>
          <w:i/>
          <w:iCs/>
        </w:rPr>
        <w:t>GOV.UK</w:t>
      </w:r>
      <w:r w:rsidRPr="009976CD">
        <w:rPr>
          <w:rFonts w:ascii="Calibri Light" w:hAnsiTheme="majorHAnsi" w:cs="Calibri Light"/>
        </w:rPr>
        <w:t>, https://www.gov.uk/government/publications/digital-first-public-health/digital-first-public-health-public-health-englands-digital-strategy (accessed 20 April 2021).</w:t>
      </w:r>
    </w:p>
    <w:p w14:paraId="409F495D"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5. </w:t>
      </w:r>
      <w:r w:rsidRPr="009976CD">
        <w:rPr>
          <w:rFonts w:ascii="Calibri Light" w:hAnsiTheme="majorHAnsi" w:cs="Calibri Light"/>
        </w:rPr>
        <w:tab/>
        <w:t xml:space="preserve">Griffiths AJ, White CM, Thain PK, et al. The effect of interactive digital interventions on physical activity in people with inflammatory arthritis: a systematic review. </w:t>
      </w:r>
      <w:r w:rsidRPr="009976CD">
        <w:rPr>
          <w:rFonts w:ascii="Calibri Light" w:hAnsiTheme="majorHAnsi" w:cs="Calibri Light"/>
          <w:i/>
          <w:iCs/>
        </w:rPr>
        <w:t>Rheumatol Int</w:t>
      </w:r>
      <w:r w:rsidRPr="009976CD">
        <w:rPr>
          <w:rFonts w:ascii="Calibri Light" w:hAnsiTheme="majorHAnsi" w:cs="Calibri Light"/>
        </w:rPr>
        <w:t xml:space="preserve"> 2018; 38: 1623–1634.</w:t>
      </w:r>
    </w:p>
    <w:p w14:paraId="39CE4A6E"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6. </w:t>
      </w:r>
      <w:r w:rsidRPr="009976CD">
        <w:rPr>
          <w:rFonts w:ascii="Calibri Light" w:hAnsiTheme="majorHAnsi" w:cs="Calibri Light"/>
        </w:rPr>
        <w:tab/>
        <w:t xml:space="preserve">Ellis Benjamin, Garrett Anna, Marshall Tim. </w:t>
      </w:r>
      <w:r w:rsidRPr="009976CD">
        <w:rPr>
          <w:rFonts w:ascii="Calibri Light" w:hAnsiTheme="majorHAnsi" w:cs="Calibri Light"/>
          <w:i/>
          <w:iCs/>
        </w:rPr>
        <w:t>Providing physical activity interventions for people with musculoskeletal conditions</w:t>
      </w:r>
      <w:r w:rsidRPr="009976CD">
        <w:rPr>
          <w:rFonts w:ascii="Calibri Light" w:hAnsiTheme="majorHAnsi" w:cs="Calibri Light"/>
        </w:rPr>
        <w:t>. Arthritis UK.</w:t>
      </w:r>
    </w:p>
    <w:p w14:paraId="3A0A290A"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7. </w:t>
      </w:r>
      <w:r w:rsidRPr="009976CD">
        <w:rPr>
          <w:rFonts w:ascii="Calibri Light" w:hAnsiTheme="majorHAnsi" w:cs="Calibri Light"/>
        </w:rPr>
        <w:tab/>
        <w:t xml:space="preserve">State of Musculoskeletal Health 2019. </w:t>
      </w:r>
      <w:r w:rsidRPr="009976CD">
        <w:rPr>
          <w:rFonts w:ascii="Calibri Light" w:hAnsiTheme="majorHAnsi" w:cs="Calibri Light"/>
          <w:i/>
          <w:iCs/>
        </w:rPr>
        <w:t>Versus Arthritis</w:t>
      </w:r>
      <w:r w:rsidRPr="009976CD">
        <w:rPr>
          <w:rFonts w:ascii="Calibri Light" w:hAnsiTheme="majorHAnsi" w:cs="Calibri Light"/>
        </w:rPr>
        <w:t>, /about-arthritis/data-and-statistics/state-of-musculoskeletal-health-2019/ (accessed 22 March 2021).</w:t>
      </w:r>
    </w:p>
    <w:p w14:paraId="32D53E9F"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8. </w:t>
      </w:r>
      <w:r w:rsidRPr="009976CD">
        <w:rPr>
          <w:rFonts w:ascii="Calibri Light" w:hAnsiTheme="majorHAnsi" w:cs="Calibri Light"/>
        </w:rPr>
        <w:tab/>
        <w:t xml:space="preserve">Michie S, van Stralen MM, West R. The behaviour change wheel: A new method for characterising and designing behaviour change interventions. </w:t>
      </w:r>
      <w:r w:rsidRPr="009976CD">
        <w:rPr>
          <w:rFonts w:ascii="Calibri Light" w:hAnsiTheme="majorHAnsi" w:cs="Calibri Light"/>
          <w:i/>
          <w:iCs/>
        </w:rPr>
        <w:t>Implementation Science</w:t>
      </w:r>
      <w:r w:rsidRPr="009976CD">
        <w:rPr>
          <w:rFonts w:ascii="Calibri Light" w:hAnsiTheme="majorHAnsi" w:cs="Calibri Light"/>
        </w:rPr>
        <w:t xml:space="preserve"> 2011; 6: 42.</w:t>
      </w:r>
    </w:p>
    <w:p w14:paraId="39D0395F"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9. </w:t>
      </w:r>
      <w:r w:rsidRPr="009976CD">
        <w:rPr>
          <w:rFonts w:ascii="Calibri Light" w:hAnsiTheme="majorHAnsi" w:cs="Calibri Light"/>
        </w:rPr>
        <w:tab/>
        <w:t xml:space="preserve">Versus Arthritis Online Community. </w:t>
      </w:r>
      <w:r w:rsidRPr="009976CD">
        <w:rPr>
          <w:rFonts w:ascii="Calibri Light" w:hAnsiTheme="majorHAnsi" w:cs="Calibri Light"/>
          <w:i/>
          <w:iCs/>
        </w:rPr>
        <w:t>Versus Arthritis</w:t>
      </w:r>
      <w:r w:rsidRPr="009976CD">
        <w:rPr>
          <w:rFonts w:ascii="Calibri Light" w:hAnsiTheme="majorHAnsi" w:cs="Calibri Light"/>
        </w:rPr>
        <w:t>, https://community.versusarthritis.org/ (accessed 10 June 2021).</w:t>
      </w:r>
    </w:p>
    <w:p w14:paraId="0435C2AA"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10. </w:t>
      </w:r>
      <w:r w:rsidRPr="009976CD">
        <w:rPr>
          <w:rFonts w:ascii="Calibri Light" w:hAnsiTheme="majorHAnsi" w:cs="Calibri Light"/>
        </w:rPr>
        <w:tab/>
        <w:t xml:space="preserve">Helping more people with arthritis to get active. </w:t>
      </w:r>
      <w:r w:rsidRPr="009976CD">
        <w:rPr>
          <w:rFonts w:ascii="Calibri Light" w:hAnsiTheme="majorHAnsi" w:cs="Calibri Light"/>
          <w:i/>
          <w:iCs/>
        </w:rPr>
        <w:t>Versus Arthritis</w:t>
      </w:r>
      <w:r w:rsidRPr="009976CD">
        <w:rPr>
          <w:rFonts w:ascii="Calibri Light" w:hAnsiTheme="majorHAnsi" w:cs="Calibri Light"/>
        </w:rPr>
        <w:t>, https://www.versusarthritis.org/news/2020/august/helping-more-people-with-arthritis-to-get-active/ (accessed 12 November 2021).</w:t>
      </w:r>
    </w:p>
    <w:p w14:paraId="1D799C5F" w14:textId="365639A1" w:rsidR="009976CD" w:rsidRPr="003D1157" w:rsidRDefault="009976CD" w:rsidP="009976CD">
      <w:pPr>
        <w:pStyle w:val="Bibliography"/>
        <w:rPr>
          <w:rFonts w:ascii="Calibri Light" w:hAnsiTheme="majorHAnsi" w:cs="Calibri Light"/>
        </w:rPr>
      </w:pPr>
      <w:r w:rsidRPr="009976CD">
        <w:rPr>
          <w:rFonts w:ascii="Calibri Light" w:hAnsiTheme="majorHAnsi" w:cs="Calibri Light"/>
        </w:rPr>
        <w:t xml:space="preserve">11. </w:t>
      </w:r>
      <w:r w:rsidRPr="009976CD">
        <w:rPr>
          <w:rFonts w:ascii="Calibri Light" w:hAnsiTheme="majorHAnsi" w:cs="Calibri Light"/>
        </w:rPr>
        <w:tab/>
        <w:t>Webb J, Baker A, Palmer T, et al. The barriers and facilitators to physical activity in people with a musculoskeletal condition: A rapid review of reviews using the COM-B model to support intervention development.</w:t>
      </w:r>
      <w:r w:rsidR="003D1157">
        <w:rPr>
          <w:rFonts w:ascii="Calibri Light" w:hAnsiTheme="majorHAnsi" w:cs="Calibri Light"/>
        </w:rPr>
        <w:t xml:space="preserve"> </w:t>
      </w:r>
      <w:r w:rsidR="003D1157">
        <w:rPr>
          <w:rFonts w:ascii="Calibri Light" w:hAnsiTheme="majorHAnsi" w:cs="Calibri Light"/>
          <w:i/>
          <w:iCs/>
        </w:rPr>
        <w:t xml:space="preserve">Public Health in Practice. </w:t>
      </w:r>
      <w:r w:rsidR="003D1157">
        <w:rPr>
          <w:rFonts w:ascii="Calibri Light" w:hAnsiTheme="majorHAnsi" w:cs="Calibri Light"/>
        </w:rPr>
        <w:t>Under Journal Review.</w:t>
      </w:r>
    </w:p>
    <w:p w14:paraId="5D70AD38" w14:textId="77777777" w:rsidR="009976CD" w:rsidRPr="009976CD" w:rsidRDefault="009976CD" w:rsidP="009976CD">
      <w:pPr>
        <w:pStyle w:val="Bibliography"/>
        <w:rPr>
          <w:rFonts w:ascii="Calibri Light" w:hAnsiTheme="majorHAnsi" w:cs="Calibri Light"/>
        </w:rPr>
      </w:pPr>
      <w:r w:rsidRPr="00C92D2C">
        <w:rPr>
          <w:rFonts w:ascii="Calibri Light" w:hAnsiTheme="majorHAnsi" w:cs="Calibri Light"/>
        </w:rPr>
        <w:lastRenderedPageBreak/>
        <w:t xml:space="preserve">12. </w:t>
      </w:r>
      <w:r w:rsidRPr="00C92D2C">
        <w:rPr>
          <w:rFonts w:ascii="Calibri Light" w:hAnsiTheme="majorHAnsi" w:cs="Calibri Light"/>
        </w:rPr>
        <w:tab/>
        <w:t xml:space="preserve">Michie PS, Atkins DL, West PR. </w:t>
      </w:r>
      <w:r w:rsidRPr="009976CD">
        <w:rPr>
          <w:rFonts w:ascii="Calibri Light" w:hAnsiTheme="majorHAnsi" w:cs="Calibri Light"/>
          <w:i/>
          <w:iCs/>
        </w:rPr>
        <w:t>The Behaviour Change Wheel: A Guide To Designing Interventions</w:t>
      </w:r>
      <w:r w:rsidRPr="009976CD">
        <w:rPr>
          <w:rFonts w:ascii="Calibri Light" w:hAnsiTheme="majorHAnsi" w:cs="Calibri Light"/>
        </w:rPr>
        <w:t>. London: Silverback Publishing, 2014.</w:t>
      </w:r>
    </w:p>
    <w:p w14:paraId="46B22CD6"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13. </w:t>
      </w:r>
      <w:r w:rsidRPr="009976CD">
        <w:rPr>
          <w:rFonts w:ascii="Calibri Light" w:hAnsiTheme="majorHAnsi" w:cs="Calibri Light"/>
        </w:rPr>
        <w:tab/>
        <w:t>Is my study research?, http://www.hra-decisiontools.org.uk/research/ (accessed 27 April 2021).</w:t>
      </w:r>
    </w:p>
    <w:p w14:paraId="3C6EF25F"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14. </w:t>
      </w:r>
      <w:r w:rsidRPr="009976CD">
        <w:rPr>
          <w:rFonts w:ascii="Calibri Light" w:hAnsiTheme="majorHAnsi" w:cs="Calibri Light"/>
        </w:rPr>
        <w:tab/>
        <w:t xml:space="preserve">Keyworth C, Epton T, Goldthorpe J, et al. Acceptability, reliability, and validity of a brief measure of capabilities, opportunities, and motivations (‘COM-B’). </w:t>
      </w:r>
      <w:r w:rsidRPr="009976CD">
        <w:rPr>
          <w:rFonts w:ascii="Calibri Light" w:hAnsiTheme="majorHAnsi" w:cs="Calibri Light"/>
          <w:i/>
          <w:iCs/>
        </w:rPr>
        <w:t>Br J Health Psychol</w:t>
      </w:r>
      <w:r w:rsidRPr="009976CD">
        <w:rPr>
          <w:rFonts w:ascii="Calibri Light" w:hAnsiTheme="majorHAnsi" w:cs="Calibri Light"/>
        </w:rPr>
        <w:t xml:space="preserve"> 2020; 25: 474–501.</w:t>
      </w:r>
    </w:p>
    <w:p w14:paraId="0754FE2E"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15. </w:t>
      </w:r>
      <w:r w:rsidRPr="009976CD">
        <w:rPr>
          <w:rFonts w:ascii="Calibri Light" w:hAnsiTheme="majorHAnsi" w:cs="Calibri Light"/>
        </w:rPr>
        <w:tab/>
        <w:t>Annual report 2019-20, https://www.versusarthritis.org/media/23355/annual-report-2019-2020.pdf (accessed 12 November 2021).</w:t>
      </w:r>
    </w:p>
    <w:p w14:paraId="62A7F21E" w14:textId="7B282B33" w:rsidR="009976CD" w:rsidRDefault="009976CD" w:rsidP="009976CD">
      <w:pPr>
        <w:pStyle w:val="Bibliography"/>
        <w:rPr>
          <w:rFonts w:ascii="Calibri Light" w:hAnsiTheme="majorHAnsi" w:cs="Calibri Light"/>
        </w:rPr>
      </w:pPr>
      <w:r w:rsidRPr="009976CD">
        <w:rPr>
          <w:rFonts w:ascii="Calibri Light" w:hAnsiTheme="majorHAnsi" w:cs="Calibri Light"/>
        </w:rPr>
        <w:t xml:space="preserve">16. </w:t>
      </w:r>
      <w:r w:rsidRPr="009976CD">
        <w:rPr>
          <w:rFonts w:ascii="Calibri Light" w:hAnsiTheme="majorHAnsi" w:cs="Calibri Light"/>
        </w:rPr>
        <w:tab/>
        <w:t>Age groups, https://www.ethnicity-facts-figures.service.gov.uk/uk-population-by-ethnicity/demographics/age-groups/latest (accessed 12 November 2021).</w:t>
      </w:r>
    </w:p>
    <w:p w14:paraId="4F0E417B" w14:textId="335040DA" w:rsidR="001A6DBD" w:rsidRPr="001A6DBD" w:rsidRDefault="001A6DBD" w:rsidP="001A6DBD">
      <w:pPr>
        <w:pStyle w:val="Bibliography"/>
        <w:rPr>
          <w:rFonts w:ascii="Calibri Light" w:hAnsiTheme="majorHAnsi" w:cs="Calibri Light"/>
        </w:rPr>
      </w:pPr>
      <w:r w:rsidRPr="009976CD">
        <w:rPr>
          <w:rFonts w:ascii="Calibri Light" w:hAnsiTheme="majorHAnsi" w:cs="Calibri Light"/>
        </w:rPr>
        <w:t>1</w:t>
      </w:r>
      <w:r>
        <w:rPr>
          <w:rFonts w:ascii="Calibri Light" w:hAnsiTheme="majorHAnsi" w:cs="Calibri Light"/>
        </w:rPr>
        <w:t>7</w:t>
      </w:r>
      <w:r w:rsidRPr="009976CD">
        <w:rPr>
          <w:rFonts w:ascii="Calibri Light" w:hAnsiTheme="majorHAnsi" w:cs="Calibri Light"/>
        </w:rPr>
        <w:t xml:space="preserve">. </w:t>
      </w:r>
      <w:r w:rsidRPr="009976CD">
        <w:rPr>
          <w:rFonts w:ascii="Calibri Light" w:hAnsiTheme="majorHAnsi" w:cs="Calibri Light"/>
        </w:rPr>
        <w:tab/>
        <w:t xml:space="preserve">Everybody active, every day: framework for physical activity. </w:t>
      </w:r>
      <w:r w:rsidRPr="009976CD">
        <w:rPr>
          <w:rFonts w:ascii="Calibri Light" w:hAnsiTheme="majorHAnsi" w:cs="Calibri Light"/>
          <w:i/>
          <w:iCs/>
        </w:rPr>
        <w:t>GOV.UK</w:t>
      </w:r>
      <w:r w:rsidRPr="009976CD">
        <w:rPr>
          <w:rFonts w:ascii="Calibri Light" w:hAnsiTheme="majorHAnsi" w:cs="Calibri Light"/>
        </w:rPr>
        <w:t>, https://www.gov.uk/government/publications/everybody-active-every-day-a-framework-to-embed-physical-activity-into-daily-life (accessed 16 February 2021).</w:t>
      </w:r>
    </w:p>
    <w:p w14:paraId="600046B5" w14:textId="3FAEE56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1</w:t>
      </w:r>
      <w:r w:rsidR="001A6DBD">
        <w:rPr>
          <w:rFonts w:ascii="Calibri Light" w:hAnsiTheme="majorHAnsi" w:cs="Calibri Light"/>
        </w:rPr>
        <w:t>8</w:t>
      </w:r>
      <w:r w:rsidRPr="009976CD">
        <w:rPr>
          <w:rFonts w:ascii="Calibri Light" w:hAnsiTheme="majorHAnsi" w:cs="Calibri Light"/>
        </w:rPr>
        <w:t xml:space="preserve">. </w:t>
      </w:r>
      <w:r w:rsidRPr="009976CD">
        <w:rPr>
          <w:rFonts w:ascii="Calibri Light" w:hAnsiTheme="majorHAnsi" w:cs="Calibri Light"/>
        </w:rPr>
        <w:tab/>
        <w:t xml:space="preserve">Kreuter MW, Strecher VJ, Glassman B. One size does not fit all: The case for tailoring print materials. </w:t>
      </w:r>
      <w:r w:rsidRPr="009976CD">
        <w:rPr>
          <w:rFonts w:ascii="Calibri Light" w:hAnsiTheme="majorHAnsi" w:cs="Calibri Light"/>
          <w:i/>
          <w:iCs/>
        </w:rPr>
        <w:t>ann behav med</w:t>
      </w:r>
      <w:r w:rsidRPr="009976CD">
        <w:rPr>
          <w:rFonts w:ascii="Calibri Light" w:hAnsiTheme="majorHAnsi" w:cs="Calibri Light"/>
        </w:rPr>
        <w:t xml:space="preserve"> 1999; 21: 276.</w:t>
      </w:r>
    </w:p>
    <w:p w14:paraId="37E56879" w14:textId="77777777" w:rsidR="009976CD" w:rsidRPr="009976CD" w:rsidRDefault="009976CD" w:rsidP="009976CD">
      <w:pPr>
        <w:pStyle w:val="Bibliography"/>
        <w:rPr>
          <w:rFonts w:ascii="Calibri Light" w:hAnsiTheme="majorHAnsi" w:cs="Calibri Light"/>
        </w:rPr>
      </w:pPr>
      <w:r w:rsidRPr="00C92D2C">
        <w:rPr>
          <w:rFonts w:ascii="Calibri Light" w:hAnsiTheme="majorHAnsi" w:cs="Calibri Light"/>
        </w:rPr>
        <w:t xml:space="preserve">19. </w:t>
      </w:r>
      <w:r w:rsidRPr="00C92D2C">
        <w:rPr>
          <w:rFonts w:ascii="Calibri Light" w:hAnsiTheme="majorHAnsi" w:cs="Calibri Light"/>
        </w:rPr>
        <w:tab/>
        <w:t xml:space="preserve">Mutz M, Müller J, Reimers AK. </w:t>
      </w:r>
      <w:r w:rsidRPr="009976CD">
        <w:rPr>
          <w:rFonts w:ascii="Calibri Light" w:hAnsiTheme="majorHAnsi" w:cs="Calibri Light"/>
        </w:rPr>
        <w:t xml:space="preserve">Use of Digital Media for Home-Based Sports Activities during the COVID-19 Pandemic: Results from the German SPOVID Survey. </w:t>
      </w:r>
      <w:r w:rsidRPr="009976CD">
        <w:rPr>
          <w:rFonts w:ascii="Calibri Light" w:hAnsiTheme="majorHAnsi" w:cs="Calibri Light"/>
          <w:i/>
          <w:iCs/>
        </w:rPr>
        <w:t>Int J Environ Res Public Health</w:t>
      </w:r>
      <w:r w:rsidRPr="009976CD">
        <w:rPr>
          <w:rFonts w:ascii="Calibri Light" w:hAnsiTheme="majorHAnsi" w:cs="Calibri Light"/>
        </w:rPr>
        <w:t>; 18. Epub ahead of print 21 April 2021. DOI: 10.3390/ijerph18094409.</w:t>
      </w:r>
    </w:p>
    <w:p w14:paraId="76E5CC09"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20. </w:t>
      </w:r>
      <w:r w:rsidRPr="009976CD">
        <w:rPr>
          <w:rFonts w:ascii="Calibri Light" w:hAnsiTheme="majorHAnsi" w:cs="Calibri Light"/>
        </w:rPr>
        <w:tab/>
        <w:t>Committee to explore the impact of digital technology on physical activity - Committees - UK Parliament, https://committees.parliament.uk/committee/460/covid19-committee/news/136714/committee-to-explore-the-impact-of-digital-technology-on-physical-activity/ (accessed 11 June 2021).</w:t>
      </w:r>
    </w:p>
    <w:p w14:paraId="68D16C8E" w14:textId="77777777" w:rsidR="009976CD" w:rsidRPr="009976CD" w:rsidRDefault="009976CD" w:rsidP="009976CD">
      <w:pPr>
        <w:pStyle w:val="Bibliography"/>
        <w:rPr>
          <w:rFonts w:ascii="Calibri Light" w:hAnsiTheme="majorHAnsi" w:cs="Calibri Light"/>
        </w:rPr>
      </w:pPr>
      <w:r w:rsidRPr="009976CD">
        <w:rPr>
          <w:rFonts w:ascii="Calibri Light" w:hAnsiTheme="majorHAnsi" w:cs="Calibri Light"/>
        </w:rPr>
        <w:t xml:space="preserve">21. </w:t>
      </w:r>
      <w:r w:rsidRPr="009976CD">
        <w:rPr>
          <w:rFonts w:ascii="Calibri Light" w:hAnsiTheme="majorHAnsi" w:cs="Calibri Light"/>
        </w:rPr>
        <w:tab/>
        <w:t>ISRCTN - ISRCTN14174108: An evaluation of the effects of a digital web-based intervention on the physical activity of people with a musculoskeletal condition. DOI: 10.1186/ISRCTN14174108.</w:t>
      </w:r>
    </w:p>
    <w:p w14:paraId="018E9BE2" w14:textId="43560B21" w:rsidR="00D30FAF" w:rsidRPr="009976CD" w:rsidRDefault="004F221B" w:rsidP="000A6FA3">
      <w:pPr>
        <w:spacing w:line="360" w:lineRule="auto"/>
        <w:rPr>
          <w:rFonts w:asciiTheme="majorHAnsi" w:hAnsiTheme="majorHAnsi" w:cstheme="majorHAnsi"/>
          <w:lang w:eastAsia="en-US"/>
        </w:rPr>
      </w:pPr>
      <w:r w:rsidRPr="00111317">
        <w:rPr>
          <w:rFonts w:asciiTheme="majorHAnsi" w:hAnsiTheme="majorHAnsi" w:cstheme="majorHAnsi"/>
        </w:rPr>
        <w:fldChar w:fldCharType="end"/>
      </w:r>
    </w:p>
    <w:sectPr w:rsidR="00D30FAF" w:rsidRPr="009976CD" w:rsidSect="001335BE">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2D48" w14:textId="77777777" w:rsidR="00231968" w:rsidRDefault="00231968" w:rsidP="00A144A6">
      <w:r>
        <w:separator/>
      </w:r>
    </w:p>
  </w:endnote>
  <w:endnote w:type="continuationSeparator" w:id="0">
    <w:p w14:paraId="3932E714" w14:textId="77777777" w:rsidR="00231968" w:rsidRDefault="00231968" w:rsidP="00A1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altName w:val="﷽﷽﷽﷽﷽﷽﷽﷽潤硣"/>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뫝먀ڇ怀"/>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9117888"/>
      <w:docPartObj>
        <w:docPartGallery w:val="Page Numbers (Bottom of Page)"/>
        <w:docPartUnique/>
      </w:docPartObj>
    </w:sdtPr>
    <w:sdtEndPr>
      <w:rPr>
        <w:rStyle w:val="PageNumber"/>
      </w:rPr>
    </w:sdtEndPr>
    <w:sdtContent>
      <w:p w14:paraId="40163476" w14:textId="7F422D6C" w:rsidR="008F68DB" w:rsidRDefault="008F68DB" w:rsidP="00BC3E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C992EC" w14:textId="77777777" w:rsidR="008F68DB" w:rsidRDefault="008F68DB" w:rsidP="00A144A6">
    <w:pPr>
      <w:pStyle w:val="Footer"/>
      <w:ind w:right="360"/>
    </w:pPr>
  </w:p>
  <w:p w14:paraId="09B39C4A" w14:textId="77777777" w:rsidR="008F68DB" w:rsidRDefault="008F68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rPr>
      <w:id w:val="-602644818"/>
      <w:docPartObj>
        <w:docPartGallery w:val="Page Numbers (Bottom of Page)"/>
        <w:docPartUnique/>
      </w:docPartObj>
    </w:sdtPr>
    <w:sdtEndPr>
      <w:rPr>
        <w:rStyle w:val="PageNumber"/>
      </w:rPr>
    </w:sdtEndPr>
    <w:sdtContent>
      <w:p w14:paraId="3C978D9F" w14:textId="245FBD71" w:rsidR="008F68DB" w:rsidRPr="00A144A6" w:rsidRDefault="008F68DB" w:rsidP="005E4E06">
        <w:pPr>
          <w:pStyle w:val="Footer"/>
          <w:framePr w:w="389" w:wrap="none" w:vAnchor="text" w:hAnchor="page" w:x="9230" w:y="90"/>
          <w:rPr>
            <w:rStyle w:val="PageNumber"/>
            <w:rFonts w:asciiTheme="majorHAnsi" w:hAnsiTheme="majorHAnsi" w:cstheme="majorHAnsi"/>
          </w:rPr>
        </w:pPr>
        <w:r w:rsidRPr="00A144A6">
          <w:rPr>
            <w:rStyle w:val="PageNumber"/>
            <w:rFonts w:asciiTheme="majorHAnsi" w:hAnsiTheme="majorHAnsi" w:cstheme="majorHAnsi"/>
          </w:rPr>
          <w:fldChar w:fldCharType="begin"/>
        </w:r>
        <w:r w:rsidRPr="00A144A6">
          <w:rPr>
            <w:rStyle w:val="PageNumber"/>
            <w:rFonts w:asciiTheme="majorHAnsi" w:hAnsiTheme="majorHAnsi" w:cstheme="majorHAnsi"/>
          </w:rPr>
          <w:instrText xml:space="preserve"> PAGE </w:instrText>
        </w:r>
        <w:r w:rsidRPr="00A144A6">
          <w:rPr>
            <w:rStyle w:val="PageNumber"/>
            <w:rFonts w:asciiTheme="majorHAnsi" w:hAnsiTheme="majorHAnsi" w:cstheme="majorHAnsi"/>
          </w:rPr>
          <w:fldChar w:fldCharType="separate"/>
        </w:r>
        <w:r w:rsidRPr="00A144A6">
          <w:rPr>
            <w:rStyle w:val="PageNumber"/>
            <w:rFonts w:asciiTheme="majorHAnsi" w:hAnsiTheme="majorHAnsi" w:cstheme="majorHAnsi"/>
            <w:noProof/>
          </w:rPr>
          <w:t>1</w:t>
        </w:r>
        <w:r w:rsidRPr="00A144A6">
          <w:rPr>
            <w:rStyle w:val="PageNumber"/>
            <w:rFonts w:asciiTheme="majorHAnsi" w:hAnsiTheme="majorHAnsi" w:cstheme="majorHAnsi"/>
          </w:rPr>
          <w:fldChar w:fldCharType="end"/>
        </w:r>
      </w:p>
    </w:sdtContent>
  </w:sdt>
  <w:p w14:paraId="425B1DEB" w14:textId="77777777" w:rsidR="008F68DB" w:rsidRDefault="008F68DB" w:rsidP="00A144A6">
    <w:pPr>
      <w:pStyle w:val="Footer"/>
      <w:ind w:right="360"/>
    </w:pPr>
  </w:p>
  <w:p w14:paraId="03C25EAA" w14:textId="77777777" w:rsidR="008F68DB" w:rsidRDefault="008F68D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1FE8B" w14:textId="77777777" w:rsidR="005E4E06" w:rsidRDefault="005E4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DCB35" w14:textId="77777777" w:rsidR="00231968" w:rsidRDefault="00231968" w:rsidP="00A144A6">
      <w:r>
        <w:separator/>
      </w:r>
    </w:p>
  </w:footnote>
  <w:footnote w:type="continuationSeparator" w:id="0">
    <w:p w14:paraId="602B22B1" w14:textId="77777777" w:rsidR="00231968" w:rsidRDefault="00231968" w:rsidP="00A1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785E" w14:textId="77777777" w:rsidR="005E4E06" w:rsidRDefault="005E4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B5EA" w14:textId="77777777" w:rsidR="005E4E06" w:rsidRDefault="005E4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1E154" w14:textId="77777777" w:rsidR="005E4E06" w:rsidRDefault="005E4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5F0"/>
    <w:multiLevelType w:val="hybridMultilevel"/>
    <w:tmpl w:val="8E9E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C1A45"/>
    <w:multiLevelType w:val="hybridMultilevel"/>
    <w:tmpl w:val="025CF2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A332D0"/>
    <w:multiLevelType w:val="hybridMultilevel"/>
    <w:tmpl w:val="D7AEAF80"/>
    <w:lvl w:ilvl="0" w:tplc="297E23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100A4"/>
    <w:multiLevelType w:val="hybridMultilevel"/>
    <w:tmpl w:val="587E489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345476"/>
    <w:multiLevelType w:val="hybridMultilevel"/>
    <w:tmpl w:val="CF463854"/>
    <w:lvl w:ilvl="0" w:tplc="3EA843EA">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F6BB4"/>
    <w:multiLevelType w:val="hybridMultilevel"/>
    <w:tmpl w:val="960A6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83D59"/>
    <w:multiLevelType w:val="hybridMultilevel"/>
    <w:tmpl w:val="7D7ED868"/>
    <w:lvl w:ilvl="0" w:tplc="8558142E">
      <w:start w:val="1"/>
      <w:numFmt w:val="bullet"/>
      <w:lvlText w:val="•"/>
      <w:lvlJc w:val="left"/>
      <w:pPr>
        <w:tabs>
          <w:tab w:val="num" w:pos="720"/>
        </w:tabs>
        <w:ind w:left="720" w:hanging="360"/>
      </w:pPr>
      <w:rPr>
        <w:rFonts w:ascii="Times New Roman" w:hAnsi="Times New Roman" w:hint="default"/>
      </w:rPr>
    </w:lvl>
    <w:lvl w:ilvl="1" w:tplc="90F8EF46" w:tentative="1">
      <w:start w:val="1"/>
      <w:numFmt w:val="bullet"/>
      <w:lvlText w:val="•"/>
      <w:lvlJc w:val="left"/>
      <w:pPr>
        <w:tabs>
          <w:tab w:val="num" w:pos="1440"/>
        </w:tabs>
        <w:ind w:left="1440" w:hanging="360"/>
      </w:pPr>
      <w:rPr>
        <w:rFonts w:ascii="Times New Roman" w:hAnsi="Times New Roman" w:hint="default"/>
      </w:rPr>
    </w:lvl>
    <w:lvl w:ilvl="2" w:tplc="07548038" w:tentative="1">
      <w:start w:val="1"/>
      <w:numFmt w:val="bullet"/>
      <w:lvlText w:val="•"/>
      <w:lvlJc w:val="left"/>
      <w:pPr>
        <w:tabs>
          <w:tab w:val="num" w:pos="2160"/>
        </w:tabs>
        <w:ind w:left="2160" w:hanging="360"/>
      </w:pPr>
      <w:rPr>
        <w:rFonts w:ascii="Times New Roman" w:hAnsi="Times New Roman" w:hint="default"/>
      </w:rPr>
    </w:lvl>
    <w:lvl w:ilvl="3" w:tplc="6C3EF814" w:tentative="1">
      <w:start w:val="1"/>
      <w:numFmt w:val="bullet"/>
      <w:lvlText w:val="•"/>
      <w:lvlJc w:val="left"/>
      <w:pPr>
        <w:tabs>
          <w:tab w:val="num" w:pos="2880"/>
        </w:tabs>
        <w:ind w:left="2880" w:hanging="360"/>
      </w:pPr>
      <w:rPr>
        <w:rFonts w:ascii="Times New Roman" w:hAnsi="Times New Roman" w:hint="default"/>
      </w:rPr>
    </w:lvl>
    <w:lvl w:ilvl="4" w:tplc="D2082A3C" w:tentative="1">
      <w:start w:val="1"/>
      <w:numFmt w:val="bullet"/>
      <w:lvlText w:val="•"/>
      <w:lvlJc w:val="left"/>
      <w:pPr>
        <w:tabs>
          <w:tab w:val="num" w:pos="3600"/>
        </w:tabs>
        <w:ind w:left="3600" w:hanging="360"/>
      </w:pPr>
      <w:rPr>
        <w:rFonts w:ascii="Times New Roman" w:hAnsi="Times New Roman" w:hint="default"/>
      </w:rPr>
    </w:lvl>
    <w:lvl w:ilvl="5" w:tplc="83A617F6" w:tentative="1">
      <w:start w:val="1"/>
      <w:numFmt w:val="bullet"/>
      <w:lvlText w:val="•"/>
      <w:lvlJc w:val="left"/>
      <w:pPr>
        <w:tabs>
          <w:tab w:val="num" w:pos="4320"/>
        </w:tabs>
        <w:ind w:left="4320" w:hanging="360"/>
      </w:pPr>
      <w:rPr>
        <w:rFonts w:ascii="Times New Roman" w:hAnsi="Times New Roman" w:hint="default"/>
      </w:rPr>
    </w:lvl>
    <w:lvl w:ilvl="6" w:tplc="9BA8FE8C" w:tentative="1">
      <w:start w:val="1"/>
      <w:numFmt w:val="bullet"/>
      <w:lvlText w:val="•"/>
      <w:lvlJc w:val="left"/>
      <w:pPr>
        <w:tabs>
          <w:tab w:val="num" w:pos="5040"/>
        </w:tabs>
        <w:ind w:left="5040" w:hanging="360"/>
      </w:pPr>
      <w:rPr>
        <w:rFonts w:ascii="Times New Roman" w:hAnsi="Times New Roman" w:hint="default"/>
      </w:rPr>
    </w:lvl>
    <w:lvl w:ilvl="7" w:tplc="F29C1050" w:tentative="1">
      <w:start w:val="1"/>
      <w:numFmt w:val="bullet"/>
      <w:lvlText w:val="•"/>
      <w:lvlJc w:val="left"/>
      <w:pPr>
        <w:tabs>
          <w:tab w:val="num" w:pos="5760"/>
        </w:tabs>
        <w:ind w:left="5760" w:hanging="360"/>
      </w:pPr>
      <w:rPr>
        <w:rFonts w:ascii="Times New Roman" w:hAnsi="Times New Roman" w:hint="default"/>
      </w:rPr>
    </w:lvl>
    <w:lvl w:ilvl="8" w:tplc="3774A47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342D1F"/>
    <w:multiLevelType w:val="hybridMultilevel"/>
    <w:tmpl w:val="78C2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D5781"/>
    <w:multiLevelType w:val="hybridMultilevel"/>
    <w:tmpl w:val="7ED2A7CC"/>
    <w:lvl w:ilvl="0" w:tplc="E0EECE22">
      <w:start w:val="1"/>
      <w:numFmt w:val="bullet"/>
      <w:lvlText w:val="•"/>
      <w:lvlJc w:val="left"/>
      <w:pPr>
        <w:tabs>
          <w:tab w:val="num" w:pos="720"/>
        </w:tabs>
        <w:ind w:left="720" w:hanging="360"/>
      </w:pPr>
      <w:rPr>
        <w:rFonts w:ascii="Times New Roman" w:hAnsi="Times New Roman" w:hint="default"/>
      </w:rPr>
    </w:lvl>
    <w:lvl w:ilvl="1" w:tplc="6B68E4DC" w:tentative="1">
      <w:start w:val="1"/>
      <w:numFmt w:val="bullet"/>
      <w:lvlText w:val="•"/>
      <w:lvlJc w:val="left"/>
      <w:pPr>
        <w:tabs>
          <w:tab w:val="num" w:pos="1440"/>
        </w:tabs>
        <w:ind w:left="1440" w:hanging="360"/>
      </w:pPr>
      <w:rPr>
        <w:rFonts w:ascii="Times New Roman" w:hAnsi="Times New Roman" w:hint="default"/>
      </w:rPr>
    </w:lvl>
    <w:lvl w:ilvl="2" w:tplc="8D92C23E" w:tentative="1">
      <w:start w:val="1"/>
      <w:numFmt w:val="bullet"/>
      <w:lvlText w:val="•"/>
      <w:lvlJc w:val="left"/>
      <w:pPr>
        <w:tabs>
          <w:tab w:val="num" w:pos="2160"/>
        </w:tabs>
        <w:ind w:left="2160" w:hanging="360"/>
      </w:pPr>
      <w:rPr>
        <w:rFonts w:ascii="Times New Roman" w:hAnsi="Times New Roman" w:hint="default"/>
      </w:rPr>
    </w:lvl>
    <w:lvl w:ilvl="3" w:tplc="4C8E5B86" w:tentative="1">
      <w:start w:val="1"/>
      <w:numFmt w:val="bullet"/>
      <w:lvlText w:val="•"/>
      <w:lvlJc w:val="left"/>
      <w:pPr>
        <w:tabs>
          <w:tab w:val="num" w:pos="2880"/>
        </w:tabs>
        <w:ind w:left="2880" w:hanging="360"/>
      </w:pPr>
      <w:rPr>
        <w:rFonts w:ascii="Times New Roman" w:hAnsi="Times New Roman" w:hint="default"/>
      </w:rPr>
    </w:lvl>
    <w:lvl w:ilvl="4" w:tplc="7FAC5CCC" w:tentative="1">
      <w:start w:val="1"/>
      <w:numFmt w:val="bullet"/>
      <w:lvlText w:val="•"/>
      <w:lvlJc w:val="left"/>
      <w:pPr>
        <w:tabs>
          <w:tab w:val="num" w:pos="3600"/>
        </w:tabs>
        <w:ind w:left="3600" w:hanging="360"/>
      </w:pPr>
      <w:rPr>
        <w:rFonts w:ascii="Times New Roman" w:hAnsi="Times New Roman" w:hint="default"/>
      </w:rPr>
    </w:lvl>
    <w:lvl w:ilvl="5" w:tplc="70527020" w:tentative="1">
      <w:start w:val="1"/>
      <w:numFmt w:val="bullet"/>
      <w:lvlText w:val="•"/>
      <w:lvlJc w:val="left"/>
      <w:pPr>
        <w:tabs>
          <w:tab w:val="num" w:pos="4320"/>
        </w:tabs>
        <w:ind w:left="4320" w:hanging="360"/>
      </w:pPr>
      <w:rPr>
        <w:rFonts w:ascii="Times New Roman" w:hAnsi="Times New Roman" w:hint="default"/>
      </w:rPr>
    </w:lvl>
    <w:lvl w:ilvl="6" w:tplc="EA18541A" w:tentative="1">
      <w:start w:val="1"/>
      <w:numFmt w:val="bullet"/>
      <w:lvlText w:val="•"/>
      <w:lvlJc w:val="left"/>
      <w:pPr>
        <w:tabs>
          <w:tab w:val="num" w:pos="5040"/>
        </w:tabs>
        <w:ind w:left="5040" w:hanging="360"/>
      </w:pPr>
      <w:rPr>
        <w:rFonts w:ascii="Times New Roman" w:hAnsi="Times New Roman" w:hint="default"/>
      </w:rPr>
    </w:lvl>
    <w:lvl w:ilvl="7" w:tplc="D76CCB94" w:tentative="1">
      <w:start w:val="1"/>
      <w:numFmt w:val="bullet"/>
      <w:lvlText w:val="•"/>
      <w:lvlJc w:val="left"/>
      <w:pPr>
        <w:tabs>
          <w:tab w:val="num" w:pos="5760"/>
        </w:tabs>
        <w:ind w:left="5760" w:hanging="360"/>
      </w:pPr>
      <w:rPr>
        <w:rFonts w:ascii="Times New Roman" w:hAnsi="Times New Roman" w:hint="default"/>
      </w:rPr>
    </w:lvl>
    <w:lvl w:ilvl="8" w:tplc="8A901A0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1773A0"/>
    <w:multiLevelType w:val="hybridMultilevel"/>
    <w:tmpl w:val="2A6843E2"/>
    <w:lvl w:ilvl="0" w:tplc="47E69F56">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EE54D35"/>
    <w:multiLevelType w:val="hybridMultilevel"/>
    <w:tmpl w:val="7EE0B5BE"/>
    <w:lvl w:ilvl="0" w:tplc="AF025C48">
      <w:start w:val="1"/>
      <w:numFmt w:val="bullet"/>
      <w:lvlText w:val="•"/>
      <w:lvlJc w:val="left"/>
      <w:pPr>
        <w:tabs>
          <w:tab w:val="num" w:pos="720"/>
        </w:tabs>
        <w:ind w:left="720" w:hanging="360"/>
      </w:pPr>
      <w:rPr>
        <w:rFonts w:ascii="Times New Roman" w:hAnsi="Times New Roman" w:hint="default"/>
      </w:rPr>
    </w:lvl>
    <w:lvl w:ilvl="1" w:tplc="9B9054B4" w:tentative="1">
      <w:start w:val="1"/>
      <w:numFmt w:val="bullet"/>
      <w:lvlText w:val="•"/>
      <w:lvlJc w:val="left"/>
      <w:pPr>
        <w:tabs>
          <w:tab w:val="num" w:pos="1440"/>
        </w:tabs>
        <w:ind w:left="1440" w:hanging="360"/>
      </w:pPr>
      <w:rPr>
        <w:rFonts w:ascii="Times New Roman" w:hAnsi="Times New Roman" w:hint="default"/>
      </w:rPr>
    </w:lvl>
    <w:lvl w:ilvl="2" w:tplc="1392411E" w:tentative="1">
      <w:start w:val="1"/>
      <w:numFmt w:val="bullet"/>
      <w:lvlText w:val="•"/>
      <w:lvlJc w:val="left"/>
      <w:pPr>
        <w:tabs>
          <w:tab w:val="num" w:pos="2160"/>
        </w:tabs>
        <w:ind w:left="2160" w:hanging="360"/>
      </w:pPr>
      <w:rPr>
        <w:rFonts w:ascii="Times New Roman" w:hAnsi="Times New Roman" w:hint="default"/>
      </w:rPr>
    </w:lvl>
    <w:lvl w:ilvl="3" w:tplc="73D05A18" w:tentative="1">
      <w:start w:val="1"/>
      <w:numFmt w:val="bullet"/>
      <w:lvlText w:val="•"/>
      <w:lvlJc w:val="left"/>
      <w:pPr>
        <w:tabs>
          <w:tab w:val="num" w:pos="2880"/>
        </w:tabs>
        <w:ind w:left="2880" w:hanging="360"/>
      </w:pPr>
      <w:rPr>
        <w:rFonts w:ascii="Times New Roman" w:hAnsi="Times New Roman" w:hint="default"/>
      </w:rPr>
    </w:lvl>
    <w:lvl w:ilvl="4" w:tplc="BBBE0AAC" w:tentative="1">
      <w:start w:val="1"/>
      <w:numFmt w:val="bullet"/>
      <w:lvlText w:val="•"/>
      <w:lvlJc w:val="left"/>
      <w:pPr>
        <w:tabs>
          <w:tab w:val="num" w:pos="3600"/>
        </w:tabs>
        <w:ind w:left="3600" w:hanging="360"/>
      </w:pPr>
      <w:rPr>
        <w:rFonts w:ascii="Times New Roman" w:hAnsi="Times New Roman" w:hint="default"/>
      </w:rPr>
    </w:lvl>
    <w:lvl w:ilvl="5" w:tplc="DEF87452" w:tentative="1">
      <w:start w:val="1"/>
      <w:numFmt w:val="bullet"/>
      <w:lvlText w:val="•"/>
      <w:lvlJc w:val="left"/>
      <w:pPr>
        <w:tabs>
          <w:tab w:val="num" w:pos="4320"/>
        </w:tabs>
        <w:ind w:left="4320" w:hanging="360"/>
      </w:pPr>
      <w:rPr>
        <w:rFonts w:ascii="Times New Roman" w:hAnsi="Times New Roman" w:hint="default"/>
      </w:rPr>
    </w:lvl>
    <w:lvl w:ilvl="6" w:tplc="F6FA6062" w:tentative="1">
      <w:start w:val="1"/>
      <w:numFmt w:val="bullet"/>
      <w:lvlText w:val="•"/>
      <w:lvlJc w:val="left"/>
      <w:pPr>
        <w:tabs>
          <w:tab w:val="num" w:pos="5040"/>
        </w:tabs>
        <w:ind w:left="5040" w:hanging="360"/>
      </w:pPr>
      <w:rPr>
        <w:rFonts w:ascii="Times New Roman" w:hAnsi="Times New Roman" w:hint="default"/>
      </w:rPr>
    </w:lvl>
    <w:lvl w:ilvl="7" w:tplc="241245BC" w:tentative="1">
      <w:start w:val="1"/>
      <w:numFmt w:val="bullet"/>
      <w:lvlText w:val="•"/>
      <w:lvlJc w:val="left"/>
      <w:pPr>
        <w:tabs>
          <w:tab w:val="num" w:pos="5760"/>
        </w:tabs>
        <w:ind w:left="5760" w:hanging="360"/>
      </w:pPr>
      <w:rPr>
        <w:rFonts w:ascii="Times New Roman" w:hAnsi="Times New Roman" w:hint="default"/>
      </w:rPr>
    </w:lvl>
    <w:lvl w:ilvl="8" w:tplc="A6E295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33A0622"/>
    <w:multiLevelType w:val="hybridMultilevel"/>
    <w:tmpl w:val="988003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F1986"/>
    <w:multiLevelType w:val="hybridMultilevel"/>
    <w:tmpl w:val="BE0456A8"/>
    <w:lvl w:ilvl="0" w:tplc="DF820B8E">
      <w:start w:val="1"/>
      <w:numFmt w:val="bullet"/>
      <w:lvlText w:val="•"/>
      <w:lvlJc w:val="left"/>
      <w:pPr>
        <w:tabs>
          <w:tab w:val="num" w:pos="720"/>
        </w:tabs>
        <w:ind w:left="720" w:hanging="360"/>
      </w:pPr>
      <w:rPr>
        <w:rFonts w:ascii="Times New Roman" w:hAnsi="Times New Roman" w:hint="default"/>
      </w:rPr>
    </w:lvl>
    <w:lvl w:ilvl="1" w:tplc="C3F4EC28" w:tentative="1">
      <w:start w:val="1"/>
      <w:numFmt w:val="bullet"/>
      <w:lvlText w:val="•"/>
      <w:lvlJc w:val="left"/>
      <w:pPr>
        <w:tabs>
          <w:tab w:val="num" w:pos="1440"/>
        </w:tabs>
        <w:ind w:left="1440" w:hanging="360"/>
      </w:pPr>
      <w:rPr>
        <w:rFonts w:ascii="Times New Roman" w:hAnsi="Times New Roman" w:hint="default"/>
      </w:rPr>
    </w:lvl>
    <w:lvl w:ilvl="2" w:tplc="690A24B4" w:tentative="1">
      <w:start w:val="1"/>
      <w:numFmt w:val="bullet"/>
      <w:lvlText w:val="•"/>
      <w:lvlJc w:val="left"/>
      <w:pPr>
        <w:tabs>
          <w:tab w:val="num" w:pos="2160"/>
        </w:tabs>
        <w:ind w:left="2160" w:hanging="360"/>
      </w:pPr>
      <w:rPr>
        <w:rFonts w:ascii="Times New Roman" w:hAnsi="Times New Roman" w:hint="default"/>
      </w:rPr>
    </w:lvl>
    <w:lvl w:ilvl="3" w:tplc="8940D140" w:tentative="1">
      <w:start w:val="1"/>
      <w:numFmt w:val="bullet"/>
      <w:lvlText w:val="•"/>
      <w:lvlJc w:val="left"/>
      <w:pPr>
        <w:tabs>
          <w:tab w:val="num" w:pos="2880"/>
        </w:tabs>
        <w:ind w:left="2880" w:hanging="360"/>
      </w:pPr>
      <w:rPr>
        <w:rFonts w:ascii="Times New Roman" w:hAnsi="Times New Roman" w:hint="default"/>
      </w:rPr>
    </w:lvl>
    <w:lvl w:ilvl="4" w:tplc="0038B1AC" w:tentative="1">
      <w:start w:val="1"/>
      <w:numFmt w:val="bullet"/>
      <w:lvlText w:val="•"/>
      <w:lvlJc w:val="left"/>
      <w:pPr>
        <w:tabs>
          <w:tab w:val="num" w:pos="3600"/>
        </w:tabs>
        <w:ind w:left="3600" w:hanging="360"/>
      </w:pPr>
      <w:rPr>
        <w:rFonts w:ascii="Times New Roman" w:hAnsi="Times New Roman" w:hint="default"/>
      </w:rPr>
    </w:lvl>
    <w:lvl w:ilvl="5" w:tplc="B428D868" w:tentative="1">
      <w:start w:val="1"/>
      <w:numFmt w:val="bullet"/>
      <w:lvlText w:val="•"/>
      <w:lvlJc w:val="left"/>
      <w:pPr>
        <w:tabs>
          <w:tab w:val="num" w:pos="4320"/>
        </w:tabs>
        <w:ind w:left="4320" w:hanging="360"/>
      </w:pPr>
      <w:rPr>
        <w:rFonts w:ascii="Times New Roman" w:hAnsi="Times New Roman" w:hint="default"/>
      </w:rPr>
    </w:lvl>
    <w:lvl w:ilvl="6" w:tplc="BB58BE9A" w:tentative="1">
      <w:start w:val="1"/>
      <w:numFmt w:val="bullet"/>
      <w:lvlText w:val="•"/>
      <w:lvlJc w:val="left"/>
      <w:pPr>
        <w:tabs>
          <w:tab w:val="num" w:pos="5040"/>
        </w:tabs>
        <w:ind w:left="5040" w:hanging="360"/>
      </w:pPr>
      <w:rPr>
        <w:rFonts w:ascii="Times New Roman" w:hAnsi="Times New Roman" w:hint="default"/>
      </w:rPr>
    </w:lvl>
    <w:lvl w:ilvl="7" w:tplc="BCF0BFC0" w:tentative="1">
      <w:start w:val="1"/>
      <w:numFmt w:val="bullet"/>
      <w:lvlText w:val="•"/>
      <w:lvlJc w:val="left"/>
      <w:pPr>
        <w:tabs>
          <w:tab w:val="num" w:pos="5760"/>
        </w:tabs>
        <w:ind w:left="5760" w:hanging="360"/>
      </w:pPr>
      <w:rPr>
        <w:rFonts w:ascii="Times New Roman" w:hAnsi="Times New Roman" w:hint="default"/>
      </w:rPr>
    </w:lvl>
    <w:lvl w:ilvl="8" w:tplc="BD36428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463058"/>
    <w:multiLevelType w:val="hybridMultilevel"/>
    <w:tmpl w:val="A7AE5B5A"/>
    <w:lvl w:ilvl="0" w:tplc="619AB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71189A"/>
    <w:multiLevelType w:val="hybridMultilevel"/>
    <w:tmpl w:val="E1DEBA78"/>
    <w:lvl w:ilvl="0" w:tplc="3602725A">
      <w:start w:val="1"/>
      <w:numFmt w:val="bullet"/>
      <w:lvlText w:val="•"/>
      <w:lvlJc w:val="left"/>
      <w:pPr>
        <w:tabs>
          <w:tab w:val="num" w:pos="720"/>
        </w:tabs>
        <w:ind w:left="720" w:hanging="360"/>
      </w:pPr>
      <w:rPr>
        <w:rFonts w:ascii="Times New Roman" w:hAnsi="Times New Roman" w:hint="default"/>
      </w:rPr>
    </w:lvl>
    <w:lvl w:ilvl="1" w:tplc="445620C0" w:tentative="1">
      <w:start w:val="1"/>
      <w:numFmt w:val="bullet"/>
      <w:lvlText w:val="•"/>
      <w:lvlJc w:val="left"/>
      <w:pPr>
        <w:tabs>
          <w:tab w:val="num" w:pos="1440"/>
        </w:tabs>
        <w:ind w:left="1440" w:hanging="360"/>
      </w:pPr>
      <w:rPr>
        <w:rFonts w:ascii="Times New Roman" w:hAnsi="Times New Roman" w:hint="default"/>
      </w:rPr>
    </w:lvl>
    <w:lvl w:ilvl="2" w:tplc="D368E6E0" w:tentative="1">
      <w:start w:val="1"/>
      <w:numFmt w:val="bullet"/>
      <w:lvlText w:val="•"/>
      <w:lvlJc w:val="left"/>
      <w:pPr>
        <w:tabs>
          <w:tab w:val="num" w:pos="2160"/>
        </w:tabs>
        <w:ind w:left="2160" w:hanging="360"/>
      </w:pPr>
      <w:rPr>
        <w:rFonts w:ascii="Times New Roman" w:hAnsi="Times New Roman" w:hint="default"/>
      </w:rPr>
    </w:lvl>
    <w:lvl w:ilvl="3" w:tplc="C4C659AA" w:tentative="1">
      <w:start w:val="1"/>
      <w:numFmt w:val="bullet"/>
      <w:lvlText w:val="•"/>
      <w:lvlJc w:val="left"/>
      <w:pPr>
        <w:tabs>
          <w:tab w:val="num" w:pos="2880"/>
        </w:tabs>
        <w:ind w:left="2880" w:hanging="360"/>
      </w:pPr>
      <w:rPr>
        <w:rFonts w:ascii="Times New Roman" w:hAnsi="Times New Roman" w:hint="default"/>
      </w:rPr>
    </w:lvl>
    <w:lvl w:ilvl="4" w:tplc="698A3B9A" w:tentative="1">
      <w:start w:val="1"/>
      <w:numFmt w:val="bullet"/>
      <w:lvlText w:val="•"/>
      <w:lvlJc w:val="left"/>
      <w:pPr>
        <w:tabs>
          <w:tab w:val="num" w:pos="3600"/>
        </w:tabs>
        <w:ind w:left="3600" w:hanging="360"/>
      </w:pPr>
      <w:rPr>
        <w:rFonts w:ascii="Times New Roman" w:hAnsi="Times New Roman" w:hint="default"/>
      </w:rPr>
    </w:lvl>
    <w:lvl w:ilvl="5" w:tplc="DBCE0AAA" w:tentative="1">
      <w:start w:val="1"/>
      <w:numFmt w:val="bullet"/>
      <w:lvlText w:val="•"/>
      <w:lvlJc w:val="left"/>
      <w:pPr>
        <w:tabs>
          <w:tab w:val="num" w:pos="4320"/>
        </w:tabs>
        <w:ind w:left="4320" w:hanging="360"/>
      </w:pPr>
      <w:rPr>
        <w:rFonts w:ascii="Times New Roman" w:hAnsi="Times New Roman" w:hint="default"/>
      </w:rPr>
    </w:lvl>
    <w:lvl w:ilvl="6" w:tplc="9C8EA228" w:tentative="1">
      <w:start w:val="1"/>
      <w:numFmt w:val="bullet"/>
      <w:lvlText w:val="•"/>
      <w:lvlJc w:val="left"/>
      <w:pPr>
        <w:tabs>
          <w:tab w:val="num" w:pos="5040"/>
        </w:tabs>
        <w:ind w:left="5040" w:hanging="360"/>
      </w:pPr>
      <w:rPr>
        <w:rFonts w:ascii="Times New Roman" w:hAnsi="Times New Roman" w:hint="default"/>
      </w:rPr>
    </w:lvl>
    <w:lvl w:ilvl="7" w:tplc="5490A042" w:tentative="1">
      <w:start w:val="1"/>
      <w:numFmt w:val="bullet"/>
      <w:lvlText w:val="•"/>
      <w:lvlJc w:val="left"/>
      <w:pPr>
        <w:tabs>
          <w:tab w:val="num" w:pos="5760"/>
        </w:tabs>
        <w:ind w:left="5760" w:hanging="360"/>
      </w:pPr>
      <w:rPr>
        <w:rFonts w:ascii="Times New Roman" w:hAnsi="Times New Roman" w:hint="default"/>
      </w:rPr>
    </w:lvl>
    <w:lvl w:ilvl="8" w:tplc="A48643C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A3F559A"/>
    <w:multiLevelType w:val="hybridMultilevel"/>
    <w:tmpl w:val="2F54E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453A3C"/>
    <w:multiLevelType w:val="hybridMultilevel"/>
    <w:tmpl w:val="074EA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604D79"/>
    <w:multiLevelType w:val="hybridMultilevel"/>
    <w:tmpl w:val="A6860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943747"/>
    <w:multiLevelType w:val="multilevel"/>
    <w:tmpl w:val="3208BE64"/>
    <w:lvl w:ilvl="0">
      <w:start w:val="1"/>
      <w:numFmt w:val="decimal"/>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DE118B"/>
    <w:multiLevelType w:val="hybridMultilevel"/>
    <w:tmpl w:val="341C90D0"/>
    <w:lvl w:ilvl="0" w:tplc="5F2233CA">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4E63780C"/>
    <w:multiLevelType w:val="hybridMultilevel"/>
    <w:tmpl w:val="0868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643CDA"/>
    <w:multiLevelType w:val="hybridMultilevel"/>
    <w:tmpl w:val="7B1696C8"/>
    <w:lvl w:ilvl="0" w:tplc="F146BE74">
      <w:start w:val="1"/>
      <w:numFmt w:val="bullet"/>
      <w:lvlText w:val="•"/>
      <w:lvlJc w:val="left"/>
      <w:pPr>
        <w:tabs>
          <w:tab w:val="num" w:pos="720"/>
        </w:tabs>
        <w:ind w:left="720" w:hanging="360"/>
      </w:pPr>
      <w:rPr>
        <w:rFonts w:ascii="Times New Roman" w:hAnsi="Times New Roman" w:hint="default"/>
      </w:rPr>
    </w:lvl>
    <w:lvl w:ilvl="1" w:tplc="EEE2DD26" w:tentative="1">
      <w:start w:val="1"/>
      <w:numFmt w:val="bullet"/>
      <w:lvlText w:val="•"/>
      <w:lvlJc w:val="left"/>
      <w:pPr>
        <w:tabs>
          <w:tab w:val="num" w:pos="1440"/>
        </w:tabs>
        <w:ind w:left="1440" w:hanging="360"/>
      </w:pPr>
      <w:rPr>
        <w:rFonts w:ascii="Times New Roman" w:hAnsi="Times New Roman" w:hint="default"/>
      </w:rPr>
    </w:lvl>
    <w:lvl w:ilvl="2" w:tplc="7F681B66" w:tentative="1">
      <w:start w:val="1"/>
      <w:numFmt w:val="bullet"/>
      <w:lvlText w:val="•"/>
      <w:lvlJc w:val="left"/>
      <w:pPr>
        <w:tabs>
          <w:tab w:val="num" w:pos="2160"/>
        </w:tabs>
        <w:ind w:left="2160" w:hanging="360"/>
      </w:pPr>
      <w:rPr>
        <w:rFonts w:ascii="Times New Roman" w:hAnsi="Times New Roman" w:hint="default"/>
      </w:rPr>
    </w:lvl>
    <w:lvl w:ilvl="3" w:tplc="65FE5F58" w:tentative="1">
      <w:start w:val="1"/>
      <w:numFmt w:val="bullet"/>
      <w:lvlText w:val="•"/>
      <w:lvlJc w:val="left"/>
      <w:pPr>
        <w:tabs>
          <w:tab w:val="num" w:pos="2880"/>
        </w:tabs>
        <w:ind w:left="2880" w:hanging="360"/>
      </w:pPr>
      <w:rPr>
        <w:rFonts w:ascii="Times New Roman" w:hAnsi="Times New Roman" w:hint="default"/>
      </w:rPr>
    </w:lvl>
    <w:lvl w:ilvl="4" w:tplc="2D240A1C" w:tentative="1">
      <w:start w:val="1"/>
      <w:numFmt w:val="bullet"/>
      <w:lvlText w:val="•"/>
      <w:lvlJc w:val="left"/>
      <w:pPr>
        <w:tabs>
          <w:tab w:val="num" w:pos="3600"/>
        </w:tabs>
        <w:ind w:left="3600" w:hanging="360"/>
      </w:pPr>
      <w:rPr>
        <w:rFonts w:ascii="Times New Roman" w:hAnsi="Times New Roman" w:hint="default"/>
      </w:rPr>
    </w:lvl>
    <w:lvl w:ilvl="5" w:tplc="4F1C50A0" w:tentative="1">
      <w:start w:val="1"/>
      <w:numFmt w:val="bullet"/>
      <w:lvlText w:val="•"/>
      <w:lvlJc w:val="left"/>
      <w:pPr>
        <w:tabs>
          <w:tab w:val="num" w:pos="4320"/>
        </w:tabs>
        <w:ind w:left="4320" w:hanging="360"/>
      </w:pPr>
      <w:rPr>
        <w:rFonts w:ascii="Times New Roman" w:hAnsi="Times New Roman" w:hint="default"/>
      </w:rPr>
    </w:lvl>
    <w:lvl w:ilvl="6" w:tplc="7D0EEBC4" w:tentative="1">
      <w:start w:val="1"/>
      <w:numFmt w:val="bullet"/>
      <w:lvlText w:val="•"/>
      <w:lvlJc w:val="left"/>
      <w:pPr>
        <w:tabs>
          <w:tab w:val="num" w:pos="5040"/>
        </w:tabs>
        <w:ind w:left="5040" w:hanging="360"/>
      </w:pPr>
      <w:rPr>
        <w:rFonts w:ascii="Times New Roman" w:hAnsi="Times New Roman" w:hint="default"/>
      </w:rPr>
    </w:lvl>
    <w:lvl w:ilvl="7" w:tplc="78DE4186" w:tentative="1">
      <w:start w:val="1"/>
      <w:numFmt w:val="bullet"/>
      <w:lvlText w:val="•"/>
      <w:lvlJc w:val="left"/>
      <w:pPr>
        <w:tabs>
          <w:tab w:val="num" w:pos="5760"/>
        </w:tabs>
        <w:ind w:left="5760" w:hanging="360"/>
      </w:pPr>
      <w:rPr>
        <w:rFonts w:ascii="Times New Roman" w:hAnsi="Times New Roman" w:hint="default"/>
      </w:rPr>
    </w:lvl>
    <w:lvl w:ilvl="8" w:tplc="0DF603B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3FD6379"/>
    <w:multiLevelType w:val="hybridMultilevel"/>
    <w:tmpl w:val="A7F275F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76168BA"/>
    <w:multiLevelType w:val="hybridMultilevel"/>
    <w:tmpl w:val="EEE088CE"/>
    <w:lvl w:ilvl="0" w:tplc="662E5F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617F99"/>
    <w:multiLevelType w:val="hybridMultilevel"/>
    <w:tmpl w:val="207A36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1B5C225A">
      <w:start w:val="1"/>
      <w:numFmt w:val="bullet"/>
      <w:lvlText w:val="•"/>
      <w:lvlJc w:val="left"/>
      <w:pPr>
        <w:ind w:left="2700" w:hanging="72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62163E"/>
    <w:multiLevelType w:val="hybridMultilevel"/>
    <w:tmpl w:val="E30C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E35A0"/>
    <w:multiLevelType w:val="hybridMultilevel"/>
    <w:tmpl w:val="DC4C0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504C4"/>
    <w:multiLevelType w:val="hybridMultilevel"/>
    <w:tmpl w:val="281C1DFE"/>
    <w:lvl w:ilvl="0" w:tplc="091E2360">
      <w:start w:val="1"/>
      <w:numFmt w:val="bullet"/>
      <w:lvlText w:val="•"/>
      <w:lvlJc w:val="left"/>
      <w:pPr>
        <w:tabs>
          <w:tab w:val="num" w:pos="720"/>
        </w:tabs>
        <w:ind w:left="720" w:hanging="360"/>
      </w:pPr>
      <w:rPr>
        <w:rFonts w:ascii="Times New Roman" w:hAnsi="Times New Roman" w:hint="default"/>
      </w:rPr>
    </w:lvl>
    <w:lvl w:ilvl="1" w:tplc="614ACB5A" w:tentative="1">
      <w:start w:val="1"/>
      <w:numFmt w:val="bullet"/>
      <w:lvlText w:val="•"/>
      <w:lvlJc w:val="left"/>
      <w:pPr>
        <w:tabs>
          <w:tab w:val="num" w:pos="1440"/>
        </w:tabs>
        <w:ind w:left="1440" w:hanging="360"/>
      </w:pPr>
      <w:rPr>
        <w:rFonts w:ascii="Times New Roman" w:hAnsi="Times New Roman" w:hint="default"/>
      </w:rPr>
    </w:lvl>
    <w:lvl w:ilvl="2" w:tplc="E1EEE57A" w:tentative="1">
      <w:start w:val="1"/>
      <w:numFmt w:val="bullet"/>
      <w:lvlText w:val="•"/>
      <w:lvlJc w:val="left"/>
      <w:pPr>
        <w:tabs>
          <w:tab w:val="num" w:pos="2160"/>
        </w:tabs>
        <w:ind w:left="2160" w:hanging="360"/>
      </w:pPr>
      <w:rPr>
        <w:rFonts w:ascii="Times New Roman" w:hAnsi="Times New Roman" w:hint="default"/>
      </w:rPr>
    </w:lvl>
    <w:lvl w:ilvl="3" w:tplc="2EB67C14" w:tentative="1">
      <w:start w:val="1"/>
      <w:numFmt w:val="bullet"/>
      <w:lvlText w:val="•"/>
      <w:lvlJc w:val="left"/>
      <w:pPr>
        <w:tabs>
          <w:tab w:val="num" w:pos="2880"/>
        </w:tabs>
        <w:ind w:left="2880" w:hanging="360"/>
      </w:pPr>
      <w:rPr>
        <w:rFonts w:ascii="Times New Roman" w:hAnsi="Times New Roman" w:hint="default"/>
      </w:rPr>
    </w:lvl>
    <w:lvl w:ilvl="4" w:tplc="7F80B9E0" w:tentative="1">
      <w:start w:val="1"/>
      <w:numFmt w:val="bullet"/>
      <w:lvlText w:val="•"/>
      <w:lvlJc w:val="left"/>
      <w:pPr>
        <w:tabs>
          <w:tab w:val="num" w:pos="3600"/>
        </w:tabs>
        <w:ind w:left="3600" w:hanging="360"/>
      </w:pPr>
      <w:rPr>
        <w:rFonts w:ascii="Times New Roman" w:hAnsi="Times New Roman" w:hint="default"/>
      </w:rPr>
    </w:lvl>
    <w:lvl w:ilvl="5" w:tplc="5D9C7E4C" w:tentative="1">
      <w:start w:val="1"/>
      <w:numFmt w:val="bullet"/>
      <w:lvlText w:val="•"/>
      <w:lvlJc w:val="left"/>
      <w:pPr>
        <w:tabs>
          <w:tab w:val="num" w:pos="4320"/>
        </w:tabs>
        <w:ind w:left="4320" w:hanging="360"/>
      </w:pPr>
      <w:rPr>
        <w:rFonts w:ascii="Times New Roman" w:hAnsi="Times New Roman" w:hint="default"/>
      </w:rPr>
    </w:lvl>
    <w:lvl w:ilvl="6" w:tplc="AC885A2A" w:tentative="1">
      <w:start w:val="1"/>
      <w:numFmt w:val="bullet"/>
      <w:lvlText w:val="•"/>
      <w:lvlJc w:val="left"/>
      <w:pPr>
        <w:tabs>
          <w:tab w:val="num" w:pos="5040"/>
        </w:tabs>
        <w:ind w:left="5040" w:hanging="360"/>
      </w:pPr>
      <w:rPr>
        <w:rFonts w:ascii="Times New Roman" w:hAnsi="Times New Roman" w:hint="default"/>
      </w:rPr>
    </w:lvl>
    <w:lvl w:ilvl="7" w:tplc="54D62886" w:tentative="1">
      <w:start w:val="1"/>
      <w:numFmt w:val="bullet"/>
      <w:lvlText w:val="•"/>
      <w:lvlJc w:val="left"/>
      <w:pPr>
        <w:tabs>
          <w:tab w:val="num" w:pos="5760"/>
        </w:tabs>
        <w:ind w:left="5760" w:hanging="360"/>
      </w:pPr>
      <w:rPr>
        <w:rFonts w:ascii="Times New Roman" w:hAnsi="Times New Roman" w:hint="default"/>
      </w:rPr>
    </w:lvl>
    <w:lvl w:ilvl="8" w:tplc="FA227FF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AD52CBE"/>
    <w:multiLevelType w:val="hybridMultilevel"/>
    <w:tmpl w:val="D556CBA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E9250F"/>
    <w:multiLevelType w:val="hybridMultilevel"/>
    <w:tmpl w:val="B3DEC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B468A4"/>
    <w:multiLevelType w:val="hybridMultilevel"/>
    <w:tmpl w:val="A7AE5B5A"/>
    <w:lvl w:ilvl="0" w:tplc="619ABF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386617"/>
    <w:multiLevelType w:val="multilevel"/>
    <w:tmpl w:val="3208BE64"/>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CB54BC"/>
    <w:multiLevelType w:val="hybridMultilevel"/>
    <w:tmpl w:val="198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E32A6"/>
    <w:multiLevelType w:val="hybridMultilevel"/>
    <w:tmpl w:val="0868F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32"/>
  </w:num>
  <w:num w:numId="5">
    <w:abstractNumId w:val="11"/>
  </w:num>
  <w:num w:numId="6">
    <w:abstractNumId w:val="22"/>
  </w:num>
  <w:num w:numId="7">
    <w:abstractNumId w:val="7"/>
  </w:num>
  <w:num w:numId="8">
    <w:abstractNumId w:val="25"/>
  </w:num>
  <w:num w:numId="9">
    <w:abstractNumId w:val="31"/>
  </w:num>
  <w:num w:numId="10">
    <w:abstractNumId w:val="1"/>
  </w:num>
  <w:num w:numId="11">
    <w:abstractNumId w:val="16"/>
  </w:num>
  <w:num w:numId="12">
    <w:abstractNumId w:val="3"/>
  </w:num>
  <w:num w:numId="13">
    <w:abstractNumId w:val="33"/>
  </w:num>
  <w:num w:numId="14">
    <w:abstractNumId w:val="15"/>
  </w:num>
  <w:num w:numId="15">
    <w:abstractNumId w:val="20"/>
  </w:num>
  <w:num w:numId="16">
    <w:abstractNumId w:val="0"/>
  </w:num>
  <w:num w:numId="17">
    <w:abstractNumId w:val="23"/>
  </w:num>
  <w:num w:numId="18">
    <w:abstractNumId w:val="29"/>
  </w:num>
  <w:num w:numId="19">
    <w:abstractNumId w:val="13"/>
  </w:num>
  <w:num w:numId="20">
    <w:abstractNumId w:val="30"/>
  </w:num>
  <w:num w:numId="21">
    <w:abstractNumId w:val="24"/>
  </w:num>
  <w:num w:numId="22">
    <w:abstractNumId w:val="9"/>
  </w:num>
  <w:num w:numId="23">
    <w:abstractNumId w:val="19"/>
  </w:num>
  <w:num w:numId="24">
    <w:abstractNumId w:val="10"/>
  </w:num>
  <w:num w:numId="25">
    <w:abstractNumId w:val="6"/>
  </w:num>
  <w:num w:numId="26">
    <w:abstractNumId w:val="14"/>
  </w:num>
  <w:num w:numId="27">
    <w:abstractNumId w:val="21"/>
  </w:num>
  <w:num w:numId="28">
    <w:abstractNumId w:val="8"/>
  </w:num>
  <w:num w:numId="29">
    <w:abstractNumId w:val="27"/>
  </w:num>
  <w:num w:numId="30">
    <w:abstractNumId w:val="12"/>
  </w:num>
  <w:num w:numId="31">
    <w:abstractNumId w:val="4"/>
  </w:num>
  <w:num w:numId="32">
    <w:abstractNumId w:val="26"/>
  </w:num>
  <w:num w:numId="33">
    <w:abstractNumId w:val="28"/>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BCD"/>
    <w:rsid w:val="0000320C"/>
    <w:rsid w:val="00004A0D"/>
    <w:rsid w:val="000068AF"/>
    <w:rsid w:val="00006F15"/>
    <w:rsid w:val="00010393"/>
    <w:rsid w:val="00010F1B"/>
    <w:rsid w:val="00012F29"/>
    <w:rsid w:val="00013F2C"/>
    <w:rsid w:val="00015271"/>
    <w:rsid w:val="0001777A"/>
    <w:rsid w:val="00021E03"/>
    <w:rsid w:val="000257B3"/>
    <w:rsid w:val="00027859"/>
    <w:rsid w:val="00027E9E"/>
    <w:rsid w:val="00030E12"/>
    <w:rsid w:val="00034325"/>
    <w:rsid w:val="00035254"/>
    <w:rsid w:val="000409D3"/>
    <w:rsid w:val="00046389"/>
    <w:rsid w:val="000525B9"/>
    <w:rsid w:val="00056A12"/>
    <w:rsid w:val="00057472"/>
    <w:rsid w:val="0006103B"/>
    <w:rsid w:val="00063FAB"/>
    <w:rsid w:val="00065B50"/>
    <w:rsid w:val="00067C46"/>
    <w:rsid w:val="000707EF"/>
    <w:rsid w:val="00072E9B"/>
    <w:rsid w:val="000736B0"/>
    <w:rsid w:val="000747AF"/>
    <w:rsid w:val="000750AC"/>
    <w:rsid w:val="000779FB"/>
    <w:rsid w:val="00080A83"/>
    <w:rsid w:val="00083023"/>
    <w:rsid w:val="00083C42"/>
    <w:rsid w:val="000855B3"/>
    <w:rsid w:val="000869D8"/>
    <w:rsid w:val="00090CC2"/>
    <w:rsid w:val="00094EC4"/>
    <w:rsid w:val="00097587"/>
    <w:rsid w:val="00097CB3"/>
    <w:rsid w:val="000A0EDC"/>
    <w:rsid w:val="000A16A0"/>
    <w:rsid w:val="000A2799"/>
    <w:rsid w:val="000A3BD5"/>
    <w:rsid w:val="000A6C46"/>
    <w:rsid w:val="000A6FA3"/>
    <w:rsid w:val="000B35D9"/>
    <w:rsid w:val="000B4E40"/>
    <w:rsid w:val="000B683E"/>
    <w:rsid w:val="000B770F"/>
    <w:rsid w:val="000C0720"/>
    <w:rsid w:val="000C294D"/>
    <w:rsid w:val="000C2DBB"/>
    <w:rsid w:val="000C7D1E"/>
    <w:rsid w:val="000D2C55"/>
    <w:rsid w:val="000D6ABE"/>
    <w:rsid w:val="000E0176"/>
    <w:rsid w:val="000E03EA"/>
    <w:rsid w:val="000E06B0"/>
    <w:rsid w:val="000E1C7A"/>
    <w:rsid w:val="000E77FB"/>
    <w:rsid w:val="000E7CF4"/>
    <w:rsid w:val="000F3A18"/>
    <w:rsid w:val="000F417D"/>
    <w:rsid w:val="00103E2F"/>
    <w:rsid w:val="001074AB"/>
    <w:rsid w:val="00111317"/>
    <w:rsid w:val="001134A9"/>
    <w:rsid w:val="001142DF"/>
    <w:rsid w:val="00115108"/>
    <w:rsid w:val="001248CF"/>
    <w:rsid w:val="001261B6"/>
    <w:rsid w:val="00131237"/>
    <w:rsid w:val="00131930"/>
    <w:rsid w:val="00131C5A"/>
    <w:rsid w:val="001335BE"/>
    <w:rsid w:val="0014017F"/>
    <w:rsid w:val="00140DD5"/>
    <w:rsid w:val="0014371E"/>
    <w:rsid w:val="00144C53"/>
    <w:rsid w:val="00151217"/>
    <w:rsid w:val="00152926"/>
    <w:rsid w:val="00153499"/>
    <w:rsid w:val="00165CF2"/>
    <w:rsid w:val="00171A54"/>
    <w:rsid w:val="00171C65"/>
    <w:rsid w:val="00171DE5"/>
    <w:rsid w:val="00176F6A"/>
    <w:rsid w:val="001801DB"/>
    <w:rsid w:val="0018081F"/>
    <w:rsid w:val="00182404"/>
    <w:rsid w:val="00182ACB"/>
    <w:rsid w:val="00184C31"/>
    <w:rsid w:val="00185173"/>
    <w:rsid w:val="001855B4"/>
    <w:rsid w:val="00186957"/>
    <w:rsid w:val="00187518"/>
    <w:rsid w:val="00191802"/>
    <w:rsid w:val="001958A7"/>
    <w:rsid w:val="001A077F"/>
    <w:rsid w:val="001A6BB6"/>
    <w:rsid w:val="001A6DBD"/>
    <w:rsid w:val="001B0849"/>
    <w:rsid w:val="001C3BD0"/>
    <w:rsid w:val="001C56BC"/>
    <w:rsid w:val="001D03ED"/>
    <w:rsid w:val="001D2BDD"/>
    <w:rsid w:val="001D3839"/>
    <w:rsid w:val="001D3887"/>
    <w:rsid w:val="001D3EE1"/>
    <w:rsid w:val="001D51D0"/>
    <w:rsid w:val="001D60C2"/>
    <w:rsid w:val="001E25EE"/>
    <w:rsid w:val="001E4C63"/>
    <w:rsid w:val="001E5E6A"/>
    <w:rsid w:val="001F09AF"/>
    <w:rsid w:val="001F2BCD"/>
    <w:rsid w:val="001F4CEC"/>
    <w:rsid w:val="002034FC"/>
    <w:rsid w:val="00203D8C"/>
    <w:rsid w:val="002074B9"/>
    <w:rsid w:val="00214660"/>
    <w:rsid w:val="00216545"/>
    <w:rsid w:val="00221329"/>
    <w:rsid w:val="00223CE0"/>
    <w:rsid w:val="0022646D"/>
    <w:rsid w:val="00226498"/>
    <w:rsid w:val="002265A2"/>
    <w:rsid w:val="0022743A"/>
    <w:rsid w:val="0023092D"/>
    <w:rsid w:val="00231968"/>
    <w:rsid w:val="00231A71"/>
    <w:rsid w:val="00237299"/>
    <w:rsid w:val="0024123F"/>
    <w:rsid w:val="0024533E"/>
    <w:rsid w:val="002469E9"/>
    <w:rsid w:val="00247774"/>
    <w:rsid w:val="00252639"/>
    <w:rsid w:val="00252D32"/>
    <w:rsid w:val="00255809"/>
    <w:rsid w:val="002564CF"/>
    <w:rsid w:val="002571C5"/>
    <w:rsid w:val="00264A1A"/>
    <w:rsid w:val="00267E35"/>
    <w:rsid w:val="00267F36"/>
    <w:rsid w:val="002708A0"/>
    <w:rsid w:val="0027398C"/>
    <w:rsid w:val="00276150"/>
    <w:rsid w:val="00280198"/>
    <w:rsid w:val="00280C82"/>
    <w:rsid w:val="002810F8"/>
    <w:rsid w:val="002823AB"/>
    <w:rsid w:val="00286EC3"/>
    <w:rsid w:val="00287380"/>
    <w:rsid w:val="00287DBF"/>
    <w:rsid w:val="002A0034"/>
    <w:rsid w:val="002A1B75"/>
    <w:rsid w:val="002A50F5"/>
    <w:rsid w:val="002A6BAD"/>
    <w:rsid w:val="002B045F"/>
    <w:rsid w:val="002B09B0"/>
    <w:rsid w:val="002B09BC"/>
    <w:rsid w:val="002B56C7"/>
    <w:rsid w:val="002B6A35"/>
    <w:rsid w:val="002C090C"/>
    <w:rsid w:val="002C1187"/>
    <w:rsid w:val="002C751B"/>
    <w:rsid w:val="002D1597"/>
    <w:rsid w:val="002D1953"/>
    <w:rsid w:val="002D2B35"/>
    <w:rsid w:val="002D6025"/>
    <w:rsid w:val="002E1C70"/>
    <w:rsid w:val="002E1FD2"/>
    <w:rsid w:val="002E61ED"/>
    <w:rsid w:val="002F064A"/>
    <w:rsid w:val="002F1676"/>
    <w:rsid w:val="002F1C51"/>
    <w:rsid w:val="00300FB2"/>
    <w:rsid w:val="0030114F"/>
    <w:rsid w:val="00301D97"/>
    <w:rsid w:val="00302437"/>
    <w:rsid w:val="003033C6"/>
    <w:rsid w:val="003176B7"/>
    <w:rsid w:val="00320133"/>
    <w:rsid w:val="003244C3"/>
    <w:rsid w:val="0032525C"/>
    <w:rsid w:val="00330F8C"/>
    <w:rsid w:val="00335874"/>
    <w:rsid w:val="00344B27"/>
    <w:rsid w:val="00351279"/>
    <w:rsid w:val="0035665C"/>
    <w:rsid w:val="00360AA6"/>
    <w:rsid w:val="003616E0"/>
    <w:rsid w:val="00365298"/>
    <w:rsid w:val="003655FC"/>
    <w:rsid w:val="00367600"/>
    <w:rsid w:val="00370D27"/>
    <w:rsid w:val="0037239E"/>
    <w:rsid w:val="00372F8D"/>
    <w:rsid w:val="00382463"/>
    <w:rsid w:val="00382927"/>
    <w:rsid w:val="0038393B"/>
    <w:rsid w:val="00387C8F"/>
    <w:rsid w:val="0039287F"/>
    <w:rsid w:val="00395DB8"/>
    <w:rsid w:val="00396CE7"/>
    <w:rsid w:val="00397952"/>
    <w:rsid w:val="003A0C09"/>
    <w:rsid w:val="003A115E"/>
    <w:rsid w:val="003A15C9"/>
    <w:rsid w:val="003A25C8"/>
    <w:rsid w:val="003A41FD"/>
    <w:rsid w:val="003B1593"/>
    <w:rsid w:val="003B3260"/>
    <w:rsid w:val="003B3261"/>
    <w:rsid w:val="003B3514"/>
    <w:rsid w:val="003B584E"/>
    <w:rsid w:val="003B5FD9"/>
    <w:rsid w:val="003B7785"/>
    <w:rsid w:val="003D1157"/>
    <w:rsid w:val="003D19AF"/>
    <w:rsid w:val="003D3292"/>
    <w:rsid w:val="003D47B9"/>
    <w:rsid w:val="003D4CAE"/>
    <w:rsid w:val="003D4FAF"/>
    <w:rsid w:val="003D717F"/>
    <w:rsid w:val="003D7FA0"/>
    <w:rsid w:val="003E19B5"/>
    <w:rsid w:val="003E2E99"/>
    <w:rsid w:val="003E399E"/>
    <w:rsid w:val="003F3C8C"/>
    <w:rsid w:val="003F649A"/>
    <w:rsid w:val="00401EC1"/>
    <w:rsid w:val="00404D15"/>
    <w:rsid w:val="00406E0C"/>
    <w:rsid w:val="00407B68"/>
    <w:rsid w:val="004145C6"/>
    <w:rsid w:val="00415D07"/>
    <w:rsid w:val="00420EB9"/>
    <w:rsid w:val="004244CA"/>
    <w:rsid w:val="00425EBD"/>
    <w:rsid w:val="004264AA"/>
    <w:rsid w:val="00430D2C"/>
    <w:rsid w:val="004311A3"/>
    <w:rsid w:val="00432895"/>
    <w:rsid w:val="00433B94"/>
    <w:rsid w:val="004367A8"/>
    <w:rsid w:val="004406DF"/>
    <w:rsid w:val="0044347A"/>
    <w:rsid w:val="00444BBB"/>
    <w:rsid w:val="0044725C"/>
    <w:rsid w:val="00450DAB"/>
    <w:rsid w:val="00457150"/>
    <w:rsid w:val="00457A2D"/>
    <w:rsid w:val="00462F9F"/>
    <w:rsid w:val="00463C01"/>
    <w:rsid w:val="004641DD"/>
    <w:rsid w:val="00466331"/>
    <w:rsid w:val="00473A1E"/>
    <w:rsid w:val="00475090"/>
    <w:rsid w:val="004824EB"/>
    <w:rsid w:val="004834C7"/>
    <w:rsid w:val="0048442F"/>
    <w:rsid w:val="004909B0"/>
    <w:rsid w:val="00493B0B"/>
    <w:rsid w:val="0049417C"/>
    <w:rsid w:val="004A2BD2"/>
    <w:rsid w:val="004A75EF"/>
    <w:rsid w:val="004B0129"/>
    <w:rsid w:val="004B34E5"/>
    <w:rsid w:val="004C16B9"/>
    <w:rsid w:val="004C1D34"/>
    <w:rsid w:val="004C4AFC"/>
    <w:rsid w:val="004C760D"/>
    <w:rsid w:val="004D2A0A"/>
    <w:rsid w:val="004D45FD"/>
    <w:rsid w:val="004D5E5C"/>
    <w:rsid w:val="004E0207"/>
    <w:rsid w:val="004E069A"/>
    <w:rsid w:val="004E0DC4"/>
    <w:rsid w:val="004E260E"/>
    <w:rsid w:val="004F221B"/>
    <w:rsid w:val="004F67C3"/>
    <w:rsid w:val="005048C8"/>
    <w:rsid w:val="005118E1"/>
    <w:rsid w:val="0051426C"/>
    <w:rsid w:val="005148F5"/>
    <w:rsid w:val="00521000"/>
    <w:rsid w:val="00521C76"/>
    <w:rsid w:val="0052205C"/>
    <w:rsid w:val="00523FF7"/>
    <w:rsid w:val="005251FA"/>
    <w:rsid w:val="0053503B"/>
    <w:rsid w:val="005375F0"/>
    <w:rsid w:val="005376F0"/>
    <w:rsid w:val="005404A2"/>
    <w:rsid w:val="00541F1C"/>
    <w:rsid w:val="005434C3"/>
    <w:rsid w:val="00550440"/>
    <w:rsid w:val="00552AC6"/>
    <w:rsid w:val="00555687"/>
    <w:rsid w:val="00555A1C"/>
    <w:rsid w:val="00556A6A"/>
    <w:rsid w:val="00573D63"/>
    <w:rsid w:val="00576480"/>
    <w:rsid w:val="005860D4"/>
    <w:rsid w:val="00590A2F"/>
    <w:rsid w:val="00591558"/>
    <w:rsid w:val="00592E3C"/>
    <w:rsid w:val="00593458"/>
    <w:rsid w:val="005939F3"/>
    <w:rsid w:val="00593C16"/>
    <w:rsid w:val="00594402"/>
    <w:rsid w:val="0059504B"/>
    <w:rsid w:val="005A3CAB"/>
    <w:rsid w:val="005A5BCC"/>
    <w:rsid w:val="005B0E4D"/>
    <w:rsid w:val="005B3F0B"/>
    <w:rsid w:val="005B4DBA"/>
    <w:rsid w:val="005C03FC"/>
    <w:rsid w:val="005C0DB5"/>
    <w:rsid w:val="005C0FBF"/>
    <w:rsid w:val="005C422C"/>
    <w:rsid w:val="005C450A"/>
    <w:rsid w:val="005C7851"/>
    <w:rsid w:val="005C7DA2"/>
    <w:rsid w:val="005D00A4"/>
    <w:rsid w:val="005D08E9"/>
    <w:rsid w:val="005D529A"/>
    <w:rsid w:val="005E02C2"/>
    <w:rsid w:val="005E32FB"/>
    <w:rsid w:val="005E4E06"/>
    <w:rsid w:val="005E7619"/>
    <w:rsid w:val="005F1045"/>
    <w:rsid w:val="005F41E4"/>
    <w:rsid w:val="005F4BE5"/>
    <w:rsid w:val="00600E63"/>
    <w:rsid w:val="0060524D"/>
    <w:rsid w:val="0060570D"/>
    <w:rsid w:val="00611D4E"/>
    <w:rsid w:val="00614FC3"/>
    <w:rsid w:val="0061745D"/>
    <w:rsid w:val="00632828"/>
    <w:rsid w:val="00634B4E"/>
    <w:rsid w:val="0063518A"/>
    <w:rsid w:val="00635322"/>
    <w:rsid w:val="006401B1"/>
    <w:rsid w:val="0064352A"/>
    <w:rsid w:val="00644BED"/>
    <w:rsid w:val="00645293"/>
    <w:rsid w:val="006456C8"/>
    <w:rsid w:val="006507B9"/>
    <w:rsid w:val="006521F9"/>
    <w:rsid w:val="00657C1B"/>
    <w:rsid w:val="00662292"/>
    <w:rsid w:val="006639F6"/>
    <w:rsid w:val="0067284B"/>
    <w:rsid w:val="0068466F"/>
    <w:rsid w:val="00691F2E"/>
    <w:rsid w:val="0069578F"/>
    <w:rsid w:val="00697709"/>
    <w:rsid w:val="00697B6B"/>
    <w:rsid w:val="006A0D83"/>
    <w:rsid w:val="006A76E5"/>
    <w:rsid w:val="006B2210"/>
    <w:rsid w:val="006B4281"/>
    <w:rsid w:val="006B4FDC"/>
    <w:rsid w:val="006B7655"/>
    <w:rsid w:val="006B7B11"/>
    <w:rsid w:val="006C0946"/>
    <w:rsid w:val="006C188D"/>
    <w:rsid w:val="006C1E87"/>
    <w:rsid w:val="006C53DC"/>
    <w:rsid w:val="006C6474"/>
    <w:rsid w:val="006C664F"/>
    <w:rsid w:val="006D0BF6"/>
    <w:rsid w:val="006D2980"/>
    <w:rsid w:val="006D3FB8"/>
    <w:rsid w:val="006D514E"/>
    <w:rsid w:val="006D6DD2"/>
    <w:rsid w:val="006E2EAC"/>
    <w:rsid w:val="006E3EBD"/>
    <w:rsid w:val="006E5BBC"/>
    <w:rsid w:val="006E6D47"/>
    <w:rsid w:val="006F0C8B"/>
    <w:rsid w:val="006F1972"/>
    <w:rsid w:val="006F4154"/>
    <w:rsid w:val="006F6D39"/>
    <w:rsid w:val="0070254D"/>
    <w:rsid w:val="0070330C"/>
    <w:rsid w:val="00706CF5"/>
    <w:rsid w:val="007079BE"/>
    <w:rsid w:val="0071393F"/>
    <w:rsid w:val="007146D1"/>
    <w:rsid w:val="00720860"/>
    <w:rsid w:val="00720BE0"/>
    <w:rsid w:val="00725805"/>
    <w:rsid w:val="00731080"/>
    <w:rsid w:val="007322A9"/>
    <w:rsid w:val="00733D1C"/>
    <w:rsid w:val="00735B0B"/>
    <w:rsid w:val="00735ED5"/>
    <w:rsid w:val="00741169"/>
    <w:rsid w:val="007417F9"/>
    <w:rsid w:val="00743BEC"/>
    <w:rsid w:val="00745650"/>
    <w:rsid w:val="00745728"/>
    <w:rsid w:val="00752933"/>
    <w:rsid w:val="007560E4"/>
    <w:rsid w:val="00761AA0"/>
    <w:rsid w:val="00761B15"/>
    <w:rsid w:val="007622F7"/>
    <w:rsid w:val="00763854"/>
    <w:rsid w:val="00764BD1"/>
    <w:rsid w:val="00764F10"/>
    <w:rsid w:val="00766C9A"/>
    <w:rsid w:val="00774B27"/>
    <w:rsid w:val="00775F69"/>
    <w:rsid w:val="00780926"/>
    <w:rsid w:val="007815E7"/>
    <w:rsid w:val="00781DA0"/>
    <w:rsid w:val="00784835"/>
    <w:rsid w:val="007849F7"/>
    <w:rsid w:val="007857B0"/>
    <w:rsid w:val="007868C6"/>
    <w:rsid w:val="00792ACE"/>
    <w:rsid w:val="007941E9"/>
    <w:rsid w:val="007974F1"/>
    <w:rsid w:val="00797667"/>
    <w:rsid w:val="007A25CD"/>
    <w:rsid w:val="007A3279"/>
    <w:rsid w:val="007B16DA"/>
    <w:rsid w:val="007B3702"/>
    <w:rsid w:val="007C14CB"/>
    <w:rsid w:val="007C2A24"/>
    <w:rsid w:val="007C2B23"/>
    <w:rsid w:val="007C2E5C"/>
    <w:rsid w:val="007C5718"/>
    <w:rsid w:val="007C5CFA"/>
    <w:rsid w:val="007E00E5"/>
    <w:rsid w:val="007E0700"/>
    <w:rsid w:val="007E17B4"/>
    <w:rsid w:val="007F47A4"/>
    <w:rsid w:val="007F5306"/>
    <w:rsid w:val="008001E3"/>
    <w:rsid w:val="008008DF"/>
    <w:rsid w:val="008020C0"/>
    <w:rsid w:val="00802967"/>
    <w:rsid w:val="00802AB8"/>
    <w:rsid w:val="00804D0D"/>
    <w:rsid w:val="008078CF"/>
    <w:rsid w:val="00807EF0"/>
    <w:rsid w:val="00824245"/>
    <w:rsid w:val="00825F64"/>
    <w:rsid w:val="008268F2"/>
    <w:rsid w:val="00833DDA"/>
    <w:rsid w:val="00834BDB"/>
    <w:rsid w:val="008424A6"/>
    <w:rsid w:val="00844F32"/>
    <w:rsid w:val="00846AFF"/>
    <w:rsid w:val="008470DE"/>
    <w:rsid w:val="00855884"/>
    <w:rsid w:val="00860253"/>
    <w:rsid w:val="008653F2"/>
    <w:rsid w:val="00870F44"/>
    <w:rsid w:val="00874029"/>
    <w:rsid w:val="00880AD9"/>
    <w:rsid w:val="00881609"/>
    <w:rsid w:val="0088540F"/>
    <w:rsid w:val="008867C1"/>
    <w:rsid w:val="00890648"/>
    <w:rsid w:val="00893B36"/>
    <w:rsid w:val="00893DC3"/>
    <w:rsid w:val="00894E07"/>
    <w:rsid w:val="00895D5E"/>
    <w:rsid w:val="008A163B"/>
    <w:rsid w:val="008A23DB"/>
    <w:rsid w:val="008A7FDB"/>
    <w:rsid w:val="008B04B7"/>
    <w:rsid w:val="008B237C"/>
    <w:rsid w:val="008B5D25"/>
    <w:rsid w:val="008C0543"/>
    <w:rsid w:val="008C3513"/>
    <w:rsid w:val="008C5290"/>
    <w:rsid w:val="008C6C8C"/>
    <w:rsid w:val="008D2CAA"/>
    <w:rsid w:val="008D45D9"/>
    <w:rsid w:val="008D6245"/>
    <w:rsid w:val="008E136C"/>
    <w:rsid w:val="008E2D16"/>
    <w:rsid w:val="008E3C88"/>
    <w:rsid w:val="008E438A"/>
    <w:rsid w:val="008F0E8F"/>
    <w:rsid w:val="008F234D"/>
    <w:rsid w:val="008F3364"/>
    <w:rsid w:val="008F68DB"/>
    <w:rsid w:val="00903E1D"/>
    <w:rsid w:val="00905DF0"/>
    <w:rsid w:val="0090628B"/>
    <w:rsid w:val="00906930"/>
    <w:rsid w:val="009076CE"/>
    <w:rsid w:val="0091241D"/>
    <w:rsid w:val="009145E2"/>
    <w:rsid w:val="00915EBA"/>
    <w:rsid w:val="009211CD"/>
    <w:rsid w:val="00927965"/>
    <w:rsid w:val="00936E5E"/>
    <w:rsid w:val="0094065C"/>
    <w:rsid w:val="00941097"/>
    <w:rsid w:val="009413A5"/>
    <w:rsid w:val="00946450"/>
    <w:rsid w:val="00947668"/>
    <w:rsid w:val="00947721"/>
    <w:rsid w:val="009503D5"/>
    <w:rsid w:val="00951E97"/>
    <w:rsid w:val="00954036"/>
    <w:rsid w:val="00954923"/>
    <w:rsid w:val="0096600B"/>
    <w:rsid w:val="00967A68"/>
    <w:rsid w:val="0097153F"/>
    <w:rsid w:val="00975ABF"/>
    <w:rsid w:val="0097670A"/>
    <w:rsid w:val="00976900"/>
    <w:rsid w:val="00976FE7"/>
    <w:rsid w:val="0097772A"/>
    <w:rsid w:val="0098439A"/>
    <w:rsid w:val="009849DB"/>
    <w:rsid w:val="00987011"/>
    <w:rsid w:val="00987FC0"/>
    <w:rsid w:val="0099039F"/>
    <w:rsid w:val="00992DB5"/>
    <w:rsid w:val="009976CD"/>
    <w:rsid w:val="009A316F"/>
    <w:rsid w:val="009A346E"/>
    <w:rsid w:val="009A35CB"/>
    <w:rsid w:val="009A3CFA"/>
    <w:rsid w:val="009A407E"/>
    <w:rsid w:val="009A4D34"/>
    <w:rsid w:val="009A55DC"/>
    <w:rsid w:val="009B1BD4"/>
    <w:rsid w:val="009B24A3"/>
    <w:rsid w:val="009B2A6C"/>
    <w:rsid w:val="009B2E12"/>
    <w:rsid w:val="009B5CA6"/>
    <w:rsid w:val="009B7A47"/>
    <w:rsid w:val="009B7B13"/>
    <w:rsid w:val="009C0746"/>
    <w:rsid w:val="009C3359"/>
    <w:rsid w:val="009C6163"/>
    <w:rsid w:val="009C6F78"/>
    <w:rsid w:val="009D624E"/>
    <w:rsid w:val="009E3136"/>
    <w:rsid w:val="009E45BE"/>
    <w:rsid w:val="009E51D9"/>
    <w:rsid w:val="009E5F90"/>
    <w:rsid w:val="009F33A0"/>
    <w:rsid w:val="009F5528"/>
    <w:rsid w:val="009F620F"/>
    <w:rsid w:val="009F6518"/>
    <w:rsid w:val="00A0033C"/>
    <w:rsid w:val="00A012D0"/>
    <w:rsid w:val="00A01D47"/>
    <w:rsid w:val="00A029E0"/>
    <w:rsid w:val="00A02E8A"/>
    <w:rsid w:val="00A11C6A"/>
    <w:rsid w:val="00A12486"/>
    <w:rsid w:val="00A12E7A"/>
    <w:rsid w:val="00A144A6"/>
    <w:rsid w:val="00A16254"/>
    <w:rsid w:val="00A170F8"/>
    <w:rsid w:val="00A173EA"/>
    <w:rsid w:val="00A17FAD"/>
    <w:rsid w:val="00A21FF1"/>
    <w:rsid w:val="00A232A1"/>
    <w:rsid w:val="00A23A92"/>
    <w:rsid w:val="00A253F8"/>
    <w:rsid w:val="00A26015"/>
    <w:rsid w:val="00A26D82"/>
    <w:rsid w:val="00A3030E"/>
    <w:rsid w:val="00A419E1"/>
    <w:rsid w:val="00A41F97"/>
    <w:rsid w:val="00A420DA"/>
    <w:rsid w:val="00A42F90"/>
    <w:rsid w:val="00A447D3"/>
    <w:rsid w:val="00A451E0"/>
    <w:rsid w:val="00A455A8"/>
    <w:rsid w:val="00A50E9A"/>
    <w:rsid w:val="00A53C68"/>
    <w:rsid w:val="00A63E74"/>
    <w:rsid w:val="00A703E7"/>
    <w:rsid w:val="00A73F21"/>
    <w:rsid w:val="00A751A2"/>
    <w:rsid w:val="00A81D2F"/>
    <w:rsid w:val="00A82EC8"/>
    <w:rsid w:val="00A8428B"/>
    <w:rsid w:val="00A962AA"/>
    <w:rsid w:val="00AA0236"/>
    <w:rsid w:val="00AA0FFD"/>
    <w:rsid w:val="00AA1FBD"/>
    <w:rsid w:val="00AA6843"/>
    <w:rsid w:val="00AA77FF"/>
    <w:rsid w:val="00AB0ADB"/>
    <w:rsid w:val="00AB2989"/>
    <w:rsid w:val="00AB3C88"/>
    <w:rsid w:val="00AB3FA9"/>
    <w:rsid w:val="00AB41FC"/>
    <w:rsid w:val="00AB7C60"/>
    <w:rsid w:val="00AC1026"/>
    <w:rsid w:val="00AC4218"/>
    <w:rsid w:val="00AD206A"/>
    <w:rsid w:val="00AD2C1C"/>
    <w:rsid w:val="00AD3AC6"/>
    <w:rsid w:val="00AD467B"/>
    <w:rsid w:val="00AD74F1"/>
    <w:rsid w:val="00AE1D7D"/>
    <w:rsid w:val="00AE29EB"/>
    <w:rsid w:val="00AE325F"/>
    <w:rsid w:val="00AE4F25"/>
    <w:rsid w:val="00AF13FF"/>
    <w:rsid w:val="00AF324C"/>
    <w:rsid w:val="00B01321"/>
    <w:rsid w:val="00B02FE6"/>
    <w:rsid w:val="00B04A93"/>
    <w:rsid w:val="00B10A8E"/>
    <w:rsid w:val="00B119CC"/>
    <w:rsid w:val="00B120CB"/>
    <w:rsid w:val="00B123A5"/>
    <w:rsid w:val="00B12D86"/>
    <w:rsid w:val="00B1412E"/>
    <w:rsid w:val="00B142D1"/>
    <w:rsid w:val="00B16C19"/>
    <w:rsid w:val="00B21295"/>
    <w:rsid w:val="00B22A9B"/>
    <w:rsid w:val="00B23816"/>
    <w:rsid w:val="00B27C1F"/>
    <w:rsid w:val="00B27CE2"/>
    <w:rsid w:val="00B31186"/>
    <w:rsid w:val="00B33B8F"/>
    <w:rsid w:val="00B34B55"/>
    <w:rsid w:val="00B353B8"/>
    <w:rsid w:val="00B374B4"/>
    <w:rsid w:val="00B408ED"/>
    <w:rsid w:val="00B409A6"/>
    <w:rsid w:val="00B4175A"/>
    <w:rsid w:val="00B42054"/>
    <w:rsid w:val="00B4346D"/>
    <w:rsid w:val="00B437FE"/>
    <w:rsid w:val="00B45AC4"/>
    <w:rsid w:val="00B527CB"/>
    <w:rsid w:val="00B52E30"/>
    <w:rsid w:val="00B53149"/>
    <w:rsid w:val="00B53313"/>
    <w:rsid w:val="00B53CF2"/>
    <w:rsid w:val="00B549B7"/>
    <w:rsid w:val="00B54B91"/>
    <w:rsid w:val="00B55D19"/>
    <w:rsid w:val="00B568CF"/>
    <w:rsid w:val="00B61BFF"/>
    <w:rsid w:val="00B65B2E"/>
    <w:rsid w:val="00B66320"/>
    <w:rsid w:val="00B73029"/>
    <w:rsid w:val="00B77558"/>
    <w:rsid w:val="00B84D1C"/>
    <w:rsid w:val="00B85E13"/>
    <w:rsid w:val="00B86E14"/>
    <w:rsid w:val="00B95C29"/>
    <w:rsid w:val="00B96BD7"/>
    <w:rsid w:val="00B96CA5"/>
    <w:rsid w:val="00BA373E"/>
    <w:rsid w:val="00BA5EEA"/>
    <w:rsid w:val="00BA655C"/>
    <w:rsid w:val="00BA7B38"/>
    <w:rsid w:val="00BB0556"/>
    <w:rsid w:val="00BB0E86"/>
    <w:rsid w:val="00BB3F5E"/>
    <w:rsid w:val="00BB5428"/>
    <w:rsid w:val="00BB5F6B"/>
    <w:rsid w:val="00BC07DB"/>
    <w:rsid w:val="00BC2BEB"/>
    <w:rsid w:val="00BC3458"/>
    <w:rsid w:val="00BC3EFF"/>
    <w:rsid w:val="00BC405F"/>
    <w:rsid w:val="00BC4604"/>
    <w:rsid w:val="00BD14BF"/>
    <w:rsid w:val="00BD24D0"/>
    <w:rsid w:val="00BD38FA"/>
    <w:rsid w:val="00BD3A26"/>
    <w:rsid w:val="00BD4C4E"/>
    <w:rsid w:val="00BD5538"/>
    <w:rsid w:val="00BD73BD"/>
    <w:rsid w:val="00BD7A19"/>
    <w:rsid w:val="00BE11CE"/>
    <w:rsid w:val="00BE1F20"/>
    <w:rsid w:val="00BE418A"/>
    <w:rsid w:val="00BE4359"/>
    <w:rsid w:val="00BE67A7"/>
    <w:rsid w:val="00BE7C47"/>
    <w:rsid w:val="00BF1EE9"/>
    <w:rsid w:val="00BF4518"/>
    <w:rsid w:val="00BF7A38"/>
    <w:rsid w:val="00C01582"/>
    <w:rsid w:val="00C02E54"/>
    <w:rsid w:val="00C03817"/>
    <w:rsid w:val="00C0558A"/>
    <w:rsid w:val="00C05FC7"/>
    <w:rsid w:val="00C06104"/>
    <w:rsid w:val="00C107B5"/>
    <w:rsid w:val="00C1365D"/>
    <w:rsid w:val="00C146B9"/>
    <w:rsid w:val="00C2148F"/>
    <w:rsid w:val="00C235B0"/>
    <w:rsid w:val="00C24051"/>
    <w:rsid w:val="00C24266"/>
    <w:rsid w:val="00C2450A"/>
    <w:rsid w:val="00C2553F"/>
    <w:rsid w:val="00C27424"/>
    <w:rsid w:val="00C27C16"/>
    <w:rsid w:val="00C32A46"/>
    <w:rsid w:val="00C32B5C"/>
    <w:rsid w:val="00C332CA"/>
    <w:rsid w:val="00C3478C"/>
    <w:rsid w:val="00C35C01"/>
    <w:rsid w:val="00C3741C"/>
    <w:rsid w:val="00C375F6"/>
    <w:rsid w:val="00C41645"/>
    <w:rsid w:val="00C43538"/>
    <w:rsid w:val="00C46B8E"/>
    <w:rsid w:val="00C46BA5"/>
    <w:rsid w:val="00C470C3"/>
    <w:rsid w:val="00C52766"/>
    <w:rsid w:val="00C52988"/>
    <w:rsid w:val="00C55D76"/>
    <w:rsid w:val="00C57C5F"/>
    <w:rsid w:val="00C642A6"/>
    <w:rsid w:val="00C70BB4"/>
    <w:rsid w:val="00C73A6F"/>
    <w:rsid w:val="00C75A17"/>
    <w:rsid w:val="00C771AB"/>
    <w:rsid w:val="00C855D4"/>
    <w:rsid w:val="00C85BE3"/>
    <w:rsid w:val="00C92D2C"/>
    <w:rsid w:val="00C93864"/>
    <w:rsid w:val="00C94ACE"/>
    <w:rsid w:val="00C97CAB"/>
    <w:rsid w:val="00CA05B4"/>
    <w:rsid w:val="00CA4067"/>
    <w:rsid w:val="00CA4E48"/>
    <w:rsid w:val="00CA7114"/>
    <w:rsid w:val="00CB1DF5"/>
    <w:rsid w:val="00CC1665"/>
    <w:rsid w:val="00CC7622"/>
    <w:rsid w:val="00CD11EE"/>
    <w:rsid w:val="00CD20EA"/>
    <w:rsid w:val="00CD2884"/>
    <w:rsid w:val="00CD4824"/>
    <w:rsid w:val="00CD5EA1"/>
    <w:rsid w:val="00CE1602"/>
    <w:rsid w:val="00CE2AE8"/>
    <w:rsid w:val="00CE32B5"/>
    <w:rsid w:val="00CE352C"/>
    <w:rsid w:val="00CE6EBA"/>
    <w:rsid w:val="00CF02A8"/>
    <w:rsid w:val="00CF0A86"/>
    <w:rsid w:val="00CF0FF3"/>
    <w:rsid w:val="00D03D25"/>
    <w:rsid w:val="00D060D7"/>
    <w:rsid w:val="00D0773C"/>
    <w:rsid w:val="00D07EC5"/>
    <w:rsid w:val="00D07F87"/>
    <w:rsid w:val="00D11C20"/>
    <w:rsid w:val="00D14604"/>
    <w:rsid w:val="00D243DE"/>
    <w:rsid w:val="00D24CD7"/>
    <w:rsid w:val="00D24F79"/>
    <w:rsid w:val="00D30103"/>
    <w:rsid w:val="00D30DC0"/>
    <w:rsid w:val="00D30FAF"/>
    <w:rsid w:val="00D35A9D"/>
    <w:rsid w:val="00D37D53"/>
    <w:rsid w:val="00D40DD5"/>
    <w:rsid w:val="00D509EB"/>
    <w:rsid w:val="00D572AA"/>
    <w:rsid w:val="00D61AF9"/>
    <w:rsid w:val="00D65018"/>
    <w:rsid w:val="00D671F1"/>
    <w:rsid w:val="00D70341"/>
    <w:rsid w:val="00D706BB"/>
    <w:rsid w:val="00D7610F"/>
    <w:rsid w:val="00D830AE"/>
    <w:rsid w:val="00D84B85"/>
    <w:rsid w:val="00D87BBC"/>
    <w:rsid w:val="00D944B1"/>
    <w:rsid w:val="00D94DE3"/>
    <w:rsid w:val="00D973C1"/>
    <w:rsid w:val="00D97DCD"/>
    <w:rsid w:val="00DA08FB"/>
    <w:rsid w:val="00DA4A35"/>
    <w:rsid w:val="00DB0C75"/>
    <w:rsid w:val="00DB12FF"/>
    <w:rsid w:val="00DB75D9"/>
    <w:rsid w:val="00DB7CD9"/>
    <w:rsid w:val="00DC0A33"/>
    <w:rsid w:val="00DC464C"/>
    <w:rsid w:val="00DC53C9"/>
    <w:rsid w:val="00DD0A58"/>
    <w:rsid w:val="00DD3B1F"/>
    <w:rsid w:val="00DD62D5"/>
    <w:rsid w:val="00DD65B2"/>
    <w:rsid w:val="00DD7128"/>
    <w:rsid w:val="00DD7914"/>
    <w:rsid w:val="00DE1393"/>
    <w:rsid w:val="00DE595C"/>
    <w:rsid w:val="00DE5EA2"/>
    <w:rsid w:val="00DE76C4"/>
    <w:rsid w:val="00DF210A"/>
    <w:rsid w:val="00DF486E"/>
    <w:rsid w:val="00DF5DE4"/>
    <w:rsid w:val="00DF7AF5"/>
    <w:rsid w:val="00E010A4"/>
    <w:rsid w:val="00E0308F"/>
    <w:rsid w:val="00E06481"/>
    <w:rsid w:val="00E10DF0"/>
    <w:rsid w:val="00E14B3F"/>
    <w:rsid w:val="00E14B95"/>
    <w:rsid w:val="00E162C5"/>
    <w:rsid w:val="00E1738C"/>
    <w:rsid w:val="00E17644"/>
    <w:rsid w:val="00E17EC3"/>
    <w:rsid w:val="00E20CF8"/>
    <w:rsid w:val="00E22A3B"/>
    <w:rsid w:val="00E23F69"/>
    <w:rsid w:val="00E257DE"/>
    <w:rsid w:val="00E34296"/>
    <w:rsid w:val="00E3448B"/>
    <w:rsid w:val="00E3472D"/>
    <w:rsid w:val="00E351F7"/>
    <w:rsid w:val="00E3699E"/>
    <w:rsid w:val="00E402AF"/>
    <w:rsid w:val="00E430EE"/>
    <w:rsid w:val="00E4547D"/>
    <w:rsid w:val="00E50F22"/>
    <w:rsid w:val="00E53BBB"/>
    <w:rsid w:val="00E542E3"/>
    <w:rsid w:val="00E602C9"/>
    <w:rsid w:val="00E613F8"/>
    <w:rsid w:val="00E61F1A"/>
    <w:rsid w:val="00E62596"/>
    <w:rsid w:val="00E62A78"/>
    <w:rsid w:val="00E6330E"/>
    <w:rsid w:val="00E6371F"/>
    <w:rsid w:val="00E6399C"/>
    <w:rsid w:val="00E64FC2"/>
    <w:rsid w:val="00E661F6"/>
    <w:rsid w:val="00E70979"/>
    <w:rsid w:val="00E779BD"/>
    <w:rsid w:val="00E77D3F"/>
    <w:rsid w:val="00E80EE6"/>
    <w:rsid w:val="00E821B2"/>
    <w:rsid w:val="00E838A7"/>
    <w:rsid w:val="00E86D00"/>
    <w:rsid w:val="00E86F60"/>
    <w:rsid w:val="00E9065A"/>
    <w:rsid w:val="00E90BDA"/>
    <w:rsid w:val="00E9246C"/>
    <w:rsid w:val="00E95B47"/>
    <w:rsid w:val="00EA0139"/>
    <w:rsid w:val="00EA284A"/>
    <w:rsid w:val="00EA56D7"/>
    <w:rsid w:val="00EA6619"/>
    <w:rsid w:val="00EA6FF8"/>
    <w:rsid w:val="00EB053C"/>
    <w:rsid w:val="00EB6393"/>
    <w:rsid w:val="00EC2E29"/>
    <w:rsid w:val="00ED0E74"/>
    <w:rsid w:val="00ED402F"/>
    <w:rsid w:val="00ED489E"/>
    <w:rsid w:val="00EE33ED"/>
    <w:rsid w:val="00EE5CFA"/>
    <w:rsid w:val="00EE624A"/>
    <w:rsid w:val="00EF57E1"/>
    <w:rsid w:val="00F0023D"/>
    <w:rsid w:val="00F05B48"/>
    <w:rsid w:val="00F05CB2"/>
    <w:rsid w:val="00F077C8"/>
    <w:rsid w:val="00F118B6"/>
    <w:rsid w:val="00F12133"/>
    <w:rsid w:val="00F15149"/>
    <w:rsid w:val="00F167D6"/>
    <w:rsid w:val="00F24E7B"/>
    <w:rsid w:val="00F27552"/>
    <w:rsid w:val="00F276E5"/>
    <w:rsid w:val="00F35182"/>
    <w:rsid w:val="00F36125"/>
    <w:rsid w:val="00F405FE"/>
    <w:rsid w:val="00F41A3A"/>
    <w:rsid w:val="00F44E5E"/>
    <w:rsid w:val="00F44EE4"/>
    <w:rsid w:val="00F512CB"/>
    <w:rsid w:val="00F522EB"/>
    <w:rsid w:val="00F5498D"/>
    <w:rsid w:val="00F56F44"/>
    <w:rsid w:val="00F578A2"/>
    <w:rsid w:val="00F6085C"/>
    <w:rsid w:val="00F61AA2"/>
    <w:rsid w:val="00F6333E"/>
    <w:rsid w:val="00F636F1"/>
    <w:rsid w:val="00F642EE"/>
    <w:rsid w:val="00F65E2C"/>
    <w:rsid w:val="00F679B9"/>
    <w:rsid w:val="00F71351"/>
    <w:rsid w:val="00F805A2"/>
    <w:rsid w:val="00F8363E"/>
    <w:rsid w:val="00F946F3"/>
    <w:rsid w:val="00F96839"/>
    <w:rsid w:val="00FA147C"/>
    <w:rsid w:val="00FA184D"/>
    <w:rsid w:val="00FA25AD"/>
    <w:rsid w:val="00FA3C35"/>
    <w:rsid w:val="00FB1ABF"/>
    <w:rsid w:val="00FB3C73"/>
    <w:rsid w:val="00FB3E75"/>
    <w:rsid w:val="00FB4F4B"/>
    <w:rsid w:val="00FC3DC2"/>
    <w:rsid w:val="00FD296F"/>
    <w:rsid w:val="00FD384C"/>
    <w:rsid w:val="00FE476A"/>
    <w:rsid w:val="00FE5BF6"/>
    <w:rsid w:val="00FE7ACA"/>
    <w:rsid w:val="00FE7C41"/>
    <w:rsid w:val="00FF65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A38D"/>
  <w15:chartTrackingRefBased/>
  <w15:docId w15:val="{944511B4-90B4-FF4B-94F9-2421A7E3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00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1F2BCD"/>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1F2BCD"/>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1F2BCD"/>
    <w:pPr>
      <w:keepNext/>
      <w:keepLines/>
      <w:spacing w:before="40"/>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unhideWhenUsed/>
    <w:qFormat/>
    <w:rsid w:val="001F2BCD"/>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unhideWhenUsed/>
    <w:qFormat/>
    <w:rsid w:val="001F2BCD"/>
    <w:pPr>
      <w:pBdr>
        <w:bottom w:val="single" w:sz="6" w:space="1" w:color="4472C4" w:themeColor="accent1"/>
      </w:pBdr>
      <w:spacing w:before="300" w:line="276" w:lineRule="auto"/>
      <w:outlineLvl w:val="4"/>
    </w:pPr>
    <w:rPr>
      <w:rFonts w:asciiTheme="minorHAnsi" w:eastAsiaTheme="minorEastAsia" w:hAnsiTheme="minorHAnsi" w:cstheme="minorBidi"/>
      <w:caps/>
      <w:color w:val="2F5496" w:themeColor="accent1" w:themeShade="BF"/>
      <w:spacing w:val="10"/>
      <w:sz w:val="22"/>
      <w:szCs w:val="22"/>
      <w:lang w:eastAsia="en-US"/>
    </w:rPr>
  </w:style>
  <w:style w:type="paragraph" w:styleId="Heading6">
    <w:name w:val="heading 6"/>
    <w:basedOn w:val="Normal"/>
    <w:next w:val="Normal"/>
    <w:link w:val="Heading6Char"/>
    <w:uiPriority w:val="9"/>
    <w:unhideWhenUsed/>
    <w:qFormat/>
    <w:rsid w:val="001F2BCD"/>
    <w:pPr>
      <w:pBdr>
        <w:bottom w:val="dotted" w:sz="6" w:space="1" w:color="4472C4" w:themeColor="accent1"/>
      </w:pBdr>
      <w:spacing w:before="300" w:line="276" w:lineRule="auto"/>
      <w:outlineLvl w:val="5"/>
    </w:pPr>
    <w:rPr>
      <w:rFonts w:asciiTheme="minorHAnsi" w:eastAsiaTheme="minorEastAsia" w:hAnsiTheme="minorHAnsi" w:cstheme="minorBidi"/>
      <w:caps/>
      <w:color w:val="2F5496" w:themeColor="accent1" w:themeShade="BF"/>
      <w:spacing w:val="10"/>
      <w:sz w:val="22"/>
      <w:szCs w:val="22"/>
      <w:lang w:eastAsia="en-US"/>
    </w:rPr>
  </w:style>
  <w:style w:type="paragraph" w:styleId="Heading7">
    <w:name w:val="heading 7"/>
    <w:basedOn w:val="Normal"/>
    <w:next w:val="Normal"/>
    <w:link w:val="Heading7Char"/>
    <w:uiPriority w:val="9"/>
    <w:unhideWhenUsed/>
    <w:qFormat/>
    <w:rsid w:val="001F2BCD"/>
    <w:pPr>
      <w:spacing w:before="300" w:line="276" w:lineRule="auto"/>
      <w:outlineLvl w:val="6"/>
    </w:pPr>
    <w:rPr>
      <w:rFonts w:asciiTheme="minorHAnsi" w:eastAsiaTheme="minorEastAsia" w:hAnsiTheme="minorHAnsi" w:cstheme="minorBidi"/>
      <w:caps/>
      <w:color w:val="2F5496" w:themeColor="accent1" w:themeShade="BF"/>
      <w:spacing w:val="10"/>
      <w:sz w:val="22"/>
      <w:szCs w:val="22"/>
      <w:lang w:eastAsia="en-US"/>
    </w:rPr>
  </w:style>
  <w:style w:type="paragraph" w:styleId="Heading8">
    <w:name w:val="heading 8"/>
    <w:basedOn w:val="Normal"/>
    <w:next w:val="Normal"/>
    <w:link w:val="Heading8Char"/>
    <w:uiPriority w:val="9"/>
    <w:semiHidden/>
    <w:unhideWhenUsed/>
    <w:qFormat/>
    <w:rsid w:val="001F2BCD"/>
    <w:pPr>
      <w:spacing w:before="300" w:line="276" w:lineRule="auto"/>
      <w:outlineLvl w:val="7"/>
    </w:pPr>
    <w:rPr>
      <w:rFonts w:asciiTheme="minorHAnsi" w:eastAsiaTheme="minorEastAsia" w:hAnsiTheme="minorHAnsi" w:cstheme="minorBidi"/>
      <w:caps/>
      <w:spacing w:val="10"/>
      <w:sz w:val="18"/>
      <w:szCs w:val="18"/>
      <w:lang w:eastAsia="en-US"/>
    </w:rPr>
  </w:style>
  <w:style w:type="paragraph" w:styleId="Heading9">
    <w:name w:val="heading 9"/>
    <w:basedOn w:val="Normal"/>
    <w:next w:val="Normal"/>
    <w:link w:val="Heading9Char"/>
    <w:uiPriority w:val="9"/>
    <w:semiHidden/>
    <w:unhideWhenUsed/>
    <w:qFormat/>
    <w:rsid w:val="001F2BCD"/>
    <w:pPr>
      <w:spacing w:before="300" w:line="276" w:lineRule="auto"/>
      <w:outlineLvl w:val="8"/>
    </w:pPr>
    <w:rPr>
      <w:rFonts w:asciiTheme="minorHAnsi" w:eastAsiaTheme="minorEastAsia" w:hAnsiTheme="minorHAnsi" w:cstheme="minorBid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2B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F2BC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1F2BC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F2BCD"/>
    <w:rPr>
      <w:rFonts w:eastAsiaTheme="minorEastAsia"/>
      <w:caps/>
      <w:color w:val="2F5496" w:themeColor="accent1" w:themeShade="BF"/>
      <w:spacing w:val="10"/>
      <w:sz w:val="22"/>
      <w:szCs w:val="22"/>
    </w:rPr>
  </w:style>
  <w:style w:type="character" w:customStyle="1" w:styleId="Heading6Char">
    <w:name w:val="Heading 6 Char"/>
    <w:basedOn w:val="DefaultParagraphFont"/>
    <w:link w:val="Heading6"/>
    <w:uiPriority w:val="9"/>
    <w:rsid w:val="001F2BCD"/>
    <w:rPr>
      <w:rFonts w:eastAsiaTheme="minorEastAsia"/>
      <w:caps/>
      <w:color w:val="2F5496" w:themeColor="accent1" w:themeShade="BF"/>
      <w:spacing w:val="10"/>
      <w:sz w:val="22"/>
      <w:szCs w:val="22"/>
    </w:rPr>
  </w:style>
  <w:style w:type="character" w:customStyle="1" w:styleId="Heading7Char">
    <w:name w:val="Heading 7 Char"/>
    <w:basedOn w:val="DefaultParagraphFont"/>
    <w:link w:val="Heading7"/>
    <w:uiPriority w:val="9"/>
    <w:rsid w:val="001F2BCD"/>
    <w:rPr>
      <w:rFonts w:eastAsiaTheme="minorEastAsia"/>
      <w:caps/>
      <w:color w:val="2F5496" w:themeColor="accent1" w:themeShade="BF"/>
      <w:spacing w:val="10"/>
      <w:sz w:val="22"/>
      <w:szCs w:val="22"/>
    </w:rPr>
  </w:style>
  <w:style w:type="character" w:customStyle="1" w:styleId="Heading8Char">
    <w:name w:val="Heading 8 Char"/>
    <w:basedOn w:val="DefaultParagraphFont"/>
    <w:link w:val="Heading8"/>
    <w:uiPriority w:val="9"/>
    <w:semiHidden/>
    <w:rsid w:val="001F2BCD"/>
    <w:rPr>
      <w:rFonts w:eastAsiaTheme="minorEastAsia"/>
      <w:caps/>
      <w:spacing w:val="10"/>
      <w:sz w:val="18"/>
      <w:szCs w:val="18"/>
    </w:rPr>
  </w:style>
  <w:style w:type="character" w:customStyle="1" w:styleId="Heading9Char">
    <w:name w:val="Heading 9 Char"/>
    <w:basedOn w:val="DefaultParagraphFont"/>
    <w:link w:val="Heading9"/>
    <w:uiPriority w:val="9"/>
    <w:semiHidden/>
    <w:rsid w:val="001F2BCD"/>
    <w:rPr>
      <w:rFonts w:eastAsiaTheme="minorEastAsia"/>
      <w:i/>
      <w:caps/>
      <w:spacing w:val="10"/>
      <w:sz w:val="18"/>
      <w:szCs w:val="18"/>
    </w:rPr>
  </w:style>
  <w:style w:type="paragraph" w:styleId="Footer">
    <w:name w:val="footer"/>
    <w:basedOn w:val="Normal"/>
    <w:link w:val="FooterChar"/>
    <w:uiPriority w:val="99"/>
    <w:unhideWhenUsed/>
    <w:rsid w:val="001F2BCD"/>
    <w:pPr>
      <w:tabs>
        <w:tab w:val="center" w:pos="4513"/>
        <w:tab w:val="right" w:pos="9026"/>
      </w:tabs>
      <w:spacing w:before="200" w:after="200" w:line="276" w:lineRule="auto"/>
    </w:pPr>
    <w:rPr>
      <w:rFonts w:asciiTheme="minorHAnsi" w:eastAsiaTheme="minorEastAsia" w:hAnsiTheme="minorHAnsi" w:cstheme="minorBidi"/>
      <w:sz w:val="20"/>
      <w:szCs w:val="20"/>
      <w:lang w:eastAsia="en-US"/>
    </w:rPr>
  </w:style>
  <w:style w:type="character" w:customStyle="1" w:styleId="FooterChar">
    <w:name w:val="Footer Char"/>
    <w:basedOn w:val="DefaultParagraphFont"/>
    <w:link w:val="Footer"/>
    <w:uiPriority w:val="99"/>
    <w:rsid w:val="001F2BCD"/>
    <w:rPr>
      <w:rFonts w:eastAsiaTheme="minorEastAsia"/>
      <w:sz w:val="20"/>
      <w:szCs w:val="20"/>
    </w:rPr>
  </w:style>
  <w:style w:type="character" w:styleId="PageNumber">
    <w:name w:val="page number"/>
    <w:basedOn w:val="DefaultParagraphFont"/>
    <w:uiPriority w:val="99"/>
    <w:semiHidden/>
    <w:unhideWhenUsed/>
    <w:rsid w:val="001F2BCD"/>
  </w:style>
  <w:style w:type="paragraph" w:styleId="Header">
    <w:name w:val="header"/>
    <w:basedOn w:val="Normal"/>
    <w:link w:val="HeaderChar"/>
    <w:uiPriority w:val="99"/>
    <w:unhideWhenUsed/>
    <w:rsid w:val="001F2BCD"/>
    <w:pPr>
      <w:tabs>
        <w:tab w:val="center" w:pos="4513"/>
        <w:tab w:val="right" w:pos="9026"/>
      </w:tabs>
      <w:spacing w:before="200" w:after="200" w:line="276" w:lineRule="auto"/>
    </w:pPr>
    <w:rPr>
      <w:rFonts w:asciiTheme="minorHAnsi" w:eastAsiaTheme="minorEastAsia" w:hAnsiTheme="minorHAnsi" w:cstheme="minorBidi"/>
      <w:sz w:val="20"/>
      <w:szCs w:val="20"/>
      <w:lang w:eastAsia="en-US"/>
    </w:rPr>
  </w:style>
  <w:style w:type="character" w:customStyle="1" w:styleId="HeaderChar">
    <w:name w:val="Header Char"/>
    <w:basedOn w:val="DefaultParagraphFont"/>
    <w:link w:val="Header"/>
    <w:uiPriority w:val="99"/>
    <w:rsid w:val="001F2BCD"/>
    <w:rPr>
      <w:rFonts w:eastAsiaTheme="minorEastAsia"/>
      <w:sz w:val="20"/>
      <w:szCs w:val="20"/>
    </w:rPr>
  </w:style>
  <w:style w:type="paragraph" w:styleId="ListParagraph">
    <w:name w:val="List Paragraph"/>
    <w:aliases w:val="List Paragraph11"/>
    <w:basedOn w:val="Normal"/>
    <w:uiPriority w:val="34"/>
    <w:qFormat/>
    <w:rsid w:val="001F2BCD"/>
    <w:pPr>
      <w:spacing w:before="200" w:after="200" w:line="276" w:lineRule="auto"/>
      <w:ind w:left="720"/>
      <w:contextualSpacing/>
    </w:pPr>
    <w:rPr>
      <w:rFonts w:asciiTheme="minorHAnsi" w:eastAsiaTheme="minorEastAsia" w:hAnsiTheme="minorHAnsi" w:cstheme="minorBidi"/>
      <w:sz w:val="20"/>
      <w:szCs w:val="20"/>
      <w:lang w:eastAsia="en-US"/>
    </w:rPr>
  </w:style>
  <w:style w:type="paragraph" w:customStyle="1" w:styleId="Pa0">
    <w:name w:val="Pa0"/>
    <w:basedOn w:val="Normal"/>
    <w:next w:val="Normal"/>
    <w:uiPriority w:val="99"/>
    <w:rsid w:val="001F2BCD"/>
    <w:pPr>
      <w:autoSpaceDE w:val="0"/>
      <w:autoSpaceDN w:val="0"/>
      <w:adjustRightInd w:val="0"/>
      <w:spacing w:before="200" w:after="200" w:line="241" w:lineRule="atLeast"/>
    </w:pPr>
    <w:rPr>
      <w:rFonts w:ascii="Georgia" w:eastAsia="Calibri" w:hAnsi="Georgia"/>
      <w:sz w:val="20"/>
      <w:szCs w:val="20"/>
    </w:rPr>
  </w:style>
  <w:style w:type="paragraph" w:styleId="NoSpacing">
    <w:name w:val="No Spacing"/>
    <w:basedOn w:val="Normal"/>
    <w:link w:val="NoSpacingChar"/>
    <w:uiPriority w:val="1"/>
    <w:qFormat/>
    <w:rsid w:val="001F2BCD"/>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1F2BCD"/>
    <w:rPr>
      <w:rFonts w:eastAsiaTheme="minorEastAsia"/>
      <w:sz w:val="20"/>
      <w:szCs w:val="20"/>
    </w:rPr>
  </w:style>
  <w:style w:type="paragraph" w:styleId="FootnoteText">
    <w:name w:val="footnote text"/>
    <w:basedOn w:val="Normal"/>
    <w:link w:val="FootnoteTextChar"/>
    <w:uiPriority w:val="99"/>
    <w:unhideWhenUsed/>
    <w:rsid w:val="001F2BCD"/>
    <w:pPr>
      <w:spacing w:before="200" w:after="200" w:line="276" w:lineRule="auto"/>
    </w:pPr>
    <w:rPr>
      <w:rFonts w:ascii="Cambria" w:eastAsia="MS Mincho" w:hAnsi="Cambria"/>
      <w:sz w:val="20"/>
      <w:szCs w:val="20"/>
      <w:lang w:val="en-US" w:eastAsia="en-US"/>
    </w:rPr>
  </w:style>
  <w:style w:type="character" w:customStyle="1" w:styleId="FootnoteTextChar">
    <w:name w:val="Footnote Text Char"/>
    <w:basedOn w:val="DefaultParagraphFont"/>
    <w:link w:val="FootnoteText"/>
    <w:uiPriority w:val="99"/>
    <w:rsid w:val="001F2BCD"/>
    <w:rPr>
      <w:rFonts w:ascii="Cambria" w:eastAsia="MS Mincho" w:hAnsi="Cambria" w:cs="Times New Roman"/>
      <w:sz w:val="20"/>
      <w:szCs w:val="20"/>
      <w:lang w:val="en-US"/>
    </w:rPr>
  </w:style>
  <w:style w:type="character" w:styleId="FootnoteReference">
    <w:name w:val="footnote reference"/>
    <w:aliases w:val="FR"/>
    <w:basedOn w:val="DefaultParagraphFont"/>
    <w:uiPriority w:val="99"/>
    <w:unhideWhenUsed/>
    <w:rsid w:val="001F2BCD"/>
    <w:rPr>
      <w:vertAlign w:val="superscript"/>
    </w:rPr>
  </w:style>
  <w:style w:type="paragraph" w:styleId="CommentText">
    <w:name w:val="annotation text"/>
    <w:basedOn w:val="Normal"/>
    <w:link w:val="CommentTextChar"/>
    <w:uiPriority w:val="99"/>
    <w:semiHidden/>
    <w:unhideWhenUsed/>
    <w:rsid w:val="001F2BCD"/>
    <w:pPr>
      <w:spacing w:before="200" w:after="200" w:line="276"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F2BCD"/>
    <w:rPr>
      <w:rFonts w:ascii="Times New Roman" w:eastAsiaTheme="minorEastAsia" w:hAnsi="Times New Roman" w:cs="Times New Roman"/>
      <w:sz w:val="20"/>
      <w:szCs w:val="20"/>
      <w:lang w:eastAsia="en-GB"/>
    </w:rPr>
  </w:style>
  <w:style w:type="table" w:styleId="TableGrid">
    <w:name w:val="Table Grid"/>
    <w:basedOn w:val="TableNormal"/>
    <w:uiPriority w:val="39"/>
    <w:rsid w:val="001F2BCD"/>
    <w:pPr>
      <w:spacing w:before="200" w:after="200" w:line="276" w:lineRule="auto"/>
    </w:pPr>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aliases w:val="Numbered Para 1,Dot pt,No Spacing1,List Paragraph Char Char Char,Indicator Text,List Paragraph1,Bullet Points,Bullet 1,MAIN CONTENT,List Paragraph12,F5 List Paragraph,OBC Bullet,Normal numbered"/>
    <w:basedOn w:val="Normal"/>
    <w:link w:val="ColorfulList-Accent1Char"/>
    <w:uiPriority w:val="34"/>
    <w:qFormat/>
    <w:rsid w:val="001F2BCD"/>
    <w:pPr>
      <w:spacing w:before="200" w:after="200" w:line="276" w:lineRule="auto"/>
      <w:ind w:left="720"/>
      <w:contextualSpacing/>
    </w:pPr>
    <w:rPr>
      <w:rFonts w:ascii="Cambria" w:eastAsia="MS Mincho" w:hAnsi="Cambria"/>
      <w:sz w:val="20"/>
      <w:szCs w:val="20"/>
      <w:lang w:eastAsia="ja-JP"/>
    </w:rPr>
  </w:style>
  <w:style w:type="character" w:customStyle="1" w:styleId="ColorfulList-Accent1Char">
    <w:name w:val="Colorful List - Accent 1 Char"/>
    <w:aliases w:val="Numbered Para 1 Char,Dot pt Char,No Spacing1 Char,List Paragraph Char Char Char Char,Indicator Text Char,List Paragraph1 Char,Bullet Points Char,Bullet 1 Char,MAIN CONTENT Char,List Paragraph12 Char,F5 List Paragraph Char"/>
    <w:basedOn w:val="DefaultParagraphFont"/>
    <w:link w:val="ColorfulList-Accent11"/>
    <w:uiPriority w:val="34"/>
    <w:qFormat/>
    <w:locked/>
    <w:rsid w:val="001F2BCD"/>
    <w:rPr>
      <w:rFonts w:ascii="Cambria" w:eastAsia="MS Mincho" w:hAnsi="Cambria" w:cs="Times New Roman"/>
      <w:sz w:val="20"/>
      <w:szCs w:val="20"/>
      <w:lang w:eastAsia="ja-JP"/>
    </w:rPr>
  </w:style>
  <w:style w:type="paragraph" w:styleId="EndnoteText">
    <w:name w:val="endnote text"/>
    <w:basedOn w:val="Normal"/>
    <w:link w:val="EndnoteTextChar"/>
    <w:uiPriority w:val="99"/>
    <w:semiHidden/>
    <w:unhideWhenUsed/>
    <w:rsid w:val="001F2BCD"/>
    <w:pPr>
      <w:spacing w:before="200" w:after="200" w:line="276" w:lineRule="auto"/>
    </w:pPr>
    <w:rPr>
      <w:sz w:val="20"/>
      <w:szCs w:val="20"/>
    </w:rPr>
  </w:style>
  <w:style w:type="character" w:customStyle="1" w:styleId="EndnoteTextChar">
    <w:name w:val="Endnote Text Char"/>
    <w:basedOn w:val="DefaultParagraphFont"/>
    <w:link w:val="EndnoteText"/>
    <w:uiPriority w:val="99"/>
    <w:semiHidden/>
    <w:rsid w:val="001F2BCD"/>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unhideWhenUsed/>
    <w:rsid w:val="001F2BCD"/>
    <w:rPr>
      <w:vertAlign w:val="superscript"/>
    </w:rPr>
  </w:style>
  <w:style w:type="paragraph" w:styleId="NormalWeb">
    <w:name w:val="Normal (Web)"/>
    <w:basedOn w:val="Normal"/>
    <w:uiPriority w:val="99"/>
    <w:unhideWhenUsed/>
    <w:rsid w:val="001F2BCD"/>
    <w:pPr>
      <w:spacing w:before="100" w:beforeAutospacing="1" w:after="100" w:afterAutospacing="1" w:line="276" w:lineRule="auto"/>
    </w:pPr>
    <w:rPr>
      <w:sz w:val="20"/>
      <w:szCs w:val="20"/>
    </w:rPr>
  </w:style>
  <w:style w:type="paragraph" w:customStyle="1" w:styleId="p1">
    <w:name w:val="p1"/>
    <w:basedOn w:val="Normal"/>
    <w:rsid w:val="001F2BCD"/>
    <w:pPr>
      <w:spacing w:before="200" w:after="200" w:line="276" w:lineRule="auto"/>
    </w:pPr>
    <w:rPr>
      <w:rFonts w:ascii="Times" w:eastAsiaTheme="minorEastAsia" w:hAnsi="Times"/>
      <w:color w:val="181A18"/>
      <w:sz w:val="15"/>
      <w:szCs w:val="15"/>
    </w:rPr>
  </w:style>
  <w:style w:type="character" w:styleId="Hyperlink">
    <w:name w:val="Hyperlink"/>
    <w:basedOn w:val="DefaultParagraphFont"/>
    <w:uiPriority w:val="99"/>
    <w:unhideWhenUsed/>
    <w:rsid w:val="001F2BCD"/>
    <w:rPr>
      <w:color w:val="0000FF"/>
      <w:u w:val="single"/>
    </w:rPr>
  </w:style>
  <w:style w:type="character" w:customStyle="1" w:styleId="hiddenreadable">
    <w:name w:val="hiddenreadable"/>
    <w:basedOn w:val="DefaultParagraphFont"/>
    <w:rsid w:val="001F2BCD"/>
  </w:style>
  <w:style w:type="character" w:styleId="Strong">
    <w:name w:val="Strong"/>
    <w:uiPriority w:val="22"/>
    <w:qFormat/>
    <w:rsid w:val="001F2BCD"/>
    <w:rPr>
      <w:b/>
      <w:bCs/>
    </w:rPr>
  </w:style>
  <w:style w:type="character" w:styleId="Emphasis">
    <w:name w:val="Emphasis"/>
    <w:uiPriority w:val="20"/>
    <w:qFormat/>
    <w:rsid w:val="001F2BCD"/>
    <w:rPr>
      <w:caps/>
      <w:color w:val="1F3763" w:themeColor="accent1" w:themeShade="7F"/>
      <w:spacing w:val="5"/>
    </w:rPr>
  </w:style>
  <w:style w:type="paragraph" w:customStyle="1" w:styleId="p">
    <w:name w:val="p"/>
    <w:basedOn w:val="Normal"/>
    <w:rsid w:val="001F2BCD"/>
    <w:pPr>
      <w:spacing w:before="100" w:beforeAutospacing="1" w:after="100" w:afterAutospacing="1" w:line="276" w:lineRule="auto"/>
    </w:pPr>
    <w:rPr>
      <w:rFonts w:eastAsiaTheme="minorEastAsia"/>
      <w:sz w:val="20"/>
      <w:szCs w:val="20"/>
    </w:rPr>
  </w:style>
  <w:style w:type="paragraph" w:customStyle="1" w:styleId="p2">
    <w:name w:val="p2"/>
    <w:basedOn w:val="Normal"/>
    <w:rsid w:val="001F2BCD"/>
    <w:pPr>
      <w:spacing w:before="200" w:after="140" w:line="150" w:lineRule="atLeast"/>
    </w:pPr>
    <w:rPr>
      <w:rFonts w:ascii="Times" w:eastAsiaTheme="minorEastAsia" w:hAnsi="Times"/>
      <w:color w:val="000000"/>
      <w:sz w:val="14"/>
      <w:szCs w:val="14"/>
    </w:rPr>
  </w:style>
  <w:style w:type="character" w:customStyle="1" w:styleId="apple-converted-space">
    <w:name w:val="apple-converted-space"/>
    <w:basedOn w:val="DefaultParagraphFont"/>
    <w:rsid w:val="001F2BCD"/>
  </w:style>
  <w:style w:type="paragraph" w:customStyle="1" w:styleId="MediumGrid21">
    <w:name w:val="Medium Grid 21"/>
    <w:uiPriority w:val="1"/>
    <w:qFormat/>
    <w:rsid w:val="001F2BCD"/>
    <w:pPr>
      <w:spacing w:before="200" w:after="200" w:line="276" w:lineRule="auto"/>
    </w:pPr>
    <w:rPr>
      <w:rFonts w:ascii="Cambria" w:eastAsia="Cambria" w:hAnsi="Cambria" w:cs="Times New Roman"/>
      <w:sz w:val="22"/>
      <w:szCs w:val="22"/>
      <w:lang w:eastAsia="ja-JP"/>
    </w:rPr>
  </w:style>
  <w:style w:type="paragraph" w:styleId="Caption">
    <w:name w:val="caption"/>
    <w:basedOn w:val="Normal"/>
    <w:next w:val="Normal"/>
    <w:uiPriority w:val="35"/>
    <w:semiHidden/>
    <w:unhideWhenUsed/>
    <w:qFormat/>
    <w:rsid w:val="001F2BCD"/>
    <w:pPr>
      <w:spacing w:before="200" w:after="200" w:line="276" w:lineRule="auto"/>
    </w:pPr>
    <w:rPr>
      <w:rFonts w:asciiTheme="minorHAnsi" w:eastAsiaTheme="minorEastAsia" w:hAnsiTheme="minorHAnsi" w:cstheme="minorBidi"/>
      <w:b/>
      <w:bCs/>
      <w:color w:val="2F5496" w:themeColor="accent1" w:themeShade="BF"/>
      <w:sz w:val="16"/>
      <w:szCs w:val="16"/>
      <w:lang w:eastAsia="en-US"/>
    </w:rPr>
  </w:style>
  <w:style w:type="paragraph" w:styleId="Title">
    <w:name w:val="Title"/>
    <w:basedOn w:val="Normal"/>
    <w:next w:val="Normal"/>
    <w:link w:val="TitleChar"/>
    <w:uiPriority w:val="10"/>
    <w:qFormat/>
    <w:rsid w:val="001F2BCD"/>
    <w:pPr>
      <w:spacing w:before="720" w:after="200" w:line="276" w:lineRule="auto"/>
    </w:pPr>
    <w:rPr>
      <w:rFonts w:asciiTheme="minorHAnsi" w:eastAsiaTheme="minorEastAsia" w:hAnsiTheme="minorHAnsi" w:cstheme="minorBidi"/>
      <w:caps/>
      <w:color w:val="4472C4" w:themeColor="accent1"/>
      <w:spacing w:val="10"/>
      <w:kern w:val="28"/>
      <w:sz w:val="52"/>
      <w:szCs w:val="52"/>
      <w:lang w:eastAsia="en-US"/>
    </w:rPr>
  </w:style>
  <w:style w:type="character" w:customStyle="1" w:styleId="TitleChar">
    <w:name w:val="Title Char"/>
    <w:basedOn w:val="DefaultParagraphFont"/>
    <w:link w:val="Title"/>
    <w:uiPriority w:val="10"/>
    <w:rsid w:val="001F2BCD"/>
    <w:rPr>
      <w:rFonts w:eastAsiaTheme="minorEastAsia"/>
      <w:caps/>
      <w:color w:val="4472C4" w:themeColor="accent1"/>
      <w:spacing w:val="10"/>
      <w:kern w:val="28"/>
      <w:sz w:val="52"/>
      <w:szCs w:val="52"/>
    </w:rPr>
  </w:style>
  <w:style w:type="paragraph" w:styleId="Subtitle">
    <w:name w:val="Subtitle"/>
    <w:basedOn w:val="Normal"/>
    <w:next w:val="Normal"/>
    <w:link w:val="SubtitleChar"/>
    <w:uiPriority w:val="11"/>
    <w:qFormat/>
    <w:rsid w:val="001F2BCD"/>
    <w:pPr>
      <w:spacing w:before="200" w:after="1000"/>
    </w:pPr>
    <w:rPr>
      <w:rFonts w:asciiTheme="minorHAnsi" w:eastAsiaTheme="minorEastAsia"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1F2BCD"/>
    <w:rPr>
      <w:rFonts w:eastAsiaTheme="minorEastAsia"/>
      <w:caps/>
      <w:color w:val="595959" w:themeColor="text1" w:themeTint="A6"/>
      <w:spacing w:val="10"/>
    </w:rPr>
  </w:style>
  <w:style w:type="paragraph" w:styleId="Quote">
    <w:name w:val="Quote"/>
    <w:basedOn w:val="Normal"/>
    <w:next w:val="Normal"/>
    <w:link w:val="QuoteChar"/>
    <w:uiPriority w:val="29"/>
    <w:qFormat/>
    <w:rsid w:val="001F2BCD"/>
    <w:pPr>
      <w:spacing w:before="200" w:after="200" w:line="276" w:lineRule="auto"/>
    </w:pPr>
    <w:rPr>
      <w:rFonts w:asciiTheme="minorHAnsi" w:eastAsiaTheme="minorEastAsia" w:hAnsiTheme="minorHAnsi" w:cstheme="minorBidi"/>
      <w:i/>
      <w:iCs/>
      <w:sz w:val="20"/>
      <w:szCs w:val="20"/>
      <w:lang w:eastAsia="en-US"/>
    </w:rPr>
  </w:style>
  <w:style w:type="character" w:customStyle="1" w:styleId="QuoteChar">
    <w:name w:val="Quote Char"/>
    <w:basedOn w:val="DefaultParagraphFont"/>
    <w:link w:val="Quote"/>
    <w:uiPriority w:val="29"/>
    <w:rsid w:val="001F2BCD"/>
    <w:rPr>
      <w:rFonts w:eastAsiaTheme="minorEastAsia"/>
      <w:i/>
      <w:iCs/>
      <w:sz w:val="20"/>
      <w:szCs w:val="20"/>
    </w:rPr>
  </w:style>
  <w:style w:type="paragraph" w:styleId="IntenseQuote">
    <w:name w:val="Intense Quote"/>
    <w:basedOn w:val="Normal"/>
    <w:next w:val="Normal"/>
    <w:link w:val="IntenseQuoteChar"/>
    <w:uiPriority w:val="30"/>
    <w:qFormat/>
    <w:rsid w:val="001F2BCD"/>
    <w:pPr>
      <w:pBdr>
        <w:top w:val="single" w:sz="4" w:space="10" w:color="4472C4" w:themeColor="accent1"/>
        <w:left w:val="single" w:sz="4" w:space="10" w:color="4472C4" w:themeColor="accent1"/>
      </w:pBdr>
      <w:spacing w:before="200" w:line="276" w:lineRule="auto"/>
      <w:ind w:left="1296" w:right="1152"/>
      <w:jc w:val="both"/>
    </w:pPr>
    <w:rPr>
      <w:rFonts w:asciiTheme="minorHAnsi" w:eastAsiaTheme="minorEastAsia" w:hAnsiTheme="minorHAnsi" w:cstheme="minorBidi"/>
      <w:i/>
      <w:iCs/>
      <w:color w:val="4472C4" w:themeColor="accent1"/>
      <w:sz w:val="20"/>
      <w:szCs w:val="20"/>
      <w:lang w:eastAsia="en-US"/>
    </w:rPr>
  </w:style>
  <w:style w:type="character" w:customStyle="1" w:styleId="IntenseQuoteChar">
    <w:name w:val="Intense Quote Char"/>
    <w:basedOn w:val="DefaultParagraphFont"/>
    <w:link w:val="IntenseQuote"/>
    <w:uiPriority w:val="30"/>
    <w:rsid w:val="001F2BCD"/>
    <w:rPr>
      <w:rFonts w:eastAsiaTheme="minorEastAsia"/>
      <w:i/>
      <w:iCs/>
      <w:color w:val="4472C4" w:themeColor="accent1"/>
      <w:sz w:val="20"/>
      <w:szCs w:val="20"/>
    </w:rPr>
  </w:style>
  <w:style w:type="character" w:styleId="SubtleEmphasis">
    <w:name w:val="Subtle Emphasis"/>
    <w:uiPriority w:val="19"/>
    <w:qFormat/>
    <w:rsid w:val="001F2BCD"/>
    <w:rPr>
      <w:i/>
      <w:iCs/>
      <w:color w:val="1F3763" w:themeColor="accent1" w:themeShade="7F"/>
    </w:rPr>
  </w:style>
  <w:style w:type="character" w:styleId="IntenseEmphasis">
    <w:name w:val="Intense Emphasis"/>
    <w:uiPriority w:val="21"/>
    <w:qFormat/>
    <w:rsid w:val="001F2BCD"/>
    <w:rPr>
      <w:b/>
      <w:bCs/>
      <w:caps/>
      <w:color w:val="1F3763" w:themeColor="accent1" w:themeShade="7F"/>
      <w:spacing w:val="10"/>
    </w:rPr>
  </w:style>
  <w:style w:type="character" w:styleId="SubtleReference">
    <w:name w:val="Subtle Reference"/>
    <w:uiPriority w:val="31"/>
    <w:qFormat/>
    <w:rsid w:val="001F2BCD"/>
    <w:rPr>
      <w:b/>
      <w:bCs/>
      <w:color w:val="4472C4" w:themeColor="accent1"/>
    </w:rPr>
  </w:style>
  <w:style w:type="character" w:styleId="IntenseReference">
    <w:name w:val="Intense Reference"/>
    <w:uiPriority w:val="32"/>
    <w:qFormat/>
    <w:rsid w:val="001F2BCD"/>
    <w:rPr>
      <w:b/>
      <w:bCs/>
      <w:i/>
      <w:iCs/>
      <w:caps/>
      <w:color w:val="4472C4" w:themeColor="accent1"/>
    </w:rPr>
  </w:style>
  <w:style w:type="character" w:styleId="BookTitle">
    <w:name w:val="Book Title"/>
    <w:uiPriority w:val="33"/>
    <w:qFormat/>
    <w:rsid w:val="001F2BCD"/>
    <w:rPr>
      <w:b/>
      <w:bCs/>
      <w:i/>
      <w:iCs/>
      <w:spacing w:val="9"/>
    </w:rPr>
  </w:style>
  <w:style w:type="paragraph" w:styleId="TOCHeading">
    <w:name w:val="TOC Heading"/>
    <w:basedOn w:val="Heading1"/>
    <w:next w:val="Normal"/>
    <w:uiPriority w:val="39"/>
    <w:unhideWhenUsed/>
    <w:qFormat/>
    <w:rsid w:val="001F2BCD"/>
    <w:pPr>
      <w:keepNext w:val="0"/>
      <w:keepLines w:val="0"/>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9"/>
    </w:pPr>
    <w:rPr>
      <w:rFonts w:asciiTheme="minorHAnsi" w:eastAsiaTheme="minorEastAsia" w:hAnsiTheme="minorHAnsi" w:cstheme="minorBidi"/>
      <w:b/>
      <w:bCs/>
      <w:caps/>
      <w:color w:val="FFFFFF" w:themeColor="background1"/>
      <w:spacing w:val="15"/>
      <w:sz w:val="22"/>
      <w:szCs w:val="22"/>
    </w:rPr>
  </w:style>
  <w:style w:type="paragraph" w:styleId="DocumentMap">
    <w:name w:val="Document Map"/>
    <w:basedOn w:val="Normal"/>
    <w:link w:val="DocumentMapChar"/>
    <w:uiPriority w:val="99"/>
    <w:semiHidden/>
    <w:unhideWhenUsed/>
    <w:rsid w:val="001F2BCD"/>
    <w:rPr>
      <w:rFonts w:eastAsiaTheme="minorEastAsia"/>
      <w:lang w:eastAsia="en-US"/>
    </w:rPr>
  </w:style>
  <w:style w:type="character" w:customStyle="1" w:styleId="DocumentMapChar">
    <w:name w:val="Document Map Char"/>
    <w:basedOn w:val="DefaultParagraphFont"/>
    <w:link w:val="DocumentMap"/>
    <w:uiPriority w:val="99"/>
    <w:semiHidden/>
    <w:rsid w:val="001F2BCD"/>
    <w:rPr>
      <w:rFonts w:ascii="Times New Roman" w:eastAsiaTheme="minorEastAsia" w:hAnsi="Times New Roman" w:cs="Times New Roman"/>
    </w:rPr>
  </w:style>
  <w:style w:type="paragraph" w:styleId="TOC1">
    <w:name w:val="toc 1"/>
    <w:basedOn w:val="Normal"/>
    <w:next w:val="Normal"/>
    <w:autoRedefine/>
    <w:uiPriority w:val="39"/>
    <w:unhideWhenUsed/>
    <w:rsid w:val="001F2BCD"/>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056A12"/>
    <w:pPr>
      <w:tabs>
        <w:tab w:val="right" w:leader="dot" w:pos="9010"/>
      </w:tabs>
      <w:spacing w:before="120" w:line="360" w:lineRule="auto"/>
      <w:ind w:left="238"/>
    </w:pPr>
    <w:rPr>
      <w:rFonts w:asciiTheme="minorHAnsi" w:hAnsiTheme="minorHAnsi" w:cstheme="minorHAnsi"/>
      <w:b/>
      <w:bCs/>
      <w:sz w:val="22"/>
      <w:szCs w:val="22"/>
    </w:rPr>
  </w:style>
  <w:style w:type="paragraph" w:styleId="TOC3">
    <w:name w:val="toc 3"/>
    <w:basedOn w:val="Normal"/>
    <w:next w:val="Normal"/>
    <w:autoRedefine/>
    <w:uiPriority w:val="39"/>
    <w:unhideWhenUsed/>
    <w:rsid w:val="001F2BCD"/>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1F2BC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1F2BC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1F2BC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1F2BC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1F2BC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1F2BCD"/>
    <w:pPr>
      <w:ind w:left="1920"/>
    </w:pPr>
    <w:rPr>
      <w:rFonts w:asciiTheme="minorHAnsi" w:hAnsiTheme="minorHAnsi" w:cstheme="minorHAnsi"/>
      <w:sz w:val="20"/>
      <w:szCs w:val="20"/>
    </w:rPr>
  </w:style>
  <w:style w:type="paragraph" w:customStyle="1" w:styleId="SWBodyText">
    <w:name w:val="_SWBodyText"/>
    <w:aliases w:val="bt"/>
    <w:basedOn w:val="Normal"/>
    <w:rsid w:val="001F2BCD"/>
    <w:pPr>
      <w:spacing w:after="240"/>
      <w:ind w:firstLine="720"/>
    </w:pPr>
    <w:rPr>
      <w:szCs w:val="20"/>
      <w:lang w:val="en-US" w:eastAsia="en-US"/>
    </w:rPr>
  </w:style>
  <w:style w:type="paragraph" w:styleId="BodyText">
    <w:name w:val="Body Text"/>
    <w:aliases w:val="Guidelines title"/>
    <w:basedOn w:val="Normal"/>
    <w:link w:val="BodyTextChar"/>
    <w:qFormat/>
    <w:rsid w:val="001F2BCD"/>
    <w:rPr>
      <w:rFonts w:ascii="Arial" w:hAnsi="Arial"/>
      <w:snapToGrid w:val="0"/>
      <w:color w:val="000000"/>
      <w:szCs w:val="20"/>
      <w:lang w:eastAsia="en-US"/>
    </w:rPr>
  </w:style>
  <w:style w:type="character" w:customStyle="1" w:styleId="BodyTextChar">
    <w:name w:val="Body Text Char"/>
    <w:aliases w:val="Guidelines title Char"/>
    <w:basedOn w:val="DefaultParagraphFont"/>
    <w:link w:val="BodyText"/>
    <w:rsid w:val="001F2BCD"/>
    <w:rPr>
      <w:rFonts w:ascii="Arial" w:eastAsia="Times New Roman" w:hAnsi="Arial" w:cs="Times New Roman"/>
      <w:snapToGrid w:val="0"/>
      <w:color w:val="000000"/>
      <w:szCs w:val="20"/>
    </w:rPr>
  </w:style>
  <w:style w:type="character" w:styleId="FollowedHyperlink">
    <w:name w:val="FollowedHyperlink"/>
    <w:basedOn w:val="DefaultParagraphFont"/>
    <w:uiPriority w:val="99"/>
    <w:semiHidden/>
    <w:unhideWhenUsed/>
    <w:rsid w:val="001F2BCD"/>
    <w:rPr>
      <w:color w:val="954F72" w:themeColor="followedHyperlink"/>
      <w:u w:val="single"/>
    </w:rPr>
  </w:style>
  <w:style w:type="character" w:customStyle="1" w:styleId="A3">
    <w:name w:val="A3"/>
    <w:uiPriority w:val="99"/>
    <w:rsid w:val="001F2BCD"/>
    <w:rPr>
      <w:rFonts w:cs="Georgia"/>
      <w:color w:val="000000"/>
      <w:sz w:val="16"/>
      <w:szCs w:val="16"/>
    </w:rPr>
  </w:style>
  <w:style w:type="character" w:customStyle="1" w:styleId="CommentSubjectChar">
    <w:name w:val="Comment Subject Char"/>
    <w:basedOn w:val="CommentTextChar"/>
    <w:link w:val="CommentSubject"/>
    <w:uiPriority w:val="99"/>
    <w:semiHidden/>
    <w:rsid w:val="001F2BCD"/>
    <w:rPr>
      <w:rFonts w:ascii="Cambria" w:eastAsia="MS Mincho" w:hAnsi="Cambria" w:cs="Times New Roman"/>
      <w:b/>
      <w:bCs/>
      <w:sz w:val="20"/>
      <w:szCs w:val="20"/>
      <w:lang w:eastAsia="ja-JP"/>
    </w:rPr>
  </w:style>
  <w:style w:type="paragraph" w:styleId="CommentSubject">
    <w:name w:val="annotation subject"/>
    <w:basedOn w:val="CommentText"/>
    <w:next w:val="CommentText"/>
    <w:link w:val="CommentSubjectChar"/>
    <w:uiPriority w:val="99"/>
    <w:semiHidden/>
    <w:unhideWhenUsed/>
    <w:rsid w:val="001F2BCD"/>
    <w:pPr>
      <w:spacing w:before="0" w:after="0" w:line="240" w:lineRule="auto"/>
    </w:pPr>
    <w:rPr>
      <w:rFonts w:ascii="Cambria" w:eastAsia="MS Mincho" w:hAnsi="Cambria"/>
      <w:b/>
      <w:bCs/>
      <w:lang w:eastAsia="ja-JP"/>
    </w:rPr>
  </w:style>
  <w:style w:type="character" w:customStyle="1" w:styleId="CommentSubjectChar1">
    <w:name w:val="Comment Subject Char1"/>
    <w:basedOn w:val="CommentTextChar"/>
    <w:uiPriority w:val="99"/>
    <w:semiHidden/>
    <w:rsid w:val="001F2BCD"/>
    <w:rPr>
      <w:rFonts w:ascii="Times New Roman" w:eastAsiaTheme="minorEastAsia" w:hAnsi="Times New Roman" w:cs="Times New Roman"/>
      <w:b/>
      <w:bCs/>
      <w:sz w:val="20"/>
      <w:szCs w:val="20"/>
      <w:lang w:eastAsia="en-GB"/>
    </w:rPr>
  </w:style>
  <w:style w:type="character" w:customStyle="1" w:styleId="BalloonTextChar">
    <w:name w:val="Balloon Text Char"/>
    <w:basedOn w:val="DefaultParagraphFont"/>
    <w:link w:val="BalloonText"/>
    <w:uiPriority w:val="99"/>
    <w:semiHidden/>
    <w:rsid w:val="001F2BCD"/>
    <w:rPr>
      <w:rFonts w:ascii="Segoe UI" w:eastAsia="MS Mincho" w:hAnsi="Segoe UI" w:cs="Times New Roman"/>
      <w:sz w:val="18"/>
      <w:szCs w:val="18"/>
      <w:lang w:eastAsia="ja-JP"/>
    </w:rPr>
  </w:style>
  <w:style w:type="paragraph" w:styleId="BalloonText">
    <w:name w:val="Balloon Text"/>
    <w:basedOn w:val="Normal"/>
    <w:link w:val="BalloonTextChar"/>
    <w:uiPriority w:val="99"/>
    <w:semiHidden/>
    <w:unhideWhenUsed/>
    <w:rsid w:val="001F2BCD"/>
    <w:rPr>
      <w:rFonts w:ascii="Segoe UI" w:eastAsia="MS Mincho" w:hAnsi="Segoe UI"/>
      <w:sz w:val="18"/>
      <w:szCs w:val="18"/>
      <w:lang w:eastAsia="ja-JP"/>
    </w:rPr>
  </w:style>
  <w:style w:type="character" w:customStyle="1" w:styleId="BalloonTextChar1">
    <w:name w:val="Balloon Text Char1"/>
    <w:basedOn w:val="DefaultParagraphFont"/>
    <w:uiPriority w:val="99"/>
    <w:semiHidden/>
    <w:rsid w:val="001F2BCD"/>
    <w:rPr>
      <w:rFonts w:ascii="Times New Roman" w:hAnsi="Times New Roman" w:cs="Times New Roman"/>
      <w:sz w:val="18"/>
      <w:szCs w:val="18"/>
    </w:rPr>
  </w:style>
  <w:style w:type="paragraph" w:customStyle="1" w:styleId="Default">
    <w:name w:val="Default"/>
    <w:next w:val="Normal"/>
    <w:rsid w:val="001F2BCD"/>
    <w:pPr>
      <w:widowControl w:val="0"/>
      <w:autoSpaceDE w:val="0"/>
      <w:autoSpaceDN w:val="0"/>
      <w:adjustRightInd w:val="0"/>
    </w:pPr>
    <w:rPr>
      <w:rFonts w:ascii="Arial Narrow" w:eastAsia="Arial Narrow" w:hAnsi="Arial Narrow" w:cs="Arial Narrow"/>
      <w:color w:val="000000"/>
      <w:lang w:eastAsia="en-GB"/>
    </w:rPr>
  </w:style>
  <w:style w:type="character" w:customStyle="1" w:styleId="UnresolvedMention1">
    <w:name w:val="Unresolved Mention1"/>
    <w:basedOn w:val="DefaultParagraphFont"/>
    <w:uiPriority w:val="99"/>
    <w:rsid w:val="001F2BCD"/>
    <w:rPr>
      <w:color w:val="605E5C"/>
      <w:shd w:val="clear" w:color="auto" w:fill="E1DFDD"/>
    </w:rPr>
  </w:style>
  <w:style w:type="character" w:styleId="UnresolvedMention">
    <w:name w:val="Unresolved Mention"/>
    <w:basedOn w:val="DefaultParagraphFont"/>
    <w:uiPriority w:val="99"/>
    <w:unhideWhenUsed/>
    <w:rsid w:val="001F2BCD"/>
    <w:rPr>
      <w:color w:val="605E5C"/>
      <w:shd w:val="clear" w:color="auto" w:fill="E1DFDD"/>
    </w:rPr>
  </w:style>
  <w:style w:type="character" w:customStyle="1" w:styleId="A10">
    <w:name w:val="A10"/>
    <w:uiPriority w:val="99"/>
    <w:rsid w:val="001F2BCD"/>
    <w:rPr>
      <w:rFonts w:cs="Helvetica"/>
      <w:color w:val="000000"/>
      <w:sz w:val="11"/>
      <w:szCs w:val="11"/>
    </w:rPr>
  </w:style>
  <w:style w:type="paragraph" w:customStyle="1" w:styleId="alabel">
    <w:name w:val="a_label"/>
    <w:basedOn w:val="Normal"/>
    <w:rsid w:val="001F2BCD"/>
    <w:pPr>
      <w:spacing w:before="100" w:beforeAutospacing="1" w:after="100" w:afterAutospacing="1"/>
    </w:pPr>
  </w:style>
  <w:style w:type="character" w:customStyle="1" w:styleId="Normal1">
    <w:name w:val="Normal1"/>
    <w:basedOn w:val="DefaultParagraphFont"/>
    <w:rsid w:val="00404D15"/>
  </w:style>
  <w:style w:type="paragraph" w:customStyle="1" w:styleId="Paragraph12">
    <w:name w:val="Paragraph (.12)"/>
    <w:basedOn w:val="Default"/>
    <w:next w:val="Default"/>
    <w:uiPriority w:val="99"/>
    <w:rsid w:val="00404D15"/>
    <w:pPr>
      <w:widowControl/>
    </w:pPr>
    <w:rPr>
      <w:rFonts w:ascii="Book Antiqua" w:eastAsiaTheme="minorHAnsi" w:hAnsi="Book Antiqua" w:cstheme="minorBidi"/>
      <w:color w:val="auto"/>
      <w:lang w:eastAsia="en-US"/>
    </w:rPr>
  </w:style>
  <w:style w:type="paragraph" w:styleId="Bibliography">
    <w:name w:val="Bibliography"/>
    <w:basedOn w:val="Normal"/>
    <w:next w:val="Normal"/>
    <w:uiPriority w:val="37"/>
    <w:unhideWhenUsed/>
    <w:rsid w:val="004F221B"/>
    <w:pPr>
      <w:tabs>
        <w:tab w:val="left" w:pos="380"/>
        <w:tab w:val="left" w:pos="500"/>
      </w:tabs>
      <w:spacing w:after="240"/>
      <w:ind w:left="504" w:hanging="504"/>
    </w:pPr>
    <w:rPr>
      <w:rFonts w:asciiTheme="minorHAnsi" w:eastAsiaTheme="minorHAnsi" w:hAnsiTheme="minorHAnsi" w:cstheme="minorBidi"/>
      <w:lang w:eastAsia="en-US"/>
    </w:rPr>
  </w:style>
  <w:style w:type="paragraph" w:styleId="Revision">
    <w:name w:val="Revision"/>
    <w:hidden/>
    <w:uiPriority w:val="99"/>
    <w:semiHidden/>
    <w:rsid w:val="000D6ABE"/>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0D6AB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318">
      <w:bodyDiv w:val="1"/>
      <w:marLeft w:val="0"/>
      <w:marRight w:val="0"/>
      <w:marTop w:val="0"/>
      <w:marBottom w:val="0"/>
      <w:divBdr>
        <w:top w:val="none" w:sz="0" w:space="0" w:color="auto"/>
        <w:left w:val="none" w:sz="0" w:space="0" w:color="auto"/>
        <w:bottom w:val="none" w:sz="0" w:space="0" w:color="auto"/>
        <w:right w:val="none" w:sz="0" w:space="0" w:color="auto"/>
      </w:divBdr>
    </w:div>
    <w:div w:id="78912047">
      <w:bodyDiv w:val="1"/>
      <w:marLeft w:val="0"/>
      <w:marRight w:val="0"/>
      <w:marTop w:val="0"/>
      <w:marBottom w:val="0"/>
      <w:divBdr>
        <w:top w:val="none" w:sz="0" w:space="0" w:color="auto"/>
        <w:left w:val="none" w:sz="0" w:space="0" w:color="auto"/>
        <w:bottom w:val="none" w:sz="0" w:space="0" w:color="auto"/>
        <w:right w:val="none" w:sz="0" w:space="0" w:color="auto"/>
      </w:divBdr>
    </w:div>
    <w:div w:id="97722807">
      <w:bodyDiv w:val="1"/>
      <w:marLeft w:val="0"/>
      <w:marRight w:val="0"/>
      <w:marTop w:val="0"/>
      <w:marBottom w:val="0"/>
      <w:divBdr>
        <w:top w:val="none" w:sz="0" w:space="0" w:color="auto"/>
        <w:left w:val="none" w:sz="0" w:space="0" w:color="auto"/>
        <w:bottom w:val="none" w:sz="0" w:space="0" w:color="auto"/>
        <w:right w:val="none" w:sz="0" w:space="0" w:color="auto"/>
      </w:divBdr>
    </w:div>
    <w:div w:id="146242497">
      <w:bodyDiv w:val="1"/>
      <w:marLeft w:val="0"/>
      <w:marRight w:val="0"/>
      <w:marTop w:val="0"/>
      <w:marBottom w:val="0"/>
      <w:divBdr>
        <w:top w:val="none" w:sz="0" w:space="0" w:color="auto"/>
        <w:left w:val="none" w:sz="0" w:space="0" w:color="auto"/>
        <w:bottom w:val="none" w:sz="0" w:space="0" w:color="auto"/>
        <w:right w:val="none" w:sz="0" w:space="0" w:color="auto"/>
      </w:divBdr>
      <w:divsChild>
        <w:div w:id="500774806">
          <w:marLeft w:val="547"/>
          <w:marRight w:val="0"/>
          <w:marTop w:val="0"/>
          <w:marBottom w:val="0"/>
          <w:divBdr>
            <w:top w:val="none" w:sz="0" w:space="0" w:color="auto"/>
            <w:left w:val="none" w:sz="0" w:space="0" w:color="auto"/>
            <w:bottom w:val="none" w:sz="0" w:space="0" w:color="auto"/>
            <w:right w:val="none" w:sz="0" w:space="0" w:color="auto"/>
          </w:divBdr>
        </w:div>
      </w:divsChild>
    </w:div>
    <w:div w:id="201327168">
      <w:bodyDiv w:val="1"/>
      <w:marLeft w:val="0"/>
      <w:marRight w:val="0"/>
      <w:marTop w:val="0"/>
      <w:marBottom w:val="0"/>
      <w:divBdr>
        <w:top w:val="none" w:sz="0" w:space="0" w:color="auto"/>
        <w:left w:val="none" w:sz="0" w:space="0" w:color="auto"/>
        <w:bottom w:val="none" w:sz="0" w:space="0" w:color="auto"/>
        <w:right w:val="none" w:sz="0" w:space="0" w:color="auto"/>
      </w:divBdr>
    </w:div>
    <w:div w:id="235362925">
      <w:bodyDiv w:val="1"/>
      <w:marLeft w:val="0"/>
      <w:marRight w:val="0"/>
      <w:marTop w:val="0"/>
      <w:marBottom w:val="0"/>
      <w:divBdr>
        <w:top w:val="none" w:sz="0" w:space="0" w:color="auto"/>
        <w:left w:val="none" w:sz="0" w:space="0" w:color="auto"/>
        <w:bottom w:val="none" w:sz="0" w:space="0" w:color="auto"/>
        <w:right w:val="none" w:sz="0" w:space="0" w:color="auto"/>
      </w:divBdr>
      <w:divsChild>
        <w:div w:id="1400904346">
          <w:marLeft w:val="547"/>
          <w:marRight w:val="0"/>
          <w:marTop w:val="0"/>
          <w:marBottom w:val="0"/>
          <w:divBdr>
            <w:top w:val="none" w:sz="0" w:space="0" w:color="auto"/>
            <w:left w:val="none" w:sz="0" w:space="0" w:color="auto"/>
            <w:bottom w:val="none" w:sz="0" w:space="0" w:color="auto"/>
            <w:right w:val="none" w:sz="0" w:space="0" w:color="auto"/>
          </w:divBdr>
        </w:div>
      </w:divsChild>
    </w:div>
    <w:div w:id="376202299">
      <w:bodyDiv w:val="1"/>
      <w:marLeft w:val="0"/>
      <w:marRight w:val="0"/>
      <w:marTop w:val="0"/>
      <w:marBottom w:val="0"/>
      <w:divBdr>
        <w:top w:val="none" w:sz="0" w:space="0" w:color="auto"/>
        <w:left w:val="none" w:sz="0" w:space="0" w:color="auto"/>
        <w:bottom w:val="none" w:sz="0" w:space="0" w:color="auto"/>
        <w:right w:val="none" w:sz="0" w:space="0" w:color="auto"/>
      </w:divBdr>
    </w:div>
    <w:div w:id="422190929">
      <w:bodyDiv w:val="1"/>
      <w:marLeft w:val="0"/>
      <w:marRight w:val="0"/>
      <w:marTop w:val="0"/>
      <w:marBottom w:val="0"/>
      <w:divBdr>
        <w:top w:val="none" w:sz="0" w:space="0" w:color="auto"/>
        <w:left w:val="none" w:sz="0" w:space="0" w:color="auto"/>
        <w:bottom w:val="none" w:sz="0" w:space="0" w:color="auto"/>
        <w:right w:val="none" w:sz="0" w:space="0" w:color="auto"/>
      </w:divBdr>
    </w:div>
    <w:div w:id="426848278">
      <w:bodyDiv w:val="1"/>
      <w:marLeft w:val="0"/>
      <w:marRight w:val="0"/>
      <w:marTop w:val="0"/>
      <w:marBottom w:val="0"/>
      <w:divBdr>
        <w:top w:val="none" w:sz="0" w:space="0" w:color="auto"/>
        <w:left w:val="none" w:sz="0" w:space="0" w:color="auto"/>
        <w:bottom w:val="none" w:sz="0" w:space="0" w:color="auto"/>
        <w:right w:val="none" w:sz="0" w:space="0" w:color="auto"/>
      </w:divBdr>
    </w:div>
    <w:div w:id="458493911">
      <w:bodyDiv w:val="1"/>
      <w:marLeft w:val="0"/>
      <w:marRight w:val="0"/>
      <w:marTop w:val="0"/>
      <w:marBottom w:val="0"/>
      <w:divBdr>
        <w:top w:val="none" w:sz="0" w:space="0" w:color="auto"/>
        <w:left w:val="none" w:sz="0" w:space="0" w:color="auto"/>
        <w:bottom w:val="none" w:sz="0" w:space="0" w:color="auto"/>
        <w:right w:val="none" w:sz="0" w:space="0" w:color="auto"/>
      </w:divBdr>
    </w:div>
    <w:div w:id="583875377">
      <w:bodyDiv w:val="1"/>
      <w:marLeft w:val="0"/>
      <w:marRight w:val="0"/>
      <w:marTop w:val="0"/>
      <w:marBottom w:val="0"/>
      <w:divBdr>
        <w:top w:val="none" w:sz="0" w:space="0" w:color="auto"/>
        <w:left w:val="none" w:sz="0" w:space="0" w:color="auto"/>
        <w:bottom w:val="none" w:sz="0" w:space="0" w:color="auto"/>
        <w:right w:val="none" w:sz="0" w:space="0" w:color="auto"/>
      </w:divBdr>
    </w:div>
    <w:div w:id="606618269">
      <w:bodyDiv w:val="1"/>
      <w:marLeft w:val="0"/>
      <w:marRight w:val="0"/>
      <w:marTop w:val="0"/>
      <w:marBottom w:val="0"/>
      <w:divBdr>
        <w:top w:val="none" w:sz="0" w:space="0" w:color="auto"/>
        <w:left w:val="none" w:sz="0" w:space="0" w:color="auto"/>
        <w:bottom w:val="none" w:sz="0" w:space="0" w:color="auto"/>
        <w:right w:val="none" w:sz="0" w:space="0" w:color="auto"/>
      </w:divBdr>
      <w:divsChild>
        <w:div w:id="253251771">
          <w:marLeft w:val="547"/>
          <w:marRight w:val="0"/>
          <w:marTop w:val="0"/>
          <w:marBottom w:val="0"/>
          <w:divBdr>
            <w:top w:val="none" w:sz="0" w:space="0" w:color="auto"/>
            <w:left w:val="none" w:sz="0" w:space="0" w:color="auto"/>
            <w:bottom w:val="none" w:sz="0" w:space="0" w:color="auto"/>
            <w:right w:val="none" w:sz="0" w:space="0" w:color="auto"/>
          </w:divBdr>
        </w:div>
      </w:divsChild>
    </w:div>
    <w:div w:id="719328655">
      <w:bodyDiv w:val="1"/>
      <w:marLeft w:val="0"/>
      <w:marRight w:val="0"/>
      <w:marTop w:val="0"/>
      <w:marBottom w:val="0"/>
      <w:divBdr>
        <w:top w:val="none" w:sz="0" w:space="0" w:color="auto"/>
        <w:left w:val="none" w:sz="0" w:space="0" w:color="auto"/>
        <w:bottom w:val="none" w:sz="0" w:space="0" w:color="auto"/>
        <w:right w:val="none" w:sz="0" w:space="0" w:color="auto"/>
      </w:divBdr>
    </w:div>
    <w:div w:id="776214626">
      <w:bodyDiv w:val="1"/>
      <w:marLeft w:val="0"/>
      <w:marRight w:val="0"/>
      <w:marTop w:val="0"/>
      <w:marBottom w:val="0"/>
      <w:divBdr>
        <w:top w:val="none" w:sz="0" w:space="0" w:color="auto"/>
        <w:left w:val="none" w:sz="0" w:space="0" w:color="auto"/>
        <w:bottom w:val="none" w:sz="0" w:space="0" w:color="auto"/>
        <w:right w:val="none" w:sz="0" w:space="0" w:color="auto"/>
      </w:divBdr>
      <w:divsChild>
        <w:div w:id="988629799">
          <w:marLeft w:val="0"/>
          <w:marRight w:val="0"/>
          <w:marTop w:val="0"/>
          <w:marBottom w:val="0"/>
          <w:divBdr>
            <w:top w:val="none" w:sz="0" w:space="0" w:color="auto"/>
            <w:left w:val="none" w:sz="0" w:space="0" w:color="auto"/>
            <w:bottom w:val="none" w:sz="0" w:space="0" w:color="auto"/>
            <w:right w:val="none" w:sz="0" w:space="0" w:color="auto"/>
          </w:divBdr>
          <w:divsChild>
            <w:div w:id="15843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44710">
      <w:bodyDiv w:val="1"/>
      <w:marLeft w:val="0"/>
      <w:marRight w:val="0"/>
      <w:marTop w:val="0"/>
      <w:marBottom w:val="0"/>
      <w:divBdr>
        <w:top w:val="none" w:sz="0" w:space="0" w:color="auto"/>
        <w:left w:val="none" w:sz="0" w:space="0" w:color="auto"/>
        <w:bottom w:val="none" w:sz="0" w:space="0" w:color="auto"/>
        <w:right w:val="none" w:sz="0" w:space="0" w:color="auto"/>
      </w:divBdr>
    </w:div>
    <w:div w:id="940531142">
      <w:bodyDiv w:val="1"/>
      <w:marLeft w:val="0"/>
      <w:marRight w:val="0"/>
      <w:marTop w:val="0"/>
      <w:marBottom w:val="0"/>
      <w:divBdr>
        <w:top w:val="none" w:sz="0" w:space="0" w:color="auto"/>
        <w:left w:val="none" w:sz="0" w:space="0" w:color="auto"/>
        <w:bottom w:val="none" w:sz="0" w:space="0" w:color="auto"/>
        <w:right w:val="none" w:sz="0" w:space="0" w:color="auto"/>
      </w:divBdr>
      <w:divsChild>
        <w:div w:id="308825869">
          <w:marLeft w:val="0"/>
          <w:marRight w:val="0"/>
          <w:marTop w:val="0"/>
          <w:marBottom w:val="0"/>
          <w:divBdr>
            <w:top w:val="none" w:sz="0" w:space="0" w:color="auto"/>
            <w:left w:val="none" w:sz="0" w:space="0" w:color="auto"/>
            <w:bottom w:val="none" w:sz="0" w:space="0" w:color="auto"/>
            <w:right w:val="none" w:sz="0" w:space="0" w:color="auto"/>
          </w:divBdr>
          <w:divsChild>
            <w:div w:id="10309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899">
      <w:bodyDiv w:val="1"/>
      <w:marLeft w:val="0"/>
      <w:marRight w:val="0"/>
      <w:marTop w:val="0"/>
      <w:marBottom w:val="0"/>
      <w:divBdr>
        <w:top w:val="none" w:sz="0" w:space="0" w:color="auto"/>
        <w:left w:val="none" w:sz="0" w:space="0" w:color="auto"/>
        <w:bottom w:val="none" w:sz="0" w:space="0" w:color="auto"/>
        <w:right w:val="none" w:sz="0" w:space="0" w:color="auto"/>
      </w:divBdr>
    </w:div>
    <w:div w:id="1000501777">
      <w:bodyDiv w:val="1"/>
      <w:marLeft w:val="0"/>
      <w:marRight w:val="0"/>
      <w:marTop w:val="0"/>
      <w:marBottom w:val="0"/>
      <w:divBdr>
        <w:top w:val="none" w:sz="0" w:space="0" w:color="auto"/>
        <w:left w:val="none" w:sz="0" w:space="0" w:color="auto"/>
        <w:bottom w:val="none" w:sz="0" w:space="0" w:color="auto"/>
        <w:right w:val="none" w:sz="0" w:space="0" w:color="auto"/>
      </w:divBdr>
    </w:div>
    <w:div w:id="1168253353">
      <w:bodyDiv w:val="1"/>
      <w:marLeft w:val="0"/>
      <w:marRight w:val="0"/>
      <w:marTop w:val="0"/>
      <w:marBottom w:val="0"/>
      <w:divBdr>
        <w:top w:val="none" w:sz="0" w:space="0" w:color="auto"/>
        <w:left w:val="none" w:sz="0" w:space="0" w:color="auto"/>
        <w:bottom w:val="none" w:sz="0" w:space="0" w:color="auto"/>
        <w:right w:val="none" w:sz="0" w:space="0" w:color="auto"/>
      </w:divBdr>
      <w:divsChild>
        <w:div w:id="1600140887">
          <w:marLeft w:val="547"/>
          <w:marRight w:val="0"/>
          <w:marTop w:val="0"/>
          <w:marBottom w:val="0"/>
          <w:divBdr>
            <w:top w:val="none" w:sz="0" w:space="0" w:color="auto"/>
            <w:left w:val="none" w:sz="0" w:space="0" w:color="auto"/>
            <w:bottom w:val="none" w:sz="0" w:space="0" w:color="auto"/>
            <w:right w:val="none" w:sz="0" w:space="0" w:color="auto"/>
          </w:divBdr>
        </w:div>
      </w:divsChild>
    </w:div>
    <w:div w:id="1272587294">
      <w:bodyDiv w:val="1"/>
      <w:marLeft w:val="0"/>
      <w:marRight w:val="0"/>
      <w:marTop w:val="0"/>
      <w:marBottom w:val="0"/>
      <w:divBdr>
        <w:top w:val="none" w:sz="0" w:space="0" w:color="auto"/>
        <w:left w:val="none" w:sz="0" w:space="0" w:color="auto"/>
        <w:bottom w:val="none" w:sz="0" w:space="0" w:color="auto"/>
        <w:right w:val="none" w:sz="0" w:space="0" w:color="auto"/>
      </w:divBdr>
      <w:divsChild>
        <w:div w:id="1300500002">
          <w:marLeft w:val="0"/>
          <w:marRight w:val="0"/>
          <w:marTop w:val="0"/>
          <w:marBottom w:val="0"/>
          <w:divBdr>
            <w:top w:val="none" w:sz="0" w:space="0" w:color="auto"/>
            <w:left w:val="none" w:sz="0" w:space="0" w:color="auto"/>
            <w:bottom w:val="none" w:sz="0" w:space="0" w:color="auto"/>
            <w:right w:val="none" w:sz="0" w:space="0" w:color="auto"/>
          </w:divBdr>
          <w:divsChild>
            <w:div w:id="7976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1468">
      <w:bodyDiv w:val="1"/>
      <w:marLeft w:val="0"/>
      <w:marRight w:val="0"/>
      <w:marTop w:val="0"/>
      <w:marBottom w:val="0"/>
      <w:divBdr>
        <w:top w:val="none" w:sz="0" w:space="0" w:color="auto"/>
        <w:left w:val="none" w:sz="0" w:space="0" w:color="auto"/>
        <w:bottom w:val="none" w:sz="0" w:space="0" w:color="auto"/>
        <w:right w:val="none" w:sz="0" w:space="0" w:color="auto"/>
      </w:divBdr>
    </w:div>
    <w:div w:id="1553299690">
      <w:bodyDiv w:val="1"/>
      <w:marLeft w:val="0"/>
      <w:marRight w:val="0"/>
      <w:marTop w:val="0"/>
      <w:marBottom w:val="0"/>
      <w:divBdr>
        <w:top w:val="none" w:sz="0" w:space="0" w:color="auto"/>
        <w:left w:val="none" w:sz="0" w:space="0" w:color="auto"/>
        <w:bottom w:val="none" w:sz="0" w:space="0" w:color="auto"/>
        <w:right w:val="none" w:sz="0" w:space="0" w:color="auto"/>
      </w:divBdr>
      <w:divsChild>
        <w:div w:id="1289434502">
          <w:marLeft w:val="547"/>
          <w:marRight w:val="0"/>
          <w:marTop w:val="0"/>
          <w:marBottom w:val="0"/>
          <w:divBdr>
            <w:top w:val="none" w:sz="0" w:space="0" w:color="auto"/>
            <w:left w:val="none" w:sz="0" w:space="0" w:color="auto"/>
            <w:bottom w:val="none" w:sz="0" w:space="0" w:color="auto"/>
            <w:right w:val="none" w:sz="0" w:space="0" w:color="auto"/>
          </w:divBdr>
        </w:div>
      </w:divsChild>
    </w:div>
    <w:div w:id="1674915706">
      <w:bodyDiv w:val="1"/>
      <w:marLeft w:val="0"/>
      <w:marRight w:val="0"/>
      <w:marTop w:val="0"/>
      <w:marBottom w:val="0"/>
      <w:divBdr>
        <w:top w:val="none" w:sz="0" w:space="0" w:color="auto"/>
        <w:left w:val="none" w:sz="0" w:space="0" w:color="auto"/>
        <w:bottom w:val="none" w:sz="0" w:space="0" w:color="auto"/>
        <w:right w:val="none" w:sz="0" w:space="0" w:color="auto"/>
      </w:divBdr>
      <w:divsChild>
        <w:div w:id="30224990">
          <w:marLeft w:val="547"/>
          <w:marRight w:val="0"/>
          <w:marTop w:val="0"/>
          <w:marBottom w:val="0"/>
          <w:divBdr>
            <w:top w:val="none" w:sz="0" w:space="0" w:color="auto"/>
            <w:left w:val="none" w:sz="0" w:space="0" w:color="auto"/>
            <w:bottom w:val="none" w:sz="0" w:space="0" w:color="auto"/>
            <w:right w:val="none" w:sz="0" w:space="0" w:color="auto"/>
          </w:divBdr>
        </w:div>
      </w:divsChild>
    </w:div>
    <w:div w:id="1695038542">
      <w:bodyDiv w:val="1"/>
      <w:marLeft w:val="0"/>
      <w:marRight w:val="0"/>
      <w:marTop w:val="0"/>
      <w:marBottom w:val="0"/>
      <w:divBdr>
        <w:top w:val="none" w:sz="0" w:space="0" w:color="auto"/>
        <w:left w:val="none" w:sz="0" w:space="0" w:color="auto"/>
        <w:bottom w:val="none" w:sz="0" w:space="0" w:color="auto"/>
        <w:right w:val="none" w:sz="0" w:space="0" w:color="auto"/>
      </w:divBdr>
      <w:divsChild>
        <w:div w:id="2093311279">
          <w:marLeft w:val="0"/>
          <w:marRight w:val="0"/>
          <w:marTop w:val="0"/>
          <w:marBottom w:val="0"/>
          <w:divBdr>
            <w:top w:val="none" w:sz="0" w:space="0" w:color="auto"/>
            <w:left w:val="none" w:sz="0" w:space="0" w:color="auto"/>
            <w:bottom w:val="none" w:sz="0" w:space="0" w:color="auto"/>
            <w:right w:val="none" w:sz="0" w:space="0" w:color="auto"/>
          </w:divBdr>
          <w:divsChild>
            <w:div w:id="168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3122">
      <w:bodyDiv w:val="1"/>
      <w:marLeft w:val="0"/>
      <w:marRight w:val="0"/>
      <w:marTop w:val="0"/>
      <w:marBottom w:val="0"/>
      <w:divBdr>
        <w:top w:val="none" w:sz="0" w:space="0" w:color="auto"/>
        <w:left w:val="none" w:sz="0" w:space="0" w:color="auto"/>
        <w:bottom w:val="none" w:sz="0" w:space="0" w:color="auto"/>
        <w:right w:val="none" w:sz="0" w:space="0" w:color="auto"/>
      </w:divBdr>
    </w:div>
    <w:div w:id="1837844191">
      <w:bodyDiv w:val="1"/>
      <w:marLeft w:val="0"/>
      <w:marRight w:val="0"/>
      <w:marTop w:val="0"/>
      <w:marBottom w:val="0"/>
      <w:divBdr>
        <w:top w:val="none" w:sz="0" w:space="0" w:color="auto"/>
        <w:left w:val="none" w:sz="0" w:space="0" w:color="auto"/>
        <w:bottom w:val="none" w:sz="0" w:space="0" w:color="auto"/>
        <w:right w:val="none" w:sz="0" w:space="0" w:color="auto"/>
      </w:divBdr>
      <w:divsChild>
        <w:div w:id="1609049220">
          <w:marLeft w:val="0"/>
          <w:marRight w:val="0"/>
          <w:marTop w:val="0"/>
          <w:marBottom w:val="0"/>
          <w:divBdr>
            <w:top w:val="none" w:sz="0" w:space="0" w:color="auto"/>
            <w:left w:val="none" w:sz="0" w:space="0" w:color="auto"/>
            <w:bottom w:val="none" w:sz="0" w:space="0" w:color="auto"/>
            <w:right w:val="none" w:sz="0" w:space="0" w:color="auto"/>
          </w:divBdr>
          <w:divsChild>
            <w:div w:id="10020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242">
      <w:bodyDiv w:val="1"/>
      <w:marLeft w:val="0"/>
      <w:marRight w:val="0"/>
      <w:marTop w:val="0"/>
      <w:marBottom w:val="0"/>
      <w:divBdr>
        <w:top w:val="none" w:sz="0" w:space="0" w:color="auto"/>
        <w:left w:val="none" w:sz="0" w:space="0" w:color="auto"/>
        <w:bottom w:val="none" w:sz="0" w:space="0" w:color="auto"/>
        <w:right w:val="none" w:sz="0" w:space="0" w:color="auto"/>
      </w:divBdr>
    </w:div>
    <w:div w:id="1996643700">
      <w:bodyDiv w:val="1"/>
      <w:marLeft w:val="0"/>
      <w:marRight w:val="0"/>
      <w:marTop w:val="0"/>
      <w:marBottom w:val="0"/>
      <w:divBdr>
        <w:top w:val="none" w:sz="0" w:space="0" w:color="auto"/>
        <w:left w:val="none" w:sz="0" w:space="0" w:color="auto"/>
        <w:bottom w:val="none" w:sz="0" w:space="0" w:color="auto"/>
        <w:right w:val="none" w:sz="0" w:space="0" w:color="auto"/>
      </w:divBdr>
      <w:divsChild>
        <w:div w:id="2125270096">
          <w:marLeft w:val="547"/>
          <w:marRight w:val="0"/>
          <w:marTop w:val="0"/>
          <w:marBottom w:val="0"/>
          <w:divBdr>
            <w:top w:val="none" w:sz="0" w:space="0" w:color="auto"/>
            <w:left w:val="none" w:sz="0" w:space="0" w:color="auto"/>
            <w:bottom w:val="none" w:sz="0" w:space="0" w:color="auto"/>
            <w:right w:val="none" w:sz="0" w:space="0" w:color="auto"/>
          </w:divBdr>
        </w:div>
      </w:divsChild>
    </w:div>
    <w:div w:id="2068602573">
      <w:bodyDiv w:val="1"/>
      <w:marLeft w:val="0"/>
      <w:marRight w:val="0"/>
      <w:marTop w:val="0"/>
      <w:marBottom w:val="0"/>
      <w:divBdr>
        <w:top w:val="none" w:sz="0" w:space="0" w:color="auto"/>
        <w:left w:val="none" w:sz="0" w:space="0" w:color="auto"/>
        <w:bottom w:val="none" w:sz="0" w:space="0" w:color="auto"/>
        <w:right w:val="none" w:sz="0" w:space="0" w:color="auto"/>
      </w:divBdr>
    </w:div>
    <w:div w:id="213085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Users/webb_justin/Documents/LondonMet/Research%20Plan/Versus%20Arthritus/Evaluation/Secondary%20analysis%20of%20exisiting%20eval%20data/Data%20-%20March%202021/Descriptive%20stats/Cross-sectional%20COM-B%20survey%20-%20Analysis%20-%202403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'COM-B - programme stage (6)'!$B$3</c:f>
              <c:strCache>
                <c:ptCount val="1"/>
                <c:pt idx="0">
                  <c:v>Physical opportunity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'COM-B - programme stage (6)'!$A$4:$A$11</c:f>
              <c:strCache>
                <c:ptCount val="8"/>
                <c:pt idx="0">
                  <c:v>Signed up not not started</c:v>
                </c:pt>
                <c:pt idx="1">
                  <c:v>Week 1-2</c:v>
                </c:pt>
                <c:pt idx="2">
                  <c:v>Week 3-4</c:v>
                </c:pt>
                <c:pt idx="3">
                  <c:v>Week 5-6</c:v>
                </c:pt>
                <c:pt idx="4">
                  <c:v>Week 7-8</c:v>
                </c:pt>
                <c:pt idx="5">
                  <c:v>Week 9-10</c:v>
                </c:pt>
                <c:pt idx="6">
                  <c:v>Week 11-12</c:v>
                </c:pt>
                <c:pt idx="7">
                  <c:v>End of programme</c:v>
                </c:pt>
              </c:strCache>
            </c:strRef>
          </c:cat>
          <c:val>
            <c:numRef>
              <c:f>'COM-B - programme stage (6)'!$B$4:$B$11</c:f>
              <c:numCache>
                <c:formatCode>0.00</c:formatCode>
                <c:ptCount val="8"/>
                <c:pt idx="0">
                  <c:v>6.7901907359999996</c:v>
                </c:pt>
                <c:pt idx="1">
                  <c:v>6.8151986180000002</c:v>
                </c:pt>
                <c:pt idx="2">
                  <c:v>7.0945512820000003</c:v>
                </c:pt>
                <c:pt idx="3">
                  <c:v>7.274509804</c:v>
                </c:pt>
                <c:pt idx="4">
                  <c:v>7.4666666670000001</c:v>
                </c:pt>
                <c:pt idx="5">
                  <c:v>7.5612244899999999</c:v>
                </c:pt>
                <c:pt idx="6">
                  <c:v>7.567307692</c:v>
                </c:pt>
                <c:pt idx="7">
                  <c:v>7.1493212670000004</c:v>
                </c:pt>
              </c:numCache>
            </c:numRef>
          </c:val>
          <c:smooth val="0"/>
          <c:extLst>
            <c:ext xmlns:c16="http://schemas.microsoft.com/office/drawing/2014/chart" uri="{C3380CC4-5D6E-409C-BE32-E72D297353CC}">
              <c16:uniqueId val="{00000000-8E2E-FB4D-9D65-3D31EF5190C2}"/>
            </c:ext>
          </c:extLst>
        </c:ser>
        <c:ser>
          <c:idx val="1"/>
          <c:order val="1"/>
          <c:tx>
            <c:strRef>
              <c:f>'COM-B - programme stage (6)'!$D$3</c:f>
              <c:strCache>
                <c:ptCount val="1"/>
                <c:pt idx="0">
                  <c:v>Social opportunity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'COM-B - programme stage (6)'!$A$4:$A$11</c:f>
              <c:strCache>
                <c:ptCount val="8"/>
                <c:pt idx="0">
                  <c:v>Signed up not not started</c:v>
                </c:pt>
                <c:pt idx="1">
                  <c:v>Week 1-2</c:v>
                </c:pt>
                <c:pt idx="2">
                  <c:v>Week 3-4</c:v>
                </c:pt>
                <c:pt idx="3">
                  <c:v>Week 5-6</c:v>
                </c:pt>
                <c:pt idx="4">
                  <c:v>Week 7-8</c:v>
                </c:pt>
                <c:pt idx="5">
                  <c:v>Week 9-10</c:v>
                </c:pt>
                <c:pt idx="6">
                  <c:v>Week 11-12</c:v>
                </c:pt>
                <c:pt idx="7">
                  <c:v>End of programme</c:v>
                </c:pt>
              </c:strCache>
            </c:strRef>
          </c:cat>
          <c:val>
            <c:numRef>
              <c:f>'COM-B - programme stage (6)'!$D$4:$D$11</c:f>
              <c:numCache>
                <c:formatCode>0.00</c:formatCode>
                <c:ptCount val="8"/>
                <c:pt idx="0">
                  <c:v>6.3433242510000003</c:v>
                </c:pt>
                <c:pt idx="1">
                  <c:v>6.2970639029999997</c:v>
                </c:pt>
                <c:pt idx="2">
                  <c:v>6.5032051280000003</c:v>
                </c:pt>
                <c:pt idx="3">
                  <c:v>6.74291939</c:v>
                </c:pt>
                <c:pt idx="4">
                  <c:v>6.7933333329999996</c:v>
                </c:pt>
                <c:pt idx="5">
                  <c:v>6.6224489799999997</c:v>
                </c:pt>
                <c:pt idx="6">
                  <c:v>6.673076923</c:v>
                </c:pt>
                <c:pt idx="7">
                  <c:v>6.7828054299999998</c:v>
                </c:pt>
              </c:numCache>
            </c:numRef>
          </c:val>
          <c:smooth val="0"/>
          <c:extLst>
            <c:ext xmlns:c16="http://schemas.microsoft.com/office/drawing/2014/chart" uri="{C3380CC4-5D6E-409C-BE32-E72D297353CC}">
              <c16:uniqueId val="{00000001-8E2E-FB4D-9D65-3D31EF5190C2}"/>
            </c:ext>
          </c:extLst>
        </c:ser>
        <c:ser>
          <c:idx val="2"/>
          <c:order val="2"/>
          <c:tx>
            <c:strRef>
              <c:f>'COM-B - programme stage (6)'!$F$3</c:f>
              <c:strCache>
                <c:ptCount val="1"/>
                <c:pt idx="0">
                  <c:v>Reflective motivation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'COM-B - programme stage (6)'!$A$4:$A$11</c:f>
              <c:strCache>
                <c:ptCount val="8"/>
                <c:pt idx="0">
                  <c:v>Signed up not not started</c:v>
                </c:pt>
                <c:pt idx="1">
                  <c:v>Week 1-2</c:v>
                </c:pt>
                <c:pt idx="2">
                  <c:v>Week 3-4</c:v>
                </c:pt>
                <c:pt idx="3">
                  <c:v>Week 5-6</c:v>
                </c:pt>
                <c:pt idx="4">
                  <c:v>Week 7-8</c:v>
                </c:pt>
                <c:pt idx="5">
                  <c:v>Week 9-10</c:v>
                </c:pt>
                <c:pt idx="6">
                  <c:v>Week 11-12</c:v>
                </c:pt>
                <c:pt idx="7">
                  <c:v>End of programme</c:v>
                </c:pt>
              </c:strCache>
            </c:strRef>
          </c:cat>
          <c:val>
            <c:numRef>
              <c:f>'COM-B - programme stage (6)'!$F$4:$F$11</c:f>
              <c:numCache>
                <c:formatCode>0.00</c:formatCode>
                <c:ptCount val="8"/>
                <c:pt idx="0">
                  <c:v>7.2779291549999998</c:v>
                </c:pt>
                <c:pt idx="1">
                  <c:v>7.0449050089999998</c:v>
                </c:pt>
                <c:pt idx="2">
                  <c:v>7.5272435900000003</c:v>
                </c:pt>
                <c:pt idx="3">
                  <c:v>7.6971677559999998</c:v>
                </c:pt>
                <c:pt idx="4">
                  <c:v>7.53</c:v>
                </c:pt>
                <c:pt idx="5">
                  <c:v>7.6428571429999996</c:v>
                </c:pt>
                <c:pt idx="6">
                  <c:v>7.557692308</c:v>
                </c:pt>
                <c:pt idx="7">
                  <c:v>7.5339366520000004</c:v>
                </c:pt>
              </c:numCache>
            </c:numRef>
          </c:val>
          <c:smooth val="0"/>
          <c:extLst>
            <c:ext xmlns:c16="http://schemas.microsoft.com/office/drawing/2014/chart" uri="{C3380CC4-5D6E-409C-BE32-E72D297353CC}">
              <c16:uniqueId val="{00000002-8E2E-FB4D-9D65-3D31EF5190C2}"/>
            </c:ext>
          </c:extLst>
        </c:ser>
        <c:ser>
          <c:idx val="3"/>
          <c:order val="3"/>
          <c:tx>
            <c:strRef>
              <c:f>'COM-B - programme stage (6)'!$H$3</c:f>
              <c:strCache>
                <c:ptCount val="1"/>
                <c:pt idx="0">
                  <c:v>Automatic motivation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'COM-B - programme stage (6)'!$A$4:$A$11</c:f>
              <c:strCache>
                <c:ptCount val="8"/>
                <c:pt idx="0">
                  <c:v>Signed up not not started</c:v>
                </c:pt>
                <c:pt idx="1">
                  <c:v>Week 1-2</c:v>
                </c:pt>
                <c:pt idx="2">
                  <c:v>Week 3-4</c:v>
                </c:pt>
                <c:pt idx="3">
                  <c:v>Week 5-6</c:v>
                </c:pt>
                <c:pt idx="4">
                  <c:v>Week 7-8</c:v>
                </c:pt>
                <c:pt idx="5">
                  <c:v>Week 9-10</c:v>
                </c:pt>
                <c:pt idx="6">
                  <c:v>Week 11-12</c:v>
                </c:pt>
                <c:pt idx="7">
                  <c:v>End of programme</c:v>
                </c:pt>
              </c:strCache>
            </c:strRef>
          </c:cat>
          <c:val>
            <c:numRef>
              <c:f>'COM-B - programme stage (6)'!$H$4:$H$11</c:f>
              <c:numCache>
                <c:formatCode>0.00</c:formatCode>
                <c:ptCount val="8"/>
                <c:pt idx="0">
                  <c:v>5.2207084469999998</c:v>
                </c:pt>
                <c:pt idx="1">
                  <c:v>5.0587219340000003</c:v>
                </c:pt>
                <c:pt idx="2">
                  <c:v>5.697115385</c:v>
                </c:pt>
                <c:pt idx="3">
                  <c:v>5.8692810460000002</c:v>
                </c:pt>
                <c:pt idx="4">
                  <c:v>5.943333333</c:v>
                </c:pt>
                <c:pt idx="5">
                  <c:v>6.173469388</c:v>
                </c:pt>
                <c:pt idx="6">
                  <c:v>5.961538462</c:v>
                </c:pt>
                <c:pt idx="7">
                  <c:v>5.9819004519999996</c:v>
                </c:pt>
              </c:numCache>
            </c:numRef>
          </c:val>
          <c:smooth val="0"/>
          <c:extLst>
            <c:ext xmlns:c16="http://schemas.microsoft.com/office/drawing/2014/chart" uri="{C3380CC4-5D6E-409C-BE32-E72D297353CC}">
              <c16:uniqueId val="{00000003-8E2E-FB4D-9D65-3D31EF5190C2}"/>
            </c:ext>
          </c:extLst>
        </c:ser>
        <c:ser>
          <c:idx val="4"/>
          <c:order val="4"/>
          <c:tx>
            <c:strRef>
              <c:f>'COM-B - programme stage (6)'!$J$3</c:f>
              <c:strCache>
                <c:ptCount val="1"/>
                <c:pt idx="0">
                  <c:v>Physical capability</c:v>
                </c:pt>
              </c:strCache>
            </c:strRef>
          </c:tx>
          <c:spPr>
            <a:ln w="28575" cap="rnd">
              <a:solidFill>
                <a:srgbClr val="7030A0"/>
              </a:solidFill>
              <a:round/>
            </a:ln>
            <a:effectLst/>
          </c:spPr>
          <c:marker>
            <c:symbol val="circle"/>
            <c:size val="5"/>
            <c:spPr>
              <a:solidFill>
                <a:schemeClr val="accent5"/>
              </a:solidFill>
              <a:ln w="9525">
                <a:solidFill>
                  <a:schemeClr val="accent5"/>
                </a:solidFill>
              </a:ln>
              <a:effectLst/>
            </c:spPr>
          </c:marker>
          <c:cat>
            <c:strRef>
              <c:f>'COM-B - programme stage (6)'!$A$4:$A$11</c:f>
              <c:strCache>
                <c:ptCount val="8"/>
                <c:pt idx="0">
                  <c:v>Signed up not not started</c:v>
                </c:pt>
                <c:pt idx="1">
                  <c:v>Week 1-2</c:v>
                </c:pt>
                <c:pt idx="2">
                  <c:v>Week 3-4</c:v>
                </c:pt>
                <c:pt idx="3">
                  <c:v>Week 5-6</c:v>
                </c:pt>
                <c:pt idx="4">
                  <c:v>Week 7-8</c:v>
                </c:pt>
                <c:pt idx="5">
                  <c:v>Week 9-10</c:v>
                </c:pt>
                <c:pt idx="6">
                  <c:v>Week 11-12</c:v>
                </c:pt>
                <c:pt idx="7">
                  <c:v>End of programme</c:v>
                </c:pt>
              </c:strCache>
            </c:strRef>
          </c:cat>
          <c:val>
            <c:numRef>
              <c:f>'COM-B - programme stage (6)'!$J$4:$J$11</c:f>
              <c:numCache>
                <c:formatCode>0.00</c:formatCode>
                <c:ptCount val="8"/>
                <c:pt idx="0">
                  <c:v>5.8092643050000001</c:v>
                </c:pt>
                <c:pt idx="1">
                  <c:v>5.860103627</c:v>
                </c:pt>
                <c:pt idx="2">
                  <c:v>6.355769231</c:v>
                </c:pt>
                <c:pt idx="3">
                  <c:v>6.5119825709999999</c:v>
                </c:pt>
                <c:pt idx="4">
                  <c:v>6.596666667</c:v>
                </c:pt>
                <c:pt idx="5">
                  <c:v>6.5918367350000002</c:v>
                </c:pt>
                <c:pt idx="6">
                  <c:v>6.778846154</c:v>
                </c:pt>
                <c:pt idx="7">
                  <c:v>6.5022624430000002</c:v>
                </c:pt>
              </c:numCache>
            </c:numRef>
          </c:val>
          <c:smooth val="0"/>
          <c:extLst>
            <c:ext xmlns:c16="http://schemas.microsoft.com/office/drawing/2014/chart" uri="{C3380CC4-5D6E-409C-BE32-E72D297353CC}">
              <c16:uniqueId val="{00000004-8E2E-FB4D-9D65-3D31EF5190C2}"/>
            </c:ext>
          </c:extLst>
        </c:ser>
        <c:ser>
          <c:idx val="5"/>
          <c:order val="5"/>
          <c:tx>
            <c:strRef>
              <c:f>'COM-B - programme stage (6)'!$L$3</c:f>
              <c:strCache>
                <c:ptCount val="1"/>
                <c:pt idx="0">
                  <c:v>Psychological capability</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'COM-B - programme stage (6)'!$A$4:$A$11</c:f>
              <c:strCache>
                <c:ptCount val="8"/>
                <c:pt idx="0">
                  <c:v>Signed up not not started</c:v>
                </c:pt>
                <c:pt idx="1">
                  <c:v>Week 1-2</c:v>
                </c:pt>
                <c:pt idx="2">
                  <c:v>Week 3-4</c:v>
                </c:pt>
                <c:pt idx="3">
                  <c:v>Week 5-6</c:v>
                </c:pt>
                <c:pt idx="4">
                  <c:v>Week 7-8</c:v>
                </c:pt>
                <c:pt idx="5">
                  <c:v>Week 9-10</c:v>
                </c:pt>
                <c:pt idx="6">
                  <c:v>Week 11-12</c:v>
                </c:pt>
                <c:pt idx="7">
                  <c:v>End of programme</c:v>
                </c:pt>
              </c:strCache>
            </c:strRef>
          </c:cat>
          <c:val>
            <c:numRef>
              <c:f>'COM-B - programme stage (6)'!$L$4:$L$11</c:f>
              <c:numCache>
                <c:formatCode>0.00</c:formatCode>
                <c:ptCount val="8"/>
                <c:pt idx="0">
                  <c:v>6.7275204359999998</c:v>
                </c:pt>
                <c:pt idx="1">
                  <c:v>6.6822107080000004</c:v>
                </c:pt>
                <c:pt idx="2">
                  <c:v>7.2996794869999997</c:v>
                </c:pt>
                <c:pt idx="3">
                  <c:v>7.4488017429999998</c:v>
                </c:pt>
                <c:pt idx="4">
                  <c:v>7.3</c:v>
                </c:pt>
                <c:pt idx="5">
                  <c:v>7.4183673470000002</c:v>
                </c:pt>
                <c:pt idx="6">
                  <c:v>7.394230769</c:v>
                </c:pt>
                <c:pt idx="7">
                  <c:v>7.3393665160000001</c:v>
                </c:pt>
              </c:numCache>
            </c:numRef>
          </c:val>
          <c:smooth val="0"/>
          <c:extLst>
            <c:ext xmlns:c16="http://schemas.microsoft.com/office/drawing/2014/chart" uri="{C3380CC4-5D6E-409C-BE32-E72D297353CC}">
              <c16:uniqueId val="{00000005-8E2E-FB4D-9D65-3D31EF5190C2}"/>
            </c:ext>
          </c:extLst>
        </c:ser>
        <c:dLbls>
          <c:showLegendKey val="0"/>
          <c:showVal val="0"/>
          <c:showCatName val="0"/>
          <c:showSerName val="0"/>
          <c:showPercent val="0"/>
          <c:showBubbleSize val="0"/>
        </c:dLbls>
        <c:marker val="1"/>
        <c:smooth val="0"/>
        <c:axId val="209799743"/>
        <c:axId val="209801391"/>
      </c:lineChart>
      <c:catAx>
        <c:axId val="2097997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Programme stage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j-lt"/>
                <a:ea typeface="+mn-ea"/>
                <a:cs typeface="+mn-cs"/>
              </a:defRPr>
            </a:pPr>
            <a:endParaRPr lang="en-US"/>
          </a:p>
        </c:txPr>
        <c:crossAx val="209801391"/>
        <c:crosses val="autoZero"/>
        <c:auto val="0"/>
        <c:lblAlgn val="ctr"/>
        <c:lblOffset val="100"/>
        <c:noMultiLvlLbl val="0"/>
      </c:catAx>
      <c:valAx>
        <c:axId val="209801391"/>
        <c:scaling>
          <c:orientation val="minMax"/>
          <c:min val="4.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COM-B</a:t>
                </a:r>
                <a:r>
                  <a:rPr lang="en-GB" baseline="0"/>
                  <a:t> score (scale 1 to 10)</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79974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7B3C5-5F55-4840-84F3-4F447CEF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11635</Words>
  <Characters>66324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Webb</dc:creator>
  <cp:keywords/>
  <dc:description/>
  <cp:lastModifiedBy>Justin Webb</cp:lastModifiedBy>
  <cp:revision>26</cp:revision>
  <cp:lastPrinted>2021-05-10T18:55:00Z</cp:lastPrinted>
  <dcterms:created xsi:type="dcterms:W3CDTF">2021-12-03T11:53:00Z</dcterms:created>
  <dcterms:modified xsi:type="dcterms:W3CDTF">2022-03-22T09:40:00Z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id="HJrouidP"/&gt;&lt;style id="http://www.zotero.org/styles/sage-vancouver" hasBibliography="1" bibliographyStyleHasBeenSet="1"/&gt;&lt;prefs&gt;&lt;pref name="fieldType" value="Field"/&gt;&lt;/prefs&gt;&lt;/data&gt;</vt:lpwstr>
  </property>
  <property fmtid="{D5CDD505-2E9C-101B-9397-08002B2CF9AE}" pid="3" name="ZOTERO_PREF_2">
    <vt:lpwstr/>
  </property>
</Properties>
</file>