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29FEF" w14:textId="42945FDC" w:rsidR="00B834D6" w:rsidRPr="00DE3487" w:rsidRDefault="002B1059" w:rsidP="004E1949">
      <w:pPr>
        <w:spacing w:line="240" w:lineRule="auto"/>
        <w:jc w:val="center"/>
        <w:rPr>
          <w:b/>
          <w:sz w:val="26"/>
          <w:szCs w:val="26"/>
          <w:lang w:val="en-IN"/>
        </w:rPr>
      </w:pPr>
      <w:bookmarkStart w:id="0" w:name="_Hlk86630200"/>
      <w:r w:rsidRPr="00DE3487">
        <w:rPr>
          <w:b/>
          <w:sz w:val="26"/>
          <w:szCs w:val="26"/>
          <w:highlight w:val="yellow"/>
          <w:lang w:val="en-IN"/>
        </w:rPr>
        <w:t>Evolution</w:t>
      </w:r>
      <w:r w:rsidR="005A5523" w:rsidRPr="00DE3487">
        <w:rPr>
          <w:b/>
          <w:sz w:val="26"/>
          <w:szCs w:val="26"/>
          <w:highlight w:val="yellow"/>
          <w:lang w:val="en-IN"/>
        </w:rPr>
        <w:t xml:space="preserve"> of</w:t>
      </w:r>
      <w:r w:rsidR="004417B3" w:rsidRPr="00DE3487">
        <w:rPr>
          <w:b/>
          <w:sz w:val="26"/>
          <w:szCs w:val="26"/>
          <w:highlight w:val="yellow"/>
          <w:lang w:val="en-IN"/>
        </w:rPr>
        <w:t xml:space="preserve"> Supply Chain Finance: A Comprehensive Review and </w:t>
      </w:r>
      <w:r w:rsidR="00760C09" w:rsidRPr="00DE3487">
        <w:rPr>
          <w:b/>
          <w:sz w:val="26"/>
          <w:szCs w:val="26"/>
          <w:highlight w:val="yellow"/>
          <w:lang w:val="en-IN"/>
        </w:rPr>
        <w:t>Proposed Research Directions</w:t>
      </w:r>
      <w:r w:rsidRPr="00DE3487">
        <w:rPr>
          <w:b/>
          <w:sz w:val="26"/>
          <w:szCs w:val="26"/>
          <w:highlight w:val="yellow"/>
          <w:lang w:val="en-IN"/>
        </w:rPr>
        <w:t xml:space="preserve"> </w:t>
      </w:r>
      <w:r w:rsidRPr="00DE3487">
        <w:rPr>
          <w:b/>
          <w:sz w:val="26"/>
          <w:szCs w:val="26"/>
          <w:highlight w:val="yellow"/>
        </w:rPr>
        <w:t>with Network Clustering Analysis</w:t>
      </w:r>
    </w:p>
    <w:bookmarkEnd w:id="0"/>
    <w:p w14:paraId="68955286" w14:textId="77777777" w:rsidR="000A492C" w:rsidRPr="00F16BEE" w:rsidRDefault="000A492C" w:rsidP="000A492C">
      <w:pPr>
        <w:spacing w:line="360" w:lineRule="auto"/>
        <w:jc w:val="both"/>
        <w:rPr>
          <w:b/>
          <w:sz w:val="28"/>
          <w:lang w:val="en-IN"/>
        </w:rPr>
      </w:pPr>
    </w:p>
    <w:p w14:paraId="5A341D83" w14:textId="755E4881" w:rsidR="0050732D" w:rsidRDefault="001B331F" w:rsidP="000A492C">
      <w:pPr>
        <w:pStyle w:val="Heading1"/>
        <w:spacing w:before="0" w:after="0"/>
        <w:ind w:right="95"/>
        <w:contextualSpacing w:val="0"/>
        <w:jc w:val="both"/>
      </w:pPr>
      <w:r w:rsidRPr="00F16BEE">
        <w:rPr>
          <w:i/>
          <w:iCs/>
        </w:rPr>
        <w:t>Abstract</w:t>
      </w:r>
    </w:p>
    <w:p w14:paraId="3CA30EE2" w14:textId="29333D8D" w:rsidR="000B0EC5" w:rsidRPr="00F16BEE" w:rsidRDefault="007A38B9" w:rsidP="000A492C">
      <w:pPr>
        <w:pStyle w:val="Heading1"/>
        <w:spacing w:before="0" w:after="0"/>
        <w:ind w:right="95"/>
        <w:contextualSpacing w:val="0"/>
        <w:jc w:val="both"/>
      </w:pPr>
      <w:r w:rsidRPr="00F16BEE">
        <w:rPr>
          <w:b w:val="0"/>
        </w:rPr>
        <w:t>Over the last decade, Supply Chain Finance (SCF) ha</w:t>
      </w:r>
      <w:r w:rsidR="00DE4B87" w:rsidRPr="00F16BEE">
        <w:rPr>
          <w:b w:val="0"/>
        </w:rPr>
        <w:t>s</w:t>
      </w:r>
      <w:r w:rsidRPr="00F16BEE">
        <w:rPr>
          <w:b w:val="0"/>
        </w:rPr>
        <w:t xml:space="preserve"> gained popularity and </w:t>
      </w:r>
      <w:r w:rsidR="00DE4B87" w:rsidRPr="00F16BEE">
        <w:rPr>
          <w:b w:val="0"/>
        </w:rPr>
        <w:t xml:space="preserve">increasing </w:t>
      </w:r>
      <w:r w:rsidR="00942521" w:rsidRPr="00F16BEE">
        <w:rPr>
          <w:b w:val="0"/>
        </w:rPr>
        <w:t xml:space="preserve">attention among </w:t>
      </w:r>
      <w:r w:rsidR="006A71E5" w:rsidRPr="00F16BEE">
        <w:rPr>
          <w:b w:val="0"/>
        </w:rPr>
        <w:t xml:space="preserve">academicians </w:t>
      </w:r>
      <w:r w:rsidR="00495CE0" w:rsidRPr="00F16BEE">
        <w:rPr>
          <w:b w:val="0"/>
        </w:rPr>
        <w:t xml:space="preserve">and stakeholders </w:t>
      </w:r>
      <w:r w:rsidR="00D760FA" w:rsidRPr="00F16BEE">
        <w:rPr>
          <w:b w:val="0"/>
        </w:rPr>
        <w:t>in the context of financial flows in the supply chain.</w:t>
      </w:r>
      <w:r w:rsidR="00216192" w:rsidRPr="00F16BEE">
        <w:rPr>
          <w:b w:val="0"/>
        </w:rPr>
        <w:t xml:space="preserve"> However, </w:t>
      </w:r>
      <w:r w:rsidR="00DA7628" w:rsidRPr="00F16BEE">
        <w:rPr>
          <w:b w:val="0"/>
        </w:rPr>
        <w:t>s</w:t>
      </w:r>
      <w:r w:rsidR="00E41C5F" w:rsidRPr="00F16BEE">
        <w:rPr>
          <w:b w:val="0"/>
        </w:rPr>
        <w:t>ome</w:t>
      </w:r>
      <w:r w:rsidR="00DA7628" w:rsidRPr="00F16BEE">
        <w:rPr>
          <w:b w:val="0"/>
        </w:rPr>
        <w:t xml:space="preserve"> research gaps</w:t>
      </w:r>
      <w:r w:rsidR="00E41C5F" w:rsidRPr="00F16BEE">
        <w:rPr>
          <w:b w:val="0"/>
        </w:rPr>
        <w:t xml:space="preserve"> still exist</w:t>
      </w:r>
      <w:r w:rsidR="00DA7628" w:rsidRPr="00F16BEE">
        <w:rPr>
          <w:b w:val="0"/>
        </w:rPr>
        <w:t xml:space="preserve"> </w:t>
      </w:r>
      <w:r w:rsidR="00DC1B78" w:rsidRPr="00F16BEE">
        <w:rPr>
          <w:b w:val="0"/>
        </w:rPr>
        <w:t xml:space="preserve">that need to be </w:t>
      </w:r>
      <w:r w:rsidR="00DE4B87" w:rsidRPr="00F16BEE">
        <w:rPr>
          <w:b w:val="0"/>
        </w:rPr>
        <w:t>explored</w:t>
      </w:r>
      <w:r w:rsidR="00DC1B78" w:rsidRPr="00F16BEE">
        <w:rPr>
          <w:b w:val="0"/>
        </w:rPr>
        <w:t xml:space="preserve"> to improve the sustainability of supply chains. </w:t>
      </w:r>
      <w:r w:rsidR="003F4FEF" w:rsidRPr="00F16BEE">
        <w:rPr>
          <w:b w:val="0"/>
        </w:rPr>
        <w:t>Specifically,</w:t>
      </w:r>
      <w:r w:rsidR="003F4FEF" w:rsidRPr="00F16BEE">
        <w:t xml:space="preserve"> </w:t>
      </w:r>
      <w:r w:rsidR="0032244F" w:rsidRPr="00F16BEE">
        <w:rPr>
          <w:b w:val="0"/>
        </w:rPr>
        <w:t>there is a critical research need to</w:t>
      </w:r>
      <w:r w:rsidR="00310D78" w:rsidRPr="00F16BEE">
        <w:rPr>
          <w:b w:val="0"/>
        </w:rPr>
        <w:t xml:space="preserve"> look at</w:t>
      </w:r>
      <w:r w:rsidR="0032244F" w:rsidRPr="00F16BEE">
        <w:rPr>
          <w:b w:val="0"/>
        </w:rPr>
        <w:t xml:space="preserve"> the conceptual background of SCF and its </w:t>
      </w:r>
      <w:r w:rsidR="00310D78" w:rsidRPr="00F16BEE">
        <w:rPr>
          <w:b w:val="0"/>
        </w:rPr>
        <w:t>potential</w:t>
      </w:r>
      <w:r w:rsidR="0032244F" w:rsidRPr="00F16BEE">
        <w:rPr>
          <w:b w:val="0"/>
        </w:rPr>
        <w:t xml:space="preserve"> applicability in various phases of supply chains. Therefore, t</w:t>
      </w:r>
      <w:r w:rsidR="0026179A" w:rsidRPr="00F16BEE">
        <w:rPr>
          <w:b w:val="0"/>
        </w:rPr>
        <w:t>his article aims to bridge this</w:t>
      </w:r>
      <w:r w:rsidRPr="00F16BEE">
        <w:rPr>
          <w:b w:val="0"/>
        </w:rPr>
        <w:t xml:space="preserve"> gap </w:t>
      </w:r>
      <w:r w:rsidR="00B134AD" w:rsidRPr="00F16BEE">
        <w:rPr>
          <w:b w:val="0"/>
        </w:rPr>
        <w:t xml:space="preserve">by conducting a </w:t>
      </w:r>
      <w:r w:rsidR="00233CAB" w:rsidRPr="00F16BEE">
        <w:rPr>
          <w:b w:val="0"/>
        </w:rPr>
        <w:t xml:space="preserve">comprehensive </w:t>
      </w:r>
      <w:r w:rsidR="00F005AB" w:rsidRPr="00F16BEE">
        <w:rPr>
          <w:b w:val="0"/>
        </w:rPr>
        <w:t xml:space="preserve">State-of-the-Art </w:t>
      </w:r>
      <w:r w:rsidR="00B134AD" w:rsidRPr="00F16BEE">
        <w:rPr>
          <w:b w:val="0"/>
        </w:rPr>
        <w:t>literature review based on 367 papers</w:t>
      </w:r>
      <w:r w:rsidR="00CA7387" w:rsidRPr="00F16BEE">
        <w:rPr>
          <w:b w:val="0"/>
        </w:rPr>
        <w:t xml:space="preserve"> published</w:t>
      </w:r>
      <w:r w:rsidR="00233CAB" w:rsidRPr="00F16BEE">
        <w:rPr>
          <w:b w:val="0"/>
        </w:rPr>
        <w:t xml:space="preserve"> from 2006 to 2020</w:t>
      </w:r>
      <w:r w:rsidR="00B134AD" w:rsidRPr="00F16BEE">
        <w:rPr>
          <w:b w:val="0"/>
        </w:rPr>
        <w:t xml:space="preserve">. </w:t>
      </w:r>
      <w:r w:rsidR="000B0EC5" w:rsidRPr="00F16BEE">
        <w:rPr>
          <w:b w:val="0"/>
        </w:rPr>
        <w:t>Furthermore, this paper is one of the first attempts to present</w:t>
      </w:r>
      <w:r w:rsidR="00CA7387" w:rsidRPr="00F16BEE">
        <w:rPr>
          <w:b w:val="0"/>
        </w:rPr>
        <w:t xml:space="preserve"> </w:t>
      </w:r>
      <w:r w:rsidR="000B0EC5" w:rsidRPr="00F16BEE">
        <w:rPr>
          <w:b w:val="0"/>
        </w:rPr>
        <w:t xml:space="preserve">current and past studies in the domain of SCF in a holistic manner. </w:t>
      </w:r>
      <w:r w:rsidR="002D2B37" w:rsidRPr="00F16BEE">
        <w:rPr>
          <w:b w:val="0"/>
        </w:rPr>
        <w:t>The analysis highlights the most influential authors, keywords, organization</w:t>
      </w:r>
      <w:r w:rsidR="00F44B91" w:rsidRPr="00F16BEE">
        <w:rPr>
          <w:b w:val="0"/>
        </w:rPr>
        <w:t>s</w:t>
      </w:r>
      <w:r w:rsidR="002D2B37" w:rsidRPr="00F16BEE">
        <w:rPr>
          <w:b w:val="0"/>
        </w:rPr>
        <w:t xml:space="preserve">, leading </w:t>
      </w:r>
      <w:proofErr w:type="gramStart"/>
      <w:r w:rsidR="002D2B37" w:rsidRPr="00F16BEE">
        <w:rPr>
          <w:b w:val="0"/>
        </w:rPr>
        <w:t>publications</w:t>
      </w:r>
      <w:proofErr w:type="gramEnd"/>
      <w:r w:rsidR="002D2B37" w:rsidRPr="00F16BEE">
        <w:rPr>
          <w:b w:val="0"/>
        </w:rPr>
        <w:t xml:space="preserve"> and clusters in existing research areas.</w:t>
      </w:r>
      <w:r w:rsidR="00F97C50" w:rsidRPr="00F16BEE">
        <w:rPr>
          <w:b w:val="0"/>
          <w:bCs w:val="0"/>
          <w:lang w:val="en-US"/>
        </w:rPr>
        <w:t xml:space="preserve"> </w:t>
      </w:r>
      <w:r w:rsidR="000B0EC5" w:rsidRPr="00F16BEE">
        <w:rPr>
          <w:b w:val="0"/>
        </w:rPr>
        <w:t xml:space="preserve">This paper </w:t>
      </w:r>
      <w:r w:rsidR="00CA7387" w:rsidRPr="00F16BEE">
        <w:rPr>
          <w:b w:val="0"/>
        </w:rPr>
        <w:t>also sets out a</w:t>
      </w:r>
      <w:r w:rsidR="000B0EC5" w:rsidRPr="00F16BEE">
        <w:rPr>
          <w:b w:val="0"/>
        </w:rPr>
        <w:t xml:space="preserve"> proposed research framework based on the </w:t>
      </w:r>
      <w:bookmarkStart w:id="1" w:name="_Hlk55027359"/>
      <w:r w:rsidR="000B0EC5" w:rsidRPr="00F16BEE">
        <w:rPr>
          <w:b w:val="0"/>
        </w:rPr>
        <w:t xml:space="preserve">triangulation approach </w:t>
      </w:r>
      <w:bookmarkEnd w:id="1"/>
      <w:r w:rsidR="000B0EC5" w:rsidRPr="00F16BEE">
        <w:rPr>
          <w:b w:val="0"/>
        </w:rPr>
        <w:t>perspective</w:t>
      </w:r>
      <w:r w:rsidR="00B834D6" w:rsidRPr="00F16BEE">
        <w:rPr>
          <w:b w:val="0"/>
        </w:rPr>
        <w:t xml:space="preserve"> </w:t>
      </w:r>
      <w:proofErr w:type="gramStart"/>
      <w:r w:rsidR="00B834D6" w:rsidRPr="00F16BEE">
        <w:rPr>
          <w:b w:val="0"/>
        </w:rPr>
        <w:t>i.e.</w:t>
      </w:r>
      <w:proofErr w:type="gramEnd"/>
      <w:r w:rsidR="00B834D6" w:rsidRPr="00F16BEE">
        <w:rPr>
          <w:b w:val="0"/>
        </w:rPr>
        <w:t xml:space="preserve"> financial perspective, buyer perspective</w:t>
      </w:r>
      <w:r w:rsidR="00CA7387" w:rsidRPr="00F16BEE">
        <w:rPr>
          <w:b w:val="0"/>
        </w:rPr>
        <w:t xml:space="preserve"> and</w:t>
      </w:r>
      <w:r w:rsidR="00B834D6" w:rsidRPr="00F16BEE">
        <w:t xml:space="preserve"> </w:t>
      </w:r>
      <w:r w:rsidR="00B834D6" w:rsidRPr="00F16BEE">
        <w:rPr>
          <w:b w:val="0"/>
        </w:rPr>
        <w:t>supply chain-oriented perspective.</w:t>
      </w:r>
      <w:r w:rsidR="00314E1F" w:rsidRPr="00F16BEE">
        <w:rPr>
          <w:b w:val="0"/>
        </w:rPr>
        <w:t xml:space="preserve"> </w:t>
      </w:r>
      <w:r w:rsidR="004927EF" w:rsidRPr="00F16BEE">
        <w:rPr>
          <w:b w:val="0"/>
        </w:rPr>
        <w:t xml:space="preserve">The most important and unique contribution of the paper is </w:t>
      </w:r>
      <w:r w:rsidR="00446C6F" w:rsidRPr="00F16BEE">
        <w:rPr>
          <w:b w:val="0"/>
        </w:rPr>
        <w:t xml:space="preserve">the identification of new and emerging research areas where </w:t>
      </w:r>
      <w:r w:rsidR="006875B9" w:rsidRPr="00F16BEE">
        <w:rPr>
          <w:b w:val="0"/>
        </w:rPr>
        <w:t xml:space="preserve">the </w:t>
      </w:r>
      <w:r w:rsidR="00254735" w:rsidRPr="00F16BEE">
        <w:rPr>
          <w:b w:val="0"/>
        </w:rPr>
        <w:t xml:space="preserve">application of </w:t>
      </w:r>
      <w:r w:rsidR="00446C6F" w:rsidRPr="00F16BEE">
        <w:rPr>
          <w:b w:val="0"/>
        </w:rPr>
        <w:t>SCF is still in the nascent stage.</w:t>
      </w:r>
      <w:r w:rsidR="00B834D6" w:rsidRPr="00F16BEE">
        <w:rPr>
          <w:b w:val="0"/>
        </w:rPr>
        <w:t xml:space="preserve"> </w:t>
      </w:r>
      <w:r w:rsidR="007A4BBE" w:rsidRPr="00F16BEE">
        <w:rPr>
          <w:b w:val="0"/>
        </w:rPr>
        <w:t xml:space="preserve">These findings can guide stakeholders at every stage of the value chain to </w:t>
      </w:r>
      <w:r w:rsidR="00422E9A" w:rsidRPr="00F16BEE">
        <w:rPr>
          <w:b w:val="0"/>
        </w:rPr>
        <w:t xml:space="preserve">appropriately </w:t>
      </w:r>
      <w:r w:rsidR="007A4BBE" w:rsidRPr="00F16BEE">
        <w:rPr>
          <w:b w:val="0"/>
        </w:rPr>
        <w:t xml:space="preserve">use techniques </w:t>
      </w:r>
      <w:r w:rsidR="00CA0B33" w:rsidRPr="00F16BEE">
        <w:rPr>
          <w:b w:val="0"/>
        </w:rPr>
        <w:t>t</w:t>
      </w:r>
      <w:r w:rsidR="00346DEF" w:rsidRPr="00F16BEE">
        <w:rPr>
          <w:b w:val="0"/>
        </w:rPr>
        <w:t>hat</w:t>
      </w:r>
      <w:r w:rsidR="00CA0B33" w:rsidRPr="00F16BEE">
        <w:rPr>
          <w:b w:val="0"/>
        </w:rPr>
        <w:t xml:space="preserve"> model policies to </w:t>
      </w:r>
      <w:r w:rsidR="00EC67F0" w:rsidRPr="00F16BEE">
        <w:rPr>
          <w:b w:val="0"/>
        </w:rPr>
        <w:t>better in</w:t>
      </w:r>
      <w:r w:rsidR="00CA0B33" w:rsidRPr="00F16BEE">
        <w:rPr>
          <w:b w:val="0"/>
        </w:rPr>
        <w:t xml:space="preserve">form </w:t>
      </w:r>
      <w:bookmarkStart w:id="2" w:name="_Hlk55027381"/>
      <w:r w:rsidR="00CA0B33" w:rsidRPr="00F16BEE">
        <w:rPr>
          <w:b w:val="0"/>
        </w:rPr>
        <w:t>investment and operational decisions</w:t>
      </w:r>
      <w:bookmarkEnd w:id="2"/>
      <w:r w:rsidR="00102715">
        <w:rPr>
          <w:b w:val="0"/>
        </w:rPr>
        <w:t xml:space="preserve"> in line with </w:t>
      </w:r>
      <w:r w:rsidR="00102715" w:rsidRPr="00C627D3">
        <w:rPr>
          <w:b w:val="0"/>
        </w:rPr>
        <w:t>Sustainable Development Goals.</w:t>
      </w:r>
    </w:p>
    <w:p w14:paraId="1EECF965" w14:textId="09B563B6" w:rsidR="00CE3788" w:rsidRDefault="00E32FBF" w:rsidP="000A492C">
      <w:pPr>
        <w:pStyle w:val="Keywords"/>
        <w:spacing w:before="0" w:after="0"/>
        <w:ind w:left="0" w:right="91"/>
        <w:jc w:val="both"/>
        <w:rPr>
          <w:sz w:val="24"/>
          <w:lang w:val="en-US"/>
        </w:rPr>
      </w:pPr>
      <w:r w:rsidRPr="00F16BEE">
        <w:rPr>
          <w:b/>
          <w:bCs/>
          <w:i/>
          <w:iCs/>
          <w:sz w:val="24"/>
        </w:rPr>
        <w:t>Keywords:</w:t>
      </w:r>
      <w:r w:rsidRPr="00F16BEE">
        <w:rPr>
          <w:sz w:val="24"/>
        </w:rPr>
        <w:t xml:space="preserve"> </w:t>
      </w:r>
      <w:r w:rsidR="002B7438" w:rsidRPr="00F16BEE">
        <w:rPr>
          <w:sz w:val="24"/>
          <w:lang w:val="en-US"/>
        </w:rPr>
        <w:t>Supply chain f</w:t>
      </w:r>
      <w:r w:rsidRPr="00F16BEE">
        <w:rPr>
          <w:sz w:val="24"/>
          <w:lang w:val="en-US"/>
        </w:rPr>
        <w:t>inance</w:t>
      </w:r>
      <w:r w:rsidR="000411FE" w:rsidRPr="00F16BEE">
        <w:rPr>
          <w:sz w:val="24"/>
          <w:lang w:val="en-US"/>
        </w:rPr>
        <w:t>;</w:t>
      </w:r>
      <w:r w:rsidR="00BC6289" w:rsidRPr="00F16BEE">
        <w:rPr>
          <w:sz w:val="24"/>
          <w:lang w:val="en-US"/>
        </w:rPr>
        <w:t xml:space="preserve"> </w:t>
      </w:r>
      <w:r w:rsidR="00314E1F" w:rsidRPr="00F16BEE">
        <w:rPr>
          <w:sz w:val="24"/>
          <w:lang w:val="en-US"/>
        </w:rPr>
        <w:t>Triangulation approach</w:t>
      </w:r>
      <w:r w:rsidR="00CB15B2" w:rsidRPr="00F16BEE">
        <w:rPr>
          <w:sz w:val="24"/>
          <w:lang w:val="en-US"/>
        </w:rPr>
        <w:t>;</w:t>
      </w:r>
      <w:r w:rsidR="00314E1F" w:rsidRPr="00F16BEE">
        <w:rPr>
          <w:sz w:val="24"/>
          <w:lang w:val="en-US"/>
        </w:rPr>
        <w:t xml:space="preserve"> </w:t>
      </w:r>
      <w:r w:rsidR="00F005AB" w:rsidRPr="00F16BEE">
        <w:rPr>
          <w:sz w:val="24"/>
          <w:lang w:val="en-US"/>
        </w:rPr>
        <w:t>State-of-the-Art</w:t>
      </w:r>
      <w:r w:rsidR="00314E1F" w:rsidRPr="00F16BEE">
        <w:rPr>
          <w:sz w:val="24"/>
          <w:lang w:val="en-US"/>
        </w:rPr>
        <w:t xml:space="preserve">; </w:t>
      </w:r>
      <w:r w:rsidR="007C5C74" w:rsidRPr="007C5C74">
        <w:rPr>
          <w:sz w:val="24"/>
          <w:lang w:val="en-US"/>
        </w:rPr>
        <w:t xml:space="preserve">Sustainable </w:t>
      </w:r>
      <w:r w:rsidR="007C5C74">
        <w:rPr>
          <w:sz w:val="24"/>
          <w:lang w:val="en-US"/>
        </w:rPr>
        <w:t>d</w:t>
      </w:r>
      <w:r w:rsidR="007C5C74" w:rsidRPr="007C5C74">
        <w:rPr>
          <w:sz w:val="24"/>
          <w:lang w:val="en-US"/>
        </w:rPr>
        <w:t>evelopment</w:t>
      </w:r>
      <w:r w:rsidR="007C5C74">
        <w:rPr>
          <w:sz w:val="24"/>
          <w:lang w:val="en-US"/>
        </w:rPr>
        <w:t xml:space="preserve">; </w:t>
      </w:r>
      <w:r w:rsidR="00314E1F" w:rsidRPr="00F16BEE">
        <w:rPr>
          <w:sz w:val="24"/>
          <w:lang w:val="en-US"/>
        </w:rPr>
        <w:t>Investment and operational decisions</w:t>
      </w:r>
      <w:r w:rsidR="000411FE" w:rsidRPr="00F16BEE">
        <w:rPr>
          <w:sz w:val="24"/>
          <w:lang w:val="en-US"/>
        </w:rPr>
        <w:t xml:space="preserve">; </w:t>
      </w:r>
      <w:r w:rsidR="00CE37D0" w:rsidRPr="00F16BEE">
        <w:rPr>
          <w:sz w:val="24"/>
          <w:lang w:val="en-US"/>
        </w:rPr>
        <w:t>Citation analysis</w:t>
      </w:r>
    </w:p>
    <w:p w14:paraId="306064B3" w14:textId="09603C72" w:rsidR="001E3860" w:rsidRPr="001E3860" w:rsidRDefault="001E3860" w:rsidP="001E3860">
      <w:pPr>
        <w:rPr>
          <w:lang w:val="en-US"/>
        </w:rPr>
      </w:pPr>
      <w:r w:rsidRPr="001E3860">
        <w:rPr>
          <w:b/>
          <w:bCs/>
          <w:lang w:val="en-US"/>
        </w:rPr>
        <w:t xml:space="preserve">Paper </w:t>
      </w:r>
      <w:r>
        <w:rPr>
          <w:b/>
          <w:bCs/>
          <w:lang w:val="en-US"/>
        </w:rPr>
        <w:t>t</w:t>
      </w:r>
      <w:r w:rsidRPr="001E3860">
        <w:rPr>
          <w:b/>
          <w:bCs/>
          <w:lang w:val="en-US"/>
        </w:rPr>
        <w:t>ype:</w:t>
      </w:r>
      <w:r>
        <w:rPr>
          <w:lang w:val="en-US"/>
        </w:rPr>
        <w:t xml:space="preserve"> review paper</w:t>
      </w:r>
    </w:p>
    <w:p w14:paraId="4D3941DD" w14:textId="77777777" w:rsidR="000A492C" w:rsidRPr="00F16BEE" w:rsidRDefault="000A492C" w:rsidP="000A492C">
      <w:pPr>
        <w:pStyle w:val="ListParagraph"/>
        <w:spacing w:line="360" w:lineRule="auto"/>
        <w:ind w:left="714"/>
        <w:contextualSpacing w:val="0"/>
        <w:rPr>
          <w:b/>
          <w:bCs/>
        </w:rPr>
      </w:pPr>
    </w:p>
    <w:p w14:paraId="7E90C2D6" w14:textId="137C8A1C" w:rsidR="00DC153D" w:rsidRPr="00F16BEE" w:rsidRDefault="00281A34" w:rsidP="000A492C">
      <w:pPr>
        <w:pStyle w:val="ListParagraph"/>
        <w:numPr>
          <w:ilvl w:val="0"/>
          <w:numId w:val="1"/>
        </w:numPr>
        <w:spacing w:line="360" w:lineRule="auto"/>
        <w:ind w:left="714" w:hanging="357"/>
        <w:contextualSpacing w:val="0"/>
        <w:rPr>
          <w:b/>
          <w:bCs/>
        </w:rPr>
      </w:pPr>
      <w:r w:rsidRPr="00F16BEE">
        <w:rPr>
          <w:b/>
          <w:bCs/>
        </w:rPr>
        <w:t>Introduction</w:t>
      </w:r>
    </w:p>
    <w:p w14:paraId="6672F5D6" w14:textId="597ABFA3" w:rsidR="00C8135B" w:rsidRPr="00F16BEE" w:rsidRDefault="00FA325E" w:rsidP="000A492C">
      <w:pPr>
        <w:autoSpaceDE w:val="0"/>
        <w:autoSpaceDN w:val="0"/>
        <w:adjustRightInd w:val="0"/>
        <w:spacing w:line="360" w:lineRule="auto"/>
        <w:jc w:val="both"/>
      </w:pPr>
      <w:r w:rsidRPr="00F16BEE">
        <w:t>T</w:t>
      </w:r>
      <w:r w:rsidR="004C176F" w:rsidRPr="00F16BEE">
        <w:t xml:space="preserve">he emergence of complex </w:t>
      </w:r>
      <w:r w:rsidR="00E90FC2" w:rsidRPr="00F16BEE">
        <w:t xml:space="preserve">and diverse </w:t>
      </w:r>
      <w:r w:rsidRPr="00F16BEE">
        <w:t>supply chains globally has led to</w:t>
      </w:r>
      <w:r w:rsidR="00905653" w:rsidRPr="00F16BEE">
        <w:t xml:space="preserve"> an</w:t>
      </w:r>
      <w:r w:rsidRPr="00F16BEE">
        <w:t xml:space="preserve"> increase in the number of suppliers as well as a rise in the </w:t>
      </w:r>
      <w:r w:rsidR="00905653" w:rsidRPr="00F16BEE">
        <w:t xml:space="preserve">number of </w:t>
      </w:r>
      <w:r w:rsidRPr="00F16BEE">
        <w:t xml:space="preserve">transactions </w:t>
      </w:r>
      <w:r w:rsidR="00556CCF" w:rsidRPr="00F16BEE">
        <w:t>across the</w:t>
      </w:r>
      <w:r w:rsidR="00F332AD" w:rsidRPr="00F16BEE">
        <w:t xml:space="preserve"> value chain</w:t>
      </w:r>
      <w:r w:rsidR="00F62F79" w:rsidRPr="00F16BEE">
        <w:t xml:space="preserve"> (McKinsey, 2015</w:t>
      </w:r>
      <w:r w:rsidR="00B4261A" w:rsidRPr="00F16BEE">
        <w:t>; Forbes, 2020</w:t>
      </w:r>
      <w:r w:rsidR="00665202">
        <w:t xml:space="preserve">; </w:t>
      </w:r>
      <w:proofErr w:type="spellStart"/>
      <w:r w:rsidR="00665202" w:rsidRPr="00665202">
        <w:rPr>
          <w:highlight w:val="yellow"/>
        </w:rPr>
        <w:t>Qorri</w:t>
      </w:r>
      <w:proofErr w:type="spellEnd"/>
      <w:r w:rsidR="00665202" w:rsidRPr="00665202">
        <w:rPr>
          <w:highlight w:val="yellow"/>
        </w:rPr>
        <w:t xml:space="preserve"> et al., 2021</w:t>
      </w:r>
      <w:r w:rsidR="00F62F79" w:rsidRPr="00F16BEE">
        <w:t>)</w:t>
      </w:r>
      <w:r w:rsidR="00F332AD" w:rsidRPr="00F16BEE">
        <w:t>.</w:t>
      </w:r>
      <w:r w:rsidR="00F62F79" w:rsidRPr="00F16BEE">
        <w:t xml:space="preserve"> </w:t>
      </w:r>
      <w:r w:rsidR="00905653" w:rsidRPr="00F16BEE">
        <w:t>Most studies on</w:t>
      </w:r>
      <w:r w:rsidR="00B45984" w:rsidRPr="00F16BEE">
        <w:t xml:space="preserve"> supply chains mainly </w:t>
      </w:r>
      <w:r w:rsidR="00145823" w:rsidRPr="00F16BEE">
        <w:t>f</w:t>
      </w:r>
      <w:r w:rsidR="00B45984" w:rsidRPr="00F16BEE">
        <w:t>ocus</w:t>
      </w:r>
      <w:r w:rsidR="00754ADC" w:rsidRPr="00F16BEE">
        <w:t xml:space="preserve"> on </w:t>
      </w:r>
      <w:r w:rsidR="00B4668B" w:rsidRPr="00F16BEE">
        <w:t xml:space="preserve">addressing various issues related to </w:t>
      </w:r>
      <w:r w:rsidR="000A6B6F" w:rsidRPr="00F16BEE">
        <w:t xml:space="preserve">the </w:t>
      </w:r>
      <w:r w:rsidR="00B4668B" w:rsidRPr="00F16BEE">
        <w:t>optimi</w:t>
      </w:r>
      <w:r w:rsidR="0085379C">
        <w:t>z</w:t>
      </w:r>
      <w:r w:rsidR="00B4668B" w:rsidRPr="00F16BEE">
        <w:t>ation of product</w:t>
      </w:r>
      <w:r w:rsidR="003F4ADB" w:rsidRPr="00F16BEE">
        <w:t>s</w:t>
      </w:r>
      <w:r w:rsidR="00B4668B" w:rsidRPr="00F16BEE">
        <w:t xml:space="preserve"> and information</w:t>
      </w:r>
      <w:r w:rsidR="00905653" w:rsidRPr="00F16BEE">
        <w:t>;</w:t>
      </w:r>
      <w:r w:rsidR="00B4668B" w:rsidRPr="00F16BEE">
        <w:t xml:space="preserve"> </w:t>
      </w:r>
      <w:r w:rsidR="00BF63E5" w:rsidRPr="00F16BEE">
        <w:t xml:space="preserve">there has been </w:t>
      </w:r>
      <w:r w:rsidR="00905653" w:rsidRPr="00F16BEE">
        <w:t>little</w:t>
      </w:r>
      <w:r w:rsidR="00BF63E5" w:rsidRPr="00F16BEE">
        <w:t xml:space="preserve"> attention </w:t>
      </w:r>
      <w:r w:rsidR="00C76231" w:rsidRPr="00F16BEE">
        <w:t xml:space="preserve">paid </w:t>
      </w:r>
      <w:r w:rsidR="00BF63E5" w:rsidRPr="00F16BEE">
        <w:t>towards the financial aspect</w:t>
      </w:r>
      <w:r w:rsidR="00E77ED6" w:rsidRPr="00F16BEE">
        <w:t xml:space="preserve"> to be incorporated in the supply chain</w:t>
      </w:r>
      <w:r w:rsidR="00BF63E5" w:rsidRPr="00F16BEE">
        <w:t xml:space="preserve"> flow</w:t>
      </w:r>
      <w:r w:rsidR="00654BCF" w:rsidRPr="00F16BEE">
        <w:t xml:space="preserve"> (</w:t>
      </w:r>
      <w:r w:rsidR="00DA0B39" w:rsidRPr="00F16BEE">
        <w:t xml:space="preserve">Xu et al., 2018; </w:t>
      </w:r>
      <w:r w:rsidR="00654BCF" w:rsidRPr="00F16BEE">
        <w:t>Jia et al., 2020</w:t>
      </w:r>
      <w:r w:rsidR="00665202">
        <w:t xml:space="preserve">; </w:t>
      </w:r>
      <w:proofErr w:type="spellStart"/>
      <w:r w:rsidR="00665202" w:rsidRPr="00D33C68">
        <w:rPr>
          <w:highlight w:val="yellow"/>
        </w:rPr>
        <w:t>Godil</w:t>
      </w:r>
      <w:proofErr w:type="spellEnd"/>
      <w:r w:rsidR="00665202" w:rsidRPr="00D33C68">
        <w:rPr>
          <w:highlight w:val="yellow"/>
        </w:rPr>
        <w:t xml:space="preserve"> et al., 2021</w:t>
      </w:r>
      <w:r w:rsidR="00654BCF" w:rsidRPr="00F16BEE">
        <w:t>)</w:t>
      </w:r>
      <w:r w:rsidR="00BF63E5" w:rsidRPr="00F16BEE">
        <w:t>.</w:t>
      </w:r>
      <w:r w:rsidR="003B74CE" w:rsidRPr="00F16BEE">
        <w:t xml:space="preserve"> The financial </w:t>
      </w:r>
      <w:r w:rsidR="00BC6289" w:rsidRPr="00F16BEE">
        <w:t>flows</w:t>
      </w:r>
      <w:r w:rsidR="003B74CE" w:rsidRPr="00F16BEE">
        <w:t xml:space="preserve"> in </w:t>
      </w:r>
      <w:r w:rsidR="006875B9" w:rsidRPr="00F16BEE">
        <w:t xml:space="preserve">the </w:t>
      </w:r>
      <w:r w:rsidR="00BC6289" w:rsidRPr="00F16BEE">
        <w:t xml:space="preserve">supply chain, </w:t>
      </w:r>
      <w:r w:rsidR="008A316E" w:rsidRPr="00F16BEE">
        <w:t xml:space="preserve">which may be termed </w:t>
      </w:r>
      <w:r w:rsidR="000A6B6F" w:rsidRPr="00F16BEE">
        <w:t xml:space="preserve">as </w:t>
      </w:r>
      <w:r w:rsidR="00903043" w:rsidRPr="00F16BEE">
        <w:t>Supply Chain Finance (</w:t>
      </w:r>
      <w:r w:rsidR="00BC6289" w:rsidRPr="00F16BEE">
        <w:t>SCF</w:t>
      </w:r>
      <w:r w:rsidR="003070BF" w:rsidRPr="00F16BEE">
        <w:t>)</w:t>
      </w:r>
      <w:r w:rsidR="006B3896" w:rsidRPr="00F16BEE">
        <w:t>,</w:t>
      </w:r>
      <w:r w:rsidR="003070BF" w:rsidRPr="00F16BEE">
        <w:t xml:space="preserve"> </w:t>
      </w:r>
      <w:r w:rsidR="001E353E" w:rsidRPr="00F16BEE">
        <w:t>have gaine</w:t>
      </w:r>
      <w:r w:rsidR="006470E0" w:rsidRPr="00F16BEE">
        <w:t xml:space="preserve">d </w:t>
      </w:r>
      <w:r w:rsidR="006B3896" w:rsidRPr="00F16BEE">
        <w:t xml:space="preserve">more </w:t>
      </w:r>
      <w:r w:rsidR="006470E0" w:rsidRPr="00F16BEE">
        <w:t>attention in the last decade (</w:t>
      </w:r>
      <w:proofErr w:type="spellStart"/>
      <w:r w:rsidR="006470E0" w:rsidRPr="00F16BEE">
        <w:t>Gelsomino</w:t>
      </w:r>
      <w:proofErr w:type="spellEnd"/>
      <w:r w:rsidR="006470E0" w:rsidRPr="00F16BEE">
        <w:t xml:space="preserve"> et al., 2016</w:t>
      </w:r>
      <w:r w:rsidR="0058245B" w:rsidRPr="00F16BEE">
        <w:t>; Abdel-Basset et al., 2020</w:t>
      </w:r>
      <w:r w:rsidR="006470E0" w:rsidRPr="00F16BEE">
        <w:t>).</w:t>
      </w:r>
      <w:r w:rsidR="005C4ADB" w:rsidRPr="00F16BEE">
        <w:t xml:space="preserve"> One of the major objectives of </w:t>
      </w:r>
      <w:r w:rsidR="005C4ADB" w:rsidRPr="00F16BEE">
        <w:lastRenderedPageBreak/>
        <w:t>SCF is to</w:t>
      </w:r>
      <w:r w:rsidR="0013451F" w:rsidRPr="00F16BEE">
        <w:t xml:space="preserve"> enable and facilitate the </w:t>
      </w:r>
      <w:r w:rsidR="00DC268F" w:rsidRPr="00F16BEE">
        <w:t>financial and physical flows among supply chain partners for better integration of cash-flow</w:t>
      </w:r>
      <w:r w:rsidR="005C4ADB" w:rsidRPr="00F16BEE">
        <w:t xml:space="preserve"> </w:t>
      </w:r>
      <w:r w:rsidR="00A03508" w:rsidRPr="00F16BEE">
        <w:t>an</w:t>
      </w:r>
      <w:r w:rsidR="006B3896" w:rsidRPr="00F16BEE">
        <w:t>d</w:t>
      </w:r>
      <w:r w:rsidR="00A03508" w:rsidRPr="00F16BEE">
        <w:t xml:space="preserve"> transparency </w:t>
      </w:r>
      <w:r w:rsidR="00FB148D" w:rsidRPr="00F16BEE">
        <w:t>(</w:t>
      </w:r>
      <w:proofErr w:type="spellStart"/>
      <w:r w:rsidR="00DD687B" w:rsidRPr="00F16BEE">
        <w:rPr>
          <w:rFonts w:eastAsiaTheme="minorHAnsi"/>
          <w:lang w:val="en-IN" w:eastAsia="en-US"/>
        </w:rPr>
        <w:t>Wuttke</w:t>
      </w:r>
      <w:proofErr w:type="spellEnd"/>
      <w:r w:rsidR="001B2DCE" w:rsidRPr="00F16BEE">
        <w:rPr>
          <w:rFonts w:eastAsiaTheme="minorHAnsi"/>
          <w:lang w:val="en-IN" w:eastAsia="en-US"/>
        </w:rPr>
        <w:t xml:space="preserve"> et al., 2013</w:t>
      </w:r>
      <w:r w:rsidR="00FB148D" w:rsidRPr="00F16BEE">
        <w:rPr>
          <w:rFonts w:eastAsiaTheme="minorHAnsi"/>
          <w:lang w:val="en-IN" w:eastAsia="en-US"/>
        </w:rPr>
        <w:t xml:space="preserve"> b; Jia et al., 2020).</w:t>
      </w:r>
      <w:r w:rsidR="00260725" w:rsidRPr="00F16BEE">
        <w:rPr>
          <w:rFonts w:eastAsiaTheme="minorHAnsi"/>
          <w:lang w:val="en-IN" w:eastAsia="en-US"/>
        </w:rPr>
        <w:t xml:space="preserve"> </w:t>
      </w:r>
      <w:r w:rsidR="00C25C1B" w:rsidRPr="00F16BEE">
        <w:rPr>
          <w:rFonts w:eastAsiaTheme="minorHAnsi"/>
          <w:lang w:val="en-IN" w:eastAsia="en-US"/>
        </w:rPr>
        <w:t>According to the report</w:t>
      </w:r>
      <w:r w:rsidR="00F440F1" w:rsidRPr="00F16BEE">
        <w:rPr>
          <w:rFonts w:eastAsiaTheme="minorHAnsi"/>
          <w:lang w:val="en-IN" w:eastAsia="en-US"/>
        </w:rPr>
        <w:t xml:space="preserve"> by Mc</w:t>
      </w:r>
      <w:r w:rsidR="00C76231" w:rsidRPr="00F16BEE">
        <w:rPr>
          <w:rFonts w:eastAsiaTheme="minorHAnsi"/>
          <w:lang w:val="en-IN" w:eastAsia="en-US"/>
        </w:rPr>
        <w:t>Kinsey</w:t>
      </w:r>
      <w:r w:rsidR="00C25C1B" w:rsidRPr="00F16BEE">
        <w:rPr>
          <w:rFonts w:eastAsiaTheme="minorHAnsi"/>
          <w:lang w:val="en-IN" w:eastAsia="en-US"/>
        </w:rPr>
        <w:t xml:space="preserve"> (2020), </w:t>
      </w:r>
      <w:r w:rsidR="00523D5D" w:rsidRPr="00F16BEE">
        <w:rPr>
          <w:rFonts w:eastAsiaTheme="minorHAnsi"/>
          <w:lang w:val="en-IN" w:eastAsia="en-US"/>
        </w:rPr>
        <w:t>there is a</w:t>
      </w:r>
      <w:r w:rsidR="00DF5F0D" w:rsidRPr="00F16BEE">
        <w:rPr>
          <w:rFonts w:eastAsiaTheme="minorHAnsi"/>
          <w:lang w:val="en-IN" w:eastAsia="en-US"/>
        </w:rPr>
        <w:t xml:space="preserve"> huge prospective </w:t>
      </w:r>
      <w:r w:rsidR="00107938" w:rsidRPr="00F16BEE">
        <w:rPr>
          <w:rFonts w:eastAsiaTheme="minorHAnsi"/>
          <w:lang w:val="en-IN" w:eastAsia="en-US"/>
        </w:rPr>
        <w:t xml:space="preserve">global </w:t>
      </w:r>
      <w:r w:rsidR="00DF5F0D" w:rsidRPr="00F16BEE">
        <w:rPr>
          <w:rFonts w:eastAsiaTheme="minorHAnsi"/>
          <w:lang w:val="en-IN" w:eastAsia="en-US"/>
        </w:rPr>
        <w:t xml:space="preserve">market </w:t>
      </w:r>
      <w:r w:rsidR="00591870" w:rsidRPr="00F16BEE">
        <w:rPr>
          <w:rFonts w:eastAsiaTheme="minorHAnsi"/>
          <w:lang w:val="en-IN" w:eastAsia="en-US"/>
        </w:rPr>
        <w:t xml:space="preserve">of 17 Trillion USD </w:t>
      </w:r>
      <w:r w:rsidR="00DF5F0D" w:rsidRPr="00F16BEE">
        <w:rPr>
          <w:rFonts w:eastAsiaTheme="minorHAnsi"/>
          <w:lang w:val="en-IN" w:eastAsia="en-US"/>
        </w:rPr>
        <w:t>for SC</w:t>
      </w:r>
      <w:r w:rsidR="00107938" w:rsidRPr="00F16BEE">
        <w:rPr>
          <w:rFonts w:eastAsiaTheme="minorHAnsi"/>
          <w:lang w:val="en-IN" w:eastAsia="en-US"/>
        </w:rPr>
        <w:t>F</w:t>
      </w:r>
      <w:r w:rsidR="00591870" w:rsidRPr="00F16BEE">
        <w:rPr>
          <w:rFonts w:eastAsiaTheme="minorHAnsi"/>
          <w:lang w:val="en-IN" w:eastAsia="en-US"/>
        </w:rPr>
        <w:t>. Moreover, with the advent of</w:t>
      </w:r>
      <w:r w:rsidR="00107938" w:rsidRPr="00F16BEE">
        <w:rPr>
          <w:rFonts w:eastAsiaTheme="minorHAnsi"/>
          <w:lang w:val="en-IN" w:eastAsia="en-US"/>
        </w:rPr>
        <w:t xml:space="preserve"> the</w:t>
      </w:r>
      <w:r w:rsidR="00591870" w:rsidRPr="00F16BEE">
        <w:rPr>
          <w:rFonts w:eastAsiaTheme="minorHAnsi"/>
          <w:lang w:val="en-IN" w:eastAsia="en-US"/>
        </w:rPr>
        <w:t xml:space="preserve"> COVID-19 pandemic, it has been estimated that </w:t>
      </w:r>
      <w:r w:rsidR="00984560" w:rsidRPr="00F16BEE">
        <w:rPr>
          <w:rFonts w:eastAsiaTheme="minorHAnsi"/>
          <w:lang w:val="en-IN" w:eastAsia="en-US"/>
        </w:rPr>
        <w:t xml:space="preserve">there </w:t>
      </w:r>
      <w:r w:rsidR="00107938" w:rsidRPr="00F16BEE">
        <w:rPr>
          <w:rFonts w:eastAsiaTheme="minorHAnsi"/>
          <w:lang w:val="en-IN" w:eastAsia="en-US"/>
        </w:rPr>
        <w:t>is</w:t>
      </w:r>
      <w:r w:rsidR="000719FF" w:rsidRPr="00F16BEE">
        <w:rPr>
          <w:rFonts w:eastAsiaTheme="minorHAnsi"/>
          <w:lang w:val="en-IN" w:eastAsia="en-US"/>
        </w:rPr>
        <w:t xml:space="preserve"> a gap</w:t>
      </w:r>
      <w:r w:rsidR="000B5C32" w:rsidRPr="00F16BEE">
        <w:rPr>
          <w:rFonts w:eastAsiaTheme="minorHAnsi"/>
          <w:lang w:val="en-IN" w:eastAsia="en-US"/>
        </w:rPr>
        <w:t xml:space="preserve"> in trade finance of about 1.5 Trillion USD</w:t>
      </w:r>
      <w:r w:rsidR="00984560" w:rsidRPr="00F16BEE">
        <w:rPr>
          <w:rFonts w:eastAsiaTheme="minorHAnsi"/>
          <w:lang w:val="en-IN" w:eastAsia="en-US"/>
        </w:rPr>
        <w:t xml:space="preserve"> globally</w:t>
      </w:r>
      <w:r w:rsidR="000B5C32" w:rsidRPr="00F16BEE">
        <w:rPr>
          <w:rFonts w:eastAsiaTheme="minorHAnsi"/>
          <w:lang w:val="en-IN" w:eastAsia="en-US"/>
        </w:rPr>
        <w:t xml:space="preserve"> which is likely to ris</w:t>
      </w:r>
      <w:r w:rsidR="007806DF" w:rsidRPr="00F16BEE">
        <w:rPr>
          <w:rFonts w:eastAsiaTheme="minorHAnsi"/>
          <w:lang w:val="en-IN" w:eastAsia="en-US"/>
        </w:rPr>
        <w:t>e to 2.5 Trillion USD by 2025</w:t>
      </w:r>
      <w:r w:rsidR="00C016B9" w:rsidRPr="00F16BEE">
        <w:rPr>
          <w:rFonts w:eastAsiaTheme="minorHAnsi"/>
          <w:lang w:val="en-IN" w:eastAsia="en-US"/>
        </w:rPr>
        <w:t>,</w:t>
      </w:r>
      <w:r w:rsidR="0007241D" w:rsidRPr="00F16BEE">
        <w:rPr>
          <w:rFonts w:eastAsiaTheme="minorHAnsi"/>
          <w:lang w:val="en-IN" w:eastAsia="en-US"/>
        </w:rPr>
        <w:t xml:space="preserve"> thereby worsening the economic and financial system</w:t>
      </w:r>
      <w:r w:rsidR="00107938" w:rsidRPr="00F16BEE">
        <w:rPr>
          <w:rFonts w:eastAsiaTheme="minorHAnsi"/>
          <w:lang w:val="en-IN" w:eastAsia="en-US"/>
        </w:rPr>
        <w:t>s throughout the world</w:t>
      </w:r>
      <w:r w:rsidR="007806DF" w:rsidRPr="00F16BEE">
        <w:rPr>
          <w:rFonts w:eastAsiaTheme="minorHAnsi"/>
          <w:lang w:val="en-IN" w:eastAsia="en-US"/>
        </w:rPr>
        <w:t xml:space="preserve"> (WEF, 2020)</w:t>
      </w:r>
      <w:r w:rsidR="0007241D" w:rsidRPr="00F16BEE">
        <w:rPr>
          <w:rFonts w:eastAsiaTheme="minorHAnsi"/>
          <w:lang w:val="en-IN" w:eastAsia="en-US"/>
        </w:rPr>
        <w:t>.</w:t>
      </w:r>
      <w:r w:rsidR="005C7E03" w:rsidRPr="00F16BEE">
        <w:rPr>
          <w:rFonts w:eastAsiaTheme="minorHAnsi"/>
          <w:lang w:val="en-IN" w:eastAsia="en-US"/>
        </w:rPr>
        <w:t xml:space="preserve"> It is also evident that </w:t>
      </w:r>
      <w:r w:rsidR="00F15A4C" w:rsidRPr="00F16BEE">
        <w:rPr>
          <w:rFonts w:eastAsiaTheme="minorHAnsi"/>
          <w:lang w:val="en-IN" w:eastAsia="en-US"/>
        </w:rPr>
        <w:t xml:space="preserve">COVID-19 has not only resulted in job losses but </w:t>
      </w:r>
      <w:r w:rsidR="00107938" w:rsidRPr="00F16BEE">
        <w:rPr>
          <w:rFonts w:eastAsiaTheme="minorHAnsi"/>
          <w:lang w:val="en-IN" w:eastAsia="en-US"/>
        </w:rPr>
        <w:t xml:space="preserve">has </w:t>
      </w:r>
      <w:r w:rsidR="00F15A4C" w:rsidRPr="00F16BEE">
        <w:rPr>
          <w:rFonts w:eastAsiaTheme="minorHAnsi"/>
          <w:lang w:val="en-IN" w:eastAsia="en-US"/>
        </w:rPr>
        <w:t>also hugely affected the buyers and suppliers in every sector of the economy</w:t>
      </w:r>
      <w:r w:rsidR="00157FDE">
        <w:rPr>
          <w:rFonts w:eastAsiaTheme="minorHAnsi"/>
          <w:lang w:val="en-IN" w:eastAsia="en-US"/>
        </w:rPr>
        <w:t xml:space="preserve"> (</w:t>
      </w:r>
      <w:r w:rsidR="00157FDE" w:rsidRPr="00665202">
        <w:rPr>
          <w:rFonts w:eastAsiaTheme="minorHAnsi"/>
          <w:highlight w:val="yellow"/>
          <w:lang w:val="en-IN" w:eastAsia="en-US"/>
        </w:rPr>
        <w:t>Khan et al., 2020; Allen et al., 2021; Suki et al., 2021</w:t>
      </w:r>
      <w:r w:rsidR="00157FDE">
        <w:rPr>
          <w:rFonts w:eastAsiaTheme="minorHAnsi"/>
          <w:lang w:val="en-IN" w:eastAsia="en-US"/>
        </w:rPr>
        <w:t>)</w:t>
      </w:r>
      <w:r w:rsidR="00F15A4C" w:rsidRPr="00F16BEE">
        <w:rPr>
          <w:rFonts w:eastAsiaTheme="minorHAnsi"/>
          <w:lang w:val="en-IN" w:eastAsia="en-US"/>
        </w:rPr>
        <w:t>.</w:t>
      </w:r>
      <w:r w:rsidR="00324B0A" w:rsidRPr="00F16BEE">
        <w:rPr>
          <w:rFonts w:eastAsiaTheme="minorHAnsi"/>
          <w:lang w:val="en-IN" w:eastAsia="en-US"/>
        </w:rPr>
        <w:t xml:space="preserve"> Therefore, this paper aims to </w:t>
      </w:r>
      <w:r w:rsidR="005209EC" w:rsidRPr="00F16BEE">
        <w:rPr>
          <w:rFonts w:eastAsiaTheme="minorHAnsi"/>
          <w:lang w:val="en-IN" w:eastAsia="en-US"/>
        </w:rPr>
        <w:t>highlight</w:t>
      </w:r>
      <w:r w:rsidR="00324B0A" w:rsidRPr="00F16BEE">
        <w:rPr>
          <w:rFonts w:eastAsiaTheme="minorHAnsi"/>
          <w:lang w:val="en-IN" w:eastAsia="en-US"/>
        </w:rPr>
        <w:t xml:space="preserve"> the existing SCF studies across</w:t>
      </w:r>
      <w:r w:rsidR="00FA1158" w:rsidRPr="00F16BEE">
        <w:rPr>
          <w:rFonts w:eastAsiaTheme="minorHAnsi"/>
          <w:lang w:val="en-IN" w:eastAsia="en-US"/>
        </w:rPr>
        <w:t xml:space="preserve"> various sectors with the help of </w:t>
      </w:r>
      <w:r w:rsidR="0091410C" w:rsidRPr="00F16BEE">
        <w:rPr>
          <w:rFonts w:eastAsiaTheme="minorHAnsi"/>
          <w:lang w:val="en-IN" w:eastAsia="en-US"/>
        </w:rPr>
        <w:t>a comprehensive and systematic literature review</w:t>
      </w:r>
      <w:r w:rsidR="00BB19A0" w:rsidRPr="00F16BEE">
        <w:rPr>
          <w:rFonts w:eastAsiaTheme="minorHAnsi"/>
          <w:lang w:val="en-IN" w:eastAsia="en-US"/>
        </w:rPr>
        <w:t>.</w:t>
      </w:r>
      <w:r w:rsidR="002A74ED" w:rsidRPr="00F16BEE">
        <w:rPr>
          <w:rFonts w:eastAsiaTheme="minorHAnsi"/>
          <w:lang w:val="en-IN" w:eastAsia="en-US"/>
        </w:rPr>
        <w:t xml:space="preserve"> </w:t>
      </w:r>
      <w:r w:rsidR="001E353E" w:rsidRPr="00F16BEE">
        <w:t>The major benefits of SCF are as follows: (a) help in optimi</w:t>
      </w:r>
      <w:r w:rsidR="00AD2E11">
        <w:t>z</w:t>
      </w:r>
      <w:r w:rsidR="001E353E" w:rsidRPr="00F16BEE">
        <w:t>ing working capital (b) unlock tied-up liquidity</w:t>
      </w:r>
      <w:r w:rsidR="005209EC" w:rsidRPr="00F16BEE">
        <w:t xml:space="preserve"> </w:t>
      </w:r>
      <w:r w:rsidR="001E353E" w:rsidRPr="00F16BEE">
        <w:t>(c) create value at inter-organi</w:t>
      </w:r>
      <w:r w:rsidR="00AD2E11">
        <w:t>z</w:t>
      </w:r>
      <w:r w:rsidR="001E353E" w:rsidRPr="00F16BEE">
        <w:t xml:space="preserve">ational level (d) </w:t>
      </w:r>
      <w:r w:rsidR="004A4569" w:rsidRPr="00F16BEE">
        <w:t>improv</w:t>
      </w:r>
      <w:r w:rsidR="005209EC" w:rsidRPr="00F16BEE">
        <w:t>e</w:t>
      </w:r>
      <w:r w:rsidR="004A4569" w:rsidRPr="00F16BEE">
        <w:t xml:space="preserve"> the credibility of the supply chain by reducing the capital cost etc.</w:t>
      </w:r>
      <w:r w:rsidR="00920585" w:rsidRPr="00F16BEE">
        <w:t xml:space="preserve"> </w:t>
      </w:r>
      <w:r w:rsidR="002A74ED" w:rsidRPr="00F16BEE">
        <w:t>(</w:t>
      </w:r>
      <w:r w:rsidR="00DD2A92" w:rsidRPr="00F16BEE">
        <w:rPr>
          <w:rFonts w:eastAsiaTheme="minorHAnsi"/>
          <w:lang w:val="en-IN" w:eastAsia="en-US"/>
        </w:rPr>
        <w:t>Abdel-Basset et al.,2020</w:t>
      </w:r>
      <w:r w:rsidR="005A234C" w:rsidRPr="00F16BEE">
        <w:rPr>
          <w:rFonts w:eastAsiaTheme="minorHAnsi"/>
          <w:lang w:val="en-IN" w:eastAsia="en-US"/>
        </w:rPr>
        <w:t>; Huang et al., 2020</w:t>
      </w:r>
      <w:r w:rsidR="002A74ED" w:rsidRPr="00F16BEE">
        <w:t>).</w:t>
      </w:r>
    </w:p>
    <w:p w14:paraId="3D6A9D0A" w14:textId="73E9E028" w:rsidR="0060699B" w:rsidRDefault="00505406" w:rsidP="000A492C">
      <w:pPr>
        <w:autoSpaceDE w:val="0"/>
        <w:autoSpaceDN w:val="0"/>
        <w:adjustRightInd w:val="0"/>
        <w:spacing w:line="360" w:lineRule="auto"/>
        <w:jc w:val="both"/>
        <w:rPr>
          <w:rFonts w:eastAsia="Arial"/>
          <w:lang w:eastAsia="en-US"/>
        </w:rPr>
      </w:pPr>
      <w:r w:rsidRPr="00F16BEE">
        <w:rPr>
          <w:rFonts w:eastAsia="Arial"/>
          <w:lang w:val="en-US" w:eastAsia="en-US"/>
        </w:rPr>
        <w:t>S</w:t>
      </w:r>
      <w:r w:rsidR="00DF5F55" w:rsidRPr="00F16BEE">
        <w:rPr>
          <w:rFonts w:eastAsia="Arial"/>
          <w:lang w:val="en-US" w:eastAsia="en-US"/>
        </w:rPr>
        <w:t>ince early 2006,</w:t>
      </w:r>
      <w:r w:rsidRPr="00F16BEE">
        <w:rPr>
          <w:rFonts w:eastAsia="Arial"/>
          <w:lang w:val="en-US" w:eastAsia="en-US"/>
        </w:rPr>
        <w:t xml:space="preserve"> a considerable body of literature</w:t>
      </w:r>
      <w:r w:rsidR="005209EC" w:rsidRPr="00F16BEE">
        <w:rPr>
          <w:rFonts w:eastAsia="Arial"/>
          <w:lang w:val="en-US" w:eastAsia="en-US"/>
        </w:rPr>
        <w:t xml:space="preserve"> has</w:t>
      </w:r>
      <w:r w:rsidRPr="00F16BEE">
        <w:rPr>
          <w:rFonts w:eastAsia="Arial"/>
          <w:lang w:val="en-US" w:eastAsia="en-US"/>
        </w:rPr>
        <w:t xml:space="preserve"> tried to address </w:t>
      </w:r>
      <w:r w:rsidR="007B422F" w:rsidRPr="00F16BEE">
        <w:rPr>
          <w:rFonts w:eastAsia="Arial"/>
          <w:lang w:val="en-US" w:eastAsia="en-US"/>
        </w:rPr>
        <w:t xml:space="preserve">SCF </w:t>
      </w:r>
      <w:r w:rsidRPr="00F16BEE">
        <w:rPr>
          <w:rFonts w:eastAsia="Arial"/>
          <w:lang w:val="en-US" w:eastAsia="en-US"/>
        </w:rPr>
        <w:t xml:space="preserve">as a research </w:t>
      </w:r>
      <w:r w:rsidR="005209EC" w:rsidRPr="00F16BEE">
        <w:rPr>
          <w:rFonts w:eastAsia="Arial"/>
          <w:lang w:val="en-US" w:eastAsia="en-US"/>
        </w:rPr>
        <w:t>area</w:t>
      </w:r>
      <w:r w:rsidR="00D778F0" w:rsidRPr="00F16BEE">
        <w:rPr>
          <w:rFonts w:eastAsia="Arial"/>
          <w:lang w:val="en-US" w:eastAsia="en-US"/>
        </w:rPr>
        <w:t xml:space="preserve"> (Bals, 2018)</w:t>
      </w:r>
      <w:r w:rsidRPr="00F16BEE">
        <w:rPr>
          <w:rFonts w:eastAsia="Arial"/>
          <w:lang w:val="en-US" w:eastAsia="en-US"/>
        </w:rPr>
        <w:t xml:space="preserve">. It is </w:t>
      </w:r>
      <w:r w:rsidR="005209EC" w:rsidRPr="00F16BEE">
        <w:rPr>
          <w:rFonts w:eastAsia="Arial"/>
          <w:lang w:val="en-US" w:eastAsia="en-US"/>
        </w:rPr>
        <w:t>noted</w:t>
      </w:r>
      <w:r w:rsidRPr="00F16BEE">
        <w:rPr>
          <w:rFonts w:eastAsia="Arial"/>
          <w:lang w:val="en-US" w:eastAsia="en-US"/>
        </w:rPr>
        <w:t xml:space="preserve"> that </w:t>
      </w:r>
      <w:r w:rsidR="005209EC" w:rsidRPr="00F16BEE">
        <w:rPr>
          <w:rFonts w:eastAsia="Arial"/>
          <w:lang w:val="en-US" w:eastAsia="en-US"/>
        </w:rPr>
        <w:t>academic</w:t>
      </w:r>
      <w:r w:rsidRPr="00F16BEE">
        <w:rPr>
          <w:rFonts w:eastAsia="Arial"/>
          <w:lang w:val="en-US" w:eastAsia="en-US"/>
        </w:rPr>
        <w:t xml:space="preserve"> literature has so far paid limited attention </w:t>
      </w:r>
      <w:r w:rsidR="005209EC" w:rsidRPr="00F16BEE">
        <w:rPr>
          <w:rFonts w:eastAsia="Arial"/>
          <w:lang w:val="en-US" w:eastAsia="en-US"/>
        </w:rPr>
        <w:t>to</w:t>
      </w:r>
      <w:r w:rsidRPr="00F16BEE">
        <w:rPr>
          <w:rFonts w:eastAsia="Arial"/>
          <w:lang w:val="en-US" w:eastAsia="en-US"/>
        </w:rPr>
        <w:t xml:space="preserve"> </w:t>
      </w:r>
      <w:r w:rsidR="00150ABA" w:rsidRPr="00F16BEE">
        <w:rPr>
          <w:rFonts w:eastAsia="Arial"/>
          <w:lang w:val="en-US" w:eastAsia="en-US"/>
        </w:rPr>
        <w:t>summarizing</w:t>
      </w:r>
      <w:r w:rsidRPr="00F16BEE">
        <w:rPr>
          <w:rFonts w:eastAsia="Arial"/>
          <w:lang w:val="en-US" w:eastAsia="en-US"/>
        </w:rPr>
        <w:t xml:space="preserve"> the extant voluminous research on </w:t>
      </w:r>
      <w:r w:rsidR="00CA639D" w:rsidRPr="00F16BEE">
        <w:rPr>
          <w:rFonts w:eastAsia="Arial"/>
          <w:lang w:val="en-US" w:eastAsia="en-US"/>
        </w:rPr>
        <w:t>SCF</w:t>
      </w:r>
      <w:r w:rsidR="005209EC" w:rsidRPr="00F16BEE">
        <w:rPr>
          <w:rFonts w:eastAsia="Arial"/>
          <w:lang w:val="en-US" w:eastAsia="en-US"/>
        </w:rPr>
        <w:t>; there has been</w:t>
      </w:r>
      <w:r w:rsidRPr="00F16BEE">
        <w:rPr>
          <w:rFonts w:eastAsia="Arial"/>
          <w:lang w:val="en-US" w:eastAsia="en-US"/>
        </w:rPr>
        <w:t xml:space="preserve"> more focus on a particular sector</w:t>
      </w:r>
      <w:r w:rsidR="00150ABA" w:rsidRPr="00F16BEE">
        <w:rPr>
          <w:rFonts w:eastAsia="Arial"/>
          <w:lang w:val="en-US" w:eastAsia="en-US"/>
        </w:rPr>
        <w:t xml:space="preserve"> (</w:t>
      </w:r>
      <w:proofErr w:type="spellStart"/>
      <w:r w:rsidR="00150ABA" w:rsidRPr="00F16BEE">
        <w:rPr>
          <w:rFonts w:eastAsiaTheme="minorHAnsi"/>
          <w:lang w:val="en-IN" w:eastAsia="en-US"/>
        </w:rPr>
        <w:t>Iacono</w:t>
      </w:r>
      <w:proofErr w:type="spellEnd"/>
      <w:r w:rsidR="00150ABA" w:rsidRPr="00F16BEE">
        <w:rPr>
          <w:rFonts w:eastAsiaTheme="minorHAnsi"/>
          <w:lang w:val="en-IN" w:eastAsia="en-US"/>
        </w:rPr>
        <w:t xml:space="preserve"> et al., 2015; </w:t>
      </w:r>
      <w:proofErr w:type="spellStart"/>
      <w:r w:rsidR="00150ABA" w:rsidRPr="00F16BEE">
        <w:rPr>
          <w:rFonts w:eastAsiaTheme="minorHAnsi"/>
          <w:lang w:val="en-IN" w:eastAsia="en-US"/>
        </w:rPr>
        <w:t>Gelsomino</w:t>
      </w:r>
      <w:proofErr w:type="spellEnd"/>
      <w:r w:rsidR="00150ABA" w:rsidRPr="00F16BEE">
        <w:rPr>
          <w:rFonts w:eastAsiaTheme="minorHAnsi"/>
          <w:lang w:val="en-IN" w:eastAsia="en-US"/>
        </w:rPr>
        <w:t xml:space="preserve"> et al., 2016)</w:t>
      </w:r>
      <w:r w:rsidRPr="00F16BEE">
        <w:rPr>
          <w:rFonts w:eastAsia="Arial"/>
          <w:lang w:val="en-US" w:eastAsia="en-US"/>
        </w:rPr>
        <w:t xml:space="preserve">. </w:t>
      </w:r>
      <w:r w:rsidRPr="00F16BEE">
        <w:rPr>
          <w:rFonts w:eastAsia="Arial"/>
          <w:lang w:eastAsia="en-US"/>
        </w:rPr>
        <w:t xml:space="preserve">Ideally, the inspiration behind the various research streams, as discussed in the body of literature, is to provide an all-encompassing solution on </w:t>
      </w:r>
      <w:r w:rsidR="00346E5A" w:rsidRPr="00F16BEE">
        <w:rPr>
          <w:rFonts w:eastAsia="Arial"/>
          <w:lang w:eastAsia="en-US"/>
        </w:rPr>
        <w:t>SCF</w:t>
      </w:r>
      <w:r w:rsidRPr="00F16BEE">
        <w:rPr>
          <w:rFonts w:eastAsia="Arial"/>
          <w:lang w:eastAsia="en-US"/>
        </w:rPr>
        <w:t xml:space="preserve"> and to ultimately enhance </w:t>
      </w:r>
      <w:r w:rsidR="005209EC" w:rsidRPr="00F16BEE">
        <w:rPr>
          <w:rFonts w:eastAsia="Arial"/>
          <w:lang w:eastAsia="en-US"/>
        </w:rPr>
        <w:t xml:space="preserve">business </w:t>
      </w:r>
      <w:r w:rsidRPr="00F16BEE">
        <w:rPr>
          <w:rFonts w:eastAsia="Arial"/>
          <w:lang w:eastAsia="en-US"/>
        </w:rPr>
        <w:t>performance.</w:t>
      </w:r>
    </w:p>
    <w:p w14:paraId="658D389E" w14:textId="14529750" w:rsidR="00682F11" w:rsidRPr="00F16BEE" w:rsidRDefault="0060699B" w:rsidP="000A492C">
      <w:pPr>
        <w:autoSpaceDE w:val="0"/>
        <w:autoSpaceDN w:val="0"/>
        <w:adjustRightInd w:val="0"/>
        <w:spacing w:line="360" w:lineRule="auto"/>
        <w:jc w:val="both"/>
        <w:rPr>
          <w:rFonts w:eastAsia="Arial"/>
          <w:lang w:eastAsia="en-US"/>
        </w:rPr>
      </w:pPr>
      <w:r w:rsidRPr="00F16BEE">
        <w:rPr>
          <w:rFonts w:eastAsia="CharisSIL"/>
          <w:lang w:val="en-IN" w:eastAsia="en-US"/>
        </w:rPr>
        <w:t xml:space="preserve">Concerning the </w:t>
      </w:r>
      <w:r>
        <w:rPr>
          <w:rFonts w:eastAsia="CharisSIL"/>
          <w:lang w:val="en-IN" w:eastAsia="en-US"/>
        </w:rPr>
        <w:t>existing</w:t>
      </w:r>
      <w:r w:rsidRPr="00F16BEE">
        <w:rPr>
          <w:rFonts w:eastAsia="CharisSIL"/>
          <w:lang w:val="en-IN" w:eastAsia="en-US"/>
        </w:rPr>
        <w:t xml:space="preserve"> literature on supply chain finance no other study has undertaken such an extensive combination of keywords as a search criterion for a literature review (Xu, et al., 2018; Bals et al., 2020). The papers on a literature review conducted by Chang et al. (2008)</w:t>
      </w:r>
      <w:r w:rsidRPr="00F16BEE">
        <w:rPr>
          <w:rFonts w:eastAsiaTheme="minorHAnsi"/>
          <w:lang w:val="en-IN" w:eastAsia="en-US"/>
        </w:rPr>
        <w:t xml:space="preserve">, </w:t>
      </w:r>
      <w:proofErr w:type="spellStart"/>
      <w:r w:rsidRPr="00F16BEE">
        <w:rPr>
          <w:rFonts w:eastAsia="CharisSIL"/>
          <w:lang w:val="en-IN" w:eastAsia="en-US"/>
        </w:rPr>
        <w:t>Birge</w:t>
      </w:r>
      <w:proofErr w:type="spellEnd"/>
      <w:r w:rsidRPr="00F16BEE">
        <w:rPr>
          <w:rFonts w:eastAsia="CharisSIL"/>
          <w:lang w:val="en-IN" w:eastAsia="en-US"/>
        </w:rPr>
        <w:t xml:space="preserve"> (2015)</w:t>
      </w:r>
      <w:r w:rsidRPr="00F16BEE">
        <w:rPr>
          <w:rFonts w:eastAsiaTheme="minorHAnsi"/>
          <w:lang w:val="en-IN" w:eastAsia="en-US"/>
        </w:rPr>
        <w:t xml:space="preserve"> and Zhao and </w:t>
      </w:r>
      <w:proofErr w:type="spellStart"/>
      <w:r w:rsidRPr="00F16BEE">
        <w:rPr>
          <w:rFonts w:eastAsiaTheme="minorHAnsi"/>
          <w:lang w:val="en-IN" w:eastAsia="en-US"/>
        </w:rPr>
        <w:t>Huchzermeier</w:t>
      </w:r>
      <w:proofErr w:type="spellEnd"/>
      <w:r w:rsidRPr="00F16BEE">
        <w:rPr>
          <w:rFonts w:eastAsiaTheme="minorHAnsi"/>
          <w:lang w:val="en-IN" w:eastAsia="en-US"/>
        </w:rPr>
        <w:t xml:space="preserve"> (2015) have only focused on a particular theme, either on inventory models, or on the impact of operational decisions on financial decision making or on proposing a framework based on operations and financial interface. Similarly, Jia et al. (2020) have reviewed SCF based on information processing perspective theory as a foundation. Systematic literature reviews by </w:t>
      </w:r>
      <w:proofErr w:type="spellStart"/>
      <w:r w:rsidRPr="00F16BEE">
        <w:rPr>
          <w:rFonts w:eastAsiaTheme="minorHAnsi"/>
          <w:lang w:val="en-IN" w:eastAsia="en-US"/>
        </w:rPr>
        <w:t>Gelsomino</w:t>
      </w:r>
      <w:proofErr w:type="spellEnd"/>
      <w:r w:rsidRPr="00F16BEE">
        <w:rPr>
          <w:rFonts w:eastAsiaTheme="minorHAnsi"/>
          <w:lang w:val="en-IN" w:eastAsia="en-US"/>
        </w:rPr>
        <w:t xml:space="preserve"> et al. (2016) and Xu et al. (2018) did not consider all the operational and financial issues in SCF. These gaps are the major motivation for conducting a perspective-based literature review on SCF with the aim of identifying emerging research areas.</w:t>
      </w:r>
      <w:r>
        <w:rPr>
          <w:rFonts w:eastAsia="Arial"/>
          <w:lang w:eastAsia="en-US"/>
        </w:rPr>
        <w:t xml:space="preserve"> It is imperative that </w:t>
      </w:r>
      <w:proofErr w:type="spellStart"/>
      <w:r>
        <w:rPr>
          <w:rFonts w:eastAsia="Arial"/>
          <w:lang w:eastAsia="en-US"/>
        </w:rPr>
        <w:t>the</w:t>
      </w:r>
      <w:r w:rsidR="00CF5F40" w:rsidRPr="00F16BEE">
        <w:rPr>
          <w:rFonts w:eastAsia="Arial"/>
          <w:lang w:eastAsia="en-US"/>
        </w:rPr>
        <w:t>current</w:t>
      </w:r>
      <w:proofErr w:type="spellEnd"/>
      <w:r w:rsidR="00505406" w:rsidRPr="00F16BEE">
        <w:rPr>
          <w:rFonts w:eastAsia="Arial"/>
          <w:lang w:eastAsia="en-US"/>
        </w:rPr>
        <w:t xml:space="preserve"> literature is still very fragmented and the volume of available quality research need</w:t>
      </w:r>
      <w:r w:rsidR="00CF5F40" w:rsidRPr="00F16BEE">
        <w:rPr>
          <w:rFonts w:eastAsia="Arial"/>
          <w:lang w:eastAsia="en-US"/>
        </w:rPr>
        <w:t>s</w:t>
      </w:r>
      <w:r w:rsidR="00505406" w:rsidRPr="00F16BEE">
        <w:rPr>
          <w:rFonts w:eastAsia="Arial"/>
          <w:lang w:eastAsia="en-US"/>
        </w:rPr>
        <w:t xml:space="preserve"> to be organi</w:t>
      </w:r>
      <w:r w:rsidR="00AD6431" w:rsidRPr="00F16BEE">
        <w:rPr>
          <w:rFonts w:eastAsia="Arial"/>
          <w:lang w:eastAsia="en-US"/>
        </w:rPr>
        <w:t>s</w:t>
      </w:r>
      <w:r w:rsidR="00505406" w:rsidRPr="00F16BEE">
        <w:rPr>
          <w:rFonts w:eastAsia="Arial"/>
          <w:lang w:eastAsia="en-US"/>
        </w:rPr>
        <w:t xml:space="preserve">ed into a unified body of literature </w:t>
      </w:r>
      <w:r w:rsidR="00CF5F40" w:rsidRPr="00F16BEE">
        <w:rPr>
          <w:rFonts w:eastAsia="Arial"/>
          <w:lang w:eastAsia="en-US"/>
        </w:rPr>
        <w:t>to</w:t>
      </w:r>
      <w:r w:rsidR="00505406" w:rsidRPr="00F16BEE">
        <w:rPr>
          <w:rFonts w:eastAsia="Arial"/>
          <w:lang w:eastAsia="en-US"/>
        </w:rPr>
        <w:t xml:space="preserve"> </w:t>
      </w:r>
      <w:r w:rsidR="002E0567" w:rsidRPr="00F16BEE">
        <w:rPr>
          <w:rFonts w:eastAsia="Arial"/>
          <w:lang w:eastAsia="en-US"/>
        </w:rPr>
        <w:t>make provision</w:t>
      </w:r>
      <w:r w:rsidR="00505406" w:rsidRPr="00F16BEE">
        <w:rPr>
          <w:rFonts w:eastAsia="Arial"/>
          <w:lang w:eastAsia="en-US"/>
        </w:rPr>
        <w:t xml:space="preserve"> for future research</w:t>
      </w:r>
      <w:r w:rsidR="00FF3AA7" w:rsidRPr="00F16BEE">
        <w:rPr>
          <w:rFonts w:eastAsia="Arial"/>
          <w:lang w:eastAsia="en-US"/>
        </w:rPr>
        <w:t xml:space="preserve"> (</w:t>
      </w:r>
      <w:proofErr w:type="spellStart"/>
      <w:r w:rsidR="00B244B3" w:rsidRPr="00F16BEE">
        <w:rPr>
          <w:rFonts w:eastAsiaTheme="minorHAnsi"/>
          <w:lang w:val="en-IN" w:eastAsia="en-US"/>
        </w:rPr>
        <w:t>Gelsomino</w:t>
      </w:r>
      <w:proofErr w:type="spellEnd"/>
      <w:r w:rsidR="00B244B3" w:rsidRPr="00F16BEE">
        <w:rPr>
          <w:rFonts w:eastAsiaTheme="minorHAnsi"/>
          <w:lang w:val="en-IN" w:eastAsia="en-US"/>
        </w:rPr>
        <w:t xml:space="preserve"> et al., 2016; </w:t>
      </w:r>
      <w:r w:rsidR="00FF3AA7" w:rsidRPr="00F16BEE">
        <w:rPr>
          <w:rFonts w:eastAsia="Arial"/>
          <w:lang w:eastAsia="en-US"/>
        </w:rPr>
        <w:t>Xu et al., 2020)</w:t>
      </w:r>
      <w:r w:rsidR="00B244B3" w:rsidRPr="00F16BEE">
        <w:rPr>
          <w:rFonts w:eastAsia="Arial"/>
          <w:lang w:eastAsia="en-US"/>
        </w:rPr>
        <w:t>.</w:t>
      </w:r>
    </w:p>
    <w:p w14:paraId="7E800D15" w14:textId="10772EA9" w:rsidR="00505406" w:rsidRPr="00F16BEE" w:rsidRDefault="00CF5F40" w:rsidP="000A492C">
      <w:pPr>
        <w:pStyle w:val="Paragraph"/>
        <w:spacing w:before="0" w:line="360" w:lineRule="auto"/>
        <w:jc w:val="both"/>
        <w:rPr>
          <w:lang w:val="en-US"/>
        </w:rPr>
      </w:pPr>
      <w:r w:rsidRPr="00F16BEE">
        <w:rPr>
          <w:rFonts w:eastAsia="Arial"/>
          <w:szCs w:val="20"/>
          <w:lang w:val="en-US" w:eastAsia="en-US"/>
        </w:rPr>
        <w:lastRenderedPageBreak/>
        <w:t xml:space="preserve">A </w:t>
      </w:r>
      <w:r w:rsidR="002C34CF" w:rsidRPr="00F16BEE">
        <w:rPr>
          <w:rFonts w:eastAsia="Arial"/>
          <w:szCs w:val="20"/>
          <w:lang w:val="en-US" w:eastAsia="en-US"/>
        </w:rPr>
        <w:t xml:space="preserve">combination of unique keywords </w:t>
      </w:r>
      <w:proofErr w:type="gramStart"/>
      <w:r w:rsidRPr="00F16BEE">
        <w:rPr>
          <w:rFonts w:eastAsia="Arial"/>
          <w:szCs w:val="20"/>
          <w:lang w:val="en-US" w:eastAsia="en-US"/>
        </w:rPr>
        <w:t>were</w:t>
      </w:r>
      <w:proofErr w:type="gramEnd"/>
      <w:r w:rsidRPr="00F16BEE">
        <w:rPr>
          <w:rFonts w:eastAsia="Arial"/>
          <w:szCs w:val="20"/>
          <w:lang w:val="en-US" w:eastAsia="en-US"/>
        </w:rPr>
        <w:t xml:space="preserve"> therefore</w:t>
      </w:r>
      <w:r w:rsidR="002C34CF" w:rsidRPr="00F16BEE">
        <w:rPr>
          <w:rFonts w:eastAsia="Arial"/>
          <w:szCs w:val="20"/>
          <w:lang w:val="en-US" w:eastAsia="en-US"/>
        </w:rPr>
        <w:t xml:space="preserve"> taken that </w:t>
      </w:r>
      <w:r w:rsidR="00505406" w:rsidRPr="00F16BEE">
        <w:rPr>
          <w:rFonts w:eastAsia="Arial"/>
          <w:szCs w:val="20"/>
          <w:lang w:val="en-US" w:eastAsia="en-US"/>
        </w:rPr>
        <w:t>e</w:t>
      </w:r>
      <w:r w:rsidR="002C34CF" w:rsidRPr="00F16BEE">
        <w:rPr>
          <w:rFonts w:eastAsia="Arial"/>
          <w:szCs w:val="20"/>
          <w:lang w:val="en-US" w:eastAsia="en-US"/>
        </w:rPr>
        <w:t>xclusively focus</w:t>
      </w:r>
      <w:r w:rsidR="00505406" w:rsidRPr="00F16BEE">
        <w:rPr>
          <w:rFonts w:eastAsia="Arial"/>
          <w:szCs w:val="20"/>
          <w:lang w:val="en-US" w:eastAsia="en-US"/>
        </w:rPr>
        <w:t xml:space="preserve"> on </w:t>
      </w:r>
      <w:r w:rsidR="00346E5A" w:rsidRPr="00F16BEE">
        <w:rPr>
          <w:rFonts w:eastAsia="Arial"/>
          <w:szCs w:val="20"/>
          <w:lang w:val="en-US" w:eastAsia="en-US"/>
        </w:rPr>
        <w:t>SCF</w:t>
      </w:r>
      <w:r w:rsidR="00505406" w:rsidRPr="00F16BEE">
        <w:rPr>
          <w:rFonts w:eastAsia="Arial"/>
          <w:szCs w:val="20"/>
          <w:lang w:val="en-US" w:eastAsia="en-US"/>
        </w:rPr>
        <w:t xml:space="preserve"> research in the context of </w:t>
      </w:r>
      <w:r w:rsidR="00D25600" w:rsidRPr="00F16BEE">
        <w:rPr>
          <w:rFonts w:eastAsia="Arial"/>
          <w:szCs w:val="20"/>
          <w:lang w:val="en-US" w:eastAsia="en-US"/>
        </w:rPr>
        <w:t>SCM</w:t>
      </w:r>
      <w:r w:rsidR="006B2A9D" w:rsidRPr="00F16BEE">
        <w:rPr>
          <w:rFonts w:eastAsia="Arial"/>
          <w:szCs w:val="20"/>
          <w:lang w:val="en-US" w:eastAsia="en-US"/>
        </w:rPr>
        <w:t xml:space="preserve"> </w:t>
      </w:r>
      <w:r w:rsidR="0034545B" w:rsidRPr="00F16BEE">
        <w:rPr>
          <w:rFonts w:eastAsia="Arial"/>
          <w:szCs w:val="20"/>
          <w:lang w:val="en-US" w:eastAsia="en-US"/>
        </w:rPr>
        <w:t>in</w:t>
      </w:r>
      <w:r w:rsidR="00505406" w:rsidRPr="00F16BEE">
        <w:rPr>
          <w:rFonts w:eastAsia="Arial"/>
          <w:szCs w:val="20"/>
          <w:lang w:val="en-US" w:eastAsia="en-US"/>
        </w:rPr>
        <w:t xml:space="preserve"> studies across the globe</w:t>
      </w:r>
      <w:r w:rsidR="009B6320" w:rsidRPr="00F16BEE">
        <w:rPr>
          <w:rFonts w:eastAsia="Arial"/>
          <w:szCs w:val="20"/>
          <w:lang w:val="en-US" w:eastAsia="en-US"/>
        </w:rPr>
        <w:t xml:space="preserve"> (Xu et al., 2018</w:t>
      </w:r>
      <w:r w:rsidR="00182BF9" w:rsidRPr="00F16BEE">
        <w:rPr>
          <w:rFonts w:eastAsia="Arial"/>
          <w:szCs w:val="20"/>
          <w:lang w:val="en-US" w:eastAsia="en-US"/>
        </w:rPr>
        <w:t>; Bals, 2018</w:t>
      </w:r>
      <w:r w:rsidR="009B6320" w:rsidRPr="00F16BEE">
        <w:rPr>
          <w:rFonts w:eastAsia="Arial"/>
          <w:szCs w:val="20"/>
          <w:lang w:val="en-US" w:eastAsia="en-US"/>
        </w:rPr>
        <w:t>)</w:t>
      </w:r>
      <w:r w:rsidR="00505406" w:rsidRPr="00F16BEE">
        <w:rPr>
          <w:rFonts w:eastAsia="Arial"/>
          <w:szCs w:val="20"/>
          <w:lang w:val="en-US" w:eastAsia="en-US"/>
        </w:rPr>
        <w:t>.</w:t>
      </w:r>
      <w:r w:rsidR="00505406" w:rsidRPr="00F16BEE">
        <w:rPr>
          <w:rFonts w:eastAsia="Arial"/>
          <w:szCs w:val="20"/>
          <w:lang w:eastAsia="en-US"/>
        </w:rPr>
        <w:t xml:space="preserve"> </w:t>
      </w:r>
      <w:r w:rsidR="00505406" w:rsidRPr="00F16BEE">
        <w:rPr>
          <w:lang w:val="en-US"/>
        </w:rPr>
        <w:t xml:space="preserve">This paper </w:t>
      </w:r>
      <w:r w:rsidR="00715D7A" w:rsidRPr="00F16BEE">
        <w:rPr>
          <w:lang w:val="en-US"/>
        </w:rPr>
        <w:t>intent</w:t>
      </w:r>
      <w:r w:rsidR="00505406" w:rsidRPr="00F16BEE">
        <w:rPr>
          <w:lang w:val="en-US"/>
        </w:rPr>
        <w:t xml:space="preserve"> to </w:t>
      </w:r>
      <w:r w:rsidR="00715D7A" w:rsidRPr="00F16BEE">
        <w:rPr>
          <w:lang w:val="en-US"/>
        </w:rPr>
        <w:t>evaluate</w:t>
      </w:r>
      <w:r w:rsidR="00505406" w:rsidRPr="00F16BEE">
        <w:rPr>
          <w:lang w:val="en-US"/>
        </w:rPr>
        <w:t xml:space="preserve"> the </w:t>
      </w:r>
      <w:r w:rsidR="00715D7A" w:rsidRPr="00F16BEE">
        <w:rPr>
          <w:lang w:val="en-US"/>
        </w:rPr>
        <w:t xml:space="preserve">existing </w:t>
      </w:r>
      <w:r w:rsidR="00346E5A" w:rsidRPr="00F16BEE">
        <w:rPr>
          <w:lang w:val="en-US"/>
        </w:rPr>
        <w:t>SCF</w:t>
      </w:r>
      <w:r w:rsidR="00505406" w:rsidRPr="00F16BEE">
        <w:rPr>
          <w:lang w:val="en-US"/>
        </w:rPr>
        <w:t xml:space="preserve"> </w:t>
      </w:r>
      <w:r w:rsidR="00715D7A" w:rsidRPr="00F16BEE">
        <w:rPr>
          <w:lang w:val="en-US"/>
        </w:rPr>
        <w:t xml:space="preserve">literature </w:t>
      </w:r>
      <w:r w:rsidR="001913B6" w:rsidRPr="00F16BEE">
        <w:rPr>
          <w:lang w:val="en-US"/>
        </w:rPr>
        <w:t xml:space="preserve">systematically </w:t>
      </w:r>
      <w:r w:rsidR="00505406" w:rsidRPr="00F16BEE">
        <w:rPr>
          <w:lang w:val="en-US"/>
        </w:rPr>
        <w:t xml:space="preserve">with a particular focus on the core concept </w:t>
      </w:r>
      <w:r w:rsidR="00346E5A" w:rsidRPr="00F16BEE">
        <w:rPr>
          <w:lang w:val="en-US"/>
        </w:rPr>
        <w:t>of SCM</w:t>
      </w:r>
      <w:r w:rsidR="00505406" w:rsidRPr="00F16BEE">
        <w:rPr>
          <w:lang w:val="en-US"/>
        </w:rPr>
        <w:t xml:space="preserve"> to assess the </w:t>
      </w:r>
      <w:r w:rsidR="00505406" w:rsidRPr="00F16BEE">
        <w:rPr>
          <w:noProof/>
          <w:lang w:val="en-US"/>
        </w:rPr>
        <w:t>current</w:t>
      </w:r>
      <w:r w:rsidR="00505406" w:rsidRPr="00F16BEE">
        <w:rPr>
          <w:lang w:val="en-US"/>
        </w:rPr>
        <w:t xml:space="preserve"> state of its development. </w:t>
      </w:r>
      <w:r w:rsidR="00CC11FE" w:rsidRPr="00F16BEE">
        <w:rPr>
          <w:lang w:val="en-US"/>
        </w:rPr>
        <w:t>Against the background of these objectives, t</w:t>
      </w:r>
      <w:r w:rsidR="00505406" w:rsidRPr="00F16BEE">
        <w:rPr>
          <w:lang w:val="en-US"/>
        </w:rPr>
        <w:t>he research questions are</w:t>
      </w:r>
      <w:r w:rsidR="00CC11FE" w:rsidRPr="00F16BEE">
        <w:rPr>
          <w:lang w:val="en-US"/>
        </w:rPr>
        <w:t xml:space="preserve"> as defined</w:t>
      </w:r>
      <w:r w:rsidR="00505406" w:rsidRPr="00F16BEE">
        <w:rPr>
          <w:lang w:val="en-US"/>
        </w:rPr>
        <w:t>:</w:t>
      </w:r>
    </w:p>
    <w:p w14:paraId="3254FF15" w14:textId="0FD79A67" w:rsidR="003D5D11" w:rsidRPr="00F16BEE" w:rsidRDefault="003D5D11" w:rsidP="000A492C">
      <w:pPr>
        <w:spacing w:line="360" w:lineRule="auto"/>
        <w:ind w:left="567" w:hanging="567"/>
        <w:jc w:val="both"/>
        <w:rPr>
          <w:lang w:val="en-US"/>
        </w:rPr>
      </w:pPr>
      <w:r w:rsidRPr="00F16BEE">
        <w:rPr>
          <w:i/>
          <w:iCs/>
          <w:lang w:val="en-US"/>
        </w:rPr>
        <w:t>RQ1:</w:t>
      </w:r>
      <w:r w:rsidRPr="00F16BEE">
        <w:rPr>
          <w:lang w:val="en-US"/>
        </w:rPr>
        <w:t xml:space="preserve"> What</w:t>
      </w:r>
      <w:r w:rsidR="00CB3F06" w:rsidRPr="00F16BEE">
        <w:rPr>
          <w:lang w:val="en-US"/>
        </w:rPr>
        <w:t xml:space="preserve"> are the trends and scenario in </w:t>
      </w:r>
      <w:r w:rsidRPr="00F16BEE">
        <w:rPr>
          <w:lang w:val="en-US"/>
        </w:rPr>
        <w:t>SCF</w:t>
      </w:r>
      <w:r w:rsidR="00CB3F06" w:rsidRPr="00F16BEE">
        <w:rPr>
          <w:lang w:val="en-US"/>
        </w:rPr>
        <w:t xml:space="preserve"> </w:t>
      </w:r>
      <w:r w:rsidRPr="00F16BEE">
        <w:rPr>
          <w:lang w:val="en-US"/>
        </w:rPr>
        <w:t>research?</w:t>
      </w:r>
    </w:p>
    <w:p w14:paraId="0189A10F" w14:textId="427C2075" w:rsidR="003D5D11" w:rsidRPr="00F16BEE" w:rsidRDefault="003D5D11" w:rsidP="000A492C">
      <w:pPr>
        <w:spacing w:line="360" w:lineRule="auto"/>
        <w:ind w:left="567" w:hanging="567"/>
        <w:jc w:val="both"/>
        <w:rPr>
          <w:lang w:val="en-US"/>
        </w:rPr>
      </w:pPr>
      <w:r w:rsidRPr="00F16BEE">
        <w:rPr>
          <w:i/>
          <w:iCs/>
          <w:lang w:val="en-US"/>
        </w:rPr>
        <w:t>RQ2:</w:t>
      </w:r>
      <w:r w:rsidRPr="00F16BEE">
        <w:rPr>
          <w:lang w:val="en-US"/>
        </w:rPr>
        <w:t xml:space="preserve"> How can the main </w:t>
      </w:r>
      <w:r w:rsidR="00BB2E64" w:rsidRPr="00F16BEE">
        <w:rPr>
          <w:lang w:val="en-US"/>
        </w:rPr>
        <w:t>research areas be mapped quantitati</w:t>
      </w:r>
      <w:r w:rsidRPr="00F16BEE">
        <w:rPr>
          <w:lang w:val="en-US"/>
        </w:rPr>
        <w:t>vely in the field of SCF?</w:t>
      </w:r>
    </w:p>
    <w:p w14:paraId="49FED503" w14:textId="7848A782" w:rsidR="001F0715" w:rsidRPr="00F16BEE" w:rsidRDefault="003D5D11" w:rsidP="000A492C">
      <w:pPr>
        <w:pStyle w:val="ListParagraph"/>
        <w:autoSpaceDE w:val="0"/>
        <w:autoSpaceDN w:val="0"/>
        <w:adjustRightInd w:val="0"/>
        <w:spacing w:line="360" w:lineRule="auto"/>
        <w:ind w:left="567" w:hanging="567"/>
        <w:contextualSpacing w:val="0"/>
        <w:jc w:val="both"/>
        <w:rPr>
          <w:lang w:val="en-US"/>
        </w:rPr>
      </w:pPr>
      <w:r w:rsidRPr="00F16BEE">
        <w:rPr>
          <w:i/>
          <w:iCs/>
          <w:lang w:val="en-US"/>
        </w:rPr>
        <w:t>RQ3:</w:t>
      </w:r>
      <w:r w:rsidR="00B65B93" w:rsidRPr="00F16BEE">
        <w:rPr>
          <w:lang w:val="en-US"/>
        </w:rPr>
        <w:t xml:space="preserve"> What are the p</w:t>
      </w:r>
      <w:r w:rsidR="0034545B" w:rsidRPr="00F16BEE">
        <w:rPr>
          <w:lang w:val="en-US"/>
        </w:rPr>
        <w:t>rospective</w:t>
      </w:r>
      <w:r w:rsidRPr="00F16BEE">
        <w:rPr>
          <w:lang w:val="en-US"/>
        </w:rPr>
        <w:t xml:space="preserve"> developments of research work in SCF to be addressed in future</w:t>
      </w:r>
      <w:r w:rsidR="00AA72BA" w:rsidRPr="00F16BEE">
        <w:rPr>
          <w:lang w:val="en-US"/>
        </w:rPr>
        <w:t xml:space="preserve"> through </w:t>
      </w:r>
      <w:r w:rsidR="006875B9" w:rsidRPr="00F16BEE">
        <w:rPr>
          <w:lang w:val="en-US"/>
        </w:rPr>
        <w:t xml:space="preserve">a </w:t>
      </w:r>
      <w:r w:rsidR="00AA72BA" w:rsidRPr="00F16BEE">
        <w:rPr>
          <w:lang w:val="en-US"/>
        </w:rPr>
        <w:t>triangulation approach</w:t>
      </w:r>
      <w:r w:rsidRPr="00F16BEE">
        <w:rPr>
          <w:lang w:val="en-US"/>
        </w:rPr>
        <w:t>?</w:t>
      </w:r>
    </w:p>
    <w:p w14:paraId="3C1A33D4" w14:textId="77777777" w:rsidR="0034545B" w:rsidRPr="00F16BEE" w:rsidRDefault="0034545B" w:rsidP="000A492C">
      <w:pPr>
        <w:pStyle w:val="ListParagraph"/>
        <w:autoSpaceDE w:val="0"/>
        <w:autoSpaceDN w:val="0"/>
        <w:adjustRightInd w:val="0"/>
        <w:spacing w:line="360" w:lineRule="auto"/>
        <w:ind w:left="567" w:hanging="567"/>
        <w:contextualSpacing w:val="0"/>
        <w:jc w:val="both"/>
        <w:rPr>
          <w:lang w:val="en-US"/>
        </w:rPr>
      </w:pPr>
    </w:p>
    <w:p w14:paraId="164F01FC" w14:textId="10EA5D71" w:rsidR="00762754" w:rsidRPr="00F16BEE" w:rsidRDefault="00AD21AE" w:rsidP="000A492C">
      <w:pPr>
        <w:autoSpaceDE w:val="0"/>
        <w:autoSpaceDN w:val="0"/>
        <w:adjustRightInd w:val="0"/>
        <w:spacing w:line="360" w:lineRule="auto"/>
        <w:jc w:val="both"/>
        <w:rPr>
          <w:rFonts w:eastAsiaTheme="minorHAnsi"/>
          <w:b/>
          <w:bCs/>
          <w:lang w:val="en-IN" w:eastAsia="en-US"/>
        </w:rPr>
      </w:pPr>
      <w:r w:rsidRPr="00F16BEE">
        <w:rPr>
          <w:lang w:val="en-US"/>
        </w:rPr>
        <w:t>To address the above-mentioned research questions</w:t>
      </w:r>
      <w:r w:rsidR="0091410C" w:rsidRPr="00F16BEE">
        <w:rPr>
          <w:lang w:val="en-US"/>
        </w:rPr>
        <w:t xml:space="preserve">, bibliometric </w:t>
      </w:r>
      <w:r w:rsidR="001A5515" w:rsidRPr="00F16BEE">
        <w:rPr>
          <w:lang w:val="en-US"/>
        </w:rPr>
        <w:t>analysis</w:t>
      </w:r>
      <w:r w:rsidR="0091410C" w:rsidRPr="00F16BEE">
        <w:rPr>
          <w:lang w:val="en-US"/>
        </w:rPr>
        <w:t xml:space="preserve"> is chosen as it quantitatively analyses </w:t>
      </w:r>
      <w:r w:rsidR="004B5B39" w:rsidRPr="00F16BEE">
        <w:rPr>
          <w:lang w:val="en-US"/>
        </w:rPr>
        <w:t>a body of</w:t>
      </w:r>
      <w:r w:rsidR="0091410C" w:rsidRPr="00F16BEE">
        <w:rPr>
          <w:lang w:val="en-US"/>
        </w:rPr>
        <w:t xml:space="preserve"> literature through citation and co-citation analysis. It further </w:t>
      </w:r>
      <w:r w:rsidR="00BE0084" w:rsidRPr="00F16BEE">
        <w:rPr>
          <w:lang w:val="en-US"/>
        </w:rPr>
        <w:t>e</w:t>
      </w:r>
      <w:r w:rsidR="004B5B39" w:rsidRPr="00F16BEE">
        <w:rPr>
          <w:lang w:val="en-US"/>
        </w:rPr>
        <w:t>xamines the volume</w:t>
      </w:r>
      <w:r w:rsidR="0091410C" w:rsidRPr="00F16BEE">
        <w:rPr>
          <w:lang w:val="en-US"/>
        </w:rPr>
        <w:t xml:space="preserve"> of </w:t>
      </w:r>
      <w:r w:rsidR="00BE0084" w:rsidRPr="00F16BEE">
        <w:rPr>
          <w:lang w:val="en-US"/>
        </w:rPr>
        <w:t>literature</w:t>
      </w:r>
      <w:r w:rsidR="0091410C" w:rsidRPr="00F16BEE">
        <w:rPr>
          <w:lang w:val="en-US"/>
        </w:rPr>
        <w:t xml:space="preserve"> in the domain of </w:t>
      </w:r>
      <w:r w:rsidR="00BE0084" w:rsidRPr="00F16BEE">
        <w:rPr>
          <w:lang w:val="en-US"/>
        </w:rPr>
        <w:t>SCF</w:t>
      </w:r>
      <w:r w:rsidR="0091410C" w:rsidRPr="00F16BEE">
        <w:rPr>
          <w:lang w:val="en-US"/>
        </w:rPr>
        <w:t xml:space="preserve"> in terms of </w:t>
      </w:r>
      <w:r w:rsidR="00BE0084" w:rsidRPr="00F16BEE">
        <w:rPr>
          <w:lang w:val="en-US"/>
        </w:rPr>
        <w:t>existing and emerging</w:t>
      </w:r>
      <w:r w:rsidR="0091410C" w:rsidRPr="00F16BEE">
        <w:rPr>
          <w:lang w:val="en-US"/>
        </w:rPr>
        <w:t xml:space="preserve"> trends. </w:t>
      </w:r>
      <w:r w:rsidR="00563377" w:rsidRPr="00F16BEE">
        <w:rPr>
          <w:lang w:val="en-US"/>
        </w:rPr>
        <w:t xml:space="preserve">Bibliometric, citation and co-citation analysis are done using the following visualization tools </w:t>
      </w:r>
      <w:r w:rsidR="004B5B39" w:rsidRPr="00F16BEE">
        <w:rPr>
          <w:lang w:val="en-US"/>
        </w:rPr>
        <w:t>-</w:t>
      </w:r>
      <w:r w:rsidR="00563377" w:rsidRPr="00F16BEE">
        <w:rPr>
          <w:lang w:val="en-US" w:eastAsia="en-US"/>
        </w:rPr>
        <w:t xml:space="preserve"> </w:t>
      </w:r>
      <w:proofErr w:type="spellStart"/>
      <w:r w:rsidR="00563377" w:rsidRPr="00F16BEE">
        <w:rPr>
          <w:lang w:val="en-US" w:eastAsia="en-US"/>
        </w:rPr>
        <w:t>CiteScape</w:t>
      </w:r>
      <w:proofErr w:type="spellEnd"/>
      <w:r w:rsidR="00563377" w:rsidRPr="00F16BEE">
        <w:rPr>
          <w:lang w:val="en-US" w:eastAsia="en-US"/>
        </w:rPr>
        <w:t xml:space="preserve"> </w:t>
      </w:r>
      <w:r w:rsidR="00563377" w:rsidRPr="00F16BEE">
        <w:rPr>
          <w:rFonts w:eastAsiaTheme="minorHAnsi"/>
          <w:lang w:val="en-IN" w:eastAsia="en-US"/>
        </w:rPr>
        <w:t>(Chen, 2006)</w:t>
      </w:r>
      <w:r w:rsidR="00563377" w:rsidRPr="00F16BEE">
        <w:rPr>
          <w:lang w:val="en-US" w:eastAsia="en-US"/>
        </w:rPr>
        <w:t xml:space="preserve">, </w:t>
      </w:r>
      <w:proofErr w:type="spellStart"/>
      <w:r w:rsidR="00563377" w:rsidRPr="00F16BEE">
        <w:rPr>
          <w:lang w:val="en-US" w:eastAsia="en-US"/>
        </w:rPr>
        <w:t>VOSviewer</w:t>
      </w:r>
      <w:proofErr w:type="spellEnd"/>
      <w:r w:rsidR="00563377" w:rsidRPr="00F16BEE">
        <w:rPr>
          <w:lang w:val="en-US" w:eastAsia="en-US"/>
        </w:rPr>
        <w:t xml:space="preserve"> </w:t>
      </w:r>
      <w:r w:rsidR="00563377" w:rsidRPr="00F16BEE">
        <w:rPr>
          <w:rFonts w:eastAsiaTheme="minorHAnsi"/>
          <w:lang w:val="en-IN" w:eastAsia="en-US"/>
        </w:rPr>
        <w:t>(Van Eck and</w:t>
      </w:r>
      <w:r w:rsidR="004F2EB7" w:rsidRPr="00F16BEE">
        <w:rPr>
          <w:rFonts w:eastAsiaTheme="minorHAnsi"/>
          <w:lang w:val="en-IN" w:eastAsia="en-US"/>
        </w:rPr>
        <w:t xml:space="preserve"> </w:t>
      </w:r>
      <w:r w:rsidR="00563377" w:rsidRPr="00F16BEE">
        <w:rPr>
          <w:rFonts w:eastAsiaTheme="minorHAnsi"/>
          <w:lang w:val="en-IN" w:eastAsia="en-US"/>
        </w:rPr>
        <w:t>Waltman 2010)</w:t>
      </w:r>
      <w:r w:rsidR="00563377" w:rsidRPr="00F16BEE">
        <w:rPr>
          <w:lang w:val="en-US" w:eastAsia="en-US"/>
        </w:rPr>
        <w:t xml:space="preserve">, Tableau and </w:t>
      </w:r>
      <w:proofErr w:type="spellStart"/>
      <w:r w:rsidR="00563377" w:rsidRPr="00F16BEE">
        <w:rPr>
          <w:lang w:val="en-US" w:eastAsia="en-US"/>
        </w:rPr>
        <w:t>CitNetExplorer</w:t>
      </w:r>
      <w:proofErr w:type="spellEnd"/>
      <w:r w:rsidR="00563377" w:rsidRPr="00F16BEE">
        <w:rPr>
          <w:lang w:val="en-US" w:eastAsia="en-US"/>
        </w:rPr>
        <w:t xml:space="preserve"> (</w:t>
      </w:r>
      <w:r w:rsidR="00563377" w:rsidRPr="00F16BEE">
        <w:rPr>
          <w:rFonts w:eastAsiaTheme="minorHAnsi"/>
          <w:lang w:val="en-IN" w:eastAsia="en-US"/>
        </w:rPr>
        <w:t>Van Eck and</w:t>
      </w:r>
      <w:r w:rsidR="004F2EB7" w:rsidRPr="00F16BEE">
        <w:rPr>
          <w:rFonts w:eastAsiaTheme="minorHAnsi"/>
          <w:lang w:val="en-IN" w:eastAsia="en-US"/>
        </w:rPr>
        <w:t xml:space="preserve"> </w:t>
      </w:r>
      <w:r w:rsidR="00563377" w:rsidRPr="00F16BEE">
        <w:rPr>
          <w:rFonts w:eastAsiaTheme="minorHAnsi"/>
          <w:lang w:val="en-IN" w:eastAsia="en-US"/>
        </w:rPr>
        <w:t>Waltman 2014)</w:t>
      </w:r>
      <w:r w:rsidR="00563377" w:rsidRPr="00F16BEE">
        <w:rPr>
          <w:lang w:val="en-US" w:eastAsia="en-US"/>
        </w:rPr>
        <w:t>.</w:t>
      </w:r>
      <w:r w:rsidR="00563377" w:rsidRPr="00F16BEE">
        <w:rPr>
          <w:lang w:val="en-US"/>
        </w:rPr>
        <w:t xml:space="preserve"> </w:t>
      </w:r>
      <w:r w:rsidR="0091410C" w:rsidRPr="00F16BEE">
        <w:rPr>
          <w:lang w:val="en-IN"/>
        </w:rPr>
        <w:t>Pilkington and Meredith (2009)</w:t>
      </w:r>
      <w:r w:rsidR="00563377" w:rsidRPr="00F16BEE">
        <w:rPr>
          <w:lang w:val="en-IN"/>
        </w:rPr>
        <w:t xml:space="preserve"> highlighted that</w:t>
      </w:r>
      <w:r w:rsidR="0091410C" w:rsidRPr="00F16BEE">
        <w:rPr>
          <w:lang w:val="en-IN"/>
        </w:rPr>
        <w:t xml:space="preserve"> citation analysis </w:t>
      </w:r>
      <w:r w:rsidR="00563377" w:rsidRPr="00F16BEE">
        <w:rPr>
          <w:lang w:val="en-IN"/>
        </w:rPr>
        <w:t xml:space="preserve">helps in understanding current research issues on a specific domain </w:t>
      </w:r>
      <w:r w:rsidR="004B5B39" w:rsidRPr="00F16BEE">
        <w:rPr>
          <w:lang w:val="en-IN"/>
        </w:rPr>
        <w:t>by</w:t>
      </w:r>
      <w:r w:rsidR="00563377" w:rsidRPr="00F16BEE">
        <w:rPr>
          <w:lang w:val="en-IN"/>
        </w:rPr>
        <w:t xml:space="preserve"> visualizing major articles, prominent authors</w:t>
      </w:r>
      <w:r w:rsidR="004B5B39" w:rsidRPr="00F16BEE">
        <w:rPr>
          <w:lang w:val="en-IN"/>
        </w:rPr>
        <w:t xml:space="preserve"> and </w:t>
      </w:r>
      <w:r w:rsidR="00563377" w:rsidRPr="00F16BEE">
        <w:rPr>
          <w:lang w:val="en-IN"/>
        </w:rPr>
        <w:t xml:space="preserve">identifying the research clusters that have evolved over </w:t>
      </w:r>
      <w:proofErr w:type="gramStart"/>
      <w:r w:rsidR="00563377" w:rsidRPr="00F16BEE">
        <w:rPr>
          <w:lang w:val="en-IN"/>
        </w:rPr>
        <w:t>a period of time</w:t>
      </w:r>
      <w:proofErr w:type="gramEnd"/>
      <w:r w:rsidR="00DA7C76" w:rsidRPr="00F16BEE">
        <w:rPr>
          <w:lang w:val="en-IN"/>
        </w:rPr>
        <w:t xml:space="preserve"> (</w:t>
      </w:r>
      <w:proofErr w:type="spellStart"/>
      <w:r w:rsidR="00DA7C76" w:rsidRPr="00140FE9">
        <w:rPr>
          <w:rFonts w:eastAsiaTheme="minorHAnsi"/>
          <w:bCs/>
          <w:highlight w:val="yellow"/>
          <w:lang w:val="en-IN" w:eastAsia="en-US"/>
        </w:rPr>
        <w:t>Cancino</w:t>
      </w:r>
      <w:proofErr w:type="spellEnd"/>
      <w:r w:rsidR="00DA7C76" w:rsidRPr="00140FE9">
        <w:rPr>
          <w:rFonts w:eastAsiaTheme="minorHAnsi"/>
          <w:bCs/>
          <w:highlight w:val="yellow"/>
          <w:lang w:val="en-IN" w:eastAsia="en-US"/>
        </w:rPr>
        <w:t xml:space="preserve"> et al., 2017</w:t>
      </w:r>
      <w:r w:rsidR="00140FE9" w:rsidRPr="00140FE9">
        <w:rPr>
          <w:rFonts w:eastAsiaTheme="minorHAnsi"/>
          <w:bCs/>
          <w:highlight w:val="yellow"/>
          <w:lang w:val="en-IN" w:eastAsia="en-US"/>
        </w:rPr>
        <w:t xml:space="preserve">; </w:t>
      </w:r>
      <w:proofErr w:type="spellStart"/>
      <w:r w:rsidR="00140FE9" w:rsidRPr="00140FE9">
        <w:rPr>
          <w:rFonts w:eastAsiaTheme="minorHAnsi"/>
          <w:bCs/>
          <w:highlight w:val="yellow"/>
          <w:lang w:val="en-IN" w:eastAsia="en-US"/>
        </w:rPr>
        <w:t>Merigo</w:t>
      </w:r>
      <w:proofErr w:type="spellEnd"/>
      <w:r w:rsidR="00140FE9" w:rsidRPr="00140FE9">
        <w:rPr>
          <w:rFonts w:eastAsiaTheme="minorHAnsi"/>
          <w:bCs/>
          <w:highlight w:val="yellow"/>
          <w:lang w:val="en-IN" w:eastAsia="en-US"/>
        </w:rPr>
        <w:t xml:space="preserve"> et al., 2018; </w:t>
      </w:r>
      <w:proofErr w:type="spellStart"/>
      <w:r w:rsidR="00140FE9" w:rsidRPr="00140FE9">
        <w:rPr>
          <w:rFonts w:eastAsiaTheme="minorHAnsi"/>
          <w:bCs/>
          <w:highlight w:val="yellow"/>
          <w:lang w:val="en-IN" w:eastAsia="en-US"/>
        </w:rPr>
        <w:t>Amirbagheri</w:t>
      </w:r>
      <w:proofErr w:type="spellEnd"/>
      <w:r w:rsidR="00140FE9" w:rsidRPr="00140FE9">
        <w:rPr>
          <w:rFonts w:eastAsiaTheme="minorHAnsi"/>
          <w:bCs/>
          <w:highlight w:val="yellow"/>
          <w:lang w:val="en-IN" w:eastAsia="en-US"/>
        </w:rPr>
        <w:t xml:space="preserve"> et al., 2019</w:t>
      </w:r>
      <w:r w:rsidR="00DA7C76" w:rsidRPr="00F16BEE">
        <w:rPr>
          <w:rFonts w:eastAsiaTheme="minorHAnsi"/>
          <w:bCs/>
          <w:lang w:val="en-IN" w:eastAsia="en-US"/>
        </w:rPr>
        <w:t xml:space="preserve">). </w:t>
      </w:r>
      <w:r w:rsidR="00563377" w:rsidRPr="00F16BEE">
        <w:rPr>
          <w:lang w:val="en-IN"/>
        </w:rPr>
        <w:t xml:space="preserve">Finally, the research perspectives were presented with the help of a framework using </w:t>
      </w:r>
      <w:r w:rsidR="006875B9" w:rsidRPr="00F16BEE">
        <w:rPr>
          <w:lang w:val="en-IN"/>
        </w:rPr>
        <w:t xml:space="preserve">a </w:t>
      </w:r>
      <w:r w:rsidR="00563377" w:rsidRPr="00F16BEE">
        <w:rPr>
          <w:lang w:val="en-IN"/>
        </w:rPr>
        <w:t>triangulation approach.</w:t>
      </w:r>
      <w:r w:rsidR="00B154E9" w:rsidRPr="00F16BEE">
        <w:rPr>
          <w:lang w:val="en-IN"/>
        </w:rPr>
        <w:t xml:space="preserve"> </w:t>
      </w:r>
      <w:r w:rsidR="0091410C" w:rsidRPr="00F16BEE">
        <w:rPr>
          <w:lang w:val="en-IN"/>
        </w:rPr>
        <w:t xml:space="preserve">The most important and unique </w:t>
      </w:r>
      <w:r w:rsidR="00563377" w:rsidRPr="00F16BEE">
        <w:rPr>
          <w:lang w:val="en-IN"/>
        </w:rPr>
        <w:t>contribution</w:t>
      </w:r>
      <w:r w:rsidR="0091410C" w:rsidRPr="00F16BEE">
        <w:rPr>
          <w:lang w:val="en-IN"/>
        </w:rPr>
        <w:t xml:space="preserve"> of this study is </w:t>
      </w:r>
      <w:r w:rsidR="00563377" w:rsidRPr="00F16BEE">
        <w:rPr>
          <w:lang w:val="en-IN"/>
        </w:rPr>
        <w:t xml:space="preserve">a </w:t>
      </w:r>
      <w:r w:rsidR="00563377" w:rsidRPr="00F16BEE">
        <w:rPr>
          <w:lang w:val="en-US"/>
        </w:rPr>
        <w:t xml:space="preserve">systematic review </w:t>
      </w:r>
      <w:r w:rsidR="004B5B39" w:rsidRPr="00F16BEE">
        <w:rPr>
          <w:lang w:val="en-US"/>
        </w:rPr>
        <w:t>into the</w:t>
      </w:r>
      <w:r w:rsidR="00563377" w:rsidRPr="00F16BEE">
        <w:rPr>
          <w:lang w:val="en-US"/>
        </w:rPr>
        <w:t xml:space="preserve"> significant and emerging area </w:t>
      </w:r>
      <w:r w:rsidR="004B5B39" w:rsidRPr="00F16BEE">
        <w:rPr>
          <w:lang w:val="en-US"/>
        </w:rPr>
        <w:t>of</w:t>
      </w:r>
      <w:r w:rsidR="00563377" w:rsidRPr="00F16BEE">
        <w:rPr>
          <w:lang w:val="en-US"/>
        </w:rPr>
        <w:t xml:space="preserve"> supply chain management </w:t>
      </w:r>
      <w:r w:rsidR="004B5B39" w:rsidRPr="00F16BEE">
        <w:rPr>
          <w:lang w:val="en-US"/>
        </w:rPr>
        <w:t>to reveal</w:t>
      </w:r>
      <w:r w:rsidR="000C644C" w:rsidRPr="00F16BEE">
        <w:rPr>
          <w:lang w:val="en-US"/>
        </w:rPr>
        <w:t xml:space="preserve"> new methods and strategies for </w:t>
      </w:r>
      <w:r w:rsidR="00BE79DA" w:rsidRPr="00F16BEE">
        <w:rPr>
          <w:lang w:val="en-US"/>
        </w:rPr>
        <w:t>financing opportunities.</w:t>
      </w:r>
    </w:p>
    <w:p w14:paraId="2843C5F2" w14:textId="377DC3E6" w:rsidR="00505406" w:rsidRPr="00F16BEE" w:rsidRDefault="00432419" w:rsidP="000A492C">
      <w:pPr>
        <w:autoSpaceDE w:val="0"/>
        <w:autoSpaceDN w:val="0"/>
        <w:adjustRightInd w:val="0"/>
        <w:spacing w:line="360" w:lineRule="auto"/>
        <w:jc w:val="both"/>
        <w:rPr>
          <w:iCs/>
          <w:lang w:val="en-US"/>
        </w:rPr>
      </w:pPr>
      <w:r w:rsidRPr="00F16BEE">
        <w:rPr>
          <w:iCs/>
          <w:lang w:val="en-US"/>
        </w:rPr>
        <w:t xml:space="preserve">The remainder of the paper is </w:t>
      </w:r>
      <w:r w:rsidR="00497216" w:rsidRPr="00F16BEE">
        <w:rPr>
          <w:iCs/>
          <w:lang w:val="en-US"/>
        </w:rPr>
        <w:t>organized</w:t>
      </w:r>
      <w:r w:rsidRPr="00F16BEE">
        <w:rPr>
          <w:iCs/>
          <w:lang w:val="en-US"/>
        </w:rPr>
        <w:t xml:space="preserve"> as follows: In the next section, the literature related to SCF</w:t>
      </w:r>
      <w:r w:rsidR="00384861" w:rsidRPr="00F16BEE">
        <w:rPr>
          <w:iCs/>
          <w:lang w:val="en-US"/>
        </w:rPr>
        <w:t>,</w:t>
      </w:r>
      <w:r w:rsidRPr="00F16BEE">
        <w:rPr>
          <w:iCs/>
          <w:lang w:val="en-US"/>
        </w:rPr>
        <w:t xml:space="preserve"> its relevant linkages</w:t>
      </w:r>
      <w:r w:rsidR="00384861" w:rsidRPr="00F16BEE">
        <w:rPr>
          <w:iCs/>
          <w:lang w:val="en-US"/>
        </w:rPr>
        <w:t xml:space="preserve"> to</w:t>
      </w:r>
      <w:r w:rsidRPr="00F16BEE">
        <w:rPr>
          <w:iCs/>
          <w:lang w:val="en-US"/>
        </w:rPr>
        <w:t xml:space="preserve"> SCF strategies and various approaches are </w:t>
      </w:r>
      <w:proofErr w:type="spellStart"/>
      <w:r w:rsidRPr="00F16BEE">
        <w:rPr>
          <w:iCs/>
          <w:lang w:val="en-US"/>
        </w:rPr>
        <w:t>discussedSection</w:t>
      </w:r>
      <w:proofErr w:type="spellEnd"/>
      <w:r w:rsidRPr="00F16BEE">
        <w:rPr>
          <w:iCs/>
          <w:lang w:val="en-US"/>
        </w:rPr>
        <w:t xml:space="preserve"> 3 describes the research methodology </w:t>
      </w:r>
      <w:r w:rsidR="00384861" w:rsidRPr="00F16BEE">
        <w:rPr>
          <w:iCs/>
          <w:lang w:val="en-US"/>
        </w:rPr>
        <w:t xml:space="preserve">and </w:t>
      </w:r>
      <w:r w:rsidRPr="00F16BEE">
        <w:rPr>
          <w:iCs/>
          <w:lang w:val="en-US"/>
        </w:rPr>
        <w:t>filtering process. Once the final dataset is drawn</w:t>
      </w:r>
      <w:r w:rsidR="00384861" w:rsidRPr="00F16BEE">
        <w:rPr>
          <w:iCs/>
          <w:lang w:val="en-US"/>
        </w:rPr>
        <w:t xml:space="preserve"> up,</w:t>
      </w:r>
      <w:r w:rsidRPr="00F16BEE">
        <w:rPr>
          <w:iCs/>
          <w:lang w:val="en-US"/>
        </w:rPr>
        <w:t xml:space="preserve"> the bibliometric analysis</w:t>
      </w:r>
      <w:r w:rsidR="0034161C" w:rsidRPr="00F16BEE">
        <w:rPr>
          <w:iCs/>
          <w:lang w:val="en-US"/>
        </w:rPr>
        <w:t xml:space="preserve"> is conducted </w:t>
      </w:r>
      <w:r w:rsidR="00384861" w:rsidRPr="00F16BEE">
        <w:rPr>
          <w:iCs/>
          <w:lang w:val="en-US"/>
        </w:rPr>
        <w:t>as</w:t>
      </w:r>
      <w:r w:rsidR="0034161C" w:rsidRPr="00F16BEE">
        <w:rPr>
          <w:iCs/>
          <w:lang w:val="en-US"/>
        </w:rPr>
        <w:t xml:space="preserve"> presented in Section 4</w:t>
      </w:r>
      <w:r w:rsidR="00776CED" w:rsidRPr="00F16BEE">
        <w:rPr>
          <w:iCs/>
          <w:lang w:val="en-US"/>
        </w:rPr>
        <w:t xml:space="preserve">. Section 5 </w:t>
      </w:r>
      <w:r w:rsidR="00A54EBA" w:rsidRPr="00F16BEE">
        <w:rPr>
          <w:iCs/>
          <w:lang w:val="en-US"/>
        </w:rPr>
        <w:t>provides the network analysis includi</w:t>
      </w:r>
      <w:r w:rsidR="008F2664" w:rsidRPr="00F16BEE">
        <w:rPr>
          <w:iCs/>
          <w:lang w:val="en-US"/>
        </w:rPr>
        <w:t>ng the citation, co-citation,</w:t>
      </w:r>
      <w:r w:rsidR="00A54EBA" w:rsidRPr="00F16BEE">
        <w:rPr>
          <w:iCs/>
          <w:lang w:val="en-US"/>
        </w:rPr>
        <w:t xml:space="preserve"> cluster analysis</w:t>
      </w:r>
      <w:r w:rsidR="008F2664" w:rsidRPr="00F16BEE">
        <w:rPr>
          <w:iCs/>
          <w:lang w:val="en-US"/>
        </w:rPr>
        <w:t xml:space="preserve"> and thematic analysis</w:t>
      </w:r>
      <w:r w:rsidR="00A54EBA" w:rsidRPr="00F16BEE">
        <w:rPr>
          <w:iCs/>
          <w:lang w:val="en-US"/>
        </w:rPr>
        <w:t>. Section 6 highlights future avenues</w:t>
      </w:r>
      <w:r w:rsidR="00BF2907" w:rsidRPr="00F16BEE">
        <w:rPr>
          <w:iCs/>
          <w:lang w:val="en-US"/>
        </w:rPr>
        <w:t xml:space="preserve"> </w:t>
      </w:r>
      <w:r w:rsidR="00C016B9" w:rsidRPr="00F16BEE">
        <w:rPr>
          <w:iCs/>
          <w:lang w:val="en-US"/>
        </w:rPr>
        <w:t xml:space="preserve">for research </w:t>
      </w:r>
      <w:r w:rsidR="00BF2907" w:rsidRPr="00F16BEE">
        <w:rPr>
          <w:iCs/>
          <w:lang w:val="en-US"/>
        </w:rPr>
        <w:t>and unique propositions</w:t>
      </w:r>
      <w:r w:rsidR="00A54EBA" w:rsidRPr="00F16BEE">
        <w:rPr>
          <w:iCs/>
          <w:lang w:val="en-US"/>
        </w:rPr>
        <w:t xml:space="preserve"> within the</w:t>
      </w:r>
      <w:r w:rsidR="00384861" w:rsidRPr="00F16BEE">
        <w:rPr>
          <w:iCs/>
          <w:lang w:val="en-US"/>
        </w:rPr>
        <w:t xml:space="preserve"> area of</w:t>
      </w:r>
      <w:r w:rsidR="00A54EBA" w:rsidRPr="00F16BEE">
        <w:rPr>
          <w:iCs/>
          <w:lang w:val="en-US"/>
        </w:rPr>
        <w:t xml:space="preserve"> SCF thereby conclud</w:t>
      </w:r>
      <w:r w:rsidR="00C016B9" w:rsidRPr="00F16BEE">
        <w:rPr>
          <w:iCs/>
          <w:lang w:val="en-US"/>
        </w:rPr>
        <w:t>ing</w:t>
      </w:r>
      <w:r w:rsidR="00A54EBA" w:rsidRPr="00F16BEE">
        <w:rPr>
          <w:iCs/>
          <w:lang w:val="en-US"/>
        </w:rPr>
        <w:t xml:space="preserve"> the paper. </w:t>
      </w:r>
    </w:p>
    <w:p w14:paraId="67C737B6" w14:textId="77777777" w:rsidR="000A492C" w:rsidRPr="00F16BEE" w:rsidRDefault="000A492C" w:rsidP="000A492C">
      <w:pPr>
        <w:pStyle w:val="ListParagraph"/>
        <w:autoSpaceDE w:val="0"/>
        <w:autoSpaceDN w:val="0"/>
        <w:adjustRightInd w:val="0"/>
        <w:spacing w:line="360" w:lineRule="auto"/>
        <w:jc w:val="both"/>
        <w:rPr>
          <w:b/>
          <w:bCs/>
          <w:lang w:val="en-US"/>
        </w:rPr>
      </w:pPr>
    </w:p>
    <w:p w14:paraId="4B0D9D12" w14:textId="4DBABC98" w:rsidR="00505406" w:rsidRPr="00F16BEE" w:rsidRDefault="000A492C" w:rsidP="000A492C">
      <w:pPr>
        <w:pStyle w:val="ListParagraph"/>
        <w:numPr>
          <w:ilvl w:val="0"/>
          <w:numId w:val="1"/>
        </w:numPr>
        <w:autoSpaceDE w:val="0"/>
        <w:autoSpaceDN w:val="0"/>
        <w:adjustRightInd w:val="0"/>
        <w:spacing w:line="360" w:lineRule="auto"/>
        <w:jc w:val="both"/>
        <w:rPr>
          <w:b/>
          <w:bCs/>
          <w:lang w:val="en-US"/>
        </w:rPr>
      </w:pPr>
      <w:r w:rsidRPr="00F16BEE">
        <w:rPr>
          <w:b/>
          <w:bCs/>
          <w:lang w:val="en-US"/>
        </w:rPr>
        <w:t>Literature R</w:t>
      </w:r>
      <w:r w:rsidR="00505406" w:rsidRPr="00F16BEE">
        <w:rPr>
          <w:b/>
          <w:bCs/>
          <w:lang w:val="en-US"/>
        </w:rPr>
        <w:t xml:space="preserve">eview </w:t>
      </w:r>
    </w:p>
    <w:p w14:paraId="444B63E6" w14:textId="403C8726" w:rsidR="000902E8" w:rsidRPr="00F16BEE" w:rsidRDefault="00C3442A" w:rsidP="000A492C">
      <w:pPr>
        <w:spacing w:line="360" w:lineRule="auto"/>
        <w:jc w:val="both"/>
        <w:rPr>
          <w:lang w:val="en-US"/>
        </w:rPr>
      </w:pPr>
      <w:r w:rsidRPr="00F16BEE">
        <w:rPr>
          <w:lang w:val="en-US"/>
        </w:rPr>
        <w:t>Many</w:t>
      </w:r>
      <w:r w:rsidR="00F50B9A" w:rsidRPr="00F16BEE">
        <w:rPr>
          <w:lang w:val="en-US"/>
        </w:rPr>
        <w:t xml:space="preserve"> papers </w:t>
      </w:r>
      <w:proofErr w:type="gramStart"/>
      <w:r w:rsidR="00F50B9A" w:rsidRPr="00F16BEE">
        <w:rPr>
          <w:lang w:val="en-US"/>
        </w:rPr>
        <w:t>in the area of</w:t>
      </w:r>
      <w:proofErr w:type="gramEnd"/>
      <w:r w:rsidR="00F50B9A" w:rsidRPr="00F16BEE">
        <w:rPr>
          <w:lang w:val="en-US"/>
        </w:rPr>
        <w:t xml:space="preserve"> SCF</w:t>
      </w:r>
      <w:r w:rsidRPr="00F16BEE">
        <w:rPr>
          <w:lang w:val="en-US"/>
        </w:rPr>
        <w:t xml:space="preserve"> have been written</w:t>
      </w:r>
      <w:r w:rsidR="00F50B9A" w:rsidRPr="00F16BEE">
        <w:rPr>
          <w:lang w:val="en-US"/>
        </w:rPr>
        <w:t xml:space="preserve">. This study attempts to provide new insights </w:t>
      </w:r>
      <w:r w:rsidRPr="00F16BEE">
        <w:rPr>
          <w:lang w:val="en-US"/>
        </w:rPr>
        <w:t>for</w:t>
      </w:r>
      <w:r w:rsidR="00F50B9A" w:rsidRPr="00F16BEE">
        <w:rPr>
          <w:lang w:val="en-US"/>
        </w:rPr>
        <w:t xml:space="preserve"> </w:t>
      </w:r>
      <w:r w:rsidRPr="00F16BEE">
        <w:rPr>
          <w:lang w:val="en-US"/>
        </w:rPr>
        <w:t>future</w:t>
      </w:r>
      <w:r w:rsidR="00F50B9A" w:rsidRPr="00F16BEE">
        <w:rPr>
          <w:lang w:val="en-US"/>
        </w:rPr>
        <w:t xml:space="preserve"> researchers based upon earlier studies undertaken in this area. </w:t>
      </w:r>
      <w:r w:rsidR="004C5230" w:rsidRPr="00F16BEE">
        <w:rPr>
          <w:lang w:val="en-US"/>
        </w:rPr>
        <w:t xml:space="preserve">To date, several </w:t>
      </w:r>
      <w:r w:rsidR="004C5230" w:rsidRPr="00F16BEE">
        <w:rPr>
          <w:lang w:val="en-US"/>
        </w:rPr>
        <w:lastRenderedPageBreak/>
        <w:t xml:space="preserve">researchers have </w:t>
      </w:r>
      <w:r w:rsidRPr="00F16BEE">
        <w:rPr>
          <w:lang w:val="en-US"/>
        </w:rPr>
        <w:t xml:space="preserve">made significant </w:t>
      </w:r>
      <w:r w:rsidR="004C5230" w:rsidRPr="00F16BEE">
        <w:rPr>
          <w:lang w:val="en-US"/>
        </w:rPr>
        <w:t>contribut</w:t>
      </w:r>
      <w:r w:rsidRPr="00F16BEE">
        <w:rPr>
          <w:lang w:val="en-US"/>
        </w:rPr>
        <w:t>ions</w:t>
      </w:r>
      <w:r w:rsidR="004C5230" w:rsidRPr="00F16BEE">
        <w:rPr>
          <w:lang w:val="en-US"/>
        </w:rPr>
        <w:t xml:space="preserve"> </w:t>
      </w:r>
      <w:r w:rsidR="006875B9" w:rsidRPr="00F16BEE">
        <w:rPr>
          <w:lang w:val="en-US"/>
        </w:rPr>
        <w:t>to</w:t>
      </w:r>
      <w:r w:rsidR="004C5230" w:rsidRPr="00F16BEE">
        <w:rPr>
          <w:lang w:val="en-US"/>
        </w:rPr>
        <w:t xml:space="preserve"> various domains in this area. This section is classified into the following sub-sections</w:t>
      </w:r>
      <w:r w:rsidR="00711316" w:rsidRPr="00F16BEE">
        <w:rPr>
          <w:lang w:val="en-US"/>
        </w:rPr>
        <w:t>.</w:t>
      </w:r>
    </w:p>
    <w:p w14:paraId="260594AC" w14:textId="77777777" w:rsidR="000A492C" w:rsidRPr="00F16BEE" w:rsidRDefault="000A492C" w:rsidP="000A492C">
      <w:pPr>
        <w:pStyle w:val="ListParagraph"/>
        <w:spacing w:line="360" w:lineRule="auto"/>
        <w:ind w:left="1080"/>
        <w:jc w:val="both"/>
        <w:rPr>
          <w:b/>
          <w:i/>
          <w:lang w:val="en-US"/>
        </w:rPr>
      </w:pPr>
    </w:p>
    <w:p w14:paraId="1C29162F" w14:textId="7BBF1605" w:rsidR="00505406" w:rsidRPr="00F16BEE" w:rsidRDefault="00505406" w:rsidP="000A492C">
      <w:pPr>
        <w:pStyle w:val="ListParagraph"/>
        <w:numPr>
          <w:ilvl w:val="1"/>
          <w:numId w:val="1"/>
        </w:numPr>
        <w:spacing w:line="360" w:lineRule="auto"/>
        <w:jc w:val="both"/>
        <w:rPr>
          <w:b/>
          <w:i/>
          <w:lang w:val="en-US"/>
        </w:rPr>
      </w:pPr>
      <w:r w:rsidRPr="00F16BEE">
        <w:rPr>
          <w:b/>
          <w:i/>
          <w:lang w:val="en-US"/>
        </w:rPr>
        <w:t xml:space="preserve">Supply Chain Finance </w:t>
      </w:r>
    </w:p>
    <w:p w14:paraId="6B42CD8C" w14:textId="79DE1019" w:rsidR="005E2ACE" w:rsidRPr="00F16BEE" w:rsidRDefault="00BB6620" w:rsidP="000A492C">
      <w:pPr>
        <w:autoSpaceDE w:val="0"/>
        <w:autoSpaceDN w:val="0"/>
        <w:adjustRightInd w:val="0"/>
        <w:spacing w:line="360" w:lineRule="auto"/>
        <w:jc w:val="both"/>
        <w:rPr>
          <w:rFonts w:eastAsiaTheme="minorHAnsi"/>
          <w:lang w:val="en-IN" w:eastAsia="en-US"/>
        </w:rPr>
      </w:pPr>
      <w:r w:rsidRPr="00F16BEE">
        <w:rPr>
          <w:rFonts w:eastAsiaTheme="minorHAnsi"/>
          <w:lang w:val="en-IN" w:eastAsia="en-US"/>
        </w:rPr>
        <w:t>SCF</w:t>
      </w:r>
      <w:r w:rsidR="00571C5D" w:rsidRPr="00F16BEE">
        <w:rPr>
          <w:rFonts w:eastAsiaTheme="minorHAnsi"/>
          <w:lang w:val="en-IN" w:eastAsia="en-US"/>
        </w:rPr>
        <w:t xml:space="preserve"> gained </w:t>
      </w:r>
      <w:r w:rsidR="001E5F37" w:rsidRPr="00F16BEE">
        <w:rPr>
          <w:rFonts w:eastAsiaTheme="minorHAnsi"/>
          <w:lang w:val="en-IN" w:eastAsia="en-US"/>
        </w:rPr>
        <w:t xml:space="preserve">increasing </w:t>
      </w:r>
      <w:r w:rsidR="00571C5D" w:rsidRPr="00F16BEE">
        <w:rPr>
          <w:rFonts w:eastAsiaTheme="minorHAnsi"/>
          <w:lang w:val="en-IN" w:eastAsia="en-US"/>
        </w:rPr>
        <w:t>popularity and attention among practitioners and academicians</w:t>
      </w:r>
      <w:r w:rsidR="006875B9" w:rsidRPr="00F16BEE">
        <w:rPr>
          <w:rFonts w:eastAsiaTheme="minorHAnsi"/>
          <w:lang w:val="en-IN" w:eastAsia="en-US"/>
        </w:rPr>
        <w:t>,</w:t>
      </w:r>
      <w:r w:rsidR="00571C5D" w:rsidRPr="00F16BEE">
        <w:rPr>
          <w:rFonts w:eastAsiaTheme="minorHAnsi"/>
          <w:lang w:val="en-IN" w:eastAsia="en-US"/>
        </w:rPr>
        <w:t xml:space="preserve"> particularly aft</w:t>
      </w:r>
      <w:r w:rsidR="00443239" w:rsidRPr="00F16BEE">
        <w:rPr>
          <w:rFonts w:eastAsiaTheme="minorHAnsi"/>
          <w:lang w:val="en-IN" w:eastAsia="en-US"/>
        </w:rPr>
        <w:t>er the global economic crisis during</w:t>
      </w:r>
      <w:r w:rsidR="00571C5D" w:rsidRPr="00F16BEE">
        <w:rPr>
          <w:rFonts w:eastAsiaTheme="minorHAnsi"/>
          <w:lang w:val="en-IN" w:eastAsia="en-US"/>
        </w:rPr>
        <w:t xml:space="preserve"> 2007-2008</w:t>
      </w:r>
      <w:r w:rsidR="00954598" w:rsidRPr="00F16BEE">
        <w:rPr>
          <w:rFonts w:eastAsiaTheme="minorHAnsi"/>
          <w:lang w:val="en-IN" w:eastAsia="en-US"/>
        </w:rPr>
        <w:t xml:space="preserve"> (</w:t>
      </w:r>
      <w:proofErr w:type="spellStart"/>
      <w:r w:rsidR="00E4168B" w:rsidRPr="00F16BEE">
        <w:rPr>
          <w:rFonts w:eastAsiaTheme="minorHAnsi"/>
          <w:lang w:val="en-IN" w:eastAsia="en-US"/>
        </w:rPr>
        <w:t>Pfohl</w:t>
      </w:r>
      <w:proofErr w:type="spellEnd"/>
      <w:r w:rsidR="00E4168B" w:rsidRPr="00F16BEE">
        <w:rPr>
          <w:rFonts w:eastAsiaTheme="minorHAnsi"/>
          <w:lang w:val="en-IN" w:eastAsia="en-US"/>
        </w:rPr>
        <w:t xml:space="preserve"> and </w:t>
      </w:r>
      <w:proofErr w:type="spellStart"/>
      <w:r w:rsidR="00E4168B" w:rsidRPr="00F16BEE">
        <w:rPr>
          <w:rFonts w:eastAsiaTheme="minorHAnsi"/>
          <w:lang w:val="en-IN" w:eastAsia="en-US"/>
        </w:rPr>
        <w:t>Gomm</w:t>
      </w:r>
      <w:proofErr w:type="spellEnd"/>
      <w:r w:rsidR="00E4168B" w:rsidRPr="00F16BEE">
        <w:rPr>
          <w:rFonts w:eastAsiaTheme="minorHAnsi"/>
          <w:lang w:val="en-IN" w:eastAsia="en-US"/>
        </w:rPr>
        <w:t xml:space="preserve">, 2009; </w:t>
      </w:r>
      <w:r w:rsidR="00954598" w:rsidRPr="00F16BEE">
        <w:rPr>
          <w:rFonts w:eastAsiaTheme="minorHAnsi"/>
          <w:lang w:val="en-IN" w:eastAsia="en-US"/>
        </w:rPr>
        <w:t xml:space="preserve">More and </w:t>
      </w:r>
      <w:proofErr w:type="spellStart"/>
      <w:r w:rsidR="00954598" w:rsidRPr="00F16BEE">
        <w:rPr>
          <w:rFonts w:eastAsiaTheme="minorHAnsi"/>
          <w:lang w:val="en-IN" w:eastAsia="en-US"/>
        </w:rPr>
        <w:t>Basu</w:t>
      </w:r>
      <w:proofErr w:type="spellEnd"/>
      <w:r w:rsidR="00954598" w:rsidRPr="00F16BEE">
        <w:rPr>
          <w:rFonts w:eastAsiaTheme="minorHAnsi"/>
          <w:lang w:val="en-IN" w:eastAsia="en-US"/>
        </w:rPr>
        <w:t>, 2013</w:t>
      </w:r>
      <w:r w:rsidR="00E7534B" w:rsidRPr="00F16BEE">
        <w:rPr>
          <w:rFonts w:eastAsiaTheme="minorHAnsi"/>
          <w:lang w:val="en-IN" w:eastAsia="en-US"/>
        </w:rPr>
        <w:t xml:space="preserve">; </w:t>
      </w:r>
      <w:proofErr w:type="spellStart"/>
      <w:r w:rsidR="00E7534B" w:rsidRPr="00F16BEE">
        <w:rPr>
          <w:rFonts w:eastAsiaTheme="minorHAnsi"/>
          <w:lang w:val="en-IN" w:eastAsia="en-US"/>
        </w:rPr>
        <w:t>Wandfluh</w:t>
      </w:r>
      <w:proofErr w:type="spellEnd"/>
      <w:r w:rsidR="00E7534B" w:rsidRPr="00F16BEE">
        <w:rPr>
          <w:rFonts w:eastAsiaTheme="minorHAnsi"/>
          <w:lang w:val="en-IN" w:eastAsia="en-US"/>
        </w:rPr>
        <w:t xml:space="preserve"> et al., 2016</w:t>
      </w:r>
      <w:r w:rsidR="00854AD7" w:rsidRPr="00F16BEE">
        <w:rPr>
          <w:rFonts w:eastAsiaTheme="minorHAnsi"/>
          <w:lang w:val="en-IN" w:eastAsia="en-US"/>
        </w:rPr>
        <w:t>;</w:t>
      </w:r>
      <w:r w:rsidR="00E4168B" w:rsidRPr="00F16BEE">
        <w:rPr>
          <w:rFonts w:eastAsiaTheme="minorHAnsi"/>
          <w:lang w:val="en-IN" w:eastAsia="en-US"/>
        </w:rPr>
        <w:t xml:space="preserve"> </w:t>
      </w:r>
      <w:proofErr w:type="spellStart"/>
      <w:r w:rsidR="00E4168B" w:rsidRPr="00F16BEE">
        <w:rPr>
          <w:rFonts w:eastAsiaTheme="minorHAnsi"/>
          <w:lang w:val="en-IN" w:eastAsia="en-US"/>
        </w:rPr>
        <w:t>Gelsomino</w:t>
      </w:r>
      <w:proofErr w:type="spellEnd"/>
      <w:r w:rsidR="00E4168B" w:rsidRPr="00F16BEE">
        <w:rPr>
          <w:rFonts w:eastAsiaTheme="minorHAnsi"/>
          <w:lang w:val="en-IN" w:eastAsia="en-US"/>
        </w:rPr>
        <w:t xml:space="preserve"> et al., 2016; </w:t>
      </w:r>
      <w:proofErr w:type="spellStart"/>
      <w:r w:rsidR="00E4168B" w:rsidRPr="00F16BEE">
        <w:rPr>
          <w:rFonts w:eastAsiaTheme="minorHAnsi"/>
          <w:lang w:val="en-IN" w:eastAsia="en-US"/>
        </w:rPr>
        <w:t>Liebl</w:t>
      </w:r>
      <w:proofErr w:type="spellEnd"/>
      <w:r w:rsidR="00E4168B" w:rsidRPr="00F16BEE">
        <w:rPr>
          <w:rFonts w:eastAsiaTheme="minorHAnsi"/>
          <w:lang w:val="en-IN" w:eastAsia="en-US"/>
        </w:rPr>
        <w:t xml:space="preserve"> et al., 2016;</w:t>
      </w:r>
      <w:r w:rsidR="00854AD7" w:rsidRPr="00F16BEE">
        <w:rPr>
          <w:rFonts w:eastAsiaTheme="minorHAnsi"/>
          <w:lang w:val="en-IN" w:eastAsia="en-US"/>
        </w:rPr>
        <w:t xml:space="preserve"> Bals, 2019</w:t>
      </w:r>
      <w:r w:rsidR="004B6D39">
        <w:rPr>
          <w:rFonts w:eastAsiaTheme="minorHAnsi"/>
          <w:lang w:val="en-IN" w:eastAsia="en-US"/>
        </w:rPr>
        <w:t xml:space="preserve">; </w:t>
      </w:r>
      <w:r w:rsidR="004B6D39" w:rsidRPr="00DE3487">
        <w:rPr>
          <w:rFonts w:eastAsiaTheme="minorHAnsi"/>
          <w:highlight w:val="yellow"/>
          <w:lang w:val="en-IN" w:eastAsia="en-US"/>
        </w:rPr>
        <w:t>Jia et al., 2020; Gupta and Soni, 2021</w:t>
      </w:r>
      <w:r w:rsidR="00954598" w:rsidRPr="00F16BEE">
        <w:rPr>
          <w:rFonts w:eastAsiaTheme="minorHAnsi"/>
          <w:lang w:val="en-IN" w:eastAsia="en-US"/>
        </w:rPr>
        <w:t>).</w:t>
      </w:r>
      <w:r w:rsidR="00571C5D" w:rsidRPr="00F16BEE">
        <w:rPr>
          <w:rFonts w:eastAsiaTheme="minorHAnsi"/>
          <w:lang w:val="en-IN" w:eastAsia="en-US"/>
        </w:rPr>
        <w:t xml:space="preserve">  </w:t>
      </w:r>
      <w:r w:rsidR="001E5F37" w:rsidRPr="00F16BEE">
        <w:rPr>
          <w:rFonts w:eastAsiaTheme="minorHAnsi"/>
          <w:lang w:val="en-IN" w:eastAsia="en-US"/>
        </w:rPr>
        <w:t xml:space="preserve">Studies </w:t>
      </w:r>
      <w:r w:rsidR="005C1A0E" w:rsidRPr="00F16BEE">
        <w:rPr>
          <w:rFonts w:eastAsiaTheme="minorHAnsi"/>
          <w:lang w:val="en-IN" w:eastAsia="en-US"/>
        </w:rPr>
        <w:t xml:space="preserve">related to SCF </w:t>
      </w:r>
      <w:r w:rsidR="00633F16" w:rsidRPr="00F16BEE">
        <w:rPr>
          <w:rFonts w:eastAsiaTheme="minorHAnsi"/>
          <w:lang w:val="en-IN" w:eastAsia="en-US"/>
        </w:rPr>
        <w:t xml:space="preserve">can be traced back </w:t>
      </w:r>
      <w:r w:rsidR="001E5F37" w:rsidRPr="00F16BEE">
        <w:rPr>
          <w:rFonts w:eastAsiaTheme="minorHAnsi"/>
          <w:lang w:val="en-IN" w:eastAsia="en-US"/>
        </w:rPr>
        <w:t xml:space="preserve">to </w:t>
      </w:r>
      <w:r w:rsidR="006875B9" w:rsidRPr="00F16BEE">
        <w:rPr>
          <w:rFonts w:eastAsiaTheme="minorHAnsi"/>
          <w:lang w:val="en-IN" w:eastAsia="en-US"/>
        </w:rPr>
        <w:t xml:space="preserve">the </w:t>
      </w:r>
      <w:r w:rsidR="00633F16" w:rsidRPr="00F16BEE">
        <w:rPr>
          <w:rFonts w:eastAsiaTheme="minorHAnsi"/>
          <w:lang w:val="en-IN" w:eastAsia="en-US"/>
        </w:rPr>
        <w:t>1970s</w:t>
      </w:r>
      <w:r w:rsidR="001E5F37" w:rsidRPr="00F16BEE">
        <w:rPr>
          <w:rFonts w:eastAsiaTheme="minorHAnsi"/>
          <w:lang w:val="en-IN" w:eastAsia="en-US"/>
        </w:rPr>
        <w:t>, with some researchers having</w:t>
      </w:r>
      <w:r w:rsidR="007366F1" w:rsidRPr="00F16BEE">
        <w:rPr>
          <w:rFonts w:eastAsiaTheme="minorHAnsi"/>
          <w:lang w:val="en-IN" w:eastAsia="en-US"/>
        </w:rPr>
        <w:t xml:space="preserve"> studied t</w:t>
      </w:r>
      <w:r w:rsidR="00AB08DE" w:rsidRPr="00F16BEE">
        <w:rPr>
          <w:rFonts w:eastAsiaTheme="minorHAnsi"/>
          <w:lang w:val="en-IN" w:eastAsia="en-US"/>
        </w:rPr>
        <w:t xml:space="preserve">he impact of net inflows on </w:t>
      </w:r>
      <w:r w:rsidR="007366F1" w:rsidRPr="00F16BEE">
        <w:rPr>
          <w:rFonts w:eastAsiaTheme="minorHAnsi"/>
          <w:lang w:val="en-IN" w:eastAsia="en-US"/>
        </w:rPr>
        <w:t>inventory policies</w:t>
      </w:r>
      <w:r w:rsidR="00AB08DE" w:rsidRPr="00F16BEE">
        <w:rPr>
          <w:rFonts w:eastAsiaTheme="minorHAnsi"/>
          <w:lang w:val="en-IN" w:eastAsia="en-US"/>
        </w:rPr>
        <w:t xml:space="preserve"> and trade credit</w:t>
      </w:r>
      <w:r w:rsidR="007366F1" w:rsidRPr="00F16BEE">
        <w:rPr>
          <w:rFonts w:eastAsiaTheme="minorHAnsi"/>
          <w:lang w:val="en-IN" w:eastAsia="en-US"/>
        </w:rPr>
        <w:t xml:space="preserve"> (</w:t>
      </w:r>
      <w:proofErr w:type="spellStart"/>
      <w:r w:rsidR="007366F1" w:rsidRPr="00F16BEE">
        <w:rPr>
          <w:rFonts w:eastAsiaTheme="minorHAnsi"/>
          <w:lang w:val="en-IN" w:eastAsia="en-US"/>
        </w:rPr>
        <w:t>Budin</w:t>
      </w:r>
      <w:proofErr w:type="spellEnd"/>
      <w:r w:rsidR="007366F1" w:rsidRPr="00F16BEE">
        <w:rPr>
          <w:rFonts w:eastAsiaTheme="minorHAnsi"/>
          <w:lang w:val="en-IN" w:eastAsia="en-US"/>
        </w:rPr>
        <w:t xml:space="preserve"> and</w:t>
      </w:r>
      <w:r w:rsidR="000C6AF4" w:rsidRPr="00F16BEE">
        <w:rPr>
          <w:rFonts w:eastAsiaTheme="minorHAnsi"/>
          <w:lang w:val="en-IN" w:eastAsia="en-US"/>
        </w:rPr>
        <w:t xml:space="preserve"> </w:t>
      </w:r>
      <w:proofErr w:type="spellStart"/>
      <w:r w:rsidR="007366F1" w:rsidRPr="00F16BEE">
        <w:rPr>
          <w:rFonts w:eastAsiaTheme="minorHAnsi"/>
          <w:lang w:val="en-IN" w:eastAsia="en-US"/>
        </w:rPr>
        <w:t>Eapen</w:t>
      </w:r>
      <w:proofErr w:type="spellEnd"/>
      <w:r w:rsidR="00027D15" w:rsidRPr="00F16BEE">
        <w:rPr>
          <w:rFonts w:eastAsiaTheme="minorHAnsi"/>
          <w:lang w:val="en-IN" w:eastAsia="en-US"/>
        </w:rPr>
        <w:t>, 1970</w:t>
      </w:r>
      <w:r w:rsidR="007366F1" w:rsidRPr="00F16BEE">
        <w:rPr>
          <w:rFonts w:eastAsiaTheme="minorHAnsi"/>
          <w:lang w:val="en-IN" w:eastAsia="en-US"/>
        </w:rPr>
        <w:t>).</w:t>
      </w:r>
      <w:r w:rsidR="00801128" w:rsidRPr="00F16BEE">
        <w:rPr>
          <w:rFonts w:eastAsiaTheme="minorHAnsi"/>
          <w:lang w:val="en-IN" w:eastAsia="en-US"/>
        </w:rPr>
        <w:t xml:space="preserve"> Moreover, Haley and Higgins (1973) explored the association between the same variables </w:t>
      </w:r>
      <w:r w:rsidR="006875B9" w:rsidRPr="00F16BEE">
        <w:rPr>
          <w:rFonts w:eastAsiaTheme="minorHAnsi"/>
          <w:lang w:val="en-IN" w:eastAsia="en-US"/>
        </w:rPr>
        <w:t>concerning</w:t>
      </w:r>
      <w:r w:rsidR="00801128" w:rsidRPr="00F16BEE">
        <w:rPr>
          <w:rFonts w:eastAsiaTheme="minorHAnsi"/>
          <w:lang w:val="en-IN" w:eastAsia="en-US"/>
        </w:rPr>
        <w:t xml:space="preserve"> the basic lot-size model.</w:t>
      </w:r>
      <w:r w:rsidR="00930C6F" w:rsidRPr="00F16BEE">
        <w:rPr>
          <w:rFonts w:eastAsiaTheme="minorHAnsi"/>
          <w:lang w:val="en-IN" w:eastAsia="en-US"/>
        </w:rPr>
        <w:t xml:space="preserve"> </w:t>
      </w:r>
      <w:r w:rsidR="00881AA3" w:rsidRPr="00F16BEE">
        <w:rPr>
          <w:rFonts w:eastAsiaTheme="minorHAnsi"/>
          <w:lang w:val="en-IN" w:eastAsia="en-US"/>
        </w:rPr>
        <w:t>SCF</w:t>
      </w:r>
      <w:r w:rsidR="00C45E33" w:rsidRPr="00F16BEE">
        <w:rPr>
          <w:rFonts w:eastAsiaTheme="minorHAnsi"/>
          <w:lang w:val="en-IN" w:eastAsia="en-US"/>
        </w:rPr>
        <w:t xml:space="preserve"> that lies in the intersection of logistics</w:t>
      </w:r>
      <w:r w:rsidR="00835DEF" w:rsidRPr="00F16BEE">
        <w:rPr>
          <w:rFonts w:eastAsiaTheme="minorHAnsi"/>
          <w:lang w:val="en-IN" w:eastAsia="en-US"/>
        </w:rPr>
        <w:t xml:space="preserve"> management</w:t>
      </w:r>
      <w:r w:rsidR="00C45E33" w:rsidRPr="00F16BEE">
        <w:rPr>
          <w:rFonts w:eastAsiaTheme="minorHAnsi"/>
          <w:lang w:val="en-IN" w:eastAsia="en-US"/>
        </w:rPr>
        <w:t xml:space="preserve">, </w:t>
      </w:r>
      <w:r w:rsidR="00835DEF" w:rsidRPr="00F16BEE">
        <w:rPr>
          <w:rFonts w:eastAsiaTheme="minorHAnsi"/>
          <w:lang w:val="en-IN" w:eastAsia="en-US"/>
        </w:rPr>
        <w:t>SCM</w:t>
      </w:r>
      <w:r w:rsidR="00C45E33" w:rsidRPr="00F16BEE">
        <w:rPr>
          <w:rFonts w:eastAsiaTheme="minorHAnsi"/>
          <w:lang w:val="en-IN" w:eastAsia="en-US"/>
        </w:rPr>
        <w:t xml:space="preserve"> and finance</w:t>
      </w:r>
      <w:r w:rsidR="00881AA3" w:rsidRPr="00F16BEE">
        <w:rPr>
          <w:rFonts w:eastAsiaTheme="minorHAnsi"/>
          <w:lang w:val="en-IN" w:eastAsia="en-US"/>
        </w:rPr>
        <w:t xml:space="preserve"> ha</w:t>
      </w:r>
      <w:r w:rsidR="006875B9" w:rsidRPr="00F16BEE">
        <w:rPr>
          <w:rFonts w:eastAsiaTheme="minorHAnsi"/>
          <w:lang w:val="en-IN" w:eastAsia="en-US"/>
        </w:rPr>
        <w:t>s</w:t>
      </w:r>
      <w:r w:rsidR="00881AA3" w:rsidRPr="00F16BEE">
        <w:rPr>
          <w:rFonts w:eastAsiaTheme="minorHAnsi"/>
          <w:lang w:val="en-IN" w:eastAsia="en-US"/>
        </w:rPr>
        <w:t xml:space="preserve"> been defined by many researchers </w:t>
      </w:r>
      <w:r w:rsidR="001E5F37" w:rsidRPr="00F16BEE">
        <w:rPr>
          <w:rFonts w:eastAsiaTheme="minorHAnsi"/>
          <w:lang w:val="en-IN" w:eastAsia="en-US"/>
        </w:rPr>
        <w:t>in</w:t>
      </w:r>
      <w:r w:rsidR="00881AA3" w:rsidRPr="00F16BEE">
        <w:rPr>
          <w:rFonts w:eastAsiaTheme="minorHAnsi"/>
          <w:lang w:val="en-IN" w:eastAsia="en-US"/>
        </w:rPr>
        <w:t xml:space="preserve"> various contexts</w:t>
      </w:r>
      <w:r w:rsidR="00C93509" w:rsidRPr="00F16BEE">
        <w:rPr>
          <w:rFonts w:eastAsiaTheme="minorHAnsi"/>
          <w:lang w:val="en-IN" w:eastAsia="en-US"/>
        </w:rPr>
        <w:t xml:space="preserve"> </w:t>
      </w:r>
      <w:r w:rsidR="001E5F37" w:rsidRPr="00F16BEE">
        <w:rPr>
          <w:rFonts w:eastAsiaTheme="minorHAnsi"/>
          <w:lang w:val="en-IN" w:eastAsia="en-US"/>
        </w:rPr>
        <w:t>as</w:t>
      </w:r>
      <w:r w:rsidR="00C93509" w:rsidRPr="00F16BEE">
        <w:rPr>
          <w:rFonts w:eastAsiaTheme="minorHAnsi"/>
          <w:lang w:val="en-IN" w:eastAsia="en-US"/>
        </w:rPr>
        <w:t xml:space="preserve"> presented in </w:t>
      </w:r>
      <w:r w:rsidR="00F00011" w:rsidRPr="00F16BEE">
        <w:rPr>
          <w:rFonts w:eastAsiaTheme="minorHAnsi"/>
          <w:color w:val="7030A0"/>
          <w:lang w:val="en-IN" w:eastAsia="en-US"/>
        </w:rPr>
        <w:t>Appendix A</w:t>
      </w:r>
      <w:r w:rsidR="00145823" w:rsidRPr="00F16BEE">
        <w:rPr>
          <w:rFonts w:eastAsiaTheme="minorHAnsi"/>
          <w:lang w:val="en-IN" w:eastAsia="en-US"/>
        </w:rPr>
        <w:t>.</w:t>
      </w:r>
    </w:p>
    <w:p w14:paraId="094B70BF" w14:textId="3FB28E51" w:rsidR="00145823" w:rsidRPr="00F16BEE" w:rsidRDefault="00EE74AD" w:rsidP="000A492C">
      <w:pPr>
        <w:autoSpaceDE w:val="0"/>
        <w:autoSpaceDN w:val="0"/>
        <w:adjustRightInd w:val="0"/>
        <w:spacing w:line="360" w:lineRule="auto"/>
        <w:jc w:val="both"/>
        <w:rPr>
          <w:rFonts w:eastAsiaTheme="minorHAnsi"/>
          <w:lang w:val="en-IN" w:eastAsia="en-US"/>
        </w:rPr>
      </w:pPr>
      <w:r w:rsidRPr="00F16BEE">
        <w:rPr>
          <w:rFonts w:eastAsiaTheme="minorHAnsi"/>
          <w:lang w:val="en-IN" w:eastAsia="en-US"/>
        </w:rPr>
        <w:t xml:space="preserve"> Some interesting </w:t>
      </w:r>
      <w:r w:rsidR="004300FF" w:rsidRPr="00F16BEE">
        <w:rPr>
          <w:rFonts w:eastAsiaTheme="minorHAnsi"/>
          <w:lang w:val="en-IN" w:eastAsia="en-US"/>
        </w:rPr>
        <w:t>studies</w:t>
      </w:r>
      <w:r w:rsidR="00DD3889" w:rsidRPr="00F16BEE">
        <w:rPr>
          <w:rFonts w:eastAsiaTheme="minorHAnsi"/>
          <w:lang w:val="en-IN" w:eastAsia="en-US"/>
        </w:rPr>
        <w:t xml:space="preserve"> are available </w:t>
      </w:r>
      <w:r w:rsidR="004246A4" w:rsidRPr="00F16BEE">
        <w:rPr>
          <w:rFonts w:eastAsiaTheme="minorHAnsi"/>
          <w:lang w:val="en-IN" w:eastAsia="en-US"/>
        </w:rPr>
        <w:t>on SCF</w:t>
      </w:r>
      <w:r w:rsidR="001E76A2" w:rsidRPr="00F16BEE">
        <w:rPr>
          <w:rFonts w:eastAsiaTheme="minorHAnsi"/>
          <w:lang w:val="en-IN" w:eastAsia="en-US"/>
        </w:rPr>
        <w:t>. A</w:t>
      </w:r>
      <w:r w:rsidR="00DD3889" w:rsidRPr="00F16BEE">
        <w:rPr>
          <w:rFonts w:eastAsiaTheme="minorHAnsi"/>
          <w:lang w:val="en-IN" w:eastAsia="en-US"/>
        </w:rPr>
        <w:t xml:space="preserve"> </w:t>
      </w:r>
      <w:r w:rsidR="004246A4" w:rsidRPr="00F16BEE">
        <w:rPr>
          <w:rFonts w:eastAsiaTheme="minorHAnsi"/>
          <w:lang w:val="en-IN" w:eastAsia="en-US"/>
        </w:rPr>
        <w:t xml:space="preserve">literature review related to trade credit </w:t>
      </w:r>
      <w:r w:rsidR="001E76A2" w:rsidRPr="00F16BEE">
        <w:rPr>
          <w:rFonts w:eastAsiaTheme="minorHAnsi"/>
          <w:lang w:val="en-IN" w:eastAsia="en-US"/>
        </w:rPr>
        <w:t>was conducted</w:t>
      </w:r>
      <w:r w:rsidR="004246A4" w:rsidRPr="00F16BEE">
        <w:rPr>
          <w:rFonts w:eastAsiaTheme="minorHAnsi"/>
          <w:lang w:val="en-IN" w:eastAsia="en-US"/>
        </w:rPr>
        <w:t xml:space="preserve"> by </w:t>
      </w:r>
      <w:r w:rsidR="00CD223D" w:rsidRPr="00F16BEE">
        <w:rPr>
          <w:shd w:val="clear" w:color="auto" w:fill="FFFFFF"/>
        </w:rPr>
        <w:t>Seifert</w:t>
      </w:r>
      <w:r w:rsidR="004246A4" w:rsidRPr="00F16BEE">
        <w:rPr>
          <w:rFonts w:eastAsiaTheme="minorHAnsi"/>
          <w:lang w:val="en-IN" w:eastAsia="en-US"/>
        </w:rPr>
        <w:t xml:space="preserve"> et al. (2013), </w:t>
      </w:r>
      <w:r w:rsidR="001E76A2" w:rsidRPr="00F16BEE">
        <w:rPr>
          <w:rFonts w:eastAsiaTheme="minorHAnsi"/>
          <w:lang w:val="en-IN" w:eastAsia="en-US"/>
        </w:rPr>
        <w:t xml:space="preserve">while </w:t>
      </w:r>
      <w:r w:rsidR="004246A4" w:rsidRPr="00F16BEE">
        <w:rPr>
          <w:rFonts w:eastAsiaTheme="minorHAnsi"/>
          <w:lang w:val="en-IN" w:eastAsia="en-US"/>
        </w:rPr>
        <w:t xml:space="preserve">Liu et al. (2015) </w:t>
      </w:r>
      <w:r w:rsidR="001E76A2" w:rsidRPr="00F16BEE">
        <w:rPr>
          <w:rFonts w:eastAsiaTheme="minorHAnsi"/>
          <w:lang w:val="en-IN" w:eastAsia="en-US"/>
        </w:rPr>
        <w:t xml:space="preserve">discussed some </w:t>
      </w:r>
      <w:r w:rsidR="004246A4" w:rsidRPr="00F16BEE">
        <w:rPr>
          <w:rFonts w:eastAsiaTheme="minorHAnsi"/>
          <w:lang w:val="en-IN" w:eastAsia="en-US"/>
        </w:rPr>
        <w:t xml:space="preserve">issues in SCF and derived a future research agenda. </w:t>
      </w:r>
      <w:r w:rsidR="00B767BA" w:rsidRPr="00F16BEE">
        <w:rPr>
          <w:rFonts w:eastAsiaTheme="minorHAnsi"/>
          <w:lang w:val="en-IN" w:eastAsia="en-US"/>
        </w:rPr>
        <w:t>Similarly</w:t>
      </w:r>
      <w:r w:rsidR="008D2881" w:rsidRPr="00F16BEE">
        <w:rPr>
          <w:rFonts w:eastAsiaTheme="minorHAnsi"/>
          <w:lang w:val="en-IN" w:eastAsia="en-US"/>
        </w:rPr>
        <w:t>, a</w:t>
      </w:r>
      <w:r w:rsidR="004246A4" w:rsidRPr="00F16BEE">
        <w:rPr>
          <w:rFonts w:eastAsiaTheme="minorHAnsi"/>
          <w:lang w:val="en-IN" w:eastAsia="en-US"/>
        </w:rPr>
        <w:t xml:space="preserve"> comprehensive review of SCF</w:t>
      </w:r>
      <w:r w:rsidR="001E76A2" w:rsidRPr="00F16BEE">
        <w:rPr>
          <w:rFonts w:eastAsiaTheme="minorHAnsi"/>
          <w:lang w:val="en-IN" w:eastAsia="en-US"/>
        </w:rPr>
        <w:t xml:space="preserve"> </w:t>
      </w:r>
      <w:r w:rsidR="004246A4" w:rsidRPr="00F16BEE">
        <w:rPr>
          <w:rFonts w:eastAsiaTheme="minorHAnsi"/>
          <w:lang w:val="en-IN" w:eastAsia="en-US"/>
        </w:rPr>
        <w:t xml:space="preserve">from 2000 to </w:t>
      </w:r>
      <w:r w:rsidR="00856B1B" w:rsidRPr="00F16BEE">
        <w:rPr>
          <w:rFonts w:eastAsiaTheme="minorHAnsi"/>
          <w:lang w:val="en-IN" w:eastAsia="en-US"/>
        </w:rPr>
        <w:t>2014</w:t>
      </w:r>
      <w:r w:rsidR="004246A4" w:rsidRPr="00F16BEE">
        <w:rPr>
          <w:rFonts w:eastAsiaTheme="minorHAnsi"/>
          <w:lang w:val="en-IN" w:eastAsia="en-US"/>
        </w:rPr>
        <w:t xml:space="preserve"> </w:t>
      </w:r>
      <w:r w:rsidR="001E76A2" w:rsidRPr="00F16BEE">
        <w:rPr>
          <w:rFonts w:eastAsiaTheme="minorHAnsi"/>
          <w:lang w:val="en-IN" w:eastAsia="en-US"/>
        </w:rPr>
        <w:t xml:space="preserve">was carried out by </w:t>
      </w:r>
      <w:proofErr w:type="spellStart"/>
      <w:r w:rsidR="004246A4" w:rsidRPr="00F16BEE">
        <w:rPr>
          <w:rFonts w:eastAsiaTheme="minorHAnsi"/>
          <w:lang w:val="en-IN" w:eastAsia="en-US"/>
        </w:rPr>
        <w:t>Gelsomino</w:t>
      </w:r>
      <w:proofErr w:type="spellEnd"/>
      <w:r w:rsidR="004246A4" w:rsidRPr="00F16BEE">
        <w:rPr>
          <w:rFonts w:eastAsiaTheme="minorHAnsi"/>
          <w:lang w:val="en-IN" w:eastAsia="en-US"/>
        </w:rPr>
        <w:t xml:space="preserve"> et al. (2016). Recently, bibliometric analysis followed by network and content analysis of 348 </w:t>
      </w:r>
      <w:r w:rsidR="006875B9" w:rsidRPr="00F16BEE">
        <w:rPr>
          <w:rFonts w:eastAsiaTheme="minorHAnsi"/>
          <w:lang w:val="en-IN" w:eastAsia="en-US"/>
        </w:rPr>
        <w:t>works of literature</w:t>
      </w:r>
      <w:r w:rsidR="004246A4" w:rsidRPr="00F16BEE">
        <w:rPr>
          <w:rFonts w:eastAsiaTheme="minorHAnsi"/>
          <w:lang w:val="en-IN" w:eastAsia="en-US"/>
        </w:rPr>
        <w:t xml:space="preserve"> has been </w:t>
      </w:r>
      <w:r w:rsidR="00967552" w:rsidRPr="00F16BEE">
        <w:rPr>
          <w:rFonts w:eastAsiaTheme="minorHAnsi"/>
          <w:lang w:val="en-IN" w:eastAsia="en-US"/>
        </w:rPr>
        <w:t xml:space="preserve">presented by Xu et al. (2018). </w:t>
      </w:r>
      <w:r w:rsidR="00027D15" w:rsidRPr="00F16BEE">
        <w:rPr>
          <w:rFonts w:eastAsiaTheme="minorHAnsi"/>
          <w:lang w:val="en-IN" w:eastAsia="en-US"/>
        </w:rPr>
        <w:t xml:space="preserve">Although </w:t>
      </w:r>
      <w:r w:rsidR="00967552" w:rsidRPr="00F16BEE">
        <w:rPr>
          <w:rFonts w:eastAsiaTheme="minorHAnsi"/>
          <w:lang w:val="en-IN" w:eastAsia="en-US"/>
        </w:rPr>
        <w:t xml:space="preserve">these review papers provide </w:t>
      </w:r>
      <w:r w:rsidR="001E76A2" w:rsidRPr="00F16BEE">
        <w:rPr>
          <w:rFonts w:eastAsiaTheme="minorHAnsi"/>
          <w:lang w:val="en-IN" w:eastAsia="en-US"/>
        </w:rPr>
        <w:t xml:space="preserve">some </w:t>
      </w:r>
      <w:r w:rsidR="00967552" w:rsidRPr="00F16BEE">
        <w:rPr>
          <w:rFonts w:eastAsiaTheme="minorHAnsi"/>
          <w:lang w:val="en-IN" w:eastAsia="en-US"/>
        </w:rPr>
        <w:t>insights in</w:t>
      </w:r>
      <w:r w:rsidR="001E76A2" w:rsidRPr="00F16BEE">
        <w:rPr>
          <w:rFonts w:eastAsiaTheme="minorHAnsi"/>
          <w:lang w:val="en-IN" w:eastAsia="en-US"/>
        </w:rPr>
        <w:t>to</w:t>
      </w:r>
      <w:r w:rsidR="00967552" w:rsidRPr="00F16BEE">
        <w:rPr>
          <w:rFonts w:eastAsiaTheme="minorHAnsi"/>
          <w:lang w:val="en-IN" w:eastAsia="en-US"/>
        </w:rPr>
        <w:t xml:space="preserve"> the area of SCF, none </w:t>
      </w:r>
      <w:r w:rsidR="001E76A2" w:rsidRPr="00F16BEE">
        <w:rPr>
          <w:rFonts w:eastAsiaTheme="minorHAnsi"/>
          <w:lang w:val="en-IN" w:eastAsia="en-US"/>
        </w:rPr>
        <w:t>have</w:t>
      </w:r>
      <w:r w:rsidR="00967552" w:rsidRPr="00F16BEE">
        <w:rPr>
          <w:rFonts w:eastAsiaTheme="minorHAnsi"/>
          <w:lang w:val="en-IN" w:eastAsia="en-US"/>
        </w:rPr>
        <w:t xml:space="preserve"> considered </w:t>
      </w:r>
      <w:r w:rsidR="001E76A2" w:rsidRPr="00F16BEE">
        <w:rPr>
          <w:rFonts w:eastAsiaTheme="minorHAnsi"/>
          <w:lang w:val="en-IN" w:eastAsia="en-US"/>
        </w:rPr>
        <w:t>a</w:t>
      </w:r>
      <w:r w:rsidR="00967552" w:rsidRPr="00F16BEE">
        <w:rPr>
          <w:rFonts w:eastAsiaTheme="minorHAnsi"/>
          <w:lang w:val="en-IN" w:eastAsia="en-US"/>
        </w:rPr>
        <w:t xml:space="preserve"> review</w:t>
      </w:r>
      <w:r w:rsidR="001E76A2" w:rsidRPr="00F16BEE">
        <w:rPr>
          <w:rFonts w:eastAsiaTheme="minorHAnsi"/>
          <w:lang w:val="en-IN" w:eastAsia="en-US"/>
        </w:rPr>
        <w:t xml:space="preserve"> of the impact of</w:t>
      </w:r>
      <w:r w:rsidR="00967552" w:rsidRPr="00F16BEE">
        <w:rPr>
          <w:rFonts w:eastAsiaTheme="minorHAnsi"/>
          <w:lang w:val="en-IN" w:eastAsia="en-US"/>
        </w:rPr>
        <w:t xml:space="preserve"> SCF </w:t>
      </w:r>
      <w:r w:rsidR="00633A4D" w:rsidRPr="00F16BEE">
        <w:rPr>
          <w:rFonts w:eastAsiaTheme="minorHAnsi"/>
          <w:lang w:val="en-IN" w:eastAsia="en-US"/>
        </w:rPr>
        <w:t xml:space="preserve">decisions, SCF </w:t>
      </w:r>
      <w:r w:rsidR="00967552" w:rsidRPr="00F16BEE">
        <w:rPr>
          <w:rFonts w:eastAsiaTheme="minorHAnsi"/>
          <w:lang w:val="en-IN" w:eastAsia="en-US"/>
        </w:rPr>
        <w:t xml:space="preserve">strategy along with </w:t>
      </w:r>
      <w:r w:rsidR="001E76A2" w:rsidRPr="00F16BEE">
        <w:rPr>
          <w:rFonts w:eastAsiaTheme="minorHAnsi"/>
          <w:lang w:val="en-IN" w:eastAsia="en-US"/>
        </w:rPr>
        <w:t>associated</w:t>
      </w:r>
      <w:r w:rsidR="00967552" w:rsidRPr="00F16BEE">
        <w:rPr>
          <w:rFonts w:eastAsiaTheme="minorHAnsi"/>
          <w:lang w:val="en-IN" w:eastAsia="en-US"/>
        </w:rPr>
        <w:t xml:space="preserve"> approaches and future research agendas. This paper is unique in</w:t>
      </w:r>
      <w:r w:rsidR="00407175" w:rsidRPr="00F16BEE">
        <w:rPr>
          <w:rFonts w:eastAsiaTheme="minorHAnsi"/>
          <w:lang w:val="en-IN" w:eastAsia="en-US"/>
        </w:rPr>
        <w:t xml:space="preserve"> present</w:t>
      </w:r>
      <w:r w:rsidR="00633A4D" w:rsidRPr="00F16BEE">
        <w:rPr>
          <w:rFonts w:eastAsiaTheme="minorHAnsi"/>
          <w:lang w:val="en-IN" w:eastAsia="en-US"/>
        </w:rPr>
        <w:t>ing</w:t>
      </w:r>
      <w:r w:rsidR="00407175" w:rsidRPr="00F16BEE">
        <w:rPr>
          <w:rFonts w:eastAsiaTheme="minorHAnsi"/>
          <w:lang w:val="en-IN" w:eastAsia="en-US"/>
        </w:rPr>
        <w:t xml:space="preserve"> a new frontier of the emerging areas of research.</w:t>
      </w:r>
    </w:p>
    <w:p w14:paraId="3F2558A3" w14:textId="77777777" w:rsidR="000A492C" w:rsidRPr="00F16BEE" w:rsidRDefault="000A492C" w:rsidP="000A492C">
      <w:pPr>
        <w:pStyle w:val="ListParagraph"/>
        <w:spacing w:line="360" w:lineRule="auto"/>
        <w:ind w:left="1080"/>
        <w:jc w:val="both"/>
        <w:rPr>
          <w:b/>
          <w:i/>
          <w:lang w:val="en-US"/>
        </w:rPr>
      </w:pPr>
    </w:p>
    <w:p w14:paraId="6F44CBC2" w14:textId="60810ACA" w:rsidR="00505406" w:rsidRPr="00F16BEE" w:rsidRDefault="00505406" w:rsidP="000A492C">
      <w:pPr>
        <w:pStyle w:val="ListParagraph"/>
        <w:numPr>
          <w:ilvl w:val="1"/>
          <w:numId w:val="1"/>
        </w:numPr>
        <w:spacing w:line="360" w:lineRule="auto"/>
        <w:jc w:val="both"/>
        <w:rPr>
          <w:b/>
          <w:i/>
          <w:lang w:val="en-US"/>
        </w:rPr>
      </w:pPr>
      <w:r w:rsidRPr="00F16BEE">
        <w:rPr>
          <w:b/>
          <w:i/>
          <w:lang w:val="en-US"/>
        </w:rPr>
        <w:t>Supply Chain Finance Strategy</w:t>
      </w:r>
    </w:p>
    <w:p w14:paraId="0C8DFD8A" w14:textId="577CCB48" w:rsidR="00D626AB" w:rsidRPr="00F16BEE" w:rsidRDefault="00162ECE" w:rsidP="000A492C">
      <w:pPr>
        <w:autoSpaceDE w:val="0"/>
        <w:autoSpaceDN w:val="0"/>
        <w:adjustRightInd w:val="0"/>
        <w:spacing w:line="360" w:lineRule="auto"/>
        <w:jc w:val="both"/>
        <w:rPr>
          <w:rFonts w:eastAsiaTheme="minorHAnsi"/>
          <w:lang w:val="en-IN" w:eastAsia="en-US"/>
        </w:rPr>
      </w:pPr>
      <w:r w:rsidRPr="00F16BEE">
        <w:rPr>
          <w:rFonts w:eastAsiaTheme="minorHAnsi"/>
          <w:lang w:val="en-IN" w:eastAsia="en-US"/>
        </w:rPr>
        <w:t xml:space="preserve">SCF strategy </w:t>
      </w:r>
      <w:r w:rsidR="00954A39" w:rsidRPr="00F16BEE">
        <w:rPr>
          <w:rFonts w:eastAsiaTheme="minorHAnsi"/>
          <w:lang w:val="en-IN" w:eastAsia="en-US"/>
        </w:rPr>
        <w:t xml:space="preserve">may be defined as </w:t>
      </w:r>
      <w:r w:rsidRPr="00F16BEE">
        <w:rPr>
          <w:rFonts w:eastAsiaTheme="minorHAnsi"/>
          <w:lang w:val="en-IN" w:eastAsia="en-US"/>
        </w:rPr>
        <w:t>a</w:t>
      </w:r>
      <w:r w:rsidR="007D0505" w:rsidRPr="00F16BEE">
        <w:rPr>
          <w:rFonts w:eastAsiaTheme="minorHAnsi"/>
          <w:lang w:val="en-IN" w:eastAsia="en-US"/>
        </w:rPr>
        <w:t xml:space="preserve"> </w:t>
      </w:r>
      <w:r w:rsidRPr="00F16BEE">
        <w:rPr>
          <w:rFonts w:eastAsiaTheme="minorHAnsi"/>
          <w:lang w:val="en-IN" w:eastAsia="en-US"/>
        </w:rPr>
        <w:t xml:space="preserve">set of financial tools, frequently offered by financial </w:t>
      </w:r>
      <w:r w:rsidR="00027D15" w:rsidRPr="00F16BEE">
        <w:rPr>
          <w:rFonts w:eastAsiaTheme="minorHAnsi"/>
          <w:lang w:val="en-IN" w:eastAsia="en-US"/>
        </w:rPr>
        <w:t>institutions</w:t>
      </w:r>
      <w:r w:rsidR="00523A3E" w:rsidRPr="00F16BEE">
        <w:rPr>
          <w:rFonts w:eastAsiaTheme="minorHAnsi"/>
          <w:lang w:val="en-IN" w:eastAsia="en-US"/>
        </w:rPr>
        <w:t>,</w:t>
      </w:r>
      <w:r w:rsidR="00027D15" w:rsidRPr="00F16BEE">
        <w:rPr>
          <w:rFonts w:eastAsiaTheme="minorHAnsi"/>
          <w:lang w:val="en-IN" w:eastAsia="en-US"/>
        </w:rPr>
        <w:t xml:space="preserve"> that connect</w:t>
      </w:r>
      <w:r w:rsidRPr="00F16BEE">
        <w:rPr>
          <w:rFonts w:eastAsiaTheme="minorHAnsi"/>
          <w:lang w:val="en-IN" w:eastAsia="en-US"/>
        </w:rPr>
        <w:t xml:space="preserve"> various supply chain </w:t>
      </w:r>
      <w:r w:rsidR="00954A39" w:rsidRPr="00F16BEE">
        <w:rPr>
          <w:rFonts w:eastAsiaTheme="minorHAnsi"/>
          <w:lang w:val="en-IN" w:eastAsia="en-US"/>
        </w:rPr>
        <w:t xml:space="preserve">entities </w:t>
      </w:r>
      <w:r w:rsidR="00523A3E" w:rsidRPr="00F16BEE">
        <w:rPr>
          <w:rFonts w:eastAsiaTheme="minorHAnsi"/>
          <w:lang w:val="en-IN" w:eastAsia="en-US"/>
        </w:rPr>
        <w:t>such as</w:t>
      </w:r>
      <w:r w:rsidR="00954A39" w:rsidRPr="00F16BEE">
        <w:rPr>
          <w:rFonts w:eastAsiaTheme="minorHAnsi"/>
          <w:lang w:val="en-IN" w:eastAsia="en-US"/>
        </w:rPr>
        <w:t xml:space="preserve"> suppliers, </w:t>
      </w:r>
      <w:proofErr w:type="gramStart"/>
      <w:r w:rsidR="00954A39" w:rsidRPr="00F16BEE">
        <w:rPr>
          <w:rFonts w:eastAsiaTheme="minorHAnsi"/>
          <w:lang w:val="en-IN" w:eastAsia="en-US"/>
        </w:rPr>
        <w:t>buyers</w:t>
      </w:r>
      <w:proofErr w:type="gramEnd"/>
      <w:r w:rsidR="00954A39" w:rsidRPr="00F16BEE">
        <w:rPr>
          <w:rFonts w:eastAsiaTheme="minorHAnsi"/>
          <w:lang w:val="en-IN" w:eastAsia="en-US"/>
        </w:rPr>
        <w:t xml:space="preserve"> and financial service providers</w:t>
      </w:r>
      <w:r w:rsidRPr="00F16BEE">
        <w:rPr>
          <w:rFonts w:eastAsiaTheme="minorHAnsi"/>
          <w:lang w:val="en-IN" w:eastAsia="en-US"/>
        </w:rPr>
        <w:t xml:space="preserve"> in a</w:t>
      </w:r>
      <w:r w:rsidR="007D0505" w:rsidRPr="00F16BEE">
        <w:rPr>
          <w:rFonts w:eastAsiaTheme="minorHAnsi"/>
          <w:lang w:val="en-IN" w:eastAsia="en-US"/>
        </w:rPr>
        <w:t xml:space="preserve"> </w:t>
      </w:r>
      <w:r w:rsidRPr="00F16BEE">
        <w:rPr>
          <w:rFonts w:eastAsiaTheme="minorHAnsi"/>
          <w:lang w:val="en-IN" w:eastAsia="en-US"/>
        </w:rPr>
        <w:t>transaction</w:t>
      </w:r>
      <w:r w:rsidR="00954A39" w:rsidRPr="00F16BEE">
        <w:rPr>
          <w:rFonts w:eastAsiaTheme="minorHAnsi"/>
          <w:lang w:val="en-IN" w:eastAsia="en-US"/>
        </w:rPr>
        <w:t xml:space="preserve"> to lower financing costs and</w:t>
      </w:r>
      <w:r w:rsidR="00523A3E" w:rsidRPr="00F16BEE">
        <w:rPr>
          <w:rFonts w:eastAsiaTheme="minorHAnsi"/>
          <w:lang w:val="en-IN" w:eastAsia="en-US"/>
        </w:rPr>
        <w:t xml:space="preserve"> to</w:t>
      </w:r>
      <w:r w:rsidR="00954A39" w:rsidRPr="00F16BEE">
        <w:rPr>
          <w:rFonts w:eastAsiaTheme="minorHAnsi"/>
          <w:lang w:val="en-IN" w:eastAsia="en-US"/>
        </w:rPr>
        <w:t xml:space="preserve"> </w:t>
      </w:r>
      <w:r w:rsidRPr="00F16BEE">
        <w:rPr>
          <w:rFonts w:eastAsiaTheme="minorHAnsi"/>
          <w:lang w:val="en-IN" w:eastAsia="en-US"/>
        </w:rPr>
        <w:t>optimi</w:t>
      </w:r>
      <w:r w:rsidR="00AD6431" w:rsidRPr="00F16BEE">
        <w:rPr>
          <w:rFonts w:eastAsiaTheme="minorHAnsi"/>
          <w:lang w:val="en-IN" w:eastAsia="en-US"/>
        </w:rPr>
        <w:t>s</w:t>
      </w:r>
      <w:r w:rsidRPr="00F16BEE">
        <w:rPr>
          <w:rFonts w:eastAsiaTheme="minorHAnsi"/>
          <w:lang w:val="en-IN" w:eastAsia="en-US"/>
        </w:rPr>
        <w:t xml:space="preserve">e working capital </w:t>
      </w:r>
      <w:r w:rsidR="00F773E2" w:rsidRPr="00F16BEE">
        <w:rPr>
          <w:rFonts w:eastAsiaTheme="minorHAnsi"/>
          <w:lang w:val="en-IN" w:eastAsia="en-US"/>
        </w:rPr>
        <w:t>(Wang et al., 2020).</w:t>
      </w:r>
      <w:r w:rsidR="005168C1" w:rsidRPr="00F16BEE">
        <w:rPr>
          <w:rFonts w:eastAsiaTheme="minorHAnsi"/>
          <w:lang w:val="en-IN" w:eastAsia="en-US"/>
        </w:rPr>
        <w:t xml:space="preserve"> The adoption of a</w:t>
      </w:r>
      <w:r w:rsidR="006875B9" w:rsidRPr="00F16BEE">
        <w:rPr>
          <w:rFonts w:eastAsiaTheme="minorHAnsi"/>
          <w:lang w:val="en-IN" w:eastAsia="en-US"/>
        </w:rPr>
        <w:t>n</w:t>
      </w:r>
      <w:r w:rsidR="005168C1" w:rsidRPr="00F16BEE">
        <w:rPr>
          <w:rFonts w:eastAsiaTheme="minorHAnsi"/>
          <w:lang w:val="en-IN" w:eastAsia="en-US"/>
        </w:rPr>
        <w:t xml:space="preserve"> SCF strategy will thereby improve the financial performance of a firm, secure</w:t>
      </w:r>
      <w:r w:rsidR="00523A3E" w:rsidRPr="00F16BEE">
        <w:rPr>
          <w:rFonts w:eastAsiaTheme="minorHAnsi"/>
          <w:lang w:val="en-IN" w:eastAsia="en-US"/>
        </w:rPr>
        <w:t xml:space="preserve"> </w:t>
      </w:r>
      <w:r w:rsidR="005168C1" w:rsidRPr="00F16BEE">
        <w:rPr>
          <w:rFonts w:eastAsiaTheme="minorHAnsi"/>
          <w:lang w:val="en-IN" w:eastAsia="en-US"/>
        </w:rPr>
        <w:t>financial performance, digiti</w:t>
      </w:r>
      <w:r w:rsidR="00AD6431" w:rsidRPr="00F16BEE">
        <w:rPr>
          <w:rFonts w:eastAsiaTheme="minorHAnsi"/>
          <w:lang w:val="en-IN" w:eastAsia="en-US"/>
        </w:rPr>
        <w:t>s</w:t>
      </w:r>
      <w:r w:rsidR="005168C1" w:rsidRPr="00F16BEE">
        <w:rPr>
          <w:rFonts w:eastAsiaTheme="minorHAnsi"/>
          <w:lang w:val="en-IN" w:eastAsia="en-US"/>
        </w:rPr>
        <w:t>e the trade process and</w:t>
      </w:r>
      <w:r w:rsidR="00523A3E" w:rsidRPr="00F16BEE">
        <w:rPr>
          <w:rFonts w:eastAsiaTheme="minorHAnsi"/>
          <w:lang w:val="en-IN" w:eastAsia="en-US"/>
        </w:rPr>
        <w:t xml:space="preserve"> facilitate</w:t>
      </w:r>
      <w:r w:rsidR="005168C1" w:rsidRPr="00F16BEE">
        <w:rPr>
          <w:rFonts w:eastAsiaTheme="minorHAnsi"/>
          <w:lang w:val="en-IN" w:eastAsia="en-US"/>
        </w:rPr>
        <w:t xml:space="preserve"> intra-company collaboration</w:t>
      </w:r>
      <w:r w:rsidR="001230FE" w:rsidRPr="00F16BEE">
        <w:rPr>
          <w:rFonts w:eastAsiaTheme="minorHAnsi"/>
          <w:lang w:val="en-IN" w:eastAsia="en-US"/>
        </w:rPr>
        <w:t xml:space="preserve"> </w:t>
      </w:r>
      <w:r w:rsidR="001230FE" w:rsidRPr="00F16BEE">
        <w:rPr>
          <w:rFonts w:eastAsiaTheme="minorHAnsi"/>
          <w:b/>
          <w:bCs/>
          <w:lang w:val="en-IN" w:eastAsia="en-US"/>
        </w:rPr>
        <w:t>(</w:t>
      </w:r>
      <w:proofErr w:type="spellStart"/>
      <w:r w:rsidR="001230FE" w:rsidRPr="00F16BEE">
        <w:rPr>
          <w:rFonts w:eastAsiaTheme="minorHAnsi"/>
          <w:lang w:val="en-IN" w:eastAsia="en-US"/>
        </w:rPr>
        <w:t>Caniato</w:t>
      </w:r>
      <w:proofErr w:type="spellEnd"/>
      <w:r w:rsidR="001230FE" w:rsidRPr="00F16BEE">
        <w:rPr>
          <w:rFonts w:eastAsiaTheme="minorHAnsi"/>
          <w:lang w:val="en-IN" w:eastAsia="en-US"/>
        </w:rPr>
        <w:t xml:space="preserve"> et al. 2016</w:t>
      </w:r>
      <w:r w:rsidR="00B57B4E" w:rsidRPr="00F16BEE">
        <w:rPr>
          <w:rFonts w:eastAsiaTheme="minorHAnsi"/>
          <w:lang w:val="en-IN" w:eastAsia="en-US"/>
        </w:rPr>
        <w:t>;</w:t>
      </w:r>
      <w:r w:rsidR="001230FE" w:rsidRPr="00F16BEE">
        <w:rPr>
          <w:rFonts w:eastAsiaTheme="minorHAnsi"/>
          <w:lang w:val="en-IN" w:eastAsia="en-US"/>
        </w:rPr>
        <w:t xml:space="preserve"> </w:t>
      </w:r>
      <w:proofErr w:type="spellStart"/>
      <w:r w:rsidR="001230FE" w:rsidRPr="00F16BEE">
        <w:rPr>
          <w:rFonts w:eastAsiaTheme="minorHAnsi"/>
          <w:lang w:val="en-IN" w:eastAsia="en-US"/>
        </w:rPr>
        <w:t>Fabbri</w:t>
      </w:r>
      <w:proofErr w:type="spellEnd"/>
      <w:r w:rsidR="001230FE" w:rsidRPr="00F16BEE">
        <w:rPr>
          <w:rFonts w:eastAsiaTheme="minorHAnsi"/>
          <w:lang w:val="en-IN" w:eastAsia="en-US"/>
        </w:rPr>
        <w:t xml:space="preserve"> and </w:t>
      </w:r>
      <w:proofErr w:type="spellStart"/>
      <w:r w:rsidR="001230FE" w:rsidRPr="00F16BEE">
        <w:rPr>
          <w:rFonts w:eastAsiaTheme="minorHAnsi"/>
          <w:lang w:val="en-IN" w:eastAsia="en-US"/>
        </w:rPr>
        <w:t>Klapper</w:t>
      </w:r>
      <w:proofErr w:type="spellEnd"/>
      <w:r w:rsidR="00B57B4E" w:rsidRPr="00F16BEE">
        <w:rPr>
          <w:rFonts w:eastAsiaTheme="minorHAnsi"/>
          <w:lang w:val="en-IN" w:eastAsia="en-US"/>
        </w:rPr>
        <w:t xml:space="preserve">, </w:t>
      </w:r>
      <w:r w:rsidR="001230FE" w:rsidRPr="00F16BEE">
        <w:rPr>
          <w:rFonts w:eastAsiaTheme="minorHAnsi"/>
          <w:lang w:val="en-IN" w:eastAsia="en-US"/>
        </w:rPr>
        <w:t>2016</w:t>
      </w:r>
      <w:r w:rsidR="00B57B4E" w:rsidRPr="00F16BEE">
        <w:rPr>
          <w:rFonts w:eastAsiaTheme="minorHAnsi"/>
          <w:lang w:val="en-IN" w:eastAsia="en-US"/>
        </w:rPr>
        <w:t>;</w:t>
      </w:r>
      <w:r w:rsidR="001230FE" w:rsidRPr="00F16BEE">
        <w:rPr>
          <w:rFonts w:eastAsiaTheme="minorHAnsi"/>
          <w:lang w:val="en-IN" w:eastAsia="en-US"/>
        </w:rPr>
        <w:t xml:space="preserve"> Houston</w:t>
      </w:r>
      <w:r w:rsidR="000E5757" w:rsidRPr="00F16BEE">
        <w:rPr>
          <w:rFonts w:eastAsiaTheme="minorHAnsi"/>
          <w:lang w:val="en-IN" w:eastAsia="en-US"/>
        </w:rPr>
        <w:t xml:space="preserve"> </w:t>
      </w:r>
      <w:r w:rsidR="001230FE" w:rsidRPr="00F16BEE">
        <w:rPr>
          <w:rFonts w:eastAsiaTheme="minorHAnsi"/>
          <w:lang w:val="en-IN" w:eastAsia="en-US"/>
        </w:rPr>
        <w:t>et al. 2016)</w:t>
      </w:r>
      <w:r w:rsidR="00801F22" w:rsidRPr="00F16BEE">
        <w:rPr>
          <w:rFonts w:eastAsiaTheme="minorHAnsi"/>
          <w:lang w:val="en-IN" w:eastAsia="en-US"/>
        </w:rPr>
        <w:t xml:space="preserve">. The SCF schemes as </w:t>
      </w:r>
      <w:r w:rsidR="001E15B8" w:rsidRPr="00F16BEE">
        <w:rPr>
          <w:rFonts w:eastAsiaTheme="minorHAnsi"/>
          <w:lang w:val="en-IN" w:eastAsia="en-US"/>
        </w:rPr>
        <w:t>highlighted in the literature</w:t>
      </w:r>
      <w:r w:rsidR="00523A3E" w:rsidRPr="00F16BEE">
        <w:rPr>
          <w:rFonts w:eastAsiaTheme="minorHAnsi"/>
          <w:lang w:val="en-IN" w:eastAsia="en-US"/>
        </w:rPr>
        <w:t xml:space="preserve"> review</w:t>
      </w:r>
      <w:r w:rsidR="001E15B8" w:rsidRPr="00F16BEE">
        <w:rPr>
          <w:rFonts w:eastAsiaTheme="minorHAnsi"/>
          <w:lang w:val="en-IN" w:eastAsia="en-US"/>
        </w:rPr>
        <w:t xml:space="preserve"> are</w:t>
      </w:r>
      <w:r w:rsidR="00801F22" w:rsidRPr="00F16BEE">
        <w:rPr>
          <w:rFonts w:eastAsiaTheme="minorHAnsi"/>
          <w:lang w:val="en-IN" w:eastAsia="en-US"/>
        </w:rPr>
        <w:t xml:space="preserve"> as follows:</w:t>
      </w:r>
    </w:p>
    <w:p w14:paraId="09C3C878" w14:textId="054AE89F" w:rsidR="000C0CC9" w:rsidRPr="00F16BEE" w:rsidRDefault="00D10C83" w:rsidP="000A492C">
      <w:pPr>
        <w:pStyle w:val="ListParagraph"/>
        <w:numPr>
          <w:ilvl w:val="0"/>
          <w:numId w:val="3"/>
        </w:numPr>
        <w:autoSpaceDE w:val="0"/>
        <w:autoSpaceDN w:val="0"/>
        <w:adjustRightInd w:val="0"/>
        <w:spacing w:line="360" w:lineRule="auto"/>
        <w:jc w:val="both"/>
        <w:rPr>
          <w:rFonts w:eastAsiaTheme="minorHAnsi"/>
          <w:lang w:val="en-IN" w:eastAsia="en-US"/>
        </w:rPr>
      </w:pPr>
      <w:r w:rsidRPr="00F16BEE">
        <w:rPr>
          <w:rFonts w:eastAsiaTheme="minorHAnsi"/>
          <w:lang w:val="en-IN" w:eastAsia="en-US"/>
        </w:rPr>
        <w:t xml:space="preserve"> </w:t>
      </w:r>
      <w:r w:rsidR="00201355" w:rsidRPr="00F16BEE">
        <w:rPr>
          <w:rFonts w:eastAsiaTheme="minorHAnsi"/>
          <w:lang w:val="en-IN" w:eastAsia="en-US"/>
        </w:rPr>
        <w:t xml:space="preserve">Reverse Factoring (RF): This is the most </w:t>
      </w:r>
      <w:r w:rsidR="0058384F" w:rsidRPr="00F16BEE">
        <w:rPr>
          <w:rFonts w:eastAsiaTheme="minorHAnsi"/>
          <w:lang w:val="en-IN" w:eastAsia="en-US"/>
        </w:rPr>
        <w:t xml:space="preserve">widely </w:t>
      </w:r>
      <w:r w:rsidR="00580856" w:rsidRPr="00F16BEE">
        <w:rPr>
          <w:rFonts w:eastAsiaTheme="minorHAnsi"/>
          <w:lang w:val="en-IN" w:eastAsia="en-US"/>
        </w:rPr>
        <w:t>diffused</w:t>
      </w:r>
      <w:r w:rsidR="00201355" w:rsidRPr="00F16BEE">
        <w:rPr>
          <w:rFonts w:eastAsiaTheme="minorHAnsi"/>
          <w:lang w:val="en-IN" w:eastAsia="en-US"/>
        </w:rPr>
        <w:t xml:space="preserve"> scheme/strategy </w:t>
      </w:r>
      <w:r w:rsidR="00523A3E" w:rsidRPr="00F16BEE">
        <w:rPr>
          <w:rFonts w:eastAsiaTheme="minorHAnsi"/>
          <w:lang w:val="en-IN" w:eastAsia="en-US"/>
        </w:rPr>
        <w:t xml:space="preserve">discussed </w:t>
      </w:r>
      <w:r w:rsidR="00201355" w:rsidRPr="00F16BEE">
        <w:rPr>
          <w:rFonts w:eastAsiaTheme="minorHAnsi"/>
          <w:lang w:val="en-IN" w:eastAsia="en-US"/>
        </w:rPr>
        <w:t xml:space="preserve">in </w:t>
      </w:r>
      <w:r w:rsidR="00523A3E" w:rsidRPr="00F16BEE">
        <w:rPr>
          <w:rFonts w:eastAsiaTheme="minorHAnsi"/>
          <w:lang w:val="en-IN" w:eastAsia="en-US"/>
        </w:rPr>
        <w:t xml:space="preserve">current </w:t>
      </w:r>
      <w:r w:rsidR="00201355" w:rsidRPr="00F16BEE">
        <w:rPr>
          <w:rFonts w:eastAsiaTheme="minorHAnsi"/>
          <w:lang w:val="en-IN" w:eastAsia="en-US"/>
        </w:rPr>
        <w:t>literature</w:t>
      </w:r>
      <w:r w:rsidR="00F83125" w:rsidRPr="00F16BEE">
        <w:rPr>
          <w:rFonts w:eastAsiaTheme="minorHAnsi"/>
          <w:lang w:val="en-IN" w:eastAsia="en-US"/>
        </w:rPr>
        <w:t xml:space="preserve">. When a </w:t>
      </w:r>
      <w:r w:rsidR="00094D95" w:rsidRPr="00F16BEE">
        <w:rPr>
          <w:rFonts w:eastAsiaTheme="minorHAnsi"/>
          <w:lang w:val="en-IN" w:eastAsia="en-US"/>
        </w:rPr>
        <w:t xml:space="preserve">supplier receives payment early </w:t>
      </w:r>
      <w:r w:rsidR="006875B9" w:rsidRPr="00F16BEE">
        <w:rPr>
          <w:rFonts w:eastAsiaTheme="minorHAnsi"/>
          <w:lang w:val="en-IN" w:eastAsia="en-US"/>
        </w:rPr>
        <w:t>concerning</w:t>
      </w:r>
      <w:r w:rsidR="00094D95" w:rsidRPr="00F16BEE">
        <w:rPr>
          <w:rFonts w:eastAsiaTheme="minorHAnsi"/>
          <w:lang w:val="en-IN" w:eastAsia="en-US"/>
        </w:rPr>
        <w:t xml:space="preserve"> trade credit obligations </w:t>
      </w:r>
      <w:r w:rsidR="000D5D0A" w:rsidRPr="00F16BEE">
        <w:rPr>
          <w:rFonts w:eastAsiaTheme="minorHAnsi"/>
          <w:lang w:val="en-IN" w:eastAsia="en-US"/>
        </w:rPr>
        <w:t>from the buyer side</w:t>
      </w:r>
      <w:r w:rsidR="004047A2" w:rsidRPr="00F16BEE">
        <w:rPr>
          <w:rFonts w:eastAsiaTheme="minorHAnsi"/>
          <w:lang w:val="en-IN" w:eastAsia="en-US"/>
        </w:rPr>
        <w:t>, this strategy</w:t>
      </w:r>
      <w:r w:rsidR="00523A3E" w:rsidRPr="00F16BEE">
        <w:rPr>
          <w:rFonts w:eastAsiaTheme="minorHAnsi"/>
          <w:lang w:val="en-IN" w:eastAsia="en-US"/>
        </w:rPr>
        <w:t>, known</w:t>
      </w:r>
      <w:r w:rsidR="004047A2" w:rsidRPr="00F16BEE">
        <w:rPr>
          <w:rFonts w:eastAsiaTheme="minorHAnsi"/>
          <w:lang w:val="en-IN" w:eastAsia="en-US"/>
        </w:rPr>
        <w:t xml:space="preserve"> as RF</w:t>
      </w:r>
      <w:r w:rsidR="00523A3E" w:rsidRPr="00F16BEE">
        <w:rPr>
          <w:rFonts w:eastAsiaTheme="minorHAnsi"/>
          <w:lang w:val="en-IN" w:eastAsia="en-US"/>
        </w:rPr>
        <w:t>, is implemented</w:t>
      </w:r>
      <w:r w:rsidR="004047A2" w:rsidRPr="00F16BEE">
        <w:rPr>
          <w:rFonts w:eastAsiaTheme="minorHAnsi"/>
          <w:lang w:val="en-IN" w:eastAsia="en-US"/>
        </w:rPr>
        <w:t>.</w:t>
      </w:r>
      <w:r w:rsidRPr="00F16BEE">
        <w:rPr>
          <w:rFonts w:eastAsiaTheme="minorHAnsi"/>
          <w:lang w:val="en-IN" w:eastAsia="en-US"/>
        </w:rPr>
        <w:t xml:space="preserve"> </w:t>
      </w:r>
      <w:r w:rsidR="003A4A28" w:rsidRPr="00F16BEE">
        <w:rPr>
          <w:rFonts w:eastAsiaTheme="minorHAnsi"/>
          <w:lang w:val="en-IN" w:eastAsia="en-US"/>
        </w:rPr>
        <w:t xml:space="preserve">This </w:t>
      </w:r>
      <w:r w:rsidR="003A4A28" w:rsidRPr="00F16BEE">
        <w:rPr>
          <w:rFonts w:eastAsiaTheme="minorHAnsi"/>
          <w:lang w:val="en-IN" w:eastAsia="en-US"/>
        </w:rPr>
        <w:lastRenderedPageBreak/>
        <w:t>i</w:t>
      </w:r>
      <w:r w:rsidR="00523A3E" w:rsidRPr="00F16BEE">
        <w:rPr>
          <w:rFonts w:eastAsiaTheme="minorHAnsi"/>
          <w:lang w:val="en-IN" w:eastAsia="en-US"/>
        </w:rPr>
        <w:t>nvolves</w:t>
      </w:r>
      <w:r w:rsidR="003A4A28" w:rsidRPr="00F16BEE">
        <w:rPr>
          <w:rFonts w:eastAsiaTheme="minorHAnsi"/>
          <w:lang w:val="en-IN" w:eastAsia="en-US"/>
        </w:rPr>
        <w:t xml:space="preserve"> an agreement </w:t>
      </w:r>
      <w:r w:rsidR="00523A3E" w:rsidRPr="00F16BEE">
        <w:rPr>
          <w:rFonts w:eastAsiaTheme="minorHAnsi"/>
          <w:lang w:val="en-IN" w:eastAsia="en-US"/>
        </w:rPr>
        <w:t xml:space="preserve">between </w:t>
      </w:r>
      <w:r w:rsidR="00287FC7" w:rsidRPr="00F16BEE">
        <w:rPr>
          <w:rFonts w:eastAsiaTheme="minorHAnsi"/>
          <w:lang w:val="en-IN" w:eastAsia="en-US"/>
        </w:rPr>
        <w:t>a buyer and a financial institution to</w:t>
      </w:r>
      <w:r w:rsidR="006D095A" w:rsidRPr="00F16BEE">
        <w:rPr>
          <w:rFonts w:eastAsiaTheme="minorHAnsi"/>
          <w:lang w:val="en-IN" w:eastAsia="en-US"/>
        </w:rPr>
        <w:t xml:space="preserve"> </w:t>
      </w:r>
      <w:r w:rsidR="00287FC7" w:rsidRPr="00F16BEE">
        <w:rPr>
          <w:rFonts w:eastAsiaTheme="minorHAnsi"/>
          <w:lang w:val="en-IN" w:eastAsia="en-US"/>
        </w:rPr>
        <w:t xml:space="preserve">purchase accounts from a risky supplier which </w:t>
      </w:r>
      <w:r w:rsidR="00523A3E" w:rsidRPr="00F16BEE">
        <w:rPr>
          <w:rFonts w:eastAsiaTheme="minorHAnsi"/>
          <w:lang w:val="en-IN" w:eastAsia="en-US"/>
        </w:rPr>
        <w:t xml:space="preserve">can </w:t>
      </w:r>
      <w:r w:rsidR="00287FC7" w:rsidRPr="00F16BEE">
        <w:rPr>
          <w:rFonts w:eastAsiaTheme="minorHAnsi"/>
          <w:lang w:val="en-IN" w:eastAsia="en-US"/>
        </w:rPr>
        <w:t xml:space="preserve">help </w:t>
      </w:r>
      <w:r w:rsidR="006875B9" w:rsidRPr="00F16BEE">
        <w:rPr>
          <w:rFonts w:eastAsiaTheme="minorHAnsi"/>
          <w:lang w:val="en-IN" w:eastAsia="en-US"/>
        </w:rPr>
        <w:t xml:space="preserve">the </w:t>
      </w:r>
      <w:r w:rsidR="00287FC7" w:rsidRPr="00F16BEE">
        <w:rPr>
          <w:rFonts w:eastAsiaTheme="minorHAnsi"/>
          <w:lang w:val="en-IN" w:eastAsia="en-US"/>
        </w:rPr>
        <w:t>supplier to access short-term credit at a lower cost</w:t>
      </w:r>
      <w:r w:rsidR="00523A3E" w:rsidRPr="00F16BEE">
        <w:rPr>
          <w:rFonts w:eastAsiaTheme="minorHAnsi"/>
          <w:lang w:val="en-IN" w:eastAsia="en-US"/>
        </w:rPr>
        <w:t>,</w:t>
      </w:r>
      <w:r w:rsidR="00287FC7" w:rsidRPr="00F16BEE">
        <w:rPr>
          <w:rFonts w:eastAsiaTheme="minorHAnsi"/>
          <w:lang w:val="en-IN" w:eastAsia="en-US"/>
        </w:rPr>
        <w:t xml:space="preserve"> thereby reducing the buyer’s supply risk</w:t>
      </w:r>
      <w:r w:rsidR="001B2DCE" w:rsidRPr="00F16BEE">
        <w:rPr>
          <w:rFonts w:eastAsiaTheme="minorHAnsi"/>
          <w:lang w:val="en-IN" w:eastAsia="en-US"/>
        </w:rPr>
        <w:t xml:space="preserve"> (</w:t>
      </w:r>
      <w:proofErr w:type="spellStart"/>
      <w:r w:rsidR="001B2DCE" w:rsidRPr="00F16BEE">
        <w:rPr>
          <w:rFonts w:eastAsiaTheme="minorHAnsi"/>
          <w:lang w:val="en-IN" w:eastAsia="en-US"/>
        </w:rPr>
        <w:t>Wuttke</w:t>
      </w:r>
      <w:proofErr w:type="spellEnd"/>
      <w:r w:rsidR="001B2DCE" w:rsidRPr="00F16BEE">
        <w:rPr>
          <w:rFonts w:eastAsiaTheme="minorHAnsi"/>
          <w:lang w:val="en-IN" w:eastAsia="en-US"/>
        </w:rPr>
        <w:t xml:space="preserve"> et al., 2013</w:t>
      </w:r>
      <w:r w:rsidR="00D14282" w:rsidRPr="00F16BEE">
        <w:rPr>
          <w:rFonts w:eastAsiaTheme="minorHAnsi"/>
          <w:lang w:val="en-IN" w:eastAsia="en-US"/>
        </w:rPr>
        <w:t xml:space="preserve">; van der Vliet et al., 2015; </w:t>
      </w:r>
      <w:proofErr w:type="spellStart"/>
      <w:r w:rsidR="00D14282" w:rsidRPr="00F16BEE">
        <w:rPr>
          <w:rFonts w:eastAsiaTheme="minorHAnsi"/>
          <w:lang w:val="en-IN" w:eastAsia="en-US"/>
        </w:rPr>
        <w:t>Liebl</w:t>
      </w:r>
      <w:proofErr w:type="spellEnd"/>
      <w:r w:rsidR="00D14282" w:rsidRPr="00F16BEE">
        <w:rPr>
          <w:rFonts w:eastAsiaTheme="minorHAnsi"/>
          <w:lang w:val="en-IN" w:eastAsia="en-US"/>
        </w:rPr>
        <w:t xml:space="preserve"> et al., 2016; </w:t>
      </w:r>
      <w:proofErr w:type="spellStart"/>
      <w:r w:rsidR="00D14282" w:rsidRPr="00F16BEE">
        <w:rPr>
          <w:rFonts w:eastAsiaTheme="minorHAnsi"/>
          <w:lang w:val="en-IN" w:eastAsia="en-US"/>
        </w:rPr>
        <w:t>Grüter</w:t>
      </w:r>
      <w:proofErr w:type="spellEnd"/>
      <w:r w:rsidR="00D14282" w:rsidRPr="00F16BEE">
        <w:rPr>
          <w:rFonts w:eastAsiaTheme="minorHAnsi"/>
          <w:lang w:val="en-IN" w:eastAsia="en-US"/>
        </w:rPr>
        <w:t xml:space="preserve"> and </w:t>
      </w:r>
      <w:proofErr w:type="spellStart"/>
      <w:r w:rsidR="00D14282" w:rsidRPr="00F16BEE">
        <w:rPr>
          <w:rFonts w:eastAsiaTheme="minorHAnsi"/>
          <w:lang w:val="en-IN" w:eastAsia="en-US"/>
        </w:rPr>
        <w:t>Wuttke</w:t>
      </w:r>
      <w:proofErr w:type="spellEnd"/>
      <w:r w:rsidR="00D14282" w:rsidRPr="00F16BEE">
        <w:rPr>
          <w:rFonts w:eastAsiaTheme="minorHAnsi"/>
          <w:lang w:val="en-IN" w:eastAsia="en-US"/>
        </w:rPr>
        <w:t>, 2017</w:t>
      </w:r>
      <w:r w:rsidR="00653E30" w:rsidRPr="00F16BEE">
        <w:rPr>
          <w:rFonts w:eastAsiaTheme="minorHAnsi"/>
          <w:lang w:val="en-IN" w:eastAsia="en-US"/>
        </w:rPr>
        <w:t>).</w:t>
      </w:r>
      <w:r w:rsidR="00E41D9C" w:rsidRPr="00F16BEE">
        <w:rPr>
          <w:rFonts w:eastAsiaTheme="minorHAnsi"/>
          <w:lang w:val="en-IN" w:eastAsia="en-US"/>
        </w:rPr>
        <w:t xml:space="preserve"> </w:t>
      </w:r>
      <w:proofErr w:type="spellStart"/>
      <w:r w:rsidR="00E41D9C" w:rsidRPr="00F16BEE">
        <w:rPr>
          <w:rFonts w:eastAsiaTheme="minorHAnsi"/>
          <w:lang w:val="en-IN" w:eastAsia="en-US"/>
        </w:rPr>
        <w:t>Pfohl</w:t>
      </w:r>
      <w:proofErr w:type="spellEnd"/>
      <w:r w:rsidR="00E41D9C" w:rsidRPr="00F16BEE">
        <w:rPr>
          <w:rFonts w:eastAsiaTheme="minorHAnsi"/>
          <w:lang w:val="en-IN" w:eastAsia="en-US"/>
        </w:rPr>
        <w:t xml:space="preserve"> and </w:t>
      </w:r>
      <w:proofErr w:type="spellStart"/>
      <w:r w:rsidR="00E41D9C" w:rsidRPr="00F16BEE">
        <w:rPr>
          <w:rFonts w:eastAsiaTheme="minorHAnsi"/>
          <w:lang w:val="en-IN" w:eastAsia="en-US"/>
        </w:rPr>
        <w:t>Gomm</w:t>
      </w:r>
      <w:proofErr w:type="spellEnd"/>
      <w:r w:rsidR="00E41D9C" w:rsidRPr="00F16BEE">
        <w:rPr>
          <w:rFonts w:eastAsiaTheme="minorHAnsi"/>
          <w:lang w:val="en-IN" w:eastAsia="en-US"/>
        </w:rPr>
        <w:t xml:space="preserve"> (2009) have </w:t>
      </w:r>
      <w:r w:rsidR="00523A3E" w:rsidRPr="00F16BEE">
        <w:rPr>
          <w:rFonts w:eastAsiaTheme="minorHAnsi"/>
          <w:lang w:val="en-IN" w:eastAsia="en-US"/>
        </w:rPr>
        <w:t>stated that</w:t>
      </w:r>
      <w:r w:rsidR="00E41D9C" w:rsidRPr="00F16BEE">
        <w:rPr>
          <w:rFonts w:eastAsiaTheme="minorHAnsi"/>
          <w:lang w:val="en-IN" w:eastAsia="en-US"/>
        </w:rPr>
        <w:t xml:space="preserve"> in terms of </w:t>
      </w:r>
      <w:r w:rsidR="006875B9" w:rsidRPr="00F16BEE">
        <w:rPr>
          <w:rFonts w:eastAsiaTheme="minorHAnsi"/>
          <w:lang w:val="en-IN" w:eastAsia="en-US"/>
        </w:rPr>
        <w:t xml:space="preserve">the </w:t>
      </w:r>
      <w:r w:rsidR="00AA4733" w:rsidRPr="00F16BEE">
        <w:rPr>
          <w:rFonts w:eastAsiaTheme="minorHAnsi"/>
          <w:lang w:val="en-IN" w:eastAsia="en-US"/>
        </w:rPr>
        <w:t>relevance of arbitrage</w:t>
      </w:r>
      <w:r w:rsidR="00523A3E" w:rsidRPr="00F16BEE">
        <w:rPr>
          <w:rFonts w:eastAsiaTheme="minorHAnsi"/>
          <w:lang w:val="en-IN" w:eastAsia="en-US"/>
        </w:rPr>
        <w:t xml:space="preserve">, this is </w:t>
      </w:r>
      <w:r w:rsidR="002A255E" w:rsidRPr="00F16BEE">
        <w:rPr>
          <w:rFonts w:eastAsiaTheme="minorHAnsi"/>
          <w:lang w:val="en-IN" w:eastAsia="en-US"/>
        </w:rPr>
        <w:t>one of the benefits of RF.</w:t>
      </w:r>
      <w:r w:rsidR="00267D7C" w:rsidRPr="00F16BEE">
        <w:rPr>
          <w:rFonts w:eastAsiaTheme="minorHAnsi"/>
          <w:lang w:val="en-IN" w:eastAsia="en-US"/>
        </w:rPr>
        <w:t xml:space="preserve"> Further, </w:t>
      </w:r>
      <w:proofErr w:type="spellStart"/>
      <w:r w:rsidR="00267D7C" w:rsidRPr="00F16BEE">
        <w:rPr>
          <w:rFonts w:eastAsiaTheme="minorHAnsi"/>
          <w:lang w:val="en-IN" w:eastAsia="en-US"/>
        </w:rPr>
        <w:t>Iacono</w:t>
      </w:r>
      <w:proofErr w:type="spellEnd"/>
      <w:r w:rsidR="00267D7C" w:rsidRPr="00F16BEE">
        <w:rPr>
          <w:rFonts w:eastAsiaTheme="minorHAnsi"/>
          <w:lang w:val="en-IN" w:eastAsia="en-US"/>
        </w:rPr>
        <w:t xml:space="preserve"> et al. (2015) have analysed the adoption procedure of RF and its tangible benefits. </w:t>
      </w:r>
      <w:r w:rsidR="006875B9" w:rsidRPr="00F16BEE">
        <w:rPr>
          <w:rFonts w:eastAsiaTheme="minorHAnsi"/>
          <w:lang w:val="en-IN" w:eastAsia="en-US"/>
        </w:rPr>
        <w:t>Many such studies</w:t>
      </w:r>
      <w:r w:rsidR="00267D7C" w:rsidRPr="00F16BEE">
        <w:rPr>
          <w:rFonts w:eastAsiaTheme="minorHAnsi"/>
          <w:lang w:val="en-IN" w:eastAsia="en-US"/>
        </w:rPr>
        <w:t xml:space="preserve"> </w:t>
      </w:r>
      <w:r w:rsidR="00EA0815" w:rsidRPr="00F16BEE">
        <w:rPr>
          <w:rFonts w:eastAsiaTheme="minorHAnsi"/>
          <w:lang w:val="en-IN" w:eastAsia="en-US"/>
        </w:rPr>
        <w:t>highlight that the RF strategy is useful for SMEs</w:t>
      </w:r>
      <w:r w:rsidR="00523A3E" w:rsidRPr="00F16BEE">
        <w:rPr>
          <w:rFonts w:eastAsiaTheme="minorHAnsi"/>
          <w:lang w:val="en-IN" w:eastAsia="en-US"/>
        </w:rPr>
        <w:t xml:space="preserve"> and </w:t>
      </w:r>
      <w:r w:rsidR="00EA0815" w:rsidRPr="00F16BEE">
        <w:rPr>
          <w:rFonts w:eastAsiaTheme="minorHAnsi"/>
          <w:lang w:val="en-IN" w:eastAsia="en-US"/>
        </w:rPr>
        <w:t xml:space="preserve">vendors in developing countries or </w:t>
      </w:r>
      <w:r w:rsidR="00523A3E" w:rsidRPr="00F16BEE">
        <w:rPr>
          <w:rFonts w:eastAsiaTheme="minorHAnsi"/>
          <w:lang w:val="en-IN" w:eastAsia="en-US"/>
        </w:rPr>
        <w:t xml:space="preserve">a </w:t>
      </w:r>
      <w:r w:rsidR="00EA0815" w:rsidRPr="00F16BEE">
        <w:rPr>
          <w:rFonts w:eastAsiaTheme="minorHAnsi"/>
          <w:lang w:val="en-IN" w:eastAsia="en-US"/>
        </w:rPr>
        <w:t>small-scale transport industry (</w:t>
      </w:r>
      <w:r w:rsidR="001D536E" w:rsidRPr="00F16BEE">
        <w:rPr>
          <w:rFonts w:eastAsiaTheme="minorHAnsi"/>
          <w:lang w:val="en-IN" w:eastAsia="en-US"/>
        </w:rPr>
        <w:t xml:space="preserve">de </w:t>
      </w:r>
      <w:proofErr w:type="spellStart"/>
      <w:r w:rsidR="001D536E" w:rsidRPr="00F16BEE">
        <w:rPr>
          <w:rFonts w:eastAsiaTheme="minorHAnsi"/>
          <w:lang w:val="en-IN" w:eastAsia="en-US"/>
        </w:rPr>
        <w:t>Goeij</w:t>
      </w:r>
      <w:proofErr w:type="spellEnd"/>
      <w:r w:rsidR="001D536E" w:rsidRPr="00F16BEE">
        <w:rPr>
          <w:rFonts w:eastAsiaTheme="minorHAnsi"/>
          <w:lang w:val="en-IN" w:eastAsia="en-US"/>
        </w:rPr>
        <w:t xml:space="preserve"> et al., 2016</w:t>
      </w:r>
      <w:r w:rsidR="00EA0815" w:rsidRPr="00F16BEE">
        <w:rPr>
          <w:rFonts w:eastAsiaTheme="minorHAnsi"/>
          <w:lang w:val="en-IN" w:eastAsia="en-US"/>
        </w:rPr>
        <w:t>; Martínez-Sola et al., 2017).</w:t>
      </w:r>
    </w:p>
    <w:p w14:paraId="063AF6AE" w14:textId="716F47D3" w:rsidR="00F83125" w:rsidRPr="00F16BEE" w:rsidRDefault="00EA2FAE" w:rsidP="000A492C">
      <w:pPr>
        <w:pStyle w:val="ListParagraph"/>
        <w:numPr>
          <w:ilvl w:val="0"/>
          <w:numId w:val="3"/>
        </w:numPr>
        <w:autoSpaceDE w:val="0"/>
        <w:autoSpaceDN w:val="0"/>
        <w:adjustRightInd w:val="0"/>
        <w:spacing w:line="360" w:lineRule="auto"/>
        <w:jc w:val="both"/>
        <w:rPr>
          <w:rFonts w:eastAsiaTheme="minorHAnsi"/>
          <w:lang w:val="en-IN" w:eastAsia="en-US"/>
        </w:rPr>
      </w:pPr>
      <w:r w:rsidRPr="00F16BEE">
        <w:rPr>
          <w:rFonts w:eastAsiaTheme="minorHAnsi"/>
          <w:lang w:val="en-IN" w:eastAsia="en-US"/>
        </w:rPr>
        <w:t xml:space="preserve">Dynamic Discounting (DD): </w:t>
      </w:r>
      <w:r w:rsidR="00480342" w:rsidRPr="00F16BEE">
        <w:rPr>
          <w:rFonts w:eastAsiaTheme="minorHAnsi"/>
          <w:lang w:val="en-IN" w:eastAsia="en-US"/>
        </w:rPr>
        <w:t>This strategy is addressed</w:t>
      </w:r>
      <w:r w:rsidR="00FA4493" w:rsidRPr="00F16BEE">
        <w:rPr>
          <w:rFonts w:eastAsiaTheme="minorHAnsi"/>
          <w:lang w:val="en-IN" w:eastAsia="en-US"/>
        </w:rPr>
        <w:t xml:space="preserve"> in</w:t>
      </w:r>
      <w:r w:rsidR="00CE3FCE" w:rsidRPr="00F16BEE">
        <w:rPr>
          <w:rFonts w:eastAsiaTheme="minorHAnsi"/>
          <w:lang w:val="en-IN" w:eastAsia="en-US"/>
        </w:rPr>
        <w:t xml:space="preserve"> only a few papers</w:t>
      </w:r>
      <w:r w:rsidR="00FA4493" w:rsidRPr="00F16BEE">
        <w:rPr>
          <w:rFonts w:eastAsiaTheme="minorHAnsi"/>
          <w:lang w:val="en-IN" w:eastAsia="en-US"/>
        </w:rPr>
        <w:t xml:space="preserve">. </w:t>
      </w:r>
      <w:r w:rsidR="00CD14EF" w:rsidRPr="00F16BEE">
        <w:rPr>
          <w:rFonts w:eastAsiaTheme="minorHAnsi"/>
          <w:lang w:val="en-IN" w:eastAsia="en-US"/>
        </w:rPr>
        <w:t xml:space="preserve">It </w:t>
      </w:r>
      <w:proofErr w:type="gramStart"/>
      <w:r w:rsidR="00B25CBA" w:rsidRPr="00F16BEE">
        <w:rPr>
          <w:rFonts w:eastAsiaTheme="minorHAnsi"/>
          <w:lang w:val="en-IN" w:eastAsia="en-US"/>
        </w:rPr>
        <w:t>takes into account</w:t>
      </w:r>
      <w:proofErr w:type="gramEnd"/>
      <w:r w:rsidR="00B25CBA" w:rsidRPr="00F16BEE">
        <w:rPr>
          <w:rFonts w:eastAsiaTheme="minorHAnsi"/>
          <w:lang w:val="en-IN" w:eastAsia="en-US"/>
        </w:rPr>
        <w:t xml:space="preserve"> the dynamic settlement of invoices of the suppliers</w:t>
      </w:r>
      <w:r w:rsidR="0018513D" w:rsidRPr="00F16BEE">
        <w:rPr>
          <w:rFonts w:eastAsiaTheme="minorHAnsi"/>
          <w:lang w:val="en-IN" w:eastAsia="en-US"/>
        </w:rPr>
        <w:t xml:space="preserve"> that further increase the relationship between buyer and supplier (</w:t>
      </w:r>
      <w:proofErr w:type="spellStart"/>
      <w:r w:rsidR="0018513D" w:rsidRPr="00F16BEE">
        <w:rPr>
          <w:rFonts w:eastAsiaTheme="minorHAnsi"/>
          <w:lang w:val="en-IN" w:eastAsia="en-US"/>
        </w:rPr>
        <w:t>Nienhuis</w:t>
      </w:r>
      <w:proofErr w:type="spellEnd"/>
      <w:r w:rsidR="0018513D" w:rsidRPr="00F16BEE">
        <w:rPr>
          <w:rFonts w:eastAsiaTheme="minorHAnsi"/>
          <w:lang w:val="en-IN" w:eastAsia="en-US"/>
        </w:rPr>
        <w:t xml:space="preserve"> et al., 2013; Templar et al., 2016).</w:t>
      </w:r>
    </w:p>
    <w:p w14:paraId="64A19333" w14:textId="3D77A2DC" w:rsidR="00F83125" w:rsidRPr="00F16BEE" w:rsidRDefault="0043553D" w:rsidP="000A492C">
      <w:pPr>
        <w:pStyle w:val="ListParagraph"/>
        <w:numPr>
          <w:ilvl w:val="0"/>
          <w:numId w:val="3"/>
        </w:numPr>
        <w:autoSpaceDE w:val="0"/>
        <w:autoSpaceDN w:val="0"/>
        <w:adjustRightInd w:val="0"/>
        <w:spacing w:line="360" w:lineRule="auto"/>
        <w:jc w:val="both"/>
        <w:rPr>
          <w:rFonts w:eastAsiaTheme="minorHAnsi"/>
          <w:lang w:val="en-IN" w:eastAsia="en-US"/>
        </w:rPr>
      </w:pPr>
      <w:r w:rsidRPr="00F16BEE">
        <w:rPr>
          <w:rFonts w:eastAsiaTheme="minorHAnsi"/>
          <w:lang w:val="en-IN" w:eastAsia="en-US"/>
        </w:rPr>
        <w:t>Inventory Financing</w:t>
      </w:r>
      <w:r w:rsidR="00640D2C" w:rsidRPr="00F16BEE">
        <w:rPr>
          <w:rFonts w:eastAsiaTheme="minorHAnsi"/>
          <w:lang w:val="en-IN" w:eastAsia="en-US"/>
        </w:rPr>
        <w:t xml:space="preserve"> (IF): </w:t>
      </w:r>
      <w:r w:rsidR="008F3318" w:rsidRPr="00F16BEE">
        <w:rPr>
          <w:rFonts w:eastAsiaTheme="minorHAnsi"/>
          <w:lang w:val="en-IN" w:eastAsia="en-US"/>
        </w:rPr>
        <w:t>This forms the alternative basis to traditional credit transactions (</w:t>
      </w:r>
      <w:proofErr w:type="spellStart"/>
      <w:r w:rsidR="008F3318" w:rsidRPr="00F16BEE">
        <w:rPr>
          <w:rFonts w:eastAsiaTheme="minorHAnsi"/>
          <w:lang w:val="en-IN" w:eastAsia="en-US"/>
        </w:rPr>
        <w:t>Buzacott</w:t>
      </w:r>
      <w:proofErr w:type="spellEnd"/>
      <w:r w:rsidR="008F3318" w:rsidRPr="00F16BEE">
        <w:rPr>
          <w:rFonts w:eastAsiaTheme="minorHAnsi"/>
          <w:lang w:val="en-IN" w:eastAsia="en-US"/>
        </w:rPr>
        <w:t xml:space="preserve"> and Zhang, 2004; Robert and Jerome, 2011). </w:t>
      </w:r>
      <w:r w:rsidR="00F00293" w:rsidRPr="00F16BEE">
        <w:rPr>
          <w:rFonts w:eastAsiaTheme="minorHAnsi"/>
          <w:lang w:val="en-IN" w:eastAsia="en-US"/>
        </w:rPr>
        <w:t>Chen and Cai (2011)</w:t>
      </w:r>
      <w:r w:rsidR="00331C12" w:rsidRPr="00F16BEE">
        <w:rPr>
          <w:rFonts w:eastAsiaTheme="minorHAnsi"/>
          <w:lang w:val="en-IN" w:eastAsia="en-US"/>
        </w:rPr>
        <w:t>;</w:t>
      </w:r>
      <w:r w:rsidR="00F00293" w:rsidRPr="00F16BEE">
        <w:rPr>
          <w:rFonts w:eastAsiaTheme="minorHAnsi"/>
          <w:lang w:val="en-IN" w:eastAsia="en-US"/>
        </w:rPr>
        <w:t xml:space="preserve"> Hofmann</w:t>
      </w:r>
      <w:r w:rsidR="00F43E70" w:rsidRPr="00F16BEE">
        <w:rPr>
          <w:rFonts w:eastAsiaTheme="minorHAnsi"/>
          <w:lang w:val="en-IN" w:eastAsia="en-US"/>
        </w:rPr>
        <w:t xml:space="preserve"> and Locker</w:t>
      </w:r>
      <w:r w:rsidR="00F00293" w:rsidRPr="00F16BEE">
        <w:rPr>
          <w:rFonts w:eastAsiaTheme="minorHAnsi"/>
          <w:lang w:val="en-IN" w:eastAsia="en-US"/>
        </w:rPr>
        <w:t xml:space="preserve"> (2009)</w:t>
      </w:r>
      <w:r w:rsidR="009F5FFE" w:rsidRPr="00F16BEE">
        <w:rPr>
          <w:rFonts w:eastAsiaTheme="minorHAnsi"/>
          <w:lang w:val="en-IN" w:eastAsia="en-US"/>
        </w:rPr>
        <w:t xml:space="preserve"> treat this as an </w:t>
      </w:r>
      <w:r w:rsidR="00363E31" w:rsidRPr="00F16BEE">
        <w:rPr>
          <w:rFonts w:eastAsiaTheme="minorHAnsi"/>
          <w:lang w:val="en-IN" w:eastAsia="en-US"/>
        </w:rPr>
        <w:t>innovative</w:t>
      </w:r>
      <w:r w:rsidR="009F5FFE" w:rsidRPr="00F16BEE">
        <w:rPr>
          <w:rFonts w:eastAsiaTheme="minorHAnsi"/>
          <w:lang w:val="en-IN" w:eastAsia="en-US"/>
        </w:rPr>
        <w:t xml:space="preserve"> scheme/strategy where the </w:t>
      </w:r>
      <w:r w:rsidR="0077492E" w:rsidRPr="00F16BEE">
        <w:rPr>
          <w:rFonts w:eastAsiaTheme="minorHAnsi"/>
          <w:lang w:val="en-IN" w:eastAsia="en-US"/>
        </w:rPr>
        <w:t xml:space="preserve">legal ownership is retained by the </w:t>
      </w:r>
      <w:r w:rsidR="009F5FFE" w:rsidRPr="00F16BEE">
        <w:rPr>
          <w:rFonts w:eastAsiaTheme="minorHAnsi"/>
          <w:lang w:val="en-IN" w:eastAsia="en-US"/>
        </w:rPr>
        <w:t xml:space="preserve">third-party </w:t>
      </w:r>
      <w:r w:rsidR="0077492E" w:rsidRPr="00F16BEE">
        <w:rPr>
          <w:rFonts w:eastAsiaTheme="minorHAnsi"/>
          <w:lang w:val="en-IN" w:eastAsia="en-US"/>
        </w:rPr>
        <w:t xml:space="preserve">service </w:t>
      </w:r>
      <w:r w:rsidR="009F5FFE" w:rsidRPr="00F16BEE">
        <w:rPr>
          <w:rFonts w:eastAsiaTheme="minorHAnsi"/>
          <w:lang w:val="en-IN" w:eastAsia="en-US"/>
        </w:rPr>
        <w:t>provide</w:t>
      </w:r>
      <w:r w:rsidR="0077492E" w:rsidRPr="00F16BEE">
        <w:rPr>
          <w:rFonts w:eastAsiaTheme="minorHAnsi"/>
          <w:lang w:val="en-IN" w:eastAsia="en-US"/>
        </w:rPr>
        <w:t>r</w:t>
      </w:r>
      <w:r w:rsidR="00BF245E" w:rsidRPr="00F16BEE">
        <w:rPr>
          <w:rFonts w:eastAsiaTheme="minorHAnsi"/>
          <w:lang w:val="en-IN" w:eastAsia="en-US"/>
        </w:rPr>
        <w:t>.</w:t>
      </w:r>
    </w:p>
    <w:p w14:paraId="6B0DF4E1" w14:textId="77777777" w:rsidR="00E0756D" w:rsidRPr="00F16BEE" w:rsidRDefault="00E0756D" w:rsidP="000A492C">
      <w:pPr>
        <w:pStyle w:val="ListParagraph"/>
        <w:autoSpaceDE w:val="0"/>
        <w:autoSpaceDN w:val="0"/>
        <w:adjustRightInd w:val="0"/>
        <w:spacing w:line="360" w:lineRule="auto"/>
        <w:jc w:val="both"/>
        <w:rPr>
          <w:rFonts w:eastAsiaTheme="minorHAnsi"/>
          <w:lang w:val="en-IN" w:eastAsia="en-US"/>
        </w:rPr>
      </w:pPr>
    </w:p>
    <w:p w14:paraId="5E2E23FA" w14:textId="74732238" w:rsidR="008B62AE" w:rsidRPr="00F16BEE" w:rsidRDefault="00505406" w:rsidP="000A492C">
      <w:pPr>
        <w:pStyle w:val="ListParagraph"/>
        <w:numPr>
          <w:ilvl w:val="1"/>
          <w:numId w:val="1"/>
        </w:numPr>
        <w:spacing w:line="360" w:lineRule="auto"/>
        <w:jc w:val="both"/>
        <w:rPr>
          <w:b/>
          <w:i/>
          <w:lang w:val="en-US"/>
        </w:rPr>
      </w:pPr>
      <w:r w:rsidRPr="00F16BEE">
        <w:rPr>
          <w:b/>
          <w:i/>
          <w:lang w:val="en-US"/>
        </w:rPr>
        <w:t xml:space="preserve">Supply Chain Finance </w:t>
      </w:r>
      <w:r w:rsidR="00145823" w:rsidRPr="00F16BEE">
        <w:rPr>
          <w:b/>
          <w:i/>
          <w:lang w:val="en-US"/>
        </w:rPr>
        <w:t>D</w:t>
      </w:r>
      <w:r w:rsidRPr="00F16BEE">
        <w:rPr>
          <w:b/>
          <w:i/>
          <w:lang w:val="en-US"/>
        </w:rPr>
        <w:t>ecision</w:t>
      </w:r>
    </w:p>
    <w:p w14:paraId="7091DAD4" w14:textId="620AD192" w:rsidR="00555554" w:rsidRPr="00F16BEE" w:rsidRDefault="00D6246E" w:rsidP="000A492C">
      <w:pPr>
        <w:autoSpaceDE w:val="0"/>
        <w:autoSpaceDN w:val="0"/>
        <w:adjustRightInd w:val="0"/>
        <w:spacing w:line="360" w:lineRule="auto"/>
        <w:jc w:val="both"/>
        <w:rPr>
          <w:rFonts w:ascii="AdvOT596495f2" w:eastAsiaTheme="minorHAnsi" w:hAnsi="AdvOT596495f2" w:cs="AdvOT596495f2"/>
          <w:lang w:val="en-IN" w:eastAsia="en-US"/>
        </w:rPr>
      </w:pPr>
      <w:proofErr w:type="spellStart"/>
      <w:r w:rsidRPr="00F16BEE">
        <w:rPr>
          <w:iCs/>
          <w:lang w:val="en-US"/>
        </w:rPr>
        <w:t>Buzacott</w:t>
      </w:r>
      <w:proofErr w:type="spellEnd"/>
      <w:r w:rsidRPr="00F16BEE">
        <w:rPr>
          <w:iCs/>
          <w:lang w:val="en-US"/>
        </w:rPr>
        <w:t xml:space="preserve"> and Zhang (2004)</w:t>
      </w:r>
      <w:r w:rsidR="005F12E3" w:rsidRPr="00F16BEE">
        <w:rPr>
          <w:iCs/>
          <w:lang w:val="en-US"/>
        </w:rPr>
        <w:t xml:space="preserve"> initially took the lead </w:t>
      </w:r>
      <w:r w:rsidR="00E178C5" w:rsidRPr="00F16BEE">
        <w:rPr>
          <w:iCs/>
          <w:lang w:val="en-US"/>
        </w:rPr>
        <w:t xml:space="preserve">of </w:t>
      </w:r>
      <w:r w:rsidR="005F12E3" w:rsidRPr="00F16BEE">
        <w:rPr>
          <w:iCs/>
          <w:lang w:val="en-US"/>
        </w:rPr>
        <w:t>introduc</w:t>
      </w:r>
      <w:r w:rsidR="00E178C5" w:rsidRPr="00F16BEE">
        <w:rPr>
          <w:iCs/>
          <w:lang w:val="en-US"/>
        </w:rPr>
        <w:t>ing</w:t>
      </w:r>
      <w:r w:rsidR="005F12E3" w:rsidRPr="00F16BEE">
        <w:rPr>
          <w:iCs/>
          <w:lang w:val="en-US"/>
        </w:rPr>
        <w:t xml:space="preserve"> asset-based financing and its application into production decisions.</w:t>
      </w:r>
      <w:r w:rsidR="00BF7ED0" w:rsidRPr="00F16BEE">
        <w:rPr>
          <w:iCs/>
          <w:lang w:val="en-US"/>
        </w:rPr>
        <w:t xml:space="preserve"> Further, Dada and Hu (2008) implemented financing decision</w:t>
      </w:r>
      <w:r w:rsidR="00E178C5" w:rsidRPr="00F16BEE">
        <w:rPr>
          <w:iCs/>
          <w:lang w:val="en-US"/>
        </w:rPr>
        <w:t>s</w:t>
      </w:r>
      <w:r w:rsidR="00BF7ED0" w:rsidRPr="00F16BEE">
        <w:rPr>
          <w:iCs/>
          <w:lang w:val="en-US"/>
        </w:rPr>
        <w:t xml:space="preserve"> to achieve supply chain collaboration.</w:t>
      </w:r>
      <w:r w:rsidR="003475AE" w:rsidRPr="00F16BEE">
        <w:rPr>
          <w:iCs/>
          <w:lang w:val="en-US"/>
        </w:rPr>
        <w:t xml:space="preserve"> </w:t>
      </w:r>
      <w:r w:rsidR="00E178C5" w:rsidRPr="00F16BEE">
        <w:rPr>
          <w:iCs/>
          <w:lang w:val="en-US"/>
        </w:rPr>
        <w:t>It was</w:t>
      </w:r>
      <w:r w:rsidR="003475AE" w:rsidRPr="00F16BEE">
        <w:rPr>
          <w:iCs/>
          <w:lang w:val="en-US"/>
        </w:rPr>
        <w:t xml:space="preserve"> found that </w:t>
      </w:r>
      <w:r w:rsidR="009F6817" w:rsidRPr="00F16BEE">
        <w:rPr>
          <w:iCs/>
          <w:lang w:val="en-US"/>
        </w:rPr>
        <w:t xml:space="preserve">inventory decisions are affected by </w:t>
      </w:r>
      <w:r w:rsidR="003475AE" w:rsidRPr="00F16BEE">
        <w:rPr>
          <w:iCs/>
          <w:lang w:val="en-US"/>
        </w:rPr>
        <w:t>financial constraints and capital structure</w:t>
      </w:r>
      <w:r w:rsidR="001725F2" w:rsidRPr="00F16BEE">
        <w:rPr>
          <w:iCs/>
          <w:lang w:val="en-US"/>
        </w:rPr>
        <w:t xml:space="preserve"> </w:t>
      </w:r>
      <w:r w:rsidR="003475AE" w:rsidRPr="00F16BEE">
        <w:rPr>
          <w:iCs/>
          <w:lang w:val="en-US"/>
        </w:rPr>
        <w:t xml:space="preserve">(Xu and </w:t>
      </w:r>
      <w:proofErr w:type="spellStart"/>
      <w:r w:rsidR="003475AE" w:rsidRPr="00F16BEE">
        <w:rPr>
          <w:iCs/>
          <w:lang w:val="en-US"/>
        </w:rPr>
        <w:t>Birge</w:t>
      </w:r>
      <w:proofErr w:type="spellEnd"/>
      <w:r w:rsidR="003475AE" w:rsidRPr="00F16BEE">
        <w:rPr>
          <w:iCs/>
          <w:lang w:val="en-US"/>
        </w:rPr>
        <w:t>, 2004)</w:t>
      </w:r>
      <w:r w:rsidR="00A079A1" w:rsidRPr="00F16BEE">
        <w:rPr>
          <w:iCs/>
          <w:lang w:val="en-US"/>
        </w:rPr>
        <w:t>. Inventory risk-sharing is crucial</w:t>
      </w:r>
      <w:r w:rsidR="00E178C5" w:rsidRPr="00F16BEE">
        <w:rPr>
          <w:iCs/>
          <w:lang w:val="en-US"/>
        </w:rPr>
        <w:t>,</w:t>
      </w:r>
      <w:r w:rsidR="00A079A1" w:rsidRPr="00F16BEE">
        <w:rPr>
          <w:iCs/>
          <w:lang w:val="en-US"/>
        </w:rPr>
        <w:t xml:space="preserve"> help</w:t>
      </w:r>
      <w:r w:rsidR="00E178C5" w:rsidRPr="00F16BEE">
        <w:rPr>
          <w:iCs/>
          <w:lang w:val="en-US"/>
        </w:rPr>
        <w:t>ing</w:t>
      </w:r>
      <w:r w:rsidR="00A079A1" w:rsidRPr="00F16BEE">
        <w:rPr>
          <w:iCs/>
          <w:lang w:val="en-US"/>
        </w:rPr>
        <w:t xml:space="preserve"> both manufacturer and retailer </w:t>
      </w:r>
      <w:r w:rsidR="00E178C5" w:rsidRPr="00F16BEE">
        <w:rPr>
          <w:iCs/>
          <w:lang w:val="en-US"/>
        </w:rPr>
        <w:t>with</w:t>
      </w:r>
      <w:r w:rsidR="00A079A1" w:rsidRPr="00F16BEE">
        <w:rPr>
          <w:iCs/>
          <w:lang w:val="en-US"/>
        </w:rPr>
        <w:t xml:space="preserve"> financial constraints (Lai et al., 2009; Raghavan and Mishra</w:t>
      </w:r>
      <w:r w:rsidR="002F79E5" w:rsidRPr="00F16BEE">
        <w:rPr>
          <w:iCs/>
          <w:lang w:val="en-US"/>
        </w:rPr>
        <w:t xml:space="preserve">, </w:t>
      </w:r>
      <w:r w:rsidR="00A079A1" w:rsidRPr="00F16BEE">
        <w:rPr>
          <w:iCs/>
          <w:lang w:val="en-US"/>
        </w:rPr>
        <w:t>2011)</w:t>
      </w:r>
      <w:r w:rsidR="00300C56" w:rsidRPr="00F16BEE">
        <w:rPr>
          <w:iCs/>
          <w:lang w:val="en-US"/>
        </w:rPr>
        <w:t xml:space="preserve">. The most important success factor for decision making is </w:t>
      </w:r>
      <w:r w:rsidR="00AD61F6" w:rsidRPr="00F16BEE">
        <w:rPr>
          <w:iCs/>
          <w:lang w:val="en-US"/>
        </w:rPr>
        <w:t>having a good capital structure</w:t>
      </w:r>
      <w:r w:rsidR="00490798" w:rsidRPr="00F16BEE">
        <w:rPr>
          <w:iCs/>
          <w:lang w:val="en-US"/>
        </w:rPr>
        <w:t xml:space="preserve">. </w:t>
      </w:r>
      <w:r w:rsidR="00B67B72" w:rsidRPr="00F16BEE">
        <w:rPr>
          <w:iCs/>
          <w:lang w:val="en-US"/>
        </w:rPr>
        <w:t xml:space="preserve">According to Hofmann and Belin (2011), the four major actors involved in SCF are </w:t>
      </w:r>
      <w:r w:rsidR="006875B9" w:rsidRPr="00F16BEE">
        <w:rPr>
          <w:iCs/>
          <w:lang w:val="en-US"/>
        </w:rPr>
        <w:t xml:space="preserve">a </w:t>
      </w:r>
      <w:r w:rsidR="00B67B72" w:rsidRPr="00F16BEE">
        <w:rPr>
          <w:iCs/>
          <w:lang w:val="en-US"/>
        </w:rPr>
        <w:t xml:space="preserve">focal company, suppliers, </w:t>
      </w:r>
      <w:proofErr w:type="gramStart"/>
      <w:r w:rsidR="00B67B72" w:rsidRPr="00F16BEE">
        <w:rPr>
          <w:iCs/>
          <w:lang w:val="en-US"/>
        </w:rPr>
        <w:t>buyers</w:t>
      </w:r>
      <w:proofErr w:type="gramEnd"/>
      <w:r w:rsidR="00B67B72" w:rsidRPr="00F16BEE">
        <w:rPr>
          <w:iCs/>
          <w:lang w:val="en-US"/>
        </w:rPr>
        <w:t xml:space="preserve"> and financial service providers. </w:t>
      </w:r>
      <w:r w:rsidR="00423365" w:rsidRPr="00F16BEE">
        <w:rPr>
          <w:iCs/>
          <w:lang w:val="en-US"/>
        </w:rPr>
        <w:t xml:space="preserve">Usually, </w:t>
      </w:r>
      <w:r w:rsidR="00E337BF" w:rsidRPr="00F16BEE">
        <w:rPr>
          <w:iCs/>
          <w:lang w:val="en-US"/>
        </w:rPr>
        <w:t xml:space="preserve">the focal company is the </w:t>
      </w:r>
      <w:r w:rsidR="00EB0CB5" w:rsidRPr="00F16BEE">
        <w:rPr>
          <w:iCs/>
          <w:lang w:val="en-US"/>
        </w:rPr>
        <w:t xml:space="preserve">leading buyer who dominates in the supply chain. </w:t>
      </w:r>
      <w:r w:rsidR="00E178C5" w:rsidRPr="00F16BEE">
        <w:rPr>
          <w:iCs/>
          <w:lang w:val="en-US"/>
        </w:rPr>
        <w:t>Goods</w:t>
      </w:r>
      <w:r w:rsidR="00EB0CB5" w:rsidRPr="00F16BEE">
        <w:rPr>
          <w:iCs/>
          <w:lang w:val="en-US"/>
        </w:rPr>
        <w:t xml:space="preserve"> and services are provided to consumers. The service provides loans to the suppliers and thereby generates profits.</w:t>
      </w:r>
      <w:r w:rsidR="00490798" w:rsidRPr="00F16BEE">
        <w:rPr>
          <w:iCs/>
          <w:lang w:val="en-US"/>
        </w:rPr>
        <w:t xml:space="preserve"> The service providers are otherwise known as risk</w:t>
      </w:r>
      <w:r w:rsidR="006875B9" w:rsidRPr="00F16BEE">
        <w:rPr>
          <w:iCs/>
          <w:lang w:val="en-US"/>
        </w:rPr>
        <w:t>-</w:t>
      </w:r>
      <w:r w:rsidR="00027D15" w:rsidRPr="00F16BEE">
        <w:rPr>
          <w:iCs/>
          <w:lang w:val="en-US"/>
        </w:rPr>
        <w:t>takers who try</w:t>
      </w:r>
      <w:r w:rsidR="00490798" w:rsidRPr="00F16BEE">
        <w:rPr>
          <w:iCs/>
          <w:lang w:val="en-US"/>
        </w:rPr>
        <w:t xml:space="preserve"> to mitigate the risk by forming collaterals, such as </w:t>
      </w:r>
      <w:r w:rsidR="00490798" w:rsidRPr="00F16BEE">
        <w:rPr>
          <w:rFonts w:eastAsiaTheme="minorHAnsi"/>
          <w:lang w:val="en-IN" w:eastAsia="en-US"/>
        </w:rPr>
        <w:t>purchase invoices during pre</w:t>
      </w:r>
      <w:r w:rsidR="006F1937" w:rsidRPr="00F16BEE">
        <w:rPr>
          <w:rFonts w:eastAsiaTheme="minorHAnsi"/>
          <w:lang w:val="en-IN" w:eastAsia="en-US"/>
        </w:rPr>
        <w:t>-</w:t>
      </w:r>
      <w:r w:rsidR="00490798" w:rsidRPr="00F16BEE">
        <w:rPr>
          <w:rFonts w:eastAsiaTheme="minorHAnsi"/>
          <w:lang w:val="en-IN" w:eastAsia="en-US"/>
        </w:rPr>
        <w:t xml:space="preserve">shipment finance </w:t>
      </w:r>
      <w:r w:rsidR="00D4262D" w:rsidRPr="00F16BEE">
        <w:rPr>
          <w:rFonts w:eastAsiaTheme="minorHAnsi"/>
          <w:lang w:val="en-IN" w:eastAsia="en-US"/>
        </w:rPr>
        <w:t>mechanism</w:t>
      </w:r>
      <w:r w:rsidR="00490798" w:rsidRPr="00F16BEE">
        <w:rPr>
          <w:rFonts w:eastAsiaTheme="minorHAnsi"/>
          <w:lang w:val="en-IN" w:eastAsia="en-US"/>
        </w:rPr>
        <w:t>, in-transit inv</w:t>
      </w:r>
      <w:r w:rsidR="00D4262D" w:rsidRPr="00F16BEE">
        <w:rPr>
          <w:rFonts w:eastAsiaTheme="minorHAnsi"/>
          <w:lang w:val="en-IN" w:eastAsia="en-US"/>
        </w:rPr>
        <w:t>entory mechanism</w:t>
      </w:r>
      <w:r w:rsidR="00490798" w:rsidRPr="00F16BEE">
        <w:rPr>
          <w:rFonts w:eastAsiaTheme="minorHAnsi"/>
          <w:lang w:val="en-IN" w:eastAsia="en-US"/>
        </w:rPr>
        <w:t xml:space="preserve"> and documents </w:t>
      </w:r>
      <w:r w:rsidR="009C6E58" w:rsidRPr="00F16BEE">
        <w:rPr>
          <w:rFonts w:eastAsiaTheme="minorHAnsi"/>
          <w:lang w:val="en-IN" w:eastAsia="en-US"/>
        </w:rPr>
        <w:t>during post</w:t>
      </w:r>
      <w:r w:rsidR="00490798" w:rsidRPr="00F16BEE">
        <w:rPr>
          <w:rFonts w:eastAsiaTheme="minorHAnsi"/>
          <w:lang w:val="en-IN" w:eastAsia="en-US"/>
        </w:rPr>
        <w:t xml:space="preserve">-shipment </w:t>
      </w:r>
      <w:r w:rsidR="00904647" w:rsidRPr="00F16BEE">
        <w:rPr>
          <w:rFonts w:eastAsiaTheme="minorHAnsi"/>
          <w:lang w:val="en-IN" w:eastAsia="en-US"/>
        </w:rPr>
        <w:t>mechanism</w:t>
      </w:r>
      <w:r w:rsidR="00490798" w:rsidRPr="00F16BEE">
        <w:rPr>
          <w:rFonts w:eastAsiaTheme="minorHAnsi"/>
          <w:lang w:val="en-IN" w:eastAsia="en-US"/>
        </w:rPr>
        <w:t xml:space="preserve"> (Zhao and </w:t>
      </w:r>
      <w:proofErr w:type="spellStart"/>
      <w:r w:rsidR="00490798" w:rsidRPr="00F16BEE">
        <w:rPr>
          <w:rFonts w:eastAsiaTheme="minorHAnsi"/>
          <w:lang w:val="en-IN" w:eastAsia="en-US"/>
        </w:rPr>
        <w:t>Huchzermeier</w:t>
      </w:r>
      <w:proofErr w:type="spellEnd"/>
      <w:r w:rsidR="00490798" w:rsidRPr="00F16BEE">
        <w:rPr>
          <w:rFonts w:eastAsiaTheme="minorHAnsi"/>
          <w:lang w:val="en-IN" w:eastAsia="en-US"/>
        </w:rPr>
        <w:t>, 2018</w:t>
      </w:r>
      <w:r w:rsidR="004B6D39">
        <w:rPr>
          <w:rFonts w:eastAsiaTheme="minorHAnsi"/>
          <w:lang w:val="en-IN" w:eastAsia="en-US"/>
        </w:rPr>
        <w:t xml:space="preserve">; </w:t>
      </w:r>
      <w:r w:rsidR="004B6D39" w:rsidRPr="004B6D39">
        <w:rPr>
          <w:rFonts w:eastAsiaTheme="minorHAnsi"/>
          <w:highlight w:val="yellow"/>
          <w:lang w:val="en-IN" w:eastAsia="en-US"/>
        </w:rPr>
        <w:t>Ali et al., 2020</w:t>
      </w:r>
      <w:r w:rsidR="00490798" w:rsidRPr="00F16BEE">
        <w:rPr>
          <w:rFonts w:eastAsiaTheme="minorHAnsi"/>
          <w:lang w:val="en-IN" w:eastAsia="en-US"/>
        </w:rPr>
        <w:t>)</w:t>
      </w:r>
      <w:r w:rsidR="006A7215" w:rsidRPr="00F16BEE">
        <w:rPr>
          <w:rFonts w:eastAsiaTheme="minorHAnsi"/>
          <w:lang w:val="en-IN" w:eastAsia="en-US"/>
        </w:rPr>
        <w:t xml:space="preserve">. </w:t>
      </w:r>
      <w:r w:rsidR="00920F95" w:rsidRPr="00F16BEE">
        <w:rPr>
          <w:rFonts w:eastAsiaTheme="minorHAnsi"/>
          <w:lang w:val="en-IN" w:eastAsia="en-US"/>
        </w:rPr>
        <w:t>Managing c</w:t>
      </w:r>
      <w:r w:rsidR="006A7215" w:rsidRPr="00F16BEE">
        <w:rPr>
          <w:rFonts w:eastAsiaTheme="minorHAnsi"/>
          <w:lang w:val="en-IN" w:eastAsia="en-US"/>
        </w:rPr>
        <w:t>redit risk is another important factor to be considered while making decisions in SCF</w:t>
      </w:r>
      <w:r w:rsidR="00C364BF" w:rsidRPr="00F16BEE">
        <w:rPr>
          <w:rFonts w:eastAsiaTheme="minorHAnsi"/>
          <w:lang w:val="en-IN" w:eastAsia="en-US"/>
        </w:rPr>
        <w:t xml:space="preserve"> (Ma et al., 2020)</w:t>
      </w:r>
      <w:r w:rsidR="006A7215" w:rsidRPr="00F16BEE">
        <w:rPr>
          <w:rFonts w:eastAsiaTheme="minorHAnsi"/>
          <w:lang w:val="en-IN" w:eastAsia="en-US"/>
        </w:rPr>
        <w:t>.</w:t>
      </w:r>
    </w:p>
    <w:p w14:paraId="2482F9DE" w14:textId="77777777" w:rsidR="00145823" w:rsidRPr="00F16BEE" w:rsidRDefault="00145823" w:rsidP="000A492C">
      <w:pPr>
        <w:pStyle w:val="ListParagraph"/>
        <w:spacing w:line="360" w:lineRule="auto"/>
        <w:ind w:left="1080"/>
        <w:jc w:val="both"/>
        <w:rPr>
          <w:b/>
          <w:i/>
          <w:lang w:val="en-US"/>
        </w:rPr>
      </w:pPr>
    </w:p>
    <w:p w14:paraId="5209A876" w14:textId="6CC77CC6" w:rsidR="00505406" w:rsidRPr="00F16BEE" w:rsidRDefault="00505406" w:rsidP="000A492C">
      <w:pPr>
        <w:pStyle w:val="ListParagraph"/>
        <w:numPr>
          <w:ilvl w:val="1"/>
          <w:numId w:val="1"/>
        </w:numPr>
        <w:spacing w:line="360" w:lineRule="auto"/>
        <w:jc w:val="both"/>
        <w:rPr>
          <w:b/>
          <w:i/>
          <w:lang w:val="en-US"/>
        </w:rPr>
      </w:pPr>
      <w:r w:rsidRPr="00F16BEE">
        <w:rPr>
          <w:i/>
          <w:lang w:val="en-US"/>
        </w:rPr>
        <w:t xml:space="preserve"> </w:t>
      </w:r>
      <w:r w:rsidRPr="00F16BEE">
        <w:rPr>
          <w:b/>
          <w:i/>
          <w:lang w:val="en-US"/>
        </w:rPr>
        <w:t>Supply Ch</w:t>
      </w:r>
      <w:r w:rsidR="006875B9" w:rsidRPr="00F16BEE">
        <w:rPr>
          <w:b/>
          <w:i/>
          <w:lang w:val="en-US"/>
        </w:rPr>
        <w:t>a</w:t>
      </w:r>
      <w:r w:rsidRPr="00F16BEE">
        <w:rPr>
          <w:b/>
          <w:i/>
          <w:lang w:val="en-US"/>
        </w:rPr>
        <w:t>in Finance Approaches</w:t>
      </w:r>
    </w:p>
    <w:p w14:paraId="570E12CE" w14:textId="7FA16114" w:rsidR="00997F27" w:rsidRPr="00F16BEE" w:rsidRDefault="00581F5C" w:rsidP="000A492C">
      <w:pPr>
        <w:autoSpaceDE w:val="0"/>
        <w:autoSpaceDN w:val="0"/>
        <w:adjustRightInd w:val="0"/>
        <w:spacing w:line="360" w:lineRule="auto"/>
        <w:jc w:val="both"/>
        <w:rPr>
          <w:rFonts w:eastAsia="CharisSIL"/>
          <w:lang w:val="en-IN" w:eastAsia="en-US"/>
        </w:rPr>
      </w:pPr>
      <w:r w:rsidRPr="00F16BEE">
        <w:rPr>
          <w:rFonts w:eastAsia="CharisSIL"/>
          <w:lang w:val="en-IN" w:eastAsia="en-US"/>
        </w:rPr>
        <w:t>Apart from the quantitative methodologies</w:t>
      </w:r>
      <w:r w:rsidR="00997F27" w:rsidRPr="00F16BEE">
        <w:rPr>
          <w:rFonts w:eastAsia="CharisSIL"/>
          <w:lang w:val="en-IN" w:eastAsia="en-US"/>
        </w:rPr>
        <w:t xml:space="preserve"> seen to be</w:t>
      </w:r>
      <w:r w:rsidRPr="00F16BEE">
        <w:rPr>
          <w:rFonts w:eastAsia="CharisSIL"/>
          <w:lang w:val="en-IN" w:eastAsia="en-US"/>
        </w:rPr>
        <w:t xml:space="preserve"> adopted in the literature</w:t>
      </w:r>
      <w:r w:rsidR="00997F27" w:rsidRPr="00F16BEE">
        <w:rPr>
          <w:rFonts w:eastAsia="CharisSIL"/>
          <w:lang w:val="en-IN" w:eastAsia="en-US"/>
        </w:rPr>
        <w:t xml:space="preserve"> review</w:t>
      </w:r>
      <w:r w:rsidRPr="00F16BEE">
        <w:rPr>
          <w:rFonts w:eastAsia="CharisSIL"/>
          <w:lang w:val="en-IN" w:eastAsia="en-US"/>
        </w:rPr>
        <w:t xml:space="preserve">, </w:t>
      </w:r>
      <w:r w:rsidR="006875B9" w:rsidRPr="00F16BEE">
        <w:rPr>
          <w:rFonts w:eastAsia="CharisSIL"/>
          <w:lang w:val="en-IN" w:eastAsia="en-US"/>
        </w:rPr>
        <w:t>several conceptual studies are</w:t>
      </w:r>
      <w:r w:rsidRPr="00F16BEE">
        <w:rPr>
          <w:rFonts w:eastAsia="CharisSIL"/>
          <w:lang w:val="en-IN" w:eastAsia="en-US"/>
        </w:rPr>
        <w:t xml:space="preserve"> being undertaken. </w:t>
      </w:r>
      <w:proofErr w:type="spellStart"/>
      <w:r w:rsidR="00872E71" w:rsidRPr="00F16BEE">
        <w:rPr>
          <w:rFonts w:eastAsia="CharisSIL"/>
          <w:lang w:val="en-IN" w:eastAsia="en-US"/>
        </w:rPr>
        <w:t>Dekkers</w:t>
      </w:r>
      <w:proofErr w:type="spellEnd"/>
      <w:r w:rsidR="00872E71" w:rsidRPr="00F16BEE">
        <w:rPr>
          <w:rFonts w:eastAsia="CharisSIL"/>
          <w:lang w:val="en-IN" w:eastAsia="en-US"/>
        </w:rPr>
        <w:t xml:space="preserve"> et al</w:t>
      </w:r>
      <w:r w:rsidR="00D4262D" w:rsidRPr="00F16BEE">
        <w:rPr>
          <w:rFonts w:eastAsia="CharisSIL"/>
          <w:lang w:val="en-IN" w:eastAsia="en-US"/>
        </w:rPr>
        <w:t>.</w:t>
      </w:r>
      <w:r w:rsidR="0008776E" w:rsidRPr="00F16BEE">
        <w:rPr>
          <w:rFonts w:eastAsia="CharisSIL"/>
          <w:lang w:val="en-IN" w:eastAsia="en-US"/>
        </w:rPr>
        <w:t xml:space="preserve"> (2020</w:t>
      </w:r>
      <w:r w:rsidR="00872E71" w:rsidRPr="00F16BEE">
        <w:rPr>
          <w:rFonts w:eastAsia="CharisSIL"/>
          <w:lang w:val="en-IN" w:eastAsia="en-US"/>
        </w:rPr>
        <w:t xml:space="preserve">) </w:t>
      </w:r>
      <w:r w:rsidR="00F52B11" w:rsidRPr="00F16BEE">
        <w:rPr>
          <w:rFonts w:eastAsia="CharisSIL"/>
          <w:lang w:val="en-IN" w:eastAsia="en-US"/>
        </w:rPr>
        <w:t xml:space="preserve">have highlighted the significance of the use of </w:t>
      </w:r>
      <w:r w:rsidR="00604FE9" w:rsidRPr="00F16BEE">
        <w:rPr>
          <w:rFonts w:eastAsia="CharisSIL"/>
          <w:lang w:val="en-IN" w:eastAsia="en-US"/>
        </w:rPr>
        <w:t>theoretical concepts</w:t>
      </w:r>
      <w:r w:rsidR="00F52B11" w:rsidRPr="00F16BEE">
        <w:rPr>
          <w:rFonts w:eastAsia="CharisSIL"/>
          <w:lang w:val="en-IN" w:eastAsia="en-US"/>
        </w:rPr>
        <w:t xml:space="preserve"> in SCF </w:t>
      </w:r>
      <w:r w:rsidR="00997F27" w:rsidRPr="00F16BEE">
        <w:rPr>
          <w:rFonts w:eastAsia="CharisSIL"/>
          <w:lang w:val="en-IN" w:eastAsia="en-US"/>
        </w:rPr>
        <w:t>including</w:t>
      </w:r>
      <w:r w:rsidR="00F52B11" w:rsidRPr="00F16BEE">
        <w:rPr>
          <w:rFonts w:eastAsia="CharisSIL"/>
          <w:lang w:val="en-IN" w:eastAsia="en-US"/>
        </w:rPr>
        <w:t xml:space="preserve"> </w:t>
      </w:r>
      <w:r w:rsidR="001647E6" w:rsidRPr="00F16BEE">
        <w:rPr>
          <w:rFonts w:eastAsia="CharisSIL"/>
          <w:lang w:val="en-IN" w:eastAsia="en-US"/>
        </w:rPr>
        <w:t>transaction cost economies, agency theory, network theory, c</w:t>
      </w:r>
      <w:r w:rsidR="00604FE9" w:rsidRPr="00F16BEE">
        <w:rPr>
          <w:rFonts w:eastAsia="CharisSIL"/>
          <w:lang w:val="en-IN" w:eastAsia="en-US"/>
        </w:rPr>
        <w:t xml:space="preserve">ollaborative </w:t>
      </w:r>
      <w:proofErr w:type="gramStart"/>
      <w:r w:rsidR="00604FE9" w:rsidRPr="00F16BEE">
        <w:rPr>
          <w:rFonts w:eastAsia="CharisSIL"/>
          <w:lang w:val="en-IN" w:eastAsia="en-US"/>
        </w:rPr>
        <w:t>networks</w:t>
      </w:r>
      <w:proofErr w:type="gramEnd"/>
      <w:r w:rsidR="005B64F5" w:rsidRPr="00F16BEE">
        <w:rPr>
          <w:rFonts w:eastAsia="CharisSIL"/>
          <w:lang w:val="en-IN" w:eastAsia="en-US"/>
        </w:rPr>
        <w:t xml:space="preserve"> and </w:t>
      </w:r>
      <w:r w:rsidR="001647E6" w:rsidRPr="00F16BEE">
        <w:rPr>
          <w:rFonts w:eastAsia="CharisSIL"/>
          <w:lang w:val="en-IN" w:eastAsia="en-US"/>
        </w:rPr>
        <w:t>s</w:t>
      </w:r>
      <w:r w:rsidR="00604FE9" w:rsidRPr="00F16BEE">
        <w:rPr>
          <w:rFonts w:eastAsia="CharisSIL"/>
          <w:lang w:val="en-IN" w:eastAsia="en-US"/>
        </w:rPr>
        <w:t>ocial exchange theory</w:t>
      </w:r>
      <w:r w:rsidR="005B64F5" w:rsidRPr="00F16BEE">
        <w:rPr>
          <w:rFonts w:eastAsia="CharisSIL"/>
          <w:lang w:val="en-IN" w:eastAsia="en-US"/>
        </w:rPr>
        <w:t>.</w:t>
      </w:r>
      <w:r w:rsidR="003B1F2C" w:rsidRPr="00F16BEE">
        <w:rPr>
          <w:rFonts w:eastAsia="CharisSIL"/>
          <w:lang w:val="en-IN" w:eastAsia="en-US"/>
        </w:rPr>
        <w:t xml:space="preserve"> </w:t>
      </w:r>
      <w:r w:rsidR="001971DA" w:rsidRPr="00F16BEE">
        <w:rPr>
          <w:rFonts w:eastAsia="CharisSIL"/>
          <w:lang w:val="en-IN" w:eastAsia="en-US"/>
        </w:rPr>
        <w:t xml:space="preserve">Transaction cost economies </w:t>
      </w:r>
      <w:r w:rsidR="00145823" w:rsidRPr="00F16BEE">
        <w:rPr>
          <w:rFonts w:eastAsia="CharisSIL"/>
          <w:lang w:val="en-IN" w:eastAsia="en-US"/>
        </w:rPr>
        <w:t>theory has</w:t>
      </w:r>
      <w:r w:rsidR="001971DA" w:rsidRPr="00F16BEE">
        <w:rPr>
          <w:rFonts w:eastAsia="CharisSIL"/>
          <w:lang w:val="en-IN" w:eastAsia="en-US"/>
        </w:rPr>
        <w:t xml:space="preserve"> been </w:t>
      </w:r>
      <w:r w:rsidR="00997F27" w:rsidRPr="00F16BEE">
        <w:rPr>
          <w:rFonts w:eastAsia="CharisSIL"/>
          <w:lang w:val="en-IN" w:eastAsia="en-US"/>
        </w:rPr>
        <w:t>studied</w:t>
      </w:r>
      <w:r w:rsidR="001971DA" w:rsidRPr="00F16BEE">
        <w:rPr>
          <w:rFonts w:eastAsia="CharisSIL"/>
          <w:lang w:val="en-IN" w:eastAsia="en-US"/>
        </w:rPr>
        <w:t xml:space="preserve"> in SCF literature by many</w:t>
      </w:r>
      <w:r w:rsidR="006D436C" w:rsidRPr="00F16BEE">
        <w:rPr>
          <w:rFonts w:eastAsia="CharisSIL"/>
          <w:lang w:val="en-IN" w:eastAsia="en-US"/>
        </w:rPr>
        <w:t xml:space="preserve"> </w:t>
      </w:r>
      <w:r w:rsidR="001971DA" w:rsidRPr="00F16BEE">
        <w:rPr>
          <w:rFonts w:eastAsia="CharisSIL"/>
          <w:lang w:val="en-IN" w:eastAsia="en-US"/>
        </w:rPr>
        <w:t xml:space="preserve">researchers.  </w:t>
      </w:r>
      <w:r w:rsidR="00997F27" w:rsidRPr="00F16BEE">
        <w:rPr>
          <w:rFonts w:eastAsia="CharisSIL"/>
          <w:lang w:val="en-IN" w:eastAsia="en-US"/>
        </w:rPr>
        <w:t>This</w:t>
      </w:r>
      <w:r w:rsidR="001971DA" w:rsidRPr="00F16BEE">
        <w:rPr>
          <w:rFonts w:eastAsia="CharisSIL"/>
          <w:lang w:val="en-IN" w:eastAsia="en-US"/>
        </w:rPr>
        <w:t xml:space="preserve"> </w:t>
      </w:r>
      <w:r w:rsidR="00645732" w:rsidRPr="00F16BEE">
        <w:rPr>
          <w:rFonts w:eastAsia="CharisSIL"/>
          <w:lang w:val="en-IN" w:eastAsia="en-US"/>
        </w:rPr>
        <w:t xml:space="preserve">not only helps to improve production costs but also improves the </w:t>
      </w:r>
      <w:r w:rsidR="00342836" w:rsidRPr="00F16BEE">
        <w:rPr>
          <w:rFonts w:eastAsia="CharisSIL"/>
          <w:lang w:val="en-IN" w:eastAsia="en-US"/>
        </w:rPr>
        <w:t>productivity</w:t>
      </w:r>
      <w:r w:rsidR="00645732" w:rsidRPr="00F16BEE">
        <w:rPr>
          <w:rFonts w:eastAsia="CharisSIL"/>
          <w:lang w:val="en-IN" w:eastAsia="en-US"/>
        </w:rPr>
        <w:t xml:space="preserve"> of the supply </w:t>
      </w:r>
      <w:proofErr w:type="gramStart"/>
      <w:r w:rsidR="00645732" w:rsidRPr="00F16BEE">
        <w:rPr>
          <w:rFonts w:eastAsia="CharisSIL"/>
          <w:lang w:val="en-IN" w:eastAsia="en-US"/>
        </w:rPr>
        <w:t>chain as a whole</w:t>
      </w:r>
      <w:proofErr w:type="gramEnd"/>
      <w:r w:rsidR="00645732" w:rsidRPr="00F16BEE">
        <w:rPr>
          <w:rFonts w:eastAsia="CharisSIL"/>
          <w:lang w:val="en-IN" w:eastAsia="en-US"/>
        </w:rPr>
        <w:t xml:space="preserve"> </w:t>
      </w:r>
      <w:r w:rsidR="001971DA" w:rsidRPr="00F16BEE">
        <w:rPr>
          <w:rFonts w:eastAsia="CharisSIL"/>
          <w:lang w:val="en-IN" w:eastAsia="en-US"/>
        </w:rPr>
        <w:t>(</w:t>
      </w:r>
      <w:r w:rsidR="00476150" w:rsidRPr="00F16BEE">
        <w:rPr>
          <w:rFonts w:eastAsia="CharisSIL"/>
          <w:lang w:val="en-IN" w:eastAsia="en-US"/>
        </w:rPr>
        <w:t>Hofmann and</w:t>
      </w:r>
      <w:r w:rsidR="001971DA" w:rsidRPr="00F16BEE">
        <w:rPr>
          <w:rFonts w:eastAsia="CharisSIL"/>
          <w:lang w:val="en-IN" w:eastAsia="en-US"/>
        </w:rPr>
        <w:t xml:space="preserve"> </w:t>
      </w:r>
      <w:r w:rsidR="00476150" w:rsidRPr="00F16BEE">
        <w:rPr>
          <w:rFonts w:eastAsia="CharisSIL"/>
          <w:lang w:val="en-IN" w:eastAsia="en-US"/>
        </w:rPr>
        <w:t xml:space="preserve">Locker, 2009; </w:t>
      </w:r>
      <w:proofErr w:type="spellStart"/>
      <w:r w:rsidR="00D4262D" w:rsidRPr="00F16BEE">
        <w:rPr>
          <w:rFonts w:eastAsia="CharisSIL"/>
          <w:lang w:val="en-IN" w:eastAsia="en-US"/>
        </w:rPr>
        <w:t>Wuttke</w:t>
      </w:r>
      <w:proofErr w:type="spellEnd"/>
      <w:r w:rsidR="00D4262D" w:rsidRPr="00F16BEE">
        <w:rPr>
          <w:rFonts w:eastAsia="CharisSIL"/>
          <w:lang w:val="en-IN" w:eastAsia="en-US"/>
        </w:rPr>
        <w:t xml:space="preserve"> et al. 2013b</w:t>
      </w:r>
      <w:r w:rsidR="001971DA" w:rsidRPr="00F16BEE">
        <w:rPr>
          <w:rFonts w:eastAsia="CharisSIL"/>
          <w:lang w:val="en-IN" w:eastAsia="en-US"/>
        </w:rPr>
        <w:t xml:space="preserve">; </w:t>
      </w:r>
      <w:r w:rsidR="00476150" w:rsidRPr="00F16BEE">
        <w:rPr>
          <w:rFonts w:eastAsia="CharisSIL"/>
          <w:lang w:val="en-IN" w:eastAsia="en-US"/>
        </w:rPr>
        <w:t>van der Vliet et al., 2015)</w:t>
      </w:r>
      <w:r w:rsidR="00645732" w:rsidRPr="00F16BEE">
        <w:rPr>
          <w:rFonts w:eastAsia="CharisSIL"/>
          <w:lang w:val="en-IN" w:eastAsia="en-US"/>
        </w:rPr>
        <w:t>.</w:t>
      </w:r>
      <w:r w:rsidR="00BF0964" w:rsidRPr="00F16BEE">
        <w:rPr>
          <w:rFonts w:eastAsia="CharisSIL"/>
          <w:lang w:val="en-IN" w:eastAsia="en-US"/>
        </w:rPr>
        <w:t xml:space="preserve"> </w:t>
      </w:r>
      <w:r w:rsidR="00E5356F" w:rsidRPr="00F16BEE">
        <w:rPr>
          <w:rFonts w:eastAsia="CharisSIL"/>
          <w:lang w:val="en-IN" w:eastAsia="en-US"/>
        </w:rPr>
        <w:t>Since</w:t>
      </w:r>
      <w:r w:rsidR="000A39B4" w:rsidRPr="00F16BEE">
        <w:rPr>
          <w:rFonts w:eastAsia="CharisSIL"/>
          <w:lang w:val="en-IN" w:eastAsia="en-US"/>
        </w:rPr>
        <w:t xml:space="preserve">, </w:t>
      </w:r>
      <w:r w:rsidR="00E5356F" w:rsidRPr="00F16BEE">
        <w:rPr>
          <w:rFonts w:eastAsia="CharisSIL"/>
          <w:lang w:val="en-IN" w:eastAsia="en-US"/>
        </w:rPr>
        <w:t>information asymmetry is present between buyer and supplier,</w:t>
      </w:r>
      <w:r w:rsidR="00997F27" w:rsidRPr="00F16BEE">
        <w:rPr>
          <w:rFonts w:eastAsia="CharisSIL"/>
          <w:lang w:val="en-IN" w:eastAsia="en-US"/>
        </w:rPr>
        <w:t xml:space="preserve"> </w:t>
      </w:r>
      <w:r w:rsidR="00E5356F" w:rsidRPr="00F16BEE">
        <w:rPr>
          <w:rFonts w:eastAsia="CharisSIL"/>
          <w:lang w:val="en-IN" w:eastAsia="en-US"/>
        </w:rPr>
        <w:t>a</w:t>
      </w:r>
      <w:r w:rsidR="00BF0964" w:rsidRPr="00F16BEE">
        <w:rPr>
          <w:rFonts w:eastAsia="CharisSIL"/>
          <w:lang w:val="en-IN" w:eastAsia="en-US"/>
        </w:rPr>
        <w:t xml:space="preserve">gency theory </w:t>
      </w:r>
      <w:r w:rsidR="00E5356F" w:rsidRPr="00F16BEE">
        <w:rPr>
          <w:rFonts w:eastAsia="CharisSIL"/>
          <w:lang w:val="en-IN" w:eastAsia="en-US"/>
        </w:rPr>
        <w:t xml:space="preserve">acts as a cooperative </w:t>
      </w:r>
      <w:r w:rsidR="003E7798" w:rsidRPr="00F16BEE">
        <w:rPr>
          <w:rFonts w:eastAsia="CharisSIL"/>
          <w:lang w:val="en-IN" w:eastAsia="en-US"/>
        </w:rPr>
        <w:t>partnership</w:t>
      </w:r>
      <w:r w:rsidR="00E5356F" w:rsidRPr="00F16BEE">
        <w:rPr>
          <w:rFonts w:eastAsia="CharisSIL"/>
          <w:lang w:val="en-IN" w:eastAsia="en-US"/>
        </w:rPr>
        <w:t>.</w:t>
      </w:r>
      <w:r w:rsidR="007B1205" w:rsidRPr="00F16BEE">
        <w:rPr>
          <w:rFonts w:eastAsia="CharisSIL"/>
          <w:lang w:val="en-IN" w:eastAsia="en-US"/>
        </w:rPr>
        <w:t xml:space="preserve"> This theory further helps to investigate the intentions of the collaborating entities </w:t>
      </w:r>
      <w:proofErr w:type="gramStart"/>
      <w:r w:rsidR="007B1205" w:rsidRPr="00F16BEE">
        <w:rPr>
          <w:rFonts w:eastAsia="CharisSIL"/>
          <w:lang w:val="en-IN" w:eastAsia="en-US"/>
        </w:rPr>
        <w:t>and also</w:t>
      </w:r>
      <w:proofErr w:type="gramEnd"/>
      <w:r w:rsidR="007B1205" w:rsidRPr="00F16BEE">
        <w:rPr>
          <w:rFonts w:eastAsia="CharisSIL"/>
          <w:lang w:val="en-IN" w:eastAsia="en-US"/>
        </w:rPr>
        <w:t xml:space="preserve"> reduces the agency costs (</w:t>
      </w:r>
      <w:proofErr w:type="spellStart"/>
      <w:r w:rsidR="007B1205" w:rsidRPr="00F16BEE">
        <w:rPr>
          <w:rFonts w:eastAsia="CharisSIL"/>
          <w:lang w:val="en-IN" w:eastAsia="en-US"/>
        </w:rPr>
        <w:t>Pfohl</w:t>
      </w:r>
      <w:proofErr w:type="spellEnd"/>
      <w:r w:rsidR="007B1205" w:rsidRPr="00F16BEE">
        <w:rPr>
          <w:rFonts w:eastAsia="CharisSIL"/>
          <w:lang w:val="en-IN" w:eastAsia="en-US"/>
        </w:rPr>
        <w:t xml:space="preserve"> and </w:t>
      </w:r>
      <w:proofErr w:type="spellStart"/>
      <w:r w:rsidR="007B1205" w:rsidRPr="00F16BEE">
        <w:rPr>
          <w:rFonts w:eastAsia="CharisSIL"/>
          <w:lang w:val="en-IN" w:eastAsia="en-US"/>
        </w:rPr>
        <w:t>Gomm</w:t>
      </w:r>
      <w:proofErr w:type="spellEnd"/>
      <w:r w:rsidR="007B1205" w:rsidRPr="00F16BEE">
        <w:rPr>
          <w:rFonts w:eastAsia="CharisSIL"/>
          <w:lang w:val="en-IN" w:eastAsia="en-US"/>
        </w:rPr>
        <w:t xml:space="preserve">, 2009; </w:t>
      </w:r>
      <w:proofErr w:type="spellStart"/>
      <w:r w:rsidR="007B1205" w:rsidRPr="00F16BEE">
        <w:rPr>
          <w:rFonts w:eastAsia="CharisSIL"/>
          <w:lang w:val="en-IN" w:eastAsia="en-US"/>
        </w:rPr>
        <w:t>Liebl</w:t>
      </w:r>
      <w:proofErr w:type="spellEnd"/>
      <w:r w:rsidR="007B1205" w:rsidRPr="00F16BEE">
        <w:rPr>
          <w:rFonts w:eastAsia="CharisSIL"/>
          <w:lang w:val="en-IN" w:eastAsia="en-US"/>
        </w:rPr>
        <w:t xml:space="preserve"> et al. 2016).</w:t>
      </w:r>
      <w:r w:rsidR="00BB5E6F" w:rsidRPr="00F16BEE">
        <w:rPr>
          <w:rFonts w:eastAsia="CharisSIL"/>
          <w:lang w:val="en-IN" w:eastAsia="en-US"/>
        </w:rPr>
        <w:t xml:space="preserve"> </w:t>
      </w:r>
      <w:r w:rsidR="00753FF1" w:rsidRPr="00F16BEE">
        <w:rPr>
          <w:rFonts w:eastAsia="CharisSIL"/>
          <w:lang w:val="en-IN" w:eastAsia="en-US"/>
        </w:rPr>
        <w:t>In addition to this, a long-term stable trust-based relationship will help to contribute value creation</w:t>
      </w:r>
      <w:r w:rsidR="00997F27" w:rsidRPr="00F16BEE">
        <w:rPr>
          <w:rFonts w:eastAsia="CharisSIL"/>
          <w:lang w:val="en-IN" w:eastAsia="en-US"/>
        </w:rPr>
        <w:t>,</w:t>
      </w:r>
      <w:r w:rsidR="00753FF1" w:rsidRPr="00F16BEE">
        <w:rPr>
          <w:rFonts w:eastAsia="CharisSIL"/>
          <w:lang w:val="en-IN" w:eastAsia="en-US"/>
        </w:rPr>
        <w:t xml:space="preserve"> the </w:t>
      </w:r>
      <w:proofErr w:type="gramStart"/>
      <w:r w:rsidR="00753FF1" w:rsidRPr="00F16BEE">
        <w:rPr>
          <w:rFonts w:eastAsia="CharisSIL"/>
          <w:lang w:val="en-IN" w:eastAsia="en-US"/>
        </w:rPr>
        <w:t>main focus</w:t>
      </w:r>
      <w:proofErr w:type="gramEnd"/>
      <w:r w:rsidR="00753FF1" w:rsidRPr="00F16BEE">
        <w:rPr>
          <w:rFonts w:eastAsia="CharisSIL"/>
          <w:lang w:val="en-IN" w:eastAsia="en-US"/>
        </w:rPr>
        <w:t xml:space="preserve"> of network theory</w:t>
      </w:r>
      <w:r w:rsidR="00A8347D" w:rsidRPr="00F16BEE">
        <w:rPr>
          <w:rFonts w:eastAsia="CharisSIL"/>
          <w:lang w:val="en-IN" w:eastAsia="en-US"/>
        </w:rPr>
        <w:t xml:space="preserve"> (More and </w:t>
      </w:r>
      <w:proofErr w:type="spellStart"/>
      <w:r w:rsidR="00A8347D" w:rsidRPr="00F16BEE">
        <w:rPr>
          <w:rFonts w:eastAsia="CharisSIL"/>
          <w:lang w:val="en-IN" w:eastAsia="en-US"/>
        </w:rPr>
        <w:t>Basu</w:t>
      </w:r>
      <w:proofErr w:type="spellEnd"/>
      <w:r w:rsidR="002E2EA3" w:rsidRPr="00F16BEE">
        <w:rPr>
          <w:rFonts w:eastAsia="CharisSIL"/>
          <w:lang w:val="en-IN" w:eastAsia="en-US"/>
        </w:rPr>
        <w:t xml:space="preserve">, </w:t>
      </w:r>
      <w:r w:rsidR="00A8347D" w:rsidRPr="00F16BEE">
        <w:rPr>
          <w:rFonts w:eastAsia="CharisSIL"/>
          <w:lang w:val="en-IN" w:eastAsia="en-US"/>
        </w:rPr>
        <w:t>2013</w:t>
      </w:r>
      <w:r w:rsidR="00526A86" w:rsidRPr="00F16BEE">
        <w:rPr>
          <w:rFonts w:eastAsia="CharisSIL"/>
          <w:lang w:val="en-IN" w:eastAsia="en-US"/>
        </w:rPr>
        <w:t xml:space="preserve">; </w:t>
      </w:r>
      <w:r w:rsidR="00A8347D" w:rsidRPr="00F16BEE">
        <w:rPr>
          <w:rFonts w:eastAsia="CharisSIL"/>
          <w:lang w:val="en-IN" w:eastAsia="en-US"/>
        </w:rPr>
        <w:t>Song et al.</w:t>
      </w:r>
      <w:r w:rsidR="002E2EA3" w:rsidRPr="00F16BEE">
        <w:rPr>
          <w:rFonts w:eastAsia="CharisSIL"/>
          <w:lang w:val="en-IN" w:eastAsia="en-US"/>
        </w:rPr>
        <w:t xml:space="preserve"> </w:t>
      </w:r>
      <w:r w:rsidR="00CD223D" w:rsidRPr="00F16BEE">
        <w:rPr>
          <w:rFonts w:eastAsia="CharisSIL"/>
          <w:lang w:val="en-IN" w:eastAsia="en-US"/>
        </w:rPr>
        <w:t>2016</w:t>
      </w:r>
      <w:r w:rsidR="00526A86" w:rsidRPr="00F16BEE">
        <w:rPr>
          <w:rFonts w:eastAsia="CharisSIL"/>
          <w:lang w:val="en-IN" w:eastAsia="en-US"/>
        </w:rPr>
        <w:t xml:space="preserve">; </w:t>
      </w:r>
      <w:proofErr w:type="spellStart"/>
      <w:r w:rsidR="00A8347D" w:rsidRPr="00F16BEE">
        <w:rPr>
          <w:rFonts w:eastAsia="CharisSIL"/>
          <w:lang w:val="en-IN" w:eastAsia="en-US"/>
        </w:rPr>
        <w:t>Wandfluh</w:t>
      </w:r>
      <w:proofErr w:type="spellEnd"/>
      <w:r w:rsidR="00A8347D" w:rsidRPr="00F16BEE">
        <w:rPr>
          <w:rFonts w:eastAsia="CharisSIL"/>
          <w:lang w:val="en-IN" w:eastAsia="en-US"/>
        </w:rPr>
        <w:t xml:space="preserve"> et al.</w:t>
      </w:r>
      <w:r w:rsidR="002E2EA3" w:rsidRPr="00F16BEE">
        <w:rPr>
          <w:rFonts w:eastAsia="CharisSIL"/>
          <w:lang w:val="en-IN" w:eastAsia="en-US"/>
        </w:rPr>
        <w:t xml:space="preserve"> </w:t>
      </w:r>
      <w:r w:rsidR="00E7534B" w:rsidRPr="00F16BEE">
        <w:rPr>
          <w:rFonts w:eastAsia="CharisSIL"/>
          <w:lang w:val="en-IN" w:eastAsia="en-US"/>
        </w:rPr>
        <w:t>2016</w:t>
      </w:r>
      <w:r w:rsidR="00526A86" w:rsidRPr="00F16BEE">
        <w:rPr>
          <w:rFonts w:eastAsia="CharisSIL"/>
          <w:lang w:val="en-IN" w:eastAsia="en-US"/>
        </w:rPr>
        <w:t>)</w:t>
      </w:r>
      <w:r w:rsidR="00217495" w:rsidRPr="00F16BEE">
        <w:rPr>
          <w:rFonts w:eastAsia="CharisSIL"/>
          <w:lang w:val="en-IN" w:eastAsia="en-US"/>
        </w:rPr>
        <w:t xml:space="preserve">. </w:t>
      </w:r>
      <w:r w:rsidR="00D903D9" w:rsidRPr="00F16BEE">
        <w:rPr>
          <w:rFonts w:eastAsia="CharisSIL"/>
          <w:lang w:val="en-IN" w:eastAsia="en-US"/>
        </w:rPr>
        <w:t>Supply chains are one of the forms of collaborative networks</w:t>
      </w:r>
      <w:r w:rsidR="00854782" w:rsidRPr="00F16BEE">
        <w:rPr>
          <w:rFonts w:eastAsia="CharisSIL"/>
          <w:lang w:val="en-IN" w:eastAsia="en-US"/>
        </w:rPr>
        <w:t xml:space="preserve"> that help in </w:t>
      </w:r>
      <w:r w:rsidR="00997F27" w:rsidRPr="00F16BEE">
        <w:rPr>
          <w:rFonts w:eastAsia="CharisSIL"/>
          <w:lang w:val="en-IN" w:eastAsia="en-US"/>
        </w:rPr>
        <w:t xml:space="preserve">both </w:t>
      </w:r>
      <w:r w:rsidR="00854782" w:rsidRPr="00F16BEE">
        <w:rPr>
          <w:rFonts w:eastAsia="CharisSIL"/>
          <w:lang w:val="en-IN" w:eastAsia="en-US"/>
        </w:rPr>
        <w:t>decision making and adoption of new and innovative practices (Chong et al., 2013</w:t>
      </w:r>
      <w:r w:rsidR="00027D15" w:rsidRPr="00F16BEE">
        <w:rPr>
          <w:rFonts w:eastAsia="CharisSIL"/>
          <w:lang w:val="en-IN" w:eastAsia="en-US"/>
        </w:rPr>
        <w:t>; Jayaram and Pathak, 2013; Renna, 2013</w:t>
      </w:r>
      <w:r w:rsidR="00854782" w:rsidRPr="00F16BEE">
        <w:rPr>
          <w:rFonts w:eastAsia="CharisSIL"/>
          <w:lang w:val="en-IN" w:eastAsia="en-US"/>
        </w:rPr>
        <w:t>).</w:t>
      </w:r>
      <w:r w:rsidR="00FD6A4C" w:rsidRPr="00F16BEE">
        <w:rPr>
          <w:rFonts w:eastAsia="CharisSIL"/>
          <w:lang w:val="en-IN" w:eastAsia="en-US"/>
        </w:rPr>
        <w:t xml:space="preserve"> Moreover, social exchange theory helps to build trust</w:t>
      </w:r>
      <w:r w:rsidR="00997F27" w:rsidRPr="00F16BEE">
        <w:rPr>
          <w:rFonts w:eastAsia="CharisSIL"/>
          <w:lang w:val="en-IN" w:eastAsia="en-US"/>
        </w:rPr>
        <w:t xml:space="preserve"> as well as </w:t>
      </w:r>
      <w:r w:rsidR="00FD6A4C" w:rsidRPr="00F16BEE">
        <w:rPr>
          <w:rFonts w:eastAsia="CharisSIL"/>
          <w:lang w:val="en-IN" w:eastAsia="en-US"/>
        </w:rPr>
        <w:t>transparency in terms of information and</w:t>
      </w:r>
      <w:r w:rsidR="00993F83" w:rsidRPr="00F16BEE">
        <w:rPr>
          <w:rFonts w:eastAsia="CharisSIL"/>
          <w:lang w:val="en-IN" w:eastAsia="en-US"/>
        </w:rPr>
        <w:t xml:space="preserve"> </w:t>
      </w:r>
      <w:r w:rsidR="00FD6A4C" w:rsidRPr="00F16BEE">
        <w:rPr>
          <w:rFonts w:eastAsia="CharisSIL"/>
          <w:lang w:val="en-IN" w:eastAsia="en-US"/>
        </w:rPr>
        <w:t>communication between</w:t>
      </w:r>
      <w:r w:rsidR="00997F27" w:rsidRPr="00F16BEE">
        <w:rPr>
          <w:rFonts w:eastAsia="CharisSIL"/>
          <w:lang w:val="en-IN" w:eastAsia="en-US"/>
        </w:rPr>
        <w:t xml:space="preserve"> </w:t>
      </w:r>
      <w:r w:rsidR="00FD6A4C" w:rsidRPr="00F16BEE">
        <w:rPr>
          <w:rFonts w:eastAsia="CharisSIL"/>
          <w:lang w:val="en-IN" w:eastAsia="en-US"/>
        </w:rPr>
        <w:t xml:space="preserve">partners to improve performance </w:t>
      </w:r>
      <w:r w:rsidR="00921E78" w:rsidRPr="00F16BEE">
        <w:rPr>
          <w:rFonts w:eastAsia="CharisSIL"/>
          <w:lang w:val="en-IN" w:eastAsia="en-US"/>
        </w:rPr>
        <w:t>and efficiency in the supply chain</w:t>
      </w:r>
      <w:r w:rsidR="00747093" w:rsidRPr="00F16BEE">
        <w:rPr>
          <w:rFonts w:eastAsia="CharisSIL"/>
          <w:lang w:val="en-IN" w:eastAsia="en-US"/>
        </w:rPr>
        <w:t xml:space="preserve"> (</w:t>
      </w:r>
      <w:proofErr w:type="spellStart"/>
      <w:r w:rsidR="00747093" w:rsidRPr="00F16BEE">
        <w:rPr>
          <w:rFonts w:eastAsia="CharisSIL"/>
          <w:lang w:val="en-IN" w:eastAsia="en-US"/>
        </w:rPr>
        <w:t>Klapper</w:t>
      </w:r>
      <w:proofErr w:type="spellEnd"/>
      <w:r w:rsidR="00747093" w:rsidRPr="00F16BEE">
        <w:rPr>
          <w:rFonts w:eastAsia="CharisSIL"/>
          <w:lang w:val="en-IN" w:eastAsia="en-US"/>
        </w:rPr>
        <w:t xml:space="preserve"> and Ran</w:t>
      </w:r>
      <w:r w:rsidR="00D21DD6" w:rsidRPr="00F16BEE">
        <w:rPr>
          <w:rFonts w:eastAsia="CharisSIL"/>
          <w:lang w:val="en-IN" w:eastAsia="en-US"/>
        </w:rPr>
        <w:t xml:space="preserve">dall, 2011; </w:t>
      </w:r>
      <w:proofErr w:type="spellStart"/>
      <w:r w:rsidR="00D21DD6" w:rsidRPr="00F16BEE">
        <w:rPr>
          <w:rFonts w:eastAsia="CharisSIL"/>
          <w:lang w:val="en-IN" w:eastAsia="en-US"/>
        </w:rPr>
        <w:t>Wuttke</w:t>
      </w:r>
      <w:proofErr w:type="spellEnd"/>
      <w:r w:rsidR="00D21DD6" w:rsidRPr="00F16BEE">
        <w:rPr>
          <w:rFonts w:eastAsia="CharisSIL"/>
          <w:lang w:val="en-IN" w:eastAsia="en-US"/>
        </w:rPr>
        <w:t xml:space="preserve"> et al., 2013</w:t>
      </w:r>
      <w:r w:rsidR="00724B82">
        <w:rPr>
          <w:rFonts w:eastAsia="CharisSIL"/>
          <w:lang w:val="en-IN" w:eastAsia="en-US"/>
        </w:rPr>
        <w:t xml:space="preserve">; </w:t>
      </w:r>
      <w:r w:rsidR="00724B82">
        <w:rPr>
          <w:rFonts w:eastAsia="CharisSIL"/>
          <w:highlight w:val="yellow"/>
          <w:lang w:val="en-IN" w:eastAsia="en-US"/>
        </w:rPr>
        <w:t>Moretto and</w:t>
      </w:r>
      <w:r w:rsidR="00724B82" w:rsidRPr="00724B82">
        <w:rPr>
          <w:rFonts w:eastAsia="CharisSIL"/>
          <w:highlight w:val="yellow"/>
          <w:lang w:val="en-IN" w:eastAsia="en-US"/>
        </w:rPr>
        <w:t xml:space="preserve"> </w:t>
      </w:r>
      <w:proofErr w:type="spellStart"/>
      <w:r w:rsidR="00724B82" w:rsidRPr="00724B82">
        <w:rPr>
          <w:rFonts w:eastAsia="CharisSIL"/>
          <w:highlight w:val="yellow"/>
          <w:lang w:val="en-IN" w:eastAsia="en-US"/>
        </w:rPr>
        <w:t>Caniato</w:t>
      </w:r>
      <w:proofErr w:type="spellEnd"/>
      <w:r w:rsidR="00724B82" w:rsidRPr="00724B82">
        <w:rPr>
          <w:rFonts w:eastAsia="CharisSIL"/>
          <w:highlight w:val="yellow"/>
          <w:lang w:val="en-IN" w:eastAsia="en-US"/>
        </w:rPr>
        <w:t>, 2021</w:t>
      </w:r>
      <w:r w:rsidR="00747093" w:rsidRPr="00F16BEE">
        <w:rPr>
          <w:rFonts w:eastAsia="CharisSIL"/>
          <w:lang w:val="en-IN" w:eastAsia="en-US"/>
        </w:rPr>
        <w:t>)</w:t>
      </w:r>
      <w:r w:rsidR="008A2046" w:rsidRPr="00F16BEE">
        <w:rPr>
          <w:rFonts w:eastAsia="CharisSIL"/>
          <w:lang w:val="en-IN" w:eastAsia="en-US"/>
        </w:rPr>
        <w:t xml:space="preserve">. </w:t>
      </w:r>
    </w:p>
    <w:p w14:paraId="63F8E41E" w14:textId="24C3D602" w:rsidR="00505406" w:rsidRPr="00F16BEE" w:rsidRDefault="008A2046" w:rsidP="000A492C">
      <w:pPr>
        <w:autoSpaceDE w:val="0"/>
        <w:autoSpaceDN w:val="0"/>
        <w:adjustRightInd w:val="0"/>
        <w:spacing w:line="360" w:lineRule="auto"/>
        <w:jc w:val="both"/>
        <w:rPr>
          <w:rFonts w:eastAsia="CharisSIL"/>
          <w:lang w:val="en-IN" w:eastAsia="en-US"/>
        </w:rPr>
      </w:pPr>
      <w:r w:rsidRPr="00F16BEE">
        <w:rPr>
          <w:rFonts w:eastAsia="CharisSIL"/>
          <w:lang w:val="en-IN" w:eastAsia="en-US"/>
        </w:rPr>
        <w:t>A</w:t>
      </w:r>
      <w:r w:rsidR="00997F27" w:rsidRPr="00F16BEE">
        <w:rPr>
          <w:rFonts w:eastAsia="CharisSIL"/>
          <w:lang w:val="en-IN" w:eastAsia="en-US"/>
        </w:rPr>
        <w:t>s well as</w:t>
      </w:r>
      <w:r w:rsidRPr="00F16BEE">
        <w:rPr>
          <w:rFonts w:eastAsia="CharisSIL"/>
          <w:lang w:val="en-IN" w:eastAsia="en-US"/>
        </w:rPr>
        <w:t xml:space="preserve"> these theories, resource dependency, theory contingency theory, g</w:t>
      </w:r>
      <w:r w:rsidR="00F84E19" w:rsidRPr="00F16BEE">
        <w:rPr>
          <w:rFonts w:eastAsia="CharisSIL"/>
          <w:lang w:val="en-IN" w:eastAsia="en-US"/>
        </w:rPr>
        <w:t xml:space="preserve">ame theory, stakeholder theory and </w:t>
      </w:r>
      <w:r w:rsidRPr="00F16BEE">
        <w:rPr>
          <w:rFonts w:eastAsia="CharisSIL"/>
          <w:lang w:val="en-IN" w:eastAsia="en-US"/>
        </w:rPr>
        <w:t>business ecosystem</w:t>
      </w:r>
      <w:r w:rsidR="00997F27" w:rsidRPr="00F16BEE">
        <w:rPr>
          <w:rFonts w:eastAsia="CharisSIL"/>
          <w:lang w:val="en-IN" w:eastAsia="en-US"/>
        </w:rPr>
        <w:t>s</w:t>
      </w:r>
      <w:r w:rsidRPr="00F16BEE">
        <w:rPr>
          <w:rFonts w:eastAsia="CharisSIL"/>
          <w:lang w:val="en-IN" w:eastAsia="en-US"/>
        </w:rPr>
        <w:t xml:space="preserve"> </w:t>
      </w:r>
      <w:r w:rsidR="00997F27" w:rsidRPr="00F16BEE">
        <w:rPr>
          <w:rFonts w:eastAsia="CharisSIL"/>
          <w:lang w:val="en-IN" w:eastAsia="en-US"/>
        </w:rPr>
        <w:t>have</w:t>
      </w:r>
      <w:r w:rsidRPr="00F16BEE">
        <w:rPr>
          <w:rFonts w:eastAsia="CharisSIL"/>
          <w:lang w:val="en-IN" w:eastAsia="en-US"/>
        </w:rPr>
        <w:t xml:space="preserve"> also be</w:t>
      </w:r>
      <w:r w:rsidR="00997F27" w:rsidRPr="00F16BEE">
        <w:rPr>
          <w:rFonts w:eastAsia="CharisSIL"/>
          <w:lang w:val="en-IN" w:eastAsia="en-US"/>
        </w:rPr>
        <w:t xml:space="preserve">en explored </w:t>
      </w:r>
      <w:r w:rsidRPr="00F16BEE">
        <w:rPr>
          <w:rFonts w:eastAsia="CharisSIL"/>
          <w:lang w:val="en-IN" w:eastAsia="en-US"/>
        </w:rPr>
        <w:t>by researchers.</w:t>
      </w:r>
    </w:p>
    <w:p w14:paraId="16C62A00" w14:textId="77777777" w:rsidR="000A492C" w:rsidRPr="00F16BEE" w:rsidRDefault="000A492C" w:rsidP="000A492C">
      <w:pPr>
        <w:pStyle w:val="ListParagraph"/>
        <w:autoSpaceDE w:val="0"/>
        <w:autoSpaceDN w:val="0"/>
        <w:adjustRightInd w:val="0"/>
        <w:spacing w:line="360" w:lineRule="auto"/>
        <w:ind w:left="1080"/>
        <w:jc w:val="both"/>
        <w:rPr>
          <w:rFonts w:eastAsia="CharisSIL"/>
          <w:b/>
          <w:i/>
          <w:lang w:val="en-IN" w:eastAsia="en-US"/>
        </w:rPr>
      </w:pPr>
    </w:p>
    <w:p w14:paraId="4B461219" w14:textId="77777777" w:rsidR="000A492C" w:rsidRPr="00F16BEE" w:rsidRDefault="000A492C" w:rsidP="000A492C">
      <w:pPr>
        <w:pStyle w:val="ListParagraph"/>
        <w:spacing w:line="360" w:lineRule="auto"/>
        <w:ind w:left="714"/>
        <w:rPr>
          <w:b/>
          <w:bCs/>
        </w:rPr>
      </w:pPr>
    </w:p>
    <w:p w14:paraId="73B7F310" w14:textId="43BB3258" w:rsidR="00956237" w:rsidRPr="00F16BEE" w:rsidRDefault="00956237" w:rsidP="000A492C">
      <w:pPr>
        <w:pStyle w:val="ListParagraph"/>
        <w:numPr>
          <w:ilvl w:val="0"/>
          <w:numId w:val="1"/>
        </w:numPr>
        <w:spacing w:line="360" w:lineRule="auto"/>
        <w:ind w:left="714" w:hanging="357"/>
        <w:rPr>
          <w:b/>
          <w:bCs/>
        </w:rPr>
      </w:pPr>
      <w:r w:rsidRPr="00F16BEE">
        <w:rPr>
          <w:b/>
          <w:bCs/>
        </w:rPr>
        <w:t>Research Methodology</w:t>
      </w:r>
    </w:p>
    <w:p w14:paraId="765FBE59" w14:textId="0187B019" w:rsidR="00735A75" w:rsidRPr="00F16BEE" w:rsidRDefault="0080338E" w:rsidP="000A492C">
      <w:pPr>
        <w:spacing w:line="360" w:lineRule="auto"/>
        <w:jc w:val="both"/>
        <w:rPr>
          <w:lang w:val="en-US" w:eastAsia="en-US"/>
        </w:rPr>
      </w:pPr>
      <w:r w:rsidRPr="00F16BEE">
        <w:rPr>
          <w:lang w:eastAsia="en-US"/>
        </w:rPr>
        <w:t xml:space="preserve">A </w:t>
      </w:r>
      <w:r w:rsidR="00A2392C" w:rsidRPr="00F16BEE">
        <w:rPr>
          <w:lang w:eastAsia="en-US"/>
        </w:rPr>
        <w:t>review of literature</w:t>
      </w:r>
      <w:r w:rsidRPr="00F16BEE">
        <w:rPr>
          <w:lang w:eastAsia="en-US"/>
        </w:rPr>
        <w:t xml:space="preserve"> </w:t>
      </w:r>
      <w:r w:rsidR="00CC7EA8" w:rsidRPr="00F16BEE">
        <w:rPr>
          <w:lang w:eastAsia="en-US"/>
        </w:rPr>
        <w:t>may be defined</w:t>
      </w:r>
      <w:r w:rsidRPr="00F16BEE">
        <w:rPr>
          <w:lang w:eastAsia="en-US"/>
        </w:rPr>
        <w:t xml:space="preserve"> </w:t>
      </w:r>
      <w:proofErr w:type="gramStart"/>
      <w:r w:rsidRPr="00F16BEE">
        <w:rPr>
          <w:lang w:eastAsia="en-US"/>
        </w:rPr>
        <w:t xml:space="preserve">as a </w:t>
      </w:r>
      <w:r w:rsidR="0016593C" w:rsidRPr="00F16BEE">
        <w:rPr>
          <w:lang w:eastAsia="en-US"/>
        </w:rPr>
        <w:t>way</w:t>
      </w:r>
      <w:r w:rsidRPr="00F16BEE">
        <w:rPr>
          <w:lang w:eastAsia="en-US"/>
        </w:rPr>
        <w:t xml:space="preserve"> to</w:t>
      </w:r>
      <w:proofErr w:type="gramEnd"/>
      <w:r w:rsidRPr="00F16BEE">
        <w:rPr>
          <w:lang w:eastAsia="en-US"/>
        </w:rPr>
        <w:t xml:space="preserve"> </w:t>
      </w:r>
      <w:r w:rsidR="00CC7EA8" w:rsidRPr="00F16BEE">
        <w:rPr>
          <w:lang w:eastAsia="en-US"/>
        </w:rPr>
        <w:t>categorize</w:t>
      </w:r>
      <w:r w:rsidRPr="00F16BEE">
        <w:rPr>
          <w:lang w:eastAsia="en-US"/>
        </w:rPr>
        <w:t xml:space="preserve"> the </w:t>
      </w:r>
      <w:r w:rsidR="0016593C" w:rsidRPr="00F16BEE">
        <w:rPr>
          <w:lang w:eastAsia="en-US"/>
        </w:rPr>
        <w:t xml:space="preserve">content of a </w:t>
      </w:r>
      <w:proofErr w:type="spellStart"/>
      <w:r w:rsidR="0016593C" w:rsidRPr="00F16BEE">
        <w:rPr>
          <w:lang w:eastAsia="en-US"/>
        </w:rPr>
        <w:t>docused</w:t>
      </w:r>
      <w:proofErr w:type="spellEnd"/>
      <w:r w:rsidR="0016593C" w:rsidRPr="00F16BEE">
        <w:rPr>
          <w:lang w:eastAsia="en-US"/>
        </w:rPr>
        <w:t xml:space="preserve"> research area from conceptual point of view thereby providing</w:t>
      </w:r>
      <w:r w:rsidRPr="00F16BEE">
        <w:rPr>
          <w:lang w:eastAsia="en-US"/>
        </w:rPr>
        <w:t xml:space="preserve"> </w:t>
      </w:r>
      <w:r w:rsidR="00962D41" w:rsidRPr="00F16BEE">
        <w:rPr>
          <w:lang w:eastAsia="en-US"/>
        </w:rPr>
        <w:t>scope</w:t>
      </w:r>
      <w:r w:rsidRPr="00F16BEE">
        <w:rPr>
          <w:lang w:eastAsia="en-US"/>
        </w:rPr>
        <w:t xml:space="preserve"> for </w:t>
      </w:r>
      <w:r w:rsidR="00962D41" w:rsidRPr="00F16BEE">
        <w:rPr>
          <w:lang w:eastAsia="en-US"/>
        </w:rPr>
        <w:t>future</w:t>
      </w:r>
      <w:r w:rsidRPr="00F16BEE">
        <w:rPr>
          <w:lang w:eastAsia="en-US"/>
        </w:rPr>
        <w:t xml:space="preserve"> research (Raghuram </w:t>
      </w:r>
      <w:r w:rsidRPr="00F16BEE">
        <w:rPr>
          <w:iCs/>
          <w:lang w:eastAsia="en-US"/>
        </w:rPr>
        <w:t>et al.</w:t>
      </w:r>
      <w:r w:rsidRPr="00F16BEE">
        <w:rPr>
          <w:lang w:eastAsia="en-US"/>
        </w:rPr>
        <w:t>, 2010).</w:t>
      </w:r>
      <w:r w:rsidRPr="00F16BEE">
        <w:rPr>
          <w:lang w:val="en-US" w:eastAsia="en-US"/>
        </w:rPr>
        <w:t xml:space="preserve"> </w:t>
      </w:r>
      <w:r w:rsidR="007F41FE" w:rsidRPr="00F16BEE">
        <w:rPr>
          <w:rFonts w:eastAsiaTheme="minorHAnsi"/>
          <w:lang w:val="en-IN" w:eastAsia="en-US"/>
        </w:rPr>
        <w:t xml:space="preserve">A </w:t>
      </w:r>
      <w:r w:rsidRPr="00F16BEE">
        <w:rPr>
          <w:rFonts w:eastAsiaTheme="minorHAnsi"/>
          <w:lang w:val="en-IN" w:eastAsia="en-US"/>
        </w:rPr>
        <w:t>r</w:t>
      </w:r>
      <w:r w:rsidR="007F41FE" w:rsidRPr="00F16BEE">
        <w:rPr>
          <w:rFonts w:eastAsiaTheme="minorHAnsi"/>
          <w:lang w:val="en-IN" w:eastAsia="en-US"/>
        </w:rPr>
        <w:t xml:space="preserve">eview </w:t>
      </w:r>
      <w:r w:rsidR="00A66CBE" w:rsidRPr="00F16BEE">
        <w:rPr>
          <w:rFonts w:eastAsiaTheme="minorHAnsi"/>
          <w:lang w:val="en-IN" w:eastAsia="en-US"/>
        </w:rPr>
        <w:t>there</w:t>
      </w:r>
      <w:r w:rsidR="00B32786" w:rsidRPr="00F16BEE">
        <w:rPr>
          <w:rFonts w:eastAsiaTheme="minorHAnsi"/>
          <w:lang w:val="en-IN" w:eastAsia="en-US"/>
        </w:rPr>
        <w:t>fore</w:t>
      </w:r>
      <w:r w:rsidR="00A66CBE" w:rsidRPr="00F16BEE">
        <w:rPr>
          <w:rFonts w:eastAsiaTheme="minorHAnsi"/>
          <w:lang w:val="en-IN" w:eastAsia="en-US"/>
        </w:rPr>
        <w:t xml:space="preserve"> provides </w:t>
      </w:r>
      <w:r w:rsidR="007F41FE" w:rsidRPr="00F16BEE">
        <w:rPr>
          <w:rFonts w:eastAsiaTheme="minorHAnsi"/>
          <w:lang w:val="en-IN" w:eastAsia="en-US"/>
        </w:rPr>
        <w:t xml:space="preserve">valuable insights for investigating research in </w:t>
      </w:r>
      <w:r w:rsidR="00A66CBE" w:rsidRPr="00F16BEE">
        <w:rPr>
          <w:rFonts w:eastAsiaTheme="minorHAnsi"/>
          <w:lang w:val="en-IN" w:eastAsia="en-US"/>
        </w:rPr>
        <w:t xml:space="preserve">various </w:t>
      </w:r>
      <w:r w:rsidR="007F41FE" w:rsidRPr="00F16BEE">
        <w:rPr>
          <w:rFonts w:eastAsiaTheme="minorHAnsi"/>
          <w:lang w:val="en-IN" w:eastAsia="en-US"/>
        </w:rPr>
        <w:t xml:space="preserve">emerging </w:t>
      </w:r>
      <w:r w:rsidR="00A66CBE" w:rsidRPr="00F16BEE">
        <w:rPr>
          <w:rFonts w:eastAsiaTheme="minorHAnsi"/>
          <w:lang w:val="en-IN" w:eastAsia="en-US"/>
        </w:rPr>
        <w:t>areas</w:t>
      </w:r>
      <w:r w:rsidR="007F41FE" w:rsidRPr="00F16BEE">
        <w:rPr>
          <w:rFonts w:eastAsiaTheme="minorHAnsi"/>
          <w:lang w:val="en-IN" w:eastAsia="en-US"/>
        </w:rPr>
        <w:t xml:space="preserve"> and help</w:t>
      </w:r>
      <w:r w:rsidR="00B32786" w:rsidRPr="00F16BEE">
        <w:rPr>
          <w:rFonts w:eastAsiaTheme="minorHAnsi"/>
          <w:lang w:val="en-IN" w:eastAsia="en-US"/>
        </w:rPr>
        <w:t>s</w:t>
      </w:r>
      <w:r w:rsidR="007F41FE" w:rsidRPr="00F16BEE">
        <w:rPr>
          <w:rFonts w:eastAsiaTheme="minorHAnsi"/>
          <w:lang w:val="en-IN" w:eastAsia="en-US"/>
        </w:rPr>
        <w:t xml:space="preserve"> </w:t>
      </w:r>
      <w:r w:rsidR="00A66CBE" w:rsidRPr="00F16BEE">
        <w:rPr>
          <w:rFonts w:eastAsiaTheme="minorHAnsi"/>
          <w:lang w:val="en-IN" w:eastAsia="en-US"/>
        </w:rPr>
        <w:t>in framing future research</w:t>
      </w:r>
      <w:r w:rsidR="007F41FE" w:rsidRPr="00F16BEE">
        <w:rPr>
          <w:rFonts w:eastAsiaTheme="minorHAnsi"/>
          <w:lang w:val="en-IN" w:eastAsia="en-US"/>
        </w:rPr>
        <w:t xml:space="preserve"> (</w:t>
      </w:r>
      <w:proofErr w:type="spellStart"/>
      <w:r w:rsidR="007F41FE" w:rsidRPr="00F16BEE">
        <w:rPr>
          <w:rFonts w:eastAsiaTheme="minorHAnsi"/>
          <w:lang w:val="en-IN" w:eastAsia="en-US"/>
        </w:rPr>
        <w:t>Tranfield</w:t>
      </w:r>
      <w:proofErr w:type="spellEnd"/>
      <w:r w:rsidR="007F41FE" w:rsidRPr="00F16BEE">
        <w:rPr>
          <w:rFonts w:eastAsiaTheme="minorHAnsi"/>
          <w:lang w:val="en-IN" w:eastAsia="en-US"/>
        </w:rPr>
        <w:t xml:space="preserve"> </w:t>
      </w:r>
      <w:r w:rsidR="007F41FE" w:rsidRPr="00F16BEE">
        <w:rPr>
          <w:rFonts w:eastAsiaTheme="minorHAnsi"/>
          <w:iCs/>
          <w:lang w:val="en-IN" w:eastAsia="en-US"/>
        </w:rPr>
        <w:t>et al.</w:t>
      </w:r>
      <w:r w:rsidR="007F41FE" w:rsidRPr="00F16BEE">
        <w:rPr>
          <w:rFonts w:eastAsiaTheme="minorHAnsi"/>
          <w:lang w:val="en-IN" w:eastAsia="en-US"/>
        </w:rPr>
        <w:t>, 2003</w:t>
      </w:r>
      <w:r w:rsidR="003D4B39" w:rsidRPr="00F16BEE">
        <w:rPr>
          <w:rFonts w:eastAsiaTheme="minorHAnsi"/>
          <w:lang w:val="en-IN" w:eastAsia="en-US"/>
        </w:rPr>
        <w:t>)</w:t>
      </w:r>
      <w:r w:rsidR="007F41FE" w:rsidRPr="00F16BEE">
        <w:rPr>
          <w:rFonts w:eastAsiaTheme="minorHAnsi"/>
          <w:lang w:val="en-IN" w:eastAsia="en-US"/>
        </w:rPr>
        <w:t xml:space="preserve">. A structured review methodology </w:t>
      </w:r>
      <w:r w:rsidRPr="00F16BEE">
        <w:rPr>
          <w:rFonts w:eastAsiaTheme="minorHAnsi"/>
          <w:lang w:val="en-IN" w:eastAsia="en-US"/>
        </w:rPr>
        <w:t>has</w:t>
      </w:r>
      <w:r w:rsidR="007F41FE" w:rsidRPr="00F16BEE">
        <w:rPr>
          <w:rFonts w:eastAsiaTheme="minorHAnsi"/>
          <w:lang w:val="en-IN" w:eastAsia="en-US"/>
        </w:rPr>
        <w:t xml:space="preserve"> been proposed by Rowley and Slack (2004) through an iterative process of defining the keywords, </w:t>
      </w:r>
      <w:proofErr w:type="gramStart"/>
      <w:r w:rsidR="007F41FE" w:rsidRPr="00F16BEE">
        <w:rPr>
          <w:rFonts w:eastAsiaTheme="minorHAnsi"/>
          <w:lang w:val="en-IN" w:eastAsia="en-US"/>
        </w:rPr>
        <w:t>structuring</w:t>
      </w:r>
      <w:proofErr w:type="gramEnd"/>
      <w:r w:rsidR="007F41FE" w:rsidRPr="00F16BEE">
        <w:rPr>
          <w:rFonts w:eastAsiaTheme="minorHAnsi"/>
          <w:lang w:val="en-IN" w:eastAsia="en-US"/>
        </w:rPr>
        <w:t xml:space="preserve"> and </w:t>
      </w:r>
      <w:r w:rsidR="00190563" w:rsidRPr="00F16BEE">
        <w:rPr>
          <w:rFonts w:eastAsiaTheme="minorHAnsi"/>
          <w:lang w:val="en-IN" w:eastAsia="en-US"/>
        </w:rPr>
        <w:t xml:space="preserve">producing </w:t>
      </w:r>
      <w:r w:rsidR="007F41FE" w:rsidRPr="00F16BEE">
        <w:rPr>
          <w:rFonts w:eastAsiaTheme="minorHAnsi"/>
          <w:lang w:val="en-IN" w:eastAsia="en-US"/>
        </w:rPr>
        <w:t>the literature</w:t>
      </w:r>
      <w:r w:rsidR="00F306BE" w:rsidRPr="00F16BEE">
        <w:rPr>
          <w:rFonts w:eastAsiaTheme="minorHAnsi"/>
          <w:lang w:val="en-IN" w:eastAsia="en-US"/>
        </w:rPr>
        <w:t>, thus</w:t>
      </w:r>
      <w:r w:rsidR="007F41FE" w:rsidRPr="00F16BEE">
        <w:rPr>
          <w:rFonts w:eastAsiaTheme="minorHAnsi"/>
          <w:lang w:val="en-IN" w:eastAsia="en-US"/>
        </w:rPr>
        <w:t xml:space="preserve"> building the basis for </w:t>
      </w:r>
      <w:r w:rsidR="00F306BE" w:rsidRPr="00F16BEE">
        <w:rPr>
          <w:rFonts w:eastAsiaTheme="minorHAnsi"/>
          <w:lang w:val="en-IN" w:eastAsia="en-US"/>
        </w:rPr>
        <w:t xml:space="preserve">a </w:t>
      </w:r>
      <w:r w:rsidR="007F41FE" w:rsidRPr="00F16BEE">
        <w:rPr>
          <w:rFonts w:eastAsiaTheme="minorHAnsi"/>
          <w:lang w:val="en-IN" w:eastAsia="en-US"/>
        </w:rPr>
        <w:t xml:space="preserve">bibliography. </w:t>
      </w:r>
      <w:r w:rsidR="002E1543" w:rsidRPr="00F16BEE">
        <w:rPr>
          <w:lang w:val="en-US" w:eastAsia="en-US"/>
        </w:rPr>
        <w:t>A</w:t>
      </w:r>
      <w:r w:rsidR="00406F21" w:rsidRPr="00F16BEE">
        <w:rPr>
          <w:lang w:val="en-US" w:eastAsia="en-US"/>
        </w:rPr>
        <w:t xml:space="preserve"> </w:t>
      </w:r>
      <w:r w:rsidR="000C7198" w:rsidRPr="00F16BEE">
        <w:rPr>
          <w:lang w:val="en-US" w:eastAsia="en-US"/>
        </w:rPr>
        <w:t>b</w:t>
      </w:r>
      <w:r w:rsidR="00406F21" w:rsidRPr="00F16BEE">
        <w:rPr>
          <w:lang w:val="en-US" w:eastAsia="en-US"/>
        </w:rPr>
        <w:t>ibliometric meta-</w:t>
      </w:r>
      <w:r w:rsidR="0075642C" w:rsidRPr="00F16BEE">
        <w:rPr>
          <w:lang w:val="en-US" w:eastAsia="en-US"/>
        </w:rPr>
        <w:t>review</w:t>
      </w:r>
      <w:r w:rsidR="002E1543" w:rsidRPr="00F16BEE">
        <w:rPr>
          <w:lang w:val="en-US" w:eastAsia="en-US"/>
        </w:rPr>
        <w:t xml:space="preserve"> is further conducted</w:t>
      </w:r>
      <w:r w:rsidR="00406F21" w:rsidRPr="00F16BEE">
        <w:rPr>
          <w:lang w:val="en-US" w:eastAsia="en-US"/>
        </w:rPr>
        <w:t xml:space="preserve"> </w:t>
      </w:r>
      <w:r w:rsidR="002E1543" w:rsidRPr="00F16BEE">
        <w:rPr>
          <w:lang w:val="en-US" w:eastAsia="en-US"/>
        </w:rPr>
        <w:t>for generating</w:t>
      </w:r>
      <w:r w:rsidR="00406F21" w:rsidRPr="00F16BEE">
        <w:rPr>
          <w:lang w:val="en-US" w:eastAsia="en-US"/>
        </w:rPr>
        <w:t xml:space="preserve"> new </w:t>
      </w:r>
      <w:r w:rsidR="00DD26BF" w:rsidRPr="00F16BEE">
        <w:rPr>
          <w:lang w:val="en-US" w:eastAsia="en-US"/>
        </w:rPr>
        <w:t>research perspectives</w:t>
      </w:r>
      <w:r w:rsidR="00406F21" w:rsidRPr="00F16BEE">
        <w:rPr>
          <w:lang w:val="en-US" w:eastAsia="en-US"/>
        </w:rPr>
        <w:t>.</w:t>
      </w:r>
      <w:r w:rsidR="00406F21" w:rsidRPr="00F16BEE">
        <w:t xml:space="preserve"> The </w:t>
      </w:r>
      <w:r w:rsidR="00DD26BF" w:rsidRPr="00F16BEE">
        <w:t>idea</w:t>
      </w:r>
      <w:r w:rsidR="00406F21" w:rsidRPr="00F16BEE">
        <w:t xml:space="preserve"> of </w:t>
      </w:r>
      <w:r w:rsidR="000C7198" w:rsidRPr="00F16BEE">
        <w:t>b</w:t>
      </w:r>
      <w:r w:rsidR="00406F21" w:rsidRPr="00F16BEE">
        <w:rPr>
          <w:lang w:eastAsia="en-US"/>
        </w:rPr>
        <w:t xml:space="preserve">ibliometric was first </w:t>
      </w:r>
      <w:r w:rsidR="002E1543" w:rsidRPr="00F16BEE">
        <w:rPr>
          <w:lang w:eastAsia="en-US"/>
        </w:rPr>
        <w:t>coined</w:t>
      </w:r>
      <w:r w:rsidR="00406F21" w:rsidRPr="00F16BEE">
        <w:rPr>
          <w:lang w:eastAsia="en-US"/>
        </w:rPr>
        <w:t xml:space="preserve"> </w:t>
      </w:r>
      <w:r w:rsidR="00406F21" w:rsidRPr="00F16BEE">
        <w:rPr>
          <w:rFonts w:eastAsiaTheme="minorHAnsi"/>
          <w:lang w:val="en-IN" w:eastAsia="en-US"/>
        </w:rPr>
        <w:t xml:space="preserve">by </w:t>
      </w:r>
      <w:r w:rsidR="00BC27C8" w:rsidRPr="00F16BEE">
        <w:rPr>
          <w:rFonts w:eastAsiaTheme="minorHAnsi"/>
          <w:lang w:val="en-IN" w:eastAsia="en-US"/>
        </w:rPr>
        <w:t xml:space="preserve">Alan Pritchard in </w:t>
      </w:r>
      <w:r w:rsidR="007451B5" w:rsidRPr="00F16BEE">
        <w:rPr>
          <w:rFonts w:eastAsiaTheme="minorHAnsi"/>
          <w:lang w:val="en-IN" w:eastAsia="en-US"/>
        </w:rPr>
        <w:t xml:space="preserve">the year </w:t>
      </w:r>
      <w:r w:rsidR="00BC27C8" w:rsidRPr="00F16BEE">
        <w:rPr>
          <w:rFonts w:eastAsiaTheme="minorHAnsi"/>
          <w:lang w:val="en-IN" w:eastAsia="en-US"/>
        </w:rPr>
        <w:t>1969</w:t>
      </w:r>
      <w:r w:rsidR="007451B5" w:rsidRPr="00F16BEE">
        <w:rPr>
          <w:rFonts w:eastAsiaTheme="minorHAnsi"/>
          <w:lang w:val="en-IN" w:eastAsia="en-US"/>
        </w:rPr>
        <w:t xml:space="preserve"> and presented the work</w:t>
      </w:r>
      <w:r w:rsidR="00406F21" w:rsidRPr="00F16BEE">
        <w:rPr>
          <w:rFonts w:eastAsiaTheme="minorHAnsi"/>
          <w:lang w:val="en-IN" w:eastAsia="en-US"/>
        </w:rPr>
        <w:t xml:space="preserve"> </w:t>
      </w:r>
      <w:r w:rsidR="00406F21" w:rsidRPr="00F16BEE">
        <w:rPr>
          <w:lang w:eastAsia="en-US"/>
        </w:rPr>
        <w:t>titled “Statistical Bibliography or Bibliometric</w:t>
      </w:r>
      <w:r w:rsidR="00406F21" w:rsidRPr="00F16BEE">
        <w:rPr>
          <w:noProof/>
          <w:lang w:eastAsia="en-US"/>
        </w:rPr>
        <w:t>.”</w:t>
      </w:r>
      <w:r w:rsidR="00406F21" w:rsidRPr="00F16BEE">
        <w:rPr>
          <w:lang w:eastAsia="en-US"/>
        </w:rPr>
        <w:t xml:space="preserve"> </w:t>
      </w:r>
      <w:r w:rsidR="00814E2E" w:rsidRPr="00F16BEE">
        <w:rPr>
          <w:lang w:eastAsia="en-US"/>
        </w:rPr>
        <w:t xml:space="preserve">Through this </w:t>
      </w:r>
      <w:r w:rsidR="00814E2E" w:rsidRPr="00F16BEE">
        <w:rPr>
          <w:lang w:eastAsia="en-US"/>
        </w:rPr>
        <w:lastRenderedPageBreak/>
        <w:t>analysis, a holistic understanding of the existing literature is based.</w:t>
      </w:r>
      <w:r w:rsidR="00406F21" w:rsidRPr="00F16BEE">
        <w:rPr>
          <w:lang w:eastAsia="en-US"/>
        </w:rPr>
        <w:t xml:space="preserve"> </w:t>
      </w:r>
      <w:r w:rsidR="002B4069" w:rsidRPr="00F16BEE">
        <w:rPr>
          <w:lang w:val="en-US" w:eastAsia="en-US"/>
        </w:rPr>
        <w:t>This</w:t>
      </w:r>
      <w:r w:rsidR="007F41FE" w:rsidRPr="00F16BEE">
        <w:rPr>
          <w:lang w:val="en-US" w:eastAsia="en-US"/>
        </w:rPr>
        <w:t xml:space="preserve"> study </w:t>
      </w:r>
      <w:r w:rsidR="002B4069" w:rsidRPr="00F16BEE">
        <w:rPr>
          <w:lang w:val="en-US" w:eastAsia="en-US"/>
        </w:rPr>
        <w:t xml:space="preserve">basically follows </w:t>
      </w:r>
      <w:proofErr w:type="gramStart"/>
      <w:r w:rsidR="002B4069" w:rsidRPr="00F16BEE">
        <w:rPr>
          <w:lang w:val="en-US" w:eastAsia="en-US"/>
        </w:rPr>
        <w:t xml:space="preserve">a </w:t>
      </w:r>
      <w:r w:rsidR="007F41FE" w:rsidRPr="00F16BEE">
        <w:rPr>
          <w:lang w:val="en-US" w:eastAsia="en-US"/>
        </w:rPr>
        <w:t xml:space="preserve"> </w:t>
      </w:r>
      <w:r w:rsidR="00C42545" w:rsidRPr="00F16BEE">
        <w:rPr>
          <w:lang w:val="en-US" w:eastAsia="en-US"/>
        </w:rPr>
        <w:t>step</w:t>
      </w:r>
      <w:proofErr w:type="gramEnd"/>
      <w:r w:rsidR="00C42545" w:rsidRPr="00F16BEE">
        <w:rPr>
          <w:lang w:val="en-US" w:eastAsia="en-US"/>
        </w:rPr>
        <w:t>-by-step</w:t>
      </w:r>
      <w:r w:rsidR="007F41FE" w:rsidRPr="00F16BEE">
        <w:rPr>
          <w:lang w:val="en-US" w:eastAsia="en-US"/>
        </w:rPr>
        <w:t xml:space="preserve"> approach in </w:t>
      </w:r>
      <w:r w:rsidR="00C42545" w:rsidRPr="00F16BEE">
        <w:rPr>
          <w:lang w:val="en-US" w:eastAsia="en-US"/>
        </w:rPr>
        <w:t xml:space="preserve">appraisal of </w:t>
      </w:r>
      <w:r w:rsidR="007F41FE" w:rsidRPr="00F16BEE">
        <w:rPr>
          <w:lang w:val="en-US" w:eastAsia="en-US"/>
        </w:rPr>
        <w:t xml:space="preserve"> </w:t>
      </w:r>
      <w:r w:rsidR="00C42545" w:rsidRPr="00F16BEE">
        <w:rPr>
          <w:lang w:val="en-US" w:eastAsia="en-US"/>
        </w:rPr>
        <w:t>r</w:t>
      </w:r>
      <w:r w:rsidR="007F41FE" w:rsidRPr="00F16BEE">
        <w:rPr>
          <w:lang w:val="en-US" w:eastAsia="en-US"/>
        </w:rPr>
        <w:t>elevant</w:t>
      </w:r>
      <w:r w:rsidR="00C42545" w:rsidRPr="00F16BEE">
        <w:rPr>
          <w:lang w:val="en-US" w:eastAsia="en-US"/>
        </w:rPr>
        <w:t xml:space="preserve"> and existing</w:t>
      </w:r>
      <w:r w:rsidR="007F41FE" w:rsidRPr="00F16BEE">
        <w:rPr>
          <w:lang w:val="en-US" w:eastAsia="en-US"/>
        </w:rPr>
        <w:t xml:space="preserve"> </w:t>
      </w:r>
      <w:proofErr w:type="spellStart"/>
      <w:r w:rsidR="002B4069" w:rsidRPr="00F16BEE">
        <w:rPr>
          <w:lang w:val="en-US" w:eastAsia="en-US"/>
        </w:rPr>
        <w:t>literaure</w:t>
      </w:r>
      <w:proofErr w:type="spellEnd"/>
      <w:r w:rsidR="007F41FE" w:rsidRPr="00F16BEE">
        <w:rPr>
          <w:lang w:val="en-US" w:eastAsia="en-US"/>
        </w:rPr>
        <w:t xml:space="preserve"> in the area of </w:t>
      </w:r>
      <w:r w:rsidR="0075512D" w:rsidRPr="00F16BEE">
        <w:rPr>
          <w:lang w:val="en-US" w:eastAsia="en-US"/>
        </w:rPr>
        <w:t>SCF</w:t>
      </w:r>
      <w:r w:rsidR="007F41FE" w:rsidRPr="00F16BEE">
        <w:rPr>
          <w:lang w:val="en-US" w:eastAsia="en-US"/>
        </w:rPr>
        <w:t xml:space="preserve"> analysis. The literature review followed the </w:t>
      </w:r>
      <w:r w:rsidR="00455A60" w:rsidRPr="00F16BEE">
        <w:rPr>
          <w:bCs/>
          <w:shd w:val="clear" w:color="auto" w:fill="FFFFFF"/>
        </w:rPr>
        <w:t>Preferred Reporting Items for Systematic Reviews and Meta-Analyses</w:t>
      </w:r>
      <w:r w:rsidR="00455A60" w:rsidRPr="00F16BEE">
        <w:rPr>
          <w:lang w:val="en-US" w:eastAsia="en-US"/>
        </w:rPr>
        <w:t xml:space="preserve"> (</w:t>
      </w:r>
      <w:r w:rsidR="007F41FE" w:rsidRPr="00F16BEE">
        <w:rPr>
          <w:lang w:val="en-US" w:eastAsia="en-US"/>
        </w:rPr>
        <w:t>PRISMA</w:t>
      </w:r>
      <w:r w:rsidR="00455A60" w:rsidRPr="00F16BEE">
        <w:rPr>
          <w:lang w:val="en-US" w:eastAsia="en-US"/>
        </w:rPr>
        <w:t>)</w:t>
      </w:r>
      <w:r w:rsidR="007F41FE" w:rsidRPr="00F16BEE">
        <w:rPr>
          <w:lang w:val="en-US" w:eastAsia="en-US"/>
        </w:rPr>
        <w:t xml:space="preserve"> </w:t>
      </w:r>
      <w:r w:rsidR="009077DA" w:rsidRPr="00F16BEE">
        <w:rPr>
          <w:lang w:val="en-US" w:eastAsia="en-US"/>
        </w:rPr>
        <w:t xml:space="preserve">guidelines (Moher et al., 2009) as given </w:t>
      </w:r>
      <w:r w:rsidR="0049631F" w:rsidRPr="00F16BEE">
        <w:rPr>
          <w:lang w:val="en-US" w:eastAsia="en-US"/>
        </w:rPr>
        <w:t xml:space="preserve">in </w:t>
      </w:r>
      <w:r w:rsidR="006875B9" w:rsidRPr="00F16BEE">
        <w:rPr>
          <w:lang w:val="en-US" w:eastAsia="en-US"/>
        </w:rPr>
        <w:t xml:space="preserve">the </w:t>
      </w:r>
      <w:r w:rsidR="0049631F" w:rsidRPr="00F16BEE">
        <w:rPr>
          <w:lang w:val="en-US" w:eastAsia="en-US"/>
        </w:rPr>
        <w:t>following steps:</w:t>
      </w:r>
    </w:p>
    <w:p w14:paraId="5A312997" w14:textId="77777777" w:rsidR="000A492C" w:rsidRPr="00F16BEE" w:rsidRDefault="000A492C" w:rsidP="000A492C">
      <w:pPr>
        <w:pStyle w:val="ListParagraph"/>
        <w:spacing w:line="360" w:lineRule="auto"/>
        <w:ind w:left="1080"/>
        <w:rPr>
          <w:b/>
          <w:bCs/>
          <w:i/>
        </w:rPr>
      </w:pPr>
    </w:p>
    <w:p w14:paraId="6A68CBB4" w14:textId="66F58147" w:rsidR="00956237" w:rsidRPr="00F16BEE" w:rsidRDefault="00956237" w:rsidP="000A492C">
      <w:pPr>
        <w:pStyle w:val="ListParagraph"/>
        <w:numPr>
          <w:ilvl w:val="1"/>
          <w:numId w:val="1"/>
        </w:numPr>
        <w:spacing w:line="360" w:lineRule="auto"/>
        <w:rPr>
          <w:b/>
          <w:bCs/>
          <w:i/>
        </w:rPr>
      </w:pPr>
      <w:r w:rsidRPr="00F16BEE">
        <w:rPr>
          <w:b/>
          <w:bCs/>
          <w:i/>
        </w:rPr>
        <w:t xml:space="preserve">Selection of </w:t>
      </w:r>
      <w:r w:rsidR="00145823" w:rsidRPr="00F16BEE">
        <w:rPr>
          <w:b/>
          <w:bCs/>
          <w:i/>
        </w:rPr>
        <w:t>D</w:t>
      </w:r>
      <w:r w:rsidRPr="00F16BEE">
        <w:rPr>
          <w:b/>
          <w:bCs/>
          <w:i/>
        </w:rPr>
        <w:t>atabase</w:t>
      </w:r>
    </w:p>
    <w:p w14:paraId="1AF1D7C8" w14:textId="760CBD62" w:rsidR="0049631F" w:rsidRPr="00F16BEE" w:rsidRDefault="00515497" w:rsidP="000A492C">
      <w:pPr>
        <w:spacing w:line="360" w:lineRule="auto"/>
        <w:jc w:val="both"/>
        <w:rPr>
          <w:rFonts w:eastAsiaTheme="minorHAnsi"/>
          <w:lang w:val="en-IN" w:eastAsia="en-US"/>
        </w:rPr>
      </w:pPr>
      <w:r w:rsidRPr="00F16BEE">
        <w:rPr>
          <w:lang w:val="en-US" w:eastAsia="en-US"/>
        </w:rPr>
        <w:t xml:space="preserve">The study </w:t>
      </w:r>
      <w:proofErr w:type="gramStart"/>
      <w:r w:rsidR="00B75875" w:rsidRPr="00F16BEE">
        <w:rPr>
          <w:lang w:val="en-US" w:eastAsia="en-US"/>
        </w:rPr>
        <w:t>took</w:t>
      </w:r>
      <w:r w:rsidR="00E1767D" w:rsidRPr="00F16BEE">
        <w:rPr>
          <w:lang w:val="en-US" w:eastAsia="en-US"/>
        </w:rPr>
        <w:t xml:space="preserve"> into account</w:t>
      </w:r>
      <w:proofErr w:type="gramEnd"/>
      <w:r w:rsidR="00E1767D" w:rsidRPr="00F16BEE">
        <w:rPr>
          <w:lang w:val="en-US" w:eastAsia="en-US"/>
        </w:rPr>
        <w:t xml:space="preserve"> the </w:t>
      </w:r>
      <w:r w:rsidR="00AB3190" w:rsidRPr="00F16BEE">
        <w:rPr>
          <w:lang w:val="en-US" w:eastAsia="en-US"/>
        </w:rPr>
        <w:t xml:space="preserve">published </w:t>
      </w:r>
      <w:r w:rsidRPr="00F16BEE">
        <w:rPr>
          <w:noProof/>
          <w:lang w:val="en-US" w:eastAsia="en-US"/>
        </w:rPr>
        <w:t>literature</w:t>
      </w:r>
      <w:r w:rsidR="00AB3190" w:rsidRPr="00F16BEE">
        <w:rPr>
          <w:lang w:val="en-US" w:eastAsia="en-US"/>
        </w:rPr>
        <w:t xml:space="preserve"> from the year 2006 till</w:t>
      </w:r>
      <w:r w:rsidRPr="00F16BEE">
        <w:rPr>
          <w:lang w:val="en-US" w:eastAsia="en-US"/>
        </w:rPr>
        <w:t xml:space="preserve"> 2020</w:t>
      </w:r>
      <w:r w:rsidR="004F306F" w:rsidRPr="00F16BEE">
        <w:rPr>
          <w:lang w:val="en-US" w:eastAsia="en-US"/>
        </w:rPr>
        <w:t xml:space="preserve"> dealing with </w:t>
      </w:r>
      <w:r w:rsidR="00922B4E" w:rsidRPr="00F16BEE">
        <w:rPr>
          <w:lang w:val="en-US" w:eastAsia="en-US"/>
        </w:rPr>
        <w:t>SCF</w:t>
      </w:r>
      <w:r w:rsidR="004F306F" w:rsidRPr="00F16BEE">
        <w:rPr>
          <w:lang w:val="en-US" w:eastAsia="en-US"/>
        </w:rPr>
        <w:t xml:space="preserve"> concept</w:t>
      </w:r>
      <w:r w:rsidR="00063691" w:rsidRPr="00F16BEE">
        <w:rPr>
          <w:lang w:val="en-US" w:eastAsia="en-US"/>
        </w:rPr>
        <w:t>s</w:t>
      </w:r>
      <w:r w:rsidR="004F306F" w:rsidRPr="00F16BEE">
        <w:rPr>
          <w:lang w:val="en-US" w:eastAsia="en-US"/>
        </w:rPr>
        <w:t xml:space="preserve"> and </w:t>
      </w:r>
      <w:r w:rsidR="00063691" w:rsidRPr="00F16BEE">
        <w:rPr>
          <w:lang w:val="en-US" w:eastAsia="en-US"/>
        </w:rPr>
        <w:t xml:space="preserve">other </w:t>
      </w:r>
      <w:r w:rsidR="004F306F" w:rsidRPr="00F16BEE">
        <w:rPr>
          <w:lang w:val="en-US" w:eastAsia="en-US"/>
        </w:rPr>
        <w:t xml:space="preserve">relevant </w:t>
      </w:r>
      <w:r w:rsidR="004F306F" w:rsidRPr="00F16BEE">
        <w:rPr>
          <w:noProof/>
          <w:lang w:val="en-US" w:eastAsia="en-US"/>
        </w:rPr>
        <w:t>literature</w:t>
      </w:r>
      <w:r w:rsidRPr="00F16BEE">
        <w:rPr>
          <w:lang w:val="en-US" w:eastAsia="en-US"/>
        </w:rPr>
        <w:t xml:space="preserve">. </w:t>
      </w:r>
      <w:r w:rsidR="00103495" w:rsidRPr="00F16BEE">
        <w:rPr>
          <w:lang w:val="en-US" w:eastAsia="en-US"/>
        </w:rPr>
        <w:t xml:space="preserve">The author devised a search strategy to ensure </w:t>
      </w:r>
      <w:r w:rsidR="00063691" w:rsidRPr="00F16BEE">
        <w:rPr>
          <w:lang w:val="en-US" w:eastAsia="en-US"/>
        </w:rPr>
        <w:t xml:space="preserve">a </w:t>
      </w:r>
      <w:r w:rsidR="00103495" w:rsidRPr="00F16BEE">
        <w:rPr>
          <w:lang w:val="en-US" w:eastAsia="en-US"/>
        </w:rPr>
        <w:t xml:space="preserve">wide selection of databases. </w:t>
      </w:r>
      <w:r w:rsidRPr="00F16BEE">
        <w:rPr>
          <w:lang w:val="en-US" w:eastAsia="en-US"/>
        </w:rPr>
        <w:t xml:space="preserve">All papers were searched, </w:t>
      </w:r>
      <w:proofErr w:type="gramStart"/>
      <w:r w:rsidRPr="00F16BEE">
        <w:rPr>
          <w:lang w:val="en-US" w:eastAsia="en-US"/>
        </w:rPr>
        <w:t>filtered</w:t>
      </w:r>
      <w:proofErr w:type="gramEnd"/>
      <w:r w:rsidR="00063691" w:rsidRPr="00F16BEE">
        <w:rPr>
          <w:lang w:val="en-US" w:eastAsia="en-US"/>
        </w:rPr>
        <w:t xml:space="preserve"> </w:t>
      </w:r>
      <w:r w:rsidRPr="00F16BEE">
        <w:rPr>
          <w:lang w:val="en-US" w:eastAsia="en-US"/>
        </w:rPr>
        <w:t xml:space="preserve">and collected from databases </w:t>
      </w:r>
      <w:r w:rsidR="00063691" w:rsidRPr="00F16BEE">
        <w:rPr>
          <w:lang w:val="en-US" w:eastAsia="en-US"/>
        </w:rPr>
        <w:t>such as</w:t>
      </w:r>
      <w:r w:rsidRPr="00F16BEE">
        <w:rPr>
          <w:lang w:val="en-US" w:eastAsia="en-US"/>
        </w:rPr>
        <w:t xml:space="preserve"> EBSCO Host, Scopus</w:t>
      </w:r>
      <w:r w:rsidR="00063691" w:rsidRPr="00F16BEE">
        <w:rPr>
          <w:lang w:val="en-US" w:eastAsia="en-US"/>
        </w:rPr>
        <w:t xml:space="preserve"> </w:t>
      </w:r>
      <w:r w:rsidR="00EA1B59" w:rsidRPr="00F16BEE">
        <w:rPr>
          <w:lang w:val="en-US" w:eastAsia="en-US"/>
        </w:rPr>
        <w:t>and Web of Science</w:t>
      </w:r>
      <w:r w:rsidR="00063691" w:rsidRPr="00F16BEE">
        <w:rPr>
          <w:lang w:val="en-US" w:eastAsia="en-US"/>
        </w:rPr>
        <w:t>. Literature</w:t>
      </w:r>
      <w:r w:rsidRPr="00F16BEE">
        <w:rPr>
          <w:lang w:val="en-US" w:eastAsia="en-US"/>
        </w:rPr>
        <w:t xml:space="preserve"> on </w:t>
      </w:r>
      <w:r w:rsidR="00190563" w:rsidRPr="00F16BEE">
        <w:rPr>
          <w:lang w:val="en-US" w:eastAsia="en-US"/>
        </w:rPr>
        <w:t xml:space="preserve">supply chain finance </w:t>
      </w:r>
      <w:r w:rsidRPr="00F16BEE">
        <w:rPr>
          <w:lang w:val="en-US" w:eastAsia="en-US"/>
        </w:rPr>
        <w:t xml:space="preserve">in </w:t>
      </w:r>
      <w:r w:rsidR="00461AF9" w:rsidRPr="00F16BEE">
        <w:rPr>
          <w:lang w:val="en-US" w:eastAsia="en-US"/>
        </w:rPr>
        <w:t>Web of Science (</w:t>
      </w:r>
      <w:proofErr w:type="spellStart"/>
      <w:r w:rsidRPr="00F16BEE">
        <w:rPr>
          <w:lang w:val="en-US" w:eastAsia="en-US"/>
        </w:rPr>
        <w:t>W</w:t>
      </w:r>
      <w:r w:rsidR="00461AF9" w:rsidRPr="00F16BEE">
        <w:rPr>
          <w:lang w:val="en-US" w:eastAsia="en-US"/>
        </w:rPr>
        <w:t>o</w:t>
      </w:r>
      <w:r w:rsidRPr="00F16BEE">
        <w:rPr>
          <w:lang w:val="en-US" w:eastAsia="en-US"/>
        </w:rPr>
        <w:t>S</w:t>
      </w:r>
      <w:proofErr w:type="spellEnd"/>
      <w:r w:rsidR="00461AF9" w:rsidRPr="00F16BEE">
        <w:rPr>
          <w:lang w:val="en-US" w:eastAsia="en-US"/>
        </w:rPr>
        <w:t>)</w:t>
      </w:r>
      <w:r w:rsidRPr="00F16BEE">
        <w:rPr>
          <w:lang w:val="en-US" w:eastAsia="en-US"/>
        </w:rPr>
        <w:t xml:space="preserve"> is limited to 136 </w:t>
      </w:r>
      <w:r w:rsidR="00063691" w:rsidRPr="00F16BEE">
        <w:rPr>
          <w:lang w:val="en-US" w:eastAsia="en-US"/>
        </w:rPr>
        <w:t xml:space="preserve">pieces; as these </w:t>
      </w:r>
      <w:r w:rsidRPr="00F16BEE">
        <w:rPr>
          <w:lang w:val="en-US" w:eastAsia="en-US"/>
        </w:rPr>
        <w:t xml:space="preserve">are </w:t>
      </w:r>
      <w:r w:rsidR="00063691" w:rsidRPr="00F16BEE">
        <w:rPr>
          <w:lang w:val="en-US" w:eastAsia="en-US"/>
        </w:rPr>
        <w:t>also indexed</w:t>
      </w:r>
      <w:r w:rsidRPr="00F16BEE">
        <w:rPr>
          <w:lang w:val="en-US" w:eastAsia="en-US"/>
        </w:rPr>
        <w:t xml:space="preserve"> in Scopus</w:t>
      </w:r>
      <w:r w:rsidR="00063691" w:rsidRPr="00F16BEE">
        <w:rPr>
          <w:lang w:val="en-US" w:eastAsia="en-US"/>
        </w:rPr>
        <w:t>,</w:t>
      </w:r>
      <w:r w:rsidRPr="00F16BEE">
        <w:rPr>
          <w:lang w:val="en-US" w:eastAsia="en-US"/>
        </w:rPr>
        <w:t xml:space="preserve"> we considered </w:t>
      </w:r>
      <w:r w:rsidR="00063691" w:rsidRPr="00F16BEE">
        <w:rPr>
          <w:lang w:val="en-US" w:eastAsia="en-US"/>
        </w:rPr>
        <w:t xml:space="preserve">a total of </w:t>
      </w:r>
      <w:r w:rsidRPr="00F16BEE">
        <w:rPr>
          <w:lang w:val="en-US" w:eastAsia="en-US"/>
        </w:rPr>
        <w:t>367 paper</w:t>
      </w:r>
      <w:r w:rsidR="00063691" w:rsidRPr="00F16BEE">
        <w:rPr>
          <w:lang w:val="en-US" w:eastAsia="en-US"/>
        </w:rPr>
        <w:t>s</w:t>
      </w:r>
      <w:r w:rsidRPr="00F16BEE">
        <w:rPr>
          <w:lang w:val="en-US" w:eastAsia="en-US"/>
        </w:rPr>
        <w:t xml:space="preserve"> from Scopus for our analysis</w:t>
      </w:r>
      <w:r w:rsidR="00063691" w:rsidRPr="00F16BEE">
        <w:rPr>
          <w:lang w:val="en-US" w:eastAsia="en-US"/>
        </w:rPr>
        <w:t>.</w:t>
      </w:r>
      <w:r w:rsidR="00CA3A32" w:rsidRPr="00F16BEE">
        <w:rPr>
          <w:lang w:val="en-US" w:eastAsia="en-US"/>
        </w:rPr>
        <w:t xml:space="preserve"> </w:t>
      </w:r>
      <w:r w:rsidR="00063691" w:rsidRPr="00F16BEE">
        <w:rPr>
          <w:lang w:val="en-US" w:eastAsia="en-US"/>
        </w:rPr>
        <w:t>This</w:t>
      </w:r>
      <w:r w:rsidR="00CA3A32" w:rsidRPr="00F16BEE">
        <w:rPr>
          <w:lang w:val="en-US" w:eastAsia="en-US"/>
        </w:rPr>
        <w:t xml:space="preserve"> is the </w:t>
      </w:r>
      <w:r w:rsidR="00063691" w:rsidRPr="00F16BEE">
        <w:rPr>
          <w:lang w:val="en-US" w:eastAsia="en-US"/>
        </w:rPr>
        <w:t xml:space="preserve">most </w:t>
      </w:r>
      <w:r w:rsidR="00CA3A32" w:rsidRPr="00F16BEE">
        <w:rPr>
          <w:lang w:val="en-US" w:eastAsia="en-US"/>
        </w:rPr>
        <w:t>widely used database</w:t>
      </w:r>
      <w:r w:rsidR="00582ECF" w:rsidRPr="00F16BEE">
        <w:rPr>
          <w:lang w:val="en-US" w:eastAsia="en-US"/>
        </w:rPr>
        <w:t xml:space="preserve"> in almost every domain (</w:t>
      </w:r>
      <w:proofErr w:type="spellStart"/>
      <w:r w:rsidR="00582ECF" w:rsidRPr="00F16BEE">
        <w:rPr>
          <w:rFonts w:eastAsiaTheme="minorHAnsi"/>
          <w:lang w:val="en-IN" w:eastAsia="en-US"/>
        </w:rPr>
        <w:t>Mongeon</w:t>
      </w:r>
      <w:proofErr w:type="spellEnd"/>
      <w:r w:rsidR="00582ECF" w:rsidRPr="00F16BEE">
        <w:rPr>
          <w:rFonts w:eastAsiaTheme="minorHAnsi"/>
          <w:lang w:val="en-IN" w:eastAsia="en-US"/>
        </w:rPr>
        <w:t xml:space="preserve"> and Paul-Hus, 2016).</w:t>
      </w:r>
    </w:p>
    <w:p w14:paraId="68523918" w14:textId="77777777" w:rsidR="00EA1B59" w:rsidRPr="00F16BEE" w:rsidRDefault="00EA1B59" w:rsidP="000A492C">
      <w:pPr>
        <w:pStyle w:val="ListParagraph"/>
        <w:spacing w:line="360" w:lineRule="auto"/>
        <w:ind w:left="1080"/>
        <w:jc w:val="both"/>
        <w:rPr>
          <w:b/>
          <w:bCs/>
          <w:i/>
        </w:rPr>
      </w:pPr>
    </w:p>
    <w:p w14:paraId="08E2873C" w14:textId="778DF247" w:rsidR="00956237" w:rsidRPr="00F16BEE" w:rsidRDefault="006A31B9" w:rsidP="000A492C">
      <w:pPr>
        <w:pStyle w:val="ListParagraph"/>
        <w:numPr>
          <w:ilvl w:val="1"/>
          <w:numId w:val="1"/>
        </w:numPr>
        <w:spacing w:line="360" w:lineRule="auto"/>
        <w:jc w:val="both"/>
        <w:rPr>
          <w:b/>
          <w:bCs/>
          <w:i/>
        </w:rPr>
      </w:pPr>
      <w:r w:rsidRPr="00F16BEE">
        <w:rPr>
          <w:b/>
          <w:bCs/>
          <w:i/>
        </w:rPr>
        <w:t xml:space="preserve">Keywords </w:t>
      </w:r>
      <w:r w:rsidR="00145823" w:rsidRPr="00F16BEE">
        <w:rPr>
          <w:b/>
          <w:bCs/>
          <w:i/>
        </w:rPr>
        <w:t>S</w:t>
      </w:r>
      <w:r w:rsidRPr="00F16BEE">
        <w:rPr>
          <w:b/>
          <w:bCs/>
          <w:i/>
        </w:rPr>
        <w:t>election</w:t>
      </w:r>
    </w:p>
    <w:p w14:paraId="1A167585" w14:textId="0315AB4B" w:rsidR="001F1928" w:rsidRPr="00F16BEE" w:rsidRDefault="00086295" w:rsidP="000A492C">
      <w:pPr>
        <w:spacing w:line="360" w:lineRule="auto"/>
        <w:jc w:val="both"/>
        <w:rPr>
          <w:lang w:val="en-US" w:eastAsia="en-US"/>
        </w:rPr>
      </w:pPr>
      <w:r w:rsidRPr="00F16BEE">
        <w:t>The</w:t>
      </w:r>
      <w:r w:rsidRPr="00F16BEE">
        <w:rPr>
          <w:b/>
          <w:bCs/>
        </w:rPr>
        <w:t xml:space="preserve"> </w:t>
      </w:r>
      <w:r w:rsidRPr="00F16BEE">
        <w:t xml:space="preserve">keyword selection is based on its combination either in terms of one word from this list or a combination in groups. </w:t>
      </w:r>
      <w:r w:rsidR="007530CF" w:rsidRPr="00F16BEE">
        <w:t>To start with</w:t>
      </w:r>
      <w:r w:rsidR="00F306BE" w:rsidRPr="00F16BEE">
        <w:t>,</w:t>
      </w:r>
      <w:r w:rsidR="007530CF" w:rsidRPr="00F16BEE">
        <w:t xml:space="preserve"> </w:t>
      </w:r>
      <w:r w:rsidR="007B2ABE" w:rsidRPr="00F16BEE">
        <w:t>an inclusive and unique</w:t>
      </w:r>
      <w:r w:rsidR="0065410A" w:rsidRPr="00F16BEE">
        <w:rPr>
          <w:lang w:val="en-US" w:eastAsia="en-US"/>
        </w:rPr>
        <w:t xml:space="preserve"> search terms were </w:t>
      </w:r>
      <w:r w:rsidR="007B2ABE" w:rsidRPr="00F16BEE">
        <w:rPr>
          <w:lang w:val="en-US" w:eastAsia="en-US"/>
        </w:rPr>
        <w:t>found</w:t>
      </w:r>
      <w:r w:rsidR="0065410A" w:rsidRPr="00F16BEE">
        <w:rPr>
          <w:lang w:val="en-US" w:eastAsia="en-US"/>
        </w:rPr>
        <w:t xml:space="preserve"> </w:t>
      </w:r>
      <w:r w:rsidR="00F306BE" w:rsidRPr="00F16BEE">
        <w:rPr>
          <w:lang w:val="en-US" w:eastAsia="en-US"/>
        </w:rPr>
        <w:t>-</w:t>
      </w:r>
      <w:r w:rsidR="0065410A" w:rsidRPr="00F16BEE">
        <w:rPr>
          <w:lang w:val="en-US" w:eastAsia="en-US"/>
        </w:rPr>
        <w:t xml:space="preserve"> “</w:t>
      </w:r>
      <w:r w:rsidR="0065410A" w:rsidRPr="00F16BEE">
        <w:rPr>
          <w:i/>
          <w:noProof/>
          <w:lang w:val="en-US" w:eastAsia="en-US"/>
        </w:rPr>
        <w:t>Supply Chain” Supply Chain Finance</w:t>
      </w:r>
      <w:r w:rsidR="0065410A" w:rsidRPr="00F16BEE">
        <w:rPr>
          <w:lang w:val="en-US" w:eastAsia="en-US"/>
        </w:rPr>
        <w:t>”, “</w:t>
      </w:r>
      <w:r w:rsidR="0065410A" w:rsidRPr="00F16BEE">
        <w:rPr>
          <w:i/>
          <w:lang w:val="en-US" w:eastAsia="en-US"/>
        </w:rPr>
        <w:t>Supply Chain Finance Decision</w:t>
      </w:r>
      <w:r w:rsidR="0065410A" w:rsidRPr="00F16BEE">
        <w:rPr>
          <w:lang w:val="en-US" w:eastAsia="en-US"/>
        </w:rPr>
        <w:t>”, “</w:t>
      </w:r>
      <w:r w:rsidR="0065410A" w:rsidRPr="00F16BEE">
        <w:rPr>
          <w:i/>
          <w:lang w:val="en-US" w:eastAsia="en-US"/>
        </w:rPr>
        <w:t>SCF</w:t>
      </w:r>
      <w:r w:rsidR="0065410A" w:rsidRPr="00F16BEE">
        <w:rPr>
          <w:lang w:val="en-US" w:eastAsia="en-US"/>
        </w:rPr>
        <w:t>”, “</w:t>
      </w:r>
      <w:r w:rsidR="0065410A" w:rsidRPr="00F16BEE">
        <w:rPr>
          <w:i/>
          <w:lang w:val="en-US" w:eastAsia="en-US"/>
        </w:rPr>
        <w:t>Vendor Financing</w:t>
      </w:r>
      <w:r w:rsidR="0065410A" w:rsidRPr="00F16BEE">
        <w:rPr>
          <w:lang w:val="en-US" w:eastAsia="en-US"/>
        </w:rPr>
        <w:t>”, “</w:t>
      </w:r>
      <w:r w:rsidR="0065410A" w:rsidRPr="00F16BEE">
        <w:rPr>
          <w:i/>
          <w:iCs/>
          <w:lang w:val="en-US" w:eastAsia="en-US"/>
        </w:rPr>
        <w:t>Supply Chain Finance Technology</w:t>
      </w:r>
      <w:r w:rsidR="0065410A" w:rsidRPr="00F16BEE">
        <w:rPr>
          <w:lang w:val="en-US" w:eastAsia="en-US"/>
        </w:rPr>
        <w:t>”, “</w:t>
      </w:r>
      <w:r w:rsidR="0065410A" w:rsidRPr="00F16BEE">
        <w:rPr>
          <w:i/>
          <w:lang w:val="en-US" w:eastAsia="en-US"/>
        </w:rPr>
        <w:t>Supply Chain Finance Strategy</w:t>
      </w:r>
      <w:r w:rsidR="0065410A" w:rsidRPr="00F16BEE">
        <w:rPr>
          <w:lang w:val="en-US" w:eastAsia="en-US"/>
        </w:rPr>
        <w:t xml:space="preserve">”, based on the </w:t>
      </w:r>
      <w:r w:rsidR="0065410A" w:rsidRPr="00F16BEE">
        <w:rPr>
          <w:noProof/>
          <w:lang w:val="en-US" w:eastAsia="en-US"/>
        </w:rPr>
        <w:t>author's</w:t>
      </w:r>
      <w:r w:rsidR="0065410A" w:rsidRPr="00F16BEE">
        <w:rPr>
          <w:lang w:val="en-US" w:eastAsia="en-US"/>
        </w:rPr>
        <w:t xml:space="preserve"> judgment and experience on the subject matter</w:t>
      </w:r>
      <w:r w:rsidR="009B72FE" w:rsidRPr="00F16BEE">
        <w:rPr>
          <w:lang w:val="en-US" w:eastAsia="en-US"/>
        </w:rPr>
        <w:t>.</w:t>
      </w:r>
      <w:r w:rsidR="0065410A" w:rsidRPr="00F16BEE">
        <w:rPr>
          <w:lang w:val="en-US" w:eastAsia="en-US"/>
        </w:rPr>
        <w:t xml:space="preserve"> </w:t>
      </w:r>
      <w:r w:rsidR="009B72FE" w:rsidRPr="00F16BEE">
        <w:rPr>
          <w:lang w:val="en-US" w:eastAsia="en-US"/>
        </w:rPr>
        <w:t xml:space="preserve">Both </w:t>
      </w:r>
      <w:r w:rsidR="0065410A" w:rsidRPr="00F16BEE">
        <w:rPr>
          <w:noProof/>
          <w:lang w:val="en-US" w:eastAsia="en-US"/>
        </w:rPr>
        <w:t>British</w:t>
      </w:r>
      <w:r w:rsidR="0065410A" w:rsidRPr="00F16BEE">
        <w:rPr>
          <w:lang w:val="en-US" w:eastAsia="en-US"/>
        </w:rPr>
        <w:t xml:space="preserve"> and American </w:t>
      </w:r>
      <w:r w:rsidR="00AC3CA8" w:rsidRPr="00F16BEE">
        <w:rPr>
          <w:lang w:val="en-US" w:eastAsia="en-US"/>
        </w:rPr>
        <w:t xml:space="preserve">pronounced </w:t>
      </w:r>
      <w:r w:rsidR="0065410A" w:rsidRPr="00F16BEE">
        <w:rPr>
          <w:lang w:val="en-US" w:eastAsia="en-US"/>
        </w:rPr>
        <w:t xml:space="preserve">words are </w:t>
      </w:r>
      <w:r w:rsidR="0085508C" w:rsidRPr="00F16BEE">
        <w:rPr>
          <w:lang w:val="en-US" w:eastAsia="en-US"/>
        </w:rPr>
        <w:t>identified and are considered during</w:t>
      </w:r>
      <w:r w:rsidR="009B72FE" w:rsidRPr="00F16BEE">
        <w:rPr>
          <w:lang w:val="en-US" w:eastAsia="en-US"/>
        </w:rPr>
        <w:t xml:space="preserve"> the </w:t>
      </w:r>
      <w:r w:rsidR="0085508C" w:rsidRPr="00F16BEE">
        <w:rPr>
          <w:lang w:val="en-US" w:eastAsia="en-US"/>
        </w:rPr>
        <w:t>initial</w:t>
      </w:r>
      <w:r w:rsidR="009B72FE" w:rsidRPr="00F16BEE">
        <w:rPr>
          <w:lang w:val="en-US" w:eastAsia="en-US"/>
        </w:rPr>
        <w:t xml:space="preserve"> </w:t>
      </w:r>
      <w:r w:rsidR="00EF2C57" w:rsidRPr="00F16BEE">
        <w:rPr>
          <w:lang w:val="en-US" w:eastAsia="en-US"/>
        </w:rPr>
        <w:t xml:space="preserve">search </w:t>
      </w:r>
      <w:r w:rsidR="00FF4DC7" w:rsidRPr="00F16BEE">
        <w:rPr>
          <w:lang w:val="en-US" w:eastAsia="en-US"/>
        </w:rPr>
        <w:t>methodology</w:t>
      </w:r>
      <w:r w:rsidR="009B72FE" w:rsidRPr="00F16BEE">
        <w:rPr>
          <w:lang w:val="en-US" w:eastAsia="en-US"/>
        </w:rPr>
        <w:t xml:space="preserve"> which is evident from the use of the question mark symbol (?) during the search</w:t>
      </w:r>
      <w:r w:rsidR="00153406" w:rsidRPr="00F16BEE">
        <w:rPr>
          <w:lang w:val="en-US" w:eastAsia="en-US"/>
        </w:rPr>
        <w:t xml:space="preserve"> This selection of keywords ultimately cited the sorting of </w:t>
      </w:r>
      <w:r w:rsidR="006875B9" w:rsidRPr="00F16BEE">
        <w:rPr>
          <w:lang w:val="en-US" w:eastAsia="en-US"/>
        </w:rPr>
        <w:t xml:space="preserve">the </w:t>
      </w:r>
      <w:r w:rsidR="00153406" w:rsidRPr="00F16BEE">
        <w:rPr>
          <w:lang w:val="en-US" w:eastAsia="en-US"/>
        </w:rPr>
        <w:t>most significant articles</w:t>
      </w:r>
      <w:r w:rsidR="008757A5" w:rsidRPr="00F16BEE">
        <w:rPr>
          <w:lang w:val="en-US" w:eastAsia="en-US"/>
        </w:rPr>
        <w:t>.</w:t>
      </w:r>
    </w:p>
    <w:p w14:paraId="54BEA1B4" w14:textId="77777777" w:rsidR="00145823" w:rsidRPr="00F16BEE" w:rsidRDefault="00145823" w:rsidP="000A492C">
      <w:pPr>
        <w:pStyle w:val="ListParagraph"/>
        <w:spacing w:line="360" w:lineRule="auto"/>
        <w:ind w:left="1080"/>
        <w:jc w:val="both"/>
        <w:rPr>
          <w:b/>
          <w:bCs/>
          <w:i/>
        </w:rPr>
      </w:pPr>
    </w:p>
    <w:p w14:paraId="17180D6C" w14:textId="77777777" w:rsidR="003D0B74" w:rsidRPr="00F16BEE" w:rsidRDefault="003D0B74" w:rsidP="000A492C">
      <w:pPr>
        <w:pStyle w:val="ListParagraph"/>
        <w:spacing w:line="360" w:lineRule="auto"/>
        <w:ind w:left="1080"/>
        <w:jc w:val="both"/>
        <w:rPr>
          <w:b/>
          <w:bCs/>
          <w:i/>
        </w:rPr>
      </w:pPr>
    </w:p>
    <w:p w14:paraId="56C4071C" w14:textId="34B667F3" w:rsidR="00C24D2F" w:rsidRPr="00F16BEE" w:rsidRDefault="00C24D2F" w:rsidP="000A492C">
      <w:pPr>
        <w:pStyle w:val="ListParagraph"/>
        <w:numPr>
          <w:ilvl w:val="1"/>
          <w:numId w:val="1"/>
        </w:numPr>
        <w:spacing w:line="360" w:lineRule="auto"/>
        <w:jc w:val="both"/>
        <w:rPr>
          <w:b/>
          <w:bCs/>
          <w:i/>
        </w:rPr>
      </w:pPr>
      <w:r w:rsidRPr="00F16BEE">
        <w:rPr>
          <w:b/>
          <w:bCs/>
          <w:i/>
        </w:rPr>
        <w:t xml:space="preserve">Collection of </w:t>
      </w:r>
      <w:r w:rsidR="00145823" w:rsidRPr="00F16BEE">
        <w:rPr>
          <w:b/>
          <w:bCs/>
          <w:i/>
        </w:rPr>
        <w:t>A</w:t>
      </w:r>
      <w:r w:rsidRPr="00F16BEE">
        <w:rPr>
          <w:b/>
          <w:bCs/>
          <w:i/>
        </w:rPr>
        <w:t>rticles</w:t>
      </w:r>
    </w:p>
    <w:p w14:paraId="34683AE4" w14:textId="4A0FBDBB" w:rsidR="00742D0A" w:rsidRPr="00F16BEE" w:rsidRDefault="001C7F4E" w:rsidP="000A492C">
      <w:pPr>
        <w:spacing w:line="360" w:lineRule="auto"/>
        <w:jc w:val="both"/>
        <w:rPr>
          <w:lang w:val="en-US" w:eastAsia="en-US"/>
        </w:rPr>
      </w:pPr>
      <w:r w:rsidRPr="00F16BEE">
        <w:rPr>
          <w:lang w:val="en-US" w:eastAsia="en-US"/>
        </w:rPr>
        <w:t xml:space="preserve">In the </w:t>
      </w:r>
      <w:r w:rsidRPr="00F16BEE">
        <w:rPr>
          <w:noProof/>
          <w:lang w:val="en-US" w:eastAsia="en-US"/>
        </w:rPr>
        <w:t>study,</w:t>
      </w:r>
      <w:r w:rsidRPr="00F16BEE">
        <w:rPr>
          <w:lang w:val="en-US" w:eastAsia="en-US"/>
        </w:rPr>
        <w:t xml:space="preserve"> only those</w:t>
      </w:r>
      <w:r w:rsidR="00426D5D" w:rsidRPr="00F16BEE">
        <w:rPr>
          <w:lang w:val="en-US" w:eastAsia="en-US"/>
        </w:rPr>
        <w:t xml:space="preserve"> full text</w:t>
      </w:r>
      <w:r w:rsidRPr="00F16BEE">
        <w:rPr>
          <w:lang w:val="en-US" w:eastAsia="en-US"/>
        </w:rPr>
        <w:t xml:space="preserve"> </w:t>
      </w:r>
      <w:r w:rsidR="00426D5D" w:rsidRPr="00F16BEE">
        <w:rPr>
          <w:lang w:val="en-US" w:eastAsia="en-US"/>
        </w:rPr>
        <w:t xml:space="preserve">online research </w:t>
      </w:r>
      <w:r w:rsidRPr="00F16BEE">
        <w:rPr>
          <w:lang w:val="en-US" w:eastAsia="en-US"/>
        </w:rPr>
        <w:t xml:space="preserve">papers </w:t>
      </w:r>
      <w:r w:rsidR="008D039F" w:rsidRPr="00F16BEE">
        <w:rPr>
          <w:lang w:val="en-US" w:eastAsia="en-US"/>
        </w:rPr>
        <w:t>with English language</w:t>
      </w:r>
      <w:r w:rsidR="00F306BE" w:rsidRPr="00F16BEE">
        <w:rPr>
          <w:lang w:val="en-US" w:eastAsia="en-US"/>
        </w:rPr>
        <w:t xml:space="preserve"> were considered</w:t>
      </w:r>
      <w:r w:rsidR="00553031" w:rsidRPr="00F16BEE">
        <w:rPr>
          <w:lang w:val="en-US" w:eastAsia="en-US"/>
        </w:rPr>
        <w:t xml:space="preserve"> for download</w:t>
      </w:r>
      <w:r w:rsidRPr="00F16BEE">
        <w:rPr>
          <w:lang w:val="en-US" w:eastAsia="en-US"/>
        </w:rPr>
        <w:t xml:space="preserve">. </w:t>
      </w:r>
      <w:r w:rsidR="006E65A1" w:rsidRPr="00F16BEE">
        <w:rPr>
          <w:lang w:val="en-US" w:eastAsia="en-US"/>
        </w:rPr>
        <w:t>The search for s</w:t>
      </w:r>
      <w:r w:rsidR="00553031" w:rsidRPr="00F16BEE">
        <w:rPr>
          <w:lang w:val="en-US" w:eastAsia="en-US"/>
        </w:rPr>
        <w:t xml:space="preserve">imilarity was </w:t>
      </w:r>
      <w:r w:rsidR="006E65A1" w:rsidRPr="00F16BEE">
        <w:rPr>
          <w:lang w:val="en-US" w:eastAsia="en-US"/>
        </w:rPr>
        <w:t>conducted</w:t>
      </w:r>
      <w:r w:rsidR="00553031" w:rsidRPr="00F16BEE">
        <w:rPr>
          <w:lang w:val="en-US" w:eastAsia="en-US"/>
        </w:rPr>
        <w:t xml:space="preserve"> for </w:t>
      </w:r>
      <w:r w:rsidR="00480975" w:rsidRPr="00F16BEE">
        <w:rPr>
          <w:lang w:val="en-US" w:eastAsia="en-US"/>
        </w:rPr>
        <w:t xml:space="preserve">various categories like </w:t>
      </w:r>
      <w:r w:rsidRPr="00F16BEE">
        <w:rPr>
          <w:lang w:val="en-US" w:eastAsia="en-US"/>
        </w:rPr>
        <w:t xml:space="preserve">abstracts, </w:t>
      </w:r>
      <w:r w:rsidR="00480975" w:rsidRPr="00F16BEE">
        <w:rPr>
          <w:lang w:val="en-US" w:eastAsia="en-US"/>
        </w:rPr>
        <w:t>titles</w:t>
      </w:r>
      <w:r w:rsidRPr="00F16BEE">
        <w:rPr>
          <w:lang w:val="en-US" w:eastAsia="en-US"/>
        </w:rPr>
        <w:t xml:space="preserve"> and </w:t>
      </w:r>
      <w:r w:rsidR="00480975" w:rsidRPr="00F16BEE">
        <w:rPr>
          <w:lang w:val="en-US" w:eastAsia="en-US"/>
        </w:rPr>
        <w:t xml:space="preserve">author </w:t>
      </w:r>
      <w:r w:rsidRPr="00F16BEE">
        <w:rPr>
          <w:lang w:val="en-US" w:eastAsia="en-US"/>
        </w:rPr>
        <w:t xml:space="preserve">keywords </w:t>
      </w:r>
      <w:r w:rsidR="00553031" w:rsidRPr="00F16BEE">
        <w:rPr>
          <w:lang w:val="en-US" w:eastAsia="en-US"/>
        </w:rPr>
        <w:t xml:space="preserve">with the </w:t>
      </w:r>
      <w:r w:rsidR="006C00F6" w:rsidRPr="00F16BEE">
        <w:rPr>
          <w:lang w:val="en-US" w:eastAsia="en-US"/>
        </w:rPr>
        <w:t>selected</w:t>
      </w:r>
      <w:r w:rsidR="00553031" w:rsidRPr="00F16BEE">
        <w:rPr>
          <w:lang w:val="en-US" w:eastAsia="en-US"/>
        </w:rPr>
        <w:t xml:space="preserve"> </w:t>
      </w:r>
      <w:r w:rsidR="006C00F6" w:rsidRPr="00F16BEE">
        <w:rPr>
          <w:lang w:val="en-US" w:eastAsia="en-US"/>
        </w:rPr>
        <w:t>searching criteria</w:t>
      </w:r>
      <w:r w:rsidR="00553031" w:rsidRPr="00F16BEE">
        <w:rPr>
          <w:lang w:val="en-US" w:eastAsia="en-US"/>
        </w:rPr>
        <w:t xml:space="preserve"> which resulted in</w:t>
      </w:r>
      <w:r w:rsidR="006C00F6" w:rsidRPr="00F16BEE">
        <w:rPr>
          <w:lang w:val="en-US" w:eastAsia="en-US"/>
        </w:rPr>
        <w:t xml:space="preserve"> the gathering </w:t>
      </w:r>
      <w:r w:rsidRPr="00F16BEE">
        <w:rPr>
          <w:lang w:val="en-US" w:eastAsia="en-US"/>
        </w:rPr>
        <w:t xml:space="preserve">of </w:t>
      </w:r>
      <w:r w:rsidRPr="00F16BEE">
        <w:rPr>
          <w:bCs/>
          <w:lang w:val="en-US" w:eastAsia="en-US"/>
        </w:rPr>
        <w:t>453</w:t>
      </w:r>
      <w:r w:rsidRPr="00F16BEE">
        <w:rPr>
          <w:b/>
          <w:lang w:val="en-US" w:eastAsia="en-US"/>
        </w:rPr>
        <w:t xml:space="preserve"> </w:t>
      </w:r>
      <w:r w:rsidR="006E65A1" w:rsidRPr="00F16BEE">
        <w:rPr>
          <w:lang w:val="en-US" w:eastAsia="en-US"/>
        </w:rPr>
        <w:t>research articles</w:t>
      </w:r>
      <w:r w:rsidRPr="00F16BEE">
        <w:rPr>
          <w:lang w:val="en-US" w:eastAsia="en-US"/>
        </w:rPr>
        <w:t xml:space="preserve">. </w:t>
      </w:r>
      <w:r w:rsidRPr="00F16BEE">
        <w:rPr>
          <w:lang w:eastAsia="en-US"/>
        </w:rPr>
        <w:t>Mendeley software</w:t>
      </w:r>
      <w:r w:rsidR="00553031" w:rsidRPr="00F16BEE">
        <w:rPr>
          <w:lang w:eastAsia="en-US"/>
        </w:rPr>
        <w:t xml:space="preserve"> was used to manage the literature</w:t>
      </w:r>
      <w:r w:rsidR="00F306BE" w:rsidRPr="00F16BEE">
        <w:rPr>
          <w:noProof/>
          <w:lang w:eastAsia="en-US"/>
        </w:rPr>
        <w:t>;</w:t>
      </w:r>
      <w:r w:rsidRPr="00F16BEE">
        <w:rPr>
          <w:lang w:eastAsia="en-US"/>
        </w:rPr>
        <w:t xml:space="preserve"> the author</w:t>
      </w:r>
      <w:r w:rsidR="00553031" w:rsidRPr="00F16BEE">
        <w:rPr>
          <w:lang w:eastAsia="en-US"/>
        </w:rPr>
        <w:t xml:space="preserve"> also</w:t>
      </w:r>
      <w:r w:rsidR="00075B2D" w:rsidRPr="00F16BEE">
        <w:rPr>
          <w:lang w:eastAsia="en-US"/>
        </w:rPr>
        <w:t xml:space="preserve"> </w:t>
      </w:r>
      <w:r w:rsidRPr="00F16BEE">
        <w:rPr>
          <w:lang w:eastAsia="en-US"/>
        </w:rPr>
        <w:t>ensured</w:t>
      </w:r>
      <w:r w:rsidR="00F306BE" w:rsidRPr="00F16BEE">
        <w:rPr>
          <w:lang w:eastAsia="en-US"/>
        </w:rPr>
        <w:t xml:space="preserve"> </w:t>
      </w:r>
      <w:r w:rsidRPr="00F16BEE">
        <w:rPr>
          <w:lang w:eastAsia="en-US"/>
        </w:rPr>
        <w:t xml:space="preserve">no </w:t>
      </w:r>
      <w:proofErr w:type="spellStart"/>
      <w:r w:rsidR="00553031" w:rsidRPr="00F16BEE">
        <w:rPr>
          <w:lang w:val="en-US" w:eastAsia="en-US"/>
        </w:rPr>
        <w:t>duplicacy</w:t>
      </w:r>
      <w:proofErr w:type="spellEnd"/>
      <w:r w:rsidRPr="00F16BEE">
        <w:rPr>
          <w:lang w:val="en-US" w:eastAsia="en-US"/>
        </w:rPr>
        <w:t xml:space="preserve"> th</w:t>
      </w:r>
      <w:r w:rsidR="006875B9" w:rsidRPr="00F16BEE">
        <w:rPr>
          <w:lang w:val="en-US" w:eastAsia="en-US"/>
        </w:rPr>
        <w:t>r</w:t>
      </w:r>
      <w:r w:rsidRPr="00F16BEE">
        <w:rPr>
          <w:lang w:val="en-US" w:eastAsia="en-US"/>
        </w:rPr>
        <w:t xml:space="preserve">ough manual screening. </w:t>
      </w:r>
      <w:r w:rsidR="00674FDD" w:rsidRPr="00F16BEE">
        <w:rPr>
          <w:lang w:val="en-US" w:eastAsia="en-US"/>
        </w:rPr>
        <w:t>Screening of the selected research articles was done by the t</w:t>
      </w:r>
      <w:r w:rsidRPr="00F16BEE">
        <w:rPr>
          <w:lang w:val="en-US" w:eastAsia="en-US"/>
        </w:rPr>
        <w:t xml:space="preserve">hree </w:t>
      </w:r>
      <w:r w:rsidR="004F459D" w:rsidRPr="00F16BEE">
        <w:rPr>
          <w:lang w:val="en-US" w:eastAsia="en-US"/>
        </w:rPr>
        <w:t xml:space="preserve">independent </w:t>
      </w:r>
      <w:r w:rsidRPr="00F16BEE">
        <w:rPr>
          <w:lang w:val="en-US" w:eastAsia="en-US"/>
        </w:rPr>
        <w:t>researchers (authors)</w:t>
      </w:r>
      <w:r w:rsidR="00674FDD" w:rsidRPr="00F16BEE">
        <w:rPr>
          <w:lang w:val="en-US" w:eastAsia="en-US"/>
        </w:rPr>
        <w:t xml:space="preserve"> with consensus judgement</w:t>
      </w:r>
      <w:r w:rsidR="00B456E6" w:rsidRPr="00F16BEE">
        <w:rPr>
          <w:lang w:val="en-US" w:eastAsia="en-US"/>
        </w:rPr>
        <w:t>,</w:t>
      </w:r>
      <w:r w:rsidRPr="00F16BEE">
        <w:rPr>
          <w:lang w:val="en-US" w:eastAsia="en-US"/>
        </w:rPr>
        <w:t xml:space="preserve"> the final list of papers was </w:t>
      </w:r>
      <w:r w:rsidR="00B456E6" w:rsidRPr="00F16BEE">
        <w:rPr>
          <w:lang w:val="en-US" w:eastAsia="en-US"/>
        </w:rPr>
        <w:t>drawn up</w:t>
      </w:r>
      <w:r w:rsidRPr="00F16BEE">
        <w:rPr>
          <w:lang w:val="en-US" w:eastAsia="en-US"/>
        </w:rPr>
        <w:t xml:space="preserve"> (</w:t>
      </w:r>
      <w:r w:rsidRPr="00F16BEE">
        <w:rPr>
          <w:bCs/>
          <w:lang w:val="en-US" w:eastAsia="en-US"/>
        </w:rPr>
        <w:t>367</w:t>
      </w:r>
      <w:r w:rsidRPr="00F16BEE">
        <w:rPr>
          <w:lang w:val="en-US" w:eastAsia="en-US"/>
        </w:rPr>
        <w:t xml:space="preserve"> papers were chosen for final review and analysis). </w:t>
      </w:r>
      <w:r w:rsidR="00DF0D34" w:rsidRPr="00F16BEE">
        <w:rPr>
          <w:lang w:val="en-US" w:eastAsia="en-US"/>
        </w:rPr>
        <w:t>T</w:t>
      </w:r>
      <w:r w:rsidRPr="00F16BEE">
        <w:rPr>
          <w:lang w:val="en-US" w:eastAsia="en-US"/>
        </w:rPr>
        <w:t xml:space="preserve">hrough detailed discussion </w:t>
      </w:r>
      <w:r w:rsidR="00DA650E" w:rsidRPr="00F16BEE">
        <w:rPr>
          <w:lang w:val="en-US" w:eastAsia="en-US"/>
        </w:rPr>
        <w:t xml:space="preserve">and reasoning on the selection of the literature, </w:t>
      </w:r>
      <w:r w:rsidRPr="00F16BEE">
        <w:rPr>
          <w:lang w:val="en-US" w:eastAsia="en-US"/>
        </w:rPr>
        <w:t>and reasoning</w:t>
      </w:r>
      <w:r w:rsidR="00DF0D34" w:rsidRPr="00F16BEE">
        <w:rPr>
          <w:lang w:val="en-US" w:eastAsia="en-US"/>
        </w:rPr>
        <w:t xml:space="preserve">, disagreements </w:t>
      </w:r>
      <w:r w:rsidR="00DA650E" w:rsidRPr="00F16BEE">
        <w:rPr>
          <w:lang w:val="en-US" w:eastAsia="en-US"/>
        </w:rPr>
        <w:t xml:space="preserve">were </w:t>
      </w:r>
      <w:r w:rsidR="00DA650E" w:rsidRPr="00F16BEE">
        <w:rPr>
          <w:lang w:val="en-US" w:eastAsia="en-US"/>
        </w:rPr>
        <w:lastRenderedPageBreak/>
        <w:t xml:space="preserve">sorted </w:t>
      </w:r>
      <w:proofErr w:type="gramStart"/>
      <w:r w:rsidR="00DA650E" w:rsidRPr="00F16BEE">
        <w:rPr>
          <w:lang w:val="en-US" w:eastAsia="en-US"/>
        </w:rPr>
        <w:t xml:space="preserve">out </w:t>
      </w:r>
      <w:r w:rsidRPr="00F16BEE">
        <w:rPr>
          <w:lang w:val="en-US" w:eastAsia="en-US"/>
        </w:rPr>
        <w:t>.</w:t>
      </w:r>
      <w:proofErr w:type="gramEnd"/>
      <w:r w:rsidRPr="00F16BEE">
        <w:rPr>
          <w:lang w:val="en-US" w:eastAsia="en-US"/>
        </w:rPr>
        <w:t xml:space="preserve"> The criteria of the </w:t>
      </w:r>
      <w:r w:rsidRPr="00F16BEE">
        <w:rPr>
          <w:noProof/>
          <w:lang w:val="en-US" w:eastAsia="en-US"/>
        </w:rPr>
        <w:t>selection</w:t>
      </w:r>
      <w:r w:rsidRPr="00F16BEE">
        <w:rPr>
          <w:lang w:val="en-US" w:eastAsia="en-US"/>
        </w:rPr>
        <w:t xml:space="preserve"> </w:t>
      </w:r>
      <w:r w:rsidRPr="00F16BEE">
        <w:rPr>
          <w:noProof/>
          <w:lang w:val="en-US" w:eastAsia="en-US"/>
        </w:rPr>
        <w:t>were solely based on</w:t>
      </w:r>
      <w:r w:rsidR="00B456E6" w:rsidRPr="00F16BEE">
        <w:rPr>
          <w:noProof/>
          <w:lang w:val="en-US" w:eastAsia="en-US"/>
        </w:rPr>
        <w:t xml:space="preserve"> the</w:t>
      </w:r>
      <w:r w:rsidRPr="00F16BEE">
        <w:rPr>
          <w:noProof/>
          <w:lang w:val="en-US" w:eastAsia="en-US"/>
        </w:rPr>
        <w:t xml:space="preserve"> term</w:t>
      </w:r>
      <w:r w:rsidR="00B456E6" w:rsidRPr="00F16BEE">
        <w:rPr>
          <w:noProof/>
          <w:lang w:val="en-US" w:eastAsia="en-US"/>
        </w:rPr>
        <w:t>s</w:t>
      </w:r>
      <w:r w:rsidRPr="00F16BEE">
        <w:rPr>
          <w:noProof/>
          <w:lang w:val="en-US" w:eastAsia="en-US"/>
        </w:rPr>
        <w:t xml:space="preserve"> mentioned</w:t>
      </w:r>
      <w:r w:rsidR="00B456E6" w:rsidRPr="00F16BEE">
        <w:rPr>
          <w:lang w:val="en-US" w:eastAsia="en-US"/>
        </w:rPr>
        <w:t>;</w:t>
      </w:r>
      <w:r w:rsidRPr="00F16BEE">
        <w:rPr>
          <w:lang w:val="en-US" w:eastAsia="en-US"/>
        </w:rPr>
        <w:t xml:space="preserve"> this concept </w:t>
      </w:r>
      <w:r w:rsidR="00B456E6" w:rsidRPr="00F16BEE">
        <w:rPr>
          <w:lang w:val="en-US" w:eastAsia="en-US"/>
        </w:rPr>
        <w:t>has grown in</w:t>
      </w:r>
      <w:r w:rsidRPr="00F16BEE">
        <w:rPr>
          <w:lang w:val="en-US" w:eastAsia="en-US"/>
        </w:rPr>
        <w:t xml:space="preserve"> popular</w:t>
      </w:r>
      <w:r w:rsidR="00B456E6" w:rsidRPr="00F16BEE">
        <w:rPr>
          <w:lang w:val="en-US" w:eastAsia="en-US"/>
        </w:rPr>
        <w:t>ity</w:t>
      </w:r>
      <w:r w:rsidRPr="00F16BEE">
        <w:rPr>
          <w:lang w:val="en-US" w:eastAsia="en-US"/>
        </w:rPr>
        <w:t xml:space="preserve"> from 2006, so we included all those papers related to supply chain fi</w:t>
      </w:r>
      <w:r w:rsidR="00B456E6" w:rsidRPr="00F16BEE">
        <w:rPr>
          <w:lang w:val="en-US" w:eastAsia="en-US"/>
        </w:rPr>
        <w:t>nance</w:t>
      </w:r>
      <w:r w:rsidR="00B4076F" w:rsidRPr="00F16BEE">
        <w:rPr>
          <w:lang w:val="en-US" w:eastAsia="en-US"/>
        </w:rPr>
        <w:t xml:space="preserve"> from the </w:t>
      </w:r>
      <w:r w:rsidRPr="00F16BEE">
        <w:rPr>
          <w:lang w:val="en-US" w:eastAsia="en-US"/>
        </w:rPr>
        <w:t xml:space="preserve">body of </w:t>
      </w:r>
      <w:proofErr w:type="gramStart"/>
      <w:r w:rsidRPr="00F16BEE">
        <w:rPr>
          <w:lang w:val="en-US" w:eastAsia="en-US"/>
        </w:rPr>
        <w:t>literature..</w:t>
      </w:r>
      <w:proofErr w:type="gramEnd"/>
      <w:r w:rsidRPr="00F16BEE">
        <w:rPr>
          <w:lang w:val="en-US" w:eastAsia="en-US"/>
        </w:rPr>
        <w:t xml:space="preserve"> Table</w:t>
      </w:r>
      <w:r w:rsidR="00B91A3C" w:rsidRPr="00F16BEE">
        <w:rPr>
          <w:lang w:val="en-US" w:eastAsia="en-US"/>
        </w:rPr>
        <w:t xml:space="preserve"> 1</w:t>
      </w:r>
      <w:r w:rsidRPr="00F16BEE">
        <w:rPr>
          <w:lang w:val="en-US" w:eastAsia="en-US"/>
        </w:rPr>
        <w:t xml:space="preserve"> shows the </w:t>
      </w:r>
      <w:r w:rsidR="00B456E6" w:rsidRPr="00F16BEE">
        <w:rPr>
          <w:lang w:val="en-US" w:eastAsia="en-US"/>
        </w:rPr>
        <w:t>results</w:t>
      </w:r>
      <w:r w:rsidRPr="00F16BEE">
        <w:rPr>
          <w:lang w:val="en-US" w:eastAsia="en-US"/>
        </w:rPr>
        <w:t xml:space="preserve"> </w:t>
      </w:r>
      <w:r w:rsidR="00A94D72" w:rsidRPr="00F16BEE">
        <w:rPr>
          <w:lang w:val="en-US" w:eastAsia="en-US"/>
        </w:rPr>
        <w:t xml:space="preserve">after refinement </w:t>
      </w:r>
      <w:r w:rsidRPr="00F16BEE">
        <w:rPr>
          <w:lang w:val="en-US" w:eastAsia="en-US"/>
        </w:rPr>
        <w:t xml:space="preserve">and analysis </w:t>
      </w:r>
      <w:r w:rsidR="00AC1CC9" w:rsidRPr="00F16BEE">
        <w:rPr>
          <w:lang w:val="en-US" w:eastAsia="en-US"/>
        </w:rPr>
        <w:t>of the papers.</w:t>
      </w:r>
    </w:p>
    <w:p w14:paraId="1F80ED0F" w14:textId="77777777" w:rsidR="00742D0A" w:rsidRPr="00F16BEE" w:rsidRDefault="00742D0A" w:rsidP="00742D0A">
      <w:pPr>
        <w:spacing w:line="360" w:lineRule="auto"/>
        <w:rPr>
          <w:lang w:val="en-US" w:eastAsia="en-US"/>
        </w:rPr>
      </w:pPr>
      <w:r w:rsidRPr="00F16BEE">
        <w:rPr>
          <w:b/>
          <w:bCs/>
          <w:lang w:val="en-US" w:eastAsia="en-US"/>
        </w:rPr>
        <w:t xml:space="preserve">Table 1. </w:t>
      </w:r>
      <w:r w:rsidRPr="00F16BEE">
        <w:rPr>
          <w:lang w:val="en-US" w:eastAsia="en-US"/>
        </w:rPr>
        <w:t>Literature search and refinement result</w:t>
      </w:r>
    </w:p>
    <w:tbl>
      <w:tblPr>
        <w:tblW w:w="5000" w:type="pct"/>
        <w:jc w:val="center"/>
        <w:tblBorders>
          <w:top w:val="single" w:sz="4" w:space="0" w:color="auto"/>
          <w:bottom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3359"/>
        <w:gridCol w:w="5667"/>
      </w:tblGrid>
      <w:tr w:rsidR="00742D0A" w:rsidRPr="00F16BEE" w14:paraId="2351DE46" w14:textId="77777777" w:rsidTr="00742D0A">
        <w:trPr>
          <w:jc w:val="center"/>
        </w:trPr>
        <w:tc>
          <w:tcPr>
            <w:tcW w:w="1861" w:type="pct"/>
            <w:shd w:val="clear" w:color="auto" w:fill="FFFF99"/>
          </w:tcPr>
          <w:p w14:paraId="3013149E" w14:textId="77777777" w:rsidR="00742D0A" w:rsidRPr="00F16BEE" w:rsidRDefault="00742D0A" w:rsidP="00742D0A">
            <w:pPr>
              <w:spacing w:line="240" w:lineRule="auto"/>
              <w:jc w:val="both"/>
              <w:rPr>
                <w:sz w:val="20"/>
                <w:szCs w:val="20"/>
                <w:lang w:val="en-US" w:eastAsia="en-US"/>
              </w:rPr>
            </w:pPr>
            <w:r w:rsidRPr="00F16BEE">
              <w:rPr>
                <w:sz w:val="20"/>
                <w:szCs w:val="20"/>
                <w:lang w:val="en-US" w:eastAsia="en-US"/>
              </w:rPr>
              <w:t xml:space="preserve">Type of research paper </w:t>
            </w:r>
          </w:p>
        </w:tc>
        <w:tc>
          <w:tcPr>
            <w:tcW w:w="3139" w:type="pct"/>
            <w:shd w:val="clear" w:color="auto" w:fill="FFFF99"/>
          </w:tcPr>
          <w:p w14:paraId="670AC5C4" w14:textId="49055BD1" w:rsidR="00742D0A" w:rsidRPr="00F16BEE" w:rsidRDefault="003A390B" w:rsidP="00742D0A">
            <w:pPr>
              <w:spacing w:line="240" w:lineRule="auto"/>
              <w:jc w:val="both"/>
              <w:rPr>
                <w:sz w:val="20"/>
                <w:szCs w:val="20"/>
                <w:lang w:val="en-US" w:eastAsia="en-US"/>
              </w:rPr>
            </w:pPr>
            <w:r w:rsidRPr="00F16BEE">
              <w:rPr>
                <w:sz w:val="20"/>
                <w:szCs w:val="20"/>
                <w:lang w:val="en-US" w:eastAsia="en-US"/>
              </w:rPr>
              <w:t>Conference articles,</w:t>
            </w:r>
            <w:r w:rsidR="00742D0A" w:rsidRPr="00F16BEE">
              <w:rPr>
                <w:sz w:val="20"/>
                <w:szCs w:val="20"/>
                <w:lang w:val="en-US" w:eastAsia="en-US"/>
              </w:rPr>
              <w:t xml:space="preserve"> Journal papers (primarily), Book chapters</w:t>
            </w:r>
          </w:p>
        </w:tc>
      </w:tr>
      <w:tr w:rsidR="00742D0A" w:rsidRPr="00F16BEE" w14:paraId="722C5C8F" w14:textId="77777777" w:rsidTr="00742D0A">
        <w:trPr>
          <w:jc w:val="center"/>
        </w:trPr>
        <w:tc>
          <w:tcPr>
            <w:tcW w:w="1861" w:type="pct"/>
            <w:shd w:val="clear" w:color="auto" w:fill="FFFF99"/>
          </w:tcPr>
          <w:p w14:paraId="16C8F6C1" w14:textId="3219D2CC" w:rsidR="00742D0A" w:rsidRPr="00F16BEE" w:rsidRDefault="00C12878" w:rsidP="00F16BEE">
            <w:pPr>
              <w:spacing w:line="240" w:lineRule="auto"/>
              <w:rPr>
                <w:bCs/>
                <w:sz w:val="20"/>
                <w:szCs w:val="20"/>
                <w:lang w:val="en-US" w:eastAsia="en-US"/>
              </w:rPr>
            </w:pPr>
            <w:r w:rsidRPr="00F16BEE">
              <w:rPr>
                <w:bCs/>
                <w:sz w:val="20"/>
                <w:szCs w:val="20"/>
                <w:lang w:val="en-US" w:eastAsia="en-US"/>
              </w:rPr>
              <w:t>P</w:t>
            </w:r>
            <w:r w:rsidR="00742D0A" w:rsidRPr="00F16BEE">
              <w:rPr>
                <w:bCs/>
                <w:sz w:val="20"/>
                <w:szCs w:val="20"/>
                <w:lang w:val="en-US" w:eastAsia="en-US"/>
              </w:rPr>
              <w:t xml:space="preserve">aper </w:t>
            </w:r>
            <w:r w:rsidR="00EC7125" w:rsidRPr="00F16BEE">
              <w:rPr>
                <w:bCs/>
                <w:sz w:val="20"/>
                <w:szCs w:val="20"/>
                <w:lang w:val="en-US" w:eastAsia="en-US"/>
              </w:rPr>
              <w:t>selection</w:t>
            </w:r>
            <w:r w:rsidR="00742D0A" w:rsidRPr="00F16BEE">
              <w:rPr>
                <w:bCs/>
                <w:sz w:val="20"/>
                <w:szCs w:val="20"/>
                <w:lang w:val="en-US" w:eastAsia="en-US"/>
              </w:rPr>
              <w:t xml:space="preserve"> </w:t>
            </w:r>
            <w:r w:rsidR="005E3073" w:rsidRPr="00F16BEE">
              <w:rPr>
                <w:bCs/>
                <w:sz w:val="20"/>
                <w:szCs w:val="20"/>
                <w:lang w:val="en-US" w:eastAsia="en-US"/>
              </w:rPr>
              <w:t>me</w:t>
            </w:r>
            <w:r w:rsidRPr="00F16BEE">
              <w:rPr>
                <w:bCs/>
                <w:sz w:val="20"/>
                <w:szCs w:val="20"/>
                <w:lang w:val="en-US" w:eastAsia="en-US"/>
              </w:rPr>
              <w:t xml:space="preserve">dium </w:t>
            </w:r>
            <w:r w:rsidR="00742D0A" w:rsidRPr="00F16BEE">
              <w:rPr>
                <w:bCs/>
                <w:sz w:val="20"/>
                <w:szCs w:val="20"/>
                <w:lang w:val="en-US" w:eastAsia="en-US"/>
              </w:rPr>
              <w:t>(Online/Offline)</w:t>
            </w:r>
          </w:p>
        </w:tc>
        <w:tc>
          <w:tcPr>
            <w:tcW w:w="3139" w:type="pct"/>
            <w:shd w:val="clear" w:color="auto" w:fill="FFFF99"/>
          </w:tcPr>
          <w:p w14:paraId="36AEFCFE" w14:textId="77777777" w:rsidR="00742D0A" w:rsidRPr="00F16BEE" w:rsidRDefault="00742D0A" w:rsidP="00742D0A">
            <w:pPr>
              <w:spacing w:line="240" w:lineRule="auto"/>
              <w:jc w:val="both"/>
              <w:rPr>
                <w:sz w:val="20"/>
                <w:szCs w:val="20"/>
                <w:lang w:val="en-US" w:eastAsia="en-US"/>
              </w:rPr>
            </w:pPr>
            <w:r w:rsidRPr="00F16BEE">
              <w:rPr>
                <w:sz w:val="20"/>
                <w:szCs w:val="20"/>
                <w:lang w:val="en-US" w:eastAsia="en-US"/>
              </w:rPr>
              <w:t>Online</w:t>
            </w:r>
          </w:p>
        </w:tc>
      </w:tr>
      <w:tr w:rsidR="00742D0A" w:rsidRPr="00F16BEE" w14:paraId="1E953CE5" w14:textId="77777777" w:rsidTr="00742D0A">
        <w:trPr>
          <w:jc w:val="center"/>
        </w:trPr>
        <w:tc>
          <w:tcPr>
            <w:tcW w:w="1861" w:type="pct"/>
            <w:shd w:val="clear" w:color="auto" w:fill="FFFF99"/>
          </w:tcPr>
          <w:p w14:paraId="2AE7D44F" w14:textId="32F51FBC" w:rsidR="00742D0A" w:rsidRPr="00F16BEE" w:rsidRDefault="00742D0A" w:rsidP="00F16BEE">
            <w:pPr>
              <w:spacing w:line="240" w:lineRule="auto"/>
              <w:rPr>
                <w:bCs/>
                <w:sz w:val="20"/>
                <w:szCs w:val="20"/>
                <w:lang w:val="en-US" w:eastAsia="en-US"/>
              </w:rPr>
            </w:pPr>
            <w:r w:rsidRPr="00F16BEE">
              <w:rPr>
                <w:bCs/>
                <w:sz w:val="20"/>
                <w:szCs w:val="20"/>
                <w:lang w:val="en-US" w:eastAsia="en-US"/>
              </w:rPr>
              <w:t xml:space="preserve">Selection </w:t>
            </w:r>
            <w:r w:rsidR="00C12878" w:rsidRPr="00F16BEE">
              <w:rPr>
                <w:bCs/>
                <w:sz w:val="20"/>
                <w:szCs w:val="20"/>
                <w:lang w:val="en-US" w:eastAsia="en-US"/>
              </w:rPr>
              <w:t>technique</w:t>
            </w:r>
          </w:p>
        </w:tc>
        <w:tc>
          <w:tcPr>
            <w:tcW w:w="3139" w:type="pct"/>
            <w:shd w:val="clear" w:color="auto" w:fill="FFFF99"/>
          </w:tcPr>
          <w:p w14:paraId="1AC8A601" w14:textId="77777777" w:rsidR="00742D0A" w:rsidRPr="00F16BEE" w:rsidRDefault="00742D0A" w:rsidP="00742D0A">
            <w:pPr>
              <w:spacing w:line="240" w:lineRule="auto"/>
              <w:jc w:val="both"/>
              <w:rPr>
                <w:sz w:val="20"/>
                <w:szCs w:val="20"/>
                <w:lang w:val="en-US" w:eastAsia="en-US"/>
              </w:rPr>
            </w:pPr>
            <w:r w:rsidRPr="00F16BEE">
              <w:rPr>
                <w:sz w:val="20"/>
                <w:szCs w:val="20"/>
                <w:lang w:val="en-US" w:eastAsia="en-US"/>
              </w:rPr>
              <w:t>Systematic bibliometric analysis</w:t>
            </w:r>
          </w:p>
        </w:tc>
      </w:tr>
      <w:tr w:rsidR="00742D0A" w:rsidRPr="00F16BEE" w14:paraId="7F3003C6" w14:textId="77777777" w:rsidTr="00742D0A">
        <w:trPr>
          <w:jc w:val="center"/>
        </w:trPr>
        <w:tc>
          <w:tcPr>
            <w:tcW w:w="1861" w:type="pct"/>
            <w:shd w:val="clear" w:color="auto" w:fill="FFFF99"/>
          </w:tcPr>
          <w:p w14:paraId="5E4DF06F" w14:textId="1F412924" w:rsidR="00742D0A" w:rsidRPr="00F16BEE" w:rsidRDefault="002B62BE" w:rsidP="00F16BEE">
            <w:pPr>
              <w:spacing w:line="240" w:lineRule="auto"/>
              <w:rPr>
                <w:bCs/>
                <w:sz w:val="20"/>
                <w:szCs w:val="20"/>
                <w:lang w:val="en-US" w:eastAsia="en-US"/>
              </w:rPr>
            </w:pPr>
            <w:r w:rsidRPr="00F16BEE">
              <w:rPr>
                <w:bCs/>
                <w:sz w:val="20"/>
                <w:szCs w:val="20"/>
                <w:lang w:val="en-US" w:eastAsia="en-US"/>
              </w:rPr>
              <w:t>Database</w:t>
            </w:r>
            <w:r w:rsidR="00742D0A" w:rsidRPr="00F16BEE">
              <w:rPr>
                <w:bCs/>
                <w:sz w:val="20"/>
                <w:szCs w:val="20"/>
                <w:lang w:val="en-US" w:eastAsia="en-US"/>
              </w:rPr>
              <w:t xml:space="preserve"> used</w:t>
            </w:r>
          </w:p>
        </w:tc>
        <w:tc>
          <w:tcPr>
            <w:tcW w:w="3139" w:type="pct"/>
            <w:shd w:val="clear" w:color="auto" w:fill="FFFF99"/>
          </w:tcPr>
          <w:p w14:paraId="6F0DCAF5" w14:textId="77777777" w:rsidR="00742D0A" w:rsidRPr="00F16BEE" w:rsidRDefault="00742D0A" w:rsidP="00742D0A">
            <w:pPr>
              <w:spacing w:line="240" w:lineRule="auto"/>
              <w:jc w:val="both"/>
              <w:rPr>
                <w:sz w:val="20"/>
                <w:szCs w:val="20"/>
                <w:lang w:val="en-US" w:eastAsia="en-US"/>
              </w:rPr>
            </w:pPr>
            <w:r w:rsidRPr="00F16BEE">
              <w:rPr>
                <w:sz w:val="20"/>
                <w:szCs w:val="20"/>
                <w:lang w:val="en-US" w:eastAsia="en-US"/>
              </w:rPr>
              <w:t xml:space="preserve">Scopus </w:t>
            </w:r>
          </w:p>
        </w:tc>
      </w:tr>
      <w:tr w:rsidR="00742D0A" w:rsidRPr="00F16BEE" w14:paraId="6785D17A" w14:textId="77777777" w:rsidTr="00742D0A">
        <w:trPr>
          <w:jc w:val="center"/>
        </w:trPr>
        <w:tc>
          <w:tcPr>
            <w:tcW w:w="1861" w:type="pct"/>
            <w:shd w:val="clear" w:color="auto" w:fill="FFFF99"/>
          </w:tcPr>
          <w:p w14:paraId="700DBCFC" w14:textId="3132350F" w:rsidR="00742D0A" w:rsidRPr="00F16BEE" w:rsidRDefault="00742D0A" w:rsidP="00F16BEE">
            <w:pPr>
              <w:spacing w:line="240" w:lineRule="auto"/>
              <w:rPr>
                <w:bCs/>
                <w:sz w:val="20"/>
                <w:szCs w:val="20"/>
                <w:lang w:val="en-US" w:eastAsia="en-US"/>
              </w:rPr>
            </w:pPr>
            <w:r w:rsidRPr="00F16BEE">
              <w:rPr>
                <w:bCs/>
                <w:sz w:val="20"/>
                <w:szCs w:val="20"/>
                <w:lang w:val="en-US" w:eastAsia="en-US"/>
              </w:rPr>
              <w:t xml:space="preserve">Tools </w:t>
            </w:r>
            <w:r w:rsidR="00C12878" w:rsidRPr="00F16BEE">
              <w:rPr>
                <w:bCs/>
                <w:sz w:val="20"/>
                <w:szCs w:val="20"/>
                <w:lang w:val="en-US" w:eastAsia="en-US"/>
              </w:rPr>
              <w:t>referred</w:t>
            </w:r>
            <w:r w:rsidRPr="00F16BEE">
              <w:rPr>
                <w:bCs/>
                <w:sz w:val="20"/>
                <w:szCs w:val="20"/>
                <w:lang w:val="en-US" w:eastAsia="en-US"/>
              </w:rPr>
              <w:t xml:space="preserve"> for analysis</w:t>
            </w:r>
          </w:p>
        </w:tc>
        <w:tc>
          <w:tcPr>
            <w:tcW w:w="3139" w:type="pct"/>
            <w:shd w:val="clear" w:color="auto" w:fill="FFFF99"/>
          </w:tcPr>
          <w:p w14:paraId="5A180BB4" w14:textId="77777777" w:rsidR="00742D0A" w:rsidRPr="00F16BEE" w:rsidRDefault="00742D0A" w:rsidP="00742D0A">
            <w:pPr>
              <w:spacing w:line="240" w:lineRule="auto"/>
              <w:jc w:val="both"/>
              <w:rPr>
                <w:sz w:val="20"/>
                <w:szCs w:val="20"/>
                <w:lang w:val="en-US" w:eastAsia="en-US"/>
              </w:rPr>
            </w:pPr>
            <w:proofErr w:type="spellStart"/>
            <w:r w:rsidRPr="00F16BEE">
              <w:rPr>
                <w:sz w:val="20"/>
                <w:szCs w:val="20"/>
                <w:lang w:val="en-US" w:eastAsia="en-US"/>
              </w:rPr>
              <w:t>Cytoscape</w:t>
            </w:r>
            <w:proofErr w:type="spellEnd"/>
            <w:r w:rsidRPr="00F16BEE">
              <w:rPr>
                <w:sz w:val="20"/>
                <w:szCs w:val="20"/>
                <w:lang w:val="en-US" w:eastAsia="en-US"/>
              </w:rPr>
              <w:t xml:space="preserve">, </w:t>
            </w:r>
            <w:proofErr w:type="spellStart"/>
            <w:r w:rsidRPr="00F16BEE">
              <w:rPr>
                <w:sz w:val="20"/>
                <w:szCs w:val="20"/>
                <w:lang w:val="en-US" w:eastAsia="en-US"/>
              </w:rPr>
              <w:t>VOSviewer</w:t>
            </w:r>
            <w:proofErr w:type="spellEnd"/>
            <w:r w:rsidRPr="00F16BEE">
              <w:rPr>
                <w:sz w:val="20"/>
                <w:szCs w:val="20"/>
                <w:lang w:val="en-US" w:eastAsia="en-US"/>
              </w:rPr>
              <w:t xml:space="preserve">, Tableau, and </w:t>
            </w:r>
            <w:proofErr w:type="spellStart"/>
            <w:r w:rsidRPr="00F16BEE">
              <w:rPr>
                <w:sz w:val="20"/>
                <w:szCs w:val="20"/>
                <w:lang w:val="en-US" w:eastAsia="en-US"/>
              </w:rPr>
              <w:t>CitNetExplorer</w:t>
            </w:r>
            <w:proofErr w:type="spellEnd"/>
            <w:r w:rsidRPr="00F16BEE">
              <w:rPr>
                <w:sz w:val="20"/>
                <w:szCs w:val="20"/>
                <w:lang w:val="en-US" w:eastAsia="en-US"/>
              </w:rPr>
              <w:t xml:space="preserve">   </w:t>
            </w:r>
          </w:p>
        </w:tc>
      </w:tr>
      <w:tr w:rsidR="00742D0A" w:rsidRPr="00F16BEE" w14:paraId="51AE4CB9" w14:textId="77777777" w:rsidTr="00742D0A">
        <w:trPr>
          <w:jc w:val="center"/>
        </w:trPr>
        <w:tc>
          <w:tcPr>
            <w:tcW w:w="1861" w:type="pct"/>
            <w:shd w:val="clear" w:color="auto" w:fill="FFFF99"/>
          </w:tcPr>
          <w:p w14:paraId="13C23467" w14:textId="15D13023" w:rsidR="00742D0A" w:rsidRPr="00F16BEE" w:rsidRDefault="00C12878" w:rsidP="00F16BEE">
            <w:pPr>
              <w:spacing w:line="240" w:lineRule="auto"/>
              <w:rPr>
                <w:bCs/>
                <w:sz w:val="20"/>
                <w:szCs w:val="20"/>
                <w:lang w:val="en-US" w:eastAsia="en-US"/>
              </w:rPr>
            </w:pPr>
            <w:r w:rsidRPr="00F16BEE">
              <w:rPr>
                <w:bCs/>
                <w:sz w:val="20"/>
                <w:szCs w:val="20"/>
                <w:lang w:val="en-US" w:eastAsia="en-US"/>
              </w:rPr>
              <w:t>Time d</w:t>
            </w:r>
            <w:r w:rsidR="00742D0A" w:rsidRPr="00F16BEE">
              <w:rPr>
                <w:bCs/>
                <w:sz w:val="20"/>
                <w:szCs w:val="20"/>
                <w:lang w:val="en-US" w:eastAsia="en-US"/>
              </w:rPr>
              <w:t xml:space="preserve">uration </w:t>
            </w:r>
          </w:p>
        </w:tc>
        <w:tc>
          <w:tcPr>
            <w:tcW w:w="3139" w:type="pct"/>
            <w:shd w:val="clear" w:color="auto" w:fill="FFFF99"/>
          </w:tcPr>
          <w:p w14:paraId="1C61094B" w14:textId="77777777" w:rsidR="00742D0A" w:rsidRPr="00F16BEE" w:rsidRDefault="00742D0A" w:rsidP="00742D0A">
            <w:pPr>
              <w:spacing w:line="240" w:lineRule="auto"/>
              <w:jc w:val="both"/>
              <w:rPr>
                <w:sz w:val="20"/>
                <w:szCs w:val="20"/>
                <w:lang w:val="en-US" w:eastAsia="en-US"/>
              </w:rPr>
            </w:pPr>
            <w:r w:rsidRPr="00F16BEE">
              <w:rPr>
                <w:sz w:val="20"/>
                <w:szCs w:val="20"/>
                <w:lang w:val="en-US" w:eastAsia="en-US"/>
              </w:rPr>
              <w:t>Between 2006 and 2020</w:t>
            </w:r>
          </w:p>
        </w:tc>
      </w:tr>
      <w:tr w:rsidR="00742D0A" w:rsidRPr="00F16BEE" w14:paraId="708BFE76" w14:textId="77777777" w:rsidTr="00742D0A">
        <w:trPr>
          <w:jc w:val="center"/>
        </w:trPr>
        <w:tc>
          <w:tcPr>
            <w:tcW w:w="1861" w:type="pct"/>
            <w:shd w:val="clear" w:color="auto" w:fill="FFFF99"/>
          </w:tcPr>
          <w:p w14:paraId="26C2442D" w14:textId="46592D0C" w:rsidR="00742D0A" w:rsidRPr="00F16BEE" w:rsidRDefault="001F40AB" w:rsidP="00F16BEE">
            <w:pPr>
              <w:spacing w:line="240" w:lineRule="auto"/>
              <w:rPr>
                <w:bCs/>
                <w:sz w:val="20"/>
                <w:szCs w:val="20"/>
                <w:lang w:val="en-US" w:eastAsia="en-US"/>
              </w:rPr>
            </w:pPr>
            <w:r w:rsidRPr="00F16BEE">
              <w:rPr>
                <w:bCs/>
                <w:sz w:val="20"/>
                <w:szCs w:val="20"/>
                <w:lang w:val="en-US" w:eastAsia="en-US"/>
              </w:rPr>
              <w:t xml:space="preserve">Total number of </w:t>
            </w:r>
            <w:r w:rsidR="00EC7125" w:rsidRPr="00F16BEE">
              <w:rPr>
                <w:bCs/>
                <w:sz w:val="20"/>
                <w:szCs w:val="20"/>
                <w:lang w:val="en-US" w:eastAsia="en-US"/>
              </w:rPr>
              <w:t>selected research papers</w:t>
            </w:r>
            <w:r w:rsidRPr="00F16BEE">
              <w:rPr>
                <w:bCs/>
                <w:sz w:val="20"/>
                <w:szCs w:val="20"/>
                <w:lang w:val="en-US" w:eastAsia="en-US"/>
              </w:rPr>
              <w:t xml:space="preserve"> </w:t>
            </w:r>
          </w:p>
        </w:tc>
        <w:tc>
          <w:tcPr>
            <w:tcW w:w="3139" w:type="pct"/>
            <w:shd w:val="clear" w:color="auto" w:fill="FFFF99"/>
          </w:tcPr>
          <w:p w14:paraId="05BE4C91" w14:textId="77777777" w:rsidR="00742D0A" w:rsidRPr="00F16BEE" w:rsidRDefault="00742D0A" w:rsidP="00742D0A">
            <w:pPr>
              <w:spacing w:line="240" w:lineRule="auto"/>
              <w:jc w:val="both"/>
              <w:rPr>
                <w:sz w:val="20"/>
                <w:szCs w:val="20"/>
                <w:lang w:val="en-US" w:eastAsia="en-US"/>
              </w:rPr>
            </w:pPr>
            <w:r w:rsidRPr="00F16BEE">
              <w:rPr>
                <w:sz w:val="20"/>
                <w:szCs w:val="20"/>
                <w:lang w:val="en-US" w:eastAsia="en-US"/>
              </w:rPr>
              <w:t>367 (from 453 relevant papers)</w:t>
            </w:r>
          </w:p>
        </w:tc>
      </w:tr>
    </w:tbl>
    <w:p w14:paraId="45ADE004" w14:textId="77777777" w:rsidR="00742D0A" w:rsidRPr="00F16BEE" w:rsidRDefault="00742D0A" w:rsidP="00742D0A">
      <w:pPr>
        <w:pStyle w:val="Footer"/>
        <w:jc w:val="both"/>
        <w:rPr>
          <w:sz w:val="20"/>
          <w:szCs w:val="20"/>
        </w:rPr>
      </w:pPr>
      <w:r w:rsidRPr="00F16BEE">
        <w:rPr>
          <w:i/>
          <w:sz w:val="20"/>
          <w:szCs w:val="20"/>
          <w:lang w:val="en-US" w:eastAsia="en-US"/>
        </w:rPr>
        <w:t xml:space="preserve">Note: In some cases, the 2020 statistics were not reported as it may introduce the wrong trend and biasness. This is because the period of data collection was in the middle of 2020 </w:t>
      </w:r>
      <w:proofErr w:type="gramStart"/>
      <w:r w:rsidRPr="00F16BEE">
        <w:rPr>
          <w:i/>
          <w:sz w:val="20"/>
          <w:szCs w:val="20"/>
          <w:lang w:val="en-US" w:eastAsia="en-US"/>
        </w:rPr>
        <w:t>i.e.</w:t>
      </w:r>
      <w:proofErr w:type="gramEnd"/>
      <w:r w:rsidRPr="00F16BEE">
        <w:rPr>
          <w:i/>
          <w:sz w:val="20"/>
          <w:szCs w:val="20"/>
          <w:lang w:val="en-US" w:eastAsia="en-US"/>
        </w:rPr>
        <w:t xml:space="preserve"> year was yet to be completed.</w:t>
      </w:r>
    </w:p>
    <w:p w14:paraId="2B155DE6" w14:textId="77777777" w:rsidR="000A492C" w:rsidRPr="00F16BEE" w:rsidRDefault="000A492C" w:rsidP="000A492C">
      <w:pPr>
        <w:pStyle w:val="ListParagraph"/>
        <w:spacing w:line="360" w:lineRule="auto"/>
        <w:ind w:left="1080"/>
        <w:jc w:val="both"/>
        <w:rPr>
          <w:b/>
          <w:bCs/>
          <w:i/>
        </w:rPr>
      </w:pPr>
    </w:p>
    <w:p w14:paraId="392788C6" w14:textId="0B0FCEAE" w:rsidR="00C24D2F" w:rsidRPr="00F16BEE" w:rsidRDefault="00C24D2F" w:rsidP="00E42D10">
      <w:pPr>
        <w:pStyle w:val="ListParagraph"/>
        <w:numPr>
          <w:ilvl w:val="1"/>
          <w:numId w:val="1"/>
        </w:numPr>
        <w:spacing w:line="360" w:lineRule="auto"/>
        <w:rPr>
          <w:b/>
          <w:bCs/>
          <w:i/>
        </w:rPr>
      </w:pPr>
      <w:r w:rsidRPr="00F16BEE">
        <w:rPr>
          <w:b/>
          <w:bCs/>
          <w:i/>
        </w:rPr>
        <w:t xml:space="preserve">Initial </w:t>
      </w:r>
      <w:r w:rsidR="00145823" w:rsidRPr="00F16BEE">
        <w:rPr>
          <w:b/>
          <w:bCs/>
          <w:i/>
        </w:rPr>
        <w:t>D</w:t>
      </w:r>
      <w:r w:rsidRPr="00F16BEE">
        <w:rPr>
          <w:b/>
          <w:bCs/>
          <w:i/>
        </w:rPr>
        <w:t xml:space="preserve">ata </w:t>
      </w:r>
      <w:r w:rsidR="00145823" w:rsidRPr="00F16BEE">
        <w:rPr>
          <w:b/>
          <w:bCs/>
          <w:i/>
        </w:rPr>
        <w:t>S</w:t>
      </w:r>
      <w:r w:rsidRPr="00F16BEE">
        <w:rPr>
          <w:b/>
          <w:bCs/>
          <w:i/>
        </w:rPr>
        <w:t>tatistics</w:t>
      </w:r>
    </w:p>
    <w:p w14:paraId="66B6FDE6" w14:textId="194A16E1" w:rsidR="002F2645" w:rsidRPr="00F16BEE" w:rsidRDefault="005E361C" w:rsidP="00E42D10">
      <w:pPr>
        <w:spacing w:line="360" w:lineRule="auto"/>
        <w:jc w:val="both"/>
      </w:pPr>
      <w:r w:rsidRPr="00F16BEE">
        <w:t xml:space="preserve">Figure </w:t>
      </w:r>
      <w:r w:rsidR="00CB1D5A" w:rsidRPr="00F16BEE">
        <w:t>1</w:t>
      </w:r>
      <w:r w:rsidR="009E087C" w:rsidRPr="00F16BEE">
        <w:t xml:space="preserve"> presents the incremen</w:t>
      </w:r>
      <w:r w:rsidR="00A32E42" w:rsidRPr="00F16BEE">
        <w:t>tal increase in the publication</w:t>
      </w:r>
      <w:r w:rsidR="009E087C" w:rsidRPr="00F16BEE">
        <w:t xml:space="preserve"> of the papers</w:t>
      </w:r>
      <w:r w:rsidR="00E76BB6">
        <w:t>.</w:t>
      </w:r>
    </w:p>
    <w:p w14:paraId="79B993FB" w14:textId="77777777" w:rsidR="00742D0A" w:rsidRPr="00F16BEE" w:rsidRDefault="00742D0A" w:rsidP="00E42D10">
      <w:pPr>
        <w:spacing w:line="360" w:lineRule="auto"/>
        <w:jc w:val="both"/>
      </w:pPr>
    </w:p>
    <w:p w14:paraId="0DA88396" w14:textId="77777777" w:rsidR="00742D0A" w:rsidRPr="00F16BEE" w:rsidRDefault="00742D0A" w:rsidP="00742D0A">
      <w:pPr>
        <w:pStyle w:val="ListParagraph"/>
        <w:spacing w:line="360" w:lineRule="auto"/>
        <w:ind w:left="0"/>
        <w:rPr>
          <w:b/>
          <w:bCs/>
        </w:rPr>
      </w:pPr>
      <w:r w:rsidRPr="00F16BEE">
        <w:rPr>
          <w:noProof/>
          <w:lang w:val="en-IN" w:eastAsia="en-IN"/>
        </w:rPr>
        <w:drawing>
          <wp:inline distT="0" distB="0" distL="0" distR="0" wp14:anchorId="114811C4" wp14:editId="158D3685">
            <wp:extent cx="5724525" cy="2914316"/>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0195" cy="2927384"/>
                    </a:xfrm>
                    <a:prstGeom prst="rect">
                      <a:avLst/>
                    </a:prstGeom>
                    <a:noFill/>
                    <a:ln>
                      <a:noFill/>
                    </a:ln>
                  </pic:spPr>
                </pic:pic>
              </a:graphicData>
            </a:graphic>
          </wp:inline>
        </w:drawing>
      </w:r>
    </w:p>
    <w:p w14:paraId="1C3FDA1D" w14:textId="74D110E4" w:rsidR="00742D0A" w:rsidRPr="00F16BEE" w:rsidRDefault="00742D0A" w:rsidP="00742D0A">
      <w:pPr>
        <w:pStyle w:val="ListParagraph"/>
        <w:spacing w:line="360" w:lineRule="auto"/>
        <w:ind w:left="0"/>
        <w:jc w:val="center"/>
        <w:rPr>
          <w:lang w:val="en-US"/>
        </w:rPr>
      </w:pPr>
      <w:r w:rsidRPr="00F16BEE">
        <w:rPr>
          <w:b/>
          <w:bCs/>
        </w:rPr>
        <w:t xml:space="preserve">Figure 1. </w:t>
      </w:r>
      <w:r w:rsidRPr="00F16BEE">
        <w:rPr>
          <w:lang w:val="en-US"/>
        </w:rPr>
        <w:t>Publication trend report for 367 papers on SCF between 2006 and 2020</w:t>
      </w:r>
    </w:p>
    <w:p w14:paraId="56ADE66C" w14:textId="77777777" w:rsidR="000A492C" w:rsidRPr="00F16BEE" w:rsidRDefault="000A492C" w:rsidP="00742D0A">
      <w:pPr>
        <w:pStyle w:val="ListParagraph"/>
        <w:spacing w:line="360" w:lineRule="auto"/>
        <w:ind w:left="0"/>
        <w:jc w:val="center"/>
        <w:rPr>
          <w:lang w:val="en-US"/>
        </w:rPr>
      </w:pPr>
    </w:p>
    <w:p w14:paraId="55ECDED0" w14:textId="75F73200" w:rsidR="00E42D10" w:rsidRPr="00F16BEE" w:rsidRDefault="00000384" w:rsidP="00E42D10">
      <w:pPr>
        <w:spacing w:line="360" w:lineRule="auto"/>
        <w:jc w:val="both"/>
        <w:rPr>
          <w:lang w:val="en-US" w:eastAsia="en-US"/>
        </w:rPr>
      </w:pPr>
      <w:r w:rsidRPr="00F16BEE">
        <w:rPr>
          <w:lang w:val="en-US" w:eastAsia="en-US"/>
        </w:rPr>
        <w:t>Citations</w:t>
      </w:r>
      <w:r w:rsidR="00E42D10" w:rsidRPr="00F16BEE">
        <w:rPr>
          <w:lang w:val="en-US" w:eastAsia="en-US"/>
        </w:rPr>
        <w:t xml:space="preserve"> have been </w:t>
      </w:r>
      <w:r w:rsidRPr="00F16BEE">
        <w:rPr>
          <w:lang w:val="en-US" w:eastAsia="en-US"/>
        </w:rPr>
        <w:t>consistent,</w:t>
      </w:r>
      <w:r w:rsidR="00E42D10" w:rsidRPr="00F16BEE">
        <w:rPr>
          <w:lang w:val="en-US" w:eastAsia="en-US"/>
        </w:rPr>
        <w:t xml:space="preserve"> averag</w:t>
      </w:r>
      <w:r w:rsidRPr="00F16BEE">
        <w:rPr>
          <w:lang w:val="en-US" w:eastAsia="en-US"/>
        </w:rPr>
        <w:t xml:space="preserve">ing </w:t>
      </w:r>
      <w:r w:rsidR="00E42D10" w:rsidRPr="00F16BEE">
        <w:rPr>
          <w:lang w:val="en-US" w:eastAsia="en-US"/>
        </w:rPr>
        <w:t xml:space="preserve">in </w:t>
      </w:r>
      <w:r w:rsidRPr="00F16BEE">
        <w:rPr>
          <w:lang w:val="en-US" w:eastAsia="en-US"/>
        </w:rPr>
        <w:t xml:space="preserve">the </w:t>
      </w:r>
      <w:r w:rsidR="00E42D10" w:rsidRPr="00F16BEE">
        <w:rPr>
          <w:lang w:val="en-US" w:eastAsia="en-US"/>
        </w:rPr>
        <w:t>hundreds over the period</w:t>
      </w:r>
      <w:r w:rsidRPr="00F16BEE">
        <w:rPr>
          <w:lang w:val="en-US" w:eastAsia="en-US"/>
        </w:rPr>
        <w:t>.</w:t>
      </w:r>
      <w:r w:rsidR="00E42D10" w:rsidRPr="00F16BEE">
        <w:rPr>
          <w:lang w:val="en-US" w:eastAsia="en-US"/>
        </w:rPr>
        <w:t xml:space="preserve"> </w:t>
      </w:r>
      <w:r w:rsidRPr="00F16BEE">
        <w:rPr>
          <w:lang w:val="en-US" w:eastAsia="en-US"/>
        </w:rPr>
        <w:t>The</w:t>
      </w:r>
      <w:r w:rsidR="00E42D10" w:rsidRPr="00F16BEE">
        <w:rPr>
          <w:lang w:val="en-US" w:eastAsia="en-US"/>
        </w:rPr>
        <w:t xml:space="preserve"> maximum </w:t>
      </w:r>
      <w:r w:rsidRPr="00F16BEE">
        <w:rPr>
          <w:lang w:val="en-US" w:eastAsia="en-US"/>
        </w:rPr>
        <w:t xml:space="preserve">number of </w:t>
      </w:r>
      <w:r w:rsidR="00E42D10" w:rsidRPr="00F16BEE">
        <w:rPr>
          <w:lang w:val="en-US" w:eastAsia="en-US"/>
        </w:rPr>
        <w:t>publications cited are from 201</w:t>
      </w:r>
      <w:r w:rsidRPr="00F16BEE">
        <w:rPr>
          <w:lang w:val="en-US" w:eastAsia="en-US"/>
        </w:rPr>
        <w:t xml:space="preserve">9 </w:t>
      </w:r>
      <w:r w:rsidR="00E42D10" w:rsidRPr="00F16BEE">
        <w:rPr>
          <w:lang w:val="en-US" w:eastAsia="en-US"/>
        </w:rPr>
        <w:t xml:space="preserve">followed by 2017 </w:t>
      </w:r>
      <w:r w:rsidRPr="00F16BEE">
        <w:rPr>
          <w:lang w:val="en-US" w:eastAsia="en-US"/>
        </w:rPr>
        <w:t>then</w:t>
      </w:r>
      <w:r w:rsidR="00E42D10" w:rsidRPr="00F16BEE">
        <w:rPr>
          <w:lang w:val="en-US" w:eastAsia="en-US"/>
        </w:rPr>
        <w:t xml:space="preserve"> 201</w:t>
      </w:r>
      <w:r w:rsidRPr="00F16BEE">
        <w:rPr>
          <w:lang w:val="en-US" w:eastAsia="en-US"/>
        </w:rPr>
        <w:t>6.</w:t>
      </w:r>
      <w:r w:rsidR="00E42D10" w:rsidRPr="00F16BEE">
        <w:rPr>
          <w:lang w:val="en-US" w:eastAsia="en-US"/>
        </w:rPr>
        <w:t xml:space="preserve"> In the last decade, </w:t>
      </w:r>
      <w:r w:rsidRPr="00F16BEE">
        <w:rPr>
          <w:lang w:val="en-US" w:eastAsia="en-US"/>
        </w:rPr>
        <w:t>the number of</w:t>
      </w:r>
      <w:r w:rsidR="00E42D10" w:rsidRPr="00F16BEE">
        <w:rPr>
          <w:lang w:val="en-US" w:eastAsia="en-US"/>
        </w:rPr>
        <w:t xml:space="preserve"> publications </w:t>
      </w:r>
      <w:r w:rsidRPr="00F16BEE">
        <w:rPr>
          <w:lang w:val="en-US" w:eastAsia="en-US"/>
        </w:rPr>
        <w:t>from 2019 was</w:t>
      </w:r>
      <w:r w:rsidR="00E42D10" w:rsidRPr="00F16BEE">
        <w:rPr>
          <w:lang w:val="en-US" w:eastAsia="en-US"/>
        </w:rPr>
        <w:t xml:space="preserve"> significant</w:t>
      </w:r>
      <w:r w:rsidR="00937246">
        <w:rPr>
          <w:lang w:val="en-US" w:eastAsia="en-US"/>
        </w:rPr>
        <w:t xml:space="preserve"> with </w:t>
      </w:r>
      <w:r w:rsidR="00E42D10" w:rsidRPr="00F16BEE">
        <w:rPr>
          <w:lang w:val="en-US" w:eastAsia="en-US"/>
        </w:rPr>
        <w:t xml:space="preserve">  the highest number of publications at 91</w:t>
      </w:r>
      <w:r w:rsidR="00063691" w:rsidRPr="00F16BEE">
        <w:rPr>
          <w:lang w:val="en-US" w:eastAsia="en-US"/>
        </w:rPr>
        <w:t>, an</w:t>
      </w:r>
      <w:r w:rsidR="00E42D10" w:rsidRPr="00F16BEE">
        <w:rPr>
          <w:lang w:val="en-US" w:eastAsia="en-US"/>
        </w:rPr>
        <w:t xml:space="preserve"> increas</w:t>
      </w:r>
      <w:r w:rsidR="00063691" w:rsidRPr="00F16BEE">
        <w:rPr>
          <w:lang w:val="en-US" w:eastAsia="en-US"/>
        </w:rPr>
        <w:t>e</w:t>
      </w:r>
      <w:r w:rsidR="00E42D10" w:rsidRPr="00F16BEE">
        <w:rPr>
          <w:lang w:val="en-US" w:eastAsia="en-US"/>
        </w:rPr>
        <w:t xml:space="preserve"> of 24.80%. </w:t>
      </w:r>
    </w:p>
    <w:p w14:paraId="686DB27F" w14:textId="77777777" w:rsidR="000A492C" w:rsidRPr="00F16BEE" w:rsidRDefault="000A492C" w:rsidP="000A492C">
      <w:pPr>
        <w:pStyle w:val="ListParagraph"/>
        <w:spacing w:line="360" w:lineRule="auto"/>
        <w:ind w:left="1080"/>
        <w:rPr>
          <w:b/>
          <w:bCs/>
          <w:i/>
        </w:rPr>
      </w:pPr>
    </w:p>
    <w:p w14:paraId="7BDD083E" w14:textId="68590FBB" w:rsidR="00C24D2F" w:rsidRPr="00F16BEE" w:rsidRDefault="00C24D2F" w:rsidP="00E42D10">
      <w:pPr>
        <w:pStyle w:val="ListParagraph"/>
        <w:numPr>
          <w:ilvl w:val="1"/>
          <w:numId w:val="1"/>
        </w:numPr>
        <w:spacing w:line="360" w:lineRule="auto"/>
        <w:rPr>
          <w:b/>
          <w:bCs/>
          <w:i/>
        </w:rPr>
      </w:pPr>
      <w:r w:rsidRPr="00F16BEE">
        <w:rPr>
          <w:b/>
          <w:bCs/>
          <w:i/>
        </w:rPr>
        <w:lastRenderedPageBreak/>
        <w:t xml:space="preserve">Data </w:t>
      </w:r>
      <w:r w:rsidR="00E42D10" w:rsidRPr="00F16BEE">
        <w:rPr>
          <w:b/>
          <w:bCs/>
          <w:i/>
        </w:rPr>
        <w:t>A</w:t>
      </w:r>
      <w:r w:rsidRPr="00F16BEE">
        <w:rPr>
          <w:b/>
          <w:bCs/>
          <w:i/>
        </w:rPr>
        <w:t>nalysis</w:t>
      </w:r>
    </w:p>
    <w:p w14:paraId="556B309A" w14:textId="77777777" w:rsidR="008424DA" w:rsidRPr="00F16BEE" w:rsidRDefault="00951C12" w:rsidP="00E42D10">
      <w:pPr>
        <w:spacing w:line="360" w:lineRule="auto"/>
        <w:jc w:val="both"/>
        <w:rPr>
          <w:lang w:eastAsia="en-US"/>
        </w:rPr>
      </w:pPr>
      <w:r w:rsidRPr="00F16BEE">
        <w:t xml:space="preserve">Analysis of data is </w:t>
      </w:r>
      <w:r w:rsidR="00CE4D99" w:rsidRPr="00F16BEE">
        <w:t xml:space="preserve">carried out to </w:t>
      </w:r>
      <w:r w:rsidRPr="00F16BEE">
        <w:t>identify the</w:t>
      </w:r>
      <w:r w:rsidR="00CE4D99" w:rsidRPr="00F16BEE">
        <w:t xml:space="preserve"> most</w:t>
      </w:r>
      <w:r w:rsidRPr="00F16BEE">
        <w:t xml:space="preserve"> prolific researchers and their contributions through research papers in journals and</w:t>
      </w:r>
      <w:r w:rsidR="00CE4D99" w:rsidRPr="00F16BEE">
        <w:t xml:space="preserve"> throughout</w:t>
      </w:r>
      <w:r w:rsidRPr="00F16BEE">
        <w:t xml:space="preserve"> institutions. It also helps to identify the number of citations and co-citations of the </w:t>
      </w:r>
      <w:r w:rsidR="004618E6" w:rsidRPr="00F16BEE">
        <w:t xml:space="preserve">most </w:t>
      </w:r>
      <w:r w:rsidRPr="00F16BEE">
        <w:t xml:space="preserve">significant authors. </w:t>
      </w:r>
      <w:r w:rsidR="00D5495F" w:rsidRPr="00F16BEE">
        <w:t>Therefore, b</w:t>
      </w:r>
      <w:r w:rsidR="00B46382" w:rsidRPr="00F16BEE">
        <w:t xml:space="preserve">ibliometric </w:t>
      </w:r>
      <w:r w:rsidR="00B33068" w:rsidRPr="00F16BEE">
        <w:t xml:space="preserve">and network </w:t>
      </w:r>
      <w:r w:rsidR="00B46382" w:rsidRPr="00F16BEE">
        <w:t>analysis</w:t>
      </w:r>
      <w:r w:rsidR="00E55183" w:rsidRPr="00F16BEE">
        <w:t xml:space="preserve"> a</w:t>
      </w:r>
      <w:r w:rsidR="00B53F02" w:rsidRPr="00F16BEE">
        <w:t>re</w:t>
      </w:r>
      <w:r w:rsidR="00B46382" w:rsidRPr="00F16BEE">
        <w:t xml:space="preserve"> carried out as a part of data analysis</w:t>
      </w:r>
      <w:r w:rsidR="002A4B0F" w:rsidRPr="00F16BEE">
        <w:t xml:space="preserve"> (</w:t>
      </w:r>
      <w:proofErr w:type="spellStart"/>
      <w:r w:rsidR="002A4B0F" w:rsidRPr="00F16BEE">
        <w:rPr>
          <w:shd w:val="clear" w:color="auto" w:fill="FFFFFF"/>
        </w:rPr>
        <w:t>Merigó</w:t>
      </w:r>
      <w:proofErr w:type="spellEnd"/>
      <w:r w:rsidR="00B33068" w:rsidRPr="00F16BEE">
        <w:t xml:space="preserve"> </w:t>
      </w:r>
      <w:r w:rsidR="002A4B0F" w:rsidRPr="00F16BEE">
        <w:t>and Yang, 2020)</w:t>
      </w:r>
      <w:r w:rsidR="004618E6" w:rsidRPr="00F16BEE">
        <w:t>; this</w:t>
      </w:r>
      <w:r w:rsidR="00B33068" w:rsidRPr="00F16BEE">
        <w:t xml:space="preserve"> is</w:t>
      </w:r>
      <w:r w:rsidR="004618E6" w:rsidRPr="00F16BEE">
        <w:t xml:space="preserve"> </w:t>
      </w:r>
      <w:r w:rsidR="00B33068" w:rsidRPr="00F16BEE">
        <w:t xml:space="preserve">documented and presented in Sections 4 and 5 respectively. </w:t>
      </w:r>
      <w:r w:rsidR="002706E8" w:rsidRPr="00F16BEE">
        <w:rPr>
          <w:noProof/>
          <w:lang w:eastAsia="en-US"/>
        </w:rPr>
        <w:t>The bibliometric</w:t>
      </w:r>
      <w:r w:rsidR="002706E8" w:rsidRPr="00F16BEE">
        <w:rPr>
          <w:lang w:eastAsia="en-US"/>
        </w:rPr>
        <w:t xml:space="preserve"> </w:t>
      </w:r>
      <w:r w:rsidR="009E6798" w:rsidRPr="00F16BEE">
        <w:rPr>
          <w:lang w:eastAsia="en-US"/>
        </w:rPr>
        <w:t xml:space="preserve">and network </w:t>
      </w:r>
      <w:r w:rsidR="002706E8" w:rsidRPr="00F16BEE">
        <w:rPr>
          <w:lang w:eastAsia="en-US"/>
        </w:rPr>
        <w:t xml:space="preserve">analysis uses software/tools </w:t>
      </w:r>
      <w:r w:rsidR="004618E6" w:rsidRPr="00F16BEE">
        <w:rPr>
          <w:lang w:eastAsia="en-US"/>
        </w:rPr>
        <w:t>such as</w:t>
      </w:r>
      <w:r w:rsidR="009E6798" w:rsidRPr="00F16BEE">
        <w:rPr>
          <w:lang w:eastAsia="en-US"/>
        </w:rPr>
        <w:t xml:space="preserve"> </w:t>
      </w:r>
      <w:proofErr w:type="spellStart"/>
      <w:r w:rsidR="009A3F84" w:rsidRPr="00F16BEE">
        <w:rPr>
          <w:lang w:val="en-US" w:eastAsia="en-US"/>
        </w:rPr>
        <w:t>CiteSp</w:t>
      </w:r>
      <w:r w:rsidR="002706E8" w:rsidRPr="00F16BEE">
        <w:rPr>
          <w:lang w:val="en-US" w:eastAsia="en-US"/>
        </w:rPr>
        <w:t>a</w:t>
      </w:r>
      <w:r w:rsidR="009A3F84" w:rsidRPr="00F16BEE">
        <w:rPr>
          <w:lang w:val="en-US" w:eastAsia="en-US"/>
        </w:rPr>
        <w:t>c</w:t>
      </w:r>
      <w:r w:rsidR="001D30E5" w:rsidRPr="00F16BEE">
        <w:rPr>
          <w:lang w:val="en-US" w:eastAsia="en-US"/>
        </w:rPr>
        <w:t>e</w:t>
      </w:r>
      <w:proofErr w:type="spellEnd"/>
      <w:r w:rsidR="001D30E5" w:rsidRPr="00F16BEE">
        <w:rPr>
          <w:lang w:val="en-US" w:eastAsia="en-US"/>
        </w:rPr>
        <w:t xml:space="preserve">, </w:t>
      </w:r>
      <w:proofErr w:type="spellStart"/>
      <w:r w:rsidR="001D30E5" w:rsidRPr="00F16BEE">
        <w:rPr>
          <w:lang w:val="en-US" w:eastAsia="en-US"/>
        </w:rPr>
        <w:t>VOSviewer</w:t>
      </w:r>
      <w:proofErr w:type="spellEnd"/>
      <w:r w:rsidR="001D30E5" w:rsidRPr="00F16BEE">
        <w:rPr>
          <w:lang w:val="en-US" w:eastAsia="en-US"/>
        </w:rPr>
        <w:t xml:space="preserve">, Tableau and </w:t>
      </w:r>
      <w:proofErr w:type="spellStart"/>
      <w:r w:rsidR="001D30E5" w:rsidRPr="00F16BEE">
        <w:rPr>
          <w:lang w:val="en-US" w:eastAsia="en-US"/>
        </w:rPr>
        <w:t>CitNetExplorer</w:t>
      </w:r>
      <w:proofErr w:type="spellEnd"/>
      <w:r w:rsidR="001D30E5" w:rsidRPr="00F16BEE">
        <w:rPr>
          <w:lang w:val="en-US" w:eastAsia="en-US"/>
        </w:rPr>
        <w:t xml:space="preserve"> </w:t>
      </w:r>
      <w:r w:rsidR="002706E8" w:rsidRPr="00F16BEE">
        <w:rPr>
          <w:lang w:eastAsia="en-US"/>
        </w:rPr>
        <w:t xml:space="preserve">to conduct a </w:t>
      </w:r>
      <w:r w:rsidR="0049580D" w:rsidRPr="00F16BEE">
        <w:rPr>
          <w:lang w:eastAsia="en-US"/>
        </w:rPr>
        <w:t>broad</w:t>
      </w:r>
      <w:r w:rsidR="002706E8" w:rsidRPr="00F16BEE">
        <w:rPr>
          <w:lang w:eastAsia="en-US"/>
        </w:rPr>
        <w:t xml:space="preserve"> </w:t>
      </w:r>
      <w:r w:rsidR="000B6273" w:rsidRPr="00F16BEE">
        <w:rPr>
          <w:lang w:eastAsia="en-US"/>
        </w:rPr>
        <w:t xml:space="preserve">and holistic </w:t>
      </w:r>
      <w:r w:rsidR="002706E8" w:rsidRPr="00F16BEE">
        <w:rPr>
          <w:lang w:eastAsia="en-US"/>
        </w:rPr>
        <w:t xml:space="preserve">search of relevant articles in the selected databases to </w:t>
      </w:r>
      <w:r w:rsidR="006104E6" w:rsidRPr="00F16BEE">
        <w:rPr>
          <w:lang w:eastAsia="en-US"/>
        </w:rPr>
        <w:t>deliver</w:t>
      </w:r>
      <w:r w:rsidR="002706E8" w:rsidRPr="00F16BEE">
        <w:rPr>
          <w:lang w:eastAsia="en-US"/>
        </w:rPr>
        <w:t xml:space="preserve"> the scientific </w:t>
      </w:r>
      <w:r w:rsidR="006104E6" w:rsidRPr="00F16BEE">
        <w:rPr>
          <w:lang w:eastAsia="en-US"/>
        </w:rPr>
        <w:t xml:space="preserve">output </w:t>
      </w:r>
      <w:r w:rsidR="009E77E6" w:rsidRPr="00F16BEE">
        <w:rPr>
          <w:lang w:eastAsia="en-US"/>
        </w:rPr>
        <w:t>(</w:t>
      </w:r>
      <w:r w:rsidR="00583D85" w:rsidRPr="00F16BEE">
        <w:rPr>
          <w:lang w:eastAsia="en-US"/>
        </w:rPr>
        <w:t>Xu et al., 2020</w:t>
      </w:r>
      <w:r w:rsidR="009E77E6" w:rsidRPr="00F16BEE">
        <w:rPr>
          <w:lang w:eastAsia="en-US"/>
        </w:rPr>
        <w:t xml:space="preserve">). </w:t>
      </w:r>
    </w:p>
    <w:p w14:paraId="43E32973" w14:textId="0C34613C" w:rsidR="00B46382" w:rsidRPr="00F16BEE" w:rsidRDefault="009E77E6" w:rsidP="00E42D10">
      <w:pPr>
        <w:spacing w:line="360" w:lineRule="auto"/>
        <w:jc w:val="both"/>
        <w:rPr>
          <w:lang w:eastAsia="en-US"/>
        </w:rPr>
      </w:pPr>
      <w:r w:rsidRPr="00F16BEE">
        <w:rPr>
          <w:lang w:eastAsia="en-US"/>
        </w:rPr>
        <w:t>The b</w:t>
      </w:r>
      <w:r w:rsidR="002706E8" w:rsidRPr="00F16BEE">
        <w:rPr>
          <w:lang w:eastAsia="en-US"/>
        </w:rPr>
        <w:t xml:space="preserve">ibliometric analysis may provide </w:t>
      </w:r>
      <w:r w:rsidR="00EC0A98" w:rsidRPr="00F16BEE">
        <w:rPr>
          <w:lang w:eastAsia="en-US"/>
        </w:rPr>
        <w:t>holistic</w:t>
      </w:r>
      <w:r w:rsidR="0075152F" w:rsidRPr="00F16BEE">
        <w:rPr>
          <w:lang w:eastAsia="en-US"/>
        </w:rPr>
        <w:t xml:space="preserve"> results with respect to the </w:t>
      </w:r>
      <w:r w:rsidR="000C6213" w:rsidRPr="00F16BEE">
        <w:rPr>
          <w:lang w:eastAsia="en-US"/>
        </w:rPr>
        <w:t>classical</w:t>
      </w:r>
      <w:r w:rsidR="002706E8" w:rsidRPr="00F16BEE">
        <w:rPr>
          <w:lang w:eastAsia="en-US"/>
        </w:rPr>
        <w:t xml:space="preserve"> approach</w:t>
      </w:r>
      <w:r w:rsidR="00B81945" w:rsidRPr="00F16BEE">
        <w:rPr>
          <w:lang w:eastAsia="en-US"/>
        </w:rPr>
        <w:t xml:space="preserve"> for review</w:t>
      </w:r>
      <w:r w:rsidR="002706E8" w:rsidRPr="00F16BEE">
        <w:rPr>
          <w:lang w:eastAsia="en-US"/>
        </w:rPr>
        <w:t xml:space="preserve"> (</w:t>
      </w:r>
      <w:r w:rsidR="00E57FC1" w:rsidRPr="00F16BEE">
        <w:rPr>
          <w:lang w:eastAsia="en-US"/>
        </w:rPr>
        <w:t xml:space="preserve">Xu et al., 2018; </w:t>
      </w:r>
      <w:r w:rsidR="002C5486" w:rsidRPr="00F16BEE">
        <w:rPr>
          <w:lang w:eastAsia="en-US"/>
        </w:rPr>
        <w:t>Xu et al., 2020</w:t>
      </w:r>
      <w:r w:rsidR="002706E8" w:rsidRPr="00F16BEE">
        <w:rPr>
          <w:lang w:eastAsia="en-US"/>
        </w:rPr>
        <w:t>)</w:t>
      </w:r>
      <w:r w:rsidR="00130E56" w:rsidRPr="00F16BEE">
        <w:rPr>
          <w:lang w:eastAsia="en-US"/>
        </w:rPr>
        <w:t xml:space="preserve"> </w:t>
      </w:r>
      <w:r w:rsidR="003D00F5" w:rsidRPr="00F16BEE">
        <w:rPr>
          <w:lang w:eastAsia="en-US"/>
        </w:rPr>
        <w:t>thereby providing a wider range of insightful and innovative results for future study in the field of SCF.</w:t>
      </w:r>
    </w:p>
    <w:p w14:paraId="5365963D" w14:textId="77777777" w:rsidR="000A492C" w:rsidRPr="00F16BEE" w:rsidRDefault="000A492C" w:rsidP="000A492C">
      <w:pPr>
        <w:pStyle w:val="ListParagraph"/>
        <w:spacing w:line="360" w:lineRule="auto"/>
        <w:rPr>
          <w:b/>
          <w:bCs/>
        </w:rPr>
      </w:pPr>
    </w:p>
    <w:p w14:paraId="5D98043D" w14:textId="7C4D854E" w:rsidR="00315B5D" w:rsidRPr="00F16BEE" w:rsidRDefault="00315B5D" w:rsidP="00E42D10">
      <w:pPr>
        <w:pStyle w:val="ListParagraph"/>
        <w:numPr>
          <w:ilvl w:val="0"/>
          <w:numId w:val="1"/>
        </w:numPr>
        <w:spacing w:line="360" w:lineRule="auto"/>
        <w:rPr>
          <w:b/>
          <w:bCs/>
        </w:rPr>
      </w:pPr>
      <w:r w:rsidRPr="00F16BEE">
        <w:rPr>
          <w:b/>
          <w:bCs/>
        </w:rPr>
        <w:t xml:space="preserve">Bibliometric </w:t>
      </w:r>
      <w:r w:rsidR="00E42D10" w:rsidRPr="00F16BEE">
        <w:rPr>
          <w:b/>
          <w:bCs/>
        </w:rPr>
        <w:t>A</w:t>
      </w:r>
      <w:r w:rsidRPr="00F16BEE">
        <w:rPr>
          <w:b/>
          <w:bCs/>
        </w:rPr>
        <w:t>nalysis</w:t>
      </w:r>
    </w:p>
    <w:p w14:paraId="691CC9CC" w14:textId="62E7E54C" w:rsidR="00742D0A" w:rsidRPr="00F16BEE" w:rsidRDefault="005E724E" w:rsidP="002F2C1F">
      <w:pPr>
        <w:spacing w:line="360" w:lineRule="auto"/>
        <w:ind w:right="20"/>
        <w:jc w:val="both"/>
        <w:rPr>
          <w:lang w:val="en-US"/>
        </w:rPr>
      </w:pPr>
      <w:r w:rsidRPr="00F16BEE">
        <w:rPr>
          <w:lang w:val="en-US"/>
        </w:rPr>
        <w:t xml:space="preserve">Table </w:t>
      </w:r>
      <w:r w:rsidR="00505608" w:rsidRPr="00F16BEE">
        <w:rPr>
          <w:lang w:val="en-US"/>
        </w:rPr>
        <w:t>2</w:t>
      </w:r>
      <w:r w:rsidR="00DC0E14" w:rsidRPr="00F16BEE">
        <w:rPr>
          <w:lang w:val="en-US"/>
        </w:rPr>
        <w:t xml:space="preserve"> depicts the </w:t>
      </w:r>
      <w:r w:rsidR="004C4B09" w:rsidRPr="00F16BEE">
        <w:rPr>
          <w:lang w:val="en-US"/>
        </w:rPr>
        <w:t xml:space="preserve">summary of 367 </w:t>
      </w:r>
      <w:r w:rsidR="00AE0D63" w:rsidRPr="00F16BEE">
        <w:rPr>
          <w:lang w:val="en-US"/>
        </w:rPr>
        <w:t>documents</w:t>
      </w:r>
      <w:r w:rsidR="002E7F37" w:rsidRPr="00F16BEE">
        <w:rPr>
          <w:lang w:val="en-US"/>
        </w:rPr>
        <w:t>; of these,</w:t>
      </w:r>
      <w:r w:rsidR="00AE0D63" w:rsidRPr="00F16BEE">
        <w:rPr>
          <w:lang w:val="en-US"/>
        </w:rPr>
        <w:t xml:space="preserve"> 238 are articles, 107 are conference papers and 32 are book chapters</w:t>
      </w:r>
      <w:r w:rsidR="002E7F37" w:rsidRPr="00F16BEE">
        <w:rPr>
          <w:lang w:val="en-US"/>
        </w:rPr>
        <w:t>.</w:t>
      </w:r>
      <w:r w:rsidR="002F2C1F" w:rsidRPr="00F16BEE">
        <w:rPr>
          <w:lang w:val="en-US"/>
        </w:rPr>
        <w:t xml:space="preserve"> </w:t>
      </w:r>
    </w:p>
    <w:p w14:paraId="77C3A24D" w14:textId="2637DC27" w:rsidR="002F2C1F" w:rsidRPr="00F16BEE" w:rsidRDefault="00742D0A" w:rsidP="00742D0A">
      <w:pPr>
        <w:spacing w:line="360" w:lineRule="auto"/>
      </w:pPr>
      <w:r w:rsidRPr="00F16BEE">
        <w:rPr>
          <w:b/>
        </w:rPr>
        <w:t>Table 2.</w:t>
      </w:r>
      <w:r w:rsidRPr="00F16BEE">
        <w:t xml:space="preserve"> </w:t>
      </w:r>
      <w:r w:rsidR="002F2C1F" w:rsidRPr="00F16BEE">
        <w:t>S</w:t>
      </w:r>
      <w:r w:rsidRPr="00F16BEE">
        <w:t>ummary</w:t>
      </w:r>
      <w:r w:rsidR="002F2C1F" w:rsidRPr="00F16BEE">
        <w:t xml:space="preserve"> of bibliometric analysis</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6773"/>
        <w:gridCol w:w="2253"/>
      </w:tblGrid>
      <w:tr w:rsidR="00742D0A" w:rsidRPr="00F16BEE" w14:paraId="06B0F5BC" w14:textId="77777777" w:rsidTr="00742D0A">
        <w:trPr>
          <w:trHeight w:val="185"/>
          <w:jc w:val="center"/>
        </w:trPr>
        <w:tc>
          <w:tcPr>
            <w:tcW w:w="3752" w:type="pct"/>
            <w:shd w:val="clear" w:color="auto" w:fill="FFFF99"/>
          </w:tcPr>
          <w:p w14:paraId="2B95A36A" w14:textId="77777777" w:rsidR="00742D0A" w:rsidRPr="00F16BEE" w:rsidRDefault="00742D0A" w:rsidP="00742D0A">
            <w:pPr>
              <w:pStyle w:val="ListParagraph"/>
              <w:spacing w:line="240" w:lineRule="auto"/>
              <w:ind w:left="0"/>
              <w:rPr>
                <w:b/>
                <w:bCs/>
                <w:sz w:val="20"/>
                <w:szCs w:val="20"/>
              </w:rPr>
            </w:pPr>
            <w:r w:rsidRPr="00F16BEE">
              <w:rPr>
                <w:b/>
                <w:bCs/>
                <w:sz w:val="20"/>
                <w:szCs w:val="20"/>
              </w:rPr>
              <w:t>Description</w:t>
            </w:r>
          </w:p>
        </w:tc>
        <w:tc>
          <w:tcPr>
            <w:tcW w:w="1248" w:type="pct"/>
            <w:shd w:val="clear" w:color="auto" w:fill="FFFF99"/>
          </w:tcPr>
          <w:p w14:paraId="26AAEF74" w14:textId="77777777" w:rsidR="00742D0A" w:rsidRPr="00F16BEE" w:rsidRDefault="00742D0A" w:rsidP="00742D0A">
            <w:pPr>
              <w:pStyle w:val="ListParagraph"/>
              <w:spacing w:line="240" w:lineRule="auto"/>
              <w:ind w:left="0"/>
              <w:jc w:val="center"/>
              <w:rPr>
                <w:b/>
                <w:bCs/>
                <w:sz w:val="20"/>
                <w:szCs w:val="20"/>
              </w:rPr>
            </w:pPr>
            <w:r w:rsidRPr="00F16BEE">
              <w:rPr>
                <w:b/>
                <w:bCs/>
                <w:sz w:val="20"/>
                <w:szCs w:val="20"/>
              </w:rPr>
              <w:t>Results</w:t>
            </w:r>
          </w:p>
        </w:tc>
      </w:tr>
      <w:tr w:rsidR="00742D0A" w:rsidRPr="00F16BEE" w14:paraId="151B1CFF" w14:textId="77777777" w:rsidTr="00742D0A">
        <w:trPr>
          <w:jc w:val="center"/>
        </w:trPr>
        <w:tc>
          <w:tcPr>
            <w:tcW w:w="3752" w:type="pct"/>
            <w:shd w:val="clear" w:color="auto" w:fill="FFFF99"/>
          </w:tcPr>
          <w:p w14:paraId="4DCFD070" w14:textId="77777777" w:rsidR="00742D0A" w:rsidRPr="00F16BEE" w:rsidRDefault="00742D0A" w:rsidP="00742D0A">
            <w:pPr>
              <w:pStyle w:val="ListParagraph"/>
              <w:spacing w:line="240" w:lineRule="auto"/>
              <w:ind w:left="0"/>
              <w:rPr>
                <w:sz w:val="20"/>
                <w:szCs w:val="20"/>
              </w:rPr>
            </w:pPr>
            <w:r w:rsidRPr="00F16BEE">
              <w:rPr>
                <w:sz w:val="20"/>
                <w:szCs w:val="20"/>
              </w:rPr>
              <w:t>Documents</w:t>
            </w:r>
          </w:p>
          <w:p w14:paraId="387C39CC" w14:textId="77777777" w:rsidR="00742D0A" w:rsidRPr="00F16BEE" w:rsidRDefault="00742D0A" w:rsidP="00742D0A">
            <w:pPr>
              <w:pStyle w:val="ListParagraph"/>
              <w:spacing w:line="240" w:lineRule="auto"/>
              <w:ind w:left="0"/>
              <w:rPr>
                <w:sz w:val="20"/>
                <w:szCs w:val="20"/>
              </w:rPr>
            </w:pPr>
            <w:r w:rsidRPr="00F16BEE">
              <w:rPr>
                <w:sz w:val="20"/>
                <w:szCs w:val="20"/>
              </w:rPr>
              <w:t>Sources (Journals, Books, etc.)</w:t>
            </w:r>
          </w:p>
          <w:p w14:paraId="10C20A2C" w14:textId="77777777" w:rsidR="00742D0A" w:rsidRPr="00F16BEE" w:rsidRDefault="00742D0A" w:rsidP="00742D0A">
            <w:pPr>
              <w:pStyle w:val="ListParagraph"/>
              <w:spacing w:line="240" w:lineRule="auto"/>
              <w:ind w:left="0"/>
              <w:rPr>
                <w:sz w:val="20"/>
                <w:szCs w:val="20"/>
              </w:rPr>
            </w:pPr>
            <w:r w:rsidRPr="00F16BEE">
              <w:rPr>
                <w:sz w:val="20"/>
                <w:szCs w:val="20"/>
              </w:rPr>
              <w:t xml:space="preserve">                               Article </w:t>
            </w:r>
          </w:p>
          <w:p w14:paraId="7F0D0343" w14:textId="77777777" w:rsidR="00742D0A" w:rsidRPr="00F16BEE" w:rsidRDefault="00742D0A" w:rsidP="00742D0A">
            <w:pPr>
              <w:pStyle w:val="ListParagraph"/>
              <w:spacing w:line="240" w:lineRule="auto"/>
              <w:ind w:left="0"/>
              <w:rPr>
                <w:sz w:val="20"/>
                <w:szCs w:val="20"/>
              </w:rPr>
            </w:pPr>
            <w:r w:rsidRPr="00F16BEE">
              <w:rPr>
                <w:sz w:val="20"/>
                <w:szCs w:val="20"/>
              </w:rPr>
              <w:t xml:space="preserve">                               Conference paper </w:t>
            </w:r>
          </w:p>
          <w:p w14:paraId="314313E8" w14:textId="77777777" w:rsidR="00742D0A" w:rsidRPr="00F16BEE" w:rsidRDefault="00742D0A" w:rsidP="00742D0A">
            <w:pPr>
              <w:pStyle w:val="ListParagraph"/>
              <w:spacing w:line="240" w:lineRule="auto"/>
              <w:ind w:left="0"/>
              <w:rPr>
                <w:sz w:val="20"/>
                <w:szCs w:val="20"/>
              </w:rPr>
            </w:pPr>
            <w:r w:rsidRPr="00F16BEE">
              <w:rPr>
                <w:sz w:val="20"/>
                <w:szCs w:val="20"/>
              </w:rPr>
              <w:t xml:space="preserve">                               Others</w:t>
            </w:r>
          </w:p>
          <w:p w14:paraId="755F7AC7" w14:textId="77777777" w:rsidR="00742D0A" w:rsidRPr="00F16BEE" w:rsidRDefault="00742D0A" w:rsidP="00742D0A">
            <w:pPr>
              <w:pStyle w:val="ListParagraph"/>
              <w:spacing w:line="240" w:lineRule="auto"/>
              <w:ind w:left="0"/>
              <w:rPr>
                <w:sz w:val="20"/>
                <w:szCs w:val="20"/>
              </w:rPr>
            </w:pPr>
            <w:r w:rsidRPr="00F16BEE">
              <w:rPr>
                <w:sz w:val="20"/>
                <w:szCs w:val="20"/>
              </w:rPr>
              <w:t>Keywords plus (ID)</w:t>
            </w:r>
          </w:p>
          <w:p w14:paraId="6AF619C7" w14:textId="2F92CF76" w:rsidR="00742D0A" w:rsidRPr="00F16BEE" w:rsidRDefault="000D6F88" w:rsidP="00742D0A">
            <w:pPr>
              <w:pStyle w:val="ListParagraph"/>
              <w:numPr>
                <w:ilvl w:val="0"/>
                <w:numId w:val="4"/>
              </w:numPr>
              <w:spacing w:line="240" w:lineRule="auto"/>
              <w:rPr>
                <w:sz w:val="20"/>
                <w:szCs w:val="20"/>
              </w:rPr>
            </w:pPr>
            <w:r w:rsidRPr="00F16BEE">
              <w:rPr>
                <w:sz w:val="20"/>
                <w:szCs w:val="20"/>
              </w:rPr>
              <w:t>“Supply Chain Finance”</w:t>
            </w:r>
          </w:p>
          <w:p w14:paraId="7E47E04C" w14:textId="6B6B551D" w:rsidR="00742D0A" w:rsidRPr="00F16BEE" w:rsidRDefault="000D6F88" w:rsidP="00742D0A">
            <w:pPr>
              <w:pStyle w:val="ListParagraph"/>
              <w:numPr>
                <w:ilvl w:val="0"/>
                <w:numId w:val="4"/>
              </w:numPr>
              <w:spacing w:line="240" w:lineRule="auto"/>
              <w:rPr>
                <w:sz w:val="20"/>
                <w:szCs w:val="20"/>
              </w:rPr>
            </w:pPr>
            <w:r w:rsidRPr="00F16BEE">
              <w:rPr>
                <w:sz w:val="20"/>
                <w:szCs w:val="20"/>
              </w:rPr>
              <w:t>“Supply Chain Financial”</w:t>
            </w:r>
          </w:p>
          <w:p w14:paraId="2674D14D" w14:textId="7F7D7C14" w:rsidR="00742D0A" w:rsidRPr="00F16BEE" w:rsidRDefault="000D6F88" w:rsidP="00742D0A">
            <w:pPr>
              <w:pStyle w:val="ListParagraph"/>
              <w:numPr>
                <w:ilvl w:val="0"/>
                <w:numId w:val="4"/>
              </w:numPr>
              <w:spacing w:line="240" w:lineRule="auto"/>
              <w:rPr>
                <w:sz w:val="20"/>
                <w:szCs w:val="20"/>
              </w:rPr>
            </w:pPr>
            <w:r w:rsidRPr="00F16BEE">
              <w:rPr>
                <w:sz w:val="20"/>
                <w:szCs w:val="20"/>
              </w:rPr>
              <w:t>“Supply Chain Financing”</w:t>
            </w:r>
          </w:p>
          <w:p w14:paraId="6A8E3D07" w14:textId="338B92DB" w:rsidR="00742D0A" w:rsidRPr="00F16BEE" w:rsidRDefault="000D6F88" w:rsidP="00742D0A">
            <w:pPr>
              <w:pStyle w:val="ListParagraph"/>
              <w:numPr>
                <w:ilvl w:val="0"/>
                <w:numId w:val="4"/>
              </w:numPr>
              <w:spacing w:line="240" w:lineRule="auto"/>
              <w:rPr>
                <w:sz w:val="20"/>
                <w:szCs w:val="20"/>
              </w:rPr>
            </w:pPr>
            <w:r w:rsidRPr="00F16BEE">
              <w:rPr>
                <w:sz w:val="20"/>
                <w:szCs w:val="20"/>
              </w:rPr>
              <w:t>“Financial Supply Chain”</w:t>
            </w:r>
          </w:p>
          <w:p w14:paraId="6DC82F60" w14:textId="06EB84AB" w:rsidR="00742D0A" w:rsidRPr="00F16BEE" w:rsidRDefault="000D6F88" w:rsidP="00742D0A">
            <w:pPr>
              <w:pStyle w:val="ListParagraph"/>
              <w:numPr>
                <w:ilvl w:val="0"/>
                <w:numId w:val="4"/>
              </w:numPr>
              <w:spacing w:line="240" w:lineRule="auto"/>
              <w:rPr>
                <w:sz w:val="20"/>
                <w:szCs w:val="20"/>
              </w:rPr>
            </w:pPr>
            <w:r w:rsidRPr="00F16BEE">
              <w:rPr>
                <w:sz w:val="20"/>
                <w:szCs w:val="20"/>
              </w:rPr>
              <w:t>“Supply Chain Finances”</w:t>
            </w:r>
          </w:p>
          <w:p w14:paraId="33CE5D0D" w14:textId="77777777" w:rsidR="00742D0A" w:rsidRPr="00F16BEE" w:rsidRDefault="00742D0A" w:rsidP="00742D0A">
            <w:pPr>
              <w:pStyle w:val="ListParagraph"/>
              <w:spacing w:line="240" w:lineRule="auto"/>
              <w:ind w:left="0"/>
              <w:rPr>
                <w:sz w:val="20"/>
                <w:szCs w:val="20"/>
              </w:rPr>
            </w:pPr>
            <w:r w:rsidRPr="00F16BEE">
              <w:rPr>
                <w:sz w:val="20"/>
                <w:szCs w:val="20"/>
              </w:rPr>
              <w:t>Period</w:t>
            </w:r>
          </w:p>
          <w:p w14:paraId="0ED49A36" w14:textId="77777777" w:rsidR="00742D0A" w:rsidRPr="00F16BEE" w:rsidRDefault="00742D0A" w:rsidP="00742D0A">
            <w:pPr>
              <w:pStyle w:val="ListParagraph"/>
              <w:spacing w:line="240" w:lineRule="auto"/>
              <w:ind w:left="0"/>
              <w:rPr>
                <w:sz w:val="20"/>
                <w:szCs w:val="20"/>
              </w:rPr>
            </w:pPr>
            <w:r w:rsidRPr="00F16BEE">
              <w:rPr>
                <w:sz w:val="20"/>
                <w:szCs w:val="20"/>
              </w:rPr>
              <w:t>Total Citations</w:t>
            </w:r>
          </w:p>
          <w:p w14:paraId="0D2CBEF8" w14:textId="77777777" w:rsidR="00742D0A" w:rsidRPr="00F16BEE" w:rsidRDefault="00742D0A" w:rsidP="00742D0A">
            <w:pPr>
              <w:pStyle w:val="ListParagraph"/>
              <w:spacing w:line="240" w:lineRule="auto"/>
              <w:ind w:left="0"/>
              <w:rPr>
                <w:sz w:val="20"/>
                <w:szCs w:val="20"/>
              </w:rPr>
            </w:pPr>
            <w:r w:rsidRPr="00F16BEE">
              <w:rPr>
                <w:sz w:val="20"/>
                <w:szCs w:val="20"/>
              </w:rPr>
              <w:t xml:space="preserve">Organisation </w:t>
            </w:r>
          </w:p>
          <w:p w14:paraId="08A6F029" w14:textId="77777777" w:rsidR="00742D0A" w:rsidRPr="00F16BEE" w:rsidRDefault="00742D0A" w:rsidP="00742D0A">
            <w:pPr>
              <w:pStyle w:val="ListParagraph"/>
              <w:spacing w:line="240" w:lineRule="auto"/>
              <w:ind w:left="0"/>
              <w:rPr>
                <w:sz w:val="20"/>
                <w:szCs w:val="20"/>
              </w:rPr>
            </w:pPr>
            <w:r w:rsidRPr="00F16BEE">
              <w:rPr>
                <w:sz w:val="20"/>
                <w:szCs w:val="20"/>
              </w:rPr>
              <w:t>Authors</w:t>
            </w:r>
          </w:p>
        </w:tc>
        <w:tc>
          <w:tcPr>
            <w:tcW w:w="1248" w:type="pct"/>
            <w:shd w:val="clear" w:color="auto" w:fill="FFFF99"/>
          </w:tcPr>
          <w:p w14:paraId="075813FD" w14:textId="77777777" w:rsidR="00742D0A" w:rsidRPr="00F16BEE" w:rsidRDefault="00742D0A" w:rsidP="00742D0A">
            <w:pPr>
              <w:pStyle w:val="ListParagraph"/>
              <w:spacing w:line="240" w:lineRule="auto"/>
              <w:ind w:left="0"/>
              <w:jc w:val="center"/>
              <w:rPr>
                <w:sz w:val="20"/>
                <w:szCs w:val="20"/>
              </w:rPr>
            </w:pPr>
            <w:r w:rsidRPr="00F16BEE">
              <w:rPr>
                <w:sz w:val="20"/>
                <w:szCs w:val="20"/>
              </w:rPr>
              <w:t>367</w:t>
            </w:r>
          </w:p>
          <w:p w14:paraId="59038223" w14:textId="77777777" w:rsidR="00742D0A" w:rsidRPr="00F16BEE" w:rsidRDefault="00742D0A" w:rsidP="00742D0A">
            <w:pPr>
              <w:pStyle w:val="ListParagraph"/>
              <w:spacing w:line="240" w:lineRule="auto"/>
              <w:ind w:left="0"/>
              <w:jc w:val="center"/>
              <w:rPr>
                <w:sz w:val="20"/>
                <w:szCs w:val="20"/>
              </w:rPr>
            </w:pPr>
          </w:p>
          <w:p w14:paraId="76A45F83" w14:textId="77777777" w:rsidR="00742D0A" w:rsidRPr="00F16BEE" w:rsidRDefault="00742D0A" w:rsidP="00742D0A">
            <w:pPr>
              <w:pStyle w:val="ListParagraph"/>
              <w:spacing w:line="240" w:lineRule="auto"/>
              <w:ind w:left="0"/>
              <w:jc w:val="center"/>
              <w:rPr>
                <w:sz w:val="20"/>
                <w:szCs w:val="20"/>
              </w:rPr>
            </w:pPr>
            <w:r w:rsidRPr="00F16BEE">
              <w:rPr>
                <w:sz w:val="20"/>
                <w:szCs w:val="20"/>
              </w:rPr>
              <w:t>238</w:t>
            </w:r>
          </w:p>
          <w:p w14:paraId="1AF12CE3" w14:textId="77777777" w:rsidR="00742D0A" w:rsidRPr="00F16BEE" w:rsidRDefault="00742D0A" w:rsidP="00742D0A">
            <w:pPr>
              <w:pStyle w:val="ListParagraph"/>
              <w:spacing w:line="240" w:lineRule="auto"/>
              <w:ind w:left="0"/>
              <w:jc w:val="center"/>
              <w:rPr>
                <w:sz w:val="20"/>
                <w:szCs w:val="20"/>
              </w:rPr>
            </w:pPr>
            <w:r w:rsidRPr="00F16BEE">
              <w:rPr>
                <w:sz w:val="20"/>
                <w:szCs w:val="20"/>
              </w:rPr>
              <w:t>107</w:t>
            </w:r>
          </w:p>
          <w:p w14:paraId="3153C387" w14:textId="77777777" w:rsidR="00742D0A" w:rsidRPr="00F16BEE" w:rsidRDefault="00742D0A" w:rsidP="00742D0A">
            <w:pPr>
              <w:pStyle w:val="ListParagraph"/>
              <w:spacing w:line="240" w:lineRule="auto"/>
              <w:ind w:left="0"/>
              <w:jc w:val="center"/>
              <w:rPr>
                <w:sz w:val="20"/>
                <w:szCs w:val="20"/>
              </w:rPr>
            </w:pPr>
            <w:r w:rsidRPr="00F16BEE">
              <w:rPr>
                <w:sz w:val="20"/>
                <w:szCs w:val="20"/>
              </w:rPr>
              <w:t>32</w:t>
            </w:r>
          </w:p>
          <w:p w14:paraId="7580DB52" w14:textId="77777777" w:rsidR="00742D0A" w:rsidRPr="00F16BEE" w:rsidRDefault="00742D0A" w:rsidP="00742D0A">
            <w:pPr>
              <w:pStyle w:val="ListParagraph"/>
              <w:spacing w:line="240" w:lineRule="auto"/>
              <w:ind w:left="0"/>
              <w:jc w:val="center"/>
              <w:rPr>
                <w:sz w:val="20"/>
                <w:szCs w:val="20"/>
              </w:rPr>
            </w:pPr>
          </w:p>
          <w:p w14:paraId="6B6ACB5A" w14:textId="77777777" w:rsidR="00742D0A" w:rsidRPr="00F16BEE" w:rsidRDefault="00742D0A" w:rsidP="00742D0A">
            <w:pPr>
              <w:pStyle w:val="ListParagraph"/>
              <w:spacing w:line="240" w:lineRule="auto"/>
              <w:ind w:left="0"/>
              <w:jc w:val="center"/>
              <w:rPr>
                <w:sz w:val="20"/>
                <w:szCs w:val="20"/>
              </w:rPr>
            </w:pPr>
            <w:r w:rsidRPr="00F16BEE">
              <w:rPr>
                <w:sz w:val="20"/>
                <w:szCs w:val="20"/>
              </w:rPr>
              <w:t>232</w:t>
            </w:r>
          </w:p>
          <w:p w14:paraId="7B08318E" w14:textId="77777777" w:rsidR="00742D0A" w:rsidRPr="00F16BEE" w:rsidRDefault="00742D0A" w:rsidP="00742D0A">
            <w:pPr>
              <w:pStyle w:val="ListParagraph"/>
              <w:spacing w:line="240" w:lineRule="auto"/>
              <w:ind w:left="0"/>
              <w:jc w:val="center"/>
              <w:rPr>
                <w:sz w:val="20"/>
                <w:szCs w:val="20"/>
              </w:rPr>
            </w:pPr>
            <w:r w:rsidRPr="00F16BEE">
              <w:rPr>
                <w:sz w:val="20"/>
                <w:szCs w:val="20"/>
              </w:rPr>
              <w:t>25</w:t>
            </w:r>
          </w:p>
          <w:p w14:paraId="04620A27" w14:textId="77777777" w:rsidR="00742D0A" w:rsidRPr="00F16BEE" w:rsidRDefault="00742D0A" w:rsidP="00742D0A">
            <w:pPr>
              <w:pStyle w:val="ListParagraph"/>
              <w:spacing w:line="240" w:lineRule="auto"/>
              <w:ind w:left="0"/>
              <w:jc w:val="center"/>
              <w:rPr>
                <w:sz w:val="20"/>
                <w:szCs w:val="20"/>
              </w:rPr>
            </w:pPr>
            <w:r w:rsidRPr="00F16BEE">
              <w:rPr>
                <w:sz w:val="20"/>
                <w:szCs w:val="20"/>
              </w:rPr>
              <w:t>32</w:t>
            </w:r>
          </w:p>
          <w:p w14:paraId="402C2D7F" w14:textId="77777777" w:rsidR="00742D0A" w:rsidRPr="00F16BEE" w:rsidRDefault="00742D0A" w:rsidP="00742D0A">
            <w:pPr>
              <w:pStyle w:val="ListParagraph"/>
              <w:spacing w:line="240" w:lineRule="auto"/>
              <w:ind w:left="0"/>
              <w:jc w:val="center"/>
              <w:rPr>
                <w:sz w:val="20"/>
                <w:szCs w:val="20"/>
              </w:rPr>
            </w:pPr>
            <w:r w:rsidRPr="00F16BEE">
              <w:rPr>
                <w:sz w:val="20"/>
                <w:szCs w:val="20"/>
              </w:rPr>
              <w:t>05</w:t>
            </w:r>
          </w:p>
          <w:p w14:paraId="79DA24DE" w14:textId="77777777" w:rsidR="00742D0A" w:rsidRPr="00F16BEE" w:rsidRDefault="00742D0A" w:rsidP="00742D0A">
            <w:pPr>
              <w:pStyle w:val="ListParagraph"/>
              <w:spacing w:line="240" w:lineRule="auto"/>
              <w:ind w:left="0"/>
              <w:jc w:val="center"/>
              <w:rPr>
                <w:sz w:val="20"/>
                <w:szCs w:val="20"/>
              </w:rPr>
            </w:pPr>
            <w:r w:rsidRPr="00F16BEE">
              <w:rPr>
                <w:sz w:val="20"/>
                <w:szCs w:val="20"/>
              </w:rPr>
              <w:t>165</w:t>
            </w:r>
          </w:p>
          <w:p w14:paraId="40C560A5" w14:textId="77777777" w:rsidR="00742D0A" w:rsidRPr="00F16BEE" w:rsidRDefault="00742D0A" w:rsidP="00742D0A">
            <w:pPr>
              <w:pStyle w:val="ListParagraph"/>
              <w:spacing w:line="240" w:lineRule="auto"/>
              <w:ind w:left="0"/>
              <w:jc w:val="center"/>
              <w:rPr>
                <w:sz w:val="20"/>
                <w:szCs w:val="20"/>
              </w:rPr>
            </w:pPr>
            <w:r w:rsidRPr="00F16BEE">
              <w:rPr>
                <w:sz w:val="20"/>
                <w:szCs w:val="20"/>
              </w:rPr>
              <w:t>2006-2020</w:t>
            </w:r>
          </w:p>
          <w:p w14:paraId="6F19677D" w14:textId="77777777" w:rsidR="00742D0A" w:rsidRPr="00F16BEE" w:rsidRDefault="00742D0A" w:rsidP="00742D0A">
            <w:pPr>
              <w:pStyle w:val="ListParagraph"/>
              <w:spacing w:line="240" w:lineRule="auto"/>
              <w:ind w:left="0"/>
              <w:jc w:val="center"/>
              <w:rPr>
                <w:sz w:val="20"/>
                <w:szCs w:val="20"/>
              </w:rPr>
            </w:pPr>
            <w:r w:rsidRPr="00F16BEE">
              <w:rPr>
                <w:sz w:val="20"/>
                <w:szCs w:val="20"/>
              </w:rPr>
              <w:t>2259</w:t>
            </w:r>
          </w:p>
          <w:p w14:paraId="3CA4268A" w14:textId="77777777" w:rsidR="00742D0A" w:rsidRPr="00F16BEE" w:rsidRDefault="00742D0A" w:rsidP="00742D0A">
            <w:pPr>
              <w:pStyle w:val="ListParagraph"/>
              <w:spacing w:line="240" w:lineRule="auto"/>
              <w:ind w:left="0"/>
              <w:jc w:val="center"/>
              <w:rPr>
                <w:sz w:val="20"/>
                <w:szCs w:val="20"/>
              </w:rPr>
            </w:pPr>
            <w:r w:rsidRPr="00F16BEE">
              <w:rPr>
                <w:sz w:val="20"/>
                <w:szCs w:val="20"/>
              </w:rPr>
              <w:t>583</w:t>
            </w:r>
          </w:p>
          <w:p w14:paraId="006746FE" w14:textId="77777777" w:rsidR="00742D0A" w:rsidRPr="00F16BEE" w:rsidRDefault="00742D0A" w:rsidP="00742D0A">
            <w:pPr>
              <w:pStyle w:val="ListParagraph"/>
              <w:spacing w:line="240" w:lineRule="auto"/>
              <w:ind w:left="0"/>
              <w:jc w:val="center"/>
              <w:rPr>
                <w:sz w:val="20"/>
                <w:szCs w:val="20"/>
              </w:rPr>
            </w:pPr>
            <w:r w:rsidRPr="00F16BEE">
              <w:rPr>
                <w:sz w:val="20"/>
                <w:szCs w:val="20"/>
              </w:rPr>
              <w:t>161</w:t>
            </w:r>
          </w:p>
        </w:tc>
      </w:tr>
    </w:tbl>
    <w:p w14:paraId="3225498D" w14:textId="77777777" w:rsidR="00C939A8" w:rsidRPr="00F16BEE" w:rsidRDefault="00C939A8" w:rsidP="00E42D10">
      <w:pPr>
        <w:spacing w:line="360" w:lineRule="auto"/>
        <w:ind w:right="20"/>
        <w:jc w:val="both"/>
        <w:rPr>
          <w:lang w:val="en-US"/>
        </w:rPr>
      </w:pPr>
    </w:p>
    <w:p w14:paraId="49AD9829" w14:textId="4D14F04F" w:rsidR="00E42D10" w:rsidRPr="00F16BEE" w:rsidRDefault="00F03177" w:rsidP="00E42D10">
      <w:pPr>
        <w:spacing w:line="360" w:lineRule="auto"/>
        <w:ind w:right="20"/>
        <w:jc w:val="both"/>
        <w:rPr>
          <w:lang w:val="en-US"/>
        </w:rPr>
      </w:pPr>
      <w:r w:rsidRPr="00F16BEE">
        <w:rPr>
          <w:lang w:val="en-US"/>
        </w:rPr>
        <w:t xml:space="preserve">The </w:t>
      </w:r>
      <w:r w:rsidR="00E023C4" w:rsidRPr="00F16BEE">
        <w:rPr>
          <w:lang w:val="en-US"/>
        </w:rPr>
        <w:t>table</w:t>
      </w:r>
      <w:r w:rsidRPr="00F16BEE">
        <w:rPr>
          <w:lang w:val="en-US"/>
        </w:rPr>
        <w:t xml:space="preserve"> </w:t>
      </w:r>
      <w:r w:rsidR="00E42D10" w:rsidRPr="00F16BEE">
        <w:rPr>
          <w:lang w:val="en-US"/>
        </w:rPr>
        <w:t>also illustrates</w:t>
      </w:r>
      <w:r w:rsidR="00E023C4" w:rsidRPr="00F16BEE">
        <w:rPr>
          <w:lang w:val="en-US"/>
        </w:rPr>
        <w:t xml:space="preserve"> that</w:t>
      </w:r>
      <w:r w:rsidR="00E42D10" w:rsidRPr="00F16BEE">
        <w:rPr>
          <w:lang w:val="en-US"/>
        </w:rPr>
        <w:t xml:space="preserve"> the number of keywords cited </w:t>
      </w:r>
      <w:r w:rsidR="00075B2D" w:rsidRPr="00F16BEE">
        <w:rPr>
          <w:lang w:val="en-US"/>
        </w:rPr>
        <w:t>is</w:t>
      </w:r>
      <w:r w:rsidR="00E42D10" w:rsidRPr="00F16BEE">
        <w:rPr>
          <w:lang w:val="en-US"/>
        </w:rPr>
        <w:t xml:space="preserve"> </w:t>
      </w:r>
      <w:r w:rsidR="002E7F37" w:rsidRPr="00F16BEE">
        <w:rPr>
          <w:i/>
          <w:iCs/>
          <w:lang w:val="en-US"/>
        </w:rPr>
        <w:t>Supply chain finance</w:t>
      </w:r>
      <w:r w:rsidR="00E42D10" w:rsidRPr="00F16BEE">
        <w:rPr>
          <w:lang w:val="en-US"/>
        </w:rPr>
        <w:t xml:space="preserve"> (232 times), </w:t>
      </w:r>
      <w:r w:rsidR="002E7F37" w:rsidRPr="00F16BEE">
        <w:rPr>
          <w:i/>
          <w:iCs/>
          <w:lang w:val="en-US"/>
        </w:rPr>
        <w:t>Supply chain financial</w:t>
      </w:r>
      <w:r w:rsidR="00E42D10" w:rsidRPr="00F16BEE">
        <w:rPr>
          <w:lang w:val="en-US"/>
        </w:rPr>
        <w:t xml:space="preserve"> (25 times), </w:t>
      </w:r>
      <w:r w:rsidR="002E7F37" w:rsidRPr="00F16BEE">
        <w:rPr>
          <w:i/>
          <w:iCs/>
          <w:lang w:val="en-US"/>
        </w:rPr>
        <w:t xml:space="preserve">Supply chain financing </w:t>
      </w:r>
      <w:r w:rsidR="00E42D10" w:rsidRPr="00F16BEE">
        <w:rPr>
          <w:lang w:val="en-US"/>
        </w:rPr>
        <w:t>(32 times)</w:t>
      </w:r>
      <w:r w:rsidR="00075B2D" w:rsidRPr="00F16BEE">
        <w:rPr>
          <w:lang w:val="en-US"/>
        </w:rPr>
        <w:t>,</w:t>
      </w:r>
      <w:r w:rsidR="00E42D10" w:rsidRPr="00F16BEE">
        <w:rPr>
          <w:lang w:val="en-US"/>
        </w:rPr>
        <w:t xml:space="preserve"> </w:t>
      </w:r>
      <w:r w:rsidR="002E7F37" w:rsidRPr="00F16BEE">
        <w:rPr>
          <w:i/>
          <w:iCs/>
          <w:lang w:val="en-US"/>
        </w:rPr>
        <w:t>Financial supply chain</w:t>
      </w:r>
      <w:r w:rsidR="00E42D10" w:rsidRPr="00F16BEE">
        <w:rPr>
          <w:lang w:val="en-US"/>
        </w:rPr>
        <w:t xml:space="preserve"> (5 times) and </w:t>
      </w:r>
      <w:r w:rsidR="002E7F37" w:rsidRPr="00F16BEE">
        <w:rPr>
          <w:i/>
          <w:iCs/>
          <w:lang w:val="en-US"/>
        </w:rPr>
        <w:t xml:space="preserve">Supply chain finances </w:t>
      </w:r>
      <w:r w:rsidR="00E42D10" w:rsidRPr="00F16BEE">
        <w:rPr>
          <w:lang w:val="en-US"/>
        </w:rPr>
        <w:t>(165 times). The articles are cited by 161 authors with a total of 2259</w:t>
      </w:r>
      <w:r w:rsidR="002E7F37" w:rsidRPr="00F16BEE">
        <w:rPr>
          <w:lang w:val="en-US"/>
        </w:rPr>
        <w:t xml:space="preserve"> citations.</w:t>
      </w:r>
      <w:r w:rsidR="00E42D10" w:rsidRPr="00F16BEE">
        <w:rPr>
          <w:lang w:val="en-US"/>
        </w:rPr>
        <w:t xml:space="preserve"> </w:t>
      </w:r>
      <w:r w:rsidR="004618E6" w:rsidRPr="00F16BEE">
        <w:rPr>
          <w:lang w:val="en-US"/>
        </w:rPr>
        <w:t xml:space="preserve">Details </w:t>
      </w:r>
      <w:r w:rsidR="00E42D10" w:rsidRPr="00F16BEE">
        <w:rPr>
          <w:lang w:val="en-US"/>
        </w:rPr>
        <w:t xml:space="preserve">of the bibliometric </w:t>
      </w:r>
      <w:r w:rsidR="004618E6" w:rsidRPr="00F16BEE">
        <w:rPr>
          <w:lang w:val="en-US"/>
        </w:rPr>
        <w:t>analysis are</w:t>
      </w:r>
      <w:r w:rsidR="00E42D10" w:rsidRPr="00F16BEE">
        <w:rPr>
          <w:lang w:val="en-US"/>
        </w:rPr>
        <w:t xml:space="preserve"> presented in the subsequent sub-sections.</w:t>
      </w:r>
    </w:p>
    <w:p w14:paraId="7288321D" w14:textId="77777777" w:rsidR="00D074B3" w:rsidRPr="00F16BEE" w:rsidRDefault="00D074B3" w:rsidP="00D074B3">
      <w:pPr>
        <w:pStyle w:val="ListParagraph"/>
        <w:spacing w:line="360" w:lineRule="auto"/>
        <w:ind w:left="1080"/>
        <w:rPr>
          <w:b/>
          <w:bCs/>
          <w:i/>
        </w:rPr>
      </w:pPr>
    </w:p>
    <w:p w14:paraId="236FB222" w14:textId="3753F299" w:rsidR="00EC55FD" w:rsidRPr="00F16BEE" w:rsidRDefault="00E2077E" w:rsidP="00E42D10">
      <w:pPr>
        <w:pStyle w:val="ListParagraph"/>
        <w:numPr>
          <w:ilvl w:val="1"/>
          <w:numId w:val="1"/>
        </w:numPr>
        <w:spacing w:line="360" w:lineRule="auto"/>
        <w:rPr>
          <w:b/>
          <w:bCs/>
          <w:i/>
        </w:rPr>
      </w:pPr>
      <w:r w:rsidRPr="00F16BEE">
        <w:rPr>
          <w:b/>
          <w:bCs/>
          <w:i/>
        </w:rPr>
        <w:t xml:space="preserve">Top </w:t>
      </w:r>
      <w:proofErr w:type="spellStart"/>
      <w:r w:rsidR="00E42D10" w:rsidRPr="00F16BEE">
        <w:rPr>
          <w:b/>
          <w:bCs/>
          <w:i/>
        </w:rPr>
        <w:t>C</w:t>
      </w:r>
      <w:r w:rsidRPr="00F16BEE">
        <w:rPr>
          <w:b/>
          <w:bCs/>
          <w:i/>
        </w:rPr>
        <w:t>ontrib</w:t>
      </w:r>
      <w:r w:rsidR="004618E6" w:rsidRPr="00F16BEE">
        <w:rPr>
          <w:b/>
          <w:bCs/>
          <w:i/>
        </w:rPr>
        <w:t>ing</w:t>
      </w:r>
      <w:proofErr w:type="spellEnd"/>
      <w:r w:rsidRPr="00F16BEE">
        <w:rPr>
          <w:b/>
          <w:bCs/>
          <w:i/>
        </w:rPr>
        <w:t xml:space="preserve"> </w:t>
      </w:r>
      <w:r w:rsidR="00E42D10" w:rsidRPr="00F16BEE">
        <w:rPr>
          <w:b/>
          <w:bCs/>
          <w:i/>
        </w:rPr>
        <w:t>A</w:t>
      </w:r>
      <w:r w:rsidR="00315B5D" w:rsidRPr="00F16BEE">
        <w:rPr>
          <w:b/>
          <w:bCs/>
          <w:i/>
        </w:rPr>
        <w:t>uthor</w:t>
      </w:r>
      <w:r w:rsidRPr="00F16BEE">
        <w:rPr>
          <w:b/>
          <w:bCs/>
          <w:i/>
        </w:rPr>
        <w:t>’s</w:t>
      </w:r>
      <w:r w:rsidR="00315B5D" w:rsidRPr="00F16BEE">
        <w:rPr>
          <w:b/>
          <w:bCs/>
          <w:i/>
        </w:rPr>
        <w:t xml:space="preserve"> </w:t>
      </w:r>
      <w:r w:rsidR="00E42D10" w:rsidRPr="00F16BEE">
        <w:rPr>
          <w:b/>
          <w:bCs/>
          <w:i/>
        </w:rPr>
        <w:t>I</w:t>
      </w:r>
      <w:r w:rsidR="00315B5D" w:rsidRPr="00F16BEE">
        <w:rPr>
          <w:b/>
          <w:bCs/>
          <w:i/>
        </w:rPr>
        <w:t xml:space="preserve">nfluence </w:t>
      </w:r>
    </w:p>
    <w:p w14:paraId="0009BDCD" w14:textId="7EF92936" w:rsidR="00CB1D5A" w:rsidRPr="00F16BEE" w:rsidRDefault="00F8068D" w:rsidP="00E42D10">
      <w:pPr>
        <w:spacing w:line="360" w:lineRule="auto"/>
        <w:jc w:val="both"/>
      </w:pPr>
      <w:r w:rsidRPr="00F16BEE">
        <w:lastRenderedPageBreak/>
        <w:t xml:space="preserve">Table </w:t>
      </w:r>
      <w:r w:rsidR="00505608" w:rsidRPr="00F16BEE">
        <w:t xml:space="preserve">3 </w:t>
      </w:r>
      <w:r w:rsidR="00E42D10" w:rsidRPr="00F16BEE">
        <w:t>show</w:t>
      </w:r>
      <w:r w:rsidR="002E7F37" w:rsidRPr="00F16BEE">
        <w:t>s</w:t>
      </w:r>
      <w:r w:rsidR="00E42D10" w:rsidRPr="00F16BEE">
        <w:t xml:space="preserve"> </w:t>
      </w:r>
      <w:r w:rsidR="00B93594" w:rsidRPr="00F16BEE">
        <w:t>the top thirty</w:t>
      </w:r>
      <w:r w:rsidRPr="00F16BEE">
        <w:t xml:space="preserve"> authors </w:t>
      </w:r>
      <w:r w:rsidR="004618E6" w:rsidRPr="00F16BEE">
        <w:t>and the</w:t>
      </w:r>
      <w:r w:rsidRPr="00F16BEE">
        <w:t xml:space="preserve"> number of </w:t>
      </w:r>
      <w:r w:rsidR="004618E6" w:rsidRPr="00F16BEE">
        <w:t xml:space="preserve">articles </w:t>
      </w:r>
      <w:r w:rsidRPr="00F16BEE">
        <w:t>published</w:t>
      </w:r>
      <w:r w:rsidR="004618E6" w:rsidRPr="00F16BEE">
        <w:t>,</w:t>
      </w:r>
      <w:r w:rsidRPr="00F16BEE">
        <w:t xml:space="preserve"> either as a </w:t>
      </w:r>
      <w:r w:rsidR="001D29AE" w:rsidRPr="00F16BEE">
        <w:t>single or multiple co-authorship</w:t>
      </w:r>
      <w:r w:rsidR="00634F39" w:rsidRPr="00F16BEE">
        <w:t xml:space="preserve"> </w:t>
      </w:r>
      <w:proofErr w:type="gramStart"/>
      <w:r w:rsidR="00634F39" w:rsidRPr="00F16BEE">
        <w:t>in the area of</w:t>
      </w:r>
      <w:proofErr w:type="gramEnd"/>
      <w:r w:rsidR="00634F39" w:rsidRPr="00F16BEE">
        <w:t xml:space="preserve"> SCF</w:t>
      </w:r>
      <w:r w:rsidRPr="00F16BEE">
        <w:t>.</w:t>
      </w:r>
      <w:r w:rsidR="00F60DB9" w:rsidRPr="00F16BEE">
        <w:t xml:space="preserve"> </w:t>
      </w:r>
    </w:p>
    <w:p w14:paraId="4CCE7793" w14:textId="18DA7B91" w:rsidR="00742D0A" w:rsidRPr="00F16BEE" w:rsidRDefault="00742D0A" w:rsidP="00742D0A">
      <w:pPr>
        <w:spacing w:line="360" w:lineRule="auto"/>
      </w:pPr>
      <w:r w:rsidRPr="00F16BEE">
        <w:rPr>
          <w:b/>
          <w:bCs/>
        </w:rPr>
        <w:t>Table 3.</w:t>
      </w:r>
      <w:r w:rsidRPr="00F16BEE">
        <w:t xml:space="preserve"> Top thirty contributing authors and articles</w:t>
      </w:r>
      <w:r w:rsidR="00FB5B99" w:rsidRPr="00F16BEE">
        <w:t xml:space="preserve"> published</w:t>
      </w:r>
    </w:p>
    <w:tbl>
      <w:tblPr>
        <w:tblW w:w="5000" w:type="pct"/>
        <w:tblBorders>
          <w:top w:val="single" w:sz="4" w:space="0" w:color="auto"/>
          <w:bottom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1090"/>
        <w:gridCol w:w="2680"/>
        <w:gridCol w:w="1576"/>
        <w:gridCol w:w="1312"/>
        <w:gridCol w:w="2368"/>
      </w:tblGrid>
      <w:tr w:rsidR="00742D0A" w:rsidRPr="00F16BEE" w14:paraId="499FBF5A" w14:textId="77777777" w:rsidTr="00742D0A">
        <w:trPr>
          <w:trHeight w:val="288"/>
        </w:trPr>
        <w:tc>
          <w:tcPr>
            <w:tcW w:w="603" w:type="pct"/>
            <w:shd w:val="clear" w:color="auto" w:fill="FFFF99"/>
            <w:noWrap/>
            <w:vAlign w:val="bottom"/>
            <w:hideMark/>
          </w:tcPr>
          <w:p w14:paraId="27CE204A" w14:textId="77777777" w:rsidR="00742D0A" w:rsidRPr="00F16BEE" w:rsidRDefault="00742D0A" w:rsidP="00742D0A">
            <w:pPr>
              <w:spacing w:line="240" w:lineRule="auto"/>
              <w:jc w:val="center"/>
              <w:rPr>
                <w:b/>
                <w:bCs/>
                <w:sz w:val="20"/>
                <w:szCs w:val="20"/>
              </w:rPr>
            </w:pPr>
            <w:r w:rsidRPr="00F16BEE">
              <w:rPr>
                <w:b/>
                <w:bCs/>
                <w:sz w:val="20"/>
                <w:szCs w:val="20"/>
              </w:rPr>
              <w:t>S. No.</w:t>
            </w:r>
          </w:p>
        </w:tc>
        <w:tc>
          <w:tcPr>
            <w:tcW w:w="1484" w:type="pct"/>
            <w:shd w:val="clear" w:color="auto" w:fill="FFFF99"/>
            <w:noWrap/>
            <w:vAlign w:val="bottom"/>
            <w:hideMark/>
          </w:tcPr>
          <w:p w14:paraId="29B98137" w14:textId="77777777" w:rsidR="00742D0A" w:rsidRPr="00F16BEE" w:rsidRDefault="00742D0A" w:rsidP="00742D0A">
            <w:pPr>
              <w:spacing w:line="240" w:lineRule="auto"/>
              <w:jc w:val="center"/>
              <w:rPr>
                <w:b/>
                <w:bCs/>
                <w:sz w:val="20"/>
                <w:szCs w:val="20"/>
              </w:rPr>
            </w:pPr>
            <w:r w:rsidRPr="00F16BEE">
              <w:rPr>
                <w:b/>
                <w:bCs/>
                <w:sz w:val="20"/>
                <w:szCs w:val="20"/>
              </w:rPr>
              <w:t>Authors</w:t>
            </w:r>
          </w:p>
        </w:tc>
        <w:tc>
          <w:tcPr>
            <w:tcW w:w="873" w:type="pct"/>
            <w:shd w:val="clear" w:color="auto" w:fill="FFFF99"/>
            <w:noWrap/>
            <w:vAlign w:val="bottom"/>
            <w:hideMark/>
          </w:tcPr>
          <w:p w14:paraId="4C9ED5A6" w14:textId="77777777" w:rsidR="00742D0A" w:rsidRPr="00F16BEE" w:rsidRDefault="00742D0A" w:rsidP="00742D0A">
            <w:pPr>
              <w:spacing w:line="240" w:lineRule="auto"/>
              <w:jc w:val="center"/>
              <w:rPr>
                <w:b/>
                <w:bCs/>
                <w:sz w:val="20"/>
                <w:szCs w:val="20"/>
              </w:rPr>
            </w:pPr>
            <w:r w:rsidRPr="00F16BEE">
              <w:rPr>
                <w:b/>
                <w:bCs/>
                <w:sz w:val="20"/>
                <w:szCs w:val="20"/>
              </w:rPr>
              <w:t>Documents</w:t>
            </w:r>
          </w:p>
        </w:tc>
        <w:tc>
          <w:tcPr>
            <w:tcW w:w="727" w:type="pct"/>
            <w:shd w:val="clear" w:color="auto" w:fill="FFFF99"/>
            <w:noWrap/>
            <w:vAlign w:val="bottom"/>
            <w:hideMark/>
          </w:tcPr>
          <w:p w14:paraId="047723C4" w14:textId="77777777" w:rsidR="00742D0A" w:rsidRPr="00F16BEE" w:rsidRDefault="00742D0A" w:rsidP="00742D0A">
            <w:pPr>
              <w:spacing w:line="240" w:lineRule="auto"/>
              <w:jc w:val="center"/>
              <w:rPr>
                <w:b/>
                <w:bCs/>
                <w:sz w:val="20"/>
                <w:szCs w:val="20"/>
              </w:rPr>
            </w:pPr>
            <w:r w:rsidRPr="00F16BEE">
              <w:rPr>
                <w:b/>
                <w:bCs/>
                <w:sz w:val="20"/>
                <w:szCs w:val="20"/>
              </w:rPr>
              <w:t>Citations</w:t>
            </w:r>
          </w:p>
        </w:tc>
        <w:tc>
          <w:tcPr>
            <w:tcW w:w="1312" w:type="pct"/>
            <w:shd w:val="clear" w:color="auto" w:fill="FFFF99"/>
            <w:noWrap/>
            <w:vAlign w:val="bottom"/>
            <w:hideMark/>
          </w:tcPr>
          <w:p w14:paraId="69A3BD3D" w14:textId="77777777" w:rsidR="00742D0A" w:rsidRPr="00F16BEE" w:rsidRDefault="00742D0A" w:rsidP="00742D0A">
            <w:pPr>
              <w:spacing w:line="240" w:lineRule="auto"/>
              <w:jc w:val="center"/>
              <w:rPr>
                <w:b/>
                <w:bCs/>
                <w:sz w:val="20"/>
                <w:szCs w:val="20"/>
              </w:rPr>
            </w:pPr>
            <w:r w:rsidRPr="00F16BEE">
              <w:rPr>
                <w:b/>
                <w:bCs/>
                <w:sz w:val="20"/>
                <w:szCs w:val="20"/>
              </w:rPr>
              <w:t>Total link strength</w:t>
            </w:r>
          </w:p>
        </w:tc>
      </w:tr>
      <w:tr w:rsidR="00742D0A" w:rsidRPr="00F16BEE" w14:paraId="18724972" w14:textId="77777777" w:rsidTr="00742D0A">
        <w:trPr>
          <w:trHeight w:val="128"/>
        </w:trPr>
        <w:tc>
          <w:tcPr>
            <w:tcW w:w="603" w:type="pct"/>
            <w:shd w:val="clear" w:color="auto" w:fill="FFFF99"/>
            <w:noWrap/>
            <w:vAlign w:val="bottom"/>
            <w:hideMark/>
          </w:tcPr>
          <w:p w14:paraId="107CB2A5" w14:textId="77777777" w:rsidR="00742D0A" w:rsidRPr="00F16BEE" w:rsidRDefault="00742D0A" w:rsidP="00742D0A">
            <w:pPr>
              <w:spacing w:line="240" w:lineRule="auto"/>
              <w:jc w:val="center"/>
              <w:rPr>
                <w:sz w:val="20"/>
                <w:szCs w:val="20"/>
              </w:rPr>
            </w:pPr>
            <w:r w:rsidRPr="00F16BEE">
              <w:rPr>
                <w:sz w:val="20"/>
                <w:szCs w:val="20"/>
              </w:rPr>
              <w:t>1</w:t>
            </w:r>
          </w:p>
        </w:tc>
        <w:tc>
          <w:tcPr>
            <w:tcW w:w="1484" w:type="pct"/>
            <w:shd w:val="clear" w:color="auto" w:fill="FFFF99"/>
            <w:noWrap/>
            <w:vAlign w:val="bottom"/>
            <w:hideMark/>
          </w:tcPr>
          <w:p w14:paraId="1ADE1A58" w14:textId="77777777" w:rsidR="00742D0A" w:rsidRPr="00F16BEE" w:rsidRDefault="00742D0A" w:rsidP="00742D0A">
            <w:pPr>
              <w:spacing w:line="240" w:lineRule="auto"/>
              <w:jc w:val="center"/>
              <w:rPr>
                <w:sz w:val="20"/>
                <w:szCs w:val="20"/>
              </w:rPr>
            </w:pPr>
            <w:r w:rsidRPr="00F16BEE">
              <w:rPr>
                <w:sz w:val="20"/>
                <w:szCs w:val="20"/>
              </w:rPr>
              <w:t xml:space="preserve">Yan N. </w:t>
            </w:r>
          </w:p>
        </w:tc>
        <w:tc>
          <w:tcPr>
            <w:tcW w:w="873" w:type="pct"/>
            <w:shd w:val="clear" w:color="auto" w:fill="FFFF99"/>
            <w:noWrap/>
            <w:vAlign w:val="bottom"/>
            <w:hideMark/>
          </w:tcPr>
          <w:p w14:paraId="55A55080" w14:textId="77777777" w:rsidR="00742D0A" w:rsidRPr="00F16BEE" w:rsidRDefault="00742D0A" w:rsidP="00742D0A">
            <w:pPr>
              <w:spacing w:line="240" w:lineRule="auto"/>
              <w:jc w:val="center"/>
              <w:rPr>
                <w:sz w:val="20"/>
                <w:szCs w:val="20"/>
              </w:rPr>
            </w:pPr>
            <w:r w:rsidRPr="00F16BEE">
              <w:rPr>
                <w:sz w:val="20"/>
                <w:szCs w:val="20"/>
              </w:rPr>
              <w:t>11</w:t>
            </w:r>
          </w:p>
        </w:tc>
        <w:tc>
          <w:tcPr>
            <w:tcW w:w="727" w:type="pct"/>
            <w:shd w:val="clear" w:color="auto" w:fill="FFFF99"/>
            <w:noWrap/>
            <w:vAlign w:val="bottom"/>
            <w:hideMark/>
          </w:tcPr>
          <w:p w14:paraId="420E109F" w14:textId="77777777" w:rsidR="00742D0A" w:rsidRPr="00F16BEE" w:rsidRDefault="00742D0A" w:rsidP="00742D0A">
            <w:pPr>
              <w:spacing w:line="240" w:lineRule="auto"/>
              <w:jc w:val="center"/>
              <w:rPr>
                <w:sz w:val="20"/>
                <w:szCs w:val="20"/>
              </w:rPr>
            </w:pPr>
            <w:r w:rsidRPr="00F16BEE">
              <w:rPr>
                <w:sz w:val="20"/>
                <w:szCs w:val="20"/>
              </w:rPr>
              <w:t>153</w:t>
            </w:r>
          </w:p>
        </w:tc>
        <w:tc>
          <w:tcPr>
            <w:tcW w:w="1312" w:type="pct"/>
            <w:shd w:val="clear" w:color="auto" w:fill="FFFF99"/>
            <w:noWrap/>
            <w:vAlign w:val="bottom"/>
            <w:hideMark/>
          </w:tcPr>
          <w:p w14:paraId="30A08099" w14:textId="77777777" w:rsidR="00742D0A" w:rsidRPr="00F16BEE" w:rsidRDefault="00742D0A" w:rsidP="00742D0A">
            <w:pPr>
              <w:spacing w:line="240" w:lineRule="auto"/>
              <w:jc w:val="center"/>
              <w:rPr>
                <w:sz w:val="20"/>
                <w:szCs w:val="20"/>
              </w:rPr>
            </w:pPr>
            <w:r w:rsidRPr="00F16BEE">
              <w:rPr>
                <w:sz w:val="20"/>
                <w:szCs w:val="20"/>
              </w:rPr>
              <w:t>24</w:t>
            </w:r>
          </w:p>
        </w:tc>
      </w:tr>
      <w:tr w:rsidR="00742D0A" w:rsidRPr="00F16BEE" w14:paraId="7D966FDA" w14:textId="77777777" w:rsidTr="00742D0A">
        <w:trPr>
          <w:trHeight w:val="58"/>
        </w:trPr>
        <w:tc>
          <w:tcPr>
            <w:tcW w:w="603" w:type="pct"/>
            <w:shd w:val="clear" w:color="auto" w:fill="FFFF99"/>
            <w:noWrap/>
            <w:vAlign w:val="bottom"/>
            <w:hideMark/>
          </w:tcPr>
          <w:p w14:paraId="73786869" w14:textId="77777777" w:rsidR="00742D0A" w:rsidRPr="00F16BEE" w:rsidRDefault="00742D0A" w:rsidP="00742D0A">
            <w:pPr>
              <w:spacing w:line="240" w:lineRule="auto"/>
              <w:jc w:val="center"/>
              <w:rPr>
                <w:sz w:val="20"/>
                <w:szCs w:val="20"/>
              </w:rPr>
            </w:pPr>
            <w:r w:rsidRPr="00F16BEE">
              <w:rPr>
                <w:sz w:val="20"/>
                <w:szCs w:val="20"/>
              </w:rPr>
              <w:t>2</w:t>
            </w:r>
          </w:p>
        </w:tc>
        <w:tc>
          <w:tcPr>
            <w:tcW w:w="1484" w:type="pct"/>
            <w:shd w:val="clear" w:color="auto" w:fill="FFFF99"/>
            <w:noWrap/>
            <w:vAlign w:val="bottom"/>
            <w:hideMark/>
          </w:tcPr>
          <w:p w14:paraId="6D4A87B7" w14:textId="77777777" w:rsidR="00742D0A" w:rsidRPr="00F16BEE" w:rsidRDefault="00742D0A" w:rsidP="00742D0A">
            <w:pPr>
              <w:spacing w:line="240" w:lineRule="auto"/>
              <w:jc w:val="center"/>
              <w:rPr>
                <w:sz w:val="20"/>
                <w:szCs w:val="20"/>
              </w:rPr>
            </w:pPr>
            <w:proofErr w:type="spellStart"/>
            <w:r w:rsidRPr="00F16BEE">
              <w:rPr>
                <w:sz w:val="20"/>
                <w:szCs w:val="20"/>
              </w:rPr>
              <w:t>Gelsomino</w:t>
            </w:r>
            <w:proofErr w:type="spellEnd"/>
            <w:r w:rsidRPr="00F16BEE">
              <w:rPr>
                <w:sz w:val="20"/>
                <w:szCs w:val="20"/>
              </w:rPr>
              <w:t xml:space="preserve"> L.M. </w:t>
            </w:r>
          </w:p>
        </w:tc>
        <w:tc>
          <w:tcPr>
            <w:tcW w:w="873" w:type="pct"/>
            <w:shd w:val="clear" w:color="auto" w:fill="FFFF99"/>
            <w:noWrap/>
            <w:vAlign w:val="bottom"/>
            <w:hideMark/>
          </w:tcPr>
          <w:p w14:paraId="5F45762F" w14:textId="77777777" w:rsidR="00742D0A" w:rsidRPr="00F16BEE" w:rsidRDefault="00742D0A" w:rsidP="00742D0A">
            <w:pPr>
              <w:spacing w:line="240" w:lineRule="auto"/>
              <w:jc w:val="center"/>
              <w:rPr>
                <w:sz w:val="20"/>
                <w:szCs w:val="20"/>
              </w:rPr>
            </w:pPr>
            <w:r w:rsidRPr="00F16BEE">
              <w:rPr>
                <w:sz w:val="20"/>
                <w:szCs w:val="20"/>
              </w:rPr>
              <w:t>6</w:t>
            </w:r>
          </w:p>
        </w:tc>
        <w:tc>
          <w:tcPr>
            <w:tcW w:w="727" w:type="pct"/>
            <w:shd w:val="clear" w:color="auto" w:fill="FFFF99"/>
            <w:noWrap/>
            <w:vAlign w:val="bottom"/>
            <w:hideMark/>
          </w:tcPr>
          <w:p w14:paraId="06D3C8E9" w14:textId="77777777" w:rsidR="00742D0A" w:rsidRPr="00F16BEE" w:rsidRDefault="00742D0A" w:rsidP="00742D0A">
            <w:pPr>
              <w:spacing w:line="240" w:lineRule="auto"/>
              <w:jc w:val="center"/>
              <w:rPr>
                <w:sz w:val="20"/>
                <w:szCs w:val="20"/>
              </w:rPr>
            </w:pPr>
            <w:r w:rsidRPr="00F16BEE">
              <w:rPr>
                <w:sz w:val="20"/>
                <w:szCs w:val="20"/>
              </w:rPr>
              <w:t>146</w:t>
            </w:r>
          </w:p>
        </w:tc>
        <w:tc>
          <w:tcPr>
            <w:tcW w:w="1312" w:type="pct"/>
            <w:shd w:val="clear" w:color="auto" w:fill="FFFF99"/>
            <w:noWrap/>
            <w:vAlign w:val="bottom"/>
            <w:hideMark/>
          </w:tcPr>
          <w:p w14:paraId="05CF5256" w14:textId="77777777" w:rsidR="00742D0A" w:rsidRPr="00F16BEE" w:rsidRDefault="00742D0A" w:rsidP="00742D0A">
            <w:pPr>
              <w:spacing w:line="240" w:lineRule="auto"/>
              <w:jc w:val="center"/>
              <w:rPr>
                <w:sz w:val="20"/>
                <w:szCs w:val="20"/>
              </w:rPr>
            </w:pPr>
            <w:r w:rsidRPr="00F16BEE">
              <w:rPr>
                <w:sz w:val="20"/>
                <w:szCs w:val="20"/>
              </w:rPr>
              <w:t>18</w:t>
            </w:r>
          </w:p>
        </w:tc>
      </w:tr>
      <w:tr w:rsidR="00742D0A" w:rsidRPr="00F16BEE" w14:paraId="1C0F996B" w14:textId="77777777" w:rsidTr="00742D0A">
        <w:trPr>
          <w:trHeight w:val="58"/>
        </w:trPr>
        <w:tc>
          <w:tcPr>
            <w:tcW w:w="603" w:type="pct"/>
            <w:shd w:val="clear" w:color="auto" w:fill="FFFF99"/>
            <w:noWrap/>
            <w:vAlign w:val="bottom"/>
            <w:hideMark/>
          </w:tcPr>
          <w:p w14:paraId="0F4DEA65" w14:textId="77777777" w:rsidR="00742D0A" w:rsidRPr="00F16BEE" w:rsidRDefault="00742D0A" w:rsidP="00742D0A">
            <w:pPr>
              <w:spacing w:line="240" w:lineRule="auto"/>
              <w:jc w:val="center"/>
              <w:rPr>
                <w:sz w:val="20"/>
                <w:szCs w:val="20"/>
              </w:rPr>
            </w:pPr>
            <w:r w:rsidRPr="00F16BEE">
              <w:rPr>
                <w:sz w:val="20"/>
                <w:szCs w:val="20"/>
              </w:rPr>
              <w:t>3</w:t>
            </w:r>
          </w:p>
        </w:tc>
        <w:tc>
          <w:tcPr>
            <w:tcW w:w="1484" w:type="pct"/>
            <w:shd w:val="clear" w:color="auto" w:fill="FFFF99"/>
            <w:noWrap/>
            <w:vAlign w:val="bottom"/>
            <w:hideMark/>
          </w:tcPr>
          <w:p w14:paraId="3B25E342" w14:textId="77777777" w:rsidR="00742D0A" w:rsidRPr="00F16BEE" w:rsidRDefault="00742D0A" w:rsidP="00742D0A">
            <w:pPr>
              <w:spacing w:line="240" w:lineRule="auto"/>
              <w:jc w:val="center"/>
              <w:rPr>
                <w:sz w:val="20"/>
                <w:szCs w:val="20"/>
              </w:rPr>
            </w:pPr>
            <w:proofErr w:type="spellStart"/>
            <w:r w:rsidRPr="00F16BEE">
              <w:rPr>
                <w:sz w:val="20"/>
                <w:szCs w:val="20"/>
              </w:rPr>
              <w:t>Perego</w:t>
            </w:r>
            <w:proofErr w:type="spellEnd"/>
            <w:r w:rsidRPr="00F16BEE">
              <w:rPr>
                <w:sz w:val="20"/>
                <w:szCs w:val="20"/>
              </w:rPr>
              <w:t xml:space="preserve"> A.</w:t>
            </w:r>
          </w:p>
        </w:tc>
        <w:tc>
          <w:tcPr>
            <w:tcW w:w="873" w:type="pct"/>
            <w:shd w:val="clear" w:color="auto" w:fill="FFFF99"/>
            <w:noWrap/>
            <w:vAlign w:val="bottom"/>
            <w:hideMark/>
          </w:tcPr>
          <w:p w14:paraId="378C2827"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16ED3D75" w14:textId="77777777" w:rsidR="00742D0A" w:rsidRPr="00F16BEE" w:rsidRDefault="00742D0A" w:rsidP="00742D0A">
            <w:pPr>
              <w:spacing w:line="240" w:lineRule="auto"/>
              <w:jc w:val="center"/>
              <w:rPr>
                <w:sz w:val="20"/>
                <w:szCs w:val="20"/>
              </w:rPr>
            </w:pPr>
            <w:r w:rsidRPr="00F16BEE">
              <w:rPr>
                <w:sz w:val="20"/>
                <w:szCs w:val="20"/>
              </w:rPr>
              <w:t>144</w:t>
            </w:r>
          </w:p>
        </w:tc>
        <w:tc>
          <w:tcPr>
            <w:tcW w:w="1312" w:type="pct"/>
            <w:shd w:val="clear" w:color="auto" w:fill="FFFF99"/>
            <w:noWrap/>
            <w:vAlign w:val="bottom"/>
            <w:hideMark/>
          </w:tcPr>
          <w:p w14:paraId="265B6A74" w14:textId="77777777" w:rsidR="00742D0A" w:rsidRPr="00F16BEE" w:rsidRDefault="00742D0A" w:rsidP="00742D0A">
            <w:pPr>
              <w:spacing w:line="240" w:lineRule="auto"/>
              <w:jc w:val="center"/>
              <w:rPr>
                <w:sz w:val="20"/>
                <w:szCs w:val="20"/>
              </w:rPr>
            </w:pPr>
            <w:r w:rsidRPr="00F16BEE">
              <w:rPr>
                <w:sz w:val="20"/>
                <w:szCs w:val="20"/>
              </w:rPr>
              <w:t>12</w:t>
            </w:r>
          </w:p>
        </w:tc>
      </w:tr>
      <w:tr w:rsidR="00742D0A" w:rsidRPr="00F16BEE" w14:paraId="4B913A62" w14:textId="77777777" w:rsidTr="00742D0A">
        <w:trPr>
          <w:trHeight w:val="68"/>
        </w:trPr>
        <w:tc>
          <w:tcPr>
            <w:tcW w:w="603" w:type="pct"/>
            <w:shd w:val="clear" w:color="auto" w:fill="FFFF99"/>
            <w:noWrap/>
            <w:vAlign w:val="bottom"/>
            <w:hideMark/>
          </w:tcPr>
          <w:p w14:paraId="1D7D56F8" w14:textId="77777777" w:rsidR="00742D0A" w:rsidRPr="00F16BEE" w:rsidRDefault="00742D0A" w:rsidP="00742D0A">
            <w:pPr>
              <w:spacing w:line="240" w:lineRule="auto"/>
              <w:jc w:val="center"/>
              <w:rPr>
                <w:sz w:val="20"/>
                <w:szCs w:val="20"/>
              </w:rPr>
            </w:pPr>
            <w:r w:rsidRPr="00F16BEE">
              <w:rPr>
                <w:sz w:val="20"/>
                <w:szCs w:val="20"/>
              </w:rPr>
              <w:t>4</w:t>
            </w:r>
          </w:p>
        </w:tc>
        <w:tc>
          <w:tcPr>
            <w:tcW w:w="1484" w:type="pct"/>
            <w:shd w:val="clear" w:color="auto" w:fill="FFFF99"/>
            <w:noWrap/>
            <w:vAlign w:val="bottom"/>
            <w:hideMark/>
          </w:tcPr>
          <w:p w14:paraId="6C7E2B4D" w14:textId="77777777" w:rsidR="00742D0A" w:rsidRPr="00F16BEE" w:rsidRDefault="00742D0A" w:rsidP="00742D0A">
            <w:pPr>
              <w:spacing w:line="240" w:lineRule="auto"/>
              <w:jc w:val="center"/>
              <w:rPr>
                <w:sz w:val="20"/>
                <w:szCs w:val="20"/>
              </w:rPr>
            </w:pPr>
            <w:proofErr w:type="spellStart"/>
            <w:r w:rsidRPr="00F16BEE">
              <w:rPr>
                <w:sz w:val="20"/>
                <w:szCs w:val="20"/>
              </w:rPr>
              <w:t>Wuttke</w:t>
            </w:r>
            <w:proofErr w:type="spellEnd"/>
            <w:r w:rsidRPr="00F16BEE">
              <w:rPr>
                <w:sz w:val="20"/>
                <w:szCs w:val="20"/>
              </w:rPr>
              <w:t xml:space="preserve"> D.A.</w:t>
            </w:r>
          </w:p>
        </w:tc>
        <w:tc>
          <w:tcPr>
            <w:tcW w:w="873" w:type="pct"/>
            <w:shd w:val="clear" w:color="auto" w:fill="FFFF99"/>
            <w:noWrap/>
            <w:vAlign w:val="bottom"/>
            <w:hideMark/>
          </w:tcPr>
          <w:p w14:paraId="3F50268E"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00E3D98D" w14:textId="77777777" w:rsidR="00742D0A" w:rsidRPr="00F16BEE" w:rsidRDefault="00742D0A" w:rsidP="00742D0A">
            <w:pPr>
              <w:spacing w:line="240" w:lineRule="auto"/>
              <w:jc w:val="center"/>
              <w:rPr>
                <w:sz w:val="20"/>
                <w:szCs w:val="20"/>
              </w:rPr>
            </w:pPr>
            <w:r w:rsidRPr="00F16BEE">
              <w:rPr>
                <w:sz w:val="20"/>
                <w:szCs w:val="20"/>
              </w:rPr>
              <w:t>141</w:t>
            </w:r>
          </w:p>
        </w:tc>
        <w:tc>
          <w:tcPr>
            <w:tcW w:w="1312" w:type="pct"/>
            <w:shd w:val="clear" w:color="auto" w:fill="FFFF99"/>
            <w:noWrap/>
            <w:vAlign w:val="bottom"/>
            <w:hideMark/>
          </w:tcPr>
          <w:p w14:paraId="401DA008" w14:textId="77777777" w:rsidR="00742D0A" w:rsidRPr="00F16BEE" w:rsidRDefault="00742D0A" w:rsidP="00742D0A">
            <w:pPr>
              <w:spacing w:line="240" w:lineRule="auto"/>
              <w:jc w:val="center"/>
              <w:rPr>
                <w:sz w:val="20"/>
                <w:szCs w:val="20"/>
              </w:rPr>
            </w:pPr>
            <w:r w:rsidRPr="00F16BEE">
              <w:rPr>
                <w:sz w:val="20"/>
                <w:szCs w:val="20"/>
              </w:rPr>
              <w:t>4</w:t>
            </w:r>
          </w:p>
        </w:tc>
      </w:tr>
      <w:tr w:rsidR="00742D0A" w:rsidRPr="00F16BEE" w14:paraId="3A752FB2" w14:textId="77777777" w:rsidTr="00742D0A">
        <w:trPr>
          <w:trHeight w:val="58"/>
        </w:trPr>
        <w:tc>
          <w:tcPr>
            <w:tcW w:w="603" w:type="pct"/>
            <w:shd w:val="clear" w:color="auto" w:fill="FFFF99"/>
            <w:noWrap/>
            <w:vAlign w:val="bottom"/>
            <w:hideMark/>
          </w:tcPr>
          <w:p w14:paraId="1D79A0FD" w14:textId="77777777" w:rsidR="00742D0A" w:rsidRPr="00F16BEE" w:rsidRDefault="00742D0A" w:rsidP="00742D0A">
            <w:pPr>
              <w:spacing w:line="240" w:lineRule="auto"/>
              <w:jc w:val="center"/>
              <w:rPr>
                <w:sz w:val="20"/>
                <w:szCs w:val="20"/>
              </w:rPr>
            </w:pPr>
            <w:r w:rsidRPr="00F16BEE">
              <w:rPr>
                <w:sz w:val="20"/>
                <w:szCs w:val="20"/>
              </w:rPr>
              <w:t>5</w:t>
            </w:r>
          </w:p>
        </w:tc>
        <w:tc>
          <w:tcPr>
            <w:tcW w:w="1484" w:type="pct"/>
            <w:shd w:val="clear" w:color="auto" w:fill="FFFF99"/>
            <w:noWrap/>
            <w:vAlign w:val="bottom"/>
            <w:hideMark/>
          </w:tcPr>
          <w:p w14:paraId="5E21C627" w14:textId="77777777" w:rsidR="00742D0A" w:rsidRPr="00F16BEE" w:rsidRDefault="00742D0A" w:rsidP="00742D0A">
            <w:pPr>
              <w:spacing w:line="240" w:lineRule="auto"/>
              <w:jc w:val="center"/>
              <w:rPr>
                <w:sz w:val="20"/>
                <w:szCs w:val="20"/>
              </w:rPr>
            </w:pPr>
            <w:proofErr w:type="spellStart"/>
            <w:r w:rsidRPr="00F16BEE">
              <w:rPr>
                <w:sz w:val="20"/>
                <w:szCs w:val="20"/>
              </w:rPr>
              <w:t>Blome</w:t>
            </w:r>
            <w:proofErr w:type="spellEnd"/>
            <w:r w:rsidRPr="00F16BEE">
              <w:rPr>
                <w:sz w:val="20"/>
                <w:szCs w:val="20"/>
              </w:rPr>
              <w:t xml:space="preserve"> C.</w:t>
            </w:r>
          </w:p>
        </w:tc>
        <w:tc>
          <w:tcPr>
            <w:tcW w:w="873" w:type="pct"/>
            <w:shd w:val="clear" w:color="auto" w:fill="FFFF99"/>
            <w:noWrap/>
            <w:vAlign w:val="bottom"/>
            <w:hideMark/>
          </w:tcPr>
          <w:p w14:paraId="50BBA181" w14:textId="77777777" w:rsidR="00742D0A" w:rsidRPr="00F16BEE" w:rsidRDefault="00742D0A" w:rsidP="00742D0A">
            <w:pPr>
              <w:spacing w:line="240" w:lineRule="auto"/>
              <w:jc w:val="center"/>
              <w:rPr>
                <w:sz w:val="20"/>
                <w:szCs w:val="20"/>
              </w:rPr>
            </w:pPr>
            <w:r w:rsidRPr="00F16BEE">
              <w:rPr>
                <w:sz w:val="20"/>
                <w:szCs w:val="20"/>
              </w:rPr>
              <w:t>3</w:t>
            </w:r>
          </w:p>
        </w:tc>
        <w:tc>
          <w:tcPr>
            <w:tcW w:w="727" w:type="pct"/>
            <w:shd w:val="clear" w:color="auto" w:fill="FFFF99"/>
            <w:noWrap/>
            <w:vAlign w:val="bottom"/>
            <w:hideMark/>
          </w:tcPr>
          <w:p w14:paraId="492FBBD0" w14:textId="77777777" w:rsidR="00742D0A" w:rsidRPr="00F16BEE" w:rsidRDefault="00742D0A" w:rsidP="00742D0A">
            <w:pPr>
              <w:spacing w:line="240" w:lineRule="auto"/>
              <w:jc w:val="center"/>
              <w:rPr>
                <w:sz w:val="20"/>
                <w:szCs w:val="20"/>
              </w:rPr>
            </w:pPr>
            <w:r w:rsidRPr="00F16BEE">
              <w:rPr>
                <w:sz w:val="20"/>
                <w:szCs w:val="20"/>
              </w:rPr>
              <w:t>141</w:t>
            </w:r>
          </w:p>
        </w:tc>
        <w:tc>
          <w:tcPr>
            <w:tcW w:w="1312" w:type="pct"/>
            <w:shd w:val="clear" w:color="auto" w:fill="FFFF99"/>
            <w:noWrap/>
            <w:vAlign w:val="bottom"/>
            <w:hideMark/>
          </w:tcPr>
          <w:p w14:paraId="4744EE42" w14:textId="77777777" w:rsidR="00742D0A" w:rsidRPr="00F16BEE" w:rsidRDefault="00742D0A" w:rsidP="00742D0A">
            <w:pPr>
              <w:spacing w:line="240" w:lineRule="auto"/>
              <w:jc w:val="center"/>
              <w:rPr>
                <w:sz w:val="20"/>
                <w:szCs w:val="20"/>
              </w:rPr>
            </w:pPr>
            <w:r w:rsidRPr="00F16BEE">
              <w:rPr>
                <w:sz w:val="20"/>
                <w:szCs w:val="20"/>
              </w:rPr>
              <w:t>6</w:t>
            </w:r>
          </w:p>
        </w:tc>
      </w:tr>
      <w:tr w:rsidR="00742D0A" w:rsidRPr="00F16BEE" w14:paraId="217E9F2A" w14:textId="77777777" w:rsidTr="00742D0A">
        <w:trPr>
          <w:trHeight w:val="73"/>
        </w:trPr>
        <w:tc>
          <w:tcPr>
            <w:tcW w:w="603" w:type="pct"/>
            <w:shd w:val="clear" w:color="auto" w:fill="FFFF99"/>
            <w:noWrap/>
            <w:vAlign w:val="bottom"/>
            <w:hideMark/>
          </w:tcPr>
          <w:p w14:paraId="3CB391B6" w14:textId="77777777" w:rsidR="00742D0A" w:rsidRPr="00F16BEE" w:rsidRDefault="00742D0A" w:rsidP="00742D0A">
            <w:pPr>
              <w:spacing w:line="240" w:lineRule="auto"/>
              <w:jc w:val="center"/>
              <w:rPr>
                <w:sz w:val="20"/>
                <w:szCs w:val="20"/>
              </w:rPr>
            </w:pPr>
            <w:r w:rsidRPr="00F16BEE">
              <w:rPr>
                <w:sz w:val="20"/>
                <w:szCs w:val="20"/>
              </w:rPr>
              <w:t>6</w:t>
            </w:r>
          </w:p>
        </w:tc>
        <w:tc>
          <w:tcPr>
            <w:tcW w:w="1484" w:type="pct"/>
            <w:shd w:val="clear" w:color="auto" w:fill="FFFF99"/>
            <w:noWrap/>
            <w:vAlign w:val="bottom"/>
            <w:hideMark/>
          </w:tcPr>
          <w:p w14:paraId="4FE9C8FC" w14:textId="77777777" w:rsidR="00742D0A" w:rsidRPr="00F16BEE" w:rsidRDefault="00742D0A" w:rsidP="00742D0A">
            <w:pPr>
              <w:spacing w:line="240" w:lineRule="auto"/>
              <w:jc w:val="center"/>
              <w:rPr>
                <w:sz w:val="20"/>
                <w:szCs w:val="20"/>
              </w:rPr>
            </w:pPr>
            <w:r w:rsidRPr="00F16BEE">
              <w:rPr>
                <w:sz w:val="20"/>
                <w:szCs w:val="20"/>
              </w:rPr>
              <w:t>Sun B.</w:t>
            </w:r>
          </w:p>
        </w:tc>
        <w:tc>
          <w:tcPr>
            <w:tcW w:w="873" w:type="pct"/>
            <w:shd w:val="clear" w:color="auto" w:fill="FFFF99"/>
            <w:noWrap/>
            <w:vAlign w:val="bottom"/>
            <w:hideMark/>
          </w:tcPr>
          <w:p w14:paraId="56D04B87"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0FEE6E09" w14:textId="77777777" w:rsidR="00742D0A" w:rsidRPr="00F16BEE" w:rsidRDefault="00742D0A" w:rsidP="00742D0A">
            <w:pPr>
              <w:spacing w:line="240" w:lineRule="auto"/>
              <w:jc w:val="center"/>
              <w:rPr>
                <w:sz w:val="20"/>
                <w:szCs w:val="20"/>
              </w:rPr>
            </w:pPr>
            <w:r w:rsidRPr="00F16BEE">
              <w:rPr>
                <w:sz w:val="20"/>
                <w:szCs w:val="20"/>
              </w:rPr>
              <w:t>128</w:t>
            </w:r>
          </w:p>
        </w:tc>
        <w:tc>
          <w:tcPr>
            <w:tcW w:w="1312" w:type="pct"/>
            <w:shd w:val="clear" w:color="auto" w:fill="FFFF99"/>
            <w:noWrap/>
            <w:vAlign w:val="bottom"/>
            <w:hideMark/>
          </w:tcPr>
          <w:p w14:paraId="490009A3" w14:textId="77777777" w:rsidR="00742D0A" w:rsidRPr="00F16BEE" w:rsidRDefault="00742D0A" w:rsidP="00742D0A">
            <w:pPr>
              <w:spacing w:line="240" w:lineRule="auto"/>
              <w:jc w:val="center"/>
              <w:rPr>
                <w:sz w:val="20"/>
                <w:szCs w:val="20"/>
              </w:rPr>
            </w:pPr>
            <w:r w:rsidRPr="00F16BEE">
              <w:rPr>
                <w:sz w:val="20"/>
                <w:szCs w:val="20"/>
              </w:rPr>
              <w:t>9</w:t>
            </w:r>
          </w:p>
        </w:tc>
      </w:tr>
      <w:tr w:rsidR="00742D0A" w:rsidRPr="00F16BEE" w14:paraId="47EB7D00" w14:textId="77777777" w:rsidTr="00742D0A">
        <w:trPr>
          <w:trHeight w:val="58"/>
        </w:trPr>
        <w:tc>
          <w:tcPr>
            <w:tcW w:w="603" w:type="pct"/>
            <w:shd w:val="clear" w:color="auto" w:fill="FFFF99"/>
            <w:noWrap/>
            <w:vAlign w:val="bottom"/>
            <w:hideMark/>
          </w:tcPr>
          <w:p w14:paraId="11ACC5C8" w14:textId="77777777" w:rsidR="00742D0A" w:rsidRPr="00F16BEE" w:rsidRDefault="00742D0A" w:rsidP="00742D0A">
            <w:pPr>
              <w:spacing w:line="240" w:lineRule="auto"/>
              <w:jc w:val="center"/>
              <w:rPr>
                <w:sz w:val="20"/>
                <w:szCs w:val="20"/>
              </w:rPr>
            </w:pPr>
            <w:r w:rsidRPr="00F16BEE">
              <w:rPr>
                <w:sz w:val="20"/>
                <w:szCs w:val="20"/>
              </w:rPr>
              <w:t>7</w:t>
            </w:r>
          </w:p>
        </w:tc>
        <w:tc>
          <w:tcPr>
            <w:tcW w:w="1484" w:type="pct"/>
            <w:shd w:val="clear" w:color="auto" w:fill="FFFF99"/>
            <w:noWrap/>
            <w:vAlign w:val="bottom"/>
            <w:hideMark/>
          </w:tcPr>
          <w:p w14:paraId="2C2C53FD" w14:textId="77777777" w:rsidR="00742D0A" w:rsidRPr="00F16BEE" w:rsidRDefault="00742D0A" w:rsidP="00742D0A">
            <w:pPr>
              <w:spacing w:line="240" w:lineRule="auto"/>
              <w:jc w:val="center"/>
              <w:rPr>
                <w:sz w:val="20"/>
                <w:szCs w:val="20"/>
              </w:rPr>
            </w:pPr>
            <w:r w:rsidRPr="00F16BEE">
              <w:rPr>
                <w:sz w:val="20"/>
                <w:szCs w:val="20"/>
              </w:rPr>
              <w:t>Liu C.</w:t>
            </w:r>
          </w:p>
        </w:tc>
        <w:tc>
          <w:tcPr>
            <w:tcW w:w="873" w:type="pct"/>
            <w:shd w:val="clear" w:color="auto" w:fill="FFFF99"/>
            <w:noWrap/>
            <w:vAlign w:val="bottom"/>
            <w:hideMark/>
          </w:tcPr>
          <w:p w14:paraId="3B9ECB94"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55F4CF38" w14:textId="77777777" w:rsidR="00742D0A" w:rsidRPr="00F16BEE" w:rsidRDefault="00742D0A" w:rsidP="00742D0A">
            <w:pPr>
              <w:spacing w:line="240" w:lineRule="auto"/>
              <w:jc w:val="center"/>
              <w:rPr>
                <w:sz w:val="20"/>
                <w:szCs w:val="20"/>
              </w:rPr>
            </w:pPr>
            <w:r w:rsidRPr="00F16BEE">
              <w:rPr>
                <w:sz w:val="20"/>
                <w:szCs w:val="20"/>
              </w:rPr>
              <w:t>95</w:t>
            </w:r>
          </w:p>
        </w:tc>
        <w:tc>
          <w:tcPr>
            <w:tcW w:w="1312" w:type="pct"/>
            <w:shd w:val="clear" w:color="auto" w:fill="FFFF99"/>
            <w:noWrap/>
            <w:vAlign w:val="bottom"/>
            <w:hideMark/>
          </w:tcPr>
          <w:p w14:paraId="2BBE8B1C" w14:textId="77777777" w:rsidR="00742D0A" w:rsidRPr="00F16BEE" w:rsidRDefault="00742D0A" w:rsidP="00742D0A">
            <w:pPr>
              <w:spacing w:line="240" w:lineRule="auto"/>
              <w:jc w:val="center"/>
              <w:rPr>
                <w:sz w:val="20"/>
                <w:szCs w:val="20"/>
              </w:rPr>
            </w:pPr>
            <w:r w:rsidRPr="00F16BEE">
              <w:rPr>
                <w:sz w:val="20"/>
                <w:szCs w:val="20"/>
              </w:rPr>
              <w:t>11</w:t>
            </w:r>
          </w:p>
        </w:tc>
      </w:tr>
      <w:tr w:rsidR="00742D0A" w:rsidRPr="00F16BEE" w14:paraId="3573188C" w14:textId="77777777" w:rsidTr="00742D0A">
        <w:trPr>
          <w:trHeight w:val="58"/>
        </w:trPr>
        <w:tc>
          <w:tcPr>
            <w:tcW w:w="603" w:type="pct"/>
            <w:shd w:val="clear" w:color="auto" w:fill="FFFF99"/>
            <w:noWrap/>
            <w:vAlign w:val="bottom"/>
            <w:hideMark/>
          </w:tcPr>
          <w:p w14:paraId="30273BF2" w14:textId="77777777" w:rsidR="00742D0A" w:rsidRPr="00F16BEE" w:rsidRDefault="00742D0A" w:rsidP="00742D0A">
            <w:pPr>
              <w:spacing w:line="240" w:lineRule="auto"/>
              <w:jc w:val="center"/>
              <w:rPr>
                <w:sz w:val="20"/>
                <w:szCs w:val="20"/>
              </w:rPr>
            </w:pPr>
            <w:r w:rsidRPr="00F16BEE">
              <w:rPr>
                <w:sz w:val="20"/>
                <w:szCs w:val="20"/>
              </w:rPr>
              <w:t>8</w:t>
            </w:r>
          </w:p>
        </w:tc>
        <w:tc>
          <w:tcPr>
            <w:tcW w:w="1484" w:type="pct"/>
            <w:shd w:val="clear" w:color="auto" w:fill="FFFF99"/>
            <w:noWrap/>
            <w:vAlign w:val="bottom"/>
            <w:hideMark/>
          </w:tcPr>
          <w:p w14:paraId="6C338FAC" w14:textId="77777777" w:rsidR="00742D0A" w:rsidRPr="00F16BEE" w:rsidRDefault="00742D0A" w:rsidP="00742D0A">
            <w:pPr>
              <w:spacing w:line="240" w:lineRule="auto"/>
              <w:jc w:val="center"/>
              <w:rPr>
                <w:sz w:val="20"/>
                <w:szCs w:val="20"/>
              </w:rPr>
            </w:pPr>
            <w:proofErr w:type="spellStart"/>
            <w:r w:rsidRPr="00F16BEE">
              <w:rPr>
                <w:sz w:val="20"/>
                <w:szCs w:val="20"/>
              </w:rPr>
              <w:t>Basu</w:t>
            </w:r>
            <w:proofErr w:type="spellEnd"/>
            <w:r w:rsidRPr="00F16BEE">
              <w:rPr>
                <w:sz w:val="20"/>
                <w:szCs w:val="20"/>
              </w:rPr>
              <w:t xml:space="preserve"> P.</w:t>
            </w:r>
          </w:p>
        </w:tc>
        <w:tc>
          <w:tcPr>
            <w:tcW w:w="873" w:type="pct"/>
            <w:shd w:val="clear" w:color="auto" w:fill="FFFF99"/>
            <w:noWrap/>
            <w:vAlign w:val="bottom"/>
            <w:hideMark/>
          </w:tcPr>
          <w:p w14:paraId="111BB4BF"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6EF1AF38" w14:textId="77777777" w:rsidR="00742D0A" w:rsidRPr="00F16BEE" w:rsidRDefault="00742D0A" w:rsidP="00742D0A">
            <w:pPr>
              <w:spacing w:line="240" w:lineRule="auto"/>
              <w:jc w:val="center"/>
              <w:rPr>
                <w:sz w:val="20"/>
                <w:szCs w:val="20"/>
              </w:rPr>
            </w:pPr>
            <w:r w:rsidRPr="00F16BEE">
              <w:rPr>
                <w:sz w:val="20"/>
                <w:szCs w:val="20"/>
              </w:rPr>
              <w:t>94</w:t>
            </w:r>
          </w:p>
        </w:tc>
        <w:tc>
          <w:tcPr>
            <w:tcW w:w="1312" w:type="pct"/>
            <w:shd w:val="clear" w:color="auto" w:fill="FFFF99"/>
            <w:noWrap/>
            <w:vAlign w:val="bottom"/>
            <w:hideMark/>
          </w:tcPr>
          <w:p w14:paraId="48DBDB26" w14:textId="77777777" w:rsidR="00742D0A" w:rsidRPr="00F16BEE" w:rsidRDefault="00742D0A" w:rsidP="00742D0A">
            <w:pPr>
              <w:spacing w:line="240" w:lineRule="auto"/>
              <w:jc w:val="center"/>
              <w:rPr>
                <w:sz w:val="20"/>
                <w:szCs w:val="20"/>
              </w:rPr>
            </w:pPr>
            <w:r w:rsidRPr="00F16BEE">
              <w:rPr>
                <w:sz w:val="20"/>
                <w:szCs w:val="20"/>
              </w:rPr>
              <w:t>1</w:t>
            </w:r>
          </w:p>
        </w:tc>
      </w:tr>
      <w:tr w:rsidR="00742D0A" w:rsidRPr="00F16BEE" w14:paraId="472AAE2F" w14:textId="77777777" w:rsidTr="00742D0A">
        <w:trPr>
          <w:trHeight w:val="58"/>
        </w:trPr>
        <w:tc>
          <w:tcPr>
            <w:tcW w:w="603" w:type="pct"/>
            <w:shd w:val="clear" w:color="auto" w:fill="FFFF99"/>
            <w:noWrap/>
            <w:vAlign w:val="bottom"/>
            <w:hideMark/>
          </w:tcPr>
          <w:p w14:paraId="1B81813D" w14:textId="77777777" w:rsidR="00742D0A" w:rsidRPr="00F16BEE" w:rsidRDefault="00742D0A" w:rsidP="00742D0A">
            <w:pPr>
              <w:spacing w:line="240" w:lineRule="auto"/>
              <w:jc w:val="center"/>
              <w:rPr>
                <w:sz w:val="20"/>
                <w:szCs w:val="20"/>
              </w:rPr>
            </w:pPr>
            <w:r w:rsidRPr="00F16BEE">
              <w:rPr>
                <w:sz w:val="20"/>
                <w:szCs w:val="20"/>
              </w:rPr>
              <w:t>9</w:t>
            </w:r>
          </w:p>
        </w:tc>
        <w:tc>
          <w:tcPr>
            <w:tcW w:w="1484" w:type="pct"/>
            <w:shd w:val="clear" w:color="auto" w:fill="FFFF99"/>
            <w:noWrap/>
            <w:vAlign w:val="bottom"/>
            <w:hideMark/>
          </w:tcPr>
          <w:p w14:paraId="5247B47C" w14:textId="77777777" w:rsidR="00742D0A" w:rsidRPr="00F16BEE" w:rsidRDefault="00742D0A" w:rsidP="00742D0A">
            <w:pPr>
              <w:spacing w:line="240" w:lineRule="auto"/>
              <w:jc w:val="center"/>
              <w:rPr>
                <w:sz w:val="20"/>
                <w:szCs w:val="20"/>
              </w:rPr>
            </w:pPr>
            <w:r w:rsidRPr="00F16BEE">
              <w:rPr>
                <w:sz w:val="20"/>
                <w:szCs w:val="20"/>
              </w:rPr>
              <w:t>Wagner S.M.</w:t>
            </w:r>
          </w:p>
        </w:tc>
        <w:tc>
          <w:tcPr>
            <w:tcW w:w="873" w:type="pct"/>
            <w:shd w:val="clear" w:color="auto" w:fill="FFFF99"/>
            <w:noWrap/>
            <w:vAlign w:val="bottom"/>
            <w:hideMark/>
          </w:tcPr>
          <w:p w14:paraId="23E3E326" w14:textId="77777777" w:rsidR="00742D0A" w:rsidRPr="00F16BEE" w:rsidRDefault="00742D0A" w:rsidP="00742D0A">
            <w:pPr>
              <w:spacing w:line="240" w:lineRule="auto"/>
              <w:jc w:val="center"/>
              <w:rPr>
                <w:sz w:val="20"/>
                <w:szCs w:val="20"/>
              </w:rPr>
            </w:pPr>
            <w:r w:rsidRPr="00F16BEE">
              <w:rPr>
                <w:sz w:val="20"/>
                <w:szCs w:val="20"/>
              </w:rPr>
              <w:t>3</w:t>
            </w:r>
          </w:p>
        </w:tc>
        <w:tc>
          <w:tcPr>
            <w:tcW w:w="727" w:type="pct"/>
            <w:shd w:val="clear" w:color="auto" w:fill="FFFF99"/>
            <w:noWrap/>
            <w:vAlign w:val="bottom"/>
            <w:hideMark/>
          </w:tcPr>
          <w:p w14:paraId="788DE412" w14:textId="77777777" w:rsidR="00742D0A" w:rsidRPr="00F16BEE" w:rsidRDefault="00742D0A" w:rsidP="00742D0A">
            <w:pPr>
              <w:spacing w:line="240" w:lineRule="auto"/>
              <w:jc w:val="center"/>
              <w:rPr>
                <w:sz w:val="20"/>
                <w:szCs w:val="20"/>
              </w:rPr>
            </w:pPr>
            <w:r w:rsidRPr="00F16BEE">
              <w:rPr>
                <w:sz w:val="20"/>
                <w:szCs w:val="20"/>
              </w:rPr>
              <w:t>89</w:t>
            </w:r>
          </w:p>
        </w:tc>
        <w:tc>
          <w:tcPr>
            <w:tcW w:w="1312" w:type="pct"/>
            <w:shd w:val="clear" w:color="auto" w:fill="FFFF99"/>
            <w:noWrap/>
            <w:vAlign w:val="bottom"/>
            <w:hideMark/>
          </w:tcPr>
          <w:p w14:paraId="76737A60" w14:textId="77777777" w:rsidR="00742D0A" w:rsidRPr="00F16BEE" w:rsidRDefault="00742D0A" w:rsidP="00742D0A">
            <w:pPr>
              <w:spacing w:line="240" w:lineRule="auto"/>
              <w:jc w:val="center"/>
              <w:rPr>
                <w:sz w:val="20"/>
                <w:szCs w:val="20"/>
              </w:rPr>
            </w:pPr>
            <w:r w:rsidRPr="00F16BEE">
              <w:rPr>
                <w:sz w:val="20"/>
                <w:szCs w:val="20"/>
              </w:rPr>
              <w:t>0</w:t>
            </w:r>
          </w:p>
        </w:tc>
      </w:tr>
      <w:tr w:rsidR="00742D0A" w:rsidRPr="00F16BEE" w14:paraId="62742BE5" w14:textId="77777777" w:rsidTr="00742D0A">
        <w:trPr>
          <w:trHeight w:val="58"/>
        </w:trPr>
        <w:tc>
          <w:tcPr>
            <w:tcW w:w="603" w:type="pct"/>
            <w:shd w:val="clear" w:color="auto" w:fill="FFFF99"/>
            <w:noWrap/>
            <w:vAlign w:val="bottom"/>
            <w:hideMark/>
          </w:tcPr>
          <w:p w14:paraId="4B691DE9" w14:textId="77777777" w:rsidR="00742D0A" w:rsidRPr="00F16BEE" w:rsidRDefault="00742D0A" w:rsidP="00742D0A">
            <w:pPr>
              <w:spacing w:line="240" w:lineRule="auto"/>
              <w:jc w:val="center"/>
              <w:rPr>
                <w:sz w:val="20"/>
                <w:szCs w:val="20"/>
              </w:rPr>
            </w:pPr>
            <w:r w:rsidRPr="00F16BEE">
              <w:rPr>
                <w:sz w:val="20"/>
                <w:szCs w:val="20"/>
              </w:rPr>
              <w:t>10</w:t>
            </w:r>
          </w:p>
        </w:tc>
        <w:tc>
          <w:tcPr>
            <w:tcW w:w="1484" w:type="pct"/>
            <w:shd w:val="clear" w:color="auto" w:fill="FFFF99"/>
            <w:noWrap/>
            <w:vAlign w:val="bottom"/>
            <w:hideMark/>
          </w:tcPr>
          <w:p w14:paraId="1AAD4F82" w14:textId="77777777" w:rsidR="00742D0A" w:rsidRPr="00F16BEE" w:rsidRDefault="00742D0A" w:rsidP="00742D0A">
            <w:pPr>
              <w:spacing w:line="240" w:lineRule="auto"/>
              <w:jc w:val="center"/>
              <w:rPr>
                <w:sz w:val="20"/>
                <w:szCs w:val="20"/>
              </w:rPr>
            </w:pPr>
            <w:r w:rsidRPr="00F16BEE">
              <w:rPr>
                <w:sz w:val="20"/>
                <w:szCs w:val="20"/>
              </w:rPr>
              <w:t>More D.</w:t>
            </w:r>
          </w:p>
        </w:tc>
        <w:tc>
          <w:tcPr>
            <w:tcW w:w="873" w:type="pct"/>
            <w:shd w:val="clear" w:color="auto" w:fill="FFFF99"/>
            <w:noWrap/>
            <w:vAlign w:val="bottom"/>
            <w:hideMark/>
          </w:tcPr>
          <w:p w14:paraId="05CFFC3B"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170C1A49" w14:textId="77777777" w:rsidR="00742D0A" w:rsidRPr="00F16BEE" w:rsidRDefault="00742D0A" w:rsidP="00742D0A">
            <w:pPr>
              <w:spacing w:line="240" w:lineRule="auto"/>
              <w:jc w:val="center"/>
              <w:rPr>
                <w:sz w:val="20"/>
                <w:szCs w:val="20"/>
              </w:rPr>
            </w:pPr>
            <w:r w:rsidRPr="00F16BEE">
              <w:rPr>
                <w:sz w:val="20"/>
                <w:szCs w:val="20"/>
              </w:rPr>
              <w:t>88</w:t>
            </w:r>
          </w:p>
        </w:tc>
        <w:tc>
          <w:tcPr>
            <w:tcW w:w="1312" w:type="pct"/>
            <w:shd w:val="clear" w:color="auto" w:fill="FFFF99"/>
            <w:noWrap/>
            <w:vAlign w:val="bottom"/>
            <w:hideMark/>
          </w:tcPr>
          <w:p w14:paraId="4659147F" w14:textId="77777777" w:rsidR="00742D0A" w:rsidRPr="00F16BEE" w:rsidRDefault="00742D0A" w:rsidP="00742D0A">
            <w:pPr>
              <w:spacing w:line="240" w:lineRule="auto"/>
              <w:jc w:val="center"/>
              <w:rPr>
                <w:sz w:val="20"/>
                <w:szCs w:val="20"/>
              </w:rPr>
            </w:pPr>
            <w:r w:rsidRPr="00F16BEE">
              <w:rPr>
                <w:sz w:val="20"/>
                <w:szCs w:val="20"/>
              </w:rPr>
              <w:t>1</w:t>
            </w:r>
          </w:p>
        </w:tc>
      </w:tr>
      <w:tr w:rsidR="00742D0A" w:rsidRPr="00F16BEE" w14:paraId="164F29F1" w14:textId="77777777" w:rsidTr="00742D0A">
        <w:trPr>
          <w:trHeight w:val="147"/>
        </w:trPr>
        <w:tc>
          <w:tcPr>
            <w:tcW w:w="603" w:type="pct"/>
            <w:shd w:val="clear" w:color="auto" w:fill="FFFF99"/>
            <w:noWrap/>
            <w:vAlign w:val="bottom"/>
            <w:hideMark/>
          </w:tcPr>
          <w:p w14:paraId="1DC4CF47" w14:textId="77777777" w:rsidR="00742D0A" w:rsidRPr="00F16BEE" w:rsidRDefault="00742D0A" w:rsidP="00742D0A">
            <w:pPr>
              <w:spacing w:line="240" w:lineRule="auto"/>
              <w:jc w:val="center"/>
              <w:rPr>
                <w:sz w:val="20"/>
                <w:szCs w:val="20"/>
              </w:rPr>
            </w:pPr>
            <w:r w:rsidRPr="00F16BEE">
              <w:rPr>
                <w:sz w:val="20"/>
                <w:szCs w:val="20"/>
              </w:rPr>
              <w:t>11</w:t>
            </w:r>
          </w:p>
        </w:tc>
        <w:tc>
          <w:tcPr>
            <w:tcW w:w="1484" w:type="pct"/>
            <w:shd w:val="clear" w:color="auto" w:fill="FFFF99"/>
            <w:noWrap/>
            <w:vAlign w:val="bottom"/>
            <w:hideMark/>
          </w:tcPr>
          <w:p w14:paraId="22509D87" w14:textId="77777777" w:rsidR="00742D0A" w:rsidRPr="00F16BEE" w:rsidRDefault="00742D0A" w:rsidP="00742D0A">
            <w:pPr>
              <w:spacing w:line="240" w:lineRule="auto"/>
              <w:jc w:val="center"/>
              <w:rPr>
                <w:sz w:val="20"/>
                <w:szCs w:val="20"/>
              </w:rPr>
            </w:pPr>
            <w:proofErr w:type="spellStart"/>
            <w:r w:rsidRPr="00F16BEE">
              <w:rPr>
                <w:sz w:val="20"/>
                <w:szCs w:val="20"/>
              </w:rPr>
              <w:t>Mangiaracina</w:t>
            </w:r>
            <w:proofErr w:type="spellEnd"/>
            <w:r w:rsidRPr="00F16BEE">
              <w:rPr>
                <w:sz w:val="20"/>
                <w:szCs w:val="20"/>
              </w:rPr>
              <w:t xml:space="preserve"> R.</w:t>
            </w:r>
          </w:p>
        </w:tc>
        <w:tc>
          <w:tcPr>
            <w:tcW w:w="873" w:type="pct"/>
            <w:shd w:val="clear" w:color="auto" w:fill="FFFF99"/>
            <w:noWrap/>
            <w:vAlign w:val="bottom"/>
            <w:hideMark/>
          </w:tcPr>
          <w:p w14:paraId="09B80981"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74515BF2" w14:textId="77777777" w:rsidR="00742D0A" w:rsidRPr="00F16BEE" w:rsidRDefault="00742D0A" w:rsidP="00742D0A">
            <w:pPr>
              <w:spacing w:line="240" w:lineRule="auto"/>
              <w:jc w:val="center"/>
              <w:rPr>
                <w:sz w:val="20"/>
                <w:szCs w:val="20"/>
              </w:rPr>
            </w:pPr>
            <w:r w:rsidRPr="00F16BEE">
              <w:rPr>
                <w:sz w:val="20"/>
                <w:szCs w:val="20"/>
              </w:rPr>
              <w:t>85</w:t>
            </w:r>
          </w:p>
        </w:tc>
        <w:tc>
          <w:tcPr>
            <w:tcW w:w="1312" w:type="pct"/>
            <w:shd w:val="clear" w:color="auto" w:fill="FFFF99"/>
            <w:noWrap/>
            <w:vAlign w:val="bottom"/>
            <w:hideMark/>
          </w:tcPr>
          <w:p w14:paraId="70415B0E" w14:textId="77777777" w:rsidR="00742D0A" w:rsidRPr="00F16BEE" w:rsidRDefault="00742D0A" w:rsidP="00742D0A">
            <w:pPr>
              <w:spacing w:line="240" w:lineRule="auto"/>
              <w:jc w:val="center"/>
              <w:rPr>
                <w:sz w:val="20"/>
                <w:szCs w:val="20"/>
              </w:rPr>
            </w:pPr>
            <w:r w:rsidRPr="00F16BEE">
              <w:rPr>
                <w:sz w:val="20"/>
                <w:szCs w:val="20"/>
              </w:rPr>
              <w:t>6</w:t>
            </w:r>
          </w:p>
        </w:tc>
      </w:tr>
      <w:tr w:rsidR="00742D0A" w:rsidRPr="00F16BEE" w14:paraId="6CEAE93D" w14:textId="77777777" w:rsidTr="00742D0A">
        <w:trPr>
          <w:trHeight w:val="123"/>
        </w:trPr>
        <w:tc>
          <w:tcPr>
            <w:tcW w:w="603" w:type="pct"/>
            <w:shd w:val="clear" w:color="auto" w:fill="FFFF99"/>
            <w:noWrap/>
            <w:vAlign w:val="bottom"/>
            <w:hideMark/>
          </w:tcPr>
          <w:p w14:paraId="7608ADC8" w14:textId="77777777" w:rsidR="00742D0A" w:rsidRPr="00F16BEE" w:rsidRDefault="00742D0A" w:rsidP="00742D0A">
            <w:pPr>
              <w:spacing w:line="240" w:lineRule="auto"/>
              <w:jc w:val="center"/>
              <w:rPr>
                <w:sz w:val="20"/>
                <w:szCs w:val="20"/>
              </w:rPr>
            </w:pPr>
            <w:r w:rsidRPr="00F16BEE">
              <w:rPr>
                <w:sz w:val="20"/>
                <w:szCs w:val="20"/>
              </w:rPr>
              <w:t>12</w:t>
            </w:r>
          </w:p>
        </w:tc>
        <w:tc>
          <w:tcPr>
            <w:tcW w:w="1484" w:type="pct"/>
            <w:shd w:val="clear" w:color="auto" w:fill="FFFF99"/>
            <w:noWrap/>
            <w:vAlign w:val="bottom"/>
            <w:hideMark/>
          </w:tcPr>
          <w:p w14:paraId="45FFCA71" w14:textId="77777777" w:rsidR="00742D0A" w:rsidRPr="00F16BEE" w:rsidRDefault="00742D0A" w:rsidP="00742D0A">
            <w:pPr>
              <w:spacing w:line="240" w:lineRule="auto"/>
              <w:jc w:val="center"/>
              <w:rPr>
                <w:sz w:val="20"/>
                <w:szCs w:val="20"/>
              </w:rPr>
            </w:pPr>
            <w:proofErr w:type="spellStart"/>
            <w:r w:rsidRPr="00F16BEE">
              <w:rPr>
                <w:sz w:val="20"/>
                <w:szCs w:val="20"/>
              </w:rPr>
              <w:t>Tumino</w:t>
            </w:r>
            <w:proofErr w:type="spellEnd"/>
            <w:r w:rsidRPr="00F16BEE">
              <w:rPr>
                <w:sz w:val="20"/>
                <w:szCs w:val="20"/>
              </w:rPr>
              <w:t xml:space="preserve"> A.</w:t>
            </w:r>
          </w:p>
        </w:tc>
        <w:tc>
          <w:tcPr>
            <w:tcW w:w="873" w:type="pct"/>
            <w:shd w:val="clear" w:color="auto" w:fill="FFFF99"/>
            <w:noWrap/>
            <w:vAlign w:val="bottom"/>
            <w:hideMark/>
          </w:tcPr>
          <w:p w14:paraId="01062367"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6388CB6E" w14:textId="77777777" w:rsidR="00742D0A" w:rsidRPr="00F16BEE" w:rsidRDefault="00742D0A" w:rsidP="00742D0A">
            <w:pPr>
              <w:spacing w:line="240" w:lineRule="auto"/>
              <w:jc w:val="center"/>
              <w:rPr>
                <w:sz w:val="20"/>
                <w:szCs w:val="20"/>
              </w:rPr>
            </w:pPr>
            <w:r w:rsidRPr="00F16BEE">
              <w:rPr>
                <w:sz w:val="20"/>
                <w:szCs w:val="20"/>
              </w:rPr>
              <w:t>85</w:t>
            </w:r>
          </w:p>
        </w:tc>
        <w:tc>
          <w:tcPr>
            <w:tcW w:w="1312" w:type="pct"/>
            <w:shd w:val="clear" w:color="auto" w:fill="FFFF99"/>
            <w:noWrap/>
            <w:vAlign w:val="bottom"/>
            <w:hideMark/>
          </w:tcPr>
          <w:p w14:paraId="11F130D4" w14:textId="77777777" w:rsidR="00742D0A" w:rsidRPr="00F16BEE" w:rsidRDefault="00742D0A" w:rsidP="00742D0A">
            <w:pPr>
              <w:spacing w:line="240" w:lineRule="auto"/>
              <w:jc w:val="center"/>
              <w:rPr>
                <w:sz w:val="20"/>
                <w:szCs w:val="20"/>
              </w:rPr>
            </w:pPr>
            <w:r w:rsidRPr="00F16BEE">
              <w:rPr>
                <w:sz w:val="20"/>
                <w:szCs w:val="20"/>
              </w:rPr>
              <w:t>6</w:t>
            </w:r>
          </w:p>
        </w:tc>
      </w:tr>
      <w:tr w:rsidR="00742D0A" w:rsidRPr="00F16BEE" w14:paraId="2F621678" w14:textId="77777777" w:rsidTr="00742D0A">
        <w:trPr>
          <w:trHeight w:val="58"/>
        </w:trPr>
        <w:tc>
          <w:tcPr>
            <w:tcW w:w="603" w:type="pct"/>
            <w:shd w:val="clear" w:color="auto" w:fill="FFFF99"/>
            <w:noWrap/>
            <w:vAlign w:val="bottom"/>
            <w:hideMark/>
          </w:tcPr>
          <w:p w14:paraId="0B02BA28" w14:textId="77777777" w:rsidR="00742D0A" w:rsidRPr="00F16BEE" w:rsidRDefault="00742D0A" w:rsidP="00742D0A">
            <w:pPr>
              <w:spacing w:line="240" w:lineRule="auto"/>
              <w:jc w:val="center"/>
              <w:rPr>
                <w:sz w:val="20"/>
                <w:szCs w:val="20"/>
              </w:rPr>
            </w:pPr>
            <w:r w:rsidRPr="00F16BEE">
              <w:rPr>
                <w:sz w:val="20"/>
                <w:szCs w:val="20"/>
              </w:rPr>
              <w:t>13</w:t>
            </w:r>
          </w:p>
        </w:tc>
        <w:tc>
          <w:tcPr>
            <w:tcW w:w="1484" w:type="pct"/>
            <w:shd w:val="clear" w:color="auto" w:fill="FFFF99"/>
            <w:noWrap/>
            <w:vAlign w:val="bottom"/>
            <w:hideMark/>
          </w:tcPr>
          <w:p w14:paraId="02AC40B7" w14:textId="77777777" w:rsidR="00742D0A" w:rsidRPr="00F16BEE" w:rsidRDefault="00742D0A" w:rsidP="00742D0A">
            <w:pPr>
              <w:spacing w:line="240" w:lineRule="auto"/>
              <w:jc w:val="center"/>
              <w:rPr>
                <w:sz w:val="20"/>
                <w:szCs w:val="20"/>
              </w:rPr>
            </w:pPr>
            <w:r w:rsidRPr="00F16BEE">
              <w:rPr>
                <w:sz w:val="20"/>
                <w:szCs w:val="20"/>
              </w:rPr>
              <w:t>Zhang H.</w:t>
            </w:r>
          </w:p>
        </w:tc>
        <w:tc>
          <w:tcPr>
            <w:tcW w:w="873" w:type="pct"/>
            <w:shd w:val="clear" w:color="auto" w:fill="FFFF99"/>
            <w:noWrap/>
            <w:vAlign w:val="bottom"/>
            <w:hideMark/>
          </w:tcPr>
          <w:p w14:paraId="253B5817"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70AF3941" w14:textId="77777777" w:rsidR="00742D0A" w:rsidRPr="00F16BEE" w:rsidRDefault="00742D0A" w:rsidP="00742D0A">
            <w:pPr>
              <w:spacing w:line="240" w:lineRule="auto"/>
              <w:jc w:val="center"/>
              <w:rPr>
                <w:sz w:val="20"/>
                <w:szCs w:val="20"/>
              </w:rPr>
            </w:pPr>
            <w:r w:rsidRPr="00F16BEE">
              <w:rPr>
                <w:sz w:val="20"/>
                <w:szCs w:val="20"/>
              </w:rPr>
              <w:t>80</w:t>
            </w:r>
          </w:p>
        </w:tc>
        <w:tc>
          <w:tcPr>
            <w:tcW w:w="1312" w:type="pct"/>
            <w:shd w:val="clear" w:color="auto" w:fill="FFFF99"/>
            <w:noWrap/>
            <w:vAlign w:val="bottom"/>
            <w:hideMark/>
          </w:tcPr>
          <w:p w14:paraId="0D346DB9" w14:textId="77777777" w:rsidR="00742D0A" w:rsidRPr="00F16BEE" w:rsidRDefault="00742D0A" w:rsidP="00742D0A">
            <w:pPr>
              <w:spacing w:line="240" w:lineRule="auto"/>
              <w:jc w:val="center"/>
              <w:rPr>
                <w:sz w:val="20"/>
                <w:szCs w:val="20"/>
              </w:rPr>
            </w:pPr>
            <w:r w:rsidRPr="00F16BEE">
              <w:rPr>
                <w:sz w:val="20"/>
                <w:szCs w:val="20"/>
              </w:rPr>
              <w:t>6</w:t>
            </w:r>
          </w:p>
        </w:tc>
      </w:tr>
      <w:tr w:rsidR="00742D0A" w:rsidRPr="00F16BEE" w14:paraId="0B16E8F1" w14:textId="77777777" w:rsidTr="00742D0A">
        <w:trPr>
          <w:trHeight w:val="74"/>
        </w:trPr>
        <w:tc>
          <w:tcPr>
            <w:tcW w:w="603" w:type="pct"/>
            <w:shd w:val="clear" w:color="auto" w:fill="FFFF99"/>
            <w:noWrap/>
            <w:vAlign w:val="bottom"/>
            <w:hideMark/>
          </w:tcPr>
          <w:p w14:paraId="6104BF46" w14:textId="77777777" w:rsidR="00742D0A" w:rsidRPr="00F16BEE" w:rsidRDefault="00742D0A" w:rsidP="00742D0A">
            <w:pPr>
              <w:spacing w:line="240" w:lineRule="auto"/>
              <w:jc w:val="center"/>
              <w:rPr>
                <w:sz w:val="20"/>
                <w:szCs w:val="20"/>
              </w:rPr>
            </w:pPr>
            <w:r w:rsidRPr="00F16BEE">
              <w:rPr>
                <w:sz w:val="20"/>
                <w:szCs w:val="20"/>
              </w:rPr>
              <w:t>14</w:t>
            </w:r>
          </w:p>
        </w:tc>
        <w:tc>
          <w:tcPr>
            <w:tcW w:w="1484" w:type="pct"/>
            <w:shd w:val="clear" w:color="auto" w:fill="FFFF99"/>
            <w:noWrap/>
            <w:vAlign w:val="bottom"/>
            <w:hideMark/>
          </w:tcPr>
          <w:p w14:paraId="0E2ADDCA" w14:textId="77777777" w:rsidR="00742D0A" w:rsidRPr="00F16BEE" w:rsidRDefault="00742D0A" w:rsidP="00742D0A">
            <w:pPr>
              <w:spacing w:line="240" w:lineRule="auto"/>
              <w:jc w:val="center"/>
              <w:rPr>
                <w:sz w:val="20"/>
                <w:szCs w:val="20"/>
              </w:rPr>
            </w:pPr>
            <w:r w:rsidRPr="00F16BEE">
              <w:rPr>
                <w:sz w:val="20"/>
                <w:szCs w:val="20"/>
              </w:rPr>
              <w:t>Hofmann E.</w:t>
            </w:r>
          </w:p>
        </w:tc>
        <w:tc>
          <w:tcPr>
            <w:tcW w:w="873" w:type="pct"/>
            <w:shd w:val="clear" w:color="auto" w:fill="FFFF99"/>
            <w:noWrap/>
            <w:vAlign w:val="bottom"/>
            <w:hideMark/>
          </w:tcPr>
          <w:p w14:paraId="1D8B3D71" w14:textId="77777777" w:rsidR="00742D0A" w:rsidRPr="00F16BEE" w:rsidRDefault="00742D0A" w:rsidP="00742D0A">
            <w:pPr>
              <w:spacing w:line="240" w:lineRule="auto"/>
              <w:jc w:val="center"/>
              <w:rPr>
                <w:sz w:val="20"/>
                <w:szCs w:val="20"/>
              </w:rPr>
            </w:pPr>
            <w:r w:rsidRPr="00F16BEE">
              <w:rPr>
                <w:sz w:val="20"/>
                <w:szCs w:val="20"/>
              </w:rPr>
              <w:t>6</w:t>
            </w:r>
          </w:p>
        </w:tc>
        <w:tc>
          <w:tcPr>
            <w:tcW w:w="727" w:type="pct"/>
            <w:shd w:val="clear" w:color="auto" w:fill="FFFF99"/>
            <w:noWrap/>
            <w:vAlign w:val="bottom"/>
            <w:hideMark/>
          </w:tcPr>
          <w:p w14:paraId="01C0CE3A" w14:textId="77777777" w:rsidR="00742D0A" w:rsidRPr="00F16BEE" w:rsidRDefault="00742D0A" w:rsidP="00742D0A">
            <w:pPr>
              <w:spacing w:line="240" w:lineRule="auto"/>
              <w:jc w:val="center"/>
              <w:rPr>
                <w:sz w:val="20"/>
                <w:szCs w:val="20"/>
              </w:rPr>
            </w:pPr>
            <w:r w:rsidRPr="00F16BEE">
              <w:rPr>
                <w:sz w:val="20"/>
                <w:szCs w:val="20"/>
              </w:rPr>
              <w:t>79</w:t>
            </w:r>
          </w:p>
        </w:tc>
        <w:tc>
          <w:tcPr>
            <w:tcW w:w="1312" w:type="pct"/>
            <w:shd w:val="clear" w:color="auto" w:fill="FFFF99"/>
            <w:noWrap/>
            <w:vAlign w:val="bottom"/>
            <w:hideMark/>
          </w:tcPr>
          <w:p w14:paraId="5CB4470F" w14:textId="77777777" w:rsidR="00742D0A" w:rsidRPr="00F16BEE" w:rsidRDefault="00742D0A" w:rsidP="00742D0A">
            <w:pPr>
              <w:spacing w:line="240" w:lineRule="auto"/>
              <w:jc w:val="center"/>
              <w:rPr>
                <w:sz w:val="20"/>
                <w:szCs w:val="20"/>
              </w:rPr>
            </w:pPr>
            <w:r w:rsidRPr="00F16BEE">
              <w:rPr>
                <w:sz w:val="20"/>
                <w:szCs w:val="20"/>
              </w:rPr>
              <w:t>3</w:t>
            </w:r>
          </w:p>
        </w:tc>
      </w:tr>
      <w:tr w:rsidR="00742D0A" w:rsidRPr="00F16BEE" w14:paraId="7CECA337" w14:textId="77777777" w:rsidTr="00742D0A">
        <w:trPr>
          <w:trHeight w:val="58"/>
        </w:trPr>
        <w:tc>
          <w:tcPr>
            <w:tcW w:w="603" w:type="pct"/>
            <w:shd w:val="clear" w:color="auto" w:fill="FFFF99"/>
            <w:noWrap/>
            <w:vAlign w:val="bottom"/>
            <w:hideMark/>
          </w:tcPr>
          <w:p w14:paraId="08F30B8B" w14:textId="77777777" w:rsidR="00742D0A" w:rsidRPr="00F16BEE" w:rsidRDefault="00742D0A" w:rsidP="00742D0A">
            <w:pPr>
              <w:spacing w:line="240" w:lineRule="auto"/>
              <w:jc w:val="center"/>
              <w:rPr>
                <w:sz w:val="20"/>
                <w:szCs w:val="20"/>
              </w:rPr>
            </w:pPr>
            <w:r w:rsidRPr="00F16BEE">
              <w:rPr>
                <w:sz w:val="20"/>
                <w:szCs w:val="20"/>
              </w:rPr>
              <w:t>15</w:t>
            </w:r>
          </w:p>
        </w:tc>
        <w:tc>
          <w:tcPr>
            <w:tcW w:w="1484" w:type="pct"/>
            <w:shd w:val="clear" w:color="auto" w:fill="FFFF99"/>
            <w:noWrap/>
            <w:vAlign w:val="bottom"/>
            <w:hideMark/>
          </w:tcPr>
          <w:p w14:paraId="6F0E8A7E" w14:textId="77777777" w:rsidR="00742D0A" w:rsidRPr="00F16BEE" w:rsidRDefault="00742D0A" w:rsidP="00742D0A">
            <w:pPr>
              <w:spacing w:line="240" w:lineRule="auto"/>
              <w:jc w:val="center"/>
              <w:rPr>
                <w:sz w:val="20"/>
                <w:szCs w:val="20"/>
              </w:rPr>
            </w:pPr>
            <w:r w:rsidRPr="00F16BEE">
              <w:rPr>
                <w:sz w:val="20"/>
                <w:szCs w:val="20"/>
              </w:rPr>
              <w:t>Henke M.</w:t>
            </w:r>
          </w:p>
        </w:tc>
        <w:tc>
          <w:tcPr>
            <w:tcW w:w="873" w:type="pct"/>
            <w:shd w:val="clear" w:color="auto" w:fill="FFFF99"/>
            <w:noWrap/>
            <w:vAlign w:val="bottom"/>
            <w:hideMark/>
          </w:tcPr>
          <w:p w14:paraId="1BE3EA0E"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1196CC51" w14:textId="77777777" w:rsidR="00742D0A" w:rsidRPr="00F16BEE" w:rsidRDefault="00742D0A" w:rsidP="00742D0A">
            <w:pPr>
              <w:spacing w:line="240" w:lineRule="auto"/>
              <w:jc w:val="center"/>
              <w:rPr>
                <w:sz w:val="20"/>
                <w:szCs w:val="20"/>
              </w:rPr>
            </w:pPr>
            <w:r w:rsidRPr="00F16BEE">
              <w:rPr>
                <w:sz w:val="20"/>
                <w:szCs w:val="20"/>
              </w:rPr>
              <w:t>75</w:t>
            </w:r>
          </w:p>
        </w:tc>
        <w:tc>
          <w:tcPr>
            <w:tcW w:w="1312" w:type="pct"/>
            <w:shd w:val="clear" w:color="auto" w:fill="FFFF99"/>
            <w:noWrap/>
            <w:vAlign w:val="bottom"/>
            <w:hideMark/>
          </w:tcPr>
          <w:p w14:paraId="6128FFDD" w14:textId="77777777" w:rsidR="00742D0A" w:rsidRPr="00F16BEE" w:rsidRDefault="00742D0A" w:rsidP="00742D0A">
            <w:pPr>
              <w:spacing w:line="240" w:lineRule="auto"/>
              <w:jc w:val="center"/>
              <w:rPr>
                <w:sz w:val="20"/>
                <w:szCs w:val="20"/>
              </w:rPr>
            </w:pPr>
            <w:r w:rsidRPr="00F16BEE">
              <w:rPr>
                <w:sz w:val="20"/>
                <w:szCs w:val="20"/>
              </w:rPr>
              <w:t>3</w:t>
            </w:r>
          </w:p>
        </w:tc>
      </w:tr>
      <w:tr w:rsidR="00742D0A" w:rsidRPr="00F16BEE" w14:paraId="0B27C1BA" w14:textId="77777777" w:rsidTr="00742D0A">
        <w:trPr>
          <w:trHeight w:val="58"/>
        </w:trPr>
        <w:tc>
          <w:tcPr>
            <w:tcW w:w="603" w:type="pct"/>
            <w:shd w:val="clear" w:color="auto" w:fill="FFFF99"/>
            <w:noWrap/>
            <w:vAlign w:val="bottom"/>
            <w:hideMark/>
          </w:tcPr>
          <w:p w14:paraId="1D3E5E55" w14:textId="77777777" w:rsidR="00742D0A" w:rsidRPr="00F16BEE" w:rsidRDefault="00742D0A" w:rsidP="00742D0A">
            <w:pPr>
              <w:spacing w:line="240" w:lineRule="auto"/>
              <w:jc w:val="center"/>
              <w:rPr>
                <w:sz w:val="20"/>
                <w:szCs w:val="20"/>
              </w:rPr>
            </w:pPr>
            <w:r w:rsidRPr="00F16BEE">
              <w:rPr>
                <w:sz w:val="20"/>
                <w:szCs w:val="20"/>
              </w:rPr>
              <w:t>16</w:t>
            </w:r>
          </w:p>
        </w:tc>
        <w:tc>
          <w:tcPr>
            <w:tcW w:w="1484" w:type="pct"/>
            <w:shd w:val="clear" w:color="auto" w:fill="FFFF99"/>
            <w:noWrap/>
            <w:vAlign w:val="bottom"/>
            <w:hideMark/>
          </w:tcPr>
          <w:p w14:paraId="7CB5A556" w14:textId="77777777" w:rsidR="00742D0A" w:rsidRPr="00F16BEE" w:rsidRDefault="00742D0A" w:rsidP="00742D0A">
            <w:pPr>
              <w:spacing w:line="240" w:lineRule="auto"/>
              <w:jc w:val="center"/>
              <w:rPr>
                <w:sz w:val="20"/>
                <w:szCs w:val="20"/>
              </w:rPr>
            </w:pPr>
            <w:proofErr w:type="spellStart"/>
            <w:r w:rsidRPr="00F16BEE">
              <w:rPr>
                <w:sz w:val="20"/>
                <w:szCs w:val="20"/>
              </w:rPr>
              <w:t>Caniato</w:t>
            </w:r>
            <w:proofErr w:type="spellEnd"/>
            <w:r w:rsidRPr="00F16BEE">
              <w:rPr>
                <w:sz w:val="20"/>
                <w:szCs w:val="20"/>
              </w:rPr>
              <w:t xml:space="preserve"> F.</w:t>
            </w:r>
          </w:p>
        </w:tc>
        <w:tc>
          <w:tcPr>
            <w:tcW w:w="873" w:type="pct"/>
            <w:shd w:val="clear" w:color="auto" w:fill="FFFF99"/>
            <w:noWrap/>
            <w:vAlign w:val="bottom"/>
            <w:hideMark/>
          </w:tcPr>
          <w:p w14:paraId="5F94D8DD" w14:textId="77777777" w:rsidR="00742D0A" w:rsidRPr="00F16BEE" w:rsidRDefault="00742D0A" w:rsidP="00742D0A">
            <w:pPr>
              <w:spacing w:line="240" w:lineRule="auto"/>
              <w:jc w:val="center"/>
              <w:rPr>
                <w:sz w:val="20"/>
                <w:szCs w:val="20"/>
              </w:rPr>
            </w:pPr>
            <w:r w:rsidRPr="00F16BEE">
              <w:rPr>
                <w:sz w:val="20"/>
                <w:szCs w:val="20"/>
              </w:rPr>
              <w:t>3</w:t>
            </w:r>
          </w:p>
        </w:tc>
        <w:tc>
          <w:tcPr>
            <w:tcW w:w="727" w:type="pct"/>
            <w:shd w:val="clear" w:color="auto" w:fill="FFFF99"/>
            <w:noWrap/>
            <w:vAlign w:val="bottom"/>
            <w:hideMark/>
          </w:tcPr>
          <w:p w14:paraId="6C50839A" w14:textId="77777777" w:rsidR="00742D0A" w:rsidRPr="00F16BEE" w:rsidRDefault="00742D0A" w:rsidP="00742D0A">
            <w:pPr>
              <w:spacing w:line="240" w:lineRule="auto"/>
              <w:jc w:val="center"/>
              <w:rPr>
                <w:sz w:val="20"/>
                <w:szCs w:val="20"/>
              </w:rPr>
            </w:pPr>
            <w:r w:rsidRPr="00F16BEE">
              <w:rPr>
                <w:sz w:val="20"/>
                <w:szCs w:val="20"/>
              </w:rPr>
              <w:t>71</w:t>
            </w:r>
          </w:p>
        </w:tc>
        <w:tc>
          <w:tcPr>
            <w:tcW w:w="1312" w:type="pct"/>
            <w:shd w:val="clear" w:color="auto" w:fill="FFFF99"/>
            <w:noWrap/>
            <w:vAlign w:val="bottom"/>
            <w:hideMark/>
          </w:tcPr>
          <w:p w14:paraId="67D5ABAC" w14:textId="77777777" w:rsidR="00742D0A" w:rsidRPr="00F16BEE" w:rsidRDefault="00742D0A" w:rsidP="00742D0A">
            <w:pPr>
              <w:spacing w:line="240" w:lineRule="auto"/>
              <w:jc w:val="center"/>
              <w:rPr>
                <w:sz w:val="20"/>
                <w:szCs w:val="20"/>
              </w:rPr>
            </w:pPr>
            <w:r w:rsidRPr="00F16BEE">
              <w:rPr>
                <w:sz w:val="20"/>
                <w:szCs w:val="20"/>
              </w:rPr>
              <w:t>5</w:t>
            </w:r>
          </w:p>
        </w:tc>
      </w:tr>
      <w:tr w:rsidR="00742D0A" w:rsidRPr="00F16BEE" w14:paraId="7ADF2C4A" w14:textId="77777777" w:rsidTr="00742D0A">
        <w:trPr>
          <w:trHeight w:val="58"/>
        </w:trPr>
        <w:tc>
          <w:tcPr>
            <w:tcW w:w="603" w:type="pct"/>
            <w:shd w:val="clear" w:color="auto" w:fill="FFFF99"/>
            <w:noWrap/>
            <w:vAlign w:val="bottom"/>
            <w:hideMark/>
          </w:tcPr>
          <w:p w14:paraId="0F3FA0B0" w14:textId="77777777" w:rsidR="00742D0A" w:rsidRPr="00F16BEE" w:rsidRDefault="00742D0A" w:rsidP="00742D0A">
            <w:pPr>
              <w:spacing w:line="240" w:lineRule="auto"/>
              <w:jc w:val="center"/>
              <w:rPr>
                <w:sz w:val="20"/>
                <w:szCs w:val="20"/>
              </w:rPr>
            </w:pPr>
            <w:r w:rsidRPr="00F16BEE">
              <w:rPr>
                <w:sz w:val="20"/>
                <w:szCs w:val="20"/>
              </w:rPr>
              <w:t>17</w:t>
            </w:r>
          </w:p>
        </w:tc>
        <w:tc>
          <w:tcPr>
            <w:tcW w:w="1484" w:type="pct"/>
            <w:shd w:val="clear" w:color="auto" w:fill="FFFF99"/>
            <w:noWrap/>
            <w:vAlign w:val="bottom"/>
            <w:hideMark/>
          </w:tcPr>
          <w:p w14:paraId="1704488C" w14:textId="77777777" w:rsidR="00742D0A" w:rsidRPr="00F16BEE" w:rsidRDefault="00742D0A" w:rsidP="00742D0A">
            <w:pPr>
              <w:spacing w:line="240" w:lineRule="auto"/>
              <w:jc w:val="center"/>
              <w:rPr>
                <w:sz w:val="20"/>
                <w:szCs w:val="20"/>
              </w:rPr>
            </w:pPr>
            <w:r w:rsidRPr="00F16BEE">
              <w:rPr>
                <w:sz w:val="20"/>
                <w:szCs w:val="20"/>
              </w:rPr>
              <w:t>Chen X.</w:t>
            </w:r>
          </w:p>
        </w:tc>
        <w:tc>
          <w:tcPr>
            <w:tcW w:w="873" w:type="pct"/>
            <w:shd w:val="clear" w:color="auto" w:fill="FFFF99"/>
            <w:noWrap/>
            <w:vAlign w:val="bottom"/>
            <w:hideMark/>
          </w:tcPr>
          <w:p w14:paraId="1A5FD6B6" w14:textId="77777777" w:rsidR="00742D0A" w:rsidRPr="00F16BEE" w:rsidRDefault="00742D0A" w:rsidP="00742D0A">
            <w:pPr>
              <w:spacing w:line="240" w:lineRule="auto"/>
              <w:jc w:val="center"/>
              <w:rPr>
                <w:sz w:val="20"/>
                <w:szCs w:val="20"/>
              </w:rPr>
            </w:pPr>
            <w:r w:rsidRPr="00F16BEE">
              <w:rPr>
                <w:sz w:val="20"/>
                <w:szCs w:val="20"/>
              </w:rPr>
              <w:t>8</w:t>
            </w:r>
          </w:p>
        </w:tc>
        <w:tc>
          <w:tcPr>
            <w:tcW w:w="727" w:type="pct"/>
            <w:shd w:val="clear" w:color="auto" w:fill="FFFF99"/>
            <w:noWrap/>
            <w:vAlign w:val="bottom"/>
            <w:hideMark/>
          </w:tcPr>
          <w:p w14:paraId="69BCD244" w14:textId="77777777" w:rsidR="00742D0A" w:rsidRPr="00F16BEE" w:rsidRDefault="00742D0A" w:rsidP="00742D0A">
            <w:pPr>
              <w:spacing w:line="240" w:lineRule="auto"/>
              <w:jc w:val="center"/>
              <w:rPr>
                <w:sz w:val="20"/>
                <w:szCs w:val="20"/>
              </w:rPr>
            </w:pPr>
            <w:r w:rsidRPr="00F16BEE">
              <w:rPr>
                <w:sz w:val="20"/>
                <w:szCs w:val="20"/>
              </w:rPr>
              <w:t>71</w:t>
            </w:r>
          </w:p>
        </w:tc>
        <w:tc>
          <w:tcPr>
            <w:tcW w:w="1312" w:type="pct"/>
            <w:shd w:val="clear" w:color="auto" w:fill="FFFF99"/>
            <w:noWrap/>
            <w:vAlign w:val="bottom"/>
            <w:hideMark/>
          </w:tcPr>
          <w:p w14:paraId="0BDB65DB" w14:textId="77777777" w:rsidR="00742D0A" w:rsidRPr="00F16BEE" w:rsidRDefault="00742D0A" w:rsidP="00742D0A">
            <w:pPr>
              <w:spacing w:line="240" w:lineRule="auto"/>
              <w:jc w:val="center"/>
              <w:rPr>
                <w:sz w:val="20"/>
                <w:szCs w:val="20"/>
              </w:rPr>
            </w:pPr>
            <w:r w:rsidRPr="00F16BEE">
              <w:rPr>
                <w:sz w:val="20"/>
                <w:szCs w:val="20"/>
              </w:rPr>
              <w:t>16</w:t>
            </w:r>
          </w:p>
        </w:tc>
      </w:tr>
      <w:tr w:rsidR="00742D0A" w:rsidRPr="00F16BEE" w14:paraId="45AA0B0C" w14:textId="77777777" w:rsidTr="00742D0A">
        <w:trPr>
          <w:trHeight w:val="58"/>
        </w:trPr>
        <w:tc>
          <w:tcPr>
            <w:tcW w:w="603" w:type="pct"/>
            <w:shd w:val="clear" w:color="auto" w:fill="FFFF99"/>
            <w:noWrap/>
            <w:vAlign w:val="bottom"/>
            <w:hideMark/>
          </w:tcPr>
          <w:p w14:paraId="5EB319C1" w14:textId="77777777" w:rsidR="00742D0A" w:rsidRPr="00F16BEE" w:rsidRDefault="00742D0A" w:rsidP="00742D0A">
            <w:pPr>
              <w:spacing w:line="240" w:lineRule="auto"/>
              <w:jc w:val="center"/>
              <w:rPr>
                <w:sz w:val="20"/>
                <w:szCs w:val="20"/>
              </w:rPr>
            </w:pPr>
            <w:r w:rsidRPr="00F16BEE">
              <w:rPr>
                <w:sz w:val="20"/>
                <w:szCs w:val="20"/>
              </w:rPr>
              <w:t>18</w:t>
            </w:r>
          </w:p>
        </w:tc>
        <w:tc>
          <w:tcPr>
            <w:tcW w:w="1484" w:type="pct"/>
            <w:shd w:val="clear" w:color="auto" w:fill="FFFF99"/>
            <w:noWrap/>
            <w:vAlign w:val="bottom"/>
            <w:hideMark/>
          </w:tcPr>
          <w:p w14:paraId="17EFD928" w14:textId="77777777" w:rsidR="00742D0A" w:rsidRPr="00F16BEE" w:rsidRDefault="00742D0A" w:rsidP="00742D0A">
            <w:pPr>
              <w:spacing w:line="240" w:lineRule="auto"/>
              <w:jc w:val="center"/>
              <w:rPr>
                <w:sz w:val="20"/>
                <w:szCs w:val="20"/>
              </w:rPr>
            </w:pPr>
            <w:r w:rsidRPr="00F16BEE">
              <w:rPr>
                <w:sz w:val="20"/>
                <w:szCs w:val="20"/>
              </w:rPr>
              <w:t>Ronchi S.</w:t>
            </w:r>
          </w:p>
        </w:tc>
        <w:tc>
          <w:tcPr>
            <w:tcW w:w="873" w:type="pct"/>
            <w:shd w:val="clear" w:color="auto" w:fill="FFFF99"/>
            <w:noWrap/>
            <w:vAlign w:val="bottom"/>
            <w:hideMark/>
          </w:tcPr>
          <w:p w14:paraId="676A976A"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7F3FAD13" w14:textId="77777777" w:rsidR="00742D0A" w:rsidRPr="00F16BEE" w:rsidRDefault="00742D0A" w:rsidP="00742D0A">
            <w:pPr>
              <w:spacing w:line="240" w:lineRule="auto"/>
              <w:jc w:val="center"/>
              <w:rPr>
                <w:sz w:val="20"/>
                <w:szCs w:val="20"/>
              </w:rPr>
            </w:pPr>
            <w:r w:rsidRPr="00F16BEE">
              <w:rPr>
                <w:sz w:val="20"/>
                <w:szCs w:val="20"/>
              </w:rPr>
              <w:t>67</w:t>
            </w:r>
          </w:p>
        </w:tc>
        <w:tc>
          <w:tcPr>
            <w:tcW w:w="1312" w:type="pct"/>
            <w:shd w:val="clear" w:color="auto" w:fill="FFFF99"/>
            <w:noWrap/>
            <w:vAlign w:val="bottom"/>
            <w:hideMark/>
          </w:tcPr>
          <w:p w14:paraId="48DF9D80" w14:textId="77777777" w:rsidR="00742D0A" w:rsidRPr="00F16BEE" w:rsidRDefault="00742D0A" w:rsidP="00742D0A">
            <w:pPr>
              <w:spacing w:line="240" w:lineRule="auto"/>
              <w:jc w:val="center"/>
              <w:rPr>
                <w:sz w:val="20"/>
                <w:szCs w:val="20"/>
              </w:rPr>
            </w:pPr>
            <w:r w:rsidRPr="00F16BEE">
              <w:rPr>
                <w:sz w:val="20"/>
                <w:szCs w:val="20"/>
              </w:rPr>
              <w:t>4</w:t>
            </w:r>
          </w:p>
        </w:tc>
      </w:tr>
      <w:tr w:rsidR="00742D0A" w:rsidRPr="00F16BEE" w14:paraId="1AE95CC5" w14:textId="77777777" w:rsidTr="00742D0A">
        <w:trPr>
          <w:trHeight w:val="58"/>
        </w:trPr>
        <w:tc>
          <w:tcPr>
            <w:tcW w:w="603" w:type="pct"/>
            <w:shd w:val="clear" w:color="auto" w:fill="FFFF99"/>
            <w:noWrap/>
            <w:vAlign w:val="bottom"/>
            <w:hideMark/>
          </w:tcPr>
          <w:p w14:paraId="27769324" w14:textId="77777777" w:rsidR="00742D0A" w:rsidRPr="00F16BEE" w:rsidRDefault="00742D0A" w:rsidP="00742D0A">
            <w:pPr>
              <w:spacing w:line="240" w:lineRule="auto"/>
              <w:jc w:val="center"/>
              <w:rPr>
                <w:sz w:val="20"/>
                <w:szCs w:val="20"/>
              </w:rPr>
            </w:pPr>
            <w:r w:rsidRPr="00F16BEE">
              <w:rPr>
                <w:sz w:val="20"/>
                <w:szCs w:val="20"/>
              </w:rPr>
              <w:t>19</w:t>
            </w:r>
          </w:p>
        </w:tc>
        <w:tc>
          <w:tcPr>
            <w:tcW w:w="1484" w:type="pct"/>
            <w:shd w:val="clear" w:color="auto" w:fill="FFFF99"/>
            <w:noWrap/>
            <w:vAlign w:val="bottom"/>
            <w:hideMark/>
          </w:tcPr>
          <w:p w14:paraId="0AF7A65F" w14:textId="77777777" w:rsidR="00742D0A" w:rsidRPr="00F16BEE" w:rsidRDefault="00742D0A" w:rsidP="00742D0A">
            <w:pPr>
              <w:spacing w:line="240" w:lineRule="auto"/>
              <w:jc w:val="center"/>
              <w:rPr>
                <w:sz w:val="20"/>
                <w:szCs w:val="20"/>
              </w:rPr>
            </w:pPr>
            <w:r w:rsidRPr="00F16BEE">
              <w:rPr>
                <w:sz w:val="20"/>
                <w:szCs w:val="20"/>
              </w:rPr>
              <w:t>Jia F.</w:t>
            </w:r>
          </w:p>
        </w:tc>
        <w:tc>
          <w:tcPr>
            <w:tcW w:w="873" w:type="pct"/>
            <w:shd w:val="clear" w:color="auto" w:fill="FFFF99"/>
            <w:noWrap/>
            <w:vAlign w:val="bottom"/>
            <w:hideMark/>
          </w:tcPr>
          <w:p w14:paraId="59B63944"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3EBFCCBB" w14:textId="77777777" w:rsidR="00742D0A" w:rsidRPr="00F16BEE" w:rsidRDefault="00742D0A" w:rsidP="00742D0A">
            <w:pPr>
              <w:spacing w:line="240" w:lineRule="auto"/>
              <w:jc w:val="center"/>
              <w:rPr>
                <w:sz w:val="20"/>
                <w:szCs w:val="20"/>
              </w:rPr>
            </w:pPr>
            <w:r w:rsidRPr="00F16BEE">
              <w:rPr>
                <w:sz w:val="20"/>
                <w:szCs w:val="20"/>
              </w:rPr>
              <w:t>66</w:t>
            </w:r>
          </w:p>
        </w:tc>
        <w:tc>
          <w:tcPr>
            <w:tcW w:w="1312" w:type="pct"/>
            <w:shd w:val="clear" w:color="auto" w:fill="FFFF99"/>
            <w:noWrap/>
            <w:vAlign w:val="bottom"/>
            <w:hideMark/>
          </w:tcPr>
          <w:p w14:paraId="5F1DF268" w14:textId="77777777" w:rsidR="00742D0A" w:rsidRPr="00F16BEE" w:rsidRDefault="00742D0A" w:rsidP="00742D0A">
            <w:pPr>
              <w:spacing w:line="240" w:lineRule="auto"/>
              <w:jc w:val="center"/>
              <w:rPr>
                <w:sz w:val="20"/>
                <w:szCs w:val="20"/>
              </w:rPr>
            </w:pPr>
            <w:r w:rsidRPr="00F16BEE">
              <w:rPr>
                <w:sz w:val="20"/>
                <w:szCs w:val="20"/>
              </w:rPr>
              <w:t>9</w:t>
            </w:r>
          </w:p>
        </w:tc>
      </w:tr>
      <w:tr w:rsidR="00742D0A" w:rsidRPr="00F16BEE" w14:paraId="5A707F42" w14:textId="77777777" w:rsidTr="00742D0A">
        <w:trPr>
          <w:trHeight w:val="137"/>
        </w:trPr>
        <w:tc>
          <w:tcPr>
            <w:tcW w:w="603" w:type="pct"/>
            <w:shd w:val="clear" w:color="auto" w:fill="FFFF99"/>
            <w:noWrap/>
            <w:vAlign w:val="bottom"/>
            <w:hideMark/>
          </w:tcPr>
          <w:p w14:paraId="0598B501" w14:textId="77777777" w:rsidR="00742D0A" w:rsidRPr="00F16BEE" w:rsidRDefault="00742D0A" w:rsidP="00742D0A">
            <w:pPr>
              <w:spacing w:line="240" w:lineRule="auto"/>
              <w:jc w:val="center"/>
              <w:rPr>
                <w:sz w:val="20"/>
                <w:szCs w:val="20"/>
              </w:rPr>
            </w:pPr>
            <w:r w:rsidRPr="00F16BEE">
              <w:rPr>
                <w:sz w:val="20"/>
                <w:szCs w:val="20"/>
              </w:rPr>
              <w:t>20</w:t>
            </w:r>
          </w:p>
        </w:tc>
        <w:tc>
          <w:tcPr>
            <w:tcW w:w="1484" w:type="pct"/>
            <w:shd w:val="clear" w:color="auto" w:fill="FFFF99"/>
            <w:noWrap/>
            <w:vAlign w:val="bottom"/>
            <w:hideMark/>
          </w:tcPr>
          <w:p w14:paraId="4E64AD1F" w14:textId="77777777" w:rsidR="00742D0A" w:rsidRPr="00F16BEE" w:rsidRDefault="00742D0A" w:rsidP="00742D0A">
            <w:pPr>
              <w:spacing w:line="240" w:lineRule="auto"/>
              <w:jc w:val="center"/>
              <w:rPr>
                <w:sz w:val="20"/>
                <w:szCs w:val="20"/>
              </w:rPr>
            </w:pPr>
            <w:proofErr w:type="spellStart"/>
            <w:r w:rsidRPr="00F16BEE">
              <w:rPr>
                <w:sz w:val="20"/>
                <w:szCs w:val="20"/>
              </w:rPr>
              <w:t>Protopappa-Sieke</w:t>
            </w:r>
            <w:proofErr w:type="spellEnd"/>
            <w:r w:rsidRPr="00F16BEE">
              <w:rPr>
                <w:sz w:val="20"/>
                <w:szCs w:val="20"/>
              </w:rPr>
              <w:t xml:space="preserve"> M.</w:t>
            </w:r>
          </w:p>
        </w:tc>
        <w:tc>
          <w:tcPr>
            <w:tcW w:w="873" w:type="pct"/>
            <w:shd w:val="clear" w:color="auto" w:fill="FFFF99"/>
            <w:noWrap/>
            <w:vAlign w:val="bottom"/>
            <w:hideMark/>
          </w:tcPr>
          <w:p w14:paraId="07525C3A"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7DA8C800" w14:textId="77777777" w:rsidR="00742D0A" w:rsidRPr="00F16BEE" w:rsidRDefault="00742D0A" w:rsidP="00742D0A">
            <w:pPr>
              <w:spacing w:line="240" w:lineRule="auto"/>
              <w:jc w:val="center"/>
              <w:rPr>
                <w:sz w:val="20"/>
                <w:szCs w:val="20"/>
              </w:rPr>
            </w:pPr>
            <w:r w:rsidRPr="00F16BEE">
              <w:rPr>
                <w:sz w:val="20"/>
                <w:szCs w:val="20"/>
              </w:rPr>
              <w:t>65</w:t>
            </w:r>
          </w:p>
        </w:tc>
        <w:tc>
          <w:tcPr>
            <w:tcW w:w="1312" w:type="pct"/>
            <w:shd w:val="clear" w:color="auto" w:fill="FFFF99"/>
            <w:noWrap/>
            <w:vAlign w:val="bottom"/>
            <w:hideMark/>
          </w:tcPr>
          <w:p w14:paraId="4F0DAB46" w14:textId="77777777" w:rsidR="00742D0A" w:rsidRPr="00F16BEE" w:rsidRDefault="00742D0A" w:rsidP="00742D0A">
            <w:pPr>
              <w:spacing w:line="240" w:lineRule="auto"/>
              <w:jc w:val="center"/>
              <w:rPr>
                <w:sz w:val="20"/>
                <w:szCs w:val="20"/>
              </w:rPr>
            </w:pPr>
            <w:r w:rsidRPr="00F16BEE">
              <w:rPr>
                <w:sz w:val="20"/>
                <w:szCs w:val="20"/>
              </w:rPr>
              <w:t>2</w:t>
            </w:r>
          </w:p>
        </w:tc>
      </w:tr>
      <w:tr w:rsidR="00742D0A" w:rsidRPr="00F16BEE" w14:paraId="0079B786" w14:textId="77777777" w:rsidTr="00742D0A">
        <w:trPr>
          <w:trHeight w:val="98"/>
        </w:trPr>
        <w:tc>
          <w:tcPr>
            <w:tcW w:w="603" w:type="pct"/>
            <w:shd w:val="clear" w:color="auto" w:fill="FFFF99"/>
            <w:noWrap/>
            <w:vAlign w:val="bottom"/>
            <w:hideMark/>
          </w:tcPr>
          <w:p w14:paraId="28CEF739" w14:textId="77777777" w:rsidR="00742D0A" w:rsidRPr="00F16BEE" w:rsidRDefault="00742D0A" w:rsidP="00742D0A">
            <w:pPr>
              <w:spacing w:line="240" w:lineRule="auto"/>
              <w:jc w:val="center"/>
              <w:rPr>
                <w:sz w:val="20"/>
                <w:szCs w:val="20"/>
              </w:rPr>
            </w:pPr>
            <w:r w:rsidRPr="00F16BEE">
              <w:rPr>
                <w:sz w:val="20"/>
                <w:szCs w:val="20"/>
              </w:rPr>
              <w:t>21</w:t>
            </w:r>
          </w:p>
        </w:tc>
        <w:tc>
          <w:tcPr>
            <w:tcW w:w="1484" w:type="pct"/>
            <w:shd w:val="clear" w:color="auto" w:fill="FFFF99"/>
            <w:noWrap/>
            <w:vAlign w:val="bottom"/>
            <w:hideMark/>
          </w:tcPr>
          <w:p w14:paraId="26EEFCEE" w14:textId="77777777" w:rsidR="00742D0A" w:rsidRPr="00F16BEE" w:rsidRDefault="00742D0A" w:rsidP="00742D0A">
            <w:pPr>
              <w:spacing w:line="240" w:lineRule="auto"/>
              <w:jc w:val="center"/>
              <w:rPr>
                <w:sz w:val="20"/>
                <w:szCs w:val="20"/>
              </w:rPr>
            </w:pPr>
            <w:r w:rsidRPr="00F16BEE">
              <w:rPr>
                <w:sz w:val="20"/>
                <w:szCs w:val="20"/>
              </w:rPr>
              <w:t>Xu X.</w:t>
            </w:r>
          </w:p>
        </w:tc>
        <w:tc>
          <w:tcPr>
            <w:tcW w:w="873" w:type="pct"/>
            <w:shd w:val="clear" w:color="auto" w:fill="FFFF99"/>
            <w:noWrap/>
            <w:vAlign w:val="bottom"/>
            <w:hideMark/>
          </w:tcPr>
          <w:p w14:paraId="396A0B48"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343F944F" w14:textId="77777777" w:rsidR="00742D0A" w:rsidRPr="00F16BEE" w:rsidRDefault="00742D0A" w:rsidP="00742D0A">
            <w:pPr>
              <w:spacing w:line="240" w:lineRule="auto"/>
              <w:jc w:val="center"/>
              <w:rPr>
                <w:sz w:val="20"/>
                <w:szCs w:val="20"/>
              </w:rPr>
            </w:pPr>
            <w:r w:rsidRPr="00F16BEE">
              <w:rPr>
                <w:sz w:val="20"/>
                <w:szCs w:val="20"/>
              </w:rPr>
              <w:t>58</w:t>
            </w:r>
          </w:p>
        </w:tc>
        <w:tc>
          <w:tcPr>
            <w:tcW w:w="1312" w:type="pct"/>
            <w:shd w:val="clear" w:color="auto" w:fill="FFFF99"/>
            <w:noWrap/>
            <w:vAlign w:val="bottom"/>
            <w:hideMark/>
          </w:tcPr>
          <w:p w14:paraId="06297BA9" w14:textId="77777777" w:rsidR="00742D0A" w:rsidRPr="00F16BEE" w:rsidRDefault="00742D0A" w:rsidP="00742D0A">
            <w:pPr>
              <w:spacing w:line="240" w:lineRule="auto"/>
              <w:jc w:val="center"/>
              <w:rPr>
                <w:sz w:val="20"/>
                <w:szCs w:val="20"/>
              </w:rPr>
            </w:pPr>
            <w:r w:rsidRPr="00F16BEE">
              <w:rPr>
                <w:sz w:val="20"/>
                <w:szCs w:val="20"/>
              </w:rPr>
              <w:t>11</w:t>
            </w:r>
          </w:p>
        </w:tc>
      </w:tr>
      <w:tr w:rsidR="00742D0A" w:rsidRPr="00F16BEE" w14:paraId="58BA6D71" w14:textId="77777777" w:rsidTr="00742D0A">
        <w:trPr>
          <w:trHeight w:val="87"/>
        </w:trPr>
        <w:tc>
          <w:tcPr>
            <w:tcW w:w="603" w:type="pct"/>
            <w:shd w:val="clear" w:color="auto" w:fill="FFFF99"/>
            <w:noWrap/>
            <w:vAlign w:val="bottom"/>
            <w:hideMark/>
          </w:tcPr>
          <w:p w14:paraId="58823AD6" w14:textId="77777777" w:rsidR="00742D0A" w:rsidRPr="00F16BEE" w:rsidRDefault="00742D0A" w:rsidP="00742D0A">
            <w:pPr>
              <w:spacing w:line="240" w:lineRule="auto"/>
              <w:jc w:val="center"/>
              <w:rPr>
                <w:sz w:val="20"/>
                <w:szCs w:val="20"/>
              </w:rPr>
            </w:pPr>
            <w:r w:rsidRPr="00F16BEE">
              <w:rPr>
                <w:sz w:val="20"/>
                <w:szCs w:val="20"/>
              </w:rPr>
              <w:t>22</w:t>
            </w:r>
          </w:p>
        </w:tc>
        <w:tc>
          <w:tcPr>
            <w:tcW w:w="1484" w:type="pct"/>
            <w:shd w:val="clear" w:color="auto" w:fill="FFFF99"/>
            <w:noWrap/>
            <w:vAlign w:val="bottom"/>
            <w:hideMark/>
          </w:tcPr>
          <w:p w14:paraId="17181590" w14:textId="77777777" w:rsidR="00742D0A" w:rsidRPr="00F16BEE" w:rsidRDefault="00742D0A" w:rsidP="00742D0A">
            <w:pPr>
              <w:spacing w:line="240" w:lineRule="auto"/>
              <w:jc w:val="center"/>
              <w:rPr>
                <w:sz w:val="20"/>
                <w:szCs w:val="20"/>
              </w:rPr>
            </w:pPr>
            <w:r w:rsidRPr="00F16BEE">
              <w:rPr>
                <w:sz w:val="20"/>
                <w:szCs w:val="20"/>
              </w:rPr>
              <w:t>Gong Y.</w:t>
            </w:r>
          </w:p>
        </w:tc>
        <w:tc>
          <w:tcPr>
            <w:tcW w:w="873" w:type="pct"/>
            <w:shd w:val="clear" w:color="auto" w:fill="FFFF99"/>
            <w:noWrap/>
            <w:vAlign w:val="bottom"/>
            <w:hideMark/>
          </w:tcPr>
          <w:p w14:paraId="11FFF0E2"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22C8D117" w14:textId="77777777" w:rsidR="00742D0A" w:rsidRPr="00F16BEE" w:rsidRDefault="00742D0A" w:rsidP="00742D0A">
            <w:pPr>
              <w:spacing w:line="240" w:lineRule="auto"/>
              <w:jc w:val="center"/>
              <w:rPr>
                <w:sz w:val="20"/>
                <w:szCs w:val="20"/>
              </w:rPr>
            </w:pPr>
            <w:r w:rsidRPr="00F16BEE">
              <w:rPr>
                <w:sz w:val="20"/>
                <w:szCs w:val="20"/>
              </w:rPr>
              <w:t>54</w:t>
            </w:r>
          </w:p>
        </w:tc>
        <w:tc>
          <w:tcPr>
            <w:tcW w:w="1312" w:type="pct"/>
            <w:shd w:val="clear" w:color="auto" w:fill="FFFF99"/>
            <w:noWrap/>
            <w:vAlign w:val="bottom"/>
            <w:hideMark/>
          </w:tcPr>
          <w:p w14:paraId="0D0A21AC" w14:textId="77777777" w:rsidR="00742D0A" w:rsidRPr="00F16BEE" w:rsidRDefault="00742D0A" w:rsidP="00742D0A">
            <w:pPr>
              <w:spacing w:line="240" w:lineRule="auto"/>
              <w:jc w:val="center"/>
              <w:rPr>
                <w:sz w:val="20"/>
                <w:szCs w:val="20"/>
              </w:rPr>
            </w:pPr>
            <w:r w:rsidRPr="00F16BEE">
              <w:rPr>
                <w:sz w:val="20"/>
                <w:szCs w:val="20"/>
              </w:rPr>
              <w:t>5</w:t>
            </w:r>
          </w:p>
        </w:tc>
      </w:tr>
      <w:tr w:rsidR="00742D0A" w:rsidRPr="00F16BEE" w14:paraId="4DDBBDDF" w14:textId="77777777" w:rsidTr="00742D0A">
        <w:trPr>
          <w:trHeight w:val="176"/>
        </w:trPr>
        <w:tc>
          <w:tcPr>
            <w:tcW w:w="603" w:type="pct"/>
            <w:shd w:val="clear" w:color="auto" w:fill="FFFF99"/>
            <w:noWrap/>
            <w:vAlign w:val="bottom"/>
            <w:hideMark/>
          </w:tcPr>
          <w:p w14:paraId="03057D78" w14:textId="77777777" w:rsidR="00742D0A" w:rsidRPr="00F16BEE" w:rsidRDefault="00742D0A" w:rsidP="00742D0A">
            <w:pPr>
              <w:spacing w:line="240" w:lineRule="auto"/>
              <w:jc w:val="center"/>
              <w:rPr>
                <w:sz w:val="20"/>
                <w:szCs w:val="20"/>
              </w:rPr>
            </w:pPr>
            <w:r w:rsidRPr="00F16BEE">
              <w:rPr>
                <w:sz w:val="20"/>
                <w:szCs w:val="20"/>
              </w:rPr>
              <w:t>23</w:t>
            </w:r>
          </w:p>
        </w:tc>
        <w:tc>
          <w:tcPr>
            <w:tcW w:w="1484" w:type="pct"/>
            <w:shd w:val="clear" w:color="auto" w:fill="FFFF99"/>
            <w:noWrap/>
            <w:vAlign w:val="bottom"/>
            <w:hideMark/>
          </w:tcPr>
          <w:p w14:paraId="04AB09E9" w14:textId="77777777" w:rsidR="00742D0A" w:rsidRPr="00F16BEE" w:rsidRDefault="00742D0A" w:rsidP="00742D0A">
            <w:pPr>
              <w:spacing w:line="240" w:lineRule="auto"/>
              <w:jc w:val="center"/>
              <w:rPr>
                <w:sz w:val="20"/>
                <w:szCs w:val="20"/>
              </w:rPr>
            </w:pPr>
            <w:r w:rsidRPr="00F16BEE">
              <w:rPr>
                <w:sz w:val="20"/>
                <w:szCs w:val="20"/>
              </w:rPr>
              <w:t>Wang G.J.</w:t>
            </w:r>
          </w:p>
        </w:tc>
        <w:tc>
          <w:tcPr>
            <w:tcW w:w="873" w:type="pct"/>
            <w:shd w:val="clear" w:color="auto" w:fill="FFFF99"/>
            <w:noWrap/>
            <w:vAlign w:val="bottom"/>
            <w:hideMark/>
          </w:tcPr>
          <w:p w14:paraId="30A7F4A8" w14:textId="77777777" w:rsidR="00742D0A" w:rsidRPr="00F16BEE" w:rsidRDefault="00742D0A" w:rsidP="00742D0A">
            <w:pPr>
              <w:spacing w:line="240" w:lineRule="auto"/>
              <w:jc w:val="center"/>
              <w:rPr>
                <w:sz w:val="20"/>
                <w:szCs w:val="20"/>
              </w:rPr>
            </w:pPr>
            <w:r w:rsidRPr="00F16BEE">
              <w:rPr>
                <w:sz w:val="20"/>
                <w:szCs w:val="20"/>
              </w:rPr>
              <w:t>3</w:t>
            </w:r>
          </w:p>
        </w:tc>
        <w:tc>
          <w:tcPr>
            <w:tcW w:w="727" w:type="pct"/>
            <w:shd w:val="clear" w:color="auto" w:fill="FFFF99"/>
            <w:noWrap/>
            <w:vAlign w:val="bottom"/>
            <w:hideMark/>
          </w:tcPr>
          <w:p w14:paraId="3661A6AA" w14:textId="77777777" w:rsidR="00742D0A" w:rsidRPr="00F16BEE" w:rsidRDefault="00742D0A" w:rsidP="00742D0A">
            <w:pPr>
              <w:spacing w:line="240" w:lineRule="auto"/>
              <w:jc w:val="center"/>
              <w:rPr>
                <w:sz w:val="20"/>
                <w:szCs w:val="20"/>
              </w:rPr>
            </w:pPr>
            <w:r w:rsidRPr="00F16BEE">
              <w:rPr>
                <w:sz w:val="20"/>
                <w:szCs w:val="20"/>
              </w:rPr>
              <w:t>51</w:t>
            </w:r>
          </w:p>
        </w:tc>
        <w:tc>
          <w:tcPr>
            <w:tcW w:w="1312" w:type="pct"/>
            <w:shd w:val="clear" w:color="auto" w:fill="FFFF99"/>
            <w:noWrap/>
            <w:vAlign w:val="bottom"/>
            <w:hideMark/>
          </w:tcPr>
          <w:p w14:paraId="5B43A9F3" w14:textId="77777777" w:rsidR="00742D0A" w:rsidRPr="00F16BEE" w:rsidRDefault="00742D0A" w:rsidP="00742D0A">
            <w:pPr>
              <w:spacing w:line="240" w:lineRule="auto"/>
              <w:jc w:val="center"/>
              <w:rPr>
                <w:sz w:val="20"/>
                <w:szCs w:val="20"/>
              </w:rPr>
            </w:pPr>
            <w:r w:rsidRPr="00F16BEE">
              <w:rPr>
                <w:sz w:val="20"/>
                <w:szCs w:val="20"/>
              </w:rPr>
              <w:t>9</w:t>
            </w:r>
          </w:p>
        </w:tc>
      </w:tr>
      <w:tr w:rsidR="00742D0A" w:rsidRPr="00F16BEE" w14:paraId="7029D364" w14:textId="77777777" w:rsidTr="00742D0A">
        <w:trPr>
          <w:trHeight w:val="79"/>
        </w:trPr>
        <w:tc>
          <w:tcPr>
            <w:tcW w:w="603" w:type="pct"/>
            <w:shd w:val="clear" w:color="auto" w:fill="FFFF99"/>
            <w:noWrap/>
            <w:vAlign w:val="bottom"/>
            <w:hideMark/>
          </w:tcPr>
          <w:p w14:paraId="020FF1C0" w14:textId="77777777" w:rsidR="00742D0A" w:rsidRPr="00F16BEE" w:rsidRDefault="00742D0A" w:rsidP="00742D0A">
            <w:pPr>
              <w:spacing w:line="240" w:lineRule="auto"/>
              <w:jc w:val="center"/>
              <w:rPr>
                <w:sz w:val="20"/>
                <w:szCs w:val="20"/>
              </w:rPr>
            </w:pPr>
            <w:r w:rsidRPr="00F16BEE">
              <w:rPr>
                <w:sz w:val="20"/>
                <w:szCs w:val="20"/>
              </w:rPr>
              <w:t>24</w:t>
            </w:r>
          </w:p>
        </w:tc>
        <w:tc>
          <w:tcPr>
            <w:tcW w:w="1484" w:type="pct"/>
            <w:shd w:val="clear" w:color="auto" w:fill="FFFF99"/>
            <w:noWrap/>
            <w:vAlign w:val="bottom"/>
            <w:hideMark/>
          </w:tcPr>
          <w:p w14:paraId="38BA0F25" w14:textId="77777777" w:rsidR="00742D0A" w:rsidRPr="00F16BEE" w:rsidRDefault="00742D0A" w:rsidP="00742D0A">
            <w:pPr>
              <w:spacing w:line="240" w:lineRule="auto"/>
              <w:jc w:val="center"/>
              <w:rPr>
                <w:sz w:val="20"/>
                <w:szCs w:val="20"/>
              </w:rPr>
            </w:pPr>
            <w:proofErr w:type="spellStart"/>
            <w:r w:rsidRPr="00F16BEE">
              <w:rPr>
                <w:sz w:val="20"/>
                <w:szCs w:val="20"/>
              </w:rPr>
              <w:t>Xie</w:t>
            </w:r>
            <w:proofErr w:type="spellEnd"/>
            <w:r w:rsidRPr="00F16BEE">
              <w:rPr>
                <w:sz w:val="20"/>
                <w:szCs w:val="20"/>
              </w:rPr>
              <w:t xml:space="preserve"> C.</w:t>
            </w:r>
          </w:p>
        </w:tc>
        <w:tc>
          <w:tcPr>
            <w:tcW w:w="873" w:type="pct"/>
            <w:shd w:val="clear" w:color="auto" w:fill="FFFF99"/>
            <w:noWrap/>
            <w:vAlign w:val="bottom"/>
            <w:hideMark/>
          </w:tcPr>
          <w:p w14:paraId="54E3C15B" w14:textId="77777777" w:rsidR="00742D0A" w:rsidRPr="00F16BEE" w:rsidRDefault="00742D0A" w:rsidP="00742D0A">
            <w:pPr>
              <w:spacing w:line="240" w:lineRule="auto"/>
              <w:jc w:val="center"/>
              <w:rPr>
                <w:sz w:val="20"/>
                <w:szCs w:val="20"/>
              </w:rPr>
            </w:pPr>
            <w:r w:rsidRPr="00F16BEE">
              <w:rPr>
                <w:sz w:val="20"/>
                <w:szCs w:val="20"/>
              </w:rPr>
              <w:t>3</w:t>
            </w:r>
          </w:p>
        </w:tc>
        <w:tc>
          <w:tcPr>
            <w:tcW w:w="727" w:type="pct"/>
            <w:shd w:val="clear" w:color="auto" w:fill="FFFF99"/>
            <w:noWrap/>
            <w:vAlign w:val="bottom"/>
            <w:hideMark/>
          </w:tcPr>
          <w:p w14:paraId="407D9268" w14:textId="77777777" w:rsidR="00742D0A" w:rsidRPr="00F16BEE" w:rsidRDefault="00742D0A" w:rsidP="00742D0A">
            <w:pPr>
              <w:spacing w:line="240" w:lineRule="auto"/>
              <w:jc w:val="center"/>
              <w:rPr>
                <w:sz w:val="20"/>
                <w:szCs w:val="20"/>
              </w:rPr>
            </w:pPr>
            <w:r w:rsidRPr="00F16BEE">
              <w:rPr>
                <w:sz w:val="20"/>
                <w:szCs w:val="20"/>
              </w:rPr>
              <w:t>51</w:t>
            </w:r>
          </w:p>
        </w:tc>
        <w:tc>
          <w:tcPr>
            <w:tcW w:w="1312" w:type="pct"/>
            <w:shd w:val="clear" w:color="auto" w:fill="FFFF99"/>
            <w:noWrap/>
            <w:vAlign w:val="bottom"/>
            <w:hideMark/>
          </w:tcPr>
          <w:p w14:paraId="2C666B29" w14:textId="77777777" w:rsidR="00742D0A" w:rsidRPr="00F16BEE" w:rsidRDefault="00742D0A" w:rsidP="00742D0A">
            <w:pPr>
              <w:spacing w:line="240" w:lineRule="auto"/>
              <w:jc w:val="center"/>
              <w:rPr>
                <w:sz w:val="20"/>
                <w:szCs w:val="20"/>
              </w:rPr>
            </w:pPr>
            <w:r w:rsidRPr="00F16BEE">
              <w:rPr>
                <w:sz w:val="20"/>
                <w:szCs w:val="20"/>
              </w:rPr>
              <w:t>9</w:t>
            </w:r>
          </w:p>
        </w:tc>
      </w:tr>
      <w:tr w:rsidR="00742D0A" w:rsidRPr="00F16BEE" w14:paraId="2A1BAE13" w14:textId="77777777" w:rsidTr="00742D0A">
        <w:trPr>
          <w:trHeight w:val="125"/>
        </w:trPr>
        <w:tc>
          <w:tcPr>
            <w:tcW w:w="603" w:type="pct"/>
            <w:shd w:val="clear" w:color="auto" w:fill="FFFF99"/>
            <w:noWrap/>
            <w:vAlign w:val="bottom"/>
            <w:hideMark/>
          </w:tcPr>
          <w:p w14:paraId="0F9F98D2" w14:textId="77777777" w:rsidR="00742D0A" w:rsidRPr="00F16BEE" w:rsidRDefault="00742D0A" w:rsidP="00742D0A">
            <w:pPr>
              <w:spacing w:line="240" w:lineRule="auto"/>
              <w:jc w:val="center"/>
              <w:rPr>
                <w:sz w:val="20"/>
                <w:szCs w:val="20"/>
              </w:rPr>
            </w:pPr>
            <w:r w:rsidRPr="00F16BEE">
              <w:rPr>
                <w:sz w:val="20"/>
                <w:szCs w:val="20"/>
              </w:rPr>
              <w:t>25</w:t>
            </w:r>
          </w:p>
        </w:tc>
        <w:tc>
          <w:tcPr>
            <w:tcW w:w="1484" w:type="pct"/>
            <w:shd w:val="clear" w:color="auto" w:fill="FFFF99"/>
            <w:noWrap/>
            <w:vAlign w:val="bottom"/>
            <w:hideMark/>
          </w:tcPr>
          <w:p w14:paraId="78B65C92" w14:textId="77777777" w:rsidR="00742D0A" w:rsidRPr="00F16BEE" w:rsidRDefault="00742D0A" w:rsidP="00742D0A">
            <w:pPr>
              <w:spacing w:line="240" w:lineRule="auto"/>
              <w:jc w:val="center"/>
              <w:rPr>
                <w:sz w:val="20"/>
                <w:szCs w:val="20"/>
              </w:rPr>
            </w:pPr>
            <w:r w:rsidRPr="00F16BEE">
              <w:rPr>
                <w:sz w:val="20"/>
                <w:szCs w:val="20"/>
              </w:rPr>
              <w:t>Zhu Y.</w:t>
            </w:r>
          </w:p>
        </w:tc>
        <w:tc>
          <w:tcPr>
            <w:tcW w:w="873" w:type="pct"/>
            <w:shd w:val="clear" w:color="auto" w:fill="FFFF99"/>
            <w:noWrap/>
            <w:vAlign w:val="bottom"/>
            <w:hideMark/>
          </w:tcPr>
          <w:p w14:paraId="070A344B" w14:textId="77777777" w:rsidR="00742D0A" w:rsidRPr="00F16BEE" w:rsidRDefault="00742D0A" w:rsidP="00742D0A">
            <w:pPr>
              <w:spacing w:line="240" w:lineRule="auto"/>
              <w:jc w:val="center"/>
              <w:rPr>
                <w:sz w:val="20"/>
                <w:szCs w:val="20"/>
              </w:rPr>
            </w:pPr>
            <w:r w:rsidRPr="00F16BEE">
              <w:rPr>
                <w:sz w:val="20"/>
                <w:szCs w:val="20"/>
              </w:rPr>
              <w:t>3</w:t>
            </w:r>
          </w:p>
        </w:tc>
        <w:tc>
          <w:tcPr>
            <w:tcW w:w="727" w:type="pct"/>
            <w:shd w:val="clear" w:color="auto" w:fill="FFFF99"/>
            <w:noWrap/>
            <w:vAlign w:val="bottom"/>
            <w:hideMark/>
          </w:tcPr>
          <w:p w14:paraId="2D84E069" w14:textId="77777777" w:rsidR="00742D0A" w:rsidRPr="00F16BEE" w:rsidRDefault="00742D0A" w:rsidP="00742D0A">
            <w:pPr>
              <w:spacing w:line="240" w:lineRule="auto"/>
              <w:jc w:val="center"/>
              <w:rPr>
                <w:sz w:val="20"/>
                <w:szCs w:val="20"/>
              </w:rPr>
            </w:pPr>
            <w:r w:rsidRPr="00F16BEE">
              <w:rPr>
                <w:sz w:val="20"/>
                <w:szCs w:val="20"/>
              </w:rPr>
              <w:t>51</w:t>
            </w:r>
          </w:p>
        </w:tc>
        <w:tc>
          <w:tcPr>
            <w:tcW w:w="1312" w:type="pct"/>
            <w:shd w:val="clear" w:color="auto" w:fill="FFFF99"/>
            <w:noWrap/>
            <w:vAlign w:val="bottom"/>
            <w:hideMark/>
          </w:tcPr>
          <w:p w14:paraId="5DA1FAB4" w14:textId="77777777" w:rsidR="00742D0A" w:rsidRPr="00F16BEE" w:rsidRDefault="00742D0A" w:rsidP="00742D0A">
            <w:pPr>
              <w:spacing w:line="240" w:lineRule="auto"/>
              <w:jc w:val="center"/>
              <w:rPr>
                <w:sz w:val="20"/>
                <w:szCs w:val="20"/>
              </w:rPr>
            </w:pPr>
            <w:r w:rsidRPr="00F16BEE">
              <w:rPr>
                <w:sz w:val="20"/>
                <w:szCs w:val="20"/>
              </w:rPr>
              <w:t>9</w:t>
            </w:r>
          </w:p>
        </w:tc>
      </w:tr>
      <w:tr w:rsidR="00742D0A" w:rsidRPr="00F16BEE" w14:paraId="146EA9BF" w14:textId="77777777" w:rsidTr="00742D0A">
        <w:trPr>
          <w:trHeight w:val="58"/>
        </w:trPr>
        <w:tc>
          <w:tcPr>
            <w:tcW w:w="603" w:type="pct"/>
            <w:shd w:val="clear" w:color="auto" w:fill="FFFF99"/>
            <w:noWrap/>
            <w:vAlign w:val="bottom"/>
            <w:hideMark/>
          </w:tcPr>
          <w:p w14:paraId="02F1CAD9" w14:textId="77777777" w:rsidR="00742D0A" w:rsidRPr="00F16BEE" w:rsidRDefault="00742D0A" w:rsidP="00742D0A">
            <w:pPr>
              <w:spacing w:line="240" w:lineRule="auto"/>
              <w:jc w:val="center"/>
              <w:rPr>
                <w:sz w:val="20"/>
                <w:szCs w:val="20"/>
              </w:rPr>
            </w:pPr>
            <w:r w:rsidRPr="00F16BEE">
              <w:rPr>
                <w:sz w:val="20"/>
                <w:szCs w:val="20"/>
              </w:rPr>
              <w:t>26</w:t>
            </w:r>
          </w:p>
        </w:tc>
        <w:tc>
          <w:tcPr>
            <w:tcW w:w="1484" w:type="pct"/>
            <w:shd w:val="clear" w:color="auto" w:fill="FFFF99"/>
            <w:noWrap/>
            <w:vAlign w:val="bottom"/>
            <w:hideMark/>
          </w:tcPr>
          <w:p w14:paraId="10FFA64D" w14:textId="77777777" w:rsidR="00742D0A" w:rsidRPr="00F16BEE" w:rsidRDefault="00742D0A" w:rsidP="00742D0A">
            <w:pPr>
              <w:spacing w:line="240" w:lineRule="auto"/>
              <w:jc w:val="center"/>
              <w:rPr>
                <w:sz w:val="20"/>
                <w:szCs w:val="20"/>
              </w:rPr>
            </w:pPr>
            <w:r w:rsidRPr="00F16BEE">
              <w:rPr>
                <w:sz w:val="20"/>
                <w:szCs w:val="20"/>
              </w:rPr>
              <w:t>Chen J.</w:t>
            </w:r>
          </w:p>
        </w:tc>
        <w:tc>
          <w:tcPr>
            <w:tcW w:w="873" w:type="pct"/>
            <w:shd w:val="clear" w:color="auto" w:fill="FFFF99"/>
            <w:noWrap/>
            <w:vAlign w:val="bottom"/>
            <w:hideMark/>
          </w:tcPr>
          <w:p w14:paraId="3A9B85AF"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7B644D68" w14:textId="77777777" w:rsidR="00742D0A" w:rsidRPr="00F16BEE" w:rsidRDefault="00742D0A" w:rsidP="00742D0A">
            <w:pPr>
              <w:spacing w:line="240" w:lineRule="auto"/>
              <w:jc w:val="center"/>
              <w:rPr>
                <w:sz w:val="20"/>
                <w:szCs w:val="20"/>
              </w:rPr>
            </w:pPr>
            <w:r w:rsidRPr="00F16BEE">
              <w:rPr>
                <w:sz w:val="20"/>
                <w:szCs w:val="20"/>
              </w:rPr>
              <w:t>48</w:t>
            </w:r>
          </w:p>
        </w:tc>
        <w:tc>
          <w:tcPr>
            <w:tcW w:w="1312" w:type="pct"/>
            <w:shd w:val="clear" w:color="auto" w:fill="FFFF99"/>
            <w:noWrap/>
            <w:vAlign w:val="bottom"/>
            <w:hideMark/>
          </w:tcPr>
          <w:p w14:paraId="51FA8FE2" w14:textId="77777777" w:rsidR="00742D0A" w:rsidRPr="00F16BEE" w:rsidRDefault="00742D0A" w:rsidP="00742D0A">
            <w:pPr>
              <w:spacing w:line="240" w:lineRule="auto"/>
              <w:jc w:val="center"/>
              <w:rPr>
                <w:sz w:val="20"/>
                <w:szCs w:val="20"/>
              </w:rPr>
            </w:pPr>
            <w:r w:rsidRPr="00F16BEE">
              <w:rPr>
                <w:sz w:val="20"/>
                <w:szCs w:val="20"/>
              </w:rPr>
              <w:t>7</w:t>
            </w:r>
          </w:p>
        </w:tc>
      </w:tr>
      <w:tr w:rsidR="00742D0A" w:rsidRPr="00F16BEE" w14:paraId="31014167" w14:textId="77777777" w:rsidTr="00742D0A">
        <w:trPr>
          <w:trHeight w:val="58"/>
        </w:trPr>
        <w:tc>
          <w:tcPr>
            <w:tcW w:w="603" w:type="pct"/>
            <w:shd w:val="clear" w:color="auto" w:fill="FFFF99"/>
            <w:noWrap/>
            <w:vAlign w:val="bottom"/>
            <w:hideMark/>
          </w:tcPr>
          <w:p w14:paraId="7472B34A" w14:textId="77777777" w:rsidR="00742D0A" w:rsidRPr="00F16BEE" w:rsidRDefault="00742D0A" w:rsidP="00742D0A">
            <w:pPr>
              <w:spacing w:line="240" w:lineRule="auto"/>
              <w:jc w:val="center"/>
              <w:rPr>
                <w:sz w:val="20"/>
                <w:szCs w:val="20"/>
              </w:rPr>
            </w:pPr>
            <w:r w:rsidRPr="00F16BEE">
              <w:rPr>
                <w:sz w:val="20"/>
                <w:szCs w:val="20"/>
              </w:rPr>
              <w:t>27</w:t>
            </w:r>
          </w:p>
        </w:tc>
        <w:tc>
          <w:tcPr>
            <w:tcW w:w="1484" w:type="pct"/>
            <w:shd w:val="clear" w:color="auto" w:fill="FFFF99"/>
            <w:noWrap/>
            <w:vAlign w:val="bottom"/>
            <w:hideMark/>
          </w:tcPr>
          <w:p w14:paraId="6F5512D8" w14:textId="77777777" w:rsidR="00742D0A" w:rsidRPr="00F16BEE" w:rsidRDefault="00742D0A" w:rsidP="00742D0A">
            <w:pPr>
              <w:spacing w:line="240" w:lineRule="auto"/>
              <w:jc w:val="center"/>
              <w:rPr>
                <w:sz w:val="20"/>
                <w:szCs w:val="20"/>
              </w:rPr>
            </w:pPr>
            <w:r w:rsidRPr="00F16BEE">
              <w:rPr>
                <w:sz w:val="20"/>
                <w:szCs w:val="20"/>
              </w:rPr>
              <w:t>Zhou Y.W.</w:t>
            </w:r>
          </w:p>
        </w:tc>
        <w:tc>
          <w:tcPr>
            <w:tcW w:w="873" w:type="pct"/>
            <w:shd w:val="clear" w:color="auto" w:fill="FFFF99"/>
            <w:noWrap/>
            <w:vAlign w:val="bottom"/>
            <w:hideMark/>
          </w:tcPr>
          <w:p w14:paraId="2DC0D724" w14:textId="77777777" w:rsidR="00742D0A" w:rsidRPr="00F16BEE" w:rsidRDefault="00742D0A" w:rsidP="00742D0A">
            <w:pPr>
              <w:spacing w:line="240" w:lineRule="auto"/>
              <w:jc w:val="center"/>
              <w:rPr>
                <w:sz w:val="20"/>
                <w:szCs w:val="20"/>
              </w:rPr>
            </w:pPr>
            <w:r w:rsidRPr="00F16BEE">
              <w:rPr>
                <w:sz w:val="20"/>
                <w:szCs w:val="20"/>
              </w:rPr>
              <w:t>3</w:t>
            </w:r>
          </w:p>
        </w:tc>
        <w:tc>
          <w:tcPr>
            <w:tcW w:w="727" w:type="pct"/>
            <w:shd w:val="clear" w:color="auto" w:fill="FFFF99"/>
            <w:noWrap/>
            <w:vAlign w:val="bottom"/>
            <w:hideMark/>
          </w:tcPr>
          <w:p w14:paraId="5A0A3E7E" w14:textId="77777777" w:rsidR="00742D0A" w:rsidRPr="00F16BEE" w:rsidRDefault="00742D0A" w:rsidP="00742D0A">
            <w:pPr>
              <w:spacing w:line="240" w:lineRule="auto"/>
              <w:jc w:val="center"/>
              <w:rPr>
                <w:sz w:val="20"/>
                <w:szCs w:val="20"/>
              </w:rPr>
            </w:pPr>
            <w:r w:rsidRPr="00F16BEE">
              <w:rPr>
                <w:sz w:val="20"/>
                <w:szCs w:val="20"/>
              </w:rPr>
              <w:t>45</w:t>
            </w:r>
          </w:p>
        </w:tc>
        <w:tc>
          <w:tcPr>
            <w:tcW w:w="1312" w:type="pct"/>
            <w:shd w:val="clear" w:color="auto" w:fill="FFFF99"/>
            <w:noWrap/>
            <w:vAlign w:val="bottom"/>
            <w:hideMark/>
          </w:tcPr>
          <w:p w14:paraId="560C4D60" w14:textId="77777777" w:rsidR="00742D0A" w:rsidRPr="00F16BEE" w:rsidRDefault="00742D0A" w:rsidP="00742D0A">
            <w:pPr>
              <w:spacing w:line="240" w:lineRule="auto"/>
              <w:jc w:val="center"/>
              <w:rPr>
                <w:sz w:val="20"/>
                <w:szCs w:val="20"/>
              </w:rPr>
            </w:pPr>
            <w:r w:rsidRPr="00F16BEE">
              <w:rPr>
                <w:sz w:val="20"/>
                <w:szCs w:val="20"/>
              </w:rPr>
              <w:t>1</w:t>
            </w:r>
          </w:p>
        </w:tc>
      </w:tr>
      <w:tr w:rsidR="00742D0A" w:rsidRPr="00F16BEE" w14:paraId="2D4E0F37" w14:textId="77777777" w:rsidTr="00742D0A">
        <w:trPr>
          <w:trHeight w:val="58"/>
        </w:trPr>
        <w:tc>
          <w:tcPr>
            <w:tcW w:w="603" w:type="pct"/>
            <w:shd w:val="clear" w:color="auto" w:fill="FFFF99"/>
            <w:noWrap/>
            <w:vAlign w:val="bottom"/>
            <w:hideMark/>
          </w:tcPr>
          <w:p w14:paraId="1836EAFB" w14:textId="77777777" w:rsidR="00742D0A" w:rsidRPr="00F16BEE" w:rsidRDefault="00742D0A" w:rsidP="00742D0A">
            <w:pPr>
              <w:spacing w:line="240" w:lineRule="auto"/>
              <w:jc w:val="center"/>
              <w:rPr>
                <w:sz w:val="20"/>
                <w:szCs w:val="20"/>
              </w:rPr>
            </w:pPr>
            <w:r w:rsidRPr="00F16BEE">
              <w:rPr>
                <w:sz w:val="20"/>
                <w:szCs w:val="20"/>
              </w:rPr>
              <w:t>28</w:t>
            </w:r>
          </w:p>
        </w:tc>
        <w:tc>
          <w:tcPr>
            <w:tcW w:w="1484" w:type="pct"/>
            <w:shd w:val="clear" w:color="auto" w:fill="FFFF99"/>
            <w:noWrap/>
            <w:vAlign w:val="bottom"/>
            <w:hideMark/>
          </w:tcPr>
          <w:p w14:paraId="0DE15B81" w14:textId="77777777" w:rsidR="00742D0A" w:rsidRPr="00F16BEE" w:rsidRDefault="00742D0A" w:rsidP="00742D0A">
            <w:pPr>
              <w:spacing w:line="240" w:lineRule="auto"/>
              <w:jc w:val="center"/>
              <w:rPr>
                <w:sz w:val="20"/>
                <w:szCs w:val="20"/>
              </w:rPr>
            </w:pPr>
            <w:proofErr w:type="spellStart"/>
            <w:r w:rsidRPr="00F16BEE">
              <w:rPr>
                <w:sz w:val="20"/>
                <w:szCs w:val="20"/>
              </w:rPr>
              <w:t>Kouvelis</w:t>
            </w:r>
            <w:proofErr w:type="spellEnd"/>
            <w:r w:rsidRPr="00F16BEE">
              <w:rPr>
                <w:sz w:val="20"/>
                <w:szCs w:val="20"/>
              </w:rPr>
              <w:t xml:space="preserve"> P.</w:t>
            </w:r>
          </w:p>
        </w:tc>
        <w:tc>
          <w:tcPr>
            <w:tcW w:w="873" w:type="pct"/>
            <w:shd w:val="clear" w:color="auto" w:fill="FFFF99"/>
            <w:noWrap/>
            <w:vAlign w:val="bottom"/>
            <w:hideMark/>
          </w:tcPr>
          <w:p w14:paraId="19801FCF"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635107A9" w14:textId="77777777" w:rsidR="00742D0A" w:rsidRPr="00F16BEE" w:rsidRDefault="00742D0A" w:rsidP="00742D0A">
            <w:pPr>
              <w:spacing w:line="240" w:lineRule="auto"/>
              <w:jc w:val="center"/>
              <w:rPr>
                <w:sz w:val="20"/>
                <w:szCs w:val="20"/>
              </w:rPr>
            </w:pPr>
            <w:r w:rsidRPr="00F16BEE">
              <w:rPr>
                <w:sz w:val="20"/>
                <w:szCs w:val="20"/>
              </w:rPr>
              <w:t>43</w:t>
            </w:r>
          </w:p>
        </w:tc>
        <w:tc>
          <w:tcPr>
            <w:tcW w:w="1312" w:type="pct"/>
            <w:shd w:val="clear" w:color="auto" w:fill="FFFF99"/>
            <w:noWrap/>
            <w:vAlign w:val="bottom"/>
            <w:hideMark/>
          </w:tcPr>
          <w:p w14:paraId="369FD8D4" w14:textId="77777777" w:rsidR="00742D0A" w:rsidRPr="00F16BEE" w:rsidRDefault="00742D0A" w:rsidP="00742D0A">
            <w:pPr>
              <w:spacing w:line="240" w:lineRule="auto"/>
              <w:jc w:val="center"/>
              <w:rPr>
                <w:sz w:val="20"/>
                <w:szCs w:val="20"/>
              </w:rPr>
            </w:pPr>
            <w:r w:rsidRPr="00F16BEE">
              <w:rPr>
                <w:sz w:val="20"/>
                <w:szCs w:val="20"/>
              </w:rPr>
              <w:t>3</w:t>
            </w:r>
          </w:p>
        </w:tc>
      </w:tr>
      <w:tr w:rsidR="00742D0A" w:rsidRPr="00F16BEE" w14:paraId="411477A9" w14:textId="77777777" w:rsidTr="00742D0A">
        <w:trPr>
          <w:trHeight w:val="58"/>
        </w:trPr>
        <w:tc>
          <w:tcPr>
            <w:tcW w:w="603" w:type="pct"/>
            <w:shd w:val="clear" w:color="auto" w:fill="FFFF99"/>
            <w:noWrap/>
            <w:vAlign w:val="bottom"/>
            <w:hideMark/>
          </w:tcPr>
          <w:p w14:paraId="26AA6E6C" w14:textId="77777777" w:rsidR="00742D0A" w:rsidRPr="00F16BEE" w:rsidRDefault="00742D0A" w:rsidP="00742D0A">
            <w:pPr>
              <w:spacing w:line="240" w:lineRule="auto"/>
              <w:jc w:val="center"/>
              <w:rPr>
                <w:sz w:val="20"/>
                <w:szCs w:val="20"/>
              </w:rPr>
            </w:pPr>
            <w:r w:rsidRPr="00F16BEE">
              <w:rPr>
                <w:sz w:val="20"/>
                <w:szCs w:val="20"/>
              </w:rPr>
              <w:t>29</w:t>
            </w:r>
          </w:p>
        </w:tc>
        <w:tc>
          <w:tcPr>
            <w:tcW w:w="1484" w:type="pct"/>
            <w:shd w:val="clear" w:color="auto" w:fill="FFFF99"/>
            <w:noWrap/>
            <w:vAlign w:val="bottom"/>
            <w:hideMark/>
          </w:tcPr>
          <w:p w14:paraId="735AFCF9" w14:textId="77777777" w:rsidR="00742D0A" w:rsidRPr="00F16BEE" w:rsidRDefault="00742D0A" w:rsidP="00742D0A">
            <w:pPr>
              <w:spacing w:line="240" w:lineRule="auto"/>
              <w:jc w:val="center"/>
              <w:rPr>
                <w:sz w:val="20"/>
                <w:szCs w:val="20"/>
              </w:rPr>
            </w:pPr>
            <w:r w:rsidRPr="00F16BEE">
              <w:rPr>
                <w:sz w:val="20"/>
                <w:szCs w:val="20"/>
              </w:rPr>
              <w:t>Zhao X.</w:t>
            </w:r>
          </w:p>
        </w:tc>
        <w:tc>
          <w:tcPr>
            <w:tcW w:w="873" w:type="pct"/>
            <w:shd w:val="clear" w:color="auto" w:fill="FFFF99"/>
            <w:noWrap/>
            <w:vAlign w:val="bottom"/>
            <w:hideMark/>
          </w:tcPr>
          <w:p w14:paraId="04A7D133" w14:textId="77777777" w:rsidR="00742D0A" w:rsidRPr="00F16BEE" w:rsidRDefault="00742D0A" w:rsidP="00742D0A">
            <w:pPr>
              <w:spacing w:line="240" w:lineRule="auto"/>
              <w:jc w:val="center"/>
              <w:rPr>
                <w:sz w:val="20"/>
                <w:szCs w:val="20"/>
              </w:rPr>
            </w:pPr>
            <w:r w:rsidRPr="00F16BEE">
              <w:rPr>
                <w:sz w:val="20"/>
                <w:szCs w:val="20"/>
              </w:rPr>
              <w:t>4</w:t>
            </w:r>
          </w:p>
        </w:tc>
        <w:tc>
          <w:tcPr>
            <w:tcW w:w="727" w:type="pct"/>
            <w:shd w:val="clear" w:color="auto" w:fill="FFFF99"/>
            <w:noWrap/>
            <w:vAlign w:val="bottom"/>
            <w:hideMark/>
          </w:tcPr>
          <w:p w14:paraId="35114501" w14:textId="77777777" w:rsidR="00742D0A" w:rsidRPr="00F16BEE" w:rsidRDefault="00742D0A" w:rsidP="00742D0A">
            <w:pPr>
              <w:spacing w:line="240" w:lineRule="auto"/>
              <w:jc w:val="center"/>
              <w:rPr>
                <w:sz w:val="20"/>
                <w:szCs w:val="20"/>
              </w:rPr>
            </w:pPr>
            <w:r w:rsidRPr="00F16BEE">
              <w:rPr>
                <w:sz w:val="20"/>
                <w:szCs w:val="20"/>
              </w:rPr>
              <w:t>41</w:t>
            </w:r>
          </w:p>
        </w:tc>
        <w:tc>
          <w:tcPr>
            <w:tcW w:w="1312" w:type="pct"/>
            <w:shd w:val="clear" w:color="auto" w:fill="FFFF99"/>
            <w:noWrap/>
            <w:vAlign w:val="bottom"/>
            <w:hideMark/>
          </w:tcPr>
          <w:p w14:paraId="72910908" w14:textId="77777777" w:rsidR="00742D0A" w:rsidRPr="00F16BEE" w:rsidRDefault="00742D0A" w:rsidP="00742D0A">
            <w:pPr>
              <w:spacing w:line="240" w:lineRule="auto"/>
              <w:jc w:val="center"/>
              <w:rPr>
                <w:sz w:val="20"/>
                <w:szCs w:val="20"/>
              </w:rPr>
            </w:pPr>
            <w:r w:rsidRPr="00F16BEE">
              <w:rPr>
                <w:sz w:val="20"/>
                <w:szCs w:val="20"/>
              </w:rPr>
              <w:t>4</w:t>
            </w:r>
          </w:p>
        </w:tc>
      </w:tr>
      <w:tr w:rsidR="00742D0A" w:rsidRPr="00F16BEE" w14:paraId="44DF44F6" w14:textId="77777777" w:rsidTr="00742D0A">
        <w:trPr>
          <w:trHeight w:val="58"/>
        </w:trPr>
        <w:tc>
          <w:tcPr>
            <w:tcW w:w="603" w:type="pct"/>
            <w:shd w:val="clear" w:color="auto" w:fill="FFFF99"/>
            <w:noWrap/>
            <w:vAlign w:val="bottom"/>
            <w:hideMark/>
          </w:tcPr>
          <w:p w14:paraId="493F5CB2" w14:textId="77777777" w:rsidR="00742D0A" w:rsidRPr="00F16BEE" w:rsidRDefault="00742D0A" w:rsidP="00742D0A">
            <w:pPr>
              <w:spacing w:line="240" w:lineRule="auto"/>
              <w:jc w:val="center"/>
              <w:rPr>
                <w:sz w:val="20"/>
                <w:szCs w:val="20"/>
              </w:rPr>
            </w:pPr>
            <w:r w:rsidRPr="00F16BEE">
              <w:rPr>
                <w:sz w:val="20"/>
                <w:szCs w:val="20"/>
              </w:rPr>
              <w:t>30</w:t>
            </w:r>
          </w:p>
        </w:tc>
        <w:tc>
          <w:tcPr>
            <w:tcW w:w="1484" w:type="pct"/>
            <w:shd w:val="clear" w:color="auto" w:fill="FFFF99"/>
            <w:noWrap/>
            <w:vAlign w:val="bottom"/>
            <w:hideMark/>
          </w:tcPr>
          <w:p w14:paraId="1ED3EB63" w14:textId="77777777" w:rsidR="00742D0A" w:rsidRPr="00F16BEE" w:rsidRDefault="00742D0A" w:rsidP="00742D0A">
            <w:pPr>
              <w:spacing w:line="240" w:lineRule="auto"/>
              <w:jc w:val="center"/>
              <w:rPr>
                <w:sz w:val="20"/>
                <w:szCs w:val="20"/>
              </w:rPr>
            </w:pPr>
            <w:r w:rsidRPr="00F16BEE">
              <w:rPr>
                <w:sz w:val="20"/>
                <w:szCs w:val="20"/>
              </w:rPr>
              <w:t>Yan X.G.</w:t>
            </w:r>
          </w:p>
        </w:tc>
        <w:tc>
          <w:tcPr>
            <w:tcW w:w="873" w:type="pct"/>
            <w:shd w:val="clear" w:color="auto" w:fill="FFFF99"/>
            <w:noWrap/>
            <w:vAlign w:val="bottom"/>
            <w:hideMark/>
          </w:tcPr>
          <w:p w14:paraId="42F9FCD2" w14:textId="77777777" w:rsidR="00742D0A" w:rsidRPr="00F16BEE" w:rsidRDefault="00742D0A" w:rsidP="00742D0A">
            <w:pPr>
              <w:spacing w:line="240" w:lineRule="auto"/>
              <w:jc w:val="center"/>
              <w:rPr>
                <w:sz w:val="20"/>
                <w:szCs w:val="20"/>
              </w:rPr>
            </w:pPr>
            <w:r w:rsidRPr="00F16BEE">
              <w:rPr>
                <w:sz w:val="20"/>
                <w:szCs w:val="20"/>
              </w:rPr>
              <w:t>2</w:t>
            </w:r>
          </w:p>
        </w:tc>
        <w:tc>
          <w:tcPr>
            <w:tcW w:w="727" w:type="pct"/>
            <w:shd w:val="clear" w:color="auto" w:fill="FFFF99"/>
            <w:noWrap/>
            <w:vAlign w:val="bottom"/>
            <w:hideMark/>
          </w:tcPr>
          <w:p w14:paraId="0B64E58D" w14:textId="77777777" w:rsidR="00742D0A" w:rsidRPr="00F16BEE" w:rsidRDefault="00742D0A" w:rsidP="00742D0A">
            <w:pPr>
              <w:spacing w:line="240" w:lineRule="auto"/>
              <w:jc w:val="center"/>
              <w:rPr>
                <w:sz w:val="20"/>
                <w:szCs w:val="20"/>
              </w:rPr>
            </w:pPr>
            <w:r w:rsidRPr="00F16BEE">
              <w:rPr>
                <w:sz w:val="20"/>
                <w:szCs w:val="20"/>
              </w:rPr>
              <w:t>40</w:t>
            </w:r>
          </w:p>
        </w:tc>
        <w:tc>
          <w:tcPr>
            <w:tcW w:w="1312" w:type="pct"/>
            <w:shd w:val="clear" w:color="auto" w:fill="FFFF99"/>
            <w:noWrap/>
            <w:vAlign w:val="bottom"/>
            <w:hideMark/>
          </w:tcPr>
          <w:p w14:paraId="38C6FCDC" w14:textId="77777777" w:rsidR="00742D0A" w:rsidRPr="00F16BEE" w:rsidRDefault="00742D0A" w:rsidP="00742D0A">
            <w:pPr>
              <w:spacing w:line="240" w:lineRule="auto"/>
              <w:jc w:val="center"/>
              <w:rPr>
                <w:sz w:val="20"/>
                <w:szCs w:val="20"/>
              </w:rPr>
            </w:pPr>
            <w:r w:rsidRPr="00F16BEE">
              <w:rPr>
                <w:sz w:val="20"/>
                <w:szCs w:val="20"/>
              </w:rPr>
              <w:t>6</w:t>
            </w:r>
          </w:p>
        </w:tc>
      </w:tr>
    </w:tbl>
    <w:p w14:paraId="7DD7D7C5" w14:textId="77777777" w:rsidR="00042E5F" w:rsidRPr="00F16BEE" w:rsidRDefault="00042E5F" w:rsidP="00E42D10">
      <w:pPr>
        <w:spacing w:line="360" w:lineRule="auto"/>
        <w:jc w:val="both"/>
      </w:pPr>
    </w:p>
    <w:p w14:paraId="51051A1A" w14:textId="245F8240" w:rsidR="00E42D10" w:rsidRPr="00F16BEE" w:rsidRDefault="000A492C" w:rsidP="00E42D10">
      <w:pPr>
        <w:spacing w:line="360" w:lineRule="auto"/>
        <w:jc w:val="both"/>
      </w:pPr>
      <w:r w:rsidRPr="00F16BEE">
        <w:t>As can be inferred from the T</w:t>
      </w:r>
      <w:r w:rsidR="00E42D10" w:rsidRPr="00F16BEE">
        <w:t>able</w:t>
      </w:r>
      <w:r w:rsidRPr="00F16BEE">
        <w:t xml:space="preserve"> 3</w:t>
      </w:r>
      <w:r w:rsidR="002E7F37" w:rsidRPr="00F16BEE">
        <w:t>,</w:t>
      </w:r>
      <w:r w:rsidR="00E42D10" w:rsidRPr="00F16BEE">
        <w:t xml:space="preserve"> Yan, N. dominates in terms of the publications with a total of 11 documents out of 367 with 153 citations and </w:t>
      </w:r>
      <w:r w:rsidR="00EA1B59" w:rsidRPr="00F16BEE">
        <w:t>link</w:t>
      </w:r>
      <w:r w:rsidR="00E42D10" w:rsidRPr="00F16BEE">
        <w:t xml:space="preserve"> strength of 24. However, </w:t>
      </w:r>
      <w:proofErr w:type="spellStart"/>
      <w:r w:rsidR="00E42D10" w:rsidRPr="00F16BEE">
        <w:t>Gelsomino</w:t>
      </w:r>
      <w:proofErr w:type="spellEnd"/>
      <w:r w:rsidR="00E42D10" w:rsidRPr="00F16BEE">
        <w:t xml:space="preserve">, L. M., </w:t>
      </w:r>
      <w:proofErr w:type="spellStart"/>
      <w:r w:rsidR="00E42D10" w:rsidRPr="00F16BEE">
        <w:t>Perego</w:t>
      </w:r>
      <w:proofErr w:type="spellEnd"/>
      <w:r w:rsidR="00E42D10" w:rsidRPr="00F16BEE">
        <w:t xml:space="preserve">, A., </w:t>
      </w:r>
      <w:proofErr w:type="spellStart"/>
      <w:r w:rsidR="00E42D10" w:rsidRPr="00F16BEE">
        <w:t>Wuttke</w:t>
      </w:r>
      <w:proofErr w:type="spellEnd"/>
      <w:r w:rsidR="00E42D10" w:rsidRPr="00F16BEE">
        <w:t>, D. A. have 6</w:t>
      </w:r>
      <w:r w:rsidR="00A6315F" w:rsidRPr="00F16BEE">
        <w:t>, 4</w:t>
      </w:r>
      <w:r w:rsidR="00E42D10" w:rsidRPr="00F16BEE">
        <w:t xml:space="preserve"> and 4 documents</w:t>
      </w:r>
      <w:r w:rsidR="00A6315F" w:rsidRPr="00F16BEE">
        <w:t xml:space="preserve"> with link strength of 18, 12 and 4</w:t>
      </w:r>
      <w:r w:rsidR="00E42D10" w:rsidRPr="00F16BEE">
        <w:t xml:space="preserve"> respectively</w:t>
      </w:r>
      <w:r w:rsidR="0025253C" w:rsidRPr="00F16BEE">
        <w:t>; the number of</w:t>
      </w:r>
      <w:r w:rsidR="00E42D10" w:rsidRPr="00F16BEE">
        <w:t xml:space="preserve"> citations </w:t>
      </w:r>
      <w:proofErr w:type="gramStart"/>
      <w:r w:rsidR="00E42D10" w:rsidRPr="00F16BEE">
        <w:t>are</w:t>
      </w:r>
      <w:proofErr w:type="gramEnd"/>
      <w:r w:rsidR="00E42D10" w:rsidRPr="00F16BEE">
        <w:t xml:space="preserve"> 146, 144 and 141 respectively. Chen X. has published 8 articles with only 71 citations, but the link strength is 16</w:t>
      </w:r>
      <w:r w:rsidR="0025253C" w:rsidRPr="00F16BEE">
        <w:t>,</w:t>
      </w:r>
      <w:r w:rsidR="00E42D10" w:rsidRPr="00F16BEE">
        <w:t xml:space="preserve"> higher than the author </w:t>
      </w:r>
      <w:r w:rsidR="0025253C" w:rsidRPr="00F16BEE">
        <w:t>(</w:t>
      </w:r>
      <w:proofErr w:type="spellStart"/>
      <w:r w:rsidR="0025253C" w:rsidRPr="00F16BEE">
        <w:t>Wuttke</w:t>
      </w:r>
      <w:proofErr w:type="spellEnd"/>
      <w:r w:rsidR="0025253C" w:rsidRPr="00F16BEE">
        <w:t>) with</w:t>
      </w:r>
      <w:r w:rsidR="00E42D10" w:rsidRPr="00F16BEE">
        <w:t xml:space="preserve"> 141 citations. </w:t>
      </w:r>
    </w:p>
    <w:p w14:paraId="2F753FD1" w14:textId="77777777" w:rsidR="00F66F2C" w:rsidRPr="00F16BEE" w:rsidRDefault="00F66F2C" w:rsidP="00F66F2C">
      <w:pPr>
        <w:pStyle w:val="ListParagraph"/>
        <w:spacing w:line="360" w:lineRule="auto"/>
        <w:ind w:left="1080"/>
        <w:rPr>
          <w:b/>
          <w:bCs/>
          <w:i/>
        </w:rPr>
      </w:pPr>
    </w:p>
    <w:p w14:paraId="08BB61FE" w14:textId="6D45F281" w:rsidR="00DC7449" w:rsidRPr="00F16BEE" w:rsidRDefault="00E42D10" w:rsidP="00F66F2C">
      <w:pPr>
        <w:pStyle w:val="ListParagraph"/>
        <w:numPr>
          <w:ilvl w:val="1"/>
          <w:numId w:val="1"/>
        </w:numPr>
        <w:spacing w:line="360" w:lineRule="auto"/>
        <w:rPr>
          <w:b/>
          <w:bCs/>
          <w:i/>
        </w:rPr>
      </w:pPr>
      <w:r w:rsidRPr="00F16BEE">
        <w:rPr>
          <w:b/>
          <w:bCs/>
          <w:i/>
        </w:rPr>
        <w:t>Affiliation S</w:t>
      </w:r>
      <w:r w:rsidR="0065386B" w:rsidRPr="00F16BEE">
        <w:rPr>
          <w:b/>
          <w:bCs/>
          <w:i/>
        </w:rPr>
        <w:t>t</w:t>
      </w:r>
      <w:r w:rsidR="00691F13" w:rsidRPr="00F16BEE">
        <w:rPr>
          <w:b/>
          <w:bCs/>
          <w:i/>
        </w:rPr>
        <w:t>atistics</w:t>
      </w:r>
    </w:p>
    <w:p w14:paraId="477396D8" w14:textId="14B180CF" w:rsidR="00F66F2C" w:rsidRPr="00F16BEE" w:rsidRDefault="004E2575" w:rsidP="00F66F2C">
      <w:pPr>
        <w:spacing w:line="360" w:lineRule="auto"/>
        <w:jc w:val="both"/>
      </w:pPr>
      <w:r w:rsidRPr="00F16BEE">
        <w:t>U</w:t>
      </w:r>
      <w:r w:rsidR="00C72C85" w:rsidRPr="00F16BEE">
        <w:t>sing the bibliometric tools</w:t>
      </w:r>
      <w:r w:rsidR="005C10E5" w:rsidRPr="00F16BEE">
        <w:t>,</w:t>
      </w:r>
      <w:r w:rsidRPr="00F16BEE">
        <w:t xml:space="preserve"> affilia</w:t>
      </w:r>
      <w:r w:rsidR="005C10E5" w:rsidRPr="00F16BEE">
        <w:t xml:space="preserve">tion statistics were extracted. </w:t>
      </w:r>
      <w:r w:rsidR="00137A0C" w:rsidRPr="00F16BEE">
        <w:t xml:space="preserve">The top 10 </w:t>
      </w:r>
      <w:r w:rsidR="00075B2D" w:rsidRPr="00F16BEE">
        <w:t>papers</w:t>
      </w:r>
      <w:r w:rsidR="00137A0C" w:rsidRPr="00F16BEE">
        <w:t xml:space="preserve"> and authors are presented in </w:t>
      </w:r>
      <w:r w:rsidR="00CF7B6A" w:rsidRPr="00F16BEE">
        <w:rPr>
          <w:color w:val="7030A0"/>
        </w:rPr>
        <w:t>Appendix E</w:t>
      </w:r>
      <w:r w:rsidR="00137A0C" w:rsidRPr="00F16BEE">
        <w:t xml:space="preserve">. </w:t>
      </w:r>
      <w:r w:rsidR="00F66F2C" w:rsidRPr="00F16BEE">
        <w:t xml:space="preserve">It is inferred that </w:t>
      </w:r>
      <w:proofErr w:type="spellStart"/>
      <w:r w:rsidR="00F66F2C" w:rsidRPr="00F16BEE">
        <w:rPr>
          <w:lang w:eastAsia="en-IN"/>
        </w:rPr>
        <w:t>Pfohl</w:t>
      </w:r>
      <w:proofErr w:type="spellEnd"/>
      <w:r w:rsidR="00F66F2C" w:rsidRPr="00F16BEE">
        <w:rPr>
          <w:lang w:eastAsia="en-IN"/>
        </w:rPr>
        <w:t xml:space="preserve"> and </w:t>
      </w:r>
      <w:proofErr w:type="spellStart"/>
      <w:r w:rsidR="00F66F2C" w:rsidRPr="00F16BEE">
        <w:rPr>
          <w:lang w:eastAsia="en-IN"/>
        </w:rPr>
        <w:t>Gomm</w:t>
      </w:r>
      <w:proofErr w:type="spellEnd"/>
      <w:r w:rsidR="00F66F2C" w:rsidRPr="00F16BEE">
        <w:rPr>
          <w:lang w:eastAsia="en-IN"/>
        </w:rPr>
        <w:t xml:space="preserve"> (2009) ha</w:t>
      </w:r>
      <w:r w:rsidR="004618E6" w:rsidRPr="00F16BEE">
        <w:rPr>
          <w:lang w:eastAsia="en-IN"/>
        </w:rPr>
        <w:t>ve</w:t>
      </w:r>
      <w:r w:rsidR="00F66F2C" w:rsidRPr="00F16BEE">
        <w:rPr>
          <w:lang w:eastAsia="en-IN"/>
        </w:rPr>
        <w:t xml:space="preserve"> maximum citations of</w:t>
      </w:r>
      <w:r w:rsidR="004618E6" w:rsidRPr="00F16BEE">
        <w:rPr>
          <w:lang w:eastAsia="en-IN"/>
        </w:rPr>
        <w:t xml:space="preserve"> </w:t>
      </w:r>
      <w:r w:rsidR="00F66F2C" w:rsidRPr="00F16BEE">
        <w:rPr>
          <w:lang w:eastAsia="en-IN"/>
        </w:rPr>
        <w:t>137 for the article that highlights SCF along with the optimi</w:t>
      </w:r>
      <w:r w:rsidR="0085379C">
        <w:rPr>
          <w:lang w:eastAsia="en-IN"/>
        </w:rPr>
        <w:t>z</w:t>
      </w:r>
      <w:r w:rsidR="00F66F2C" w:rsidRPr="00F16BEE">
        <w:rPr>
          <w:lang w:eastAsia="en-IN"/>
        </w:rPr>
        <w:t xml:space="preserve">ation of the cost of </w:t>
      </w:r>
      <w:r w:rsidR="00F66F2C" w:rsidRPr="00F16BEE">
        <w:rPr>
          <w:lang w:eastAsia="en-IN"/>
        </w:rPr>
        <w:lastRenderedPageBreak/>
        <w:t>capital. The next</w:t>
      </w:r>
      <w:r w:rsidR="004618E6" w:rsidRPr="00F16BEE">
        <w:rPr>
          <w:lang w:eastAsia="en-IN"/>
        </w:rPr>
        <w:t xml:space="preserve"> most</w:t>
      </w:r>
      <w:r w:rsidR="00F66F2C" w:rsidRPr="00F16BEE">
        <w:rPr>
          <w:lang w:eastAsia="en-IN"/>
        </w:rPr>
        <w:t xml:space="preserve"> highly cited article with</w:t>
      </w:r>
      <w:r w:rsidR="004618E6" w:rsidRPr="00F16BEE">
        <w:rPr>
          <w:lang w:eastAsia="en-IN"/>
        </w:rPr>
        <w:t xml:space="preserve"> </w:t>
      </w:r>
      <w:r w:rsidR="00F66F2C" w:rsidRPr="00F16BEE">
        <w:rPr>
          <w:lang w:eastAsia="en-IN"/>
        </w:rPr>
        <w:t xml:space="preserve">82 citations is authored by </w:t>
      </w:r>
      <w:proofErr w:type="spellStart"/>
      <w:r w:rsidR="00F66F2C" w:rsidRPr="00F16BEE">
        <w:rPr>
          <w:lang w:eastAsia="en-IN"/>
        </w:rPr>
        <w:t>Gelsomino</w:t>
      </w:r>
      <w:proofErr w:type="spellEnd"/>
      <w:r w:rsidR="00F66F2C" w:rsidRPr="00F16BEE">
        <w:rPr>
          <w:lang w:eastAsia="en-IN"/>
        </w:rPr>
        <w:t xml:space="preserve"> et al. (2016) </w:t>
      </w:r>
      <w:r w:rsidR="004618E6" w:rsidRPr="00F16BEE">
        <w:rPr>
          <w:lang w:eastAsia="en-IN"/>
        </w:rPr>
        <w:t xml:space="preserve">who </w:t>
      </w:r>
      <w:r w:rsidR="00F66F2C" w:rsidRPr="00F16BEE">
        <w:rPr>
          <w:lang w:eastAsia="en-IN"/>
        </w:rPr>
        <w:t xml:space="preserve">presented a comprehensive literature review from 2000 to 2014. Yan et al. (2016) </w:t>
      </w:r>
      <w:r w:rsidR="004618E6" w:rsidRPr="00F16BEE">
        <w:rPr>
          <w:lang w:eastAsia="en-IN"/>
        </w:rPr>
        <w:t xml:space="preserve">had </w:t>
      </w:r>
      <w:r w:rsidR="00F66F2C" w:rsidRPr="00F16BEE">
        <w:rPr>
          <w:lang w:eastAsia="en-IN"/>
        </w:rPr>
        <w:t xml:space="preserve">80 citations in the International </w:t>
      </w:r>
      <w:r w:rsidR="00B947DA" w:rsidRPr="00F16BEE">
        <w:rPr>
          <w:lang w:eastAsia="en-IN"/>
        </w:rPr>
        <w:t>Journal</w:t>
      </w:r>
      <w:r w:rsidR="00F66F2C" w:rsidRPr="00F16BEE">
        <w:rPr>
          <w:lang w:eastAsia="en-IN"/>
        </w:rPr>
        <w:t xml:space="preserve"> of Production Economics (IJPE)</w:t>
      </w:r>
      <w:r w:rsidR="004618E6" w:rsidRPr="00F16BEE">
        <w:rPr>
          <w:lang w:eastAsia="en-IN"/>
        </w:rPr>
        <w:t>; they concluded</w:t>
      </w:r>
      <w:r w:rsidR="00F66F2C" w:rsidRPr="00F16BEE">
        <w:rPr>
          <w:lang w:eastAsia="en-IN"/>
        </w:rPr>
        <w:t xml:space="preserve"> that SCF maximi</w:t>
      </w:r>
      <w:r w:rsidR="00AD6431" w:rsidRPr="00F16BEE">
        <w:rPr>
          <w:lang w:eastAsia="en-IN"/>
        </w:rPr>
        <w:t>s</w:t>
      </w:r>
      <w:r w:rsidR="00F66F2C" w:rsidRPr="00F16BEE">
        <w:rPr>
          <w:lang w:eastAsia="en-IN"/>
        </w:rPr>
        <w:t>ed</w:t>
      </w:r>
      <w:r w:rsidR="00F478DB" w:rsidRPr="00F16BEE">
        <w:rPr>
          <w:lang w:eastAsia="en-IN"/>
        </w:rPr>
        <w:t xml:space="preserve"> </w:t>
      </w:r>
      <w:r w:rsidR="00F66F2C" w:rsidRPr="00F16BEE">
        <w:rPr>
          <w:lang w:eastAsia="en-IN"/>
        </w:rPr>
        <w:t>profit and improve</w:t>
      </w:r>
      <w:r w:rsidR="00F478DB" w:rsidRPr="00F16BEE">
        <w:rPr>
          <w:lang w:eastAsia="en-IN"/>
        </w:rPr>
        <w:t>d</w:t>
      </w:r>
      <w:r w:rsidR="00F66F2C" w:rsidRPr="00F16BEE">
        <w:rPr>
          <w:lang w:eastAsia="en-IN"/>
        </w:rPr>
        <w:t xml:space="preserve"> supply coordination.</w:t>
      </w:r>
      <w:r w:rsidR="006F3D45" w:rsidRPr="00F16BEE">
        <w:t xml:space="preserve"> </w:t>
      </w:r>
      <w:r w:rsidR="00CF7B6A" w:rsidRPr="00F16BEE">
        <w:rPr>
          <w:color w:val="7030A0"/>
        </w:rPr>
        <w:t>Appendix F</w:t>
      </w:r>
      <w:r w:rsidR="003D54C7" w:rsidRPr="00F16BEE">
        <w:t xml:space="preserve"> highlights </w:t>
      </w:r>
      <w:r w:rsidR="0034748A" w:rsidRPr="00F16BEE">
        <w:t>a comprehensive classification of the literature on the basis of economy</w:t>
      </w:r>
      <w:r w:rsidR="00EF7DAF">
        <w:t xml:space="preserve"> and </w:t>
      </w:r>
      <w:r w:rsidR="007A6091" w:rsidRPr="00F16BEE">
        <w:t xml:space="preserve">top cited </w:t>
      </w:r>
      <w:proofErr w:type="gramStart"/>
      <w:r w:rsidR="007A6091" w:rsidRPr="00F16BEE">
        <w:t>journals,.</w:t>
      </w:r>
      <w:proofErr w:type="gramEnd"/>
      <w:r w:rsidR="00B03B85" w:rsidRPr="00F16BEE">
        <w:t xml:space="preserve"> </w:t>
      </w:r>
      <w:r w:rsidR="00F66F2C" w:rsidRPr="00F16BEE">
        <w:t xml:space="preserve">China has published around 243 articles out of </w:t>
      </w:r>
      <w:r w:rsidR="00F478DB" w:rsidRPr="00F16BEE">
        <w:t xml:space="preserve">the </w:t>
      </w:r>
      <w:r w:rsidR="00F66F2C" w:rsidRPr="00F16BEE">
        <w:t xml:space="preserve">367 </w:t>
      </w:r>
      <w:r w:rsidR="00F478DB" w:rsidRPr="00F16BEE">
        <w:t xml:space="preserve">examined, </w:t>
      </w:r>
      <w:r w:rsidR="00F66F2C" w:rsidRPr="00F16BEE">
        <w:t xml:space="preserve">followed by United States and United Kingdom. The maximum number of articles has been published in IJPE with 22 articles followed by Journal of Purchasing and Supply Management with 10 </w:t>
      </w:r>
      <w:proofErr w:type="gramStart"/>
      <w:r w:rsidR="00F66F2C" w:rsidRPr="00F16BEE">
        <w:t>articles..</w:t>
      </w:r>
      <w:proofErr w:type="gramEnd"/>
    </w:p>
    <w:p w14:paraId="3C1D4FF0" w14:textId="77777777" w:rsidR="00811988" w:rsidRPr="00F16BEE" w:rsidRDefault="00811988" w:rsidP="00811988">
      <w:pPr>
        <w:pStyle w:val="ListParagraph"/>
        <w:spacing w:line="360" w:lineRule="auto"/>
        <w:ind w:left="1080"/>
        <w:jc w:val="both"/>
        <w:rPr>
          <w:b/>
          <w:bCs/>
          <w:i/>
        </w:rPr>
      </w:pPr>
    </w:p>
    <w:p w14:paraId="4C29CCE0" w14:textId="42AFBFFC" w:rsidR="00691F13" w:rsidRPr="00F16BEE" w:rsidRDefault="00A25A6C" w:rsidP="00F66F2C">
      <w:pPr>
        <w:pStyle w:val="ListParagraph"/>
        <w:numPr>
          <w:ilvl w:val="1"/>
          <w:numId w:val="1"/>
        </w:numPr>
        <w:spacing w:line="360" w:lineRule="auto"/>
        <w:rPr>
          <w:b/>
          <w:bCs/>
          <w:i/>
        </w:rPr>
      </w:pPr>
      <w:r w:rsidRPr="00F16BEE">
        <w:rPr>
          <w:b/>
          <w:bCs/>
          <w:i/>
        </w:rPr>
        <w:t>Geographical (</w:t>
      </w:r>
      <w:r w:rsidR="00F66F2C" w:rsidRPr="00F16BEE">
        <w:rPr>
          <w:b/>
          <w:bCs/>
          <w:i/>
        </w:rPr>
        <w:t>C</w:t>
      </w:r>
      <w:r w:rsidRPr="00F16BEE">
        <w:rPr>
          <w:b/>
          <w:bCs/>
          <w:i/>
        </w:rPr>
        <w:t>ountry-</w:t>
      </w:r>
      <w:r w:rsidR="00F66F2C" w:rsidRPr="00F16BEE">
        <w:rPr>
          <w:b/>
          <w:bCs/>
          <w:i/>
        </w:rPr>
        <w:t>W</w:t>
      </w:r>
      <w:r w:rsidRPr="00F16BEE">
        <w:rPr>
          <w:b/>
          <w:bCs/>
          <w:i/>
        </w:rPr>
        <w:t xml:space="preserve">ise) </w:t>
      </w:r>
      <w:r w:rsidR="00F66F2C" w:rsidRPr="00F16BEE">
        <w:rPr>
          <w:b/>
          <w:bCs/>
          <w:i/>
        </w:rPr>
        <w:t>Statistics</w:t>
      </w:r>
    </w:p>
    <w:p w14:paraId="54896CE0" w14:textId="7A85A2F7" w:rsidR="001A5C61" w:rsidRPr="00F16BEE" w:rsidRDefault="000F4E5F" w:rsidP="001A5C61">
      <w:pPr>
        <w:spacing w:line="360" w:lineRule="auto"/>
        <w:ind w:right="20"/>
        <w:jc w:val="both"/>
        <w:rPr>
          <w:lang w:val="en-US" w:eastAsia="en-US"/>
        </w:rPr>
      </w:pPr>
      <w:r w:rsidRPr="00F16BEE">
        <w:rPr>
          <w:lang w:val="en-US" w:eastAsia="en-US"/>
        </w:rPr>
        <w:t>Contributions across economies in terms of number of published pa</w:t>
      </w:r>
      <w:r>
        <w:rPr>
          <w:lang w:val="en-US" w:eastAsia="en-US"/>
        </w:rPr>
        <w:t>pers have been shown in Figure 2</w:t>
      </w:r>
      <w:r w:rsidRPr="00F16BEE">
        <w:rPr>
          <w:lang w:val="en-US" w:eastAsia="en-US"/>
        </w:rPr>
        <w:t xml:space="preserve">. </w:t>
      </w:r>
      <w:r w:rsidR="00A44154" w:rsidRPr="00F16BEE">
        <w:rPr>
          <w:lang w:val="en-US" w:eastAsia="en-US"/>
        </w:rPr>
        <w:t>Developed</w:t>
      </w:r>
      <w:r w:rsidR="00C35069" w:rsidRPr="00F16BEE">
        <w:rPr>
          <w:lang w:val="en-US" w:eastAsia="en-US"/>
        </w:rPr>
        <w:t xml:space="preserve"> economies </w:t>
      </w:r>
      <w:r w:rsidR="00A44154" w:rsidRPr="00F16BEE">
        <w:rPr>
          <w:lang w:val="en-US" w:eastAsia="en-US"/>
        </w:rPr>
        <w:t xml:space="preserve">such as </w:t>
      </w:r>
      <w:r w:rsidR="001D505B" w:rsidRPr="00F16BEE">
        <w:rPr>
          <w:lang w:val="en-US" w:eastAsia="en-US"/>
        </w:rPr>
        <w:t>China, USA and UK</w:t>
      </w:r>
      <w:r w:rsidR="00C35069" w:rsidRPr="00F16BEE">
        <w:rPr>
          <w:lang w:val="en-US" w:eastAsia="en-US"/>
        </w:rPr>
        <w:t xml:space="preserve"> have a significant number of collaborative </w:t>
      </w:r>
      <w:proofErr w:type="gramStart"/>
      <w:r w:rsidR="00C35069" w:rsidRPr="00F16BEE">
        <w:rPr>
          <w:lang w:val="en-US" w:eastAsia="en-US"/>
        </w:rPr>
        <w:t>researches</w:t>
      </w:r>
      <w:proofErr w:type="gramEnd"/>
      <w:r w:rsidR="00C35069" w:rsidRPr="00F16BEE">
        <w:rPr>
          <w:lang w:val="en-US" w:eastAsia="en-US"/>
        </w:rPr>
        <w:t xml:space="preserve">. It is </w:t>
      </w:r>
      <w:r w:rsidR="00A44154" w:rsidRPr="00F16BEE">
        <w:rPr>
          <w:lang w:val="en-US" w:eastAsia="en-US"/>
        </w:rPr>
        <w:t>evident</w:t>
      </w:r>
      <w:r w:rsidR="00C35069" w:rsidRPr="00F16BEE">
        <w:rPr>
          <w:lang w:val="en-US" w:eastAsia="en-US"/>
        </w:rPr>
        <w:t xml:space="preserve"> that the developing economy perceptive is </w:t>
      </w:r>
      <w:r w:rsidR="00A44154" w:rsidRPr="00F16BEE">
        <w:rPr>
          <w:lang w:val="en-US" w:eastAsia="en-US"/>
        </w:rPr>
        <w:t xml:space="preserve">also </w:t>
      </w:r>
      <w:r w:rsidR="00C35069" w:rsidRPr="00F16BEE">
        <w:rPr>
          <w:lang w:val="en-US" w:eastAsia="en-US"/>
        </w:rPr>
        <w:t>well incorporated in</w:t>
      </w:r>
      <w:r w:rsidR="00A44154" w:rsidRPr="00F16BEE">
        <w:rPr>
          <w:lang w:val="en-US" w:eastAsia="en-US"/>
        </w:rPr>
        <w:t>to</w:t>
      </w:r>
      <w:r w:rsidR="00C35069" w:rsidRPr="00F16BEE">
        <w:rPr>
          <w:lang w:val="en-US" w:eastAsia="en-US"/>
        </w:rPr>
        <w:t xml:space="preserve"> research along</w:t>
      </w:r>
      <w:r w:rsidR="00A44154" w:rsidRPr="00F16BEE">
        <w:rPr>
          <w:lang w:val="en-US" w:eastAsia="en-US"/>
        </w:rPr>
        <w:t>side work on</w:t>
      </w:r>
      <w:r w:rsidR="00C35069" w:rsidRPr="00F16BEE">
        <w:rPr>
          <w:lang w:val="en-US" w:eastAsia="en-US"/>
        </w:rPr>
        <w:t xml:space="preserve"> developed economies</w:t>
      </w:r>
      <w:r w:rsidR="000717E1" w:rsidRPr="00F16BEE">
        <w:rPr>
          <w:lang w:val="en-US" w:eastAsia="en-US"/>
        </w:rPr>
        <w:t>.</w:t>
      </w:r>
      <w:r w:rsidR="00F66F2C" w:rsidRPr="00F16BEE">
        <w:rPr>
          <w:lang w:val="en-US" w:eastAsia="en-US"/>
        </w:rPr>
        <w:t xml:space="preserve"> </w:t>
      </w:r>
    </w:p>
    <w:p w14:paraId="66325011" w14:textId="77777777" w:rsidR="00742D0A" w:rsidRPr="00F16BEE" w:rsidRDefault="00742D0A" w:rsidP="00B77E57">
      <w:pPr>
        <w:spacing w:line="360" w:lineRule="auto"/>
        <w:ind w:right="20"/>
        <w:jc w:val="center"/>
        <w:rPr>
          <w:b/>
          <w:bCs/>
        </w:rPr>
      </w:pPr>
      <w:r w:rsidRPr="00F16BEE">
        <w:rPr>
          <w:noProof/>
          <w:lang w:val="en-IN" w:eastAsia="en-IN"/>
        </w:rPr>
        <w:drawing>
          <wp:inline distT="0" distB="0" distL="0" distR="0" wp14:anchorId="4BD8C36F" wp14:editId="25EA9520">
            <wp:extent cx="6043295" cy="3352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6405" cy="3387813"/>
                    </a:xfrm>
                    <a:prstGeom prst="rect">
                      <a:avLst/>
                    </a:prstGeom>
                    <a:noFill/>
                    <a:ln>
                      <a:noFill/>
                    </a:ln>
                  </pic:spPr>
                </pic:pic>
              </a:graphicData>
            </a:graphic>
          </wp:inline>
        </w:drawing>
      </w:r>
    </w:p>
    <w:p w14:paraId="33367950" w14:textId="77777777" w:rsidR="00742D0A" w:rsidRPr="00F16BEE" w:rsidRDefault="00742D0A" w:rsidP="00742D0A">
      <w:pPr>
        <w:spacing w:line="360" w:lineRule="auto"/>
        <w:jc w:val="center"/>
        <w:rPr>
          <w:lang w:val="en-US"/>
        </w:rPr>
      </w:pPr>
      <w:r w:rsidRPr="00F16BEE">
        <w:rPr>
          <w:b/>
          <w:bCs/>
          <w:lang w:val="en-US"/>
        </w:rPr>
        <w:t>Figure 2.</w:t>
      </w:r>
      <w:r w:rsidRPr="00F16BEE">
        <w:rPr>
          <w:lang w:val="en-US"/>
        </w:rPr>
        <w:t xml:space="preserve"> Contributions across economies in terms of number of published papers</w:t>
      </w:r>
    </w:p>
    <w:p w14:paraId="6C4D4296" w14:textId="77777777" w:rsidR="000A492C" w:rsidRPr="00F16BEE" w:rsidRDefault="000A492C" w:rsidP="001A5C61">
      <w:pPr>
        <w:spacing w:line="360" w:lineRule="auto"/>
        <w:ind w:right="20"/>
        <w:jc w:val="both"/>
        <w:rPr>
          <w:lang w:val="en-US" w:eastAsia="en-US"/>
        </w:rPr>
      </w:pPr>
    </w:p>
    <w:p w14:paraId="1609EBCA" w14:textId="559EF43F" w:rsidR="00F66F2C" w:rsidRPr="00F16BEE" w:rsidRDefault="00375731" w:rsidP="001A5C61">
      <w:pPr>
        <w:spacing w:line="360" w:lineRule="auto"/>
        <w:ind w:right="20"/>
        <w:jc w:val="both"/>
        <w:rPr>
          <w:lang w:val="en-US" w:eastAsia="en-US"/>
        </w:rPr>
      </w:pPr>
      <w:bookmarkStart w:id="3" w:name="_Hlk86630355"/>
      <w:r w:rsidRPr="000F4E5F">
        <w:rPr>
          <w:highlight w:val="yellow"/>
          <w:lang w:val="en-US" w:eastAsia="en-US"/>
        </w:rPr>
        <w:t xml:space="preserve">From </w:t>
      </w:r>
      <w:r w:rsidR="00A44154" w:rsidRPr="000F4E5F">
        <w:rPr>
          <w:highlight w:val="yellow"/>
          <w:lang w:val="en-US" w:eastAsia="en-US"/>
        </w:rPr>
        <w:t>Figure</w:t>
      </w:r>
      <w:r w:rsidR="009F1C27" w:rsidRPr="000F4E5F">
        <w:rPr>
          <w:highlight w:val="yellow"/>
          <w:lang w:val="en-US" w:eastAsia="en-US"/>
        </w:rPr>
        <w:t xml:space="preserve"> 2</w:t>
      </w:r>
      <w:r w:rsidR="006359CF" w:rsidRPr="000F4E5F">
        <w:rPr>
          <w:highlight w:val="yellow"/>
          <w:lang w:val="en-US" w:eastAsia="en-US"/>
        </w:rPr>
        <w:t xml:space="preserve">, </w:t>
      </w:r>
      <w:proofErr w:type="gramStart"/>
      <w:r w:rsidR="00F66F2C" w:rsidRPr="000F4E5F">
        <w:rPr>
          <w:highlight w:val="yellow"/>
          <w:lang w:val="en-US" w:eastAsia="en-US"/>
        </w:rPr>
        <w:t xml:space="preserve">it </w:t>
      </w:r>
      <w:r w:rsidR="00A44154" w:rsidRPr="000F4E5F">
        <w:rPr>
          <w:highlight w:val="yellow"/>
          <w:lang w:val="en-US" w:eastAsia="en-US"/>
        </w:rPr>
        <w:t>can be seen</w:t>
      </w:r>
      <w:r w:rsidR="00F66F2C" w:rsidRPr="000F4E5F">
        <w:rPr>
          <w:highlight w:val="yellow"/>
          <w:lang w:val="en-US" w:eastAsia="en-US"/>
        </w:rPr>
        <w:t xml:space="preserve"> that China</w:t>
      </w:r>
      <w:proofErr w:type="gramEnd"/>
      <w:r w:rsidR="00F66F2C" w:rsidRPr="000F4E5F">
        <w:rPr>
          <w:highlight w:val="yellow"/>
          <w:lang w:val="en-US" w:eastAsia="en-US"/>
        </w:rPr>
        <w:t xml:space="preserve"> leads in terms of article production with 245 articles and 831 citations</w:t>
      </w:r>
      <w:r w:rsidR="00A44154" w:rsidRPr="000F4E5F">
        <w:rPr>
          <w:highlight w:val="yellow"/>
          <w:lang w:val="en-US" w:eastAsia="en-US"/>
        </w:rPr>
        <w:t xml:space="preserve">; this is followed by </w:t>
      </w:r>
      <w:r w:rsidR="00F66F2C" w:rsidRPr="000F4E5F">
        <w:rPr>
          <w:highlight w:val="yellow"/>
          <w:lang w:val="en-US" w:eastAsia="en-US"/>
        </w:rPr>
        <w:t xml:space="preserve">USA with 43 articles and 373 citations and UK with 16 articles with 334 citations. This </w:t>
      </w:r>
      <w:r w:rsidR="00A44154" w:rsidRPr="000F4E5F">
        <w:rPr>
          <w:highlight w:val="yellow"/>
          <w:lang w:val="en-US" w:eastAsia="en-US"/>
        </w:rPr>
        <w:t>demonstrates how the topic</w:t>
      </w:r>
      <w:r w:rsidR="00F66F2C" w:rsidRPr="000F4E5F">
        <w:rPr>
          <w:highlight w:val="yellow"/>
          <w:lang w:val="en-US" w:eastAsia="en-US"/>
        </w:rPr>
        <w:t xml:space="preserve"> of SCF </w:t>
      </w:r>
      <w:r w:rsidR="00A44154" w:rsidRPr="000F4E5F">
        <w:rPr>
          <w:highlight w:val="yellow"/>
          <w:lang w:val="en-US" w:eastAsia="en-US"/>
        </w:rPr>
        <w:t xml:space="preserve">is </w:t>
      </w:r>
      <w:r w:rsidR="00F66F2C" w:rsidRPr="000F4E5F">
        <w:rPr>
          <w:highlight w:val="yellow"/>
          <w:lang w:val="en-US" w:eastAsia="en-US"/>
        </w:rPr>
        <w:t xml:space="preserve">being adopted across </w:t>
      </w:r>
      <w:r w:rsidR="00815748" w:rsidRPr="000F4E5F">
        <w:rPr>
          <w:highlight w:val="yellow"/>
          <w:lang w:val="en-US" w:eastAsia="en-US"/>
        </w:rPr>
        <w:t xml:space="preserve">a </w:t>
      </w:r>
      <w:r w:rsidR="00815748" w:rsidRPr="000F4E5F">
        <w:rPr>
          <w:highlight w:val="yellow"/>
          <w:lang w:val="en-US" w:eastAsia="en-US"/>
        </w:rPr>
        <w:lastRenderedPageBreak/>
        <w:t xml:space="preserve">vast </w:t>
      </w:r>
      <w:r w:rsidR="005A3D3C" w:rsidRPr="000F4E5F">
        <w:rPr>
          <w:highlight w:val="yellow"/>
          <w:lang w:val="en-US" w:eastAsia="en-US"/>
        </w:rPr>
        <w:t>number</w:t>
      </w:r>
      <w:r w:rsidR="00815748" w:rsidRPr="000F4E5F">
        <w:rPr>
          <w:highlight w:val="yellow"/>
          <w:lang w:val="en-US" w:eastAsia="en-US"/>
        </w:rPr>
        <w:t xml:space="preserve"> of</w:t>
      </w:r>
      <w:r w:rsidR="00F66F2C" w:rsidRPr="000F4E5F">
        <w:rPr>
          <w:highlight w:val="yellow"/>
          <w:lang w:val="en-US" w:eastAsia="en-US"/>
        </w:rPr>
        <w:t xml:space="preserve"> universities</w:t>
      </w:r>
      <w:r w:rsidR="00815748" w:rsidRPr="000F4E5F">
        <w:rPr>
          <w:highlight w:val="yellow"/>
          <w:lang w:val="en-US" w:eastAsia="en-US"/>
        </w:rPr>
        <w:t xml:space="preserve">; </w:t>
      </w:r>
      <w:r w:rsidR="00F66F2C" w:rsidRPr="000F4E5F">
        <w:rPr>
          <w:highlight w:val="yellow"/>
          <w:lang w:val="en-US" w:eastAsia="en-US"/>
        </w:rPr>
        <w:t xml:space="preserve">research is in practice </w:t>
      </w:r>
      <w:r w:rsidR="00815748" w:rsidRPr="000F4E5F">
        <w:rPr>
          <w:highlight w:val="yellow"/>
          <w:lang w:val="en-US" w:eastAsia="en-US"/>
        </w:rPr>
        <w:t>with</w:t>
      </w:r>
      <w:r w:rsidR="00F66F2C" w:rsidRPr="000F4E5F">
        <w:rPr>
          <w:highlight w:val="yellow"/>
          <w:lang w:val="en-US" w:eastAsia="en-US"/>
        </w:rPr>
        <w:t xml:space="preserve"> academics</w:t>
      </w:r>
      <w:r w:rsidR="00815748" w:rsidRPr="000F4E5F">
        <w:rPr>
          <w:highlight w:val="yellow"/>
          <w:lang w:val="en-US" w:eastAsia="en-US"/>
        </w:rPr>
        <w:t xml:space="preserve"> exploring the area in more depth.</w:t>
      </w:r>
    </w:p>
    <w:bookmarkEnd w:id="3"/>
    <w:p w14:paraId="5556BC3E" w14:textId="77777777" w:rsidR="00811988" w:rsidRPr="00F16BEE" w:rsidRDefault="00811988" w:rsidP="00811988">
      <w:pPr>
        <w:pStyle w:val="ListParagraph"/>
        <w:spacing w:line="360" w:lineRule="auto"/>
        <w:ind w:left="1080"/>
        <w:rPr>
          <w:b/>
          <w:bCs/>
          <w:i/>
        </w:rPr>
      </w:pPr>
    </w:p>
    <w:p w14:paraId="39BE2EDD" w14:textId="755A97DE" w:rsidR="00776EFF" w:rsidRPr="00F16BEE" w:rsidRDefault="00774845" w:rsidP="00774845">
      <w:pPr>
        <w:pStyle w:val="ListParagraph"/>
        <w:numPr>
          <w:ilvl w:val="1"/>
          <w:numId w:val="1"/>
        </w:numPr>
        <w:spacing w:line="360" w:lineRule="auto"/>
        <w:rPr>
          <w:b/>
          <w:bCs/>
          <w:i/>
        </w:rPr>
      </w:pPr>
      <w:r w:rsidRPr="00F16BEE">
        <w:rPr>
          <w:b/>
          <w:bCs/>
          <w:i/>
        </w:rPr>
        <w:t xml:space="preserve">Geographical (Country-Wise) Statistics </w:t>
      </w:r>
    </w:p>
    <w:p w14:paraId="5825E81F" w14:textId="63B512F3" w:rsidR="00425C48" w:rsidRPr="00F16BEE" w:rsidRDefault="00C214E9" w:rsidP="00774845">
      <w:pPr>
        <w:spacing w:line="360" w:lineRule="auto"/>
        <w:jc w:val="both"/>
      </w:pPr>
      <w:r w:rsidRPr="00F16BEE">
        <w:t xml:space="preserve">This sub-section </w:t>
      </w:r>
      <w:r w:rsidR="00815748" w:rsidRPr="00F16BEE">
        <w:t>identifies</w:t>
      </w:r>
      <w:r w:rsidRPr="00F16BEE">
        <w:t xml:space="preserve"> the </w:t>
      </w:r>
      <w:proofErr w:type="gramStart"/>
      <w:r w:rsidRPr="00F16BEE">
        <w:t xml:space="preserve">most </w:t>
      </w:r>
      <w:r w:rsidR="00B34DED" w:rsidRPr="00F16BEE">
        <w:t>commonly</w:t>
      </w:r>
      <w:r w:rsidRPr="00F16BEE">
        <w:t xml:space="preserve"> used</w:t>
      </w:r>
      <w:proofErr w:type="gramEnd"/>
      <w:r w:rsidRPr="00F16BEE">
        <w:t xml:space="preserve"> keywords</w:t>
      </w:r>
      <w:r w:rsidR="00815748" w:rsidRPr="00F16BEE">
        <w:t>,</w:t>
      </w:r>
      <w:r w:rsidRPr="00F16BEE">
        <w:t xml:space="preserve"> either present in </w:t>
      </w:r>
      <w:r w:rsidR="00815748" w:rsidRPr="00F16BEE">
        <w:t>a search</w:t>
      </w:r>
      <w:r w:rsidRPr="00F16BEE">
        <w:t xml:space="preserve"> or paper title</w:t>
      </w:r>
      <w:r w:rsidR="00815748" w:rsidRPr="00F16BEE">
        <w:t xml:space="preserve"> </w:t>
      </w:r>
      <w:r w:rsidR="002F1D77" w:rsidRPr="00F16BEE">
        <w:t xml:space="preserve">with the help of </w:t>
      </w:r>
      <w:proofErr w:type="spellStart"/>
      <w:r w:rsidR="002F1D77" w:rsidRPr="00F16BEE">
        <w:t>VOSviewer</w:t>
      </w:r>
      <w:proofErr w:type="spellEnd"/>
      <w:r w:rsidR="002F1D77" w:rsidRPr="00F16BEE">
        <w:t xml:space="preserve">. </w:t>
      </w:r>
      <w:r w:rsidR="00815748" w:rsidRPr="00F16BEE">
        <w:t xml:space="preserve">A list </w:t>
      </w:r>
      <w:r w:rsidR="00F87799" w:rsidRPr="00F16BEE">
        <w:t xml:space="preserve">of the </w:t>
      </w:r>
      <w:r w:rsidR="00815748" w:rsidRPr="00F16BEE">
        <w:t xml:space="preserve">most </w:t>
      </w:r>
      <w:r w:rsidR="00F87799" w:rsidRPr="00F16BEE">
        <w:t>frequentl</w:t>
      </w:r>
      <w:r w:rsidR="00505608" w:rsidRPr="00F16BEE">
        <w:t>y</w:t>
      </w:r>
      <w:r w:rsidR="00815748" w:rsidRPr="00F16BEE">
        <w:t xml:space="preserve"> used</w:t>
      </w:r>
      <w:r w:rsidR="00505608" w:rsidRPr="00F16BEE">
        <w:t xml:space="preserve"> words </w:t>
      </w:r>
      <w:r w:rsidR="00815748" w:rsidRPr="00F16BEE">
        <w:t>is</w:t>
      </w:r>
      <w:r w:rsidR="00505608" w:rsidRPr="00F16BEE">
        <w:t xml:space="preserve"> presented in Table 4</w:t>
      </w:r>
      <w:r w:rsidR="00F87799" w:rsidRPr="00F16BEE">
        <w:t xml:space="preserve">. </w:t>
      </w:r>
    </w:p>
    <w:p w14:paraId="16AB4437" w14:textId="77777777" w:rsidR="00742D0A" w:rsidRPr="00F16BEE" w:rsidRDefault="00742D0A" w:rsidP="00742D0A">
      <w:pPr>
        <w:spacing w:line="360" w:lineRule="auto"/>
      </w:pPr>
      <w:r w:rsidRPr="00F16BEE">
        <w:rPr>
          <w:b/>
          <w:bCs/>
        </w:rPr>
        <w:t>Table 4.</w:t>
      </w:r>
      <w:r w:rsidRPr="00F16BEE">
        <w:t xml:space="preserve"> Keyword occurrences with link strength</w:t>
      </w:r>
    </w:p>
    <w:tbl>
      <w:tblPr>
        <w:tblW w:w="5000" w:type="pct"/>
        <w:tblBorders>
          <w:top w:val="single" w:sz="4" w:space="0" w:color="auto"/>
          <w:bottom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1209"/>
        <w:gridCol w:w="3291"/>
        <w:gridCol w:w="1892"/>
        <w:gridCol w:w="2634"/>
      </w:tblGrid>
      <w:tr w:rsidR="00742D0A" w:rsidRPr="00F16BEE" w14:paraId="3FAA9B5A" w14:textId="77777777" w:rsidTr="00742D0A">
        <w:trPr>
          <w:trHeight w:val="215"/>
        </w:trPr>
        <w:tc>
          <w:tcPr>
            <w:tcW w:w="670" w:type="pct"/>
            <w:shd w:val="clear" w:color="auto" w:fill="FFFF99"/>
            <w:noWrap/>
            <w:vAlign w:val="bottom"/>
            <w:hideMark/>
          </w:tcPr>
          <w:p w14:paraId="4364B03F" w14:textId="77777777" w:rsidR="00742D0A" w:rsidRPr="00F16BEE" w:rsidRDefault="00742D0A" w:rsidP="00742D0A">
            <w:pPr>
              <w:spacing w:line="240" w:lineRule="auto"/>
              <w:jc w:val="center"/>
              <w:rPr>
                <w:b/>
                <w:bCs/>
                <w:sz w:val="20"/>
                <w:szCs w:val="20"/>
                <w:lang w:val="en-IN" w:eastAsia="en-IN"/>
              </w:rPr>
            </w:pPr>
            <w:r w:rsidRPr="00F16BEE">
              <w:rPr>
                <w:b/>
                <w:bCs/>
                <w:sz w:val="20"/>
                <w:szCs w:val="20"/>
                <w:lang w:val="en-IN" w:eastAsia="en-IN"/>
              </w:rPr>
              <w:t>S. No.</w:t>
            </w:r>
          </w:p>
        </w:tc>
        <w:tc>
          <w:tcPr>
            <w:tcW w:w="1823" w:type="pct"/>
            <w:shd w:val="clear" w:color="auto" w:fill="FFFF99"/>
            <w:noWrap/>
            <w:vAlign w:val="bottom"/>
            <w:hideMark/>
          </w:tcPr>
          <w:p w14:paraId="08CA388E" w14:textId="77777777" w:rsidR="00742D0A" w:rsidRPr="00F16BEE" w:rsidRDefault="00742D0A" w:rsidP="00742D0A">
            <w:pPr>
              <w:spacing w:line="240" w:lineRule="auto"/>
              <w:jc w:val="center"/>
              <w:rPr>
                <w:b/>
                <w:bCs/>
                <w:sz w:val="20"/>
                <w:szCs w:val="20"/>
                <w:lang w:val="en-IN" w:eastAsia="en-IN"/>
              </w:rPr>
            </w:pPr>
            <w:r w:rsidRPr="00F16BEE">
              <w:rPr>
                <w:b/>
                <w:bCs/>
                <w:sz w:val="20"/>
                <w:szCs w:val="20"/>
                <w:lang w:val="en-IN" w:eastAsia="en-IN"/>
              </w:rPr>
              <w:t>Keyword</w:t>
            </w:r>
          </w:p>
        </w:tc>
        <w:tc>
          <w:tcPr>
            <w:tcW w:w="1048" w:type="pct"/>
            <w:shd w:val="clear" w:color="auto" w:fill="FFFF99"/>
            <w:noWrap/>
            <w:vAlign w:val="bottom"/>
            <w:hideMark/>
          </w:tcPr>
          <w:p w14:paraId="50E866FE" w14:textId="77777777" w:rsidR="00742D0A" w:rsidRPr="00F16BEE" w:rsidRDefault="00742D0A" w:rsidP="00742D0A">
            <w:pPr>
              <w:spacing w:line="240" w:lineRule="auto"/>
              <w:jc w:val="center"/>
              <w:rPr>
                <w:b/>
                <w:bCs/>
                <w:sz w:val="20"/>
                <w:szCs w:val="20"/>
                <w:lang w:val="en-IN" w:eastAsia="en-IN"/>
              </w:rPr>
            </w:pPr>
            <w:r w:rsidRPr="00F16BEE">
              <w:rPr>
                <w:b/>
                <w:bCs/>
                <w:sz w:val="20"/>
                <w:szCs w:val="20"/>
                <w:lang w:val="en-IN" w:eastAsia="en-IN"/>
              </w:rPr>
              <w:t>Occurrences</w:t>
            </w:r>
          </w:p>
        </w:tc>
        <w:tc>
          <w:tcPr>
            <w:tcW w:w="1459" w:type="pct"/>
            <w:shd w:val="clear" w:color="auto" w:fill="FFFF99"/>
            <w:noWrap/>
            <w:vAlign w:val="bottom"/>
            <w:hideMark/>
          </w:tcPr>
          <w:p w14:paraId="7EC3FC15" w14:textId="77777777" w:rsidR="00742D0A" w:rsidRPr="00F16BEE" w:rsidRDefault="00742D0A" w:rsidP="00742D0A">
            <w:pPr>
              <w:spacing w:line="240" w:lineRule="auto"/>
              <w:jc w:val="center"/>
              <w:rPr>
                <w:b/>
                <w:bCs/>
                <w:sz w:val="20"/>
                <w:szCs w:val="20"/>
                <w:lang w:val="en-IN" w:eastAsia="en-IN"/>
              </w:rPr>
            </w:pPr>
            <w:r w:rsidRPr="00F16BEE">
              <w:rPr>
                <w:b/>
                <w:bCs/>
                <w:sz w:val="20"/>
                <w:szCs w:val="20"/>
                <w:lang w:val="en-IN" w:eastAsia="en-IN"/>
              </w:rPr>
              <w:t>Total link strength</w:t>
            </w:r>
          </w:p>
        </w:tc>
      </w:tr>
      <w:tr w:rsidR="00742D0A" w:rsidRPr="00F16BEE" w14:paraId="4B8E5281" w14:textId="77777777" w:rsidTr="00742D0A">
        <w:trPr>
          <w:trHeight w:val="58"/>
        </w:trPr>
        <w:tc>
          <w:tcPr>
            <w:tcW w:w="670" w:type="pct"/>
            <w:shd w:val="clear" w:color="auto" w:fill="FFFF99"/>
            <w:noWrap/>
            <w:vAlign w:val="bottom"/>
            <w:hideMark/>
          </w:tcPr>
          <w:p w14:paraId="0F16B0ED"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w:t>
            </w:r>
          </w:p>
        </w:tc>
        <w:tc>
          <w:tcPr>
            <w:tcW w:w="1823" w:type="pct"/>
            <w:shd w:val="clear" w:color="auto" w:fill="FFFF99"/>
            <w:noWrap/>
            <w:vAlign w:val="bottom"/>
            <w:hideMark/>
          </w:tcPr>
          <w:p w14:paraId="748E36C8" w14:textId="13CA3E44" w:rsidR="00742D0A" w:rsidRPr="00F16BEE" w:rsidRDefault="00C07044" w:rsidP="00742D0A">
            <w:pPr>
              <w:spacing w:line="240" w:lineRule="auto"/>
              <w:jc w:val="center"/>
              <w:rPr>
                <w:sz w:val="20"/>
                <w:szCs w:val="20"/>
                <w:lang w:val="en-IN" w:eastAsia="en-IN"/>
              </w:rPr>
            </w:pPr>
            <w:r w:rsidRPr="00F16BEE">
              <w:rPr>
                <w:sz w:val="20"/>
                <w:szCs w:val="20"/>
                <w:lang w:val="en-IN" w:eastAsia="en-IN"/>
              </w:rPr>
              <w:t>Supply Chain Finance</w:t>
            </w:r>
          </w:p>
        </w:tc>
        <w:tc>
          <w:tcPr>
            <w:tcW w:w="1048" w:type="pct"/>
            <w:shd w:val="clear" w:color="auto" w:fill="FFFF99"/>
            <w:noWrap/>
            <w:vAlign w:val="bottom"/>
            <w:hideMark/>
          </w:tcPr>
          <w:p w14:paraId="0ED889D3"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232</w:t>
            </w:r>
          </w:p>
        </w:tc>
        <w:tc>
          <w:tcPr>
            <w:tcW w:w="1459" w:type="pct"/>
            <w:shd w:val="clear" w:color="auto" w:fill="FFFF99"/>
            <w:noWrap/>
            <w:vAlign w:val="bottom"/>
            <w:hideMark/>
          </w:tcPr>
          <w:p w14:paraId="242C1E2C"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1151</w:t>
            </w:r>
          </w:p>
        </w:tc>
      </w:tr>
      <w:tr w:rsidR="00742D0A" w:rsidRPr="00F16BEE" w14:paraId="08AFA8FE" w14:textId="77777777" w:rsidTr="00742D0A">
        <w:trPr>
          <w:trHeight w:val="95"/>
        </w:trPr>
        <w:tc>
          <w:tcPr>
            <w:tcW w:w="670" w:type="pct"/>
            <w:shd w:val="clear" w:color="auto" w:fill="FFFF99"/>
            <w:noWrap/>
            <w:vAlign w:val="bottom"/>
            <w:hideMark/>
          </w:tcPr>
          <w:p w14:paraId="2DFFF482"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w:t>
            </w:r>
          </w:p>
        </w:tc>
        <w:tc>
          <w:tcPr>
            <w:tcW w:w="1823" w:type="pct"/>
            <w:shd w:val="clear" w:color="auto" w:fill="FFFF99"/>
            <w:noWrap/>
            <w:vAlign w:val="bottom"/>
            <w:hideMark/>
          </w:tcPr>
          <w:p w14:paraId="4F53EA4E" w14:textId="3E6F3646" w:rsidR="00742D0A" w:rsidRPr="00F16BEE" w:rsidRDefault="00C07044" w:rsidP="00742D0A">
            <w:pPr>
              <w:spacing w:line="240" w:lineRule="auto"/>
              <w:jc w:val="center"/>
              <w:rPr>
                <w:sz w:val="20"/>
                <w:szCs w:val="20"/>
                <w:lang w:val="en-IN" w:eastAsia="en-IN"/>
              </w:rPr>
            </w:pPr>
            <w:r w:rsidRPr="00F16BEE">
              <w:rPr>
                <w:sz w:val="20"/>
                <w:szCs w:val="20"/>
                <w:lang w:val="en-IN" w:eastAsia="en-IN"/>
              </w:rPr>
              <w:t>Supply Chain Finances</w:t>
            </w:r>
          </w:p>
        </w:tc>
        <w:tc>
          <w:tcPr>
            <w:tcW w:w="1048" w:type="pct"/>
            <w:shd w:val="clear" w:color="auto" w:fill="FFFF99"/>
            <w:noWrap/>
            <w:vAlign w:val="bottom"/>
            <w:hideMark/>
          </w:tcPr>
          <w:p w14:paraId="61508C53"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165</w:t>
            </w:r>
          </w:p>
        </w:tc>
        <w:tc>
          <w:tcPr>
            <w:tcW w:w="1459" w:type="pct"/>
            <w:shd w:val="clear" w:color="auto" w:fill="FFFF99"/>
            <w:noWrap/>
            <w:vAlign w:val="bottom"/>
            <w:hideMark/>
          </w:tcPr>
          <w:p w14:paraId="6A242BC2"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1080</w:t>
            </w:r>
          </w:p>
        </w:tc>
      </w:tr>
      <w:tr w:rsidR="00742D0A" w:rsidRPr="00F16BEE" w14:paraId="126CE9F2" w14:textId="77777777" w:rsidTr="00742D0A">
        <w:trPr>
          <w:trHeight w:val="58"/>
        </w:trPr>
        <w:tc>
          <w:tcPr>
            <w:tcW w:w="670" w:type="pct"/>
            <w:shd w:val="clear" w:color="auto" w:fill="FFFF99"/>
            <w:noWrap/>
            <w:vAlign w:val="bottom"/>
            <w:hideMark/>
          </w:tcPr>
          <w:p w14:paraId="55F2C0E2"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3</w:t>
            </w:r>
          </w:p>
        </w:tc>
        <w:tc>
          <w:tcPr>
            <w:tcW w:w="1823" w:type="pct"/>
            <w:shd w:val="clear" w:color="auto" w:fill="FFFF99"/>
            <w:noWrap/>
            <w:vAlign w:val="bottom"/>
            <w:hideMark/>
          </w:tcPr>
          <w:p w14:paraId="5CDE892C" w14:textId="2E7D48A7" w:rsidR="00742D0A" w:rsidRPr="00F16BEE" w:rsidRDefault="00C07044" w:rsidP="00742D0A">
            <w:pPr>
              <w:spacing w:line="240" w:lineRule="auto"/>
              <w:jc w:val="center"/>
              <w:rPr>
                <w:sz w:val="20"/>
                <w:szCs w:val="20"/>
                <w:lang w:val="en-IN" w:eastAsia="en-IN"/>
              </w:rPr>
            </w:pPr>
            <w:r w:rsidRPr="00F16BEE">
              <w:rPr>
                <w:sz w:val="20"/>
                <w:szCs w:val="20"/>
                <w:lang w:val="en-IN" w:eastAsia="en-IN"/>
              </w:rPr>
              <w:t>Risk Assessment</w:t>
            </w:r>
          </w:p>
        </w:tc>
        <w:tc>
          <w:tcPr>
            <w:tcW w:w="1048" w:type="pct"/>
            <w:shd w:val="clear" w:color="auto" w:fill="FFFF99"/>
            <w:noWrap/>
            <w:vAlign w:val="bottom"/>
            <w:hideMark/>
          </w:tcPr>
          <w:p w14:paraId="60414C7A"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50</w:t>
            </w:r>
          </w:p>
        </w:tc>
        <w:tc>
          <w:tcPr>
            <w:tcW w:w="1459" w:type="pct"/>
            <w:shd w:val="clear" w:color="auto" w:fill="FFFF99"/>
            <w:noWrap/>
            <w:vAlign w:val="bottom"/>
            <w:hideMark/>
          </w:tcPr>
          <w:p w14:paraId="441FC8F3"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320</w:t>
            </w:r>
          </w:p>
        </w:tc>
      </w:tr>
      <w:tr w:rsidR="00742D0A" w:rsidRPr="00F16BEE" w14:paraId="5069E070" w14:textId="77777777" w:rsidTr="00742D0A">
        <w:trPr>
          <w:trHeight w:val="102"/>
        </w:trPr>
        <w:tc>
          <w:tcPr>
            <w:tcW w:w="670" w:type="pct"/>
            <w:shd w:val="clear" w:color="auto" w:fill="FFFF99"/>
            <w:noWrap/>
            <w:vAlign w:val="bottom"/>
            <w:hideMark/>
          </w:tcPr>
          <w:p w14:paraId="7757B051"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4</w:t>
            </w:r>
          </w:p>
        </w:tc>
        <w:tc>
          <w:tcPr>
            <w:tcW w:w="1823" w:type="pct"/>
            <w:shd w:val="clear" w:color="auto" w:fill="FFFF99"/>
            <w:noWrap/>
            <w:vAlign w:val="bottom"/>
            <w:hideMark/>
          </w:tcPr>
          <w:p w14:paraId="7A141799" w14:textId="4CBC7F81" w:rsidR="00742D0A" w:rsidRPr="00F16BEE" w:rsidRDefault="00C07044" w:rsidP="00742D0A">
            <w:pPr>
              <w:spacing w:line="240" w:lineRule="auto"/>
              <w:jc w:val="center"/>
              <w:rPr>
                <w:sz w:val="20"/>
                <w:szCs w:val="20"/>
                <w:lang w:val="en-IN" w:eastAsia="en-IN"/>
              </w:rPr>
            </w:pPr>
            <w:r w:rsidRPr="00F16BEE">
              <w:rPr>
                <w:sz w:val="20"/>
                <w:szCs w:val="20"/>
                <w:lang w:val="en-IN" w:eastAsia="en-IN"/>
              </w:rPr>
              <w:t>Decision Making</w:t>
            </w:r>
          </w:p>
        </w:tc>
        <w:tc>
          <w:tcPr>
            <w:tcW w:w="1048" w:type="pct"/>
            <w:shd w:val="clear" w:color="auto" w:fill="FFFF99"/>
            <w:noWrap/>
            <w:vAlign w:val="bottom"/>
            <w:hideMark/>
          </w:tcPr>
          <w:p w14:paraId="6FDA324E"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32</w:t>
            </w:r>
          </w:p>
        </w:tc>
        <w:tc>
          <w:tcPr>
            <w:tcW w:w="1459" w:type="pct"/>
            <w:shd w:val="clear" w:color="auto" w:fill="FFFF99"/>
            <w:noWrap/>
            <w:vAlign w:val="bottom"/>
            <w:hideMark/>
          </w:tcPr>
          <w:p w14:paraId="20C8BF91"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201</w:t>
            </w:r>
          </w:p>
        </w:tc>
      </w:tr>
      <w:tr w:rsidR="00742D0A" w:rsidRPr="00F16BEE" w14:paraId="45EA8B19" w14:textId="77777777" w:rsidTr="00742D0A">
        <w:trPr>
          <w:trHeight w:val="58"/>
        </w:trPr>
        <w:tc>
          <w:tcPr>
            <w:tcW w:w="670" w:type="pct"/>
            <w:shd w:val="clear" w:color="auto" w:fill="FFFF99"/>
            <w:noWrap/>
            <w:vAlign w:val="bottom"/>
            <w:hideMark/>
          </w:tcPr>
          <w:p w14:paraId="08D3FC7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5</w:t>
            </w:r>
          </w:p>
        </w:tc>
        <w:tc>
          <w:tcPr>
            <w:tcW w:w="1823" w:type="pct"/>
            <w:shd w:val="clear" w:color="auto" w:fill="FFFF99"/>
            <w:noWrap/>
            <w:vAlign w:val="bottom"/>
            <w:hideMark/>
          </w:tcPr>
          <w:p w14:paraId="4788F131" w14:textId="66444583" w:rsidR="00742D0A" w:rsidRPr="00F16BEE" w:rsidRDefault="00C07044" w:rsidP="00742D0A">
            <w:pPr>
              <w:spacing w:line="240" w:lineRule="auto"/>
              <w:jc w:val="center"/>
              <w:rPr>
                <w:sz w:val="20"/>
                <w:szCs w:val="20"/>
                <w:lang w:val="en-IN" w:eastAsia="en-IN"/>
              </w:rPr>
            </w:pPr>
            <w:r w:rsidRPr="00F16BEE">
              <w:rPr>
                <w:sz w:val="20"/>
                <w:szCs w:val="20"/>
                <w:lang w:val="en-IN" w:eastAsia="en-IN"/>
              </w:rPr>
              <w:t>Risk Management</w:t>
            </w:r>
          </w:p>
        </w:tc>
        <w:tc>
          <w:tcPr>
            <w:tcW w:w="1048" w:type="pct"/>
            <w:shd w:val="clear" w:color="auto" w:fill="FFFF99"/>
            <w:noWrap/>
            <w:vAlign w:val="bottom"/>
            <w:hideMark/>
          </w:tcPr>
          <w:p w14:paraId="6B99B2B9"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29</w:t>
            </w:r>
          </w:p>
        </w:tc>
        <w:tc>
          <w:tcPr>
            <w:tcW w:w="1459" w:type="pct"/>
            <w:shd w:val="clear" w:color="auto" w:fill="FFFF99"/>
            <w:noWrap/>
            <w:vAlign w:val="bottom"/>
            <w:hideMark/>
          </w:tcPr>
          <w:p w14:paraId="026A5FD1"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210</w:t>
            </w:r>
          </w:p>
        </w:tc>
      </w:tr>
      <w:tr w:rsidR="00742D0A" w:rsidRPr="00F16BEE" w14:paraId="538F773E" w14:textId="77777777" w:rsidTr="00742D0A">
        <w:trPr>
          <w:trHeight w:val="58"/>
        </w:trPr>
        <w:tc>
          <w:tcPr>
            <w:tcW w:w="670" w:type="pct"/>
            <w:shd w:val="clear" w:color="auto" w:fill="FFFF99"/>
            <w:noWrap/>
            <w:vAlign w:val="bottom"/>
            <w:hideMark/>
          </w:tcPr>
          <w:p w14:paraId="51E72470"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6</w:t>
            </w:r>
          </w:p>
        </w:tc>
        <w:tc>
          <w:tcPr>
            <w:tcW w:w="1823" w:type="pct"/>
            <w:shd w:val="clear" w:color="auto" w:fill="FFFF99"/>
            <w:noWrap/>
            <w:vAlign w:val="bottom"/>
            <w:hideMark/>
          </w:tcPr>
          <w:p w14:paraId="2B6DABD0" w14:textId="76A89EC4" w:rsidR="00742D0A" w:rsidRPr="00F16BEE" w:rsidRDefault="00C07044" w:rsidP="00742D0A">
            <w:pPr>
              <w:spacing w:line="240" w:lineRule="auto"/>
              <w:jc w:val="center"/>
              <w:rPr>
                <w:sz w:val="20"/>
                <w:szCs w:val="20"/>
                <w:lang w:val="en-IN" w:eastAsia="en-IN"/>
              </w:rPr>
            </w:pPr>
            <w:r w:rsidRPr="00F16BEE">
              <w:rPr>
                <w:sz w:val="20"/>
                <w:szCs w:val="20"/>
                <w:lang w:val="en-IN" w:eastAsia="en-IN"/>
              </w:rPr>
              <w:t>Supply Chain Financials</w:t>
            </w:r>
          </w:p>
        </w:tc>
        <w:tc>
          <w:tcPr>
            <w:tcW w:w="1048" w:type="pct"/>
            <w:shd w:val="clear" w:color="auto" w:fill="FFFF99"/>
            <w:noWrap/>
            <w:vAlign w:val="bottom"/>
            <w:hideMark/>
          </w:tcPr>
          <w:p w14:paraId="29651D3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25</w:t>
            </w:r>
          </w:p>
        </w:tc>
        <w:tc>
          <w:tcPr>
            <w:tcW w:w="1459" w:type="pct"/>
            <w:shd w:val="clear" w:color="auto" w:fill="FFFF99"/>
            <w:noWrap/>
            <w:vAlign w:val="bottom"/>
            <w:hideMark/>
          </w:tcPr>
          <w:p w14:paraId="271E6182"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170</w:t>
            </w:r>
          </w:p>
        </w:tc>
      </w:tr>
      <w:tr w:rsidR="00742D0A" w:rsidRPr="00F16BEE" w14:paraId="02171A3E" w14:textId="77777777" w:rsidTr="00742D0A">
        <w:trPr>
          <w:trHeight w:val="84"/>
        </w:trPr>
        <w:tc>
          <w:tcPr>
            <w:tcW w:w="670" w:type="pct"/>
            <w:shd w:val="clear" w:color="auto" w:fill="FFFF99"/>
            <w:noWrap/>
            <w:vAlign w:val="bottom"/>
            <w:hideMark/>
          </w:tcPr>
          <w:p w14:paraId="41DE562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7</w:t>
            </w:r>
          </w:p>
        </w:tc>
        <w:tc>
          <w:tcPr>
            <w:tcW w:w="1823" w:type="pct"/>
            <w:shd w:val="clear" w:color="auto" w:fill="FFFF99"/>
            <w:noWrap/>
            <w:vAlign w:val="bottom"/>
            <w:hideMark/>
          </w:tcPr>
          <w:p w14:paraId="099BB45E" w14:textId="4C713ADB" w:rsidR="00742D0A" w:rsidRPr="00F16BEE" w:rsidRDefault="00C07044" w:rsidP="00742D0A">
            <w:pPr>
              <w:spacing w:line="240" w:lineRule="auto"/>
              <w:jc w:val="center"/>
              <w:rPr>
                <w:sz w:val="20"/>
                <w:szCs w:val="20"/>
                <w:lang w:val="en-IN" w:eastAsia="en-IN"/>
              </w:rPr>
            </w:pPr>
            <w:r w:rsidRPr="00F16BEE">
              <w:rPr>
                <w:sz w:val="20"/>
                <w:szCs w:val="20"/>
                <w:lang w:val="en-IN" w:eastAsia="en-IN"/>
              </w:rPr>
              <w:t>Blockchain</w:t>
            </w:r>
          </w:p>
        </w:tc>
        <w:tc>
          <w:tcPr>
            <w:tcW w:w="1048" w:type="pct"/>
            <w:shd w:val="clear" w:color="auto" w:fill="FFFF99"/>
            <w:noWrap/>
            <w:vAlign w:val="bottom"/>
            <w:hideMark/>
          </w:tcPr>
          <w:p w14:paraId="35633558"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22</w:t>
            </w:r>
          </w:p>
        </w:tc>
        <w:tc>
          <w:tcPr>
            <w:tcW w:w="1459" w:type="pct"/>
            <w:shd w:val="clear" w:color="auto" w:fill="FFFF99"/>
            <w:noWrap/>
            <w:vAlign w:val="bottom"/>
            <w:hideMark/>
          </w:tcPr>
          <w:p w14:paraId="3A02377A"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85</w:t>
            </w:r>
          </w:p>
        </w:tc>
      </w:tr>
      <w:tr w:rsidR="00742D0A" w:rsidRPr="00F16BEE" w14:paraId="37E6DB0B" w14:textId="77777777" w:rsidTr="00742D0A">
        <w:trPr>
          <w:trHeight w:val="58"/>
        </w:trPr>
        <w:tc>
          <w:tcPr>
            <w:tcW w:w="670" w:type="pct"/>
            <w:shd w:val="clear" w:color="auto" w:fill="FFFF99"/>
            <w:noWrap/>
            <w:vAlign w:val="bottom"/>
            <w:hideMark/>
          </w:tcPr>
          <w:p w14:paraId="4B56649C"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8</w:t>
            </w:r>
          </w:p>
        </w:tc>
        <w:tc>
          <w:tcPr>
            <w:tcW w:w="1823" w:type="pct"/>
            <w:shd w:val="clear" w:color="auto" w:fill="FFFF99"/>
            <w:noWrap/>
            <w:vAlign w:val="bottom"/>
            <w:hideMark/>
          </w:tcPr>
          <w:p w14:paraId="4C5E9555" w14:textId="25661CE0" w:rsidR="00742D0A" w:rsidRPr="00F16BEE" w:rsidRDefault="00C07044" w:rsidP="00742D0A">
            <w:pPr>
              <w:spacing w:line="240" w:lineRule="auto"/>
              <w:jc w:val="center"/>
              <w:rPr>
                <w:sz w:val="20"/>
                <w:szCs w:val="20"/>
                <w:lang w:val="en-IN" w:eastAsia="en-IN"/>
              </w:rPr>
            </w:pPr>
            <w:r w:rsidRPr="00F16BEE">
              <w:rPr>
                <w:sz w:val="20"/>
                <w:szCs w:val="20"/>
                <w:lang w:val="en-IN" w:eastAsia="en-IN"/>
              </w:rPr>
              <w:t>Capital Constraints</w:t>
            </w:r>
          </w:p>
        </w:tc>
        <w:tc>
          <w:tcPr>
            <w:tcW w:w="1048" w:type="pct"/>
            <w:shd w:val="clear" w:color="auto" w:fill="FFFF99"/>
            <w:noWrap/>
            <w:vAlign w:val="bottom"/>
            <w:hideMark/>
          </w:tcPr>
          <w:p w14:paraId="6393B47F"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20</w:t>
            </w:r>
          </w:p>
        </w:tc>
        <w:tc>
          <w:tcPr>
            <w:tcW w:w="1459" w:type="pct"/>
            <w:shd w:val="clear" w:color="auto" w:fill="FFFF99"/>
            <w:noWrap/>
            <w:vAlign w:val="bottom"/>
            <w:hideMark/>
          </w:tcPr>
          <w:p w14:paraId="34804514"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149</w:t>
            </w:r>
          </w:p>
        </w:tc>
      </w:tr>
      <w:tr w:rsidR="00742D0A" w:rsidRPr="00F16BEE" w14:paraId="531DFBF5" w14:textId="77777777" w:rsidTr="00742D0A">
        <w:trPr>
          <w:trHeight w:val="58"/>
        </w:trPr>
        <w:tc>
          <w:tcPr>
            <w:tcW w:w="670" w:type="pct"/>
            <w:shd w:val="clear" w:color="auto" w:fill="FFFF99"/>
            <w:noWrap/>
            <w:vAlign w:val="bottom"/>
            <w:hideMark/>
          </w:tcPr>
          <w:p w14:paraId="2E6E197A"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9</w:t>
            </w:r>
          </w:p>
        </w:tc>
        <w:tc>
          <w:tcPr>
            <w:tcW w:w="1823" w:type="pct"/>
            <w:shd w:val="clear" w:color="auto" w:fill="FFFF99"/>
            <w:noWrap/>
            <w:vAlign w:val="bottom"/>
            <w:hideMark/>
          </w:tcPr>
          <w:p w14:paraId="50D4270D" w14:textId="7E9E3956" w:rsidR="00742D0A" w:rsidRPr="00F16BEE" w:rsidRDefault="00C07044" w:rsidP="00742D0A">
            <w:pPr>
              <w:spacing w:line="240" w:lineRule="auto"/>
              <w:jc w:val="center"/>
              <w:rPr>
                <w:sz w:val="20"/>
                <w:szCs w:val="20"/>
                <w:lang w:val="en-IN" w:eastAsia="en-IN"/>
              </w:rPr>
            </w:pPr>
            <w:r w:rsidRPr="00F16BEE">
              <w:rPr>
                <w:sz w:val="20"/>
                <w:szCs w:val="20"/>
                <w:lang w:val="en-IN" w:eastAsia="en-IN"/>
              </w:rPr>
              <w:t>Electronic Commerce</w:t>
            </w:r>
          </w:p>
        </w:tc>
        <w:tc>
          <w:tcPr>
            <w:tcW w:w="1048" w:type="pct"/>
            <w:shd w:val="clear" w:color="auto" w:fill="FFFF99"/>
            <w:noWrap/>
            <w:vAlign w:val="bottom"/>
            <w:hideMark/>
          </w:tcPr>
          <w:p w14:paraId="75EAED5E"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19</w:t>
            </w:r>
          </w:p>
        </w:tc>
        <w:tc>
          <w:tcPr>
            <w:tcW w:w="1459" w:type="pct"/>
            <w:shd w:val="clear" w:color="auto" w:fill="FFFF99"/>
            <w:noWrap/>
            <w:vAlign w:val="bottom"/>
            <w:hideMark/>
          </w:tcPr>
          <w:p w14:paraId="50A13292"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107</w:t>
            </w:r>
          </w:p>
        </w:tc>
      </w:tr>
      <w:tr w:rsidR="00742D0A" w:rsidRPr="00F16BEE" w14:paraId="11149491" w14:textId="77777777" w:rsidTr="00742D0A">
        <w:trPr>
          <w:trHeight w:val="58"/>
        </w:trPr>
        <w:tc>
          <w:tcPr>
            <w:tcW w:w="670" w:type="pct"/>
            <w:shd w:val="clear" w:color="auto" w:fill="FFFF99"/>
            <w:noWrap/>
            <w:vAlign w:val="bottom"/>
            <w:hideMark/>
          </w:tcPr>
          <w:p w14:paraId="4057B594"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10</w:t>
            </w:r>
          </w:p>
        </w:tc>
        <w:tc>
          <w:tcPr>
            <w:tcW w:w="1823" w:type="pct"/>
            <w:shd w:val="clear" w:color="auto" w:fill="FFFF99"/>
            <w:noWrap/>
            <w:vAlign w:val="bottom"/>
            <w:hideMark/>
          </w:tcPr>
          <w:p w14:paraId="7FDDC4DB" w14:textId="0B310E7B" w:rsidR="00742D0A" w:rsidRPr="00F16BEE" w:rsidRDefault="00C07044" w:rsidP="00742D0A">
            <w:pPr>
              <w:spacing w:line="240" w:lineRule="auto"/>
              <w:jc w:val="center"/>
              <w:rPr>
                <w:sz w:val="20"/>
                <w:szCs w:val="20"/>
                <w:lang w:val="en-IN" w:eastAsia="en-IN"/>
              </w:rPr>
            </w:pPr>
            <w:r w:rsidRPr="00F16BEE">
              <w:rPr>
                <w:sz w:val="20"/>
                <w:szCs w:val="20"/>
                <w:lang w:val="en-IN" w:eastAsia="en-IN"/>
              </w:rPr>
              <w:t>Trade Credit</w:t>
            </w:r>
          </w:p>
        </w:tc>
        <w:tc>
          <w:tcPr>
            <w:tcW w:w="1048" w:type="pct"/>
            <w:shd w:val="clear" w:color="auto" w:fill="FFFF99"/>
            <w:noWrap/>
            <w:vAlign w:val="bottom"/>
            <w:hideMark/>
          </w:tcPr>
          <w:p w14:paraId="79D5FA72"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18</w:t>
            </w:r>
          </w:p>
        </w:tc>
        <w:tc>
          <w:tcPr>
            <w:tcW w:w="1459" w:type="pct"/>
            <w:shd w:val="clear" w:color="auto" w:fill="FFFF99"/>
            <w:noWrap/>
            <w:vAlign w:val="bottom"/>
            <w:hideMark/>
          </w:tcPr>
          <w:p w14:paraId="20F5CF0B"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113</w:t>
            </w:r>
          </w:p>
        </w:tc>
      </w:tr>
      <w:tr w:rsidR="00742D0A" w:rsidRPr="00F16BEE" w14:paraId="02ED16EC" w14:textId="77777777" w:rsidTr="00742D0A">
        <w:trPr>
          <w:trHeight w:val="58"/>
        </w:trPr>
        <w:tc>
          <w:tcPr>
            <w:tcW w:w="670" w:type="pct"/>
            <w:shd w:val="clear" w:color="auto" w:fill="FFFF99"/>
            <w:noWrap/>
            <w:vAlign w:val="bottom"/>
            <w:hideMark/>
          </w:tcPr>
          <w:p w14:paraId="5D9441A9"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11</w:t>
            </w:r>
          </w:p>
        </w:tc>
        <w:tc>
          <w:tcPr>
            <w:tcW w:w="1823" w:type="pct"/>
            <w:shd w:val="clear" w:color="auto" w:fill="FFFF99"/>
            <w:noWrap/>
            <w:vAlign w:val="bottom"/>
            <w:hideMark/>
          </w:tcPr>
          <w:p w14:paraId="1BA7D912" w14:textId="05F7FDB4" w:rsidR="00742D0A" w:rsidRPr="00F16BEE" w:rsidRDefault="00C07044" w:rsidP="00742D0A">
            <w:pPr>
              <w:spacing w:line="240" w:lineRule="auto"/>
              <w:jc w:val="center"/>
              <w:rPr>
                <w:sz w:val="20"/>
                <w:szCs w:val="20"/>
                <w:lang w:val="en-IN" w:eastAsia="en-IN"/>
              </w:rPr>
            </w:pPr>
            <w:r w:rsidRPr="00F16BEE">
              <w:rPr>
                <w:sz w:val="20"/>
                <w:szCs w:val="20"/>
                <w:lang w:val="en-IN" w:eastAsia="en-IN"/>
              </w:rPr>
              <w:t>Credit Risk</w:t>
            </w:r>
          </w:p>
        </w:tc>
        <w:tc>
          <w:tcPr>
            <w:tcW w:w="1048" w:type="pct"/>
            <w:shd w:val="clear" w:color="auto" w:fill="FFFF99"/>
            <w:noWrap/>
            <w:vAlign w:val="bottom"/>
            <w:hideMark/>
          </w:tcPr>
          <w:p w14:paraId="113F57DE"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16</w:t>
            </w:r>
          </w:p>
        </w:tc>
        <w:tc>
          <w:tcPr>
            <w:tcW w:w="1459" w:type="pct"/>
            <w:shd w:val="clear" w:color="auto" w:fill="FFFF99"/>
            <w:noWrap/>
            <w:vAlign w:val="bottom"/>
            <w:hideMark/>
          </w:tcPr>
          <w:p w14:paraId="461A885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102</w:t>
            </w:r>
          </w:p>
        </w:tc>
      </w:tr>
      <w:tr w:rsidR="00742D0A" w:rsidRPr="00F16BEE" w14:paraId="0E5A4C91" w14:textId="77777777" w:rsidTr="00742D0A">
        <w:trPr>
          <w:trHeight w:val="171"/>
        </w:trPr>
        <w:tc>
          <w:tcPr>
            <w:tcW w:w="670" w:type="pct"/>
            <w:shd w:val="clear" w:color="auto" w:fill="FFFF99"/>
            <w:noWrap/>
            <w:vAlign w:val="bottom"/>
            <w:hideMark/>
          </w:tcPr>
          <w:p w14:paraId="5C9520BE"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12</w:t>
            </w:r>
          </w:p>
        </w:tc>
        <w:tc>
          <w:tcPr>
            <w:tcW w:w="1823" w:type="pct"/>
            <w:shd w:val="clear" w:color="auto" w:fill="FFFF99"/>
            <w:noWrap/>
            <w:vAlign w:val="bottom"/>
            <w:hideMark/>
          </w:tcPr>
          <w:p w14:paraId="6015FE07" w14:textId="6214948C" w:rsidR="00742D0A" w:rsidRPr="00F16BEE" w:rsidRDefault="00C07044" w:rsidP="00742D0A">
            <w:pPr>
              <w:spacing w:line="240" w:lineRule="auto"/>
              <w:jc w:val="center"/>
              <w:rPr>
                <w:sz w:val="20"/>
                <w:szCs w:val="20"/>
                <w:lang w:val="en-IN" w:eastAsia="en-IN"/>
              </w:rPr>
            </w:pPr>
            <w:r w:rsidRPr="00F16BEE">
              <w:rPr>
                <w:sz w:val="20"/>
                <w:szCs w:val="20"/>
                <w:lang w:val="en-IN" w:eastAsia="en-IN"/>
              </w:rPr>
              <w:t>Reverse Factoring</w:t>
            </w:r>
          </w:p>
        </w:tc>
        <w:tc>
          <w:tcPr>
            <w:tcW w:w="1048" w:type="pct"/>
            <w:shd w:val="clear" w:color="auto" w:fill="FFFF99"/>
            <w:noWrap/>
            <w:vAlign w:val="bottom"/>
            <w:hideMark/>
          </w:tcPr>
          <w:p w14:paraId="46BF3DB1"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16</w:t>
            </w:r>
          </w:p>
        </w:tc>
        <w:tc>
          <w:tcPr>
            <w:tcW w:w="1459" w:type="pct"/>
            <w:shd w:val="clear" w:color="auto" w:fill="FFFF99"/>
            <w:noWrap/>
            <w:vAlign w:val="bottom"/>
            <w:hideMark/>
          </w:tcPr>
          <w:p w14:paraId="31AE7F6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67</w:t>
            </w:r>
          </w:p>
        </w:tc>
      </w:tr>
      <w:tr w:rsidR="00742D0A" w:rsidRPr="00F16BEE" w14:paraId="447618AF" w14:textId="77777777" w:rsidTr="00742D0A">
        <w:trPr>
          <w:trHeight w:val="58"/>
        </w:trPr>
        <w:tc>
          <w:tcPr>
            <w:tcW w:w="670" w:type="pct"/>
            <w:shd w:val="clear" w:color="auto" w:fill="FFFF99"/>
            <w:noWrap/>
            <w:vAlign w:val="bottom"/>
            <w:hideMark/>
          </w:tcPr>
          <w:p w14:paraId="3938085B"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13</w:t>
            </w:r>
          </w:p>
        </w:tc>
        <w:tc>
          <w:tcPr>
            <w:tcW w:w="1823" w:type="pct"/>
            <w:shd w:val="clear" w:color="auto" w:fill="FFFF99"/>
            <w:noWrap/>
            <w:vAlign w:val="bottom"/>
            <w:hideMark/>
          </w:tcPr>
          <w:p w14:paraId="35A54EF2" w14:textId="1CDCCB1D" w:rsidR="00742D0A" w:rsidRPr="00F16BEE" w:rsidRDefault="00C07044" w:rsidP="00742D0A">
            <w:pPr>
              <w:spacing w:line="240" w:lineRule="auto"/>
              <w:jc w:val="center"/>
              <w:rPr>
                <w:sz w:val="20"/>
                <w:szCs w:val="20"/>
                <w:lang w:val="en-IN" w:eastAsia="en-IN"/>
              </w:rPr>
            </w:pPr>
            <w:r w:rsidRPr="00F16BEE">
              <w:rPr>
                <w:sz w:val="20"/>
                <w:szCs w:val="20"/>
                <w:lang w:val="en-IN" w:eastAsia="en-IN"/>
              </w:rPr>
              <w:t>Credit Risks</w:t>
            </w:r>
          </w:p>
        </w:tc>
        <w:tc>
          <w:tcPr>
            <w:tcW w:w="1048" w:type="pct"/>
            <w:shd w:val="clear" w:color="auto" w:fill="FFFF99"/>
            <w:noWrap/>
            <w:vAlign w:val="bottom"/>
            <w:hideMark/>
          </w:tcPr>
          <w:p w14:paraId="21D2631F"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15</w:t>
            </w:r>
          </w:p>
        </w:tc>
        <w:tc>
          <w:tcPr>
            <w:tcW w:w="1459" w:type="pct"/>
            <w:shd w:val="clear" w:color="auto" w:fill="FFFF99"/>
            <w:noWrap/>
            <w:vAlign w:val="bottom"/>
            <w:hideMark/>
          </w:tcPr>
          <w:p w14:paraId="1F31617F"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117</w:t>
            </w:r>
          </w:p>
        </w:tc>
      </w:tr>
      <w:tr w:rsidR="00742D0A" w:rsidRPr="00F16BEE" w14:paraId="458D8275" w14:textId="77777777" w:rsidTr="00742D0A">
        <w:trPr>
          <w:trHeight w:val="108"/>
        </w:trPr>
        <w:tc>
          <w:tcPr>
            <w:tcW w:w="670" w:type="pct"/>
            <w:shd w:val="clear" w:color="auto" w:fill="FFFF99"/>
            <w:noWrap/>
            <w:vAlign w:val="bottom"/>
            <w:hideMark/>
          </w:tcPr>
          <w:p w14:paraId="019DB95C"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14</w:t>
            </w:r>
          </w:p>
        </w:tc>
        <w:tc>
          <w:tcPr>
            <w:tcW w:w="1823" w:type="pct"/>
            <w:shd w:val="clear" w:color="auto" w:fill="FFFF99"/>
            <w:noWrap/>
            <w:vAlign w:val="bottom"/>
            <w:hideMark/>
          </w:tcPr>
          <w:p w14:paraId="1ADCB25A"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Industry</w:t>
            </w:r>
          </w:p>
        </w:tc>
        <w:tc>
          <w:tcPr>
            <w:tcW w:w="1048" w:type="pct"/>
            <w:shd w:val="clear" w:color="auto" w:fill="FFFF99"/>
            <w:noWrap/>
            <w:vAlign w:val="bottom"/>
            <w:hideMark/>
          </w:tcPr>
          <w:p w14:paraId="1FB2D574"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15</w:t>
            </w:r>
          </w:p>
        </w:tc>
        <w:tc>
          <w:tcPr>
            <w:tcW w:w="1459" w:type="pct"/>
            <w:shd w:val="clear" w:color="auto" w:fill="FFFF99"/>
            <w:noWrap/>
            <w:vAlign w:val="bottom"/>
            <w:hideMark/>
          </w:tcPr>
          <w:p w14:paraId="2AB38F4F"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113</w:t>
            </w:r>
          </w:p>
        </w:tc>
      </w:tr>
      <w:tr w:rsidR="00742D0A" w:rsidRPr="00F16BEE" w14:paraId="5CAB78AB" w14:textId="77777777" w:rsidTr="00742D0A">
        <w:trPr>
          <w:trHeight w:val="58"/>
        </w:trPr>
        <w:tc>
          <w:tcPr>
            <w:tcW w:w="670" w:type="pct"/>
            <w:shd w:val="clear" w:color="auto" w:fill="FFFF99"/>
            <w:noWrap/>
            <w:vAlign w:val="bottom"/>
            <w:hideMark/>
          </w:tcPr>
          <w:p w14:paraId="60D29FE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15</w:t>
            </w:r>
          </w:p>
        </w:tc>
        <w:tc>
          <w:tcPr>
            <w:tcW w:w="1823" w:type="pct"/>
            <w:shd w:val="clear" w:color="auto" w:fill="FFFF99"/>
            <w:noWrap/>
            <w:vAlign w:val="bottom"/>
            <w:hideMark/>
          </w:tcPr>
          <w:p w14:paraId="0B4D378A" w14:textId="68FECEB4" w:rsidR="00742D0A" w:rsidRPr="00F16BEE" w:rsidRDefault="00C07044" w:rsidP="00742D0A">
            <w:pPr>
              <w:spacing w:line="240" w:lineRule="auto"/>
              <w:jc w:val="center"/>
              <w:rPr>
                <w:sz w:val="20"/>
                <w:szCs w:val="20"/>
                <w:lang w:val="en-IN" w:eastAsia="en-IN"/>
              </w:rPr>
            </w:pPr>
            <w:r w:rsidRPr="00F16BEE">
              <w:rPr>
                <w:sz w:val="20"/>
                <w:szCs w:val="20"/>
                <w:lang w:val="en-IN" w:eastAsia="en-IN"/>
              </w:rPr>
              <w:t>Stackelberg Game</w:t>
            </w:r>
          </w:p>
        </w:tc>
        <w:tc>
          <w:tcPr>
            <w:tcW w:w="1048" w:type="pct"/>
            <w:shd w:val="clear" w:color="auto" w:fill="FFFF99"/>
            <w:noWrap/>
            <w:vAlign w:val="bottom"/>
            <w:hideMark/>
          </w:tcPr>
          <w:p w14:paraId="2C585BB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15</w:t>
            </w:r>
          </w:p>
        </w:tc>
        <w:tc>
          <w:tcPr>
            <w:tcW w:w="1459" w:type="pct"/>
            <w:shd w:val="clear" w:color="auto" w:fill="FFFF99"/>
            <w:noWrap/>
            <w:vAlign w:val="bottom"/>
            <w:hideMark/>
          </w:tcPr>
          <w:p w14:paraId="54C31FE5"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105</w:t>
            </w:r>
          </w:p>
        </w:tc>
      </w:tr>
      <w:tr w:rsidR="00742D0A" w:rsidRPr="00F16BEE" w14:paraId="0707CF34" w14:textId="77777777" w:rsidTr="00742D0A">
        <w:trPr>
          <w:trHeight w:val="58"/>
        </w:trPr>
        <w:tc>
          <w:tcPr>
            <w:tcW w:w="670" w:type="pct"/>
            <w:shd w:val="clear" w:color="auto" w:fill="FFFF99"/>
            <w:noWrap/>
            <w:vAlign w:val="bottom"/>
            <w:hideMark/>
          </w:tcPr>
          <w:p w14:paraId="39412837"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16</w:t>
            </w:r>
          </w:p>
        </w:tc>
        <w:tc>
          <w:tcPr>
            <w:tcW w:w="1823" w:type="pct"/>
            <w:shd w:val="clear" w:color="auto" w:fill="FFFF99"/>
            <w:noWrap/>
            <w:vAlign w:val="bottom"/>
            <w:hideMark/>
          </w:tcPr>
          <w:p w14:paraId="13B095A2" w14:textId="26D636A0" w:rsidR="00742D0A" w:rsidRPr="00F16BEE" w:rsidRDefault="00C07044" w:rsidP="00742D0A">
            <w:pPr>
              <w:spacing w:line="240" w:lineRule="auto"/>
              <w:jc w:val="center"/>
              <w:rPr>
                <w:sz w:val="20"/>
                <w:szCs w:val="20"/>
                <w:lang w:val="en-IN" w:eastAsia="en-IN"/>
              </w:rPr>
            </w:pPr>
            <w:r w:rsidRPr="00F16BEE">
              <w:rPr>
                <w:sz w:val="20"/>
                <w:szCs w:val="20"/>
                <w:lang w:val="en-IN" w:eastAsia="en-IN"/>
              </w:rPr>
              <w:t>Capital Constraint</w:t>
            </w:r>
          </w:p>
        </w:tc>
        <w:tc>
          <w:tcPr>
            <w:tcW w:w="1048" w:type="pct"/>
            <w:shd w:val="clear" w:color="auto" w:fill="FFFF99"/>
            <w:noWrap/>
            <w:vAlign w:val="bottom"/>
            <w:hideMark/>
          </w:tcPr>
          <w:p w14:paraId="78691E8C"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12</w:t>
            </w:r>
          </w:p>
        </w:tc>
        <w:tc>
          <w:tcPr>
            <w:tcW w:w="1459" w:type="pct"/>
            <w:shd w:val="clear" w:color="auto" w:fill="FFFF99"/>
            <w:noWrap/>
            <w:vAlign w:val="bottom"/>
            <w:hideMark/>
          </w:tcPr>
          <w:p w14:paraId="73C5D1A0"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81</w:t>
            </w:r>
          </w:p>
        </w:tc>
      </w:tr>
      <w:tr w:rsidR="00742D0A" w:rsidRPr="00F16BEE" w14:paraId="32A77D44" w14:textId="77777777" w:rsidTr="00742D0A">
        <w:trPr>
          <w:trHeight w:val="103"/>
        </w:trPr>
        <w:tc>
          <w:tcPr>
            <w:tcW w:w="670" w:type="pct"/>
            <w:shd w:val="clear" w:color="auto" w:fill="FFFF99"/>
            <w:noWrap/>
            <w:vAlign w:val="bottom"/>
            <w:hideMark/>
          </w:tcPr>
          <w:p w14:paraId="51A4BCE8"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17</w:t>
            </w:r>
          </w:p>
        </w:tc>
        <w:tc>
          <w:tcPr>
            <w:tcW w:w="1823" w:type="pct"/>
            <w:shd w:val="clear" w:color="auto" w:fill="FFFF99"/>
            <w:noWrap/>
            <w:vAlign w:val="bottom"/>
            <w:hideMark/>
          </w:tcPr>
          <w:p w14:paraId="37EFE0E8" w14:textId="57E17E89" w:rsidR="00742D0A" w:rsidRPr="00F16BEE" w:rsidRDefault="00C07044" w:rsidP="00742D0A">
            <w:pPr>
              <w:spacing w:line="240" w:lineRule="auto"/>
              <w:jc w:val="center"/>
              <w:rPr>
                <w:sz w:val="20"/>
                <w:szCs w:val="20"/>
                <w:lang w:val="en-IN" w:eastAsia="en-IN"/>
              </w:rPr>
            </w:pPr>
            <w:r w:rsidRPr="00F16BEE">
              <w:rPr>
                <w:sz w:val="20"/>
                <w:szCs w:val="20"/>
                <w:lang w:val="en-IN" w:eastAsia="en-IN"/>
              </w:rPr>
              <w:t>Supply Chain Financings</w:t>
            </w:r>
          </w:p>
        </w:tc>
        <w:tc>
          <w:tcPr>
            <w:tcW w:w="1048" w:type="pct"/>
            <w:shd w:val="clear" w:color="auto" w:fill="FFFF99"/>
            <w:noWrap/>
            <w:vAlign w:val="bottom"/>
            <w:hideMark/>
          </w:tcPr>
          <w:p w14:paraId="0893E8D8"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12</w:t>
            </w:r>
          </w:p>
        </w:tc>
        <w:tc>
          <w:tcPr>
            <w:tcW w:w="1459" w:type="pct"/>
            <w:shd w:val="clear" w:color="auto" w:fill="FFFF99"/>
            <w:noWrap/>
            <w:vAlign w:val="bottom"/>
            <w:hideMark/>
          </w:tcPr>
          <w:p w14:paraId="2D5861AA"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90</w:t>
            </w:r>
          </w:p>
        </w:tc>
      </w:tr>
      <w:tr w:rsidR="00742D0A" w:rsidRPr="00F16BEE" w14:paraId="7A9BC0C9" w14:textId="77777777" w:rsidTr="00742D0A">
        <w:trPr>
          <w:trHeight w:val="58"/>
        </w:trPr>
        <w:tc>
          <w:tcPr>
            <w:tcW w:w="670" w:type="pct"/>
            <w:shd w:val="clear" w:color="auto" w:fill="FFFF99"/>
            <w:noWrap/>
            <w:vAlign w:val="bottom"/>
            <w:hideMark/>
          </w:tcPr>
          <w:p w14:paraId="5E7D709E"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18</w:t>
            </w:r>
          </w:p>
        </w:tc>
        <w:tc>
          <w:tcPr>
            <w:tcW w:w="1823" w:type="pct"/>
            <w:shd w:val="clear" w:color="auto" w:fill="FFFF99"/>
            <w:noWrap/>
            <w:vAlign w:val="bottom"/>
            <w:hideMark/>
          </w:tcPr>
          <w:p w14:paraId="0D565237" w14:textId="66913F48" w:rsidR="00742D0A" w:rsidRPr="00F16BEE" w:rsidRDefault="00C07044" w:rsidP="00742D0A">
            <w:pPr>
              <w:spacing w:line="240" w:lineRule="auto"/>
              <w:jc w:val="center"/>
              <w:rPr>
                <w:sz w:val="20"/>
                <w:szCs w:val="20"/>
                <w:lang w:val="en-IN" w:eastAsia="en-IN"/>
              </w:rPr>
            </w:pPr>
            <w:r w:rsidRPr="00F16BEE">
              <w:rPr>
                <w:sz w:val="20"/>
                <w:szCs w:val="20"/>
                <w:lang w:val="en-IN" w:eastAsia="en-IN"/>
              </w:rPr>
              <w:t>Inventory Financing</w:t>
            </w:r>
          </w:p>
        </w:tc>
        <w:tc>
          <w:tcPr>
            <w:tcW w:w="1048" w:type="pct"/>
            <w:shd w:val="clear" w:color="auto" w:fill="FFFF99"/>
            <w:noWrap/>
            <w:vAlign w:val="bottom"/>
            <w:hideMark/>
          </w:tcPr>
          <w:p w14:paraId="439CC24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10</w:t>
            </w:r>
          </w:p>
        </w:tc>
        <w:tc>
          <w:tcPr>
            <w:tcW w:w="1459" w:type="pct"/>
            <w:shd w:val="clear" w:color="auto" w:fill="FFFF99"/>
            <w:noWrap/>
            <w:vAlign w:val="bottom"/>
            <w:hideMark/>
          </w:tcPr>
          <w:p w14:paraId="6FD5DD68"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48</w:t>
            </w:r>
          </w:p>
        </w:tc>
      </w:tr>
      <w:tr w:rsidR="00742D0A" w:rsidRPr="00F16BEE" w14:paraId="6D037135" w14:textId="77777777" w:rsidTr="00742D0A">
        <w:trPr>
          <w:trHeight w:val="58"/>
        </w:trPr>
        <w:tc>
          <w:tcPr>
            <w:tcW w:w="670" w:type="pct"/>
            <w:shd w:val="clear" w:color="auto" w:fill="FFFF99"/>
            <w:noWrap/>
            <w:vAlign w:val="bottom"/>
            <w:hideMark/>
          </w:tcPr>
          <w:p w14:paraId="443FCF56"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19</w:t>
            </w:r>
          </w:p>
        </w:tc>
        <w:tc>
          <w:tcPr>
            <w:tcW w:w="1823" w:type="pct"/>
            <w:shd w:val="clear" w:color="auto" w:fill="FFFF99"/>
            <w:noWrap/>
            <w:vAlign w:val="bottom"/>
            <w:hideMark/>
          </w:tcPr>
          <w:p w14:paraId="5F01FADF" w14:textId="3CFB3A12" w:rsidR="00742D0A" w:rsidRPr="00F16BEE" w:rsidRDefault="00C07044" w:rsidP="00742D0A">
            <w:pPr>
              <w:spacing w:line="240" w:lineRule="auto"/>
              <w:jc w:val="center"/>
              <w:rPr>
                <w:sz w:val="20"/>
                <w:szCs w:val="20"/>
                <w:lang w:val="en-IN" w:eastAsia="en-IN"/>
              </w:rPr>
            </w:pPr>
            <w:r w:rsidRPr="00F16BEE">
              <w:rPr>
                <w:sz w:val="20"/>
                <w:szCs w:val="20"/>
                <w:lang w:val="en-IN" w:eastAsia="en-IN"/>
              </w:rPr>
              <w:t>Stochastic Systems</w:t>
            </w:r>
          </w:p>
        </w:tc>
        <w:tc>
          <w:tcPr>
            <w:tcW w:w="1048" w:type="pct"/>
            <w:shd w:val="clear" w:color="auto" w:fill="FFFF99"/>
            <w:noWrap/>
            <w:vAlign w:val="bottom"/>
            <w:hideMark/>
          </w:tcPr>
          <w:p w14:paraId="6A0214AD"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10</w:t>
            </w:r>
          </w:p>
        </w:tc>
        <w:tc>
          <w:tcPr>
            <w:tcW w:w="1459" w:type="pct"/>
            <w:shd w:val="clear" w:color="auto" w:fill="FFFF99"/>
            <w:noWrap/>
            <w:vAlign w:val="bottom"/>
            <w:hideMark/>
          </w:tcPr>
          <w:p w14:paraId="6CE01E9D"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71</w:t>
            </w:r>
          </w:p>
        </w:tc>
      </w:tr>
      <w:tr w:rsidR="00742D0A" w:rsidRPr="00F16BEE" w14:paraId="0AB4CC77" w14:textId="77777777" w:rsidTr="00742D0A">
        <w:trPr>
          <w:trHeight w:val="85"/>
        </w:trPr>
        <w:tc>
          <w:tcPr>
            <w:tcW w:w="670" w:type="pct"/>
            <w:shd w:val="clear" w:color="auto" w:fill="FFFF99"/>
            <w:noWrap/>
            <w:vAlign w:val="bottom"/>
            <w:hideMark/>
          </w:tcPr>
          <w:p w14:paraId="381AE7FB"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20</w:t>
            </w:r>
          </w:p>
        </w:tc>
        <w:tc>
          <w:tcPr>
            <w:tcW w:w="1823" w:type="pct"/>
            <w:shd w:val="clear" w:color="auto" w:fill="FFFF99"/>
            <w:noWrap/>
            <w:vAlign w:val="bottom"/>
            <w:hideMark/>
          </w:tcPr>
          <w:p w14:paraId="7B42470C" w14:textId="5E7C4DD7" w:rsidR="00742D0A" w:rsidRPr="00F16BEE" w:rsidRDefault="00C07044" w:rsidP="00742D0A">
            <w:pPr>
              <w:spacing w:line="240" w:lineRule="auto"/>
              <w:jc w:val="center"/>
              <w:rPr>
                <w:sz w:val="20"/>
                <w:szCs w:val="20"/>
                <w:lang w:val="en-IN" w:eastAsia="en-IN"/>
              </w:rPr>
            </w:pPr>
            <w:r w:rsidRPr="00F16BEE">
              <w:rPr>
                <w:sz w:val="20"/>
                <w:szCs w:val="20"/>
                <w:lang w:val="en-IN" w:eastAsia="en-IN"/>
              </w:rPr>
              <w:t>Optimal Order Quantity</w:t>
            </w:r>
          </w:p>
        </w:tc>
        <w:tc>
          <w:tcPr>
            <w:tcW w:w="1048" w:type="pct"/>
            <w:shd w:val="clear" w:color="auto" w:fill="FFFF99"/>
            <w:noWrap/>
            <w:vAlign w:val="bottom"/>
            <w:hideMark/>
          </w:tcPr>
          <w:p w14:paraId="38AC8069"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9</w:t>
            </w:r>
          </w:p>
        </w:tc>
        <w:tc>
          <w:tcPr>
            <w:tcW w:w="1459" w:type="pct"/>
            <w:shd w:val="clear" w:color="auto" w:fill="FFFF99"/>
            <w:noWrap/>
            <w:vAlign w:val="bottom"/>
            <w:hideMark/>
          </w:tcPr>
          <w:p w14:paraId="4CC70918" w14:textId="77777777" w:rsidR="00742D0A" w:rsidRPr="00F16BEE" w:rsidRDefault="00742D0A" w:rsidP="00742D0A">
            <w:pPr>
              <w:spacing w:line="240" w:lineRule="auto"/>
              <w:jc w:val="center"/>
              <w:rPr>
                <w:sz w:val="20"/>
                <w:szCs w:val="20"/>
                <w:lang w:val="en-IN" w:eastAsia="en-IN"/>
              </w:rPr>
            </w:pPr>
            <w:r w:rsidRPr="00F16BEE">
              <w:rPr>
                <w:sz w:val="20"/>
                <w:szCs w:val="20"/>
                <w:lang w:val="en-IN" w:eastAsia="en-IN"/>
              </w:rPr>
              <w:t>86</w:t>
            </w:r>
          </w:p>
        </w:tc>
      </w:tr>
    </w:tbl>
    <w:p w14:paraId="4848C62A" w14:textId="77777777" w:rsidR="00C939A8" w:rsidRPr="00F16BEE" w:rsidRDefault="00C939A8" w:rsidP="00774845">
      <w:pPr>
        <w:spacing w:line="360" w:lineRule="auto"/>
        <w:jc w:val="both"/>
      </w:pPr>
    </w:p>
    <w:p w14:paraId="10C7B7BD" w14:textId="77777777" w:rsidR="003D0B74" w:rsidRPr="00F16BEE" w:rsidRDefault="00774845" w:rsidP="00774845">
      <w:pPr>
        <w:spacing w:line="360" w:lineRule="auto"/>
        <w:jc w:val="both"/>
      </w:pPr>
      <w:r w:rsidRPr="00F16BEE">
        <w:t>The total link strength specifies the number of articles or documents in which two keywords occur together. In this context, “</w:t>
      </w:r>
      <w:r w:rsidR="00815748" w:rsidRPr="00F16BEE">
        <w:rPr>
          <w:i/>
          <w:iCs/>
        </w:rPr>
        <w:t>Supply chain finance</w:t>
      </w:r>
      <w:r w:rsidRPr="00F16BEE">
        <w:t xml:space="preserve">” and </w:t>
      </w:r>
      <w:r w:rsidRPr="00F16BEE">
        <w:rPr>
          <w:i/>
          <w:iCs/>
        </w:rPr>
        <w:t>“</w:t>
      </w:r>
      <w:r w:rsidR="00F72EB6" w:rsidRPr="00F16BEE">
        <w:rPr>
          <w:i/>
          <w:iCs/>
        </w:rPr>
        <w:t>Supply chain finances</w:t>
      </w:r>
      <w:r w:rsidRPr="00F16BEE">
        <w:rPr>
          <w:i/>
          <w:iCs/>
        </w:rPr>
        <w:t>”</w:t>
      </w:r>
      <w:r w:rsidRPr="00F16BEE">
        <w:t xml:space="preserve"> are found to occur 232 and 165 times in the articles with </w:t>
      </w:r>
      <w:r w:rsidR="00811988" w:rsidRPr="00F16BEE">
        <w:t>designated</w:t>
      </w:r>
      <w:r w:rsidRPr="00F16BEE">
        <w:t xml:space="preserve"> link strength of 1151 and 1080 respectively. </w:t>
      </w:r>
    </w:p>
    <w:p w14:paraId="47AD8E44" w14:textId="58E0766C" w:rsidR="00774845" w:rsidRPr="00F16BEE" w:rsidRDefault="00774845" w:rsidP="00774845">
      <w:pPr>
        <w:spacing w:line="360" w:lineRule="auto"/>
        <w:jc w:val="both"/>
      </w:pPr>
      <w:r w:rsidRPr="00F16BEE">
        <w:t>Multiple keywords in the research domain of SCF, such as supply chain finance, risk assessment, blockchain, trade credit</w:t>
      </w:r>
      <w:r w:rsidR="00815748" w:rsidRPr="00F16BEE">
        <w:t xml:space="preserve"> and </w:t>
      </w:r>
      <w:r w:rsidRPr="00F16BEE">
        <w:t>decision making ha</w:t>
      </w:r>
      <w:r w:rsidR="006875B9" w:rsidRPr="00F16BEE">
        <w:t>ve</w:t>
      </w:r>
      <w:r w:rsidRPr="00F16BEE">
        <w:t xml:space="preserve"> a</w:t>
      </w:r>
      <w:r w:rsidR="00385519" w:rsidRPr="00F16BEE">
        <w:t>lso been highlighted in Figure 3</w:t>
      </w:r>
      <w:r w:rsidRPr="00F16BEE">
        <w:t xml:space="preserve">. </w:t>
      </w:r>
    </w:p>
    <w:p w14:paraId="2C387899" w14:textId="77777777" w:rsidR="00742D0A" w:rsidRPr="00F16BEE" w:rsidRDefault="00742D0A" w:rsidP="00742D0A">
      <w:pPr>
        <w:spacing w:line="240" w:lineRule="auto"/>
        <w:rPr>
          <w:lang w:val="en-US"/>
        </w:rPr>
      </w:pPr>
      <w:r w:rsidRPr="00F16BEE">
        <w:rPr>
          <w:noProof/>
          <w:lang w:val="en-IN" w:eastAsia="en-IN"/>
        </w:rPr>
        <w:lastRenderedPageBreak/>
        <w:drawing>
          <wp:inline distT="0" distB="0" distL="0" distR="0" wp14:anchorId="3355F4CB" wp14:editId="3D5B1B74">
            <wp:extent cx="5685790" cy="4324350"/>
            <wp:effectExtent l="0" t="0" r="0" b="0"/>
            <wp:docPr id="8" name="Picture 8" descr="C:\Users\hp\Desktop\key word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ey word analysis.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3823" t="2906" r="14862" b="6429"/>
                    <a:stretch/>
                  </pic:blipFill>
                  <pic:spPr bwMode="auto">
                    <a:xfrm>
                      <a:off x="0" y="0"/>
                      <a:ext cx="5702893" cy="4337358"/>
                    </a:xfrm>
                    <a:prstGeom prst="rect">
                      <a:avLst/>
                    </a:prstGeom>
                    <a:noFill/>
                    <a:ln>
                      <a:noFill/>
                    </a:ln>
                    <a:extLst>
                      <a:ext uri="{53640926-AAD7-44D8-BBD7-CCE9431645EC}">
                        <a14:shadowObscured xmlns:a14="http://schemas.microsoft.com/office/drawing/2010/main"/>
                      </a:ext>
                    </a:extLst>
                  </pic:spPr>
                </pic:pic>
              </a:graphicData>
            </a:graphic>
          </wp:inline>
        </w:drawing>
      </w:r>
    </w:p>
    <w:p w14:paraId="0D77431A" w14:textId="77777777" w:rsidR="00742D0A" w:rsidRPr="00F16BEE" w:rsidRDefault="00742D0A" w:rsidP="00742D0A">
      <w:pPr>
        <w:spacing w:line="360" w:lineRule="auto"/>
        <w:ind w:firstLine="850"/>
        <w:jc w:val="center"/>
        <w:rPr>
          <w:noProof/>
          <w:lang w:val="en-US"/>
        </w:rPr>
      </w:pPr>
      <w:r w:rsidRPr="00F16BEE">
        <w:rPr>
          <w:b/>
          <w:bCs/>
          <w:lang w:val="en-US"/>
        </w:rPr>
        <w:t>Figure 3.</w:t>
      </w:r>
      <w:r w:rsidRPr="00F16BEE">
        <w:rPr>
          <w:lang w:val="en-US"/>
        </w:rPr>
        <w:t xml:space="preserve"> Density </w:t>
      </w:r>
      <w:proofErr w:type="spellStart"/>
      <w:r w:rsidRPr="00F16BEE">
        <w:rPr>
          <w:lang w:val="en-US"/>
        </w:rPr>
        <w:t>visualisation</w:t>
      </w:r>
      <w:proofErr w:type="spellEnd"/>
      <w:r w:rsidRPr="00F16BEE">
        <w:rPr>
          <w:lang w:val="en-US"/>
        </w:rPr>
        <w:t xml:space="preserve"> based on the </w:t>
      </w:r>
      <w:r w:rsidRPr="00F16BEE">
        <w:rPr>
          <w:noProof/>
          <w:lang w:val="en-US"/>
        </w:rPr>
        <w:t>authors' keywords</w:t>
      </w:r>
    </w:p>
    <w:p w14:paraId="2E18D84D" w14:textId="77777777" w:rsidR="00774845" w:rsidRPr="00F16BEE" w:rsidRDefault="00774845" w:rsidP="00C939A8">
      <w:pPr>
        <w:spacing w:line="360" w:lineRule="auto"/>
        <w:rPr>
          <w:noProof/>
          <w:lang w:val="en-US"/>
        </w:rPr>
      </w:pPr>
    </w:p>
    <w:p w14:paraId="07479FEA" w14:textId="0A3D22F4" w:rsidR="00F433FB" w:rsidRPr="00F16BEE" w:rsidRDefault="00774845" w:rsidP="00A55334">
      <w:pPr>
        <w:spacing w:line="360" w:lineRule="auto"/>
        <w:jc w:val="both"/>
      </w:pPr>
      <w:r w:rsidRPr="00F16BEE">
        <w:t xml:space="preserve">This shows the growing network and interest among researchers as well as </w:t>
      </w:r>
      <w:r w:rsidR="00F8205C" w:rsidRPr="00F16BEE">
        <w:t xml:space="preserve">greater </w:t>
      </w:r>
      <w:r w:rsidRPr="00F16BEE">
        <w:t xml:space="preserve">use of SCF in </w:t>
      </w:r>
      <w:r w:rsidR="00F8205C" w:rsidRPr="00F16BEE">
        <w:t xml:space="preserve">more </w:t>
      </w:r>
      <w:r w:rsidRPr="00F16BEE">
        <w:t>diverse sectors of business.</w:t>
      </w:r>
      <w:r w:rsidR="00300B51" w:rsidRPr="00F16BEE">
        <w:t xml:space="preserve"> </w:t>
      </w:r>
    </w:p>
    <w:p w14:paraId="4856C69A" w14:textId="77777777" w:rsidR="00F433FB" w:rsidRPr="00F16BEE" w:rsidRDefault="00F433FB" w:rsidP="00F433FB">
      <w:pPr>
        <w:pStyle w:val="ListParagraph"/>
        <w:numPr>
          <w:ilvl w:val="0"/>
          <w:numId w:val="1"/>
        </w:numPr>
        <w:spacing w:line="360" w:lineRule="auto"/>
        <w:jc w:val="both"/>
        <w:rPr>
          <w:b/>
          <w:bCs/>
        </w:rPr>
      </w:pPr>
      <w:r w:rsidRPr="00F16BEE">
        <w:rPr>
          <w:b/>
          <w:bCs/>
        </w:rPr>
        <w:t>Network Analysis of Research Publications</w:t>
      </w:r>
    </w:p>
    <w:p w14:paraId="580C0E13" w14:textId="26E9797B" w:rsidR="006F3D45" w:rsidRPr="00F16BEE" w:rsidRDefault="00F433FB" w:rsidP="009F1C27">
      <w:pPr>
        <w:spacing w:line="360" w:lineRule="auto"/>
        <w:jc w:val="both"/>
      </w:pPr>
      <w:r w:rsidRPr="00F16BEE">
        <w:t>In this section, citation, co-citation analysis, cluster analysis and thematic mapping ha</w:t>
      </w:r>
      <w:r w:rsidR="005A3D3C" w:rsidRPr="00F16BEE">
        <w:t>ve</w:t>
      </w:r>
      <w:r w:rsidRPr="00F16BEE">
        <w:t xml:space="preserve"> been critically assessed and highlighted. The study has used the extracted bibliographic data with the help of </w:t>
      </w:r>
      <w:proofErr w:type="spellStart"/>
      <w:r w:rsidRPr="00F16BEE">
        <w:t>VOSviewer</w:t>
      </w:r>
      <w:proofErr w:type="spellEnd"/>
      <w:r w:rsidRPr="00F16BEE">
        <w:t xml:space="preserve"> and other tools.</w:t>
      </w:r>
    </w:p>
    <w:p w14:paraId="3FD37EA6" w14:textId="77777777" w:rsidR="006F3D45" w:rsidRPr="00F16BEE" w:rsidRDefault="006F3D45" w:rsidP="00F433FB">
      <w:pPr>
        <w:pStyle w:val="ListParagraph"/>
        <w:spacing w:line="360" w:lineRule="auto"/>
        <w:ind w:left="1080"/>
        <w:rPr>
          <w:b/>
          <w:bCs/>
        </w:rPr>
      </w:pPr>
    </w:p>
    <w:p w14:paraId="0BA1E920" w14:textId="77777777" w:rsidR="00F433FB" w:rsidRPr="00F16BEE" w:rsidRDefault="00F433FB" w:rsidP="00F433FB">
      <w:pPr>
        <w:pStyle w:val="ListParagraph"/>
        <w:numPr>
          <w:ilvl w:val="1"/>
          <w:numId w:val="1"/>
        </w:numPr>
        <w:spacing w:line="360" w:lineRule="auto"/>
        <w:rPr>
          <w:b/>
          <w:bCs/>
          <w:i/>
        </w:rPr>
      </w:pPr>
      <w:r w:rsidRPr="00F16BEE">
        <w:rPr>
          <w:b/>
          <w:bCs/>
          <w:i/>
        </w:rPr>
        <w:t>Citation Analysis</w:t>
      </w:r>
    </w:p>
    <w:p w14:paraId="6FEF7C55" w14:textId="6502C6FE" w:rsidR="00DC72B8" w:rsidRPr="00F16BEE" w:rsidRDefault="006875B9" w:rsidP="00C578F0">
      <w:pPr>
        <w:spacing w:line="360" w:lineRule="auto"/>
        <w:jc w:val="both"/>
      </w:pPr>
      <w:r w:rsidRPr="00F16BEE">
        <w:t>T</w:t>
      </w:r>
      <w:r w:rsidR="00F433FB" w:rsidRPr="00F16BEE">
        <w:t>o study the degree of connectivity among articles, citation analysis is used. In citat</w:t>
      </w:r>
      <w:r w:rsidR="000C13B0" w:rsidRPr="00F16BEE">
        <w:t>ion analysis</w:t>
      </w:r>
      <w:r w:rsidR="005A3D3C" w:rsidRPr="00F16BEE">
        <w:t>,</w:t>
      </w:r>
      <w:r w:rsidR="000C13B0" w:rsidRPr="00F16BEE">
        <w:t xml:space="preserve"> as </w:t>
      </w:r>
      <w:r w:rsidR="005A3D3C" w:rsidRPr="00F16BEE">
        <w:t>shown</w:t>
      </w:r>
      <w:r w:rsidR="001444F4" w:rsidRPr="00F16BEE">
        <w:t xml:space="preserve"> in </w:t>
      </w:r>
      <w:r w:rsidR="00C56BF8" w:rsidRPr="00F16BEE">
        <w:rPr>
          <w:color w:val="7030A0"/>
        </w:rPr>
        <w:t>Appendix K</w:t>
      </w:r>
      <w:r w:rsidR="00F433FB" w:rsidRPr="00F16BEE">
        <w:t xml:space="preserve">, the current study highlights Yan, N. with 11 documents </w:t>
      </w:r>
      <w:r w:rsidR="005A3D3C" w:rsidRPr="00F16BEE">
        <w:t xml:space="preserve">as </w:t>
      </w:r>
      <w:r w:rsidR="00F433FB" w:rsidRPr="00F16BEE">
        <w:t>ha</w:t>
      </w:r>
      <w:r w:rsidR="005A3D3C" w:rsidRPr="00F16BEE">
        <w:t>ving</w:t>
      </w:r>
      <w:r w:rsidR="00F433FB" w:rsidRPr="00F16BEE">
        <w:t xml:space="preserve"> </w:t>
      </w:r>
      <w:r w:rsidR="005A3D3C" w:rsidRPr="00F16BEE">
        <w:t>most</w:t>
      </w:r>
      <w:r w:rsidR="00F433FB" w:rsidRPr="00F16BEE">
        <w:t xml:space="preserve"> global citations </w:t>
      </w:r>
      <w:r w:rsidR="005A3D3C" w:rsidRPr="00F16BEE">
        <w:t>-</w:t>
      </w:r>
      <w:r w:rsidR="00F433FB" w:rsidRPr="00F16BEE">
        <w:t xml:space="preserve"> 153 with </w:t>
      </w:r>
      <w:r w:rsidR="005A3D3C" w:rsidRPr="00F16BEE">
        <w:t>a</w:t>
      </w:r>
      <w:r w:rsidR="00F433FB" w:rsidRPr="00F16BEE">
        <w:t xml:space="preserve"> total link strength of 167.</w:t>
      </w:r>
      <w:r w:rsidR="008E1779" w:rsidRPr="00F16BEE">
        <w:t xml:space="preserve"> </w:t>
      </w:r>
      <w:proofErr w:type="spellStart"/>
      <w:r w:rsidR="008E1779" w:rsidRPr="00F16BEE">
        <w:t>Gelsomino</w:t>
      </w:r>
      <w:proofErr w:type="spellEnd"/>
      <w:r w:rsidR="008E1779" w:rsidRPr="00F16BEE">
        <w:t xml:space="preserve"> L.M. and </w:t>
      </w:r>
      <w:proofErr w:type="spellStart"/>
      <w:r w:rsidR="008E1779" w:rsidRPr="00F16BEE">
        <w:t>Perego</w:t>
      </w:r>
      <w:proofErr w:type="spellEnd"/>
      <w:r w:rsidR="008E1779" w:rsidRPr="00F16BEE">
        <w:t>, A. have global citation</w:t>
      </w:r>
      <w:r w:rsidR="005A3D3C" w:rsidRPr="00F16BEE">
        <w:t>s</w:t>
      </w:r>
      <w:r w:rsidR="008E1779" w:rsidRPr="00F16BEE">
        <w:t xml:space="preserve"> of 146 and 144 with link strength of 253 and 234 respectively</w:t>
      </w:r>
      <w:r w:rsidR="004236EE" w:rsidRPr="00F16BEE">
        <w:t xml:space="preserve">. </w:t>
      </w:r>
      <w:r w:rsidR="00385519" w:rsidRPr="00F16BEE">
        <w:t>Figure 4</w:t>
      </w:r>
      <w:r w:rsidR="002E1509" w:rsidRPr="00F16BEE">
        <w:t xml:space="preserve"> </w:t>
      </w:r>
      <w:r w:rsidR="00385840" w:rsidRPr="00F16BEE">
        <w:t>shows</w:t>
      </w:r>
      <w:r w:rsidR="002E1509" w:rsidRPr="00F16BEE">
        <w:t xml:space="preserve"> the </w:t>
      </w:r>
      <w:r w:rsidR="004236EE" w:rsidRPr="00F16BEE">
        <w:t>author’s</w:t>
      </w:r>
      <w:r w:rsidR="002E1509" w:rsidRPr="00F16BEE">
        <w:t xml:space="preserve"> citation per year. </w:t>
      </w:r>
    </w:p>
    <w:p w14:paraId="1766E276" w14:textId="77777777" w:rsidR="005B1CCB" w:rsidRPr="00F16BEE" w:rsidRDefault="005B1CCB" w:rsidP="005B1CCB">
      <w:pPr>
        <w:pStyle w:val="ListParagraph"/>
        <w:spacing w:line="360" w:lineRule="auto"/>
        <w:ind w:left="0"/>
        <w:jc w:val="center"/>
        <w:rPr>
          <w:b/>
          <w:bCs/>
        </w:rPr>
      </w:pPr>
      <w:r w:rsidRPr="00F16BEE">
        <w:rPr>
          <w:noProof/>
          <w:lang w:val="en-IN" w:eastAsia="en-IN"/>
        </w:rPr>
        <w:lastRenderedPageBreak/>
        <w:drawing>
          <wp:inline distT="0" distB="0" distL="0" distR="0" wp14:anchorId="75EA2156" wp14:editId="4B67DCCB">
            <wp:extent cx="5353050" cy="3295650"/>
            <wp:effectExtent l="0" t="0" r="0" b="0"/>
            <wp:docPr id="15" name="Picture 15" descr="C:\Users\hp\Desktop\citation per year autho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citation per year author .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920"/>
                    <a:stretch/>
                  </pic:blipFill>
                  <pic:spPr bwMode="auto">
                    <a:xfrm>
                      <a:off x="0" y="0"/>
                      <a:ext cx="5421013" cy="3337492"/>
                    </a:xfrm>
                    <a:prstGeom prst="rect">
                      <a:avLst/>
                    </a:prstGeom>
                    <a:noFill/>
                    <a:ln>
                      <a:noFill/>
                    </a:ln>
                    <a:extLst>
                      <a:ext uri="{53640926-AAD7-44D8-BBD7-CCE9431645EC}">
                        <a14:shadowObscured xmlns:a14="http://schemas.microsoft.com/office/drawing/2010/main"/>
                      </a:ext>
                    </a:extLst>
                  </pic:spPr>
                </pic:pic>
              </a:graphicData>
            </a:graphic>
          </wp:inline>
        </w:drawing>
      </w:r>
    </w:p>
    <w:p w14:paraId="610A748C" w14:textId="77777777" w:rsidR="005B1CCB" w:rsidRPr="00F16BEE" w:rsidRDefault="005B1CCB" w:rsidP="005B1CCB">
      <w:pPr>
        <w:spacing w:line="360" w:lineRule="auto"/>
        <w:jc w:val="center"/>
        <w:rPr>
          <w:b/>
          <w:bCs/>
        </w:rPr>
      </w:pPr>
    </w:p>
    <w:p w14:paraId="69261B17" w14:textId="77777777" w:rsidR="005B1CCB" w:rsidRPr="00F16BEE" w:rsidRDefault="005B1CCB" w:rsidP="005B1CCB">
      <w:pPr>
        <w:spacing w:line="360" w:lineRule="auto"/>
        <w:jc w:val="center"/>
      </w:pPr>
      <w:r w:rsidRPr="00F16BEE">
        <w:rPr>
          <w:b/>
          <w:bCs/>
        </w:rPr>
        <w:t xml:space="preserve">Figure 4. </w:t>
      </w:r>
      <w:r w:rsidRPr="00F16BEE">
        <w:t>Author citations per year</w:t>
      </w:r>
    </w:p>
    <w:p w14:paraId="6DF76D75" w14:textId="77777777" w:rsidR="00D074B3" w:rsidRPr="00F16BEE" w:rsidRDefault="00D074B3" w:rsidP="004236EE">
      <w:pPr>
        <w:spacing w:line="360" w:lineRule="auto"/>
        <w:jc w:val="both"/>
      </w:pPr>
    </w:p>
    <w:p w14:paraId="05A5E9C6" w14:textId="2623828B" w:rsidR="004236EE" w:rsidRPr="00F16BEE" w:rsidRDefault="005A3D3C" w:rsidP="004236EE">
      <w:pPr>
        <w:spacing w:line="360" w:lineRule="auto"/>
        <w:jc w:val="both"/>
      </w:pPr>
      <w:r w:rsidRPr="00F16BEE">
        <w:t>There</w:t>
      </w:r>
      <w:r w:rsidR="004236EE" w:rsidRPr="00F16BEE">
        <w:t xml:space="preserve"> is an increase in the number of citations per author from 2018 onwards. Starting from </w:t>
      </w:r>
      <w:proofErr w:type="spellStart"/>
      <w:r w:rsidR="004236EE" w:rsidRPr="00F16BEE">
        <w:t>Gelsomino</w:t>
      </w:r>
      <w:proofErr w:type="spellEnd"/>
      <w:r w:rsidR="004236EE" w:rsidRPr="00F16BEE">
        <w:t xml:space="preserve"> L. M to Bui, T. N., citations are increasing. This </w:t>
      </w:r>
      <w:r w:rsidRPr="00F16BEE">
        <w:t>demonstrates</w:t>
      </w:r>
      <w:r w:rsidR="004236EE" w:rsidRPr="00F16BEE">
        <w:t xml:space="preserve"> the growth </w:t>
      </w:r>
      <w:r w:rsidRPr="00F16BEE">
        <w:t>in</w:t>
      </w:r>
      <w:r w:rsidR="004236EE" w:rsidRPr="00F16BEE">
        <w:t xml:space="preserve"> th</w:t>
      </w:r>
      <w:r w:rsidRPr="00F16BEE">
        <w:t>is</w:t>
      </w:r>
      <w:r w:rsidR="004236EE" w:rsidRPr="00F16BEE">
        <w:t xml:space="preserve"> area year </w:t>
      </w:r>
      <w:r w:rsidR="00A41018" w:rsidRPr="00F16BEE">
        <w:t>on</w:t>
      </w:r>
      <w:r w:rsidR="004236EE" w:rsidRPr="00F16BEE">
        <w:t xml:space="preserve"> year</w:t>
      </w:r>
      <w:r w:rsidR="007757C1" w:rsidRPr="00F16BEE">
        <w:t>.</w:t>
      </w:r>
    </w:p>
    <w:p w14:paraId="1ED18678" w14:textId="77777777" w:rsidR="004236EE" w:rsidRPr="00F16BEE" w:rsidRDefault="004236EE" w:rsidP="004236EE">
      <w:pPr>
        <w:pStyle w:val="ListParagraph"/>
        <w:spacing w:line="360" w:lineRule="auto"/>
        <w:ind w:left="1080"/>
        <w:rPr>
          <w:b/>
          <w:bCs/>
          <w:i/>
        </w:rPr>
      </w:pPr>
    </w:p>
    <w:p w14:paraId="31BEED78" w14:textId="06A39A18" w:rsidR="004236EE" w:rsidRPr="00F16BEE" w:rsidRDefault="003A35AE" w:rsidP="00F433FB">
      <w:pPr>
        <w:pStyle w:val="ListParagraph"/>
        <w:numPr>
          <w:ilvl w:val="1"/>
          <w:numId w:val="1"/>
        </w:numPr>
        <w:spacing w:line="360" w:lineRule="auto"/>
        <w:rPr>
          <w:b/>
          <w:bCs/>
          <w:i/>
        </w:rPr>
      </w:pPr>
      <w:r w:rsidRPr="00F16BEE">
        <w:rPr>
          <w:b/>
          <w:bCs/>
          <w:i/>
        </w:rPr>
        <w:t>Co-</w:t>
      </w:r>
      <w:r w:rsidR="004236EE" w:rsidRPr="00F16BEE">
        <w:rPr>
          <w:b/>
          <w:bCs/>
          <w:i/>
        </w:rPr>
        <w:t>Citation Analysis</w:t>
      </w:r>
    </w:p>
    <w:p w14:paraId="672067EF" w14:textId="6BDFF9BA" w:rsidR="004236EE" w:rsidRPr="00F16BEE" w:rsidRDefault="00FF0564" w:rsidP="000561A3">
      <w:pPr>
        <w:spacing w:line="360" w:lineRule="auto"/>
        <w:jc w:val="both"/>
      </w:pPr>
      <w:r w:rsidRPr="00F16BEE">
        <w:t>Co-citation analysis</w:t>
      </w:r>
      <w:r w:rsidR="009161CD" w:rsidRPr="00F16BEE">
        <w:t xml:space="preserve"> </w:t>
      </w:r>
      <w:r w:rsidR="00B525F9" w:rsidRPr="00F16BEE">
        <w:t xml:space="preserve">explores the data </w:t>
      </w:r>
      <w:r w:rsidR="00F433FB" w:rsidRPr="00F16BEE">
        <w:t xml:space="preserve">structure that </w:t>
      </w:r>
      <w:r w:rsidR="007757C1" w:rsidRPr="00F16BEE">
        <w:t xml:space="preserve">is </w:t>
      </w:r>
      <w:r w:rsidR="00F433FB" w:rsidRPr="00F16BEE">
        <w:t>depend</w:t>
      </w:r>
      <w:r w:rsidR="007757C1" w:rsidRPr="00F16BEE">
        <w:t xml:space="preserve">ent </w:t>
      </w:r>
      <w:r w:rsidR="00DA6F1E" w:rsidRPr="00F16BEE">
        <w:t xml:space="preserve">on the exploratory data analysis, </w:t>
      </w:r>
      <w:r w:rsidR="00CA09C3" w:rsidRPr="00F16BEE">
        <w:t>specifically</w:t>
      </w:r>
      <w:r w:rsidR="00DA6F1E" w:rsidRPr="00F16BEE">
        <w:t xml:space="preserve"> on graph theory </w:t>
      </w:r>
      <w:r w:rsidR="00B525F9" w:rsidRPr="00F16BEE">
        <w:t>(</w:t>
      </w:r>
      <w:proofErr w:type="spellStart"/>
      <w:r w:rsidR="00B525F9" w:rsidRPr="00F16BEE">
        <w:t>Pampel</w:t>
      </w:r>
      <w:proofErr w:type="spellEnd"/>
      <w:r w:rsidR="00B525F9" w:rsidRPr="00F16BEE">
        <w:t>, 2004).</w:t>
      </w:r>
      <w:r w:rsidR="005F1C35" w:rsidRPr="00F16BEE">
        <w:t xml:space="preserve"> </w:t>
      </w:r>
      <w:r w:rsidR="00F10831" w:rsidRPr="00F16BEE">
        <w:t xml:space="preserve">Figure </w:t>
      </w:r>
      <w:r w:rsidR="00385519" w:rsidRPr="00F16BEE">
        <w:t>5</w:t>
      </w:r>
      <w:r w:rsidR="00F10831" w:rsidRPr="00F16BEE">
        <w:t xml:space="preserve"> shows the co-citation of </w:t>
      </w:r>
      <w:r w:rsidR="00287C31" w:rsidRPr="00F16BEE">
        <w:t>articles</w:t>
      </w:r>
      <w:r w:rsidR="00F10831" w:rsidRPr="00F16BEE">
        <w:t xml:space="preserve"> b</w:t>
      </w:r>
      <w:r w:rsidR="007757C1" w:rsidRPr="00F16BEE">
        <w:t>y</w:t>
      </w:r>
      <w:r w:rsidR="00F10831" w:rsidRPr="00F16BEE">
        <w:t xml:space="preserve"> authors</w:t>
      </w:r>
      <w:r w:rsidR="00287C31" w:rsidRPr="00F16BEE">
        <w:t xml:space="preserve"> based on bibliographic coupling</w:t>
      </w:r>
      <w:r w:rsidR="00F10831" w:rsidRPr="00F16BEE">
        <w:t>.</w:t>
      </w:r>
      <w:r w:rsidR="00287C31" w:rsidRPr="00F16BEE">
        <w:t xml:space="preserve"> </w:t>
      </w:r>
    </w:p>
    <w:p w14:paraId="1F867B8D" w14:textId="77777777" w:rsidR="005B1CCB" w:rsidRPr="00F16BEE" w:rsidRDefault="005B1CCB" w:rsidP="005B1CCB">
      <w:pPr>
        <w:spacing w:line="240" w:lineRule="auto"/>
        <w:jc w:val="center"/>
        <w:rPr>
          <w:lang w:val="en-US"/>
        </w:rPr>
      </w:pPr>
      <w:r w:rsidRPr="00F16BEE">
        <w:rPr>
          <w:noProof/>
          <w:lang w:val="en-IN" w:eastAsia="en-IN"/>
        </w:rPr>
        <w:lastRenderedPageBreak/>
        <w:drawing>
          <wp:inline distT="0" distB="0" distL="0" distR="0" wp14:anchorId="4AD095E1" wp14:editId="07ECB91B">
            <wp:extent cx="5581650" cy="4781550"/>
            <wp:effectExtent l="0" t="0" r="0" b="0"/>
            <wp:docPr id="13" name="Picture 13" descr="C:\Users\hp\Desktop\co citation co autho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co citation co author .p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499" r="11960"/>
                    <a:stretch/>
                  </pic:blipFill>
                  <pic:spPr bwMode="auto">
                    <a:xfrm>
                      <a:off x="0" y="0"/>
                      <a:ext cx="5587846" cy="4786858"/>
                    </a:xfrm>
                    <a:prstGeom prst="rect">
                      <a:avLst/>
                    </a:prstGeom>
                    <a:noFill/>
                    <a:ln>
                      <a:noFill/>
                    </a:ln>
                    <a:extLst>
                      <a:ext uri="{53640926-AAD7-44D8-BBD7-CCE9431645EC}">
                        <a14:shadowObscured xmlns:a14="http://schemas.microsoft.com/office/drawing/2010/main"/>
                      </a:ext>
                    </a:extLst>
                  </pic:spPr>
                </pic:pic>
              </a:graphicData>
            </a:graphic>
          </wp:inline>
        </w:drawing>
      </w:r>
    </w:p>
    <w:p w14:paraId="053E8713" w14:textId="77777777" w:rsidR="005B1CCB" w:rsidRPr="00F16BEE" w:rsidRDefault="005B1CCB" w:rsidP="005B1CCB">
      <w:pPr>
        <w:spacing w:line="360" w:lineRule="auto"/>
        <w:ind w:firstLine="851"/>
        <w:jc w:val="center"/>
        <w:rPr>
          <w:lang w:val="en-US"/>
        </w:rPr>
      </w:pPr>
      <w:r w:rsidRPr="00F16BEE">
        <w:rPr>
          <w:b/>
          <w:bCs/>
          <w:lang w:val="en-US"/>
        </w:rPr>
        <w:t>Figure 5.</w:t>
      </w:r>
      <w:r w:rsidRPr="00F16BEE">
        <w:rPr>
          <w:lang w:val="en-US"/>
        </w:rPr>
        <w:t xml:space="preserve"> Term Co-Citation based on authors</w:t>
      </w:r>
    </w:p>
    <w:p w14:paraId="6B39031D" w14:textId="77777777" w:rsidR="000A492C" w:rsidRPr="00F16BEE" w:rsidRDefault="000A492C" w:rsidP="00F433FB">
      <w:pPr>
        <w:spacing w:line="360" w:lineRule="auto"/>
        <w:jc w:val="both"/>
      </w:pPr>
    </w:p>
    <w:p w14:paraId="65F2CAC8" w14:textId="3FFBDFC5" w:rsidR="00F433FB" w:rsidRPr="00F16BEE" w:rsidRDefault="00F433FB" w:rsidP="00F433FB">
      <w:pPr>
        <w:spacing w:line="360" w:lineRule="auto"/>
        <w:jc w:val="both"/>
      </w:pPr>
      <w:r w:rsidRPr="00F16BEE">
        <w:t xml:space="preserve">This shows </w:t>
      </w:r>
      <w:r w:rsidR="007757C1" w:rsidRPr="00F16BEE">
        <w:t>how</w:t>
      </w:r>
      <w:r w:rsidRPr="00F16BEE">
        <w:t xml:space="preserve"> two articles </w:t>
      </w:r>
      <w:r w:rsidR="007757C1" w:rsidRPr="00F16BEE">
        <w:t>may be</w:t>
      </w:r>
      <w:r w:rsidRPr="00F16BEE">
        <w:t xml:space="preserve"> cited by </w:t>
      </w:r>
      <w:r w:rsidR="007757C1" w:rsidRPr="00F16BEE">
        <w:t>a</w:t>
      </w:r>
      <w:r w:rsidRPr="00F16BEE">
        <w:t xml:space="preserve"> third article for example. Authors like Hoffman and Chen are referred</w:t>
      </w:r>
      <w:r w:rsidR="007757C1" w:rsidRPr="00F16BEE">
        <w:t xml:space="preserve"> to</w:t>
      </w:r>
      <w:r w:rsidRPr="00F16BEE">
        <w:t xml:space="preserve"> and cited by other authors</w:t>
      </w:r>
      <w:r w:rsidR="007757C1" w:rsidRPr="00F16BEE">
        <w:t xml:space="preserve"> on</w:t>
      </w:r>
      <w:r w:rsidRPr="00F16BEE">
        <w:t xml:space="preserve"> </w:t>
      </w:r>
      <w:r w:rsidR="007757C1" w:rsidRPr="00F16BEE">
        <w:t>many occasions</w:t>
      </w:r>
      <w:r w:rsidRPr="00F16BEE">
        <w:t>.</w:t>
      </w:r>
    </w:p>
    <w:p w14:paraId="472BDFAD" w14:textId="7930C6E9" w:rsidR="00AA394D" w:rsidRPr="00F16BEE" w:rsidRDefault="00AA394D" w:rsidP="004236EE">
      <w:pPr>
        <w:spacing w:line="360" w:lineRule="auto"/>
        <w:jc w:val="both"/>
        <w:rPr>
          <w:lang w:val="en-US"/>
        </w:rPr>
      </w:pPr>
    </w:p>
    <w:p w14:paraId="5F4BDB65" w14:textId="01DD4A0D" w:rsidR="00AA394D" w:rsidRPr="00F16BEE" w:rsidRDefault="00AA394D" w:rsidP="00F433FB">
      <w:pPr>
        <w:pStyle w:val="ListParagraph"/>
        <w:numPr>
          <w:ilvl w:val="2"/>
          <w:numId w:val="1"/>
        </w:numPr>
        <w:spacing w:line="360" w:lineRule="auto"/>
        <w:jc w:val="both"/>
        <w:rPr>
          <w:b/>
          <w:bCs/>
          <w:i/>
          <w:lang w:val="en-US"/>
        </w:rPr>
      </w:pPr>
      <w:r w:rsidRPr="00F16BEE">
        <w:rPr>
          <w:b/>
          <w:bCs/>
          <w:i/>
          <w:lang w:val="en-US"/>
        </w:rPr>
        <w:t>Cluster analysis</w:t>
      </w:r>
    </w:p>
    <w:p w14:paraId="63EE291C" w14:textId="3CC44CFA" w:rsidR="00425C48" w:rsidRPr="00F16BEE" w:rsidRDefault="008E4B6F" w:rsidP="004236EE">
      <w:pPr>
        <w:spacing w:line="360" w:lineRule="auto"/>
        <w:jc w:val="both"/>
      </w:pPr>
      <w:r w:rsidRPr="00F16BEE">
        <w:t xml:space="preserve">Cluster analysis </w:t>
      </w:r>
      <w:proofErr w:type="gramStart"/>
      <w:r w:rsidRPr="00F16BEE">
        <w:t xml:space="preserve">is </w:t>
      </w:r>
      <w:r w:rsidR="00421288" w:rsidRPr="00F16BEE">
        <w:t>considered to be</w:t>
      </w:r>
      <w:proofErr w:type="gramEnd"/>
      <w:r w:rsidR="00421288" w:rsidRPr="00F16BEE">
        <w:t xml:space="preserve"> critical</w:t>
      </w:r>
      <w:r w:rsidRPr="00F16BEE">
        <w:t xml:space="preserve"> </w:t>
      </w:r>
      <w:r w:rsidR="00251BA6" w:rsidRPr="00F16BEE">
        <w:t>in</w:t>
      </w:r>
      <w:r w:rsidRPr="00F16BEE">
        <w:t xml:space="preserve"> network analysis</w:t>
      </w:r>
      <w:r w:rsidR="00251BA6" w:rsidRPr="00F16BEE">
        <w:t xml:space="preserve"> which mainly </w:t>
      </w:r>
      <w:r w:rsidR="005A20F9" w:rsidRPr="00F16BEE">
        <w:t xml:space="preserve">includes authors, keywords and articles (Waltman et al., 2010). Figure </w:t>
      </w:r>
      <w:r w:rsidR="0051397D" w:rsidRPr="00F16BEE">
        <w:t>6</w:t>
      </w:r>
      <w:r w:rsidR="005A20F9" w:rsidRPr="00F16BEE">
        <w:t xml:space="preserve"> depicts the various clusters of supply chain finance highlighted with the help of circles. </w:t>
      </w:r>
    </w:p>
    <w:p w14:paraId="2D1D0B44" w14:textId="77777777" w:rsidR="005B1CCB" w:rsidRPr="00F16BEE" w:rsidRDefault="005B1CCB" w:rsidP="005B1CCB">
      <w:pPr>
        <w:pStyle w:val="ListParagraph"/>
        <w:spacing w:line="360" w:lineRule="auto"/>
        <w:ind w:left="0"/>
        <w:jc w:val="center"/>
        <w:rPr>
          <w:b/>
          <w:bCs/>
        </w:rPr>
      </w:pPr>
      <w:r w:rsidRPr="00F16BEE">
        <w:rPr>
          <w:noProof/>
          <w:sz w:val="20"/>
          <w:szCs w:val="20"/>
          <w:lang w:val="en-IN" w:eastAsia="en-IN"/>
        </w:rPr>
        <w:lastRenderedPageBreak/>
        <w:drawing>
          <wp:inline distT="0" distB="0" distL="0" distR="0" wp14:anchorId="6EBDF89E" wp14:editId="6D085E0B">
            <wp:extent cx="5619750" cy="4629150"/>
            <wp:effectExtent l="0" t="0" r="0" b="0"/>
            <wp:docPr id="17" name="Picture 17" descr="C:\Users\hp\Desktop\final key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inal key word.pn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0869" t="5251" r="14715" b="4058"/>
                    <a:stretch/>
                  </pic:blipFill>
                  <pic:spPr bwMode="auto">
                    <a:xfrm>
                      <a:off x="0" y="0"/>
                      <a:ext cx="5619750" cy="4629150"/>
                    </a:xfrm>
                    <a:prstGeom prst="rect">
                      <a:avLst/>
                    </a:prstGeom>
                    <a:noFill/>
                    <a:ln>
                      <a:noFill/>
                    </a:ln>
                    <a:extLst>
                      <a:ext uri="{53640926-AAD7-44D8-BBD7-CCE9431645EC}">
                        <a14:shadowObscured xmlns:a14="http://schemas.microsoft.com/office/drawing/2010/main"/>
                      </a:ext>
                    </a:extLst>
                  </pic:spPr>
                </pic:pic>
              </a:graphicData>
            </a:graphic>
          </wp:inline>
        </w:drawing>
      </w:r>
    </w:p>
    <w:p w14:paraId="4E4601C0" w14:textId="77777777" w:rsidR="005B1CCB" w:rsidRPr="00F16BEE" w:rsidRDefault="005B1CCB" w:rsidP="005B1CCB">
      <w:pPr>
        <w:pStyle w:val="ListParagraph"/>
        <w:spacing w:line="360" w:lineRule="auto"/>
        <w:ind w:left="0"/>
        <w:jc w:val="center"/>
      </w:pPr>
      <w:r w:rsidRPr="00F16BEE">
        <w:rPr>
          <w:b/>
          <w:bCs/>
        </w:rPr>
        <w:t>Figure 6</w:t>
      </w:r>
      <w:r w:rsidRPr="00F16BEE">
        <w:t>. Cluster analysis</w:t>
      </w:r>
    </w:p>
    <w:p w14:paraId="0A922CCA" w14:textId="77777777" w:rsidR="00D074B3" w:rsidRPr="00F16BEE" w:rsidRDefault="00D074B3" w:rsidP="000A492C">
      <w:pPr>
        <w:spacing w:line="360" w:lineRule="auto"/>
        <w:jc w:val="both"/>
      </w:pPr>
    </w:p>
    <w:p w14:paraId="32CFB058" w14:textId="418E6595" w:rsidR="00372ABE" w:rsidRPr="00F16BEE" w:rsidRDefault="00952646" w:rsidP="000A492C">
      <w:pPr>
        <w:spacing w:line="360" w:lineRule="auto"/>
        <w:jc w:val="both"/>
      </w:pPr>
      <w:r w:rsidRPr="00F16BEE">
        <w:t>Table 5</w:t>
      </w:r>
      <w:r w:rsidR="004236EE" w:rsidRPr="00F16BEE">
        <w:t xml:space="preserve"> shows the most important clusters. </w:t>
      </w:r>
      <w:r w:rsidR="00A0325D" w:rsidRPr="00F16BEE">
        <w:t>Four</w:t>
      </w:r>
      <w:r w:rsidR="00372ABE" w:rsidRPr="00F16BEE">
        <w:t xml:space="preserve"> major research clusters were identified</w:t>
      </w:r>
      <w:r w:rsidR="007757C1" w:rsidRPr="00F16BEE">
        <w:t xml:space="preserve"> </w:t>
      </w:r>
      <w:proofErr w:type="gramStart"/>
      <w:r w:rsidR="007757C1" w:rsidRPr="00F16BEE">
        <w:t xml:space="preserve">- </w:t>
      </w:r>
      <w:r w:rsidR="00372ABE" w:rsidRPr="00F16BEE">
        <w:t xml:space="preserve"> decision</w:t>
      </w:r>
      <w:proofErr w:type="gramEnd"/>
      <w:r w:rsidR="00372ABE" w:rsidRPr="00F16BEE">
        <w:t>, performance, technology and strategy</w:t>
      </w:r>
      <w:r w:rsidR="007757C1" w:rsidRPr="00F16BEE">
        <w:t xml:space="preserve"> </w:t>
      </w:r>
      <w:r w:rsidR="00372ABE" w:rsidRPr="00F16BEE">
        <w:t>a</w:t>
      </w:r>
      <w:r w:rsidR="007757C1" w:rsidRPr="00F16BEE">
        <w:t>s well as</w:t>
      </w:r>
      <w:r w:rsidR="00372ABE" w:rsidRPr="00F16BEE">
        <w:t xml:space="preserve"> process and modelling.</w:t>
      </w:r>
    </w:p>
    <w:p w14:paraId="7D43FBD5" w14:textId="229C33A9" w:rsidR="005B1CCB" w:rsidRPr="00F16BEE" w:rsidRDefault="005B1CCB" w:rsidP="000A4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pPr>
      <w:r w:rsidRPr="00F16BEE">
        <w:rPr>
          <w:b/>
          <w:sz w:val="22"/>
          <w:szCs w:val="22"/>
          <w:shd w:val="clear" w:color="auto" w:fill="FFFFFF"/>
        </w:rPr>
        <w:t xml:space="preserve">Table 5. </w:t>
      </w:r>
      <w:r w:rsidRPr="00F16BEE">
        <w:t>Significant clusters with keywords</w:t>
      </w:r>
    </w:p>
    <w:tbl>
      <w:tblPr>
        <w:tblStyle w:val="TableGrid"/>
        <w:tblW w:w="0" w:type="auto"/>
        <w:tblBorders>
          <w:left w:val="none" w:sz="0" w:space="0" w:color="auto"/>
          <w:right w:val="none" w:sz="0" w:space="0" w:color="auto"/>
        </w:tblBorders>
        <w:shd w:val="clear" w:color="auto" w:fill="FFFF99"/>
        <w:tblLook w:val="04A0" w:firstRow="1" w:lastRow="0" w:firstColumn="1" w:lastColumn="0" w:noHBand="0" w:noVBand="1"/>
      </w:tblPr>
      <w:tblGrid>
        <w:gridCol w:w="1271"/>
        <w:gridCol w:w="1990"/>
        <w:gridCol w:w="5755"/>
      </w:tblGrid>
      <w:tr w:rsidR="005B1CCB" w:rsidRPr="00F16BEE" w14:paraId="6DF4A694" w14:textId="77777777" w:rsidTr="005B1CCB">
        <w:tc>
          <w:tcPr>
            <w:tcW w:w="1271" w:type="dxa"/>
            <w:shd w:val="clear" w:color="auto" w:fill="FFFF99"/>
          </w:tcPr>
          <w:p w14:paraId="744AC05B" w14:textId="77777777" w:rsidR="005B1CCB" w:rsidRPr="00F16BEE" w:rsidRDefault="005B1CCB" w:rsidP="000A492C">
            <w:pPr>
              <w:spacing w:line="240" w:lineRule="auto"/>
              <w:rPr>
                <w:b/>
                <w:bCs/>
                <w:sz w:val="20"/>
                <w:szCs w:val="20"/>
              </w:rPr>
            </w:pPr>
            <w:r w:rsidRPr="00F16BEE">
              <w:rPr>
                <w:b/>
                <w:bCs/>
                <w:sz w:val="20"/>
                <w:szCs w:val="20"/>
              </w:rPr>
              <w:t>Cluster</w:t>
            </w:r>
          </w:p>
        </w:tc>
        <w:tc>
          <w:tcPr>
            <w:tcW w:w="1990" w:type="dxa"/>
            <w:shd w:val="clear" w:color="auto" w:fill="FFFF99"/>
          </w:tcPr>
          <w:p w14:paraId="72C249B5" w14:textId="77777777" w:rsidR="005B1CCB" w:rsidRPr="00F16BEE" w:rsidRDefault="005B1CCB" w:rsidP="000A492C">
            <w:pPr>
              <w:spacing w:line="240" w:lineRule="auto"/>
              <w:rPr>
                <w:b/>
                <w:bCs/>
                <w:sz w:val="20"/>
                <w:szCs w:val="20"/>
              </w:rPr>
            </w:pPr>
            <w:r w:rsidRPr="00F16BEE">
              <w:rPr>
                <w:b/>
                <w:bCs/>
                <w:sz w:val="20"/>
                <w:szCs w:val="20"/>
              </w:rPr>
              <w:t>Name of the cluster</w:t>
            </w:r>
          </w:p>
        </w:tc>
        <w:tc>
          <w:tcPr>
            <w:tcW w:w="5755" w:type="dxa"/>
            <w:shd w:val="clear" w:color="auto" w:fill="FFFF99"/>
          </w:tcPr>
          <w:p w14:paraId="22929F44" w14:textId="77777777" w:rsidR="005B1CCB" w:rsidRPr="00F16BEE" w:rsidRDefault="005B1CCB" w:rsidP="000A492C">
            <w:pPr>
              <w:spacing w:line="240" w:lineRule="auto"/>
              <w:rPr>
                <w:b/>
                <w:bCs/>
                <w:sz w:val="20"/>
                <w:szCs w:val="20"/>
              </w:rPr>
            </w:pPr>
            <w:r w:rsidRPr="00F16BEE">
              <w:rPr>
                <w:b/>
                <w:bCs/>
                <w:sz w:val="20"/>
                <w:szCs w:val="20"/>
              </w:rPr>
              <w:t>Keywords</w:t>
            </w:r>
          </w:p>
        </w:tc>
      </w:tr>
      <w:tr w:rsidR="005B1CCB" w:rsidRPr="00F16BEE" w14:paraId="489A663B" w14:textId="77777777" w:rsidTr="005B1CCB">
        <w:tc>
          <w:tcPr>
            <w:tcW w:w="1271" w:type="dxa"/>
            <w:shd w:val="clear" w:color="auto" w:fill="FFFF99"/>
            <w:vAlign w:val="bottom"/>
          </w:tcPr>
          <w:p w14:paraId="5DA7626A" w14:textId="77777777" w:rsidR="005B1CCB" w:rsidRPr="00F16BEE" w:rsidRDefault="005B1CCB" w:rsidP="000A492C">
            <w:pPr>
              <w:spacing w:line="240" w:lineRule="auto"/>
              <w:rPr>
                <w:b/>
                <w:bCs/>
                <w:sz w:val="20"/>
                <w:szCs w:val="20"/>
                <w:lang w:eastAsia="en-IN"/>
              </w:rPr>
            </w:pPr>
            <w:r w:rsidRPr="00F16BEE">
              <w:rPr>
                <w:b/>
                <w:bCs/>
                <w:sz w:val="20"/>
                <w:szCs w:val="20"/>
                <w:lang w:eastAsia="en-IN"/>
              </w:rPr>
              <w:t>Cluster-1</w:t>
            </w:r>
          </w:p>
        </w:tc>
        <w:tc>
          <w:tcPr>
            <w:tcW w:w="1990" w:type="dxa"/>
            <w:shd w:val="clear" w:color="auto" w:fill="FFFF99"/>
            <w:vAlign w:val="bottom"/>
          </w:tcPr>
          <w:p w14:paraId="79777703" w14:textId="77777777" w:rsidR="005B1CCB" w:rsidRPr="00F16BEE" w:rsidRDefault="005B1CCB" w:rsidP="000A492C">
            <w:pPr>
              <w:spacing w:line="240" w:lineRule="auto"/>
              <w:rPr>
                <w:sz w:val="20"/>
                <w:szCs w:val="20"/>
                <w:lang w:eastAsia="en-IN"/>
              </w:rPr>
            </w:pPr>
            <w:r w:rsidRPr="00F16BEE">
              <w:rPr>
                <w:sz w:val="20"/>
                <w:szCs w:val="20"/>
                <w:lang w:eastAsia="en-IN"/>
              </w:rPr>
              <w:t xml:space="preserve">Decision </w:t>
            </w:r>
          </w:p>
        </w:tc>
        <w:tc>
          <w:tcPr>
            <w:tcW w:w="5755" w:type="dxa"/>
            <w:shd w:val="clear" w:color="auto" w:fill="FFFF99"/>
            <w:vAlign w:val="bottom"/>
          </w:tcPr>
          <w:p w14:paraId="771DAD9D" w14:textId="77777777" w:rsidR="005B1CCB" w:rsidRPr="00F16BEE" w:rsidRDefault="005B1CCB" w:rsidP="000A492C">
            <w:pPr>
              <w:spacing w:line="240" w:lineRule="auto"/>
              <w:jc w:val="both"/>
              <w:rPr>
                <w:sz w:val="20"/>
                <w:szCs w:val="20"/>
                <w:lang w:eastAsia="en-IN"/>
              </w:rPr>
            </w:pPr>
            <w:r w:rsidRPr="00F16BEE">
              <w:rPr>
                <w:sz w:val="20"/>
                <w:szCs w:val="20"/>
                <w:lang w:eastAsia="en-IN"/>
              </w:rPr>
              <w:t>Supply Chain Finance Decision</w:t>
            </w:r>
          </w:p>
        </w:tc>
      </w:tr>
      <w:tr w:rsidR="005B1CCB" w:rsidRPr="00F16BEE" w14:paraId="76C50938" w14:textId="77777777" w:rsidTr="005B1CCB">
        <w:tc>
          <w:tcPr>
            <w:tcW w:w="1271" w:type="dxa"/>
            <w:shd w:val="clear" w:color="auto" w:fill="FFFF99"/>
            <w:vAlign w:val="bottom"/>
          </w:tcPr>
          <w:p w14:paraId="6650CB8F" w14:textId="77777777" w:rsidR="005B1CCB" w:rsidRPr="00F16BEE" w:rsidRDefault="005B1CCB" w:rsidP="000A492C">
            <w:pPr>
              <w:spacing w:line="240" w:lineRule="auto"/>
              <w:rPr>
                <w:b/>
                <w:bCs/>
                <w:sz w:val="20"/>
                <w:szCs w:val="20"/>
                <w:lang w:eastAsia="en-IN"/>
              </w:rPr>
            </w:pPr>
            <w:r w:rsidRPr="00F16BEE">
              <w:rPr>
                <w:b/>
                <w:bCs/>
                <w:sz w:val="20"/>
                <w:szCs w:val="20"/>
                <w:lang w:eastAsia="en-IN"/>
              </w:rPr>
              <w:t>Cluster-2</w:t>
            </w:r>
          </w:p>
        </w:tc>
        <w:tc>
          <w:tcPr>
            <w:tcW w:w="1990" w:type="dxa"/>
            <w:shd w:val="clear" w:color="auto" w:fill="FFFF99"/>
            <w:vAlign w:val="bottom"/>
          </w:tcPr>
          <w:p w14:paraId="449E1CE4" w14:textId="77777777" w:rsidR="005B1CCB" w:rsidRPr="00F16BEE" w:rsidRDefault="005B1CCB" w:rsidP="000A492C">
            <w:pPr>
              <w:spacing w:line="240" w:lineRule="auto"/>
              <w:rPr>
                <w:sz w:val="20"/>
                <w:szCs w:val="20"/>
                <w:lang w:eastAsia="en-IN"/>
              </w:rPr>
            </w:pPr>
            <w:r w:rsidRPr="00F16BEE">
              <w:rPr>
                <w:sz w:val="20"/>
                <w:szCs w:val="20"/>
                <w:lang w:eastAsia="en-IN"/>
              </w:rPr>
              <w:t xml:space="preserve">Performance </w:t>
            </w:r>
          </w:p>
        </w:tc>
        <w:tc>
          <w:tcPr>
            <w:tcW w:w="5755" w:type="dxa"/>
            <w:shd w:val="clear" w:color="auto" w:fill="FFFF99"/>
            <w:vAlign w:val="bottom"/>
          </w:tcPr>
          <w:p w14:paraId="00C73EE8" w14:textId="77777777" w:rsidR="005B1CCB" w:rsidRPr="00F16BEE" w:rsidRDefault="005B1CCB" w:rsidP="000A492C">
            <w:pPr>
              <w:spacing w:line="240" w:lineRule="auto"/>
              <w:jc w:val="both"/>
              <w:rPr>
                <w:sz w:val="20"/>
                <w:szCs w:val="20"/>
                <w:lang w:eastAsia="en-IN"/>
              </w:rPr>
            </w:pPr>
            <w:r w:rsidRPr="00F16BEE">
              <w:rPr>
                <w:sz w:val="20"/>
                <w:szCs w:val="20"/>
                <w:lang w:eastAsia="en-IN"/>
              </w:rPr>
              <w:t>Supply Chain Finance Performance</w:t>
            </w:r>
          </w:p>
        </w:tc>
      </w:tr>
      <w:tr w:rsidR="005B1CCB" w:rsidRPr="00F16BEE" w14:paraId="6A8A4F9C" w14:textId="77777777" w:rsidTr="005B1CCB">
        <w:tc>
          <w:tcPr>
            <w:tcW w:w="1271" w:type="dxa"/>
            <w:shd w:val="clear" w:color="auto" w:fill="FFFF99"/>
          </w:tcPr>
          <w:p w14:paraId="7FFF995C" w14:textId="77777777" w:rsidR="005B1CCB" w:rsidRPr="00F16BEE" w:rsidRDefault="005B1CCB" w:rsidP="000A492C">
            <w:pPr>
              <w:spacing w:line="240" w:lineRule="auto"/>
              <w:rPr>
                <w:sz w:val="20"/>
                <w:szCs w:val="20"/>
              </w:rPr>
            </w:pPr>
            <w:r w:rsidRPr="00F16BEE">
              <w:rPr>
                <w:b/>
                <w:bCs/>
                <w:sz w:val="20"/>
                <w:szCs w:val="20"/>
                <w:lang w:eastAsia="en-IN"/>
              </w:rPr>
              <w:t>Cluster-3</w:t>
            </w:r>
          </w:p>
        </w:tc>
        <w:tc>
          <w:tcPr>
            <w:tcW w:w="1990" w:type="dxa"/>
            <w:shd w:val="clear" w:color="auto" w:fill="FFFF99"/>
            <w:vAlign w:val="bottom"/>
          </w:tcPr>
          <w:p w14:paraId="0BAB5915" w14:textId="77777777" w:rsidR="005B1CCB" w:rsidRPr="00F16BEE" w:rsidRDefault="005B1CCB" w:rsidP="000A492C">
            <w:pPr>
              <w:spacing w:line="240" w:lineRule="auto"/>
              <w:rPr>
                <w:sz w:val="20"/>
                <w:szCs w:val="20"/>
                <w:lang w:eastAsia="en-IN"/>
              </w:rPr>
            </w:pPr>
            <w:r w:rsidRPr="00F16BEE">
              <w:rPr>
                <w:sz w:val="20"/>
                <w:szCs w:val="20"/>
                <w:lang w:eastAsia="en-IN"/>
              </w:rPr>
              <w:t>Technology and Strategy</w:t>
            </w:r>
          </w:p>
          <w:p w14:paraId="47853B71" w14:textId="77777777" w:rsidR="005B1CCB" w:rsidRPr="00F16BEE" w:rsidRDefault="005B1CCB" w:rsidP="000A492C">
            <w:pPr>
              <w:spacing w:line="240" w:lineRule="auto"/>
              <w:rPr>
                <w:sz w:val="20"/>
                <w:szCs w:val="20"/>
                <w:lang w:eastAsia="en-IN"/>
              </w:rPr>
            </w:pPr>
            <w:r w:rsidRPr="00F16BEE">
              <w:rPr>
                <w:sz w:val="20"/>
                <w:szCs w:val="20"/>
                <w:lang w:eastAsia="en-IN"/>
              </w:rPr>
              <w:t xml:space="preserve"> </w:t>
            </w:r>
          </w:p>
        </w:tc>
        <w:tc>
          <w:tcPr>
            <w:tcW w:w="5755" w:type="dxa"/>
            <w:shd w:val="clear" w:color="auto" w:fill="FFFF99"/>
            <w:vAlign w:val="bottom"/>
          </w:tcPr>
          <w:p w14:paraId="5D463C75" w14:textId="77777777" w:rsidR="005B1CCB" w:rsidRPr="00F16BEE" w:rsidRDefault="005B1CCB" w:rsidP="000A492C">
            <w:pPr>
              <w:spacing w:line="240" w:lineRule="auto"/>
              <w:jc w:val="both"/>
              <w:rPr>
                <w:sz w:val="20"/>
                <w:szCs w:val="20"/>
                <w:lang w:eastAsia="en-IN"/>
              </w:rPr>
            </w:pPr>
            <w:r w:rsidRPr="00F16BEE">
              <w:rPr>
                <w:sz w:val="20"/>
                <w:szCs w:val="20"/>
                <w:lang w:eastAsia="en-IN"/>
              </w:rPr>
              <w:t>Vendor Financing, Supply Chain Finance Technology, Supply Chain Finance Strategy, Supply Chain Finance theory, Supply Chain Finance Design, Supply Chain Finance Risk, Supply Chain Fiancé Network</w:t>
            </w:r>
          </w:p>
        </w:tc>
      </w:tr>
      <w:tr w:rsidR="005B1CCB" w:rsidRPr="00F16BEE" w14:paraId="627D86EE" w14:textId="77777777" w:rsidTr="005B1CCB">
        <w:tc>
          <w:tcPr>
            <w:tcW w:w="1271" w:type="dxa"/>
            <w:shd w:val="clear" w:color="auto" w:fill="FFFF99"/>
          </w:tcPr>
          <w:p w14:paraId="571CFE38" w14:textId="77777777" w:rsidR="005B1CCB" w:rsidRPr="00F16BEE" w:rsidRDefault="005B1CCB" w:rsidP="000A492C">
            <w:pPr>
              <w:spacing w:line="240" w:lineRule="auto"/>
              <w:rPr>
                <w:sz w:val="20"/>
                <w:szCs w:val="20"/>
              </w:rPr>
            </w:pPr>
            <w:r w:rsidRPr="00F16BEE">
              <w:rPr>
                <w:b/>
                <w:bCs/>
                <w:sz w:val="20"/>
                <w:szCs w:val="20"/>
                <w:lang w:eastAsia="en-IN"/>
              </w:rPr>
              <w:t>Cluster-4</w:t>
            </w:r>
          </w:p>
        </w:tc>
        <w:tc>
          <w:tcPr>
            <w:tcW w:w="1990" w:type="dxa"/>
            <w:shd w:val="clear" w:color="auto" w:fill="FFFF99"/>
          </w:tcPr>
          <w:p w14:paraId="0E518F6D" w14:textId="77777777" w:rsidR="005B1CCB" w:rsidRPr="00F16BEE" w:rsidRDefault="005B1CCB" w:rsidP="000A492C">
            <w:pPr>
              <w:spacing w:line="240" w:lineRule="auto"/>
              <w:rPr>
                <w:sz w:val="20"/>
                <w:szCs w:val="20"/>
                <w:lang w:eastAsia="en-IN"/>
              </w:rPr>
            </w:pPr>
            <w:r w:rsidRPr="00F16BEE">
              <w:rPr>
                <w:sz w:val="20"/>
                <w:szCs w:val="20"/>
                <w:lang w:eastAsia="en-IN"/>
              </w:rPr>
              <w:t>Process and Modelling</w:t>
            </w:r>
          </w:p>
          <w:p w14:paraId="69F7FD58" w14:textId="77777777" w:rsidR="005B1CCB" w:rsidRPr="00F16BEE" w:rsidRDefault="005B1CCB" w:rsidP="000A492C">
            <w:pPr>
              <w:spacing w:line="240" w:lineRule="auto"/>
              <w:rPr>
                <w:sz w:val="20"/>
                <w:szCs w:val="20"/>
              </w:rPr>
            </w:pPr>
          </w:p>
        </w:tc>
        <w:tc>
          <w:tcPr>
            <w:tcW w:w="5755" w:type="dxa"/>
            <w:shd w:val="clear" w:color="auto" w:fill="FFFF99"/>
            <w:vAlign w:val="bottom"/>
          </w:tcPr>
          <w:p w14:paraId="69BF1460" w14:textId="77777777" w:rsidR="005B1CCB" w:rsidRPr="00F16BEE" w:rsidRDefault="005B1CCB" w:rsidP="000A492C">
            <w:pPr>
              <w:spacing w:line="240" w:lineRule="auto"/>
              <w:jc w:val="both"/>
              <w:rPr>
                <w:sz w:val="20"/>
                <w:szCs w:val="20"/>
                <w:lang w:eastAsia="en-IN"/>
              </w:rPr>
            </w:pPr>
            <w:r w:rsidRPr="00F16BEE">
              <w:rPr>
                <w:sz w:val="20"/>
                <w:szCs w:val="20"/>
                <w:lang w:eastAsia="en-IN"/>
              </w:rPr>
              <w:t>Supply Chain Fiancé Solutions, Supply Chain Finance Modeling, Inventory Financing, Supply Chain Finance Measures, Global Supply Chain Finance, Supply Chain Finance innovation, Supply chain Finance Process, Supply Chain Finance Uncertainty, Supply Chain Finance adoption, Supply Chain Trade Credit, Supply Chain Finance capabilities, Supply Chain Finance Asymmetry, Supply Chain Finance Analytics, Supply Chain Finance Crisis, Supply Chain Finance Drivers, Supply Chain Finance and industry 4.0, Specialising Supply Chain Finance solutions, Supply Chain Finance Instrument, Supply Chain Finance Enabler, Supply Chain Finance Sustainability, Internet Supply Chain Finance, Cross Boarder Supply Chain Finance, Distributor Financing, Supply Chain working Capital Management</w:t>
            </w:r>
          </w:p>
        </w:tc>
      </w:tr>
    </w:tbl>
    <w:p w14:paraId="748026F5" w14:textId="77777777" w:rsidR="005B1CCB" w:rsidRPr="00F16BEE" w:rsidRDefault="005B1CCB" w:rsidP="00B03B85">
      <w:pPr>
        <w:spacing w:line="360" w:lineRule="auto"/>
        <w:jc w:val="center"/>
        <w:rPr>
          <w:lang w:val="en-US" w:eastAsia="en-US"/>
        </w:rPr>
      </w:pPr>
    </w:p>
    <w:p w14:paraId="4263FC06" w14:textId="60DBD7D6" w:rsidR="00940373" w:rsidRPr="00F16BEE" w:rsidRDefault="00CF52FC" w:rsidP="0055036E">
      <w:pPr>
        <w:spacing w:line="360" w:lineRule="auto"/>
        <w:jc w:val="both"/>
      </w:pPr>
      <w:r w:rsidRPr="00F16BEE">
        <w:t>Bals (2018)</w:t>
      </w:r>
      <w:r w:rsidR="003B3CBC" w:rsidRPr="00F16BEE">
        <w:t xml:space="preserve"> proposed a</w:t>
      </w:r>
      <w:r w:rsidR="000A6B6F" w:rsidRPr="00F16BEE">
        <w:t>n</w:t>
      </w:r>
      <w:r w:rsidR="003B3CBC" w:rsidRPr="00F16BEE">
        <w:t xml:space="preserve"> SCF framework with respect to </w:t>
      </w:r>
      <w:r w:rsidR="005E1AE6" w:rsidRPr="00F16BEE">
        <w:t xml:space="preserve">the </w:t>
      </w:r>
      <w:r w:rsidR="003B3CBC" w:rsidRPr="00F16BEE">
        <w:t>life-cycle dimension and stakeholder perspective. However, we have analysed the different dimensions</w:t>
      </w:r>
      <w:r w:rsidR="005E4F9B" w:rsidRPr="00F16BEE">
        <w:t xml:space="preserve"> within clusters</w:t>
      </w:r>
      <w:r w:rsidR="00110430" w:rsidRPr="00F16BEE">
        <w:t xml:space="preserve"> </w:t>
      </w:r>
      <w:r w:rsidRPr="00F16BEE">
        <w:t>as per the network analysis</w:t>
      </w:r>
      <w:r w:rsidR="00C430AC" w:rsidRPr="00F16BEE">
        <w:t xml:space="preserve"> and </w:t>
      </w:r>
      <w:r w:rsidR="003B3CBC" w:rsidRPr="00F16BEE">
        <w:t xml:space="preserve">a </w:t>
      </w:r>
      <w:r w:rsidR="0093028E" w:rsidRPr="00F16BEE">
        <w:t>qualitative assessment of the content in the clusters</w:t>
      </w:r>
      <w:r w:rsidR="003B3CBC" w:rsidRPr="00F16BEE">
        <w:t xml:space="preserve"> are discussed.</w:t>
      </w:r>
    </w:p>
    <w:p w14:paraId="7CEC9036" w14:textId="77777777" w:rsidR="00F311AC" w:rsidRPr="00F16BEE" w:rsidRDefault="00F311AC" w:rsidP="0055036E">
      <w:pPr>
        <w:spacing w:line="360" w:lineRule="auto"/>
        <w:jc w:val="both"/>
        <w:rPr>
          <w:b/>
          <w:bCs/>
          <w:i/>
          <w:iCs/>
        </w:rPr>
      </w:pPr>
    </w:p>
    <w:p w14:paraId="477F00BA" w14:textId="3CA159F6" w:rsidR="00857B7A" w:rsidRPr="00F16BEE" w:rsidRDefault="0055036E" w:rsidP="0055036E">
      <w:pPr>
        <w:spacing w:line="360" w:lineRule="auto"/>
        <w:jc w:val="both"/>
        <w:rPr>
          <w:b/>
          <w:bCs/>
          <w:i/>
          <w:iCs/>
        </w:rPr>
      </w:pPr>
      <w:r w:rsidRPr="00F16BEE">
        <w:rPr>
          <w:b/>
          <w:bCs/>
          <w:i/>
          <w:iCs/>
        </w:rPr>
        <w:t xml:space="preserve">Cluster 1: </w:t>
      </w:r>
      <w:r w:rsidR="00726ED3" w:rsidRPr="00F16BEE">
        <w:rPr>
          <w:b/>
          <w:bCs/>
          <w:i/>
          <w:iCs/>
        </w:rPr>
        <w:t>SCF</w:t>
      </w:r>
      <w:r w:rsidR="00857B7A" w:rsidRPr="00F16BEE">
        <w:rPr>
          <w:b/>
          <w:bCs/>
          <w:i/>
          <w:iCs/>
        </w:rPr>
        <w:t xml:space="preserve"> Decision</w:t>
      </w:r>
      <w:r w:rsidR="00512650" w:rsidRPr="00F16BEE">
        <w:rPr>
          <w:b/>
          <w:bCs/>
          <w:i/>
          <w:iCs/>
        </w:rPr>
        <w:t>: Impact of decision making for SCF collaboration</w:t>
      </w:r>
    </w:p>
    <w:p w14:paraId="13FEB2FF" w14:textId="68066A31" w:rsidR="00C4625B" w:rsidRPr="00F16BEE" w:rsidRDefault="005C7C80" w:rsidP="0055036E">
      <w:pPr>
        <w:spacing w:line="360" w:lineRule="auto"/>
        <w:jc w:val="both"/>
      </w:pPr>
      <w:r w:rsidRPr="00F16BEE">
        <w:t>This cluster</w:t>
      </w:r>
      <w:r w:rsidR="00BE1190" w:rsidRPr="00F16BEE">
        <w:t xml:space="preserve"> constitutes 30.79 % of the total co-citation network (</w:t>
      </w:r>
      <w:proofErr w:type="gramStart"/>
      <w:r w:rsidR="00BE1190" w:rsidRPr="00F16BEE">
        <w:t>i.e.</w:t>
      </w:r>
      <w:proofErr w:type="gramEnd"/>
      <w:r w:rsidR="00BE1190" w:rsidRPr="00F16BEE">
        <w:t xml:space="preserve"> 113 papers)</w:t>
      </w:r>
      <w:r w:rsidR="00730778" w:rsidRPr="00F16BEE">
        <w:t xml:space="preserve"> based on the abstract</w:t>
      </w:r>
      <w:r w:rsidR="00E65CDB" w:rsidRPr="00F16BEE">
        <w:t xml:space="preserve"> only</w:t>
      </w:r>
      <w:r w:rsidR="00BE1190" w:rsidRPr="00F16BEE">
        <w:t xml:space="preserve">. </w:t>
      </w:r>
      <w:r w:rsidR="000A6B6F" w:rsidRPr="00F16BEE">
        <w:t>T</w:t>
      </w:r>
      <w:r w:rsidR="00BE1190" w:rsidRPr="00F16BEE">
        <w:t xml:space="preserve">o </w:t>
      </w:r>
      <w:r w:rsidR="00EF7337" w:rsidRPr="00F16BEE">
        <w:t>assess</w:t>
      </w:r>
      <w:r w:rsidR="00BE1190" w:rsidRPr="00F16BEE">
        <w:t xml:space="preserve"> the research avenues in this cluster, the papers </w:t>
      </w:r>
      <w:r w:rsidR="00520676" w:rsidRPr="00F16BEE">
        <w:t>need</w:t>
      </w:r>
      <w:r w:rsidR="00BE1190" w:rsidRPr="00F16BEE">
        <w:t xml:space="preserve"> to be explored thoroughly. </w:t>
      </w:r>
      <w:proofErr w:type="gramStart"/>
      <w:r w:rsidR="007757C1" w:rsidRPr="00F16BEE">
        <w:t xml:space="preserve">The majority </w:t>
      </w:r>
      <w:r w:rsidR="005F34EB" w:rsidRPr="00F16BEE">
        <w:t>of</w:t>
      </w:r>
      <w:proofErr w:type="gramEnd"/>
      <w:r w:rsidR="005F34EB" w:rsidRPr="00F16BEE">
        <w:t xml:space="preserve"> papers are </w:t>
      </w:r>
      <w:r w:rsidR="007757C1" w:rsidRPr="00F16BEE">
        <w:t xml:space="preserve">in </w:t>
      </w:r>
      <w:r w:rsidR="005F34EB" w:rsidRPr="00F16BEE">
        <w:t xml:space="preserve">this cluster as every </w:t>
      </w:r>
      <w:r w:rsidR="007757C1" w:rsidRPr="00F16BEE">
        <w:t>business,</w:t>
      </w:r>
      <w:r w:rsidR="005F34EB" w:rsidRPr="00F16BEE">
        <w:t xml:space="preserve"> while implementing SCF</w:t>
      </w:r>
      <w:r w:rsidR="007757C1" w:rsidRPr="00F16BEE">
        <w:t>,</w:t>
      </w:r>
      <w:r w:rsidR="005F34EB" w:rsidRPr="00F16BEE">
        <w:t xml:space="preserve"> need</w:t>
      </w:r>
      <w:r w:rsidR="007757C1" w:rsidRPr="00F16BEE">
        <w:t>s</w:t>
      </w:r>
      <w:r w:rsidR="005F34EB" w:rsidRPr="00F16BEE">
        <w:t xml:space="preserve"> to take decisions at every step. </w:t>
      </w:r>
      <w:r w:rsidR="007248D7" w:rsidRPr="00F16BEE">
        <w:t xml:space="preserve">The stakeholders involved in the supply chain financial framework </w:t>
      </w:r>
      <w:r w:rsidR="007757C1" w:rsidRPr="00F16BEE">
        <w:t>-</w:t>
      </w:r>
      <w:r w:rsidR="007248D7" w:rsidRPr="00F16BEE">
        <w:t xml:space="preserve"> buyers, suppliers, service providers</w:t>
      </w:r>
      <w:r w:rsidR="007757C1" w:rsidRPr="00F16BEE">
        <w:t xml:space="preserve"> </w:t>
      </w:r>
      <w:r w:rsidR="007248D7" w:rsidRPr="00F16BEE">
        <w:t>and financial institutions</w:t>
      </w:r>
      <w:r w:rsidR="0089023A" w:rsidRPr="00F16BEE">
        <w:t xml:space="preserve"> </w:t>
      </w:r>
      <w:r w:rsidR="007757C1" w:rsidRPr="00F16BEE">
        <w:t xml:space="preserve">- </w:t>
      </w:r>
      <w:r w:rsidR="0089023A" w:rsidRPr="00F16BEE">
        <w:t>need to evaluate their plan</w:t>
      </w:r>
      <w:r w:rsidR="007757C1" w:rsidRPr="00F16BEE">
        <w:t>s</w:t>
      </w:r>
      <w:r w:rsidR="0089023A" w:rsidRPr="00F16BEE">
        <w:t xml:space="preserve"> of work either through </w:t>
      </w:r>
      <w:r w:rsidR="000A6B6F" w:rsidRPr="00F16BEE">
        <w:t xml:space="preserve">a </w:t>
      </w:r>
      <w:r w:rsidR="0089023A" w:rsidRPr="00F16BEE">
        <w:t>case study or focus group study</w:t>
      </w:r>
      <w:r w:rsidR="005966A9">
        <w:t xml:space="preserve"> </w:t>
      </w:r>
      <w:r w:rsidR="005966A9" w:rsidRPr="005966A9">
        <w:t>(</w:t>
      </w:r>
      <w:proofErr w:type="spellStart"/>
      <w:r w:rsidR="005966A9" w:rsidRPr="005966A9">
        <w:rPr>
          <w:highlight w:val="yellow"/>
          <w:lang w:val="en-IN" w:eastAsia="en-IN"/>
        </w:rPr>
        <w:t>Reverte</w:t>
      </w:r>
      <w:proofErr w:type="spellEnd"/>
      <w:r w:rsidR="005966A9" w:rsidRPr="005966A9">
        <w:rPr>
          <w:highlight w:val="yellow"/>
          <w:lang w:val="en-IN" w:eastAsia="en-IN"/>
        </w:rPr>
        <w:t>, 2020)</w:t>
      </w:r>
      <w:r w:rsidR="0089023A" w:rsidRPr="005966A9">
        <w:t>.</w:t>
      </w:r>
      <w:r w:rsidR="0089023A" w:rsidRPr="00F16BEE">
        <w:t xml:space="preserve"> </w:t>
      </w:r>
      <w:r w:rsidR="00A41466" w:rsidRPr="00F16BEE">
        <w:t xml:space="preserve">In this regard, </w:t>
      </w:r>
      <w:r w:rsidR="007757C1" w:rsidRPr="00F16BEE">
        <w:t xml:space="preserve">it would be wise </w:t>
      </w:r>
      <w:r w:rsidR="00A41466" w:rsidRPr="00F16BEE">
        <w:t xml:space="preserve">to implement big data analytics </w:t>
      </w:r>
      <w:r w:rsidR="007757C1" w:rsidRPr="00F16BEE">
        <w:t>that</w:t>
      </w:r>
      <w:r w:rsidR="00A41466" w:rsidRPr="00F16BEE">
        <w:t xml:space="preserve"> will facilitate </w:t>
      </w:r>
      <w:r w:rsidR="000A6B6F" w:rsidRPr="00F16BEE">
        <w:t xml:space="preserve">in </w:t>
      </w:r>
      <w:r w:rsidR="00A41466" w:rsidRPr="00F16BEE">
        <w:t>decision making</w:t>
      </w:r>
      <w:r w:rsidR="00324616" w:rsidRPr="00F16BEE">
        <w:t xml:space="preserve"> while improving the performance of the </w:t>
      </w:r>
      <w:r w:rsidR="00580A83" w:rsidRPr="00F16BEE">
        <w:t>exchange partners.</w:t>
      </w:r>
    </w:p>
    <w:p w14:paraId="1A6572C3" w14:textId="77777777" w:rsidR="00F311AC" w:rsidRPr="00F16BEE" w:rsidRDefault="00F311AC" w:rsidP="00857B7A">
      <w:pPr>
        <w:spacing w:line="360" w:lineRule="auto"/>
        <w:jc w:val="both"/>
        <w:rPr>
          <w:b/>
          <w:bCs/>
          <w:i/>
          <w:iCs/>
        </w:rPr>
      </w:pPr>
    </w:p>
    <w:p w14:paraId="3266CB47" w14:textId="20209643" w:rsidR="00857B7A" w:rsidRPr="00F16BEE" w:rsidRDefault="0055036E" w:rsidP="00857B7A">
      <w:pPr>
        <w:spacing w:line="360" w:lineRule="auto"/>
        <w:jc w:val="both"/>
        <w:rPr>
          <w:b/>
          <w:bCs/>
          <w:i/>
          <w:iCs/>
        </w:rPr>
      </w:pPr>
      <w:r w:rsidRPr="00F16BEE">
        <w:rPr>
          <w:b/>
          <w:bCs/>
          <w:i/>
          <w:iCs/>
        </w:rPr>
        <w:t xml:space="preserve">Cluster 2: </w:t>
      </w:r>
      <w:r w:rsidR="008C213C" w:rsidRPr="00F16BEE">
        <w:rPr>
          <w:b/>
          <w:bCs/>
          <w:i/>
          <w:iCs/>
        </w:rPr>
        <w:t>SCF</w:t>
      </w:r>
      <w:r w:rsidR="00857B7A" w:rsidRPr="00F16BEE">
        <w:rPr>
          <w:b/>
          <w:bCs/>
          <w:i/>
          <w:iCs/>
        </w:rPr>
        <w:t xml:space="preserve"> Performance</w:t>
      </w:r>
    </w:p>
    <w:p w14:paraId="3B2499E0" w14:textId="376CDA51" w:rsidR="00C515D6" w:rsidRPr="00F16BEE" w:rsidRDefault="00A352DD" w:rsidP="00A352DD">
      <w:pPr>
        <w:spacing w:line="360" w:lineRule="auto"/>
        <w:jc w:val="both"/>
      </w:pPr>
      <w:r w:rsidRPr="00F16BEE">
        <w:t xml:space="preserve">With 72 articles from 2006 to 2020, this cluster constitutes about 19.61 % of the total </w:t>
      </w:r>
      <w:r w:rsidR="00B62045" w:rsidRPr="00F16BEE">
        <w:t xml:space="preserve">number of </w:t>
      </w:r>
      <w:r w:rsidRPr="00F16BEE">
        <w:t>documents</w:t>
      </w:r>
      <w:r w:rsidR="00B62045" w:rsidRPr="00F16BEE">
        <w:t xml:space="preserve"> </w:t>
      </w:r>
      <w:r w:rsidR="00207EB6" w:rsidRPr="00F16BEE">
        <w:t xml:space="preserve">searched based on </w:t>
      </w:r>
      <w:r w:rsidR="000A6B6F" w:rsidRPr="00F16BEE">
        <w:t xml:space="preserve">the </w:t>
      </w:r>
      <w:r w:rsidR="00207EB6" w:rsidRPr="00F16BEE">
        <w:t>abstract.</w:t>
      </w:r>
      <w:r w:rsidR="00A463D7" w:rsidRPr="00F16BEE">
        <w:t xml:space="preserve"> </w:t>
      </w:r>
      <w:r w:rsidR="00B31CD4" w:rsidRPr="00F16BEE">
        <w:t>Yuan-yuan</w:t>
      </w:r>
      <w:r w:rsidR="006420D8" w:rsidRPr="00F16BEE">
        <w:t xml:space="preserve"> et al.</w:t>
      </w:r>
      <w:r w:rsidR="009B15B4" w:rsidRPr="00F16BEE">
        <w:t xml:space="preserve"> </w:t>
      </w:r>
      <w:r w:rsidR="006420D8" w:rsidRPr="00F16BEE">
        <w:t xml:space="preserve">(2010) have measured </w:t>
      </w:r>
      <w:r w:rsidR="000A6B6F" w:rsidRPr="00F16BEE">
        <w:t xml:space="preserve">the </w:t>
      </w:r>
      <w:r w:rsidR="006420D8" w:rsidRPr="00F16BEE">
        <w:t>SCF performance of a firm using system dynamics.</w:t>
      </w:r>
      <w:r w:rsidR="002C25C5" w:rsidRPr="00F16BEE">
        <w:t xml:space="preserve"> It is evident that SCF performance will improve once the risk across the supply chain is mitigated. This cluster discusses various strategies to mitigate financial and operational risks</w:t>
      </w:r>
      <w:r w:rsidR="00B873DB" w:rsidRPr="00F16BEE">
        <w:t>. There is a critical need to adopt new</w:t>
      </w:r>
      <w:r w:rsidR="00B62045" w:rsidRPr="00F16BEE">
        <w:t xml:space="preserve">, </w:t>
      </w:r>
      <w:r w:rsidR="00B873DB" w:rsidRPr="00F16BEE">
        <w:t xml:space="preserve">innovative technologies and appropriate methodologies to make the system </w:t>
      </w:r>
      <w:r w:rsidR="00B62045" w:rsidRPr="00F16BEE">
        <w:t xml:space="preserve">more </w:t>
      </w:r>
      <w:r w:rsidR="00B873DB" w:rsidRPr="00F16BEE">
        <w:t xml:space="preserve">robust and </w:t>
      </w:r>
      <w:r w:rsidR="00B62045" w:rsidRPr="00F16BEE">
        <w:t xml:space="preserve">be able to </w:t>
      </w:r>
      <w:r w:rsidR="00B873DB" w:rsidRPr="00F16BEE">
        <w:t xml:space="preserve">react to </w:t>
      </w:r>
      <w:r w:rsidR="00B62045" w:rsidRPr="00F16BEE">
        <w:t xml:space="preserve">any </w:t>
      </w:r>
      <w:r w:rsidR="00B873DB" w:rsidRPr="00F16BEE">
        <w:t>unexpected events</w:t>
      </w:r>
      <w:r w:rsidR="002A2D26" w:rsidRPr="00F16BEE">
        <w:t xml:space="preserve"> in </w:t>
      </w:r>
      <w:r w:rsidR="00B62045" w:rsidRPr="00F16BEE">
        <w:t xml:space="preserve">the </w:t>
      </w:r>
      <w:r w:rsidR="002A2D26" w:rsidRPr="00F16BEE">
        <w:t>best possible manner</w:t>
      </w:r>
      <w:r w:rsidR="005966A9">
        <w:t xml:space="preserve"> </w:t>
      </w:r>
      <w:r w:rsidR="005966A9" w:rsidRPr="005966A9">
        <w:t>(</w:t>
      </w:r>
      <w:proofErr w:type="spellStart"/>
      <w:r w:rsidR="005966A9" w:rsidRPr="00C83DCB">
        <w:rPr>
          <w:highlight w:val="yellow"/>
          <w:lang w:val="en-IN" w:eastAsia="en-IN"/>
        </w:rPr>
        <w:t>Trollman</w:t>
      </w:r>
      <w:proofErr w:type="spellEnd"/>
      <w:r w:rsidR="005966A9" w:rsidRPr="005966A9">
        <w:rPr>
          <w:highlight w:val="yellow"/>
          <w:lang w:val="en-IN" w:eastAsia="en-IN"/>
        </w:rPr>
        <w:t xml:space="preserve"> and </w:t>
      </w:r>
      <w:proofErr w:type="spellStart"/>
      <w:r w:rsidR="005966A9" w:rsidRPr="00C83DCB">
        <w:rPr>
          <w:highlight w:val="yellow"/>
          <w:lang w:val="en-IN" w:eastAsia="en-IN"/>
        </w:rPr>
        <w:t>Colwill</w:t>
      </w:r>
      <w:proofErr w:type="spellEnd"/>
      <w:r w:rsidR="005966A9" w:rsidRPr="00C83DCB">
        <w:rPr>
          <w:highlight w:val="yellow"/>
          <w:lang w:val="en-IN" w:eastAsia="en-IN"/>
        </w:rPr>
        <w:t>, 2021)</w:t>
      </w:r>
      <w:r w:rsidR="002A2D26" w:rsidRPr="005966A9">
        <w:t>.</w:t>
      </w:r>
      <w:r w:rsidR="00746059" w:rsidRPr="00F16BEE">
        <w:t xml:space="preserve"> </w:t>
      </w:r>
    </w:p>
    <w:p w14:paraId="132F9AD6" w14:textId="77777777" w:rsidR="00D271AF" w:rsidRPr="00F16BEE" w:rsidRDefault="00D271AF" w:rsidP="00A352DD">
      <w:pPr>
        <w:spacing w:line="360" w:lineRule="auto"/>
        <w:jc w:val="both"/>
      </w:pPr>
    </w:p>
    <w:p w14:paraId="66F72D8A" w14:textId="143A5649" w:rsidR="00857B7A" w:rsidRPr="00F16BEE" w:rsidRDefault="00857B7A" w:rsidP="00857B7A">
      <w:pPr>
        <w:spacing w:line="360" w:lineRule="auto"/>
        <w:jc w:val="both"/>
        <w:rPr>
          <w:b/>
          <w:bCs/>
          <w:i/>
          <w:iCs/>
        </w:rPr>
      </w:pPr>
      <w:r w:rsidRPr="00F16BEE">
        <w:rPr>
          <w:b/>
          <w:bCs/>
          <w:i/>
          <w:iCs/>
        </w:rPr>
        <w:t xml:space="preserve">Cluster 3: </w:t>
      </w:r>
      <w:r w:rsidR="00994324" w:rsidRPr="00F16BEE">
        <w:rPr>
          <w:b/>
          <w:bCs/>
          <w:i/>
          <w:iCs/>
        </w:rPr>
        <w:t xml:space="preserve">SCF </w:t>
      </w:r>
      <w:r w:rsidR="00F311AC" w:rsidRPr="00F16BEE">
        <w:rPr>
          <w:b/>
          <w:bCs/>
          <w:i/>
          <w:iCs/>
        </w:rPr>
        <w:t>Technology and S</w:t>
      </w:r>
      <w:r w:rsidRPr="00F16BEE">
        <w:rPr>
          <w:b/>
          <w:bCs/>
          <w:i/>
          <w:iCs/>
        </w:rPr>
        <w:t>trategy</w:t>
      </w:r>
    </w:p>
    <w:p w14:paraId="288C7771" w14:textId="4AB74C38" w:rsidR="00B23C80" w:rsidRPr="00F16BEE" w:rsidRDefault="00EE75D4" w:rsidP="00857B7A">
      <w:pPr>
        <w:spacing w:line="360" w:lineRule="auto"/>
        <w:jc w:val="both"/>
      </w:pPr>
      <w:r w:rsidRPr="00F16BEE">
        <w:t>The keywords related to SCF technology and strategy are searched within the title as well as abstract</w:t>
      </w:r>
      <w:r w:rsidR="00B62045" w:rsidRPr="00F16BEE">
        <w:t>; this revealed</w:t>
      </w:r>
      <w:r w:rsidRPr="00F16BEE">
        <w:t xml:space="preserve"> that</w:t>
      </w:r>
      <w:r w:rsidR="000B32A7" w:rsidRPr="00F16BEE">
        <w:t xml:space="preserve"> SCF technology is used 64 times</w:t>
      </w:r>
      <w:r w:rsidR="00B62045" w:rsidRPr="00F16BEE">
        <w:t>;</w:t>
      </w:r>
      <w:r w:rsidR="000B32A7" w:rsidRPr="00F16BEE">
        <w:t xml:space="preserve"> SCF strategy is used 40 times</w:t>
      </w:r>
      <w:r w:rsidR="00B62045" w:rsidRPr="00F16BEE">
        <w:t>;</w:t>
      </w:r>
      <w:r w:rsidR="000B32A7" w:rsidRPr="00F16BEE">
        <w:t xml:space="preserve"> SCF theory</w:t>
      </w:r>
      <w:r w:rsidR="004C386A" w:rsidRPr="00F16BEE">
        <w:t xml:space="preserve">, design, </w:t>
      </w:r>
      <w:proofErr w:type="gramStart"/>
      <w:r w:rsidR="004C386A" w:rsidRPr="00F16BEE">
        <w:t>risk</w:t>
      </w:r>
      <w:proofErr w:type="gramEnd"/>
      <w:r w:rsidR="00B62045" w:rsidRPr="00F16BEE">
        <w:t xml:space="preserve"> </w:t>
      </w:r>
      <w:r w:rsidR="004C386A" w:rsidRPr="00F16BEE">
        <w:t>and network</w:t>
      </w:r>
      <w:r w:rsidR="000B32A7" w:rsidRPr="00F16BEE">
        <w:t xml:space="preserve"> appear</w:t>
      </w:r>
      <w:r w:rsidR="00B62045" w:rsidRPr="00F16BEE">
        <w:t xml:space="preserve"> </w:t>
      </w:r>
      <w:r w:rsidR="000B32A7" w:rsidRPr="00F16BEE">
        <w:t>62</w:t>
      </w:r>
      <w:r w:rsidR="004C386A" w:rsidRPr="00F16BEE">
        <w:t>, 70, 222 and 51</w:t>
      </w:r>
      <w:r w:rsidR="000B32A7" w:rsidRPr="00F16BEE">
        <w:t xml:space="preserve"> times</w:t>
      </w:r>
      <w:r w:rsidR="004C386A" w:rsidRPr="00F16BEE">
        <w:t xml:space="preserve"> respectively.</w:t>
      </w:r>
    </w:p>
    <w:p w14:paraId="256BA9ED" w14:textId="3E5169F9" w:rsidR="007F19F4" w:rsidRPr="00F16BEE" w:rsidRDefault="00B23C80" w:rsidP="00857B7A">
      <w:pPr>
        <w:spacing w:line="360" w:lineRule="auto"/>
        <w:jc w:val="both"/>
      </w:pPr>
      <w:r w:rsidRPr="00F16BEE">
        <w:t xml:space="preserve">Ali et al. (2020) </w:t>
      </w:r>
      <w:r w:rsidR="00B62045" w:rsidRPr="00F16BEE">
        <w:t>set out</w:t>
      </w:r>
      <w:r w:rsidRPr="00F16BEE">
        <w:t xml:space="preserve"> to investigate SC risk as a mediator in measuring </w:t>
      </w:r>
      <w:r w:rsidR="00DB317B" w:rsidRPr="00F16BEE">
        <w:t>business</w:t>
      </w:r>
      <w:r w:rsidRPr="00F16BEE">
        <w:t xml:space="preserve"> performance.</w:t>
      </w:r>
      <w:r w:rsidR="004F1D32" w:rsidRPr="00F16BEE">
        <w:t xml:space="preserve"> Therefore</w:t>
      </w:r>
      <w:r w:rsidR="001777A2" w:rsidRPr="00F16BEE">
        <w:t>,</w:t>
      </w:r>
      <w:r w:rsidR="004F1D32" w:rsidRPr="00F16BEE">
        <w:t xml:space="preserve"> strengthening the financial risks in a supply chain is the core idea. </w:t>
      </w:r>
      <w:r w:rsidR="001777A2" w:rsidRPr="00F16BEE">
        <w:t xml:space="preserve">Li et al. 2016 have conducted a study </w:t>
      </w:r>
      <w:r w:rsidR="00DB317B" w:rsidRPr="00F16BEE">
        <w:t xml:space="preserve">on </w:t>
      </w:r>
      <w:r w:rsidR="001777A2" w:rsidRPr="00F16BEE">
        <w:t>banks</w:t>
      </w:r>
      <w:r w:rsidR="00DB317B" w:rsidRPr="00F16BEE">
        <w:t>,</w:t>
      </w:r>
      <w:r w:rsidR="001777A2" w:rsidRPr="00F16BEE">
        <w:t xml:space="preserve"> develop</w:t>
      </w:r>
      <w:r w:rsidR="00DB317B" w:rsidRPr="00F16BEE">
        <w:t>ing</w:t>
      </w:r>
      <w:r w:rsidR="001777A2" w:rsidRPr="00F16BEE">
        <w:t xml:space="preserve"> a</w:t>
      </w:r>
      <w:r w:rsidR="000A6B6F" w:rsidRPr="00F16BEE">
        <w:t>n</w:t>
      </w:r>
      <w:r w:rsidR="001777A2" w:rsidRPr="00F16BEE">
        <w:t xml:space="preserve"> SC risk assessment measure. </w:t>
      </w:r>
      <w:r w:rsidR="0085065F" w:rsidRPr="00F16BEE">
        <w:t>Ling</w:t>
      </w:r>
      <w:r w:rsidR="00D43F48" w:rsidRPr="00F16BEE">
        <w:t xml:space="preserve"> (2014) used fuzzy AHP to predict financial risk in </w:t>
      </w:r>
      <w:r w:rsidR="00DB317B" w:rsidRPr="00F16BEE">
        <w:t xml:space="preserve">a </w:t>
      </w:r>
      <w:r w:rsidR="00D43F48" w:rsidRPr="00F16BEE">
        <w:t>pharmaceutical supply chain</w:t>
      </w:r>
      <w:r w:rsidR="00082CA3" w:rsidRPr="00F16BEE">
        <w:t>.</w:t>
      </w:r>
      <w:r w:rsidR="00384075" w:rsidRPr="00F16BEE">
        <w:t xml:space="preserve"> </w:t>
      </w:r>
      <w:r w:rsidR="00082CA3" w:rsidRPr="00F16BEE">
        <w:t xml:space="preserve">Zhao et al. (2018) </w:t>
      </w:r>
      <w:r w:rsidR="00DB317B" w:rsidRPr="00F16BEE">
        <w:t xml:space="preserve">have </w:t>
      </w:r>
      <w:r w:rsidR="00357D19" w:rsidRPr="00F16BEE">
        <w:t>conclude</w:t>
      </w:r>
      <w:r w:rsidR="00DB317B" w:rsidRPr="00F16BEE">
        <w:t xml:space="preserve">d </w:t>
      </w:r>
      <w:r w:rsidR="00357D19" w:rsidRPr="00F16BEE">
        <w:t xml:space="preserve">that </w:t>
      </w:r>
      <w:r w:rsidR="000A6B6F" w:rsidRPr="00F16BEE">
        <w:t xml:space="preserve">a </w:t>
      </w:r>
      <w:r w:rsidR="00357D19" w:rsidRPr="00F16BEE">
        <w:t xml:space="preserve">proper understanding of the </w:t>
      </w:r>
      <w:r w:rsidR="002E22F7" w:rsidRPr="00F16BEE">
        <w:t>transmission</w:t>
      </w:r>
      <w:r w:rsidR="00357D19" w:rsidRPr="00F16BEE">
        <w:t xml:space="preserve"> of credit risk in SCF network is very </w:t>
      </w:r>
      <w:r w:rsidR="00357D19" w:rsidRPr="00F16BEE">
        <w:lastRenderedPageBreak/>
        <w:t>important</w:t>
      </w:r>
      <w:r w:rsidR="00DB317B" w:rsidRPr="00F16BEE">
        <w:t xml:space="preserve"> for a company</w:t>
      </w:r>
      <w:r w:rsidR="006048EB" w:rsidRPr="00F16BEE">
        <w:t>.</w:t>
      </w:r>
      <w:r w:rsidR="008543CC" w:rsidRPr="00F16BEE">
        <w:t xml:space="preserve"> </w:t>
      </w:r>
      <w:proofErr w:type="gramStart"/>
      <w:r w:rsidR="008543CC" w:rsidRPr="00F16BEE">
        <w:t>In order to</w:t>
      </w:r>
      <w:proofErr w:type="gramEnd"/>
      <w:r w:rsidR="008543CC" w:rsidRPr="00F16BEE">
        <w:t xml:space="preserve"> have a responsive supply chain, supply chain design configuration</w:t>
      </w:r>
      <w:r w:rsidR="002F2FAC" w:rsidRPr="00F16BEE">
        <w:t xml:space="preserve"> and a proper SC strategy in place</w:t>
      </w:r>
      <w:r w:rsidR="008543CC" w:rsidRPr="00F16BEE">
        <w:t xml:space="preserve"> is </w:t>
      </w:r>
      <w:r w:rsidR="00DB317B" w:rsidRPr="00F16BEE">
        <w:t>essential</w:t>
      </w:r>
      <w:r w:rsidR="005966A9">
        <w:t xml:space="preserve"> (</w:t>
      </w:r>
      <w:r w:rsidR="005966A9" w:rsidRPr="00E52AC9">
        <w:rPr>
          <w:highlight w:val="yellow"/>
        </w:rPr>
        <w:t>Minh</w:t>
      </w:r>
      <w:r w:rsidR="00E52AC9" w:rsidRPr="00E52AC9">
        <w:rPr>
          <w:highlight w:val="yellow"/>
        </w:rPr>
        <w:t xml:space="preserve"> and </w:t>
      </w:r>
      <w:r w:rsidR="005966A9" w:rsidRPr="00E52AC9">
        <w:rPr>
          <w:highlight w:val="yellow"/>
        </w:rPr>
        <w:t>Osei‐</w:t>
      </w:r>
      <w:proofErr w:type="spellStart"/>
      <w:r w:rsidR="005966A9" w:rsidRPr="00E52AC9">
        <w:rPr>
          <w:highlight w:val="yellow"/>
        </w:rPr>
        <w:t>Amponsah</w:t>
      </w:r>
      <w:proofErr w:type="spellEnd"/>
      <w:r w:rsidR="005966A9" w:rsidRPr="00E52AC9">
        <w:rPr>
          <w:highlight w:val="yellow"/>
        </w:rPr>
        <w:t>,</w:t>
      </w:r>
      <w:r w:rsidR="00E52AC9" w:rsidRPr="00E52AC9">
        <w:rPr>
          <w:highlight w:val="yellow"/>
        </w:rPr>
        <w:t xml:space="preserve"> </w:t>
      </w:r>
      <w:r w:rsidR="005966A9" w:rsidRPr="00E52AC9">
        <w:rPr>
          <w:highlight w:val="yellow"/>
        </w:rPr>
        <w:t>2021</w:t>
      </w:r>
      <w:r w:rsidR="005966A9" w:rsidRPr="005966A9">
        <w:t xml:space="preserve">). </w:t>
      </w:r>
      <w:r w:rsidR="008543CC" w:rsidRPr="00F16BEE">
        <w:t xml:space="preserve"> </w:t>
      </w:r>
    </w:p>
    <w:p w14:paraId="792A4A20" w14:textId="77777777" w:rsidR="00F311AC" w:rsidRPr="00F16BEE" w:rsidRDefault="00F311AC" w:rsidP="0055036E">
      <w:pPr>
        <w:spacing w:line="360" w:lineRule="auto"/>
        <w:jc w:val="both"/>
        <w:rPr>
          <w:b/>
          <w:bCs/>
          <w:i/>
          <w:iCs/>
        </w:rPr>
      </w:pPr>
    </w:p>
    <w:p w14:paraId="2A2919D0" w14:textId="4D76FAE6" w:rsidR="0055036E" w:rsidRPr="00F16BEE" w:rsidRDefault="0055036E" w:rsidP="0055036E">
      <w:pPr>
        <w:spacing w:line="360" w:lineRule="auto"/>
        <w:jc w:val="both"/>
        <w:rPr>
          <w:b/>
          <w:bCs/>
          <w:i/>
          <w:iCs/>
        </w:rPr>
      </w:pPr>
      <w:r w:rsidRPr="00F16BEE">
        <w:rPr>
          <w:b/>
          <w:bCs/>
          <w:i/>
          <w:iCs/>
        </w:rPr>
        <w:t xml:space="preserve">Cluster 4: </w:t>
      </w:r>
      <w:r w:rsidR="00F311AC" w:rsidRPr="00F16BEE">
        <w:rPr>
          <w:b/>
          <w:bCs/>
          <w:i/>
          <w:iCs/>
        </w:rPr>
        <w:t>SCF Process and M</w:t>
      </w:r>
      <w:r w:rsidR="00857B7A" w:rsidRPr="00F16BEE">
        <w:rPr>
          <w:b/>
          <w:bCs/>
          <w:i/>
          <w:iCs/>
        </w:rPr>
        <w:t>odelling</w:t>
      </w:r>
    </w:p>
    <w:p w14:paraId="135B4965" w14:textId="6D78D10F" w:rsidR="00374A1D" w:rsidRPr="00F16BEE" w:rsidRDefault="00A66E4A" w:rsidP="0055036E">
      <w:pPr>
        <w:spacing w:line="360" w:lineRule="auto"/>
        <w:jc w:val="both"/>
        <w:rPr>
          <w:lang w:val="en-IN" w:eastAsia="en-IN"/>
        </w:rPr>
      </w:pPr>
      <w:r w:rsidRPr="00F16BEE">
        <w:t xml:space="preserve">This cluster </w:t>
      </w:r>
      <w:r w:rsidR="00F311AC" w:rsidRPr="00F16BEE">
        <w:t>focuses</w:t>
      </w:r>
      <w:r w:rsidR="001C4268" w:rsidRPr="00F16BEE">
        <w:t xml:space="preserve"> mainly on the processes and modelling of SCF.</w:t>
      </w:r>
      <w:r w:rsidR="00F564E4" w:rsidRPr="00F16BEE">
        <w:t xml:space="preserve"> Supply chain trade credit, information asymmetry, SCF modelling</w:t>
      </w:r>
      <w:r w:rsidR="00D63B7D" w:rsidRPr="00F16BEE">
        <w:t>, SC finance flows and framework are highlighted in this cluster.</w:t>
      </w:r>
      <w:r w:rsidR="00397057" w:rsidRPr="00F16BEE">
        <w:t xml:space="preserve"> In addition to this, a remarkable number of papers contribute</w:t>
      </w:r>
      <w:r w:rsidR="000A6B6F" w:rsidRPr="00F16BEE">
        <w:t>d</w:t>
      </w:r>
      <w:r w:rsidR="00397057" w:rsidRPr="00F16BEE">
        <w:t xml:space="preserve"> to the </w:t>
      </w:r>
      <w:r w:rsidR="00C67A0F" w:rsidRPr="00F16BEE">
        <w:t>practical</w:t>
      </w:r>
      <w:r w:rsidR="00397057" w:rsidRPr="00F16BEE">
        <w:t xml:space="preserve"> and analytical development of SCF leading towards sustainability of SCF. </w:t>
      </w:r>
      <w:r w:rsidR="00392F03" w:rsidRPr="00F16BEE">
        <w:t xml:space="preserve">Jia et al. (2020) </w:t>
      </w:r>
      <w:r w:rsidR="00256A10" w:rsidRPr="00F16BEE">
        <w:t xml:space="preserve">have conducted a literature review on sustainable supply chain finance. </w:t>
      </w:r>
      <w:r w:rsidR="0093667F" w:rsidRPr="00F16BEE">
        <w:t xml:space="preserve">Further, </w:t>
      </w:r>
      <w:r w:rsidR="009636A6" w:rsidRPr="00F16BEE">
        <w:t>Zhou</w:t>
      </w:r>
      <w:r w:rsidR="00782908" w:rsidRPr="00F16BEE">
        <w:t xml:space="preserve"> et al.</w:t>
      </w:r>
      <w:r w:rsidR="009636A6" w:rsidRPr="00F16BEE">
        <w:t xml:space="preserve"> (2018) have studied the use of IT and financial approach</w:t>
      </w:r>
      <w:r w:rsidR="006A30F5" w:rsidRPr="00F16BEE">
        <w:t>es</w:t>
      </w:r>
      <w:r w:rsidR="009636A6" w:rsidRPr="00F16BEE">
        <w:t xml:space="preserve"> for achieving sustainability in </w:t>
      </w:r>
      <w:r w:rsidR="006A30F5" w:rsidRPr="00F16BEE">
        <w:t xml:space="preserve">an </w:t>
      </w:r>
      <w:r w:rsidR="009636A6" w:rsidRPr="00F16BEE">
        <w:t>agriculture supply chain.</w:t>
      </w:r>
      <w:r w:rsidR="006352C8" w:rsidRPr="00F16BEE">
        <w:t xml:space="preserve"> Therefore, awareness</w:t>
      </w:r>
      <w:r w:rsidR="000A6B6F" w:rsidRPr="00F16BEE">
        <w:t xml:space="preserve"> </w:t>
      </w:r>
      <w:r w:rsidR="006A30F5" w:rsidRPr="00F16BEE">
        <w:t>of the benefits</w:t>
      </w:r>
      <w:r w:rsidR="006352C8" w:rsidRPr="00F16BEE">
        <w:t xml:space="preserve"> </w:t>
      </w:r>
      <w:r w:rsidR="006A30F5" w:rsidRPr="00F16BEE">
        <w:t xml:space="preserve">of </w:t>
      </w:r>
      <w:r w:rsidR="006352C8" w:rsidRPr="00F16BEE">
        <w:t>achiev</w:t>
      </w:r>
      <w:r w:rsidR="006A30F5" w:rsidRPr="00F16BEE">
        <w:t>ing</w:t>
      </w:r>
      <w:r w:rsidR="006352C8" w:rsidRPr="00F16BEE">
        <w:t xml:space="preserve"> sustainability among customers is very important.</w:t>
      </w:r>
      <w:r w:rsidR="00A05130" w:rsidRPr="00F16BEE">
        <w:t xml:space="preserve"> </w:t>
      </w:r>
      <w:r w:rsidR="006E1D7E" w:rsidRPr="00F16BEE">
        <w:t>Supply</w:t>
      </w:r>
      <w:r w:rsidR="009C5E17" w:rsidRPr="00F16BEE">
        <w:t xml:space="preserve"> chain finance adoption </w:t>
      </w:r>
      <w:r w:rsidR="006E1D7E" w:rsidRPr="00F16BEE">
        <w:t>should aim to</w:t>
      </w:r>
      <w:r w:rsidR="009C5E17" w:rsidRPr="00F16BEE">
        <w:t xml:space="preserve"> integrate</w:t>
      </w:r>
      <w:r w:rsidR="006E1D7E" w:rsidRPr="00F16BEE">
        <w:t xml:space="preserve"> incoming </w:t>
      </w:r>
      <w:r w:rsidR="009C5E17" w:rsidRPr="00F16BEE">
        <w:t xml:space="preserve">accounts, </w:t>
      </w:r>
      <w:proofErr w:type="gramStart"/>
      <w:r w:rsidR="009C5E17" w:rsidRPr="00F16BEE">
        <w:t>inventory</w:t>
      </w:r>
      <w:proofErr w:type="gramEnd"/>
      <w:r w:rsidR="006E1D7E" w:rsidRPr="00F16BEE">
        <w:t xml:space="preserve"> </w:t>
      </w:r>
      <w:r w:rsidR="009C5E17" w:rsidRPr="00F16BEE">
        <w:t xml:space="preserve">and </w:t>
      </w:r>
      <w:r w:rsidR="006E1D7E" w:rsidRPr="00F16BEE">
        <w:t xml:space="preserve">outgoing </w:t>
      </w:r>
      <w:r w:rsidR="009C5E17" w:rsidRPr="00F16BEE">
        <w:t xml:space="preserve">accounts. The major </w:t>
      </w:r>
      <w:r w:rsidR="00F433FB" w:rsidRPr="00F16BEE">
        <w:t>factors affecting adoption are</w:t>
      </w:r>
      <w:r w:rsidR="009C5E17" w:rsidRPr="00F16BEE">
        <w:t xml:space="preserve"> </w:t>
      </w:r>
      <w:r w:rsidR="007F196F" w:rsidRPr="00F16BEE">
        <w:t>apparent</w:t>
      </w:r>
      <w:r w:rsidR="009C5E17" w:rsidRPr="00F16BEE">
        <w:t xml:space="preserve"> capital pressure, order </w:t>
      </w:r>
      <w:r w:rsidR="007F196F" w:rsidRPr="00F16BEE">
        <w:t>fulfilment</w:t>
      </w:r>
      <w:r w:rsidR="00876014" w:rsidRPr="00F16BEE">
        <w:t xml:space="preserve"> </w:t>
      </w:r>
      <w:r w:rsidR="009C5E17" w:rsidRPr="00F16BEE">
        <w:t>and inventory turnover (Wang et al., 2020)</w:t>
      </w:r>
      <w:r w:rsidR="001A7F1F" w:rsidRPr="00F16BEE">
        <w:t xml:space="preserve">. </w:t>
      </w:r>
      <w:proofErr w:type="spellStart"/>
      <w:r w:rsidR="001A7F1F" w:rsidRPr="00F16BEE">
        <w:rPr>
          <w:lang w:val="en-IN" w:eastAsia="en-IN"/>
        </w:rPr>
        <w:t>Alora</w:t>
      </w:r>
      <w:proofErr w:type="spellEnd"/>
      <w:r w:rsidR="001A7F1F" w:rsidRPr="00F16BEE">
        <w:rPr>
          <w:lang w:val="en-IN" w:eastAsia="en-IN"/>
        </w:rPr>
        <w:t xml:space="preserve"> and </w:t>
      </w:r>
      <w:proofErr w:type="spellStart"/>
      <w:r w:rsidR="001A7F1F" w:rsidRPr="00F16BEE">
        <w:rPr>
          <w:lang w:val="en-IN" w:eastAsia="en-IN"/>
        </w:rPr>
        <w:t>Barua</w:t>
      </w:r>
      <w:proofErr w:type="spellEnd"/>
      <w:r w:rsidR="001A7F1F" w:rsidRPr="00F16BEE">
        <w:rPr>
          <w:lang w:val="en-IN" w:eastAsia="en-IN"/>
        </w:rPr>
        <w:t xml:space="preserve"> (2019) have investigated the critical barriers in SCF adoption.</w:t>
      </w:r>
      <w:r w:rsidR="00F433FB" w:rsidRPr="00F16BEE">
        <w:rPr>
          <w:lang w:val="en-IN" w:eastAsia="en-IN"/>
        </w:rPr>
        <w:t xml:space="preserve"> </w:t>
      </w:r>
      <w:r w:rsidR="00876014" w:rsidRPr="00F16BEE">
        <w:rPr>
          <w:lang w:val="en-IN" w:eastAsia="en-IN"/>
        </w:rPr>
        <w:t>Still</w:t>
      </w:r>
      <w:r w:rsidR="00F433FB" w:rsidRPr="00F16BEE">
        <w:rPr>
          <w:lang w:val="en-IN" w:eastAsia="en-IN"/>
        </w:rPr>
        <w:t xml:space="preserve">, many hurdles exist </w:t>
      </w:r>
      <w:r w:rsidR="00876014" w:rsidRPr="00F16BEE">
        <w:rPr>
          <w:lang w:val="en-IN" w:eastAsia="en-IN"/>
        </w:rPr>
        <w:t>to</w:t>
      </w:r>
      <w:r w:rsidR="00F433FB" w:rsidRPr="00F16BEE">
        <w:rPr>
          <w:lang w:val="en-IN" w:eastAsia="en-IN"/>
        </w:rPr>
        <w:t xml:space="preserve"> </w:t>
      </w:r>
      <w:r w:rsidR="002F7D98" w:rsidRPr="00F16BEE">
        <w:rPr>
          <w:lang w:val="en-IN" w:eastAsia="en-IN"/>
        </w:rPr>
        <w:t xml:space="preserve">achieving sustainability through technology adoption. The best way is to use a combination of </w:t>
      </w:r>
      <w:r w:rsidR="008424DA" w:rsidRPr="00F16BEE">
        <w:rPr>
          <w:lang w:val="en-IN" w:eastAsia="en-IN"/>
        </w:rPr>
        <w:t>IoT</w:t>
      </w:r>
      <w:r w:rsidR="002F7D98" w:rsidRPr="00F16BEE">
        <w:rPr>
          <w:lang w:val="en-IN" w:eastAsia="en-IN"/>
        </w:rPr>
        <w:t xml:space="preserve">, blockchain and smart contracts that </w:t>
      </w:r>
      <w:r w:rsidR="00876014" w:rsidRPr="00F16BEE">
        <w:rPr>
          <w:lang w:val="en-IN" w:eastAsia="en-IN"/>
        </w:rPr>
        <w:t>can help to provide transparency</w:t>
      </w:r>
      <w:r w:rsidR="002F7D98" w:rsidRPr="00F16BEE">
        <w:rPr>
          <w:lang w:val="en-IN" w:eastAsia="en-IN"/>
        </w:rPr>
        <w:t xml:space="preserve"> and trust among </w:t>
      </w:r>
      <w:r w:rsidR="00876014" w:rsidRPr="00F16BEE">
        <w:rPr>
          <w:lang w:val="en-IN" w:eastAsia="en-IN"/>
        </w:rPr>
        <w:t>all the</w:t>
      </w:r>
      <w:r w:rsidR="002F7D98" w:rsidRPr="00F16BEE">
        <w:rPr>
          <w:lang w:val="en-IN" w:eastAsia="en-IN"/>
        </w:rPr>
        <w:t xml:space="preserve"> collaborators in the supply chain.</w:t>
      </w:r>
    </w:p>
    <w:p w14:paraId="3FD8C57A" w14:textId="76AD245D" w:rsidR="001F1A50" w:rsidRPr="00F16BEE" w:rsidRDefault="001516A6" w:rsidP="00570DC6">
      <w:pPr>
        <w:spacing w:line="360" w:lineRule="auto"/>
        <w:jc w:val="both"/>
        <w:rPr>
          <w:lang w:val="en-US"/>
        </w:rPr>
      </w:pPr>
      <w:r w:rsidRPr="00F16BEE">
        <w:rPr>
          <w:color w:val="7030A0"/>
        </w:rPr>
        <w:t>Appendix M</w:t>
      </w:r>
      <w:r w:rsidR="00374A1D" w:rsidRPr="00F16BEE">
        <w:rPr>
          <w:color w:val="7030A0"/>
        </w:rPr>
        <w:t xml:space="preserve"> </w:t>
      </w:r>
      <w:r w:rsidR="00374A1D" w:rsidRPr="00F16BEE">
        <w:t>presents the wider</w:t>
      </w:r>
      <w:r w:rsidR="004C404F" w:rsidRPr="00F16BEE">
        <w:t xml:space="preserve"> areas of</w:t>
      </w:r>
      <w:r w:rsidR="00374A1D" w:rsidRPr="00F16BEE">
        <w:t xml:space="preserve"> application</w:t>
      </w:r>
      <w:r w:rsidR="004C404F" w:rsidRPr="00F16BEE">
        <w:t xml:space="preserve"> </w:t>
      </w:r>
      <w:r w:rsidR="00374A1D" w:rsidRPr="00F16BEE">
        <w:t xml:space="preserve">of SCF and the relevant tools and techniques used. </w:t>
      </w:r>
      <w:r w:rsidR="00F311AC" w:rsidRPr="00F16BEE">
        <w:t xml:space="preserve">The </w:t>
      </w:r>
      <w:r w:rsidR="004C404F" w:rsidRPr="00F16BEE">
        <w:t xml:space="preserve">sector </w:t>
      </w:r>
      <w:r w:rsidR="00F311AC" w:rsidRPr="00F16BEE">
        <w:t xml:space="preserve">most explored is </w:t>
      </w:r>
      <w:r w:rsidR="004C404F" w:rsidRPr="00F16BEE">
        <w:t>small</w:t>
      </w:r>
      <w:r w:rsidR="00F311AC" w:rsidRPr="00F16BEE">
        <w:t xml:space="preserve"> and </w:t>
      </w:r>
      <w:r w:rsidR="004C404F" w:rsidRPr="00F16BEE">
        <w:t>medium-</w:t>
      </w:r>
      <w:r w:rsidR="00F311AC" w:rsidRPr="00F16BEE">
        <w:t xml:space="preserve">sized enterprises (SMEs). The role of SCF in facilitating and promoting </w:t>
      </w:r>
      <w:r w:rsidR="004C404F" w:rsidRPr="00F16BEE">
        <w:t>SMEs</w:t>
      </w:r>
      <w:r w:rsidR="00F311AC" w:rsidRPr="00F16BEE">
        <w:t xml:space="preserve"> is inevitable. The techniques</w:t>
      </w:r>
      <w:r w:rsidR="004C404F" w:rsidRPr="00F16BEE">
        <w:t xml:space="preserve"> used most</w:t>
      </w:r>
      <w:r w:rsidR="00F311AC" w:rsidRPr="00F16BEE">
        <w:t xml:space="preserve"> include game theory, </w:t>
      </w:r>
      <w:proofErr w:type="gramStart"/>
      <w:r w:rsidR="00F311AC" w:rsidRPr="00F16BEE">
        <w:t>SEM</w:t>
      </w:r>
      <w:proofErr w:type="gramEnd"/>
      <w:r w:rsidR="004C404F" w:rsidRPr="00F16BEE">
        <w:t xml:space="preserve"> and </w:t>
      </w:r>
      <w:r w:rsidR="00F311AC" w:rsidRPr="00F16BEE">
        <w:t>panel data analysis</w:t>
      </w:r>
      <w:r w:rsidR="00713A91" w:rsidRPr="00F16BEE">
        <w:t xml:space="preserve">. </w:t>
      </w:r>
      <w:r w:rsidR="00F311AC" w:rsidRPr="00F16BEE">
        <w:t xml:space="preserve">The next contribution of SCF is </w:t>
      </w:r>
      <w:r w:rsidR="00713A91" w:rsidRPr="00F16BEE">
        <w:t>seen in</w:t>
      </w:r>
      <w:r w:rsidR="00F311AC" w:rsidRPr="00F16BEE">
        <w:t xml:space="preserve"> 3PL </w:t>
      </w:r>
      <w:r w:rsidR="0065520B" w:rsidRPr="00F16BEE">
        <w:t>enterprises which handle</w:t>
      </w:r>
      <w:r w:rsidR="00F311AC" w:rsidRPr="00F16BEE">
        <w:t xml:space="preserve"> risk</w:t>
      </w:r>
      <w:r w:rsidR="00713A91" w:rsidRPr="00F16BEE">
        <w:t xml:space="preserve">s around </w:t>
      </w:r>
      <w:r w:rsidR="00F311AC" w:rsidRPr="00F16BEE">
        <w:t xml:space="preserve">exchange of data and financial flows across the value chain. In this sector, game theory and neural network </w:t>
      </w:r>
      <w:r w:rsidR="00713A91" w:rsidRPr="00F16BEE">
        <w:t xml:space="preserve">are mostly </w:t>
      </w:r>
      <w:r w:rsidR="00F311AC" w:rsidRPr="00F16BEE">
        <w:t xml:space="preserve">used. Similarly, game theory, big data analytics and simulation are also </w:t>
      </w:r>
      <w:r w:rsidR="00713A91" w:rsidRPr="00F16BEE">
        <w:t>applied to the</w:t>
      </w:r>
      <w:r w:rsidR="00F311AC" w:rsidRPr="00F16BEE">
        <w:t xml:space="preserve"> banking sector for the application of SCF. </w:t>
      </w:r>
      <w:r w:rsidR="00713A91" w:rsidRPr="00F16BEE">
        <w:t xml:space="preserve">New </w:t>
      </w:r>
      <w:r w:rsidR="00F311AC" w:rsidRPr="00F16BEE">
        <w:t xml:space="preserve">and emerging areas with respect to SCF can be </w:t>
      </w:r>
      <w:r w:rsidR="00871735" w:rsidRPr="00F16BEE">
        <w:t xml:space="preserve">in </w:t>
      </w:r>
      <w:r w:rsidR="00F311AC" w:rsidRPr="00F16BEE">
        <w:t>construction</w:t>
      </w:r>
      <w:r w:rsidR="00871735" w:rsidRPr="00F16BEE">
        <w:t>,</w:t>
      </w:r>
      <w:r w:rsidR="00F311AC" w:rsidRPr="00F16BEE">
        <w:t xml:space="preserve"> tobacco supply chain</w:t>
      </w:r>
      <w:r w:rsidR="00871735" w:rsidRPr="00F16BEE">
        <w:t>s</w:t>
      </w:r>
      <w:r w:rsidR="00F311AC" w:rsidRPr="00F16BEE">
        <w:t>, agricultural SC, judicial system, e-commerce sector</w:t>
      </w:r>
      <w:r w:rsidR="00871735" w:rsidRPr="00F16BEE">
        <w:t xml:space="preserve"> and in </w:t>
      </w:r>
      <w:r w:rsidR="00F311AC" w:rsidRPr="00F16BEE">
        <w:t>pharmaceutical</w:t>
      </w:r>
      <w:r w:rsidR="00871735" w:rsidRPr="00F16BEE">
        <w:t>s</w:t>
      </w:r>
      <w:r w:rsidR="00F311AC" w:rsidRPr="00F16BEE">
        <w:t>.</w:t>
      </w:r>
      <w:r w:rsidR="00247F93" w:rsidRPr="00F16BEE">
        <w:t xml:space="preserve"> </w:t>
      </w:r>
      <w:r w:rsidR="0051397D" w:rsidRPr="007A71E5">
        <w:rPr>
          <w:highlight w:val="yellow"/>
          <w:lang w:val="en-US"/>
        </w:rPr>
        <w:t>Figure 7</w:t>
      </w:r>
      <w:r w:rsidR="00A91643" w:rsidRPr="007A71E5">
        <w:rPr>
          <w:highlight w:val="yellow"/>
          <w:lang w:val="en-US"/>
        </w:rPr>
        <w:t xml:space="preserve"> </w:t>
      </w:r>
      <w:r w:rsidR="00871735" w:rsidRPr="007A71E5">
        <w:rPr>
          <w:highlight w:val="yellow"/>
          <w:lang w:val="en-US"/>
        </w:rPr>
        <w:t>shows</w:t>
      </w:r>
      <w:r w:rsidR="00A91643" w:rsidRPr="007A71E5">
        <w:rPr>
          <w:highlight w:val="yellow"/>
          <w:lang w:val="en-US"/>
        </w:rPr>
        <w:t xml:space="preserve"> the </w:t>
      </w:r>
      <w:r w:rsidR="00952AB5" w:rsidRPr="007A71E5">
        <w:rPr>
          <w:highlight w:val="yellow"/>
          <w:lang w:val="en-US"/>
        </w:rPr>
        <w:t xml:space="preserve">thematic analysis of </w:t>
      </w:r>
      <w:r w:rsidR="00A91643" w:rsidRPr="007A71E5">
        <w:rPr>
          <w:highlight w:val="yellow"/>
          <w:lang w:val="en-US"/>
        </w:rPr>
        <w:t xml:space="preserve">current and future research </w:t>
      </w:r>
      <w:r w:rsidR="00952AB5" w:rsidRPr="007A71E5">
        <w:rPr>
          <w:highlight w:val="yellow"/>
          <w:lang w:val="en-US"/>
        </w:rPr>
        <w:t>areas in the broad area of SCF using NVivo software.</w:t>
      </w:r>
      <w:r w:rsidR="00F7687C">
        <w:rPr>
          <w:highlight w:val="yellow"/>
          <w:lang w:val="en-US"/>
        </w:rPr>
        <w:t xml:space="preserve"> </w:t>
      </w:r>
      <w:r w:rsidR="00F7687C">
        <w:rPr>
          <w:color w:val="000000"/>
          <w:highlight w:val="yellow"/>
          <w:shd w:val="clear" w:color="auto" w:fill="FFFFFF"/>
        </w:rPr>
        <w:t>As per the literature review, thematic analysis is done for identifying emerging research areas in this paper which is unique in its own kind and contribute to the body</w:t>
      </w:r>
      <w:r w:rsidR="00146736">
        <w:rPr>
          <w:color w:val="000000"/>
          <w:highlight w:val="yellow"/>
          <w:shd w:val="clear" w:color="auto" w:fill="FFFFFF"/>
        </w:rPr>
        <w:t xml:space="preserve"> of the literature.</w:t>
      </w:r>
      <w:r w:rsidR="00952AB5" w:rsidRPr="007A71E5">
        <w:rPr>
          <w:highlight w:val="yellow"/>
          <w:lang w:val="en-US"/>
        </w:rPr>
        <w:t xml:space="preserve"> </w:t>
      </w:r>
      <w:proofErr w:type="gramStart"/>
      <w:r w:rsidR="00570DC6" w:rsidRPr="007A71E5">
        <w:rPr>
          <w:highlight w:val="yellow"/>
          <w:lang w:val="en-US"/>
        </w:rPr>
        <w:t xml:space="preserve">It </w:t>
      </w:r>
      <w:r w:rsidR="00871735" w:rsidRPr="007A71E5">
        <w:rPr>
          <w:highlight w:val="yellow"/>
          <w:lang w:val="en-US"/>
        </w:rPr>
        <w:t>can be seen</w:t>
      </w:r>
      <w:r w:rsidR="00570DC6" w:rsidRPr="007A71E5">
        <w:rPr>
          <w:highlight w:val="yellow"/>
          <w:lang w:val="en-US"/>
        </w:rPr>
        <w:t xml:space="preserve"> that </w:t>
      </w:r>
      <w:r w:rsidR="00A91643" w:rsidRPr="007A71E5">
        <w:rPr>
          <w:highlight w:val="yellow"/>
          <w:lang w:val="en-US"/>
        </w:rPr>
        <w:t>the</w:t>
      </w:r>
      <w:proofErr w:type="gramEnd"/>
      <w:r w:rsidR="00A91643" w:rsidRPr="007A71E5">
        <w:rPr>
          <w:highlight w:val="yellow"/>
          <w:lang w:val="en-US"/>
        </w:rPr>
        <w:t xml:space="preserve"> current and ongoing </w:t>
      </w:r>
      <w:r w:rsidR="0065520B" w:rsidRPr="007A71E5">
        <w:rPr>
          <w:highlight w:val="yellow"/>
          <w:lang w:val="en-US"/>
        </w:rPr>
        <w:t xml:space="preserve">research areas are supply chain </w:t>
      </w:r>
      <w:r w:rsidR="00A91643" w:rsidRPr="007A71E5">
        <w:rPr>
          <w:highlight w:val="yellow"/>
          <w:lang w:val="en-US"/>
        </w:rPr>
        <w:t>credit rating, supply chain contract design, financi</w:t>
      </w:r>
      <w:r w:rsidR="0065520B" w:rsidRPr="007A71E5">
        <w:rPr>
          <w:highlight w:val="yellow"/>
          <w:lang w:val="en-US"/>
        </w:rPr>
        <w:t xml:space="preserve">ng decisions, financing models, </w:t>
      </w:r>
      <w:r w:rsidR="00A91643" w:rsidRPr="007A71E5">
        <w:rPr>
          <w:highlight w:val="yellow"/>
          <w:lang w:val="en-US"/>
        </w:rPr>
        <w:t>SMEs financing, military financing model</w:t>
      </w:r>
      <w:r w:rsidR="00871735" w:rsidRPr="007A71E5">
        <w:rPr>
          <w:highlight w:val="yellow"/>
          <w:lang w:val="en-US"/>
        </w:rPr>
        <w:t>s</w:t>
      </w:r>
      <w:r w:rsidR="00A91643" w:rsidRPr="007A71E5">
        <w:rPr>
          <w:highlight w:val="yellow"/>
          <w:lang w:val="en-US"/>
        </w:rPr>
        <w:t>, financing strategy</w:t>
      </w:r>
      <w:r w:rsidR="00871735" w:rsidRPr="007A71E5">
        <w:rPr>
          <w:highlight w:val="yellow"/>
          <w:lang w:val="en-US"/>
        </w:rPr>
        <w:t xml:space="preserve"> and </w:t>
      </w:r>
      <w:r w:rsidR="00A91643" w:rsidRPr="007A71E5">
        <w:rPr>
          <w:highlight w:val="yellow"/>
          <w:lang w:val="en-US"/>
        </w:rPr>
        <w:t>financing decision</w:t>
      </w:r>
      <w:r w:rsidR="00871735" w:rsidRPr="007A71E5">
        <w:rPr>
          <w:highlight w:val="yellow"/>
          <w:lang w:val="en-US"/>
        </w:rPr>
        <w:t>-making</w:t>
      </w:r>
      <w:r w:rsidR="00A91643" w:rsidRPr="007A71E5">
        <w:rPr>
          <w:highlight w:val="yellow"/>
          <w:lang w:val="en-US"/>
        </w:rPr>
        <w:t xml:space="preserve">. Some </w:t>
      </w:r>
      <w:r w:rsidR="00A91643" w:rsidRPr="007A71E5">
        <w:rPr>
          <w:highlight w:val="yellow"/>
          <w:lang w:val="en-US"/>
        </w:rPr>
        <w:lastRenderedPageBreak/>
        <w:t xml:space="preserve">of the new and emerging areas of research are low-carbon SCF, agricultural SCF, global SCF, </w:t>
      </w:r>
      <w:r w:rsidR="00A127EF" w:rsidRPr="007A71E5">
        <w:rPr>
          <w:highlight w:val="yellow"/>
          <w:lang w:val="en-US"/>
        </w:rPr>
        <w:t>block chain</w:t>
      </w:r>
      <w:r w:rsidR="00A91643" w:rsidRPr="007A71E5">
        <w:rPr>
          <w:highlight w:val="yellow"/>
          <w:lang w:val="en-US"/>
        </w:rPr>
        <w:t>-driven SCF</w:t>
      </w:r>
      <w:r w:rsidR="00871735" w:rsidRPr="007A71E5">
        <w:rPr>
          <w:highlight w:val="yellow"/>
          <w:lang w:val="en-US"/>
        </w:rPr>
        <w:t xml:space="preserve"> </w:t>
      </w:r>
      <w:r w:rsidR="00A91643" w:rsidRPr="007A71E5">
        <w:rPr>
          <w:highlight w:val="yellow"/>
          <w:lang w:val="en-US"/>
        </w:rPr>
        <w:t>and digital SCF.</w:t>
      </w:r>
    </w:p>
    <w:p w14:paraId="7AFE8DBC" w14:textId="77777777" w:rsidR="005B1CCB" w:rsidRPr="00F16BEE" w:rsidRDefault="005B1CCB" w:rsidP="005B1CCB">
      <w:pPr>
        <w:spacing w:line="360" w:lineRule="auto"/>
        <w:jc w:val="both"/>
        <w:rPr>
          <w:b/>
          <w:bCs/>
        </w:rPr>
      </w:pPr>
      <w:r w:rsidRPr="00F16BEE">
        <w:rPr>
          <w:noProof/>
          <w:lang w:val="en-IN" w:eastAsia="en-IN"/>
        </w:rPr>
        <w:drawing>
          <wp:inline distT="0" distB="0" distL="0" distR="0" wp14:anchorId="491CAB0A" wp14:editId="38C37E7C">
            <wp:extent cx="6324600" cy="657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663" t="3343" r="4559" b="4796"/>
                    <a:stretch/>
                  </pic:blipFill>
                  <pic:spPr bwMode="auto">
                    <a:xfrm>
                      <a:off x="0" y="0"/>
                      <a:ext cx="6324600" cy="6572250"/>
                    </a:xfrm>
                    <a:prstGeom prst="rect">
                      <a:avLst/>
                    </a:prstGeom>
                    <a:noFill/>
                    <a:ln>
                      <a:noFill/>
                    </a:ln>
                    <a:extLst>
                      <a:ext uri="{53640926-AAD7-44D8-BBD7-CCE9431645EC}">
                        <a14:shadowObscured xmlns:a14="http://schemas.microsoft.com/office/drawing/2010/main"/>
                      </a:ext>
                    </a:extLst>
                  </pic:spPr>
                </pic:pic>
              </a:graphicData>
            </a:graphic>
          </wp:inline>
        </w:drawing>
      </w:r>
    </w:p>
    <w:p w14:paraId="12906919" w14:textId="77777777" w:rsidR="005B1CCB" w:rsidRPr="00F16BEE" w:rsidRDefault="005B1CCB" w:rsidP="005B1CCB">
      <w:pPr>
        <w:spacing w:after="160" w:line="259" w:lineRule="auto"/>
        <w:jc w:val="center"/>
        <w:rPr>
          <w:b/>
          <w:sz w:val="22"/>
          <w:szCs w:val="22"/>
          <w:shd w:val="clear" w:color="auto" w:fill="FFFFFF"/>
        </w:rPr>
      </w:pPr>
      <w:r w:rsidRPr="00F16BEE">
        <w:rPr>
          <w:b/>
          <w:sz w:val="22"/>
          <w:szCs w:val="22"/>
          <w:shd w:val="clear" w:color="auto" w:fill="FFFFFF"/>
        </w:rPr>
        <w:t xml:space="preserve">Figure 7. </w:t>
      </w:r>
      <w:r w:rsidRPr="00F16BEE">
        <w:rPr>
          <w:lang w:val="en-US"/>
        </w:rPr>
        <w:t>Current and future thematic research mapping</w:t>
      </w:r>
    </w:p>
    <w:p w14:paraId="72CE1537" w14:textId="77777777" w:rsidR="0048601C" w:rsidRPr="00F16BEE" w:rsidRDefault="0048601C" w:rsidP="00C939A8">
      <w:pPr>
        <w:spacing w:line="360" w:lineRule="auto"/>
        <w:jc w:val="both"/>
        <w:rPr>
          <w:b/>
          <w:bCs/>
        </w:rPr>
      </w:pPr>
    </w:p>
    <w:p w14:paraId="7A4BC0EB" w14:textId="65AE826A" w:rsidR="00B97FBA" w:rsidRPr="00F16BEE" w:rsidRDefault="00BC4F0B" w:rsidP="00D34285">
      <w:pPr>
        <w:pStyle w:val="ListParagraph"/>
        <w:numPr>
          <w:ilvl w:val="0"/>
          <w:numId w:val="12"/>
        </w:numPr>
        <w:spacing w:line="360" w:lineRule="auto"/>
        <w:jc w:val="both"/>
        <w:rPr>
          <w:b/>
          <w:bCs/>
        </w:rPr>
      </w:pPr>
      <w:r w:rsidRPr="00F16BEE">
        <w:rPr>
          <w:b/>
          <w:bCs/>
        </w:rPr>
        <w:t>Researc</w:t>
      </w:r>
      <w:r w:rsidR="002850A2" w:rsidRPr="00F16BEE">
        <w:rPr>
          <w:b/>
          <w:bCs/>
        </w:rPr>
        <w:t xml:space="preserve">h Gaps and </w:t>
      </w:r>
      <w:r w:rsidR="00623045" w:rsidRPr="00F16BEE">
        <w:rPr>
          <w:b/>
          <w:bCs/>
        </w:rPr>
        <w:t xml:space="preserve">Future Research </w:t>
      </w:r>
      <w:r w:rsidR="00255F73" w:rsidRPr="00F16BEE">
        <w:rPr>
          <w:b/>
          <w:bCs/>
        </w:rPr>
        <w:t>Propositions</w:t>
      </w:r>
      <w:r w:rsidRPr="00F16BEE">
        <w:rPr>
          <w:b/>
          <w:bCs/>
        </w:rPr>
        <w:t xml:space="preserve"> </w:t>
      </w:r>
    </w:p>
    <w:p w14:paraId="5D4F4D83" w14:textId="177CA0F9" w:rsidR="00815815" w:rsidRPr="00F16BEE" w:rsidRDefault="00D01296" w:rsidP="00D34285">
      <w:pPr>
        <w:autoSpaceDE w:val="0"/>
        <w:autoSpaceDN w:val="0"/>
        <w:adjustRightInd w:val="0"/>
        <w:spacing w:line="360" w:lineRule="auto"/>
        <w:jc w:val="both"/>
        <w:rPr>
          <w:rFonts w:eastAsiaTheme="minorHAnsi"/>
          <w:lang w:val="en-IN" w:eastAsia="en-US"/>
        </w:rPr>
      </w:pPr>
      <w:proofErr w:type="gramStart"/>
      <w:r w:rsidRPr="00F16BEE">
        <w:t>With regard to</w:t>
      </w:r>
      <w:proofErr w:type="gramEnd"/>
      <w:r w:rsidR="0008188C" w:rsidRPr="00F16BEE">
        <w:t xml:space="preserve"> the broad area of SCF </w:t>
      </w:r>
      <w:r w:rsidR="00B97FBA" w:rsidRPr="00F16BEE">
        <w:t xml:space="preserve">based on bibliometric analysis, this section discusses the research gaps and </w:t>
      </w:r>
      <w:r w:rsidRPr="00F16BEE">
        <w:t>possible</w:t>
      </w:r>
      <w:r w:rsidR="00B97FBA" w:rsidRPr="00F16BEE">
        <w:t xml:space="preserve"> future directions for research. This will be helpful for academicians, </w:t>
      </w:r>
      <w:proofErr w:type="gramStart"/>
      <w:r w:rsidR="00B97FBA" w:rsidRPr="00F16BEE">
        <w:t>practitioners</w:t>
      </w:r>
      <w:proofErr w:type="gramEnd"/>
      <w:r w:rsidR="00B97FBA" w:rsidRPr="00F16BEE">
        <w:t xml:space="preserve"> and scholars to </w:t>
      </w:r>
      <w:r w:rsidRPr="00F16BEE">
        <w:t xml:space="preserve">identify and </w:t>
      </w:r>
      <w:r w:rsidR="00B97FBA" w:rsidRPr="00F16BEE">
        <w:t xml:space="preserve">evaluate the emerging and prospective studies </w:t>
      </w:r>
      <w:r w:rsidR="00B97FBA" w:rsidRPr="00F16BEE">
        <w:lastRenderedPageBreak/>
        <w:t>requ</w:t>
      </w:r>
      <w:r w:rsidR="006F4FF1" w:rsidRPr="00F16BEE">
        <w:t>i</w:t>
      </w:r>
      <w:r w:rsidR="00D34285" w:rsidRPr="00F16BEE">
        <w:t>red to be carried out in future</w:t>
      </w:r>
      <w:r w:rsidRPr="00F16BEE">
        <w:t>; this</w:t>
      </w:r>
      <w:r w:rsidR="00952646" w:rsidRPr="00F16BEE">
        <w:t xml:space="preserve"> is presented in Table 6</w:t>
      </w:r>
      <w:r w:rsidR="00754307" w:rsidRPr="00F16BEE">
        <w:t>.</w:t>
      </w:r>
      <w:r w:rsidR="00920957" w:rsidRPr="00F16BEE">
        <w:t xml:space="preserve"> </w:t>
      </w:r>
      <w:r w:rsidR="00423100" w:rsidRPr="00F16BEE">
        <w:t xml:space="preserve">This table explicitly presents </w:t>
      </w:r>
      <w:r w:rsidRPr="00F16BEE">
        <w:t>a</w:t>
      </w:r>
      <w:r w:rsidR="00423100" w:rsidRPr="00F16BEE">
        <w:t xml:space="preserve"> comparison between </w:t>
      </w:r>
      <w:proofErr w:type="spellStart"/>
      <w:r w:rsidR="00423100" w:rsidRPr="00F16BEE">
        <w:rPr>
          <w:rFonts w:eastAsiaTheme="minorHAnsi"/>
          <w:lang w:val="en-IN" w:eastAsia="en-US"/>
        </w:rPr>
        <w:t>Gelsomino’s</w:t>
      </w:r>
      <w:proofErr w:type="spellEnd"/>
      <w:r w:rsidR="00423100" w:rsidRPr="00F16BEE">
        <w:rPr>
          <w:rFonts w:eastAsiaTheme="minorHAnsi"/>
          <w:lang w:val="en-IN" w:eastAsia="en-US"/>
        </w:rPr>
        <w:t>, Xu’</w:t>
      </w:r>
      <w:r w:rsidR="00027500" w:rsidRPr="00F16BEE">
        <w:rPr>
          <w:rFonts w:eastAsiaTheme="minorHAnsi"/>
          <w:lang w:val="en-IN" w:eastAsia="en-US"/>
        </w:rPr>
        <w:t xml:space="preserve">s and </w:t>
      </w:r>
      <w:r w:rsidRPr="00F16BEE">
        <w:rPr>
          <w:rFonts w:eastAsiaTheme="minorHAnsi"/>
          <w:lang w:val="en-IN" w:eastAsia="en-US"/>
        </w:rPr>
        <w:t>this</w:t>
      </w:r>
      <w:r w:rsidR="00027500" w:rsidRPr="00F16BEE">
        <w:rPr>
          <w:rFonts w:eastAsiaTheme="minorHAnsi"/>
          <w:lang w:val="en-IN" w:eastAsia="en-US"/>
        </w:rPr>
        <w:t xml:space="preserve"> paper. </w:t>
      </w:r>
    </w:p>
    <w:p w14:paraId="741B53D2" w14:textId="50D5BAAD" w:rsidR="005B1CCB" w:rsidRPr="00F16BEE" w:rsidRDefault="005B1CCB" w:rsidP="005B1CCB">
      <w:pPr>
        <w:spacing w:after="160" w:line="259" w:lineRule="auto"/>
        <w:rPr>
          <w:b/>
          <w:sz w:val="22"/>
          <w:szCs w:val="22"/>
          <w:shd w:val="clear" w:color="auto" w:fill="FFFFFF"/>
        </w:rPr>
      </w:pPr>
      <w:r w:rsidRPr="00F16BEE">
        <w:rPr>
          <w:b/>
          <w:sz w:val="22"/>
          <w:szCs w:val="22"/>
          <w:shd w:val="clear" w:color="auto" w:fill="FFFFFF"/>
        </w:rPr>
        <w:t xml:space="preserve">Table 6: </w:t>
      </w:r>
      <w:r w:rsidRPr="00F16BEE">
        <w:t>Comparison of SCF Reviews (Author’s compilation)</w:t>
      </w:r>
    </w:p>
    <w:tbl>
      <w:tblPr>
        <w:tblStyle w:val="TableGrid"/>
        <w:tblW w:w="5000" w:type="pct"/>
        <w:tblBorders>
          <w:left w:val="none" w:sz="0" w:space="0" w:color="auto"/>
          <w:right w:val="none" w:sz="0" w:space="0" w:color="auto"/>
        </w:tblBorders>
        <w:shd w:val="clear" w:color="auto" w:fill="FFFF99"/>
        <w:tblLook w:val="04A0" w:firstRow="1" w:lastRow="0" w:firstColumn="1" w:lastColumn="0" w:noHBand="0" w:noVBand="1"/>
      </w:tblPr>
      <w:tblGrid>
        <w:gridCol w:w="1699"/>
        <w:gridCol w:w="2269"/>
        <w:gridCol w:w="2412"/>
        <w:gridCol w:w="2646"/>
      </w:tblGrid>
      <w:tr w:rsidR="005B1CCB" w:rsidRPr="00F16BEE" w14:paraId="0F04D8D8" w14:textId="77777777" w:rsidTr="000A492C">
        <w:tc>
          <w:tcPr>
            <w:tcW w:w="941" w:type="pct"/>
            <w:shd w:val="clear" w:color="auto" w:fill="FFFF99"/>
          </w:tcPr>
          <w:p w14:paraId="576B9A78" w14:textId="77777777" w:rsidR="005B1CCB" w:rsidRPr="00F16BEE" w:rsidRDefault="005B1CCB" w:rsidP="000A492C">
            <w:pPr>
              <w:spacing w:line="240" w:lineRule="auto"/>
              <w:jc w:val="center"/>
              <w:rPr>
                <w:b/>
                <w:sz w:val="20"/>
                <w:szCs w:val="20"/>
              </w:rPr>
            </w:pPr>
            <w:r w:rsidRPr="00F16BEE">
              <w:rPr>
                <w:b/>
                <w:sz w:val="20"/>
                <w:szCs w:val="20"/>
              </w:rPr>
              <w:t>Criteria</w:t>
            </w:r>
          </w:p>
        </w:tc>
        <w:tc>
          <w:tcPr>
            <w:tcW w:w="1257" w:type="pct"/>
            <w:shd w:val="clear" w:color="auto" w:fill="FFFF99"/>
          </w:tcPr>
          <w:p w14:paraId="5611DF1C" w14:textId="77777777" w:rsidR="005B1CCB" w:rsidRPr="00F16BEE" w:rsidRDefault="005B1CCB" w:rsidP="000A492C">
            <w:pPr>
              <w:spacing w:line="240" w:lineRule="auto"/>
              <w:jc w:val="center"/>
              <w:rPr>
                <w:b/>
                <w:sz w:val="20"/>
                <w:szCs w:val="20"/>
              </w:rPr>
            </w:pPr>
            <w:proofErr w:type="spellStart"/>
            <w:r w:rsidRPr="00F16BEE">
              <w:rPr>
                <w:b/>
                <w:sz w:val="20"/>
                <w:szCs w:val="20"/>
              </w:rPr>
              <w:t>Gelsomino</w:t>
            </w:r>
            <w:proofErr w:type="spellEnd"/>
            <w:r w:rsidRPr="00F16BEE">
              <w:rPr>
                <w:b/>
                <w:sz w:val="20"/>
                <w:szCs w:val="20"/>
              </w:rPr>
              <w:t xml:space="preserve"> et al. (2016)</w:t>
            </w:r>
          </w:p>
        </w:tc>
        <w:tc>
          <w:tcPr>
            <w:tcW w:w="1336" w:type="pct"/>
            <w:shd w:val="clear" w:color="auto" w:fill="FFFF99"/>
          </w:tcPr>
          <w:p w14:paraId="06A91622" w14:textId="77777777" w:rsidR="005B1CCB" w:rsidRPr="00F16BEE" w:rsidRDefault="005B1CCB" w:rsidP="000A492C">
            <w:pPr>
              <w:spacing w:line="240" w:lineRule="auto"/>
              <w:jc w:val="center"/>
              <w:rPr>
                <w:b/>
                <w:sz w:val="20"/>
                <w:szCs w:val="20"/>
              </w:rPr>
            </w:pPr>
            <w:r w:rsidRPr="00F16BEE">
              <w:rPr>
                <w:b/>
                <w:sz w:val="20"/>
                <w:szCs w:val="20"/>
              </w:rPr>
              <w:t>Xu et al. (2018)</w:t>
            </w:r>
          </w:p>
        </w:tc>
        <w:tc>
          <w:tcPr>
            <w:tcW w:w="1466" w:type="pct"/>
            <w:shd w:val="clear" w:color="auto" w:fill="FFFF99"/>
          </w:tcPr>
          <w:p w14:paraId="1FC2CB7A" w14:textId="77777777" w:rsidR="005B1CCB" w:rsidRPr="00F16BEE" w:rsidRDefault="005B1CCB" w:rsidP="000A492C">
            <w:pPr>
              <w:spacing w:line="240" w:lineRule="auto"/>
              <w:jc w:val="center"/>
              <w:rPr>
                <w:b/>
                <w:sz w:val="20"/>
                <w:szCs w:val="20"/>
              </w:rPr>
            </w:pPr>
            <w:r w:rsidRPr="00F16BEE">
              <w:rPr>
                <w:b/>
                <w:sz w:val="20"/>
                <w:szCs w:val="20"/>
              </w:rPr>
              <w:t>Our Paper</w:t>
            </w:r>
          </w:p>
        </w:tc>
      </w:tr>
      <w:tr w:rsidR="005B1CCB" w:rsidRPr="00F16BEE" w14:paraId="68C18158" w14:textId="77777777" w:rsidTr="000A492C">
        <w:tc>
          <w:tcPr>
            <w:tcW w:w="941" w:type="pct"/>
            <w:shd w:val="clear" w:color="auto" w:fill="FFFF99"/>
          </w:tcPr>
          <w:p w14:paraId="47FFA1EC" w14:textId="77777777" w:rsidR="005B1CCB" w:rsidRPr="00F16BEE" w:rsidRDefault="005B1CCB" w:rsidP="000A492C">
            <w:pPr>
              <w:spacing w:line="240" w:lineRule="auto"/>
              <w:rPr>
                <w:sz w:val="20"/>
                <w:szCs w:val="20"/>
              </w:rPr>
            </w:pPr>
            <w:r w:rsidRPr="00F16BEE">
              <w:rPr>
                <w:sz w:val="20"/>
                <w:szCs w:val="20"/>
              </w:rPr>
              <w:t>Time limit set</w:t>
            </w:r>
          </w:p>
        </w:tc>
        <w:tc>
          <w:tcPr>
            <w:tcW w:w="1257" w:type="pct"/>
            <w:shd w:val="clear" w:color="auto" w:fill="FFFF99"/>
          </w:tcPr>
          <w:p w14:paraId="34F3B134" w14:textId="77777777" w:rsidR="005B1CCB" w:rsidRPr="00F16BEE" w:rsidRDefault="005B1CCB" w:rsidP="000A492C">
            <w:pPr>
              <w:spacing w:line="240" w:lineRule="auto"/>
              <w:rPr>
                <w:sz w:val="20"/>
                <w:szCs w:val="20"/>
              </w:rPr>
            </w:pPr>
            <w:r w:rsidRPr="00F16BEE">
              <w:rPr>
                <w:sz w:val="20"/>
                <w:szCs w:val="20"/>
              </w:rPr>
              <w:t>2000-2014</w:t>
            </w:r>
          </w:p>
        </w:tc>
        <w:tc>
          <w:tcPr>
            <w:tcW w:w="1336" w:type="pct"/>
            <w:shd w:val="clear" w:color="auto" w:fill="FFFF99"/>
          </w:tcPr>
          <w:p w14:paraId="03E1E2E6" w14:textId="77777777" w:rsidR="005B1CCB" w:rsidRPr="00F16BEE" w:rsidRDefault="005B1CCB" w:rsidP="000A492C">
            <w:pPr>
              <w:spacing w:line="240" w:lineRule="auto"/>
              <w:rPr>
                <w:sz w:val="20"/>
                <w:szCs w:val="20"/>
              </w:rPr>
            </w:pPr>
            <w:r w:rsidRPr="00F16BEE">
              <w:rPr>
                <w:sz w:val="20"/>
                <w:szCs w:val="20"/>
              </w:rPr>
              <w:t>1970-2016</w:t>
            </w:r>
          </w:p>
        </w:tc>
        <w:tc>
          <w:tcPr>
            <w:tcW w:w="1466" w:type="pct"/>
            <w:shd w:val="clear" w:color="auto" w:fill="FFFF99"/>
          </w:tcPr>
          <w:p w14:paraId="0BCA3E37" w14:textId="77777777" w:rsidR="005B1CCB" w:rsidRPr="00F16BEE" w:rsidRDefault="005B1CCB" w:rsidP="000A492C">
            <w:pPr>
              <w:spacing w:line="240" w:lineRule="auto"/>
              <w:rPr>
                <w:sz w:val="20"/>
                <w:szCs w:val="20"/>
              </w:rPr>
            </w:pPr>
            <w:r w:rsidRPr="00F16BEE">
              <w:rPr>
                <w:sz w:val="20"/>
                <w:szCs w:val="20"/>
              </w:rPr>
              <w:t>2006-2020</w:t>
            </w:r>
          </w:p>
        </w:tc>
      </w:tr>
      <w:tr w:rsidR="005B1CCB" w:rsidRPr="00F16BEE" w14:paraId="2771F7F9" w14:textId="77777777" w:rsidTr="000A492C">
        <w:tc>
          <w:tcPr>
            <w:tcW w:w="941" w:type="pct"/>
            <w:shd w:val="clear" w:color="auto" w:fill="FFFF99"/>
          </w:tcPr>
          <w:p w14:paraId="628C041A" w14:textId="77777777" w:rsidR="005B1CCB" w:rsidRPr="00F16BEE" w:rsidRDefault="005B1CCB" w:rsidP="000A492C">
            <w:pPr>
              <w:spacing w:line="240" w:lineRule="auto"/>
              <w:rPr>
                <w:sz w:val="20"/>
                <w:szCs w:val="20"/>
              </w:rPr>
            </w:pPr>
            <w:r w:rsidRPr="00F16BEE">
              <w:rPr>
                <w:sz w:val="20"/>
                <w:szCs w:val="20"/>
              </w:rPr>
              <w:t>Database</w:t>
            </w:r>
          </w:p>
        </w:tc>
        <w:tc>
          <w:tcPr>
            <w:tcW w:w="1257" w:type="pct"/>
            <w:shd w:val="clear" w:color="auto" w:fill="FFFF99"/>
          </w:tcPr>
          <w:p w14:paraId="3086524E" w14:textId="77777777" w:rsidR="005B1CCB" w:rsidRPr="00F16BEE" w:rsidRDefault="005B1CCB" w:rsidP="000A492C">
            <w:pPr>
              <w:spacing w:line="240" w:lineRule="auto"/>
              <w:rPr>
                <w:sz w:val="20"/>
                <w:szCs w:val="20"/>
              </w:rPr>
            </w:pPr>
            <w:r w:rsidRPr="00F16BEE">
              <w:rPr>
                <w:sz w:val="20"/>
                <w:szCs w:val="20"/>
              </w:rPr>
              <w:t>Science Direct, Scopus, Web of Knowledge</w:t>
            </w:r>
          </w:p>
        </w:tc>
        <w:tc>
          <w:tcPr>
            <w:tcW w:w="1336" w:type="pct"/>
            <w:shd w:val="clear" w:color="auto" w:fill="FFFF99"/>
          </w:tcPr>
          <w:p w14:paraId="2C1053A7" w14:textId="77777777" w:rsidR="005B1CCB" w:rsidRPr="00F16BEE" w:rsidRDefault="005B1CCB" w:rsidP="000A492C">
            <w:pPr>
              <w:spacing w:line="240" w:lineRule="auto"/>
              <w:rPr>
                <w:sz w:val="20"/>
                <w:szCs w:val="20"/>
              </w:rPr>
            </w:pPr>
            <w:r w:rsidRPr="00F16BEE">
              <w:rPr>
                <w:sz w:val="20"/>
                <w:szCs w:val="20"/>
              </w:rPr>
              <w:t>Scopus and EBSCO</w:t>
            </w:r>
          </w:p>
        </w:tc>
        <w:tc>
          <w:tcPr>
            <w:tcW w:w="1466" w:type="pct"/>
            <w:shd w:val="clear" w:color="auto" w:fill="FFFF99"/>
          </w:tcPr>
          <w:p w14:paraId="0965F4EE" w14:textId="77777777" w:rsidR="005B1CCB" w:rsidRPr="00F16BEE" w:rsidRDefault="005B1CCB" w:rsidP="000A492C">
            <w:pPr>
              <w:spacing w:line="240" w:lineRule="auto"/>
              <w:jc w:val="both"/>
              <w:rPr>
                <w:sz w:val="20"/>
                <w:szCs w:val="20"/>
              </w:rPr>
            </w:pPr>
            <w:r w:rsidRPr="00F16BEE">
              <w:rPr>
                <w:sz w:val="20"/>
                <w:szCs w:val="20"/>
                <w:lang w:val="en-US"/>
              </w:rPr>
              <w:t>Scopus</w:t>
            </w:r>
          </w:p>
        </w:tc>
      </w:tr>
      <w:tr w:rsidR="005B1CCB" w:rsidRPr="00F16BEE" w14:paraId="3F533DA3" w14:textId="77777777" w:rsidTr="000A492C">
        <w:tc>
          <w:tcPr>
            <w:tcW w:w="941" w:type="pct"/>
            <w:shd w:val="clear" w:color="auto" w:fill="FFFF99"/>
          </w:tcPr>
          <w:p w14:paraId="5A42D70F" w14:textId="77777777" w:rsidR="005B1CCB" w:rsidRPr="00F16BEE" w:rsidRDefault="005B1CCB" w:rsidP="000A492C">
            <w:pPr>
              <w:spacing w:line="240" w:lineRule="auto"/>
              <w:rPr>
                <w:sz w:val="20"/>
                <w:szCs w:val="20"/>
              </w:rPr>
            </w:pPr>
            <w:r w:rsidRPr="00F16BEE">
              <w:rPr>
                <w:sz w:val="20"/>
                <w:szCs w:val="20"/>
              </w:rPr>
              <w:t>Research Methodology</w:t>
            </w:r>
          </w:p>
        </w:tc>
        <w:tc>
          <w:tcPr>
            <w:tcW w:w="1257" w:type="pct"/>
            <w:shd w:val="clear" w:color="auto" w:fill="FFFF99"/>
          </w:tcPr>
          <w:p w14:paraId="51413EDA" w14:textId="77777777" w:rsidR="005B1CCB" w:rsidRPr="00F16BEE" w:rsidRDefault="005B1CCB" w:rsidP="000A492C">
            <w:pPr>
              <w:spacing w:line="240" w:lineRule="auto"/>
              <w:rPr>
                <w:sz w:val="20"/>
                <w:szCs w:val="20"/>
              </w:rPr>
            </w:pPr>
            <w:r w:rsidRPr="00F16BEE">
              <w:rPr>
                <w:sz w:val="20"/>
                <w:szCs w:val="20"/>
              </w:rPr>
              <w:t>None</w:t>
            </w:r>
          </w:p>
        </w:tc>
        <w:tc>
          <w:tcPr>
            <w:tcW w:w="1336" w:type="pct"/>
            <w:shd w:val="clear" w:color="auto" w:fill="FFFF99"/>
          </w:tcPr>
          <w:p w14:paraId="4F151A52" w14:textId="77777777" w:rsidR="005B1CCB" w:rsidRPr="00F16BEE" w:rsidRDefault="005B1CCB" w:rsidP="000A492C">
            <w:pPr>
              <w:spacing w:line="240" w:lineRule="auto"/>
              <w:rPr>
                <w:sz w:val="20"/>
                <w:szCs w:val="20"/>
              </w:rPr>
            </w:pPr>
            <w:r w:rsidRPr="00F16BEE">
              <w:rPr>
                <w:sz w:val="20"/>
                <w:szCs w:val="20"/>
              </w:rPr>
              <w:t>None</w:t>
            </w:r>
          </w:p>
        </w:tc>
        <w:tc>
          <w:tcPr>
            <w:tcW w:w="1466" w:type="pct"/>
            <w:shd w:val="clear" w:color="auto" w:fill="FFFF99"/>
          </w:tcPr>
          <w:p w14:paraId="779F8F8E" w14:textId="77777777" w:rsidR="005B1CCB" w:rsidRPr="00F16BEE" w:rsidRDefault="005B1CCB" w:rsidP="000A492C">
            <w:pPr>
              <w:spacing w:line="240" w:lineRule="auto"/>
              <w:jc w:val="both"/>
              <w:rPr>
                <w:sz w:val="20"/>
                <w:szCs w:val="20"/>
              </w:rPr>
            </w:pPr>
            <w:r w:rsidRPr="00F16BEE">
              <w:rPr>
                <w:sz w:val="20"/>
                <w:szCs w:val="20"/>
              </w:rPr>
              <w:t>PRISMA methodology</w:t>
            </w:r>
          </w:p>
        </w:tc>
      </w:tr>
      <w:tr w:rsidR="005B1CCB" w:rsidRPr="00F16BEE" w14:paraId="21B07FFA" w14:textId="77777777" w:rsidTr="000A492C">
        <w:tc>
          <w:tcPr>
            <w:tcW w:w="941" w:type="pct"/>
            <w:shd w:val="clear" w:color="auto" w:fill="FFFF99"/>
          </w:tcPr>
          <w:p w14:paraId="77706436" w14:textId="77777777" w:rsidR="005B1CCB" w:rsidRPr="00F16BEE" w:rsidRDefault="005B1CCB" w:rsidP="000A492C">
            <w:pPr>
              <w:spacing w:line="240" w:lineRule="auto"/>
              <w:rPr>
                <w:sz w:val="20"/>
                <w:szCs w:val="20"/>
              </w:rPr>
            </w:pPr>
            <w:r w:rsidRPr="00F16BEE">
              <w:rPr>
                <w:sz w:val="20"/>
                <w:szCs w:val="20"/>
              </w:rPr>
              <w:t>Focus</w:t>
            </w:r>
          </w:p>
        </w:tc>
        <w:tc>
          <w:tcPr>
            <w:tcW w:w="1257" w:type="pct"/>
            <w:shd w:val="clear" w:color="auto" w:fill="FFFF99"/>
          </w:tcPr>
          <w:p w14:paraId="2DC16F31" w14:textId="77777777" w:rsidR="005B1CCB" w:rsidRPr="00F16BEE" w:rsidRDefault="005B1CCB" w:rsidP="000A492C">
            <w:pPr>
              <w:spacing w:line="240" w:lineRule="auto"/>
              <w:rPr>
                <w:sz w:val="20"/>
                <w:szCs w:val="20"/>
              </w:rPr>
            </w:pPr>
            <w:r w:rsidRPr="00F16BEE">
              <w:rPr>
                <w:sz w:val="20"/>
                <w:szCs w:val="20"/>
              </w:rPr>
              <w:t>Basic concepts and solutions of SCF</w:t>
            </w:r>
          </w:p>
        </w:tc>
        <w:tc>
          <w:tcPr>
            <w:tcW w:w="1336" w:type="pct"/>
            <w:shd w:val="clear" w:color="auto" w:fill="FFFF99"/>
          </w:tcPr>
          <w:p w14:paraId="70D38323" w14:textId="77777777" w:rsidR="005B1CCB" w:rsidRPr="00F16BEE" w:rsidRDefault="005B1CCB" w:rsidP="000A492C">
            <w:pPr>
              <w:spacing w:line="240" w:lineRule="auto"/>
              <w:rPr>
                <w:sz w:val="20"/>
                <w:szCs w:val="20"/>
              </w:rPr>
            </w:pPr>
            <w:r w:rsidRPr="00F16BEE">
              <w:rPr>
                <w:sz w:val="20"/>
                <w:szCs w:val="20"/>
              </w:rPr>
              <w:t>SCF aspects</w:t>
            </w:r>
          </w:p>
        </w:tc>
        <w:tc>
          <w:tcPr>
            <w:tcW w:w="1466" w:type="pct"/>
            <w:shd w:val="clear" w:color="auto" w:fill="FFFF99"/>
          </w:tcPr>
          <w:p w14:paraId="7D5ADBD5" w14:textId="77777777" w:rsidR="005B1CCB" w:rsidRPr="00F16BEE" w:rsidRDefault="005B1CCB" w:rsidP="000A492C">
            <w:pPr>
              <w:spacing w:line="240" w:lineRule="auto"/>
              <w:jc w:val="both"/>
              <w:rPr>
                <w:sz w:val="20"/>
                <w:szCs w:val="20"/>
              </w:rPr>
            </w:pPr>
            <w:r w:rsidRPr="00F16BEE">
              <w:rPr>
                <w:sz w:val="20"/>
                <w:szCs w:val="20"/>
              </w:rPr>
              <w:t>All aspects of SCF along with SCF decisions, SCF strategy and SCF approaches</w:t>
            </w:r>
          </w:p>
        </w:tc>
      </w:tr>
      <w:tr w:rsidR="005B1CCB" w:rsidRPr="00F16BEE" w14:paraId="316F6573" w14:textId="77777777" w:rsidTr="000A492C">
        <w:tc>
          <w:tcPr>
            <w:tcW w:w="941" w:type="pct"/>
            <w:shd w:val="clear" w:color="auto" w:fill="FFFF99"/>
          </w:tcPr>
          <w:p w14:paraId="0B2A6E91" w14:textId="77777777" w:rsidR="005B1CCB" w:rsidRPr="00F16BEE" w:rsidRDefault="005B1CCB" w:rsidP="000A492C">
            <w:pPr>
              <w:spacing w:line="240" w:lineRule="auto"/>
              <w:rPr>
                <w:sz w:val="20"/>
                <w:szCs w:val="20"/>
              </w:rPr>
            </w:pPr>
            <w:r w:rsidRPr="00F16BEE">
              <w:rPr>
                <w:sz w:val="20"/>
                <w:szCs w:val="20"/>
              </w:rPr>
              <w:t>Literature Review methods</w:t>
            </w:r>
          </w:p>
        </w:tc>
        <w:tc>
          <w:tcPr>
            <w:tcW w:w="1257" w:type="pct"/>
            <w:shd w:val="clear" w:color="auto" w:fill="FFFF99"/>
          </w:tcPr>
          <w:p w14:paraId="75E074DC" w14:textId="77777777" w:rsidR="005B1CCB" w:rsidRPr="00F16BEE" w:rsidRDefault="005B1CCB" w:rsidP="000A492C">
            <w:pPr>
              <w:spacing w:line="240" w:lineRule="auto"/>
              <w:rPr>
                <w:sz w:val="20"/>
                <w:szCs w:val="20"/>
              </w:rPr>
            </w:pPr>
            <w:r w:rsidRPr="00F16BEE">
              <w:rPr>
                <w:sz w:val="20"/>
                <w:szCs w:val="20"/>
              </w:rPr>
              <w:t xml:space="preserve">Methodology pertaining content analysis </w:t>
            </w:r>
          </w:p>
        </w:tc>
        <w:tc>
          <w:tcPr>
            <w:tcW w:w="1336" w:type="pct"/>
            <w:shd w:val="clear" w:color="auto" w:fill="FFFF99"/>
          </w:tcPr>
          <w:p w14:paraId="3EF00100" w14:textId="77777777" w:rsidR="005B1CCB" w:rsidRPr="00F16BEE" w:rsidRDefault="005B1CCB" w:rsidP="000A492C">
            <w:pPr>
              <w:autoSpaceDE w:val="0"/>
              <w:autoSpaceDN w:val="0"/>
              <w:adjustRightInd w:val="0"/>
              <w:spacing w:line="240" w:lineRule="auto"/>
              <w:rPr>
                <w:sz w:val="20"/>
                <w:szCs w:val="20"/>
              </w:rPr>
            </w:pPr>
            <w:r w:rsidRPr="00F16BEE">
              <w:rPr>
                <w:sz w:val="20"/>
                <w:szCs w:val="20"/>
              </w:rPr>
              <w:t>Bibliometric, network and content analyses</w:t>
            </w:r>
          </w:p>
        </w:tc>
        <w:tc>
          <w:tcPr>
            <w:tcW w:w="1466" w:type="pct"/>
            <w:shd w:val="clear" w:color="auto" w:fill="FFFF99"/>
          </w:tcPr>
          <w:p w14:paraId="18633831"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Bibliometric, citation, co-citation, cluster, and thematic analyses</w:t>
            </w:r>
          </w:p>
        </w:tc>
      </w:tr>
      <w:tr w:rsidR="005B1CCB" w:rsidRPr="00F16BEE" w14:paraId="493577D0" w14:textId="77777777" w:rsidTr="000A492C">
        <w:tc>
          <w:tcPr>
            <w:tcW w:w="941" w:type="pct"/>
            <w:shd w:val="clear" w:color="auto" w:fill="FFFF99"/>
          </w:tcPr>
          <w:p w14:paraId="1993C8B8" w14:textId="77777777" w:rsidR="005B1CCB" w:rsidRPr="00F16BEE" w:rsidRDefault="005B1CCB" w:rsidP="000A492C">
            <w:pPr>
              <w:spacing w:line="240" w:lineRule="auto"/>
              <w:rPr>
                <w:sz w:val="20"/>
                <w:szCs w:val="20"/>
              </w:rPr>
            </w:pPr>
            <w:r w:rsidRPr="00F16BEE">
              <w:rPr>
                <w:sz w:val="20"/>
                <w:szCs w:val="20"/>
              </w:rPr>
              <w:t>Findings</w:t>
            </w:r>
          </w:p>
        </w:tc>
        <w:tc>
          <w:tcPr>
            <w:tcW w:w="1257" w:type="pct"/>
            <w:shd w:val="clear" w:color="auto" w:fill="FFFF99"/>
          </w:tcPr>
          <w:p w14:paraId="5587E973"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Finance and supply chain-based perspectives are discussed</w:t>
            </w:r>
          </w:p>
        </w:tc>
        <w:tc>
          <w:tcPr>
            <w:tcW w:w="1336" w:type="pct"/>
            <w:shd w:val="clear" w:color="auto" w:fill="FFFF99"/>
          </w:tcPr>
          <w:p w14:paraId="5A13B9DE"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SCF perspectives are highlighted in selection of keywords.</w:t>
            </w:r>
          </w:p>
          <w:p w14:paraId="41CE525D" w14:textId="77777777" w:rsidR="005B1CCB" w:rsidRPr="00F16BEE" w:rsidRDefault="005B1CCB" w:rsidP="000A492C">
            <w:pPr>
              <w:autoSpaceDE w:val="0"/>
              <w:autoSpaceDN w:val="0"/>
              <w:adjustRightInd w:val="0"/>
              <w:spacing w:line="240" w:lineRule="auto"/>
              <w:ind w:left="262" w:hanging="284"/>
              <w:jc w:val="both"/>
              <w:rPr>
                <w:sz w:val="20"/>
                <w:szCs w:val="20"/>
              </w:rPr>
            </w:pPr>
          </w:p>
          <w:p w14:paraId="233A9606" w14:textId="77777777" w:rsidR="005B1CCB" w:rsidRPr="00F16BEE" w:rsidRDefault="005B1CCB" w:rsidP="000A492C">
            <w:pPr>
              <w:autoSpaceDE w:val="0"/>
              <w:autoSpaceDN w:val="0"/>
              <w:adjustRightInd w:val="0"/>
              <w:spacing w:line="240" w:lineRule="auto"/>
              <w:jc w:val="both"/>
              <w:rPr>
                <w:sz w:val="20"/>
                <w:szCs w:val="20"/>
              </w:rPr>
            </w:pPr>
          </w:p>
          <w:p w14:paraId="199A2EA9"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Four research clusters are identified.</w:t>
            </w:r>
          </w:p>
        </w:tc>
        <w:tc>
          <w:tcPr>
            <w:tcW w:w="1466" w:type="pct"/>
            <w:shd w:val="clear" w:color="auto" w:fill="FFFF99"/>
          </w:tcPr>
          <w:p w14:paraId="4AFCD200"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Sector-wise application of SCF and used Tools/Techniques are identified.</w:t>
            </w:r>
          </w:p>
          <w:p w14:paraId="60112436" w14:textId="77777777" w:rsidR="005B1CCB" w:rsidRPr="00F16BEE" w:rsidRDefault="005B1CCB" w:rsidP="000A492C">
            <w:pPr>
              <w:pStyle w:val="ListParagraph"/>
              <w:autoSpaceDE w:val="0"/>
              <w:autoSpaceDN w:val="0"/>
              <w:adjustRightInd w:val="0"/>
              <w:spacing w:line="240" w:lineRule="auto"/>
              <w:ind w:left="262"/>
              <w:jc w:val="both"/>
              <w:rPr>
                <w:sz w:val="20"/>
                <w:szCs w:val="20"/>
              </w:rPr>
            </w:pPr>
          </w:p>
          <w:p w14:paraId="0CA72022"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Four clusters are identified with focus on emerging areas focus.</w:t>
            </w:r>
          </w:p>
          <w:p w14:paraId="02887D24" w14:textId="77777777" w:rsidR="005B1CCB" w:rsidRPr="00F16BEE" w:rsidRDefault="005B1CCB" w:rsidP="000A492C">
            <w:pPr>
              <w:spacing w:line="240" w:lineRule="auto"/>
              <w:rPr>
                <w:sz w:val="20"/>
                <w:szCs w:val="20"/>
              </w:rPr>
            </w:pPr>
          </w:p>
        </w:tc>
      </w:tr>
      <w:tr w:rsidR="005B1CCB" w:rsidRPr="00F16BEE" w14:paraId="295BDA21" w14:textId="77777777" w:rsidTr="000A492C">
        <w:trPr>
          <w:trHeight w:val="526"/>
        </w:trPr>
        <w:tc>
          <w:tcPr>
            <w:tcW w:w="941" w:type="pct"/>
            <w:shd w:val="clear" w:color="auto" w:fill="FFFF99"/>
          </w:tcPr>
          <w:p w14:paraId="23424713" w14:textId="77777777" w:rsidR="005B1CCB" w:rsidRPr="00F16BEE" w:rsidRDefault="005B1CCB" w:rsidP="000A492C">
            <w:pPr>
              <w:spacing w:line="240" w:lineRule="auto"/>
              <w:rPr>
                <w:sz w:val="20"/>
                <w:szCs w:val="20"/>
              </w:rPr>
            </w:pPr>
            <w:r w:rsidRPr="00F16BEE">
              <w:rPr>
                <w:sz w:val="20"/>
                <w:szCs w:val="20"/>
              </w:rPr>
              <w:t>Gaps and future research directions</w:t>
            </w:r>
          </w:p>
        </w:tc>
        <w:tc>
          <w:tcPr>
            <w:tcW w:w="1257" w:type="pct"/>
            <w:shd w:val="clear" w:color="auto" w:fill="FFFF99"/>
          </w:tcPr>
          <w:p w14:paraId="40AD6C95" w14:textId="77777777" w:rsidR="005B1CCB" w:rsidRPr="00F16BEE" w:rsidRDefault="005B1CCB" w:rsidP="000A492C">
            <w:pPr>
              <w:spacing w:line="240" w:lineRule="auto"/>
              <w:jc w:val="both"/>
              <w:rPr>
                <w:sz w:val="20"/>
                <w:szCs w:val="20"/>
              </w:rPr>
            </w:pPr>
            <w:r w:rsidRPr="00F16BEE">
              <w:rPr>
                <w:sz w:val="20"/>
                <w:szCs w:val="20"/>
              </w:rPr>
              <w:t>Generic theory of SCF is not presented.</w:t>
            </w:r>
          </w:p>
          <w:p w14:paraId="582B714F" w14:textId="77777777" w:rsidR="005B1CCB" w:rsidRPr="00F16BEE" w:rsidRDefault="005B1CCB" w:rsidP="000A492C">
            <w:pPr>
              <w:spacing w:line="240" w:lineRule="auto"/>
              <w:jc w:val="both"/>
              <w:rPr>
                <w:sz w:val="20"/>
                <w:szCs w:val="20"/>
              </w:rPr>
            </w:pPr>
          </w:p>
          <w:p w14:paraId="15A6D418" w14:textId="77777777" w:rsidR="005B1CCB" w:rsidRPr="00F16BEE" w:rsidRDefault="005B1CCB" w:rsidP="000A492C">
            <w:pPr>
              <w:spacing w:line="240" w:lineRule="auto"/>
              <w:jc w:val="both"/>
              <w:rPr>
                <w:sz w:val="20"/>
                <w:szCs w:val="20"/>
              </w:rPr>
            </w:pPr>
          </w:p>
          <w:p w14:paraId="3C2361E1" w14:textId="77777777" w:rsidR="005B1CCB" w:rsidRPr="00F16BEE" w:rsidRDefault="005B1CCB" w:rsidP="000A492C">
            <w:pPr>
              <w:spacing w:line="240" w:lineRule="auto"/>
              <w:jc w:val="both"/>
              <w:rPr>
                <w:sz w:val="20"/>
                <w:szCs w:val="20"/>
              </w:rPr>
            </w:pPr>
          </w:p>
          <w:p w14:paraId="346EC151" w14:textId="77777777" w:rsidR="005B1CCB" w:rsidRPr="00F16BEE" w:rsidRDefault="005B1CCB" w:rsidP="000A492C">
            <w:pPr>
              <w:spacing w:line="240" w:lineRule="auto"/>
              <w:jc w:val="both"/>
              <w:rPr>
                <w:sz w:val="20"/>
                <w:szCs w:val="20"/>
              </w:rPr>
            </w:pPr>
            <w:r w:rsidRPr="00F16BEE">
              <w:rPr>
                <w:sz w:val="20"/>
                <w:szCs w:val="20"/>
              </w:rPr>
              <w:t>Empirical-based analysis is needed.</w:t>
            </w:r>
          </w:p>
          <w:p w14:paraId="17FB0C55" w14:textId="77777777" w:rsidR="005B1CCB" w:rsidRPr="00F16BEE" w:rsidRDefault="005B1CCB" w:rsidP="000A492C">
            <w:pPr>
              <w:spacing w:line="240" w:lineRule="auto"/>
              <w:jc w:val="both"/>
              <w:rPr>
                <w:sz w:val="20"/>
                <w:szCs w:val="20"/>
              </w:rPr>
            </w:pPr>
          </w:p>
          <w:p w14:paraId="1514CC6F" w14:textId="77777777" w:rsidR="005B1CCB" w:rsidRPr="00F16BEE" w:rsidRDefault="005B1CCB" w:rsidP="000A492C">
            <w:pPr>
              <w:spacing w:line="240" w:lineRule="auto"/>
              <w:jc w:val="both"/>
              <w:rPr>
                <w:sz w:val="20"/>
                <w:szCs w:val="20"/>
              </w:rPr>
            </w:pPr>
          </w:p>
          <w:p w14:paraId="59F3709A" w14:textId="77777777" w:rsidR="005B1CCB" w:rsidRPr="00F16BEE" w:rsidRDefault="005B1CCB" w:rsidP="000A492C">
            <w:pPr>
              <w:spacing w:line="240" w:lineRule="auto"/>
              <w:jc w:val="both"/>
              <w:rPr>
                <w:sz w:val="20"/>
                <w:szCs w:val="20"/>
              </w:rPr>
            </w:pPr>
          </w:p>
          <w:p w14:paraId="6B339936" w14:textId="77777777" w:rsidR="005B1CCB" w:rsidRPr="00F16BEE" w:rsidRDefault="005B1CCB" w:rsidP="000A492C">
            <w:pPr>
              <w:spacing w:line="240" w:lineRule="auto"/>
              <w:jc w:val="both"/>
              <w:rPr>
                <w:sz w:val="20"/>
                <w:szCs w:val="20"/>
              </w:rPr>
            </w:pPr>
          </w:p>
          <w:p w14:paraId="3589A195"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The impact of SCF on the SCF performance needs to work on further.</w:t>
            </w:r>
          </w:p>
          <w:p w14:paraId="7C08996E" w14:textId="77777777" w:rsidR="005B1CCB" w:rsidRPr="00F16BEE" w:rsidRDefault="005B1CCB" w:rsidP="000A492C">
            <w:pPr>
              <w:spacing w:line="240" w:lineRule="auto"/>
              <w:jc w:val="both"/>
              <w:rPr>
                <w:sz w:val="20"/>
                <w:szCs w:val="20"/>
              </w:rPr>
            </w:pPr>
          </w:p>
          <w:p w14:paraId="70F31C06" w14:textId="77777777" w:rsidR="005B1CCB" w:rsidRPr="00F16BEE" w:rsidRDefault="005B1CCB" w:rsidP="000A492C">
            <w:pPr>
              <w:spacing w:line="240" w:lineRule="auto"/>
              <w:jc w:val="both"/>
              <w:rPr>
                <w:sz w:val="20"/>
                <w:szCs w:val="20"/>
              </w:rPr>
            </w:pPr>
          </w:p>
          <w:p w14:paraId="3987172E" w14:textId="77777777" w:rsidR="005B1CCB" w:rsidRPr="00F16BEE" w:rsidRDefault="005B1CCB" w:rsidP="000A492C">
            <w:pPr>
              <w:spacing w:line="240" w:lineRule="auto"/>
              <w:jc w:val="both"/>
              <w:rPr>
                <w:sz w:val="20"/>
                <w:szCs w:val="20"/>
              </w:rPr>
            </w:pPr>
          </w:p>
          <w:p w14:paraId="0E910313" w14:textId="77777777" w:rsidR="005B1CCB" w:rsidRPr="00F16BEE" w:rsidRDefault="005B1CCB" w:rsidP="000A492C">
            <w:pPr>
              <w:spacing w:line="240" w:lineRule="auto"/>
              <w:jc w:val="center"/>
              <w:rPr>
                <w:sz w:val="20"/>
                <w:szCs w:val="20"/>
              </w:rPr>
            </w:pPr>
            <w:r w:rsidRPr="00F16BEE">
              <w:rPr>
                <w:sz w:val="20"/>
                <w:szCs w:val="20"/>
              </w:rPr>
              <w:t>--------</w:t>
            </w:r>
          </w:p>
          <w:p w14:paraId="6C2FAEB1" w14:textId="77777777" w:rsidR="005B1CCB" w:rsidRPr="00F16BEE" w:rsidRDefault="005B1CCB" w:rsidP="000A492C">
            <w:pPr>
              <w:spacing w:line="240" w:lineRule="auto"/>
              <w:jc w:val="center"/>
              <w:rPr>
                <w:sz w:val="20"/>
                <w:szCs w:val="20"/>
              </w:rPr>
            </w:pPr>
          </w:p>
          <w:p w14:paraId="7C4D9E61" w14:textId="77777777" w:rsidR="005B1CCB" w:rsidRPr="00F16BEE" w:rsidRDefault="005B1CCB" w:rsidP="000A492C">
            <w:pPr>
              <w:spacing w:line="240" w:lineRule="auto"/>
              <w:jc w:val="center"/>
              <w:rPr>
                <w:sz w:val="20"/>
                <w:szCs w:val="20"/>
              </w:rPr>
            </w:pPr>
          </w:p>
          <w:p w14:paraId="48C1E699" w14:textId="77777777" w:rsidR="005B1CCB" w:rsidRPr="00F16BEE" w:rsidRDefault="005B1CCB" w:rsidP="000A492C">
            <w:pPr>
              <w:spacing w:line="240" w:lineRule="auto"/>
              <w:jc w:val="center"/>
              <w:rPr>
                <w:sz w:val="20"/>
                <w:szCs w:val="20"/>
              </w:rPr>
            </w:pPr>
          </w:p>
          <w:p w14:paraId="51B8630F" w14:textId="77777777" w:rsidR="005B1CCB" w:rsidRPr="00F16BEE" w:rsidRDefault="005B1CCB" w:rsidP="000A492C">
            <w:pPr>
              <w:spacing w:line="240" w:lineRule="auto"/>
              <w:jc w:val="center"/>
              <w:rPr>
                <w:sz w:val="20"/>
                <w:szCs w:val="20"/>
              </w:rPr>
            </w:pPr>
          </w:p>
          <w:p w14:paraId="29BD0A5F" w14:textId="77777777" w:rsidR="005B1CCB" w:rsidRPr="00F16BEE" w:rsidRDefault="005B1CCB" w:rsidP="000A492C">
            <w:pPr>
              <w:spacing w:line="240" w:lineRule="auto"/>
              <w:jc w:val="center"/>
              <w:rPr>
                <w:sz w:val="20"/>
                <w:szCs w:val="20"/>
              </w:rPr>
            </w:pPr>
            <w:r w:rsidRPr="00F16BEE">
              <w:rPr>
                <w:sz w:val="20"/>
                <w:szCs w:val="20"/>
              </w:rPr>
              <w:t>--------</w:t>
            </w:r>
          </w:p>
          <w:p w14:paraId="5443A2C5" w14:textId="77777777" w:rsidR="005B1CCB" w:rsidRPr="00F16BEE" w:rsidRDefault="005B1CCB" w:rsidP="000A492C">
            <w:pPr>
              <w:spacing w:line="240" w:lineRule="auto"/>
              <w:jc w:val="center"/>
              <w:rPr>
                <w:sz w:val="20"/>
                <w:szCs w:val="20"/>
              </w:rPr>
            </w:pPr>
          </w:p>
          <w:p w14:paraId="41C84B9D" w14:textId="77777777" w:rsidR="005B1CCB" w:rsidRPr="00F16BEE" w:rsidRDefault="005B1CCB" w:rsidP="000A492C">
            <w:pPr>
              <w:spacing w:line="240" w:lineRule="auto"/>
              <w:jc w:val="center"/>
              <w:rPr>
                <w:sz w:val="20"/>
                <w:szCs w:val="20"/>
              </w:rPr>
            </w:pPr>
          </w:p>
          <w:p w14:paraId="3C099D07" w14:textId="77777777" w:rsidR="005B1CCB" w:rsidRPr="00F16BEE" w:rsidRDefault="005B1CCB" w:rsidP="000A492C">
            <w:pPr>
              <w:spacing w:line="240" w:lineRule="auto"/>
              <w:jc w:val="center"/>
              <w:rPr>
                <w:sz w:val="20"/>
                <w:szCs w:val="20"/>
              </w:rPr>
            </w:pPr>
          </w:p>
          <w:p w14:paraId="57D9EAF6" w14:textId="77777777" w:rsidR="005B1CCB" w:rsidRPr="00F16BEE" w:rsidRDefault="005B1CCB" w:rsidP="000A492C">
            <w:pPr>
              <w:spacing w:line="240" w:lineRule="auto"/>
              <w:jc w:val="center"/>
              <w:rPr>
                <w:sz w:val="20"/>
                <w:szCs w:val="20"/>
              </w:rPr>
            </w:pPr>
          </w:p>
          <w:p w14:paraId="5E17BBE7" w14:textId="77777777" w:rsidR="005B1CCB" w:rsidRPr="00F16BEE" w:rsidRDefault="005B1CCB" w:rsidP="000A492C">
            <w:pPr>
              <w:spacing w:line="240" w:lineRule="auto"/>
              <w:jc w:val="center"/>
              <w:rPr>
                <w:sz w:val="20"/>
                <w:szCs w:val="20"/>
              </w:rPr>
            </w:pPr>
            <w:r w:rsidRPr="00F16BEE">
              <w:rPr>
                <w:sz w:val="20"/>
                <w:szCs w:val="20"/>
              </w:rPr>
              <w:t>--------</w:t>
            </w:r>
          </w:p>
        </w:tc>
        <w:tc>
          <w:tcPr>
            <w:tcW w:w="1336" w:type="pct"/>
            <w:shd w:val="clear" w:color="auto" w:fill="FFFF99"/>
          </w:tcPr>
          <w:p w14:paraId="4F907345" w14:textId="77777777" w:rsidR="005B1CCB" w:rsidRPr="00F16BEE" w:rsidRDefault="005B1CCB" w:rsidP="000A492C">
            <w:pPr>
              <w:spacing w:line="240" w:lineRule="auto"/>
              <w:jc w:val="center"/>
              <w:rPr>
                <w:sz w:val="20"/>
                <w:szCs w:val="20"/>
              </w:rPr>
            </w:pPr>
            <w:r w:rsidRPr="00F16BEE">
              <w:rPr>
                <w:sz w:val="20"/>
                <w:szCs w:val="20"/>
              </w:rPr>
              <w:t>--------</w:t>
            </w:r>
          </w:p>
          <w:p w14:paraId="73A2FC8C" w14:textId="77777777" w:rsidR="005B1CCB" w:rsidRPr="00F16BEE" w:rsidRDefault="005B1CCB" w:rsidP="000A492C">
            <w:pPr>
              <w:spacing w:line="240" w:lineRule="auto"/>
              <w:jc w:val="both"/>
              <w:rPr>
                <w:sz w:val="20"/>
                <w:szCs w:val="20"/>
              </w:rPr>
            </w:pPr>
          </w:p>
          <w:p w14:paraId="4EBF88EF" w14:textId="77777777" w:rsidR="005B1CCB" w:rsidRPr="00F16BEE" w:rsidRDefault="005B1CCB" w:rsidP="000A492C">
            <w:pPr>
              <w:spacing w:line="240" w:lineRule="auto"/>
              <w:jc w:val="both"/>
              <w:rPr>
                <w:sz w:val="20"/>
                <w:szCs w:val="20"/>
              </w:rPr>
            </w:pPr>
          </w:p>
          <w:p w14:paraId="24F51F41" w14:textId="77777777" w:rsidR="005B1CCB" w:rsidRPr="00F16BEE" w:rsidRDefault="005B1CCB" w:rsidP="000A492C">
            <w:pPr>
              <w:autoSpaceDE w:val="0"/>
              <w:autoSpaceDN w:val="0"/>
              <w:adjustRightInd w:val="0"/>
              <w:spacing w:line="240" w:lineRule="auto"/>
              <w:jc w:val="both"/>
              <w:rPr>
                <w:sz w:val="20"/>
                <w:szCs w:val="20"/>
              </w:rPr>
            </w:pPr>
          </w:p>
          <w:p w14:paraId="6ABCBFB3" w14:textId="77777777" w:rsidR="005B1CCB" w:rsidRPr="00F16BEE" w:rsidRDefault="005B1CCB" w:rsidP="000A492C">
            <w:pPr>
              <w:autoSpaceDE w:val="0"/>
              <w:autoSpaceDN w:val="0"/>
              <w:adjustRightInd w:val="0"/>
              <w:spacing w:line="240" w:lineRule="auto"/>
              <w:jc w:val="both"/>
              <w:rPr>
                <w:sz w:val="20"/>
                <w:szCs w:val="20"/>
              </w:rPr>
            </w:pPr>
          </w:p>
          <w:p w14:paraId="661333FB" w14:textId="77777777" w:rsidR="005B1CCB" w:rsidRPr="00F16BEE" w:rsidRDefault="005B1CCB" w:rsidP="000A492C">
            <w:pPr>
              <w:autoSpaceDE w:val="0"/>
              <w:autoSpaceDN w:val="0"/>
              <w:adjustRightInd w:val="0"/>
              <w:spacing w:line="240" w:lineRule="auto"/>
              <w:jc w:val="both"/>
              <w:rPr>
                <w:sz w:val="20"/>
                <w:szCs w:val="20"/>
              </w:rPr>
            </w:pPr>
          </w:p>
          <w:p w14:paraId="09BE0AFD"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Case study and empirical approaches are required to be done.</w:t>
            </w:r>
          </w:p>
          <w:p w14:paraId="5AB8477A" w14:textId="77777777" w:rsidR="005B1CCB" w:rsidRPr="00F16BEE" w:rsidRDefault="005B1CCB" w:rsidP="000A492C">
            <w:pPr>
              <w:spacing w:line="240" w:lineRule="auto"/>
              <w:jc w:val="both"/>
              <w:rPr>
                <w:sz w:val="20"/>
                <w:szCs w:val="20"/>
              </w:rPr>
            </w:pPr>
          </w:p>
          <w:p w14:paraId="6A9AFCAB" w14:textId="77777777" w:rsidR="005B1CCB" w:rsidRPr="00F16BEE" w:rsidRDefault="005B1CCB" w:rsidP="000A492C">
            <w:pPr>
              <w:spacing w:line="240" w:lineRule="auto"/>
              <w:jc w:val="both"/>
              <w:rPr>
                <w:sz w:val="20"/>
                <w:szCs w:val="20"/>
              </w:rPr>
            </w:pPr>
          </w:p>
          <w:p w14:paraId="56DC14CB"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Multi-tier SC and different forms of trade credit policies and financing policies need to be introduced.</w:t>
            </w:r>
          </w:p>
          <w:p w14:paraId="5416A66E" w14:textId="77777777" w:rsidR="005B1CCB" w:rsidRPr="00F16BEE" w:rsidRDefault="005B1CCB" w:rsidP="000A492C">
            <w:pPr>
              <w:autoSpaceDE w:val="0"/>
              <w:autoSpaceDN w:val="0"/>
              <w:adjustRightInd w:val="0"/>
              <w:spacing w:line="240" w:lineRule="auto"/>
              <w:jc w:val="both"/>
              <w:rPr>
                <w:sz w:val="20"/>
                <w:szCs w:val="20"/>
              </w:rPr>
            </w:pPr>
          </w:p>
          <w:p w14:paraId="03FBBF61"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There should be relaxation of the assumptions.</w:t>
            </w:r>
          </w:p>
          <w:p w14:paraId="6BE9918D" w14:textId="77777777" w:rsidR="005B1CCB" w:rsidRPr="00F16BEE" w:rsidRDefault="005B1CCB" w:rsidP="000A492C">
            <w:pPr>
              <w:autoSpaceDE w:val="0"/>
              <w:autoSpaceDN w:val="0"/>
              <w:adjustRightInd w:val="0"/>
              <w:spacing w:line="240" w:lineRule="auto"/>
              <w:jc w:val="both"/>
              <w:rPr>
                <w:sz w:val="20"/>
                <w:szCs w:val="20"/>
              </w:rPr>
            </w:pPr>
          </w:p>
          <w:p w14:paraId="7A81B997" w14:textId="77777777" w:rsidR="005B1CCB" w:rsidRPr="00F16BEE" w:rsidRDefault="005B1CCB" w:rsidP="000A492C">
            <w:pPr>
              <w:autoSpaceDE w:val="0"/>
              <w:autoSpaceDN w:val="0"/>
              <w:adjustRightInd w:val="0"/>
              <w:spacing w:line="240" w:lineRule="auto"/>
              <w:jc w:val="both"/>
              <w:rPr>
                <w:sz w:val="20"/>
                <w:szCs w:val="20"/>
              </w:rPr>
            </w:pPr>
          </w:p>
          <w:p w14:paraId="5DB9E14C"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Discussed the collaboration between SCF and sustainable SCM</w:t>
            </w:r>
          </w:p>
          <w:p w14:paraId="3F04FBCC" w14:textId="77777777" w:rsidR="005B1CCB" w:rsidRPr="00F16BEE" w:rsidRDefault="005B1CCB" w:rsidP="000A492C">
            <w:pPr>
              <w:autoSpaceDE w:val="0"/>
              <w:autoSpaceDN w:val="0"/>
              <w:adjustRightInd w:val="0"/>
              <w:spacing w:line="240" w:lineRule="auto"/>
              <w:jc w:val="both"/>
              <w:rPr>
                <w:sz w:val="20"/>
                <w:szCs w:val="20"/>
              </w:rPr>
            </w:pPr>
          </w:p>
          <w:p w14:paraId="3D3C9D1F" w14:textId="77777777" w:rsidR="005B1CCB" w:rsidRPr="00F16BEE" w:rsidRDefault="005B1CCB" w:rsidP="000A492C">
            <w:pPr>
              <w:autoSpaceDE w:val="0"/>
              <w:autoSpaceDN w:val="0"/>
              <w:adjustRightInd w:val="0"/>
              <w:spacing w:line="240" w:lineRule="auto"/>
              <w:jc w:val="both"/>
              <w:rPr>
                <w:sz w:val="20"/>
                <w:szCs w:val="20"/>
              </w:rPr>
            </w:pPr>
            <w:r w:rsidRPr="00F16BEE">
              <w:rPr>
                <w:sz w:val="20"/>
                <w:szCs w:val="20"/>
              </w:rPr>
              <w:t>SCF should be combined with specific industry sectors</w:t>
            </w:r>
          </w:p>
          <w:p w14:paraId="59648A33" w14:textId="77777777" w:rsidR="005B1CCB" w:rsidRPr="00F16BEE" w:rsidRDefault="005B1CCB" w:rsidP="000A492C">
            <w:pPr>
              <w:spacing w:line="240" w:lineRule="auto"/>
              <w:jc w:val="both"/>
              <w:rPr>
                <w:sz w:val="20"/>
                <w:szCs w:val="20"/>
              </w:rPr>
            </w:pPr>
          </w:p>
        </w:tc>
        <w:tc>
          <w:tcPr>
            <w:tcW w:w="1466" w:type="pct"/>
            <w:shd w:val="clear" w:color="auto" w:fill="FFFF99"/>
          </w:tcPr>
          <w:p w14:paraId="01169B80" w14:textId="77777777" w:rsidR="005B1CCB" w:rsidRPr="00F16BEE" w:rsidRDefault="005B1CCB" w:rsidP="000A492C">
            <w:pPr>
              <w:spacing w:line="240" w:lineRule="auto"/>
              <w:jc w:val="both"/>
              <w:rPr>
                <w:sz w:val="20"/>
                <w:szCs w:val="20"/>
              </w:rPr>
            </w:pPr>
            <w:r w:rsidRPr="00F16BEE">
              <w:rPr>
                <w:sz w:val="20"/>
                <w:szCs w:val="20"/>
              </w:rPr>
              <w:t>Current and future research areas need to be identified based on the analysis undertaken and future work is proposed.</w:t>
            </w:r>
          </w:p>
          <w:p w14:paraId="5B58303A" w14:textId="77777777" w:rsidR="005B1CCB" w:rsidRPr="00F16BEE" w:rsidRDefault="005B1CCB" w:rsidP="000A492C">
            <w:pPr>
              <w:spacing w:line="240" w:lineRule="auto"/>
              <w:jc w:val="both"/>
              <w:rPr>
                <w:sz w:val="20"/>
                <w:szCs w:val="20"/>
              </w:rPr>
            </w:pPr>
          </w:p>
          <w:p w14:paraId="613EF9C9" w14:textId="77777777" w:rsidR="005B1CCB" w:rsidRPr="00F16BEE" w:rsidRDefault="005B1CCB" w:rsidP="000A492C">
            <w:pPr>
              <w:spacing w:line="240" w:lineRule="auto"/>
              <w:jc w:val="both"/>
              <w:rPr>
                <w:sz w:val="20"/>
                <w:szCs w:val="20"/>
              </w:rPr>
            </w:pPr>
            <w:r w:rsidRPr="00F16BEE">
              <w:rPr>
                <w:sz w:val="20"/>
                <w:szCs w:val="20"/>
              </w:rPr>
              <w:t>Future research needs to focus more on emerging tools and techniques and its application on various sectors.</w:t>
            </w:r>
          </w:p>
          <w:p w14:paraId="48017BB8" w14:textId="77777777" w:rsidR="005B1CCB" w:rsidRPr="00F16BEE" w:rsidRDefault="005B1CCB" w:rsidP="000A492C">
            <w:pPr>
              <w:spacing w:line="240" w:lineRule="auto"/>
              <w:jc w:val="both"/>
              <w:rPr>
                <w:sz w:val="20"/>
                <w:szCs w:val="20"/>
              </w:rPr>
            </w:pPr>
          </w:p>
          <w:p w14:paraId="7BF42AAA" w14:textId="77777777" w:rsidR="005B1CCB" w:rsidRPr="00F16BEE" w:rsidRDefault="005B1CCB" w:rsidP="000A492C">
            <w:pPr>
              <w:spacing w:line="240" w:lineRule="auto"/>
              <w:jc w:val="both"/>
              <w:rPr>
                <w:sz w:val="20"/>
                <w:szCs w:val="20"/>
              </w:rPr>
            </w:pPr>
            <w:r w:rsidRPr="00F16BEE">
              <w:rPr>
                <w:sz w:val="20"/>
                <w:szCs w:val="20"/>
              </w:rPr>
              <w:t>Applications of operational hedging strategies are proposed for various stages of SC.</w:t>
            </w:r>
          </w:p>
          <w:p w14:paraId="6115C061" w14:textId="77777777" w:rsidR="005B1CCB" w:rsidRPr="00F16BEE" w:rsidRDefault="005B1CCB" w:rsidP="000A492C">
            <w:pPr>
              <w:spacing w:line="240" w:lineRule="auto"/>
              <w:jc w:val="both"/>
              <w:rPr>
                <w:sz w:val="20"/>
                <w:szCs w:val="20"/>
              </w:rPr>
            </w:pPr>
          </w:p>
          <w:p w14:paraId="1A823690" w14:textId="77777777" w:rsidR="005B1CCB" w:rsidRPr="00F16BEE" w:rsidRDefault="005B1CCB" w:rsidP="000A492C">
            <w:pPr>
              <w:spacing w:line="240" w:lineRule="auto"/>
              <w:jc w:val="both"/>
              <w:rPr>
                <w:sz w:val="20"/>
                <w:szCs w:val="20"/>
              </w:rPr>
            </w:pPr>
          </w:p>
          <w:p w14:paraId="1073E651" w14:textId="77777777" w:rsidR="005B1CCB" w:rsidRPr="00F16BEE" w:rsidRDefault="005B1CCB" w:rsidP="000A492C">
            <w:pPr>
              <w:spacing w:line="240" w:lineRule="auto"/>
              <w:jc w:val="both"/>
              <w:rPr>
                <w:sz w:val="20"/>
                <w:szCs w:val="20"/>
              </w:rPr>
            </w:pPr>
            <w:r w:rsidRPr="00F16BEE">
              <w:rPr>
                <w:sz w:val="20"/>
                <w:szCs w:val="20"/>
              </w:rPr>
              <w:t>Assumptions should be made based on various criteria to be considered for a supply chain.</w:t>
            </w:r>
          </w:p>
          <w:p w14:paraId="49576726" w14:textId="77777777" w:rsidR="005B1CCB" w:rsidRPr="00F16BEE" w:rsidRDefault="005B1CCB" w:rsidP="000A492C">
            <w:pPr>
              <w:spacing w:line="240" w:lineRule="auto"/>
              <w:jc w:val="both"/>
              <w:rPr>
                <w:sz w:val="20"/>
                <w:szCs w:val="20"/>
              </w:rPr>
            </w:pPr>
          </w:p>
          <w:p w14:paraId="391CFFB6" w14:textId="77777777" w:rsidR="005B1CCB" w:rsidRPr="00F16BEE" w:rsidRDefault="005B1CCB" w:rsidP="000A492C">
            <w:pPr>
              <w:spacing w:line="240" w:lineRule="auto"/>
              <w:jc w:val="both"/>
              <w:rPr>
                <w:sz w:val="20"/>
                <w:szCs w:val="20"/>
              </w:rPr>
            </w:pPr>
            <w:r w:rsidRPr="00F16BEE">
              <w:rPr>
                <w:sz w:val="20"/>
                <w:szCs w:val="20"/>
              </w:rPr>
              <w:t>Research framework proposed for achieving viable and sustainable SCF.</w:t>
            </w:r>
          </w:p>
          <w:p w14:paraId="288AB9F7" w14:textId="77777777" w:rsidR="005B1CCB" w:rsidRPr="00F16BEE" w:rsidRDefault="005B1CCB" w:rsidP="000A492C">
            <w:pPr>
              <w:spacing w:line="240" w:lineRule="auto"/>
              <w:jc w:val="both"/>
              <w:rPr>
                <w:sz w:val="20"/>
                <w:szCs w:val="20"/>
              </w:rPr>
            </w:pPr>
          </w:p>
          <w:p w14:paraId="6D0D1231" w14:textId="77777777" w:rsidR="005B1CCB" w:rsidRPr="00F16BEE" w:rsidRDefault="005B1CCB" w:rsidP="000A492C">
            <w:pPr>
              <w:spacing w:line="240" w:lineRule="auto"/>
              <w:jc w:val="both"/>
              <w:rPr>
                <w:sz w:val="20"/>
                <w:szCs w:val="20"/>
              </w:rPr>
            </w:pPr>
          </w:p>
          <w:p w14:paraId="297FDD5C" w14:textId="77777777" w:rsidR="005B1CCB" w:rsidRPr="00F16BEE" w:rsidRDefault="005B1CCB" w:rsidP="000A492C">
            <w:pPr>
              <w:spacing w:line="240" w:lineRule="auto"/>
              <w:jc w:val="both"/>
              <w:rPr>
                <w:sz w:val="20"/>
                <w:szCs w:val="20"/>
              </w:rPr>
            </w:pPr>
            <w:r w:rsidRPr="00F16BEE">
              <w:rPr>
                <w:sz w:val="20"/>
                <w:szCs w:val="20"/>
              </w:rPr>
              <w:t>SCF should be combined with new and emerging areas to make the SC sustainable.</w:t>
            </w:r>
          </w:p>
        </w:tc>
      </w:tr>
    </w:tbl>
    <w:p w14:paraId="6986D161" w14:textId="77777777" w:rsidR="005B1CCB" w:rsidRPr="00F16BEE" w:rsidRDefault="005B1CCB" w:rsidP="00C939A8">
      <w:pPr>
        <w:spacing w:line="360" w:lineRule="auto"/>
        <w:jc w:val="center"/>
        <w:rPr>
          <w:lang w:val="en-US" w:eastAsia="en-US"/>
        </w:rPr>
      </w:pPr>
    </w:p>
    <w:p w14:paraId="06129A28" w14:textId="3273A4EA" w:rsidR="005B1CCB" w:rsidRDefault="00E4521B" w:rsidP="00102715">
      <w:pPr>
        <w:autoSpaceDE w:val="0"/>
        <w:autoSpaceDN w:val="0"/>
        <w:adjustRightInd w:val="0"/>
        <w:spacing w:line="360" w:lineRule="auto"/>
        <w:jc w:val="both"/>
      </w:pPr>
      <w:r w:rsidRPr="00F16BEE">
        <w:lastRenderedPageBreak/>
        <w:t>Based on the gaps identified in</w:t>
      </w:r>
      <w:r w:rsidR="00920957" w:rsidRPr="00F16BEE">
        <w:t xml:space="preserve"> this paper, </w:t>
      </w:r>
      <w:r w:rsidR="00623045" w:rsidRPr="00F16BEE">
        <w:t>a</w:t>
      </w:r>
      <w:r w:rsidR="00920957" w:rsidRPr="00F16BEE">
        <w:t xml:space="preserve"> unique method </w:t>
      </w:r>
      <w:r w:rsidR="00462BFF" w:rsidRPr="00F16BEE">
        <w:t>has been used to enhance the credibility of th</w:t>
      </w:r>
      <w:r w:rsidR="00D01296" w:rsidRPr="00F16BEE">
        <w:t xml:space="preserve">is </w:t>
      </w:r>
      <w:r w:rsidR="00462BFF" w:rsidRPr="00F16BEE">
        <w:t>research</w:t>
      </w:r>
      <w:r w:rsidR="00D01296" w:rsidRPr="00F16BEE">
        <w:t>. This is</w:t>
      </w:r>
      <w:r w:rsidR="00462BFF" w:rsidRPr="00F16BEE">
        <w:t xml:space="preserve"> facilitat</w:t>
      </w:r>
      <w:r w:rsidR="00D01296" w:rsidRPr="00F16BEE">
        <w:t>ed</w:t>
      </w:r>
      <w:r w:rsidR="00462BFF" w:rsidRPr="00F16BEE">
        <w:t xml:space="preserve"> in </w:t>
      </w:r>
      <w:r w:rsidR="00B00501" w:rsidRPr="00F16BEE">
        <w:t xml:space="preserve">terms of unique research propositions </w:t>
      </w:r>
      <w:r w:rsidR="00D01296" w:rsidRPr="00F16BEE">
        <w:t>by a</w:t>
      </w:r>
      <w:r w:rsidR="00920957" w:rsidRPr="00F16BEE">
        <w:t xml:space="preserve"> triangulation approach</w:t>
      </w:r>
      <w:r w:rsidR="008F2977" w:rsidRPr="00F16BEE">
        <w:t xml:space="preserve"> as shown in </w:t>
      </w:r>
      <w:r w:rsidR="00097F16" w:rsidRPr="00F16BEE">
        <w:t>Figure 8</w:t>
      </w:r>
      <w:r w:rsidR="00F50E00" w:rsidRPr="00F16BEE">
        <w:t>.</w:t>
      </w:r>
      <w:r w:rsidR="00102715">
        <w:t xml:space="preserve"> </w:t>
      </w:r>
      <w:r w:rsidR="003D0B74" w:rsidRPr="00F16BEE">
        <w:t xml:space="preserve">The dotted-lined boxes in Figure 8 represent the author’s contributions whereas the full-lined boxes show the data extracted either from the literature review or from different theories. The triangulation approach applied in this paper is unique as it has considered various ways of data collection to provide complete understanding and </w:t>
      </w:r>
      <w:r w:rsidR="00102715">
        <w:t xml:space="preserve">interpretation (Patton, 1999). </w:t>
      </w:r>
    </w:p>
    <w:p w14:paraId="6DAD64FB" w14:textId="77777777" w:rsidR="00DE3487" w:rsidRPr="00F16BEE" w:rsidRDefault="00DE3487" w:rsidP="00DE3487">
      <w:pPr>
        <w:autoSpaceDE w:val="0"/>
        <w:autoSpaceDN w:val="0"/>
        <w:adjustRightInd w:val="0"/>
        <w:spacing w:line="360" w:lineRule="auto"/>
        <w:jc w:val="both"/>
      </w:pPr>
      <w:r w:rsidRPr="00F16BEE">
        <w:t xml:space="preserve">In this paper, we have </w:t>
      </w:r>
      <w:proofErr w:type="gramStart"/>
      <w:r w:rsidRPr="00F16BEE">
        <w:t>taken into account</w:t>
      </w:r>
      <w:proofErr w:type="gramEnd"/>
      <w:r w:rsidRPr="00F16BEE">
        <w:t xml:space="preserve"> the literature reviews, outcomes of the research paper through analysis and the author’s unique contributions. Based on these, the future directions for research are identified and proposed in a step-by-step framework as discussed in subsequent paragraphs.</w:t>
      </w:r>
    </w:p>
    <w:p w14:paraId="3007E27A" w14:textId="77777777" w:rsidR="00DE3487" w:rsidRPr="00F16BEE" w:rsidRDefault="00DE3487" w:rsidP="00DE3487">
      <w:pPr>
        <w:pStyle w:val="ListParagraph"/>
        <w:spacing w:line="360" w:lineRule="auto"/>
        <w:ind w:left="0"/>
        <w:contextualSpacing w:val="0"/>
        <w:jc w:val="both"/>
      </w:pPr>
      <w:proofErr w:type="gramStart"/>
      <w:r w:rsidRPr="00F16BEE">
        <w:t>In order to</w:t>
      </w:r>
      <w:proofErr w:type="gramEnd"/>
      <w:r w:rsidRPr="00F16BEE">
        <w:t xml:space="preserve"> evaluate the collaboration between finance and SC functions, the first and foremost step is to understand the various entities in the SC, starting from the placement of orders to payment towards the end. The next step is to examine the role of financial institutions with respect to four important criteria viz. funding amount, duration and timing, rate of financing and cost of capital. The same is again applied to various streams of SCF, such as equity-related finance, fixed-asset </w:t>
      </w:r>
      <w:proofErr w:type="gramStart"/>
      <w:r w:rsidRPr="00F16BEE">
        <w:t>finance</w:t>
      </w:r>
      <w:proofErr w:type="gramEnd"/>
      <w:r w:rsidRPr="00F16BEE">
        <w:t xml:space="preserve"> and Working Capital Finance (WCF); this can be made applicable to various sectors with the help of emerging models. These models are then used to determine strategies at different stages of the value chain either at the supplier stage, logistics stage or buyer stage. Much of the current literature shows that more focus has been placed on the material and information flow, whereas very little attention has been given to the financial flow in the value chain; this is a critical research need. In this regard, it is essential to focus on strategies related to financial, buyer and supply chain-oriented perspectives. The major identified areas where the concept can be applied are pharmaceutical SC, low carbon, SC, agricultural SC, digital SC, healthcare SC, food and service SC, bio-fuel SC, etc. There are widely used emerging models like analytical (qualitative and quantitative), case studies, interviews, simulation, game theory, and surveys which will facilitate in understanding the collaboration and application between the entities.</w:t>
      </w:r>
    </w:p>
    <w:p w14:paraId="198A6766" w14:textId="77777777" w:rsidR="00DE3487" w:rsidRDefault="00DE3487" w:rsidP="00102715">
      <w:pPr>
        <w:autoSpaceDE w:val="0"/>
        <w:autoSpaceDN w:val="0"/>
        <w:adjustRightInd w:val="0"/>
        <w:spacing w:line="360" w:lineRule="auto"/>
        <w:jc w:val="both"/>
      </w:pPr>
    </w:p>
    <w:p w14:paraId="7B6A2F71" w14:textId="33AAFA63" w:rsidR="00DE3487" w:rsidRDefault="00DE3487" w:rsidP="00102715">
      <w:pPr>
        <w:autoSpaceDE w:val="0"/>
        <w:autoSpaceDN w:val="0"/>
        <w:adjustRightInd w:val="0"/>
        <w:spacing w:line="360" w:lineRule="auto"/>
        <w:jc w:val="both"/>
      </w:pPr>
    </w:p>
    <w:p w14:paraId="41547704" w14:textId="6066A021" w:rsidR="00DE3487" w:rsidRDefault="00DE3487" w:rsidP="00102715">
      <w:pPr>
        <w:autoSpaceDE w:val="0"/>
        <w:autoSpaceDN w:val="0"/>
        <w:adjustRightInd w:val="0"/>
        <w:spacing w:line="360" w:lineRule="auto"/>
        <w:jc w:val="both"/>
      </w:pPr>
    </w:p>
    <w:p w14:paraId="5C19FD5C" w14:textId="6C19976C" w:rsidR="00DE3487" w:rsidRDefault="00DE3487" w:rsidP="00102715">
      <w:pPr>
        <w:autoSpaceDE w:val="0"/>
        <w:autoSpaceDN w:val="0"/>
        <w:adjustRightInd w:val="0"/>
        <w:spacing w:line="360" w:lineRule="auto"/>
        <w:jc w:val="both"/>
      </w:pPr>
    </w:p>
    <w:p w14:paraId="2CD304BE" w14:textId="3669C644" w:rsidR="00DE3487" w:rsidRDefault="00DE3487" w:rsidP="00102715">
      <w:pPr>
        <w:autoSpaceDE w:val="0"/>
        <w:autoSpaceDN w:val="0"/>
        <w:adjustRightInd w:val="0"/>
        <w:spacing w:line="360" w:lineRule="auto"/>
        <w:jc w:val="both"/>
      </w:pPr>
    </w:p>
    <w:p w14:paraId="4D0D8684" w14:textId="77777777" w:rsidR="00DE3487" w:rsidRPr="00102715" w:rsidRDefault="00DE3487" w:rsidP="00102715">
      <w:pPr>
        <w:autoSpaceDE w:val="0"/>
        <w:autoSpaceDN w:val="0"/>
        <w:adjustRightInd w:val="0"/>
        <w:spacing w:line="360" w:lineRule="auto"/>
        <w:jc w:val="both"/>
      </w:pPr>
    </w:p>
    <w:p w14:paraId="12B0B671" w14:textId="77777777" w:rsidR="005B1CCB" w:rsidRPr="00F16BEE" w:rsidRDefault="005B1CCB" w:rsidP="005B1CCB">
      <w:pPr>
        <w:spacing w:after="160" w:line="259" w:lineRule="auto"/>
        <w:rPr>
          <w:b/>
          <w:sz w:val="22"/>
          <w:szCs w:val="22"/>
          <w:shd w:val="clear" w:color="auto" w:fill="FFFFFF"/>
        </w:rPr>
      </w:pPr>
      <w:r w:rsidRPr="00F16BEE">
        <w:rPr>
          <w:noProof/>
          <w:lang w:val="en-IN" w:eastAsia="en-IN"/>
        </w:rPr>
        <w:lastRenderedPageBreak/>
        <mc:AlternateContent>
          <mc:Choice Requires="wpg">
            <w:drawing>
              <wp:anchor distT="0" distB="0" distL="114300" distR="114300" simplePos="0" relativeHeight="251660288" behindDoc="0" locked="0" layoutInCell="1" allowOverlap="1" wp14:anchorId="43000048" wp14:editId="7217AE42">
                <wp:simplePos x="0" y="0"/>
                <wp:positionH relativeFrom="column">
                  <wp:posOffset>-482600</wp:posOffset>
                </wp:positionH>
                <wp:positionV relativeFrom="paragraph">
                  <wp:posOffset>203200</wp:posOffset>
                </wp:positionV>
                <wp:extent cx="6705600" cy="8261350"/>
                <wp:effectExtent l="0" t="0" r="19050" b="25400"/>
                <wp:wrapNone/>
                <wp:docPr id="12" name="Group 12"/>
                <wp:cNvGraphicFramePr/>
                <a:graphic xmlns:a="http://schemas.openxmlformats.org/drawingml/2006/main">
                  <a:graphicData uri="http://schemas.microsoft.com/office/word/2010/wordprocessingGroup">
                    <wpg:wgp>
                      <wpg:cNvGrpSpPr/>
                      <wpg:grpSpPr>
                        <a:xfrm>
                          <a:off x="0" y="0"/>
                          <a:ext cx="6705600" cy="8261350"/>
                          <a:chOff x="0" y="0"/>
                          <a:chExt cx="6261100" cy="8362950"/>
                        </a:xfrm>
                      </wpg:grpSpPr>
                      <wps:wsp>
                        <wps:cNvPr id="16" name="Straight Arrow Connector 16"/>
                        <wps:cNvCnPr/>
                        <wps:spPr>
                          <a:xfrm>
                            <a:off x="3371850" y="4724400"/>
                            <a:ext cx="0" cy="53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 name="Straight Arrow Connector 18"/>
                        <wps:cNvCnPr/>
                        <wps:spPr>
                          <a:xfrm>
                            <a:off x="3420110" y="6445250"/>
                            <a:ext cx="0" cy="360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 name="Rectangle 19"/>
                        <wps:cNvSpPr/>
                        <wps:spPr>
                          <a:xfrm>
                            <a:off x="1554480" y="6350"/>
                            <a:ext cx="3143250" cy="273050"/>
                          </a:xfrm>
                          <a:prstGeom prst="rect">
                            <a:avLst/>
                          </a:prstGeom>
                        </wps:spPr>
                        <wps:style>
                          <a:lnRef idx="2">
                            <a:schemeClr val="dk1"/>
                          </a:lnRef>
                          <a:fillRef idx="1">
                            <a:schemeClr val="lt1"/>
                          </a:fillRef>
                          <a:effectRef idx="0">
                            <a:schemeClr val="dk1"/>
                          </a:effectRef>
                          <a:fontRef idx="minor">
                            <a:schemeClr val="dk1"/>
                          </a:fontRef>
                        </wps:style>
                        <wps:txbx>
                          <w:txbxContent>
                            <w:p w14:paraId="04D2E49E" w14:textId="77777777" w:rsidR="004E1949" w:rsidRPr="002F1E39" w:rsidRDefault="004E1949" w:rsidP="005B1CCB">
                              <w:pPr>
                                <w:jc w:val="center"/>
                                <w:rPr>
                                  <w:sz w:val="18"/>
                                  <w:szCs w:val="18"/>
                                </w:rPr>
                              </w:pPr>
                              <w:r w:rsidRPr="002F1E39">
                                <w:rPr>
                                  <w:sz w:val="18"/>
                                  <w:szCs w:val="18"/>
                                </w:rPr>
                                <w:t>Coll</w:t>
                              </w:r>
                              <w:r>
                                <w:rPr>
                                  <w:sz w:val="18"/>
                                  <w:szCs w:val="18"/>
                                </w:rPr>
                                <w:t>aboration between finance and supply chain (SC)</w:t>
                              </w:r>
                              <w:r w:rsidRPr="002F1E39">
                                <w:rPr>
                                  <w:sz w:val="18"/>
                                  <w:szCs w:val="18"/>
                                </w:rPr>
                                <w:t xml:space="preserve">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565910" y="647700"/>
                            <a:ext cx="3143250" cy="273050"/>
                          </a:xfrm>
                          <a:prstGeom prst="rect">
                            <a:avLst/>
                          </a:prstGeom>
                        </wps:spPr>
                        <wps:style>
                          <a:lnRef idx="2">
                            <a:schemeClr val="dk1"/>
                          </a:lnRef>
                          <a:fillRef idx="1">
                            <a:schemeClr val="lt1"/>
                          </a:fillRef>
                          <a:effectRef idx="0">
                            <a:schemeClr val="dk1"/>
                          </a:effectRef>
                          <a:fontRef idx="minor">
                            <a:schemeClr val="dk1"/>
                          </a:fontRef>
                        </wps:style>
                        <wps:txbx>
                          <w:txbxContent>
                            <w:p w14:paraId="72C2873F" w14:textId="77777777" w:rsidR="004E1949" w:rsidRPr="002F1E39" w:rsidRDefault="004E1949" w:rsidP="005B1CCB">
                              <w:pPr>
                                <w:jc w:val="center"/>
                                <w:rPr>
                                  <w:sz w:val="18"/>
                                  <w:szCs w:val="18"/>
                                </w:rPr>
                              </w:pPr>
                              <w:r>
                                <w:rPr>
                                  <w:sz w:val="18"/>
                                  <w:szCs w:val="18"/>
                                </w:rPr>
                                <w:t>Understanding the SC</w:t>
                              </w:r>
                              <w:r w:rsidRPr="002F1E39">
                                <w:rPr>
                                  <w:sz w:val="18"/>
                                  <w:szCs w:val="18"/>
                                </w:rPr>
                                <w:t xml:space="preserve"> and its various entities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95250" y="0"/>
                            <a:ext cx="1136650" cy="1549400"/>
                          </a:xfrm>
                          <a:prstGeom prst="rect">
                            <a:avLst/>
                          </a:prstGeom>
                        </wps:spPr>
                        <wps:style>
                          <a:lnRef idx="2">
                            <a:schemeClr val="dk1"/>
                          </a:lnRef>
                          <a:fillRef idx="1">
                            <a:schemeClr val="lt1"/>
                          </a:fillRef>
                          <a:effectRef idx="0">
                            <a:schemeClr val="dk1"/>
                          </a:effectRef>
                          <a:fontRef idx="minor">
                            <a:schemeClr val="dk1"/>
                          </a:fontRef>
                        </wps:style>
                        <wps:txbx>
                          <w:txbxContent>
                            <w:p w14:paraId="36E0417D"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Placement of orders</w:t>
                              </w:r>
                            </w:p>
                            <w:p w14:paraId="543D1EB1"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Managing inventory</w:t>
                              </w:r>
                            </w:p>
                            <w:p w14:paraId="47CF54AD"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Production/manufacturing process</w:t>
                              </w:r>
                            </w:p>
                            <w:p w14:paraId="77F04BA8"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Shipment of final product</w:t>
                              </w:r>
                            </w:p>
                            <w:p w14:paraId="589371ED"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Receipt of product</w:t>
                              </w:r>
                            </w:p>
                            <w:p w14:paraId="2B8681B7"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 xml:space="preserve">Receipt of inventory </w:t>
                              </w:r>
                            </w:p>
                            <w:p w14:paraId="622B238B"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Payment towards the end</w:t>
                              </w:r>
                            </w:p>
                            <w:p w14:paraId="2BFF7213" w14:textId="77777777" w:rsidR="004E1949" w:rsidRDefault="004E1949" w:rsidP="005B1CCB">
                              <w:pPr>
                                <w:jc w:val="center"/>
                              </w:pPr>
                            </w:p>
                            <w:p w14:paraId="01C80FEF" w14:textId="77777777" w:rsidR="004E1949" w:rsidRDefault="004E1949" w:rsidP="005B1C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flipH="1">
                            <a:off x="1228090" y="762000"/>
                            <a:ext cx="33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 name="Rectangle 23"/>
                        <wps:cNvSpPr/>
                        <wps:spPr>
                          <a:xfrm>
                            <a:off x="1562100" y="1219200"/>
                            <a:ext cx="3143250" cy="273050"/>
                          </a:xfrm>
                          <a:prstGeom prst="rect">
                            <a:avLst/>
                          </a:prstGeom>
                        </wps:spPr>
                        <wps:style>
                          <a:lnRef idx="2">
                            <a:schemeClr val="dk1"/>
                          </a:lnRef>
                          <a:fillRef idx="1">
                            <a:schemeClr val="lt1"/>
                          </a:fillRef>
                          <a:effectRef idx="0">
                            <a:schemeClr val="dk1"/>
                          </a:effectRef>
                          <a:fontRef idx="minor">
                            <a:schemeClr val="dk1"/>
                          </a:fontRef>
                        </wps:style>
                        <wps:txbx>
                          <w:txbxContent>
                            <w:p w14:paraId="77E4A8C0" w14:textId="77777777" w:rsidR="004E1949" w:rsidRPr="002F1E39" w:rsidRDefault="004E1949" w:rsidP="005B1CCB">
                              <w:pPr>
                                <w:jc w:val="center"/>
                                <w:rPr>
                                  <w:sz w:val="18"/>
                                  <w:szCs w:val="18"/>
                                </w:rPr>
                              </w:pPr>
                              <w:r>
                                <w:rPr>
                                  <w:sz w:val="18"/>
                                  <w:szCs w:val="18"/>
                                </w:rPr>
                                <w:t>Role of Financial Institutions w.r.t various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3049270" y="279400"/>
                            <a:ext cx="0" cy="355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5" name="Straight Arrow Connector 25"/>
                        <wps:cNvCnPr/>
                        <wps:spPr>
                          <a:xfrm>
                            <a:off x="3048000" y="914400"/>
                            <a:ext cx="0" cy="298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 name="Rectangle 26"/>
                        <wps:cNvSpPr/>
                        <wps:spPr>
                          <a:xfrm>
                            <a:off x="5124450" y="533400"/>
                            <a:ext cx="1136650" cy="1549400"/>
                          </a:xfrm>
                          <a:prstGeom prst="rect">
                            <a:avLst/>
                          </a:prstGeom>
                        </wps:spPr>
                        <wps:style>
                          <a:lnRef idx="2">
                            <a:schemeClr val="dk1"/>
                          </a:lnRef>
                          <a:fillRef idx="1">
                            <a:schemeClr val="lt1"/>
                          </a:fillRef>
                          <a:effectRef idx="0">
                            <a:schemeClr val="dk1"/>
                          </a:effectRef>
                          <a:fontRef idx="minor">
                            <a:schemeClr val="dk1"/>
                          </a:fontRef>
                        </wps:style>
                        <wps:txbx>
                          <w:txbxContent>
                            <w:p w14:paraId="7509B3F5" w14:textId="77777777" w:rsidR="004E1949" w:rsidRDefault="004E1949" w:rsidP="005B1CCB">
                              <w:pPr>
                                <w:pStyle w:val="ListParagraph"/>
                                <w:numPr>
                                  <w:ilvl w:val="0"/>
                                  <w:numId w:val="7"/>
                                </w:numPr>
                                <w:spacing w:after="160" w:line="259" w:lineRule="auto"/>
                                <w:ind w:left="0" w:hanging="142"/>
                                <w:jc w:val="center"/>
                                <w:rPr>
                                  <w:sz w:val="18"/>
                                  <w:szCs w:val="18"/>
                                </w:rPr>
                              </w:pPr>
                              <w:r>
                                <w:rPr>
                                  <w:sz w:val="18"/>
                                  <w:szCs w:val="18"/>
                                </w:rPr>
                                <w:t>Equity-related finance (M&amp;A, IPO, Joint venture)</w:t>
                              </w:r>
                            </w:p>
                            <w:p w14:paraId="1049AE1A" w14:textId="77777777" w:rsidR="004E1949" w:rsidRDefault="004E1949" w:rsidP="005B1CCB">
                              <w:pPr>
                                <w:pStyle w:val="ListParagraph"/>
                                <w:numPr>
                                  <w:ilvl w:val="0"/>
                                  <w:numId w:val="7"/>
                                </w:numPr>
                                <w:spacing w:after="160" w:line="259" w:lineRule="auto"/>
                                <w:ind w:left="0" w:hanging="142"/>
                                <w:jc w:val="center"/>
                                <w:rPr>
                                  <w:sz w:val="18"/>
                                  <w:szCs w:val="18"/>
                                </w:rPr>
                              </w:pPr>
                              <w:r>
                                <w:rPr>
                                  <w:sz w:val="18"/>
                                  <w:szCs w:val="18"/>
                                </w:rPr>
                                <w:t>Fixed-asset finance (financing of equipment, vendor leasing, subsidies to suppliers)</w:t>
                              </w:r>
                            </w:p>
                            <w:p w14:paraId="75A8C4BA" w14:textId="77777777" w:rsidR="004E1949" w:rsidRPr="001860AE" w:rsidRDefault="004E1949" w:rsidP="005B1CCB">
                              <w:pPr>
                                <w:pStyle w:val="ListParagraph"/>
                                <w:numPr>
                                  <w:ilvl w:val="0"/>
                                  <w:numId w:val="7"/>
                                </w:numPr>
                                <w:spacing w:after="160" w:line="259" w:lineRule="auto"/>
                                <w:ind w:left="0" w:hanging="142"/>
                                <w:jc w:val="center"/>
                                <w:rPr>
                                  <w:sz w:val="18"/>
                                  <w:szCs w:val="18"/>
                                </w:rPr>
                              </w:pPr>
                              <w:r>
                                <w:rPr>
                                  <w:sz w:val="18"/>
                                  <w:szCs w:val="18"/>
                                </w:rPr>
                                <w:t>WCF (trade credit, reverse factoring)</w:t>
                              </w:r>
                            </w:p>
                            <w:p w14:paraId="669016FE" w14:textId="77777777" w:rsidR="004E1949" w:rsidRDefault="004E1949" w:rsidP="005B1C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4699000" y="1339850"/>
                            <a:ext cx="425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 name="Rectangle 28"/>
                        <wps:cNvSpPr/>
                        <wps:spPr>
                          <a:xfrm>
                            <a:off x="114300" y="1797050"/>
                            <a:ext cx="1130300" cy="698500"/>
                          </a:xfrm>
                          <a:prstGeom prst="rect">
                            <a:avLst/>
                          </a:prstGeom>
                        </wps:spPr>
                        <wps:style>
                          <a:lnRef idx="2">
                            <a:schemeClr val="dk1"/>
                          </a:lnRef>
                          <a:fillRef idx="1">
                            <a:schemeClr val="lt1"/>
                          </a:fillRef>
                          <a:effectRef idx="0">
                            <a:schemeClr val="dk1"/>
                          </a:effectRef>
                          <a:fontRef idx="minor">
                            <a:schemeClr val="dk1"/>
                          </a:fontRef>
                        </wps:style>
                        <wps:txbx>
                          <w:txbxContent>
                            <w:p w14:paraId="6020CA5F" w14:textId="77777777" w:rsidR="004E1949" w:rsidRPr="001941C6" w:rsidRDefault="004E1949" w:rsidP="005B1CCB">
                              <w:pPr>
                                <w:pStyle w:val="ListParagraph"/>
                                <w:numPr>
                                  <w:ilvl w:val="0"/>
                                  <w:numId w:val="13"/>
                                </w:numPr>
                                <w:spacing w:after="160" w:line="259" w:lineRule="auto"/>
                                <w:ind w:left="0" w:hanging="142"/>
                                <w:jc w:val="center"/>
                                <w:rPr>
                                  <w:sz w:val="18"/>
                                  <w:szCs w:val="18"/>
                                </w:rPr>
                              </w:pPr>
                              <w:r w:rsidRPr="001941C6">
                                <w:rPr>
                                  <w:sz w:val="18"/>
                                  <w:szCs w:val="18"/>
                                </w:rPr>
                                <w:t>Funding amount</w:t>
                              </w:r>
                            </w:p>
                            <w:p w14:paraId="65009AF7" w14:textId="77777777" w:rsidR="004E1949" w:rsidRPr="001941C6" w:rsidRDefault="004E1949" w:rsidP="005B1CCB">
                              <w:pPr>
                                <w:pStyle w:val="ListParagraph"/>
                                <w:numPr>
                                  <w:ilvl w:val="0"/>
                                  <w:numId w:val="13"/>
                                </w:numPr>
                                <w:spacing w:after="160" w:line="259" w:lineRule="auto"/>
                                <w:ind w:left="0" w:hanging="142"/>
                                <w:jc w:val="center"/>
                                <w:rPr>
                                  <w:sz w:val="18"/>
                                  <w:szCs w:val="18"/>
                                </w:rPr>
                              </w:pPr>
                              <w:r>
                                <w:rPr>
                                  <w:sz w:val="18"/>
                                  <w:szCs w:val="18"/>
                                </w:rPr>
                                <w:t>Duratio</w:t>
                              </w:r>
                              <w:r w:rsidRPr="001941C6">
                                <w:rPr>
                                  <w:sz w:val="18"/>
                                  <w:szCs w:val="18"/>
                                </w:rPr>
                                <w:t>n &amp; timing</w:t>
                              </w:r>
                            </w:p>
                            <w:p w14:paraId="6345EA9E" w14:textId="77777777" w:rsidR="004E1949" w:rsidRPr="001941C6" w:rsidRDefault="004E1949" w:rsidP="005B1CCB">
                              <w:pPr>
                                <w:pStyle w:val="ListParagraph"/>
                                <w:numPr>
                                  <w:ilvl w:val="0"/>
                                  <w:numId w:val="13"/>
                                </w:numPr>
                                <w:spacing w:after="160" w:line="259" w:lineRule="auto"/>
                                <w:ind w:left="0" w:hanging="142"/>
                                <w:jc w:val="center"/>
                                <w:rPr>
                                  <w:sz w:val="18"/>
                                  <w:szCs w:val="18"/>
                                </w:rPr>
                              </w:pPr>
                              <w:r w:rsidRPr="001941C6">
                                <w:rPr>
                                  <w:sz w:val="18"/>
                                  <w:szCs w:val="18"/>
                                </w:rPr>
                                <w:t>Rate of financing</w:t>
                              </w:r>
                            </w:p>
                            <w:p w14:paraId="0C469707" w14:textId="77777777" w:rsidR="004E1949" w:rsidRPr="001941C6" w:rsidRDefault="004E1949" w:rsidP="005B1CCB">
                              <w:pPr>
                                <w:pStyle w:val="ListParagraph"/>
                                <w:numPr>
                                  <w:ilvl w:val="0"/>
                                  <w:numId w:val="13"/>
                                </w:numPr>
                                <w:spacing w:after="160" w:line="259" w:lineRule="auto"/>
                                <w:ind w:left="0" w:hanging="142"/>
                                <w:jc w:val="center"/>
                                <w:rPr>
                                  <w:sz w:val="18"/>
                                  <w:szCs w:val="18"/>
                                </w:rPr>
                              </w:pPr>
                              <w:r w:rsidRPr="001941C6">
                                <w:rPr>
                                  <w:sz w:val="18"/>
                                  <w:szCs w:val="18"/>
                                </w:rPr>
                                <w:t>Cost of Capital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bow Connector 12"/>
                        <wps:cNvCnPr/>
                        <wps:spPr>
                          <a:xfrm flipV="1">
                            <a:off x="1238250" y="1365250"/>
                            <a:ext cx="317500" cy="774700"/>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wps:wsp>
                        <wps:cNvPr id="30" name="Rectangle 30"/>
                        <wps:cNvSpPr/>
                        <wps:spPr>
                          <a:xfrm>
                            <a:off x="1578610" y="1822450"/>
                            <a:ext cx="3143250" cy="273050"/>
                          </a:xfrm>
                          <a:prstGeom prst="rect">
                            <a:avLst/>
                          </a:prstGeom>
                        </wps:spPr>
                        <wps:style>
                          <a:lnRef idx="2">
                            <a:schemeClr val="dk1"/>
                          </a:lnRef>
                          <a:fillRef idx="1">
                            <a:schemeClr val="lt1"/>
                          </a:fillRef>
                          <a:effectRef idx="0">
                            <a:schemeClr val="dk1"/>
                          </a:effectRef>
                          <a:fontRef idx="minor">
                            <a:schemeClr val="dk1"/>
                          </a:fontRef>
                        </wps:style>
                        <wps:txbx>
                          <w:txbxContent>
                            <w:p w14:paraId="64A772A6" w14:textId="77777777" w:rsidR="004E1949" w:rsidRPr="002F1E39" w:rsidRDefault="004E1949" w:rsidP="005B1CCB">
                              <w:pPr>
                                <w:jc w:val="center"/>
                                <w:rPr>
                                  <w:sz w:val="18"/>
                                  <w:szCs w:val="18"/>
                                </w:rPr>
                              </w:pPr>
                              <w:r>
                                <w:rPr>
                                  <w:sz w:val="18"/>
                                  <w:szCs w:val="18"/>
                                </w:rPr>
                                <w:t>Examining the interplay between Theory and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3044190" y="148590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 name="Rectangle 64"/>
                        <wps:cNvSpPr/>
                        <wps:spPr>
                          <a:xfrm>
                            <a:off x="1595120" y="2400300"/>
                            <a:ext cx="3143250" cy="273050"/>
                          </a:xfrm>
                          <a:prstGeom prst="rect">
                            <a:avLst/>
                          </a:prstGeom>
                        </wps:spPr>
                        <wps:style>
                          <a:lnRef idx="2">
                            <a:schemeClr val="dk1"/>
                          </a:lnRef>
                          <a:fillRef idx="1">
                            <a:schemeClr val="lt1"/>
                          </a:fillRef>
                          <a:effectRef idx="0">
                            <a:schemeClr val="dk1"/>
                          </a:effectRef>
                          <a:fontRef idx="minor">
                            <a:schemeClr val="dk1"/>
                          </a:fontRef>
                        </wps:style>
                        <wps:txbx>
                          <w:txbxContent>
                            <w:p w14:paraId="48DCB065" w14:textId="77777777" w:rsidR="004E1949" w:rsidRPr="002F1E39" w:rsidRDefault="004E1949" w:rsidP="005B1CCB">
                              <w:pPr>
                                <w:jc w:val="center"/>
                                <w:rPr>
                                  <w:sz w:val="18"/>
                                  <w:szCs w:val="18"/>
                                </w:rPr>
                              </w:pPr>
                              <w:r>
                                <w:rPr>
                                  <w:sz w:val="18"/>
                                  <w:szCs w:val="18"/>
                                </w:rPr>
                                <w:t>Application of the concept in various sectors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a:off x="3054350" y="2089150"/>
                            <a:ext cx="0" cy="298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6" name="Rectangle 66"/>
                        <wps:cNvSpPr/>
                        <wps:spPr>
                          <a:xfrm>
                            <a:off x="5118100" y="2324100"/>
                            <a:ext cx="1136650" cy="127635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0DD31BA0"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Pr>
                                  <w:sz w:val="18"/>
                                  <w:szCs w:val="18"/>
                                </w:rPr>
                                <w:t>Low-carbon SCF</w:t>
                              </w:r>
                            </w:p>
                            <w:p w14:paraId="76D78C42"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Pharmaceutical SC</w:t>
                              </w:r>
                              <w:r>
                                <w:rPr>
                                  <w:sz w:val="18"/>
                                  <w:szCs w:val="18"/>
                                </w:rPr>
                                <w:t>F</w:t>
                              </w:r>
                            </w:p>
                            <w:p w14:paraId="462CB697"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Agricultural SC</w:t>
                              </w:r>
                              <w:r>
                                <w:rPr>
                                  <w:sz w:val="18"/>
                                  <w:szCs w:val="18"/>
                                </w:rPr>
                                <w:t>F</w:t>
                              </w:r>
                            </w:p>
                            <w:p w14:paraId="3C658703"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Digital SC</w:t>
                              </w:r>
                              <w:r>
                                <w:rPr>
                                  <w:sz w:val="18"/>
                                  <w:szCs w:val="18"/>
                                </w:rPr>
                                <w:t>F</w:t>
                              </w:r>
                            </w:p>
                            <w:p w14:paraId="1DF954DC"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Healthcare SC</w:t>
                              </w:r>
                              <w:r>
                                <w:rPr>
                                  <w:sz w:val="18"/>
                                  <w:szCs w:val="18"/>
                                </w:rPr>
                                <w:t>F</w:t>
                              </w:r>
                            </w:p>
                            <w:p w14:paraId="01393C70" w14:textId="77777777" w:rsidR="004E1949"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Food SC</w:t>
                              </w:r>
                              <w:r>
                                <w:rPr>
                                  <w:sz w:val="18"/>
                                  <w:szCs w:val="18"/>
                                </w:rPr>
                                <w:t>F</w:t>
                              </w:r>
                            </w:p>
                            <w:p w14:paraId="0BD0573A" w14:textId="77777777" w:rsidR="004E1949" w:rsidRDefault="004E1949" w:rsidP="005B1CCB">
                              <w:pPr>
                                <w:pStyle w:val="ListParagraph"/>
                                <w:numPr>
                                  <w:ilvl w:val="0"/>
                                  <w:numId w:val="13"/>
                                </w:numPr>
                                <w:spacing w:after="160" w:line="259" w:lineRule="auto"/>
                                <w:ind w:left="0" w:hanging="142"/>
                                <w:jc w:val="center"/>
                                <w:rPr>
                                  <w:sz w:val="18"/>
                                  <w:szCs w:val="18"/>
                                </w:rPr>
                              </w:pPr>
                              <w:r>
                                <w:rPr>
                                  <w:sz w:val="18"/>
                                  <w:szCs w:val="18"/>
                                </w:rPr>
                                <w:t>Service SCF</w:t>
                              </w:r>
                            </w:p>
                            <w:p w14:paraId="52AF0AEF"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Pr>
                                  <w:sz w:val="18"/>
                                  <w:szCs w:val="18"/>
                                </w:rPr>
                                <w:t>Bio-fuel SCF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flipH="1" flipV="1">
                            <a:off x="4738370" y="2533650"/>
                            <a:ext cx="381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8" name="Rectangle 68"/>
                        <wps:cNvSpPr/>
                        <wps:spPr>
                          <a:xfrm>
                            <a:off x="1625600" y="2990850"/>
                            <a:ext cx="3143250" cy="273050"/>
                          </a:xfrm>
                          <a:prstGeom prst="rect">
                            <a:avLst/>
                          </a:prstGeom>
                        </wps:spPr>
                        <wps:style>
                          <a:lnRef idx="2">
                            <a:schemeClr val="dk1"/>
                          </a:lnRef>
                          <a:fillRef idx="1">
                            <a:schemeClr val="lt1"/>
                          </a:fillRef>
                          <a:effectRef idx="0">
                            <a:schemeClr val="dk1"/>
                          </a:effectRef>
                          <a:fontRef idx="minor">
                            <a:schemeClr val="dk1"/>
                          </a:fontRef>
                        </wps:style>
                        <wps:txbx>
                          <w:txbxContent>
                            <w:p w14:paraId="54E1A949" w14:textId="77777777" w:rsidR="004E1949" w:rsidRPr="002F1E39" w:rsidRDefault="004E1949" w:rsidP="005B1CCB">
                              <w:pPr>
                                <w:jc w:val="center"/>
                                <w:rPr>
                                  <w:sz w:val="18"/>
                                  <w:szCs w:val="18"/>
                                </w:rPr>
                              </w:pPr>
                              <w:r>
                                <w:rPr>
                                  <w:sz w:val="18"/>
                                  <w:szCs w:val="18"/>
                                </w:rPr>
                                <w:t>Application of new/emerging models at various SC parties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27000" y="2736850"/>
                            <a:ext cx="1136650" cy="154940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54230643"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Analytical model</w:t>
                              </w:r>
                            </w:p>
                            <w:p w14:paraId="5EB40E95"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Conceptual model/framework</w:t>
                              </w:r>
                            </w:p>
                            <w:p w14:paraId="3CA04697"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Case studies</w:t>
                              </w:r>
                            </w:p>
                            <w:p w14:paraId="6BC0EE3D"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Interviews</w:t>
                              </w:r>
                            </w:p>
                            <w:p w14:paraId="63807CC4"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Surveys</w:t>
                              </w:r>
                            </w:p>
                            <w:p w14:paraId="533F468A"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Simulation</w:t>
                              </w:r>
                            </w:p>
                            <w:p w14:paraId="3D820615"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Game theory</w:t>
                              </w:r>
                            </w:p>
                            <w:p w14:paraId="40302753" w14:textId="77777777" w:rsidR="004E1949" w:rsidRDefault="004E1949" w:rsidP="005B1CCB">
                              <w:pPr>
                                <w:pStyle w:val="ListParagraph"/>
                                <w:numPr>
                                  <w:ilvl w:val="0"/>
                                  <w:numId w:val="7"/>
                                </w:numPr>
                                <w:spacing w:after="160" w:line="259" w:lineRule="auto"/>
                                <w:ind w:left="0" w:hanging="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 name="Group 70"/>
                        <wpg:cNvGrpSpPr/>
                        <wpg:grpSpPr>
                          <a:xfrm>
                            <a:off x="1111250" y="3981450"/>
                            <a:ext cx="4603750" cy="742950"/>
                            <a:chOff x="0" y="0"/>
                            <a:chExt cx="4603750" cy="742950"/>
                          </a:xfrm>
                        </wpg:grpSpPr>
                        <wps:wsp>
                          <wps:cNvPr id="71" name="Rectangle 71"/>
                          <wps:cNvSpPr/>
                          <wps:spPr>
                            <a:xfrm>
                              <a:off x="0" y="349250"/>
                              <a:ext cx="1079500" cy="393700"/>
                            </a:xfrm>
                            <a:prstGeom prst="rect">
                              <a:avLst/>
                            </a:prstGeom>
                          </wps:spPr>
                          <wps:style>
                            <a:lnRef idx="2">
                              <a:schemeClr val="dk1"/>
                            </a:lnRef>
                            <a:fillRef idx="1">
                              <a:schemeClr val="lt1"/>
                            </a:fillRef>
                            <a:effectRef idx="0">
                              <a:schemeClr val="dk1"/>
                            </a:effectRef>
                            <a:fontRef idx="minor">
                              <a:schemeClr val="dk1"/>
                            </a:fontRef>
                          </wps:style>
                          <wps:txbx>
                            <w:txbxContent>
                              <w:p w14:paraId="3F33ED0F" w14:textId="77777777" w:rsidR="004E1949" w:rsidRPr="00A25969" w:rsidRDefault="004E1949" w:rsidP="005B1CCB">
                                <w:pPr>
                                  <w:jc w:val="center"/>
                                  <w:rPr>
                                    <w:sz w:val="18"/>
                                    <w:szCs w:val="18"/>
                                  </w:rPr>
                                </w:pPr>
                                <w:r w:rsidRPr="00A25969">
                                  <w:rPr>
                                    <w:sz w:val="18"/>
                                    <w:szCs w:val="18"/>
                                  </w:rPr>
                                  <w:t>Supplier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727200" y="330200"/>
                              <a:ext cx="1079500" cy="412750"/>
                            </a:xfrm>
                            <a:prstGeom prst="rect">
                              <a:avLst/>
                            </a:prstGeom>
                          </wps:spPr>
                          <wps:style>
                            <a:lnRef idx="2">
                              <a:schemeClr val="dk1"/>
                            </a:lnRef>
                            <a:fillRef idx="1">
                              <a:schemeClr val="lt1"/>
                            </a:fillRef>
                            <a:effectRef idx="0">
                              <a:schemeClr val="dk1"/>
                            </a:effectRef>
                            <a:fontRef idx="minor">
                              <a:schemeClr val="dk1"/>
                            </a:fontRef>
                          </wps:style>
                          <wps:txbx>
                            <w:txbxContent>
                              <w:p w14:paraId="756FB968" w14:textId="77777777" w:rsidR="004E1949" w:rsidRPr="00A25969" w:rsidRDefault="004E1949" w:rsidP="005B1CCB">
                                <w:pPr>
                                  <w:jc w:val="center"/>
                                  <w:rPr>
                                    <w:sz w:val="18"/>
                                    <w:szCs w:val="18"/>
                                  </w:rPr>
                                </w:pPr>
                                <w:r>
                                  <w:rPr>
                                    <w:sz w:val="18"/>
                                    <w:szCs w:val="18"/>
                                  </w:rPr>
                                  <w:t>Logistics</w:t>
                                </w:r>
                                <w:r w:rsidRPr="00A25969">
                                  <w:rPr>
                                    <w:sz w:val="18"/>
                                    <w:szCs w:val="18"/>
                                  </w:rPr>
                                  <w:t xml:space="preserv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3524250" y="323850"/>
                              <a:ext cx="10795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682B6C4C" w14:textId="77777777" w:rsidR="004E1949" w:rsidRPr="00A25969" w:rsidRDefault="004E1949" w:rsidP="005B1CCB">
                                <w:pPr>
                                  <w:jc w:val="center"/>
                                  <w:rPr>
                                    <w:sz w:val="18"/>
                                    <w:szCs w:val="18"/>
                                  </w:rPr>
                                </w:pPr>
                                <w:r>
                                  <w:rPr>
                                    <w:sz w:val="18"/>
                                    <w:szCs w:val="18"/>
                                  </w:rPr>
                                  <w:t xml:space="preserve">Buyer </w:t>
                                </w:r>
                                <w:r w:rsidRPr="00A25969">
                                  <w:rPr>
                                    <w:sz w:val="18"/>
                                    <w:szCs w:val="18"/>
                                  </w:rPr>
                                  <w:t>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flipV="1">
                              <a:off x="1073150" y="412750"/>
                              <a:ext cx="6540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5" name="Straight Arrow Connector 75"/>
                          <wps:cNvCnPr/>
                          <wps:spPr>
                            <a:xfrm>
                              <a:off x="1073150" y="538480"/>
                              <a:ext cx="64770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76" name="Straight Arrow Connector 76"/>
                          <wps:cNvCnPr/>
                          <wps:spPr>
                            <a:xfrm flipH="1">
                              <a:off x="1064260" y="654050"/>
                              <a:ext cx="641350" cy="635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wps:wsp>
                          <wps:cNvPr id="77" name="Straight Arrow Connector 77"/>
                          <wps:cNvCnPr/>
                          <wps:spPr>
                            <a:xfrm>
                              <a:off x="2800350" y="438150"/>
                              <a:ext cx="7175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8" name="Straight Arrow Connector 78"/>
                          <wps:cNvCnPr/>
                          <wps:spPr>
                            <a:xfrm>
                              <a:off x="2806700" y="551180"/>
                              <a:ext cx="70485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79" name="Straight Arrow Connector 79"/>
                          <wps:cNvCnPr/>
                          <wps:spPr>
                            <a:xfrm flipH="1" flipV="1">
                              <a:off x="2800350" y="665480"/>
                              <a:ext cx="723900" cy="1270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wps:wsp>
                          <wps:cNvPr id="80" name="Straight Connector 80"/>
                          <wps:cNvCnPr/>
                          <wps:spPr>
                            <a:xfrm>
                              <a:off x="431800" y="0"/>
                              <a:ext cx="3657600" cy="0"/>
                            </a:xfrm>
                            <a:prstGeom prst="line">
                              <a:avLst/>
                            </a:prstGeom>
                          </wps:spPr>
                          <wps:style>
                            <a:lnRef idx="3">
                              <a:schemeClr val="dk1"/>
                            </a:lnRef>
                            <a:fillRef idx="0">
                              <a:schemeClr val="dk1"/>
                            </a:fillRef>
                            <a:effectRef idx="2">
                              <a:schemeClr val="dk1"/>
                            </a:effectRef>
                            <a:fontRef idx="minor">
                              <a:schemeClr val="tx1"/>
                            </a:fontRef>
                          </wps:style>
                          <wps:bodyPr/>
                        </wps:wsp>
                        <wps:wsp>
                          <wps:cNvPr id="81" name="Straight Arrow Connector 81"/>
                          <wps:cNvCnPr/>
                          <wps:spPr>
                            <a:xfrm>
                              <a:off x="444500" y="0"/>
                              <a:ext cx="0" cy="336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3" name="Straight Arrow Connector 83"/>
                          <wps:cNvCnPr/>
                          <wps:spPr>
                            <a:xfrm>
                              <a:off x="4083050" y="11430"/>
                              <a:ext cx="0" cy="316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 name="Straight Arrow Connector 85"/>
                          <wps:cNvCnPr/>
                          <wps:spPr>
                            <a:xfrm>
                              <a:off x="2260600" y="13970"/>
                              <a:ext cx="0" cy="317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6" name="Rectangle 86"/>
                        <wps:cNvSpPr/>
                        <wps:spPr>
                          <a:xfrm>
                            <a:off x="2312670" y="5247640"/>
                            <a:ext cx="2317750" cy="48641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7BAB0178" w14:textId="77777777" w:rsidR="004E1949" w:rsidRPr="002F1E39" w:rsidRDefault="004E1949" w:rsidP="005B1CCB">
                              <w:pPr>
                                <w:spacing w:line="240" w:lineRule="auto"/>
                                <w:jc w:val="center"/>
                                <w:rPr>
                                  <w:sz w:val="18"/>
                                  <w:szCs w:val="18"/>
                                </w:rPr>
                              </w:pPr>
                              <w:r>
                                <w:rPr>
                                  <w:sz w:val="18"/>
                                  <w:szCs w:val="18"/>
                                </w:rPr>
                                <w:t>Operational hedging strategies as per classification of SCF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177800" y="6814190"/>
                            <a:ext cx="2114550" cy="111760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245C568E" w14:textId="77777777" w:rsidR="004E1949" w:rsidRPr="00330F9A" w:rsidRDefault="004E1949" w:rsidP="005B1CCB">
                              <w:pPr>
                                <w:pStyle w:val="ListParagraph"/>
                                <w:numPr>
                                  <w:ilvl w:val="0"/>
                                  <w:numId w:val="7"/>
                                </w:numPr>
                                <w:spacing w:after="160" w:line="259" w:lineRule="auto"/>
                                <w:ind w:left="0" w:hanging="142"/>
                                <w:jc w:val="center"/>
                              </w:pPr>
                              <w:r>
                                <w:rPr>
                                  <w:sz w:val="18"/>
                                  <w:szCs w:val="18"/>
                                </w:rPr>
                                <w:t>Financial aspect</w:t>
                              </w:r>
                            </w:p>
                            <w:p w14:paraId="057141AF" w14:textId="77777777" w:rsidR="004E1949" w:rsidRPr="00330F9A" w:rsidRDefault="004E1949" w:rsidP="005B1CCB">
                              <w:pPr>
                                <w:pStyle w:val="ListParagraph"/>
                                <w:numPr>
                                  <w:ilvl w:val="0"/>
                                  <w:numId w:val="14"/>
                                </w:numPr>
                                <w:spacing w:after="160" w:line="259" w:lineRule="auto"/>
                                <w:ind w:left="284"/>
                                <w:rPr>
                                  <w:sz w:val="18"/>
                                  <w:szCs w:val="18"/>
                                </w:rPr>
                              </w:pPr>
                              <w:r w:rsidRPr="00330F9A">
                                <w:rPr>
                                  <w:sz w:val="18"/>
                                  <w:szCs w:val="18"/>
                                </w:rPr>
                                <w:t>Risk analysis</w:t>
                              </w:r>
                            </w:p>
                            <w:p w14:paraId="64F17D9C" w14:textId="77777777" w:rsidR="004E1949" w:rsidRDefault="004E1949" w:rsidP="005B1CCB">
                              <w:pPr>
                                <w:pStyle w:val="ListParagraph"/>
                                <w:numPr>
                                  <w:ilvl w:val="0"/>
                                  <w:numId w:val="14"/>
                                </w:numPr>
                                <w:spacing w:after="160" w:line="259" w:lineRule="auto"/>
                                <w:ind w:left="284"/>
                                <w:rPr>
                                  <w:sz w:val="18"/>
                                  <w:szCs w:val="18"/>
                                </w:rPr>
                              </w:pPr>
                              <w:r>
                                <w:rPr>
                                  <w:sz w:val="18"/>
                                  <w:szCs w:val="18"/>
                                </w:rPr>
                                <w:t>Wrong capital Management (WCM)</w:t>
                              </w:r>
                            </w:p>
                            <w:p w14:paraId="1F6CBBDD" w14:textId="77777777" w:rsidR="004E1949" w:rsidRDefault="004E1949" w:rsidP="005B1CCB">
                              <w:pPr>
                                <w:pStyle w:val="ListParagraph"/>
                                <w:numPr>
                                  <w:ilvl w:val="0"/>
                                  <w:numId w:val="14"/>
                                </w:numPr>
                                <w:spacing w:after="160" w:line="259" w:lineRule="auto"/>
                                <w:ind w:left="284"/>
                                <w:rPr>
                                  <w:sz w:val="18"/>
                                  <w:szCs w:val="18"/>
                                </w:rPr>
                              </w:pPr>
                              <w:r>
                                <w:rPr>
                                  <w:sz w:val="18"/>
                                  <w:szCs w:val="18"/>
                                </w:rPr>
                                <w:t>Innovative &amp; short-term solutions</w:t>
                              </w:r>
                            </w:p>
                            <w:p w14:paraId="296FE03C" w14:textId="77777777" w:rsidR="004E1949" w:rsidRDefault="004E1949" w:rsidP="005B1CCB">
                              <w:pPr>
                                <w:pStyle w:val="ListParagraph"/>
                                <w:numPr>
                                  <w:ilvl w:val="0"/>
                                  <w:numId w:val="14"/>
                                </w:numPr>
                                <w:spacing w:after="160" w:line="259" w:lineRule="auto"/>
                                <w:ind w:left="284"/>
                                <w:rPr>
                                  <w:sz w:val="18"/>
                                  <w:szCs w:val="18"/>
                                </w:rPr>
                              </w:pPr>
                              <w:r>
                                <w:rPr>
                                  <w:sz w:val="18"/>
                                  <w:szCs w:val="18"/>
                                </w:rPr>
                                <w:t>Focus on payables &amp; receivables</w:t>
                              </w:r>
                            </w:p>
                            <w:p w14:paraId="43FA1432" w14:textId="77777777" w:rsidR="004E1949" w:rsidRPr="00330F9A" w:rsidRDefault="004E1949" w:rsidP="005B1CCB">
                              <w:pPr>
                                <w:pStyle w:val="ListParagraph"/>
                                <w:numPr>
                                  <w:ilvl w:val="0"/>
                                  <w:numId w:val="14"/>
                                </w:numPr>
                                <w:spacing w:after="160" w:line="259" w:lineRule="auto"/>
                                <w:ind w:left="284"/>
                                <w:rPr>
                                  <w:sz w:val="18"/>
                                  <w:szCs w:val="18"/>
                                </w:rPr>
                              </w:pPr>
                              <w:r>
                                <w:rPr>
                                  <w:sz w:val="18"/>
                                  <w:szCs w:val="18"/>
                                </w:rPr>
                                <w:t>Shipment (pre-in transit-post) financing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71450" y="4861560"/>
                            <a:ext cx="1136650" cy="178308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61E0EC92"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Upstream</w:t>
                              </w:r>
                            </w:p>
                            <w:p w14:paraId="0CE079E1"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Downstream</w:t>
                              </w:r>
                            </w:p>
                            <w:p w14:paraId="1AB0623D"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Single-buyer-single supplier dyad</w:t>
                              </w:r>
                            </w:p>
                            <w:p w14:paraId="7BB58C28"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Multi-buyer multi-supplier dyad</w:t>
                              </w:r>
                            </w:p>
                            <w:p w14:paraId="7ECEDE1A"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Non-dyadic supply chain setups</w:t>
                              </w:r>
                            </w:p>
                            <w:p w14:paraId="612B8A26" w14:textId="77777777" w:rsidR="004E1949" w:rsidRDefault="004E1949" w:rsidP="005B1CCB">
                              <w:pPr>
                                <w:pStyle w:val="ListParagraph"/>
                                <w:numPr>
                                  <w:ilvl w:val="0"/>
                                  <w:numId w:val="7"/>
                                </w:numPr>
                                <w:spacing w:after="160" w:line="259" w:lineRule="auto"/>
                                <w:ind w:left="0" w:hanging="142"/>
                                <w:jc w:val="center"/>
                              </w:pPr>
                              <w:r>
                                <w:rPr>
                                  <w:sz w:val="18"/>
                                  <w:szCs w:val="18"/>
                                </w:rPr>
                                <w:t>Multi-tier supply chain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4855210" y="4991100"/>
                            <a:ext cx="1397000" cy="119380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187B5A45" w14:textId="77777777" w:rsidR="004E1949" w:rsidRPr="00D3270F" w:rsidRDefault="004E1949" w:rsidP="005B1CCB">
                              <w:pPr>
                                <w:pStyle w:val="ListParagraph"/>
                                <w:numPr>
                                  <w:ilvl w:val="0"/>
                                  <w:numId w:val="7"/>
                                </w:numPr>
                                <w:spacing w:after="160" w:line="259" w:lineRule="auto"/>
                                <w:ind w:left="0" w:hanging="142"/>
                              </w:pPr>
                              <w:r>
                                <w:rPr>
                                  <w:sz w:val="18"/>
                                  <w:szCs w:val="18"/>
                                </w:rPr>
                                <w:t>Expansion of Capacity</w:t>
                              </w:r>
                            </w:p>
                            <w:p w14:paraId="4F42CBAD" w14:textId="77777777" w:rsidR="004E1949" w:rsidRPr="00D3270F" w:rsidRDefault="004E1949" w:rsidP="005B1CCB">
                              <w:pPr>
                                <w:pStyle w:val="ListParagraph"/>
                                <w:numPr>
                                  <w:ilvl w:val="0"/>
                                  <w:numId w:val="7"/>
                                </w:numPr>
                                <w:spacing w:after="160" w:line="259" w:lineRule="auto"/>
                                <w:ind w:left="0" w:hanging="142"/>
                              </w:pPr>
                              <w:r>
                                <w:rPr>
                                  <w:sz w:val="18"/>
                                  <w:szCs w:val="18"/>
                                </w:rPr>
                                <w:t>Buffering</w:t>
                              </w:r>
                            </w:p>
                            <w:p w14:paraId="508C980B" w14:textId="77777777" w:rsidR="004E1949" w:rsidRPr="00D3270F" w:rsidRDefault="004E1949" w:rsidP="005B1CCB">
                              <w:pPr>
                                <w:pStyle w:val="ListParagraph"/>
                                <w:numPr>
                                  <w:ilvl w:val="0"/>
                                  <w:numId w:val="7"/>
                                </w:numPr>
                                <w:spacing w:after="160" w:line="259" w:lineRule="auto"/>
                                <w:ind w:left="0" w:hanging="142"/>
                              </w:pPr>
                              <w:r>
                                <w:rPr>
                                  <w:sz w:val="18"/>
                                  <w:szCs w:val="18"/>
                                </w:rPr>
                                <w:t>Pooling</w:t>
                              </w:r>
                            </w:p>
                            <w:p w14:paraId="3CB1C2ED" w14:textId="77777777" w:rsidR="004E1949" w:rsidRPr="00D3270F" w:rsidRDefault="004E1949" w:rsidP="005B1CCB">
                              <w:pPr>
                                <w:pStyle w:val="ListParagraph"/>
                                <w:numPr>
                                  <w:ilvl w:val="0"/>
                                  <w:numId w:val="7"/>
                                </w:numPr>
                                <w:spacing w:after="160" w:line="259" w:lineRule="auto"/>
                                <w:ind w:left="0" w:hanging="142"/>
                              </w:pPr>
                              <w:r>
                                <w:rPr>
                                  <w:sz w:val="18"/>
                                  <w:szCs w:val="18"/>
                                </w:rPr>
                                <w:t>Contingency plans</w:t>
                              </w:r>
                            </w:p>
                            <w:p w14:paraId="0A8FCB47" w14:textId="77777777" w:rsidR="004E1949" w:rsidRPr="00D3270F" w:rsidRDefault="004E1949" w:rsidP="005B1CCB">
                              <w:pPr>
                                <w:pStyle w:val="ListParagraph"/>
                                <w:numPr>
                                  <w:ilvl w:val="0"/>
                                  <w:numId w:val="7"/>
                                </w:numPr>
                                <w:spacing w:after="160" w:line="259" w:lineRule="auto"/>
                                <w:ind w:left="0" w:hanging="142"/>
                              </w:pPr>
                              <w:r>
                                <w:rPr>
                                  <w:sz w:val="18"/>
                                  <w:szCs w:val="18"/>
                                </w:rPr>
                                <w:t>Resource flexibility</w:t>
                              </w:r>
                            </w:p>
                            <w:p w14:paraId="497619B7" w14:textId="77777777" w:rsidR="004E1949" w:rsidRDefault="004E1949" w:rsidP="005B1CCB">
                              <w:pPr>
                                <w:pStyle w:val="ListParagraph"/>
                                <w:numPr>
                                  <w:ilvl w:val="0"/>
                                  <w:numId w:val="7"/>
                                </w:numPr>
                                <w:spacing w:after="160" w:line="259" w:lineRule="auto"/>
                                <w:ind w:left="0" w:hanging="142"/>
                              </w:pPr>
                              <w:r>
                                <w:rPr>
                                  <w:sz w:val="18"/>
                                  <w:szCs w:val="18"/>
                                </w:rPr>
                                <w:t>Capacity reservation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663700" y="6438900"/>
                            <a:ext cx="3575050" cy="0"/>
                          </a:xfrm>
                          <a:prstGeom prst="line">
                            <a:avLst/>
                          </a:prstGeom>
                        </wps:spPr>
                        <wps:style>
                          <a:lnRef idx="3">
                            <a:schemeClr val="dk1"/>
                          </a:lnRef>
                          <a:fillRef idx="0">
                            <a:schemeClr val="dk1"/>
                          </a:fillRef>
                          <a:effectRef idx="2">
                            <a:schemeClr val="dk1"/>
                          </a:effectRef>
                          <a:fontRef idx="minor">
                            <a:schemeClr val="tx1"/>
                          </a:fontRef>
                        </wps:style>
                        <wps:bodyPr/>
                      </wps:wsp>
                      <wps:wsp>
                        <wps:cNvPr id="91" name="Straight Arrow Connector 91"/>
                        <wps:cNvCnPr/>
                        <wps:spPr>
                          <a:xfrm flipH="1">
                            <a:off x="1668780" y="6438900"/>
                            <a:ext cx="0" cy="360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2" name="Straight Arrow Connector 92"/>
                        <wps:cNvCnPr/>
                        <wps:spPr>
                          <a:xfrm flipH="1">
                            <a:off x="3420110" y="5734050"/>
                            <a:ext cx="0" cy="684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3" name="Straight Arrow Connector 93"/>
                        <wps:cNvCnPr/>
                        <wps:spPr>
                          <a:xfrm flipH="1">
                            <a:off x="5226050" y="6445250"/>
                            <a:ext cx="0" cy="360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4" name="Rectangle 94"/>
                        <wps:cNvSpPr/>
                        <wps:spPr>
                          <a:xfrm>
                            <a:off x="2565400" y="6821810"/>
                            <a:ext cx="1816100" cy="113030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791F0104" w14:textId="77777777" w:rsidR="004E1949" w:rsidRPr="00330F9A" w:rsidRDefault="004E1949" w:rsidP="005B1CCB">
                              <w:pPr>
                                <w:pStyle w:val="ListParagraph"/>
                                <w:numPr>
                                  <w:ilvl w:val="0"/>
                                  <w:numId w:val="7"/>
                                </w:numPr>
                                <w:spacing w:after="160" w:line="259" w:lineRule="auto"/>
                                <w:ind w:left="0" w:hanging="142"/>
                                <w:jc w:val="center"/>
                              </w:pPr>
                              <w:r>
                                <w:rPr>
                                  <w:sz w:val="18"/>
                                  <w:szCs w:val="18"/>
                                </w:rPr>
                                <w:t>Buyer Perspective</w:t>
                              </w:r>
                            </w:p>
                            <w:p w14:paraId="3576FC47" w14:textId="77777777" w:rsidR="004E1949" w:rsidRDefault="004E1949" w:rsidP="005B1CCB">
                              <w:pPr>
                                <w:pStyle w:val="ListParagraph"/>
                                <w:numPr>
                                  <w:ilvl w:val="0"/>
                                  <w:numId w:val="14"/>
                                </w:numPr>
                                <w:spacing w:after="160" w:line="259" w:lineRule="auto"/>
                                <w:ind w:left="284"/>
                                <w:rPr>
                                  <w:sz w:val="18"/>
                                  <w:szCs w:val="18"/>
                                </w:rPr>
                              </w:pPr>
                              <w:r>
                                <w:rPr>
                                  <w:sz w:val="18"/>
                                  <w:szCs w:val="18"/>
                                </w:rPr>
                                <w:t>Improve/ensure transparency &amp; flexibility</w:t>
                              </w:r>
                            </w:p>
                            <w:p w14:paraId="30B8F328" w14:textId="77777777" w:rsidR="004E1949" w:rsidRDefault="004E1949" w:rsidP="005B1CCB">
                              <w:pPr>
                                <w:pStyle w:val="ListParagraph"/>
                                <w:numPr>
                                  <w:ilvl w:val="0"/>
                                  <w:numId w:val="14"/>
                                </w:numPr>
                                <w:spacing w:after="160" w:line="259" w:lineRule="auto"/>
                                <w:ind w:left="284"/>
                                <w:rPr>
                                  <w:sz w:val="18"/>
                                  <w:szCs w:val="18"/>
                                </w:rPr>
                              </w:pPr>
                              <w:r>
                                <w:rPr>
                                  <w:sz w:val="18"/>
                                  <w:szCs w:val="18"/>
                                </w:rPr>
                                <w:t>Providing capital to suppliers at marginal price/rate</w:t>
                              </w:r>
                            </w:p>
                            <w:p w14:paraId="42550452" w14:textId="77777777" w:rsidR="004E1949" w:rsidRPr="00474C73" w:rsidRDefault="004E1949" w:rsidP="005B1CCB">
                              <w:pPr>
                                <w:pStyle w:val="ListParagraph"/>
                                <w:numPr>
                                  <w:ilvl w:val="0"/>
                                  <w:numId w:val="14"/>
                                </w:numPr>
                                <w:spacing w:after="160" w:line="259" w:lineRule="auto"/>
                                <w:ind w:left="284"/>
                                <w:rPr>
                                  <w:sz w:val="18"/>
                                  <w:szCs w:val="18"/>
                                </w:rPr>
                              </w:pPr>
                              <w:r>
                                <w:rPr>
                                  <w:sz w:val="18"/>
                                  <w:szCs w:val="18"/>
                                </w:rPr>
                                <w:t>Introduce &amp; involve new players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4610100" y="6815460"/>
                            <a:ext cx="1651000" cy="109220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0468FEF0" w14:textId="77777777" w:rsidR="004E1949" w:rsidRPr="00330F9A" w:rsidRDefault="004E1949" w:rsidP="005B1CCB">
                              <w:pPr>
                                <w:pStyle w:val="ListParagraph"/>
                                <w:numPr>
                                  <w:ilvl w:val="0"/>
                                  <w:numId w:val="7"/>
                                </w:numPr>
                                <w:spacing w:after="160" w:line="259" w:lineRule="auto"/>
                                <w:ind w:left="0" w:hanging="142"/>
                                <w:jc w:val="center"/>
                              </w:pPr>
                              <w:r>
                                <w:rPr>
                                  <w:sz w:val="18"/>
                                  <w:szCs w:val="18"/>
                                </w:rPr>
                                <w:t>Supply chain-oriented Perspective</w:t>
                              </w:r>
                            </w:p>
                            <w:p w14:paraId="4B08F742" w14:textId="77777777" w:rsidR="004E1949" w:rsidRDefault="004E1949" w:rsidP="005B1CCB">
                              <w:pPr>
                                <w:pStyle w:val="ListParagraph"/>
                                <w:numPr>
                                  <w:ilvl w:val="0"/>
                                  <w:numId w:val="14"/>
                                </w:numPr>
                                <w:spacing w:after="160" w:line="259" w:lineRule="auto"/>
                                <w:ind w:left="284"/>
                                <w:rPr>
                                  <w:sz w:val="18"/>
                                  <w:szCs w:val="18"/>
                                </w:rPr>
                              </w:pPr>
                              <w:r>
                                <w:rPr>
                                  <w:sz w:val="18"/>
                                  <w:szCs w:val="18"/>
                                </w:rPr>
                                <w:t>Shifting inventories from a supplier</w:t>
                              </w:r>
                            </w:p>
                            <w:p w14:paraId="3202700D" w14:textId="77777777" w:rsidR="004E1949" w:rsidRPr="00474C73" w:rsidRDefault="004E1949" w:rsidP="005B1CCB">
                              <w:pPr>
                                <w:pStyle w:val="ListParagraph"/>
                                <w:numPr>
                                  <w:ilvl w:val="0"/>
                                  <w:numId w:val="14"/>
                                </w:numPr>
                                <w:spacing w:after="160" w:line="259" w:lineRule="auto"/>
                                <w:ind w:left="284"/>
                                <w:rPr>
                                  <w:sz w:val="18"/>
                                  <w:szCs w:val="18"/>
                                </w:rPr>
                              </w:pPr>
                              <w:r>
                                <w:rPr>
                                  <w:sz w:val="18"/>
                                  <w:szCs w:val="18"/>
                                </w:rPr>
                                <w:t>Fixed-asset financing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Arrow Connector 96"/>
                        <wps:cNvCnPr/>
                        <wps:spPr>
                          <a:xfrm>
                            <a:off x="1308100" y="5516880"/>
                            <a:ext cx="8826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7" name="Straight Arrow Connector 97"/>
                        <wps:cNvCnPr/>
                        <wps:spPr>
                          <a:xfrm flipH="1">
                            <a:off x="4657090" y="5467350"/>
                            <a:ext cx="180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8" name="Straight Arrow Connector 98"/>
                        <wps:cNvCnPr/>
                        <wps:spPr>
                          <a:xfrm>
                            <a:off x="3078480" y="2679700"/>
                            <a:ext cx="0" cy="298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 name="Straight Arrow Connector 99"/>
                        <wps:cNvCnPr/>
                        <wps:spPr>
                          <a:xfrm>
                            <a:off x="3084830" y="3257550"/>
                            <a:ext cx="0" cy="736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0" name="Rectangle 100"/>
                        <wps:cNvSpPr/>
                        <wps:spPr>
                          <a:xfrm>
                            <a:off x="2175510" y="8129570"/>
                            <a:ext cx="2686050" cy="23338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3FB850C4" w14:textId="77777777" w:rsidR="004E1949" w:rsidRPr="009C72F6" w:rsidRDefault="004E1949" w:rsidP="005B1CCB">
                              <w:pPr>
                                <w:jc w:val="center"/>
                                <w:rPr>
                                  <w:sz w:val="18"/>
                                  <w:szCs w:val="18"/>
                                </w:rPr>
                              </w:pPr>
                              <w:r w:rsidRPr="009C72F6">
                                <w:rPr>
                                  <w:sz w:val="18"/>
                                  <w:szCs w:val="18"/>
                                </w:rPr>
                                <w:t>Sustainable Supply Chain Finance</w:t>
                              </w:r>
                              <w:r>
                                <w:rPr>
                                  <w:sz w:val="18"/>
                                  <w:szCs w:val="18"/>
                                </w:rPr>
                                <w:t xml:space="preserve"> (SSCF)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Arrow Connector 101"/>
                        <wps:cNvCnPr/>
                        <wps:spPr>
                          <a:xfrm>
                            <a:off x="3459480" y="7944490"/>
                            <a:ext cx="0" cy="180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2" name="Straight Arrow Connector 102"/>
                        <wps:cNvCnPr/>
                        <wps:spPr>
                          <a:xfrm>
                            <a:off x="2298700" y="7448550"/>
                            <a:ext cx="26035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03" name="Straight Arrow Connector 103"/>
                        <wps:cNvCnPr/>
                        <wps:spPr>
                          <a:xfrm>
                            <a:off x="4381500" y="7435850"/>
                            <a:ext cx="24130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04" name="Straight Connector 104"/>
                        <wps:cNvCnPr/>
                        <wps:spPr>
                          <a:xfrm flipH="1">
                            <a:off x="0" y="8246260"/>
                            <a:ext cx="2175510" cy="1128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105" name="Straight Connector 105"/>
                        <wps:cNvCnPr/>
                        <wps:spPr>
                          <a:xfrm flipV="1">
                            <a:off x="0" y="2609850"/>
                            <a:ext cx="0" cy="564769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106" name="Straight Connector 106"/>
                        <wps:cNvCnPr/>
                        <wps:spPr>
                          <a:xfrm flipV="1">
                            <a:off x="38100" y="2590800"/>
                            <a:ext cx="1441450" cy="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135" name="Straight Arrow Connector 135"/>
                        <wps:cNvCnPr/>
                        <wps:spPr>
                          <a:xfrm>
                            <a:off x="1263650" y="3155950"/>
                            <a:ext cx="3683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6" name="Straight Arrow Connector 136"/>
                        <wps:cNvCnPr/>
                        <wps:spPr>
                          <a:xfrm>
                            <a:off x="1485900" y="2584450"/>
                            <a:ext cx="0" cy="56515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000048" id="Group 12" o:spid="_x0000_s1026" style="position:absolute;margin-left:-38pt;margin-top:16pt;width:528pt;height:650.5pt;z-index:251660288;mso-width-relative:margin;mso-height-relative:margin" coordsize="62611,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">
                <v:shapetype id="_x0000_t32" coordsize="21600,21600" o:spt="32" o:oned="t" path="m,l21600,21600e" filled="f">
                  <v:path arrowok="t" fillok="f" o:connecttype="none"/>
                  <o:lock v:ext="edit" shapetype="t"/>
                </v:shapetype>
                <v:shape id="Straight Arrow Connector 16" o:spid="_x0000_s1027" type="#_x0000_t32" style="position:absolute;left:33718;top:47244;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" strokecolor="black [3200]" strokeweight="1.5pt">
                  <v:stroke endarrow="block" joinstyle="miter"/>
                </v:shape>
                <v:shape id="Straight Arrow Connector 18" o:spid="_x0000_s1028" type="#_x0000_t32" style="position:absolute;left:34201;top:64452;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" strokecolor="black [3200]" strokeweight="1.5pt">
                  <v:stroke endarrow="block" joinstyle="miter"/>
                </v:shape>
                <v:rect id="Rectangle 19" o:spid="_x0000_s1029" style="position:absolute;left:15544;top:63;width:3143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04D2E49E" w14:textId="77777777" w:rsidR="004E1949" w:rsidRPr="002F1E39" w:rsidRDefault="004E1949" w:rsidP="005B1CCB">
                        <w:pPr>
                          <w:jc w:val="center"/>
                          <w:rPr>
                            <w:sz w:val="18"/>
                            <w:szCs w:val="18"/>
                          </w:rPr>
                        </w:pPr>
                        <w:r w:rsidRPr="002F1E39">
                          <w:rPr>
                            <w:sz w:val="18"/>
                            <w:szCs w:val="18"/>
                          </w:rPr>
                          <w:t>Coll</w:t>
                        </w:r>
                        <w:r>
                          <w:rPr>
                            <w:sz w:val="18"/>
                            <w:szCs w:val="18"/>
                          </w:rPr>
                          <w:t>aboration between finance and supply chain (SC)</w:t>
                        </w:r>
                        <w:r w:rsidRPr="002F1E39">
                          <w:rPr>
                            <w:sz w:val="18"/>
                            <w:szCs w:val="18"/>
                          </w:rPr>
                          <w:t xml:space="preserve"> function</w:t>
                        </w:r>
                      </w:p>
                    </w:txbxContent>
                  </v:textbox>
                </v:rect>
                <v:rect id="Rectangle 20" o:spid="_x0000_s1030" style="position:absolute;left:15659;top:6477;width:31432;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72C2873F" w14:textId="77777777" w:rsidR="004E1949" w:rsidRPr="002F1E39" w:rsidRDefault="004E1949" w:rsidP="005B1CCB">
                        <w:pPr>
                          <w:jc w:val="center"/>
                          <w:rPr>
                            <w:sz w:val="18"/>
                            <w:szCs w:val="18"/>
                          </w:rPr>
                        </w:pPr>
                        <w:r>
                          <w:rPr>
                            <w:sz w:val="18"/>
                            <w:szCs w:val="18"/>
                          </w:rPr>
                          <w:t>Understanding the SC</w:t>
                        </w:r>
                        <w:r w:rsidRPr="002F1E39">
                          <w:rPr>
                            <w:sz w:val="18"/>
                            <w:szCs w:val="18"/>
                          </w:rPr>
                          <w:t xml:space="preserve"> and its various entities</w:t>
                        </w:r>
                      </w:p>
                    </w:txbxContent>
                  </v:textbox>
                </v:rect>
                <v:rect id="Rectangle 21" o:spid="_x0000_s1031" style="position:absolute;left:952;width:11367;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6E0417D"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Placement of orders</w:t>
                        </w:r>
                      </w:p>
                      <w:p w14:paraId="543D1EB1"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Managing inventory</w:t>
                        </w:r>
                      </w:p>
                      <w:p w14:paraId="47CF54AD"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Production/manufacturing process</w:t>
                        </w:r>
                      </w:p>
                      <w:p w14:paraId="77F04BA8"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Shipment of final product</w:t>
                        </w:r>
                      </w:p>
                      <w:p w14:paraId="589371ED"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Receipt of product</w:t>
                        </w:r>
                      </w:p>
                      <w:p w14:paraId="2B8681B7"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 xml:space="preserve">Receipt of inventory </w:t>
                        </w:r>
                      </w:p>
                      <w:p w14:paraId="622B238B" w14:textId="77777777" w:rsidR="004E1949" w:rsidRPr="00B22455" w:rsidRDefault="004E1949" w:rsidP="005B1CCB">
                        <w:pPr>
                          <w:pStyle w:val="ListParagraph"/>
                          <w:numPr>
                            <w:ilvl w:val="0"/>
                            <w:numId w:val="7"/>
                          </w:numPr>
                          <w:spacing w:after="160" w:line="259" w:lineRule="auto"/>
                          <w:ind w:left="0" w:hanging="142"/>
                          <w:jc w:val="center"/>
                          <w:rPr>
                            <w:sz w:val="18"/>
                            <w:szCs w:val="18"/>
                          </w:rPr>
                        </w:pPr>
                        <w:r w:rsidRPr="00B22455">
                          <w:rPr>
                            <w:sz w:val="18"/>
                            <w:szCs w:val="18"/>
                          </w:rPr>
                          <w:t>Payment towards the end</w:t>
                        </w:r>
                      </w:p>
                      <w:p w14:paraId="2BFF7213" w14:textId="77777777" w:rsidR="004E1949" w:rsidRDefault="004E1949" w:rsidP="005B1CCB">
                        <w:pPr>
                          <w:jc w:val="center"/>
                        </w:pPr>
                      </w:p>
                      <w:p w14:paraId="01C80FEF" w14:textId="77777777" w:rsidR="004E1949" w:rsidRDefault="004E1949" w:rsidP="005B1CCB">
                        <w:pPr>
                          <w:jc w:val="center"/>
                        </w:pPr>
                      </w:p>
                    </w:txbxContent>
                  </v:textbox>
                </v:rect>
                <v:shape id="Straight Arrow Connector 22" o:spid="_x0000_s1032" type="#_x0000_t32" style="position:absolute;left:12280;top:7620;width:3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" strokecolor="black [3200]" strokeweight="1.5pt">
                  <v:stroke endarrow="block" joinstyle="miter"/>
                </v:shape>
                <v:rect id="Rectangle 23" o:spid="_x0000_s1033" style="position:absolute;left:15621;top:12192;width:31432;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cWxAAAANsAAAAPAAAAZHJzL2Rvd25yZXYueG1sRI9Pa8JA&#10;FMTvhX6H5RV6q5tasB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EEMZxbEAAAA2wAAAA8A&#10;AAAAAAAAAAAAAAAABwIAAGRycy9kb3ducmV2LnhtbFBLBQYAAAAAAwADALcAAAD4AgAAAAA=&#10;" fillcolor="white [3201]" strokecolor="black [3200]" strokeweight="1pt">
                  <v:textbox>
                    <w:txbxContent>
                      <w:p w14:paraId="77E4A8C0" w14:textId="77777777" w:rsidR="004E1949" w:rsidRPr="002F1E39" w:rsidRDefault="004E1949" w:rsidP="005B1CCB">
                        <w:pPr>
                          <w:jc w:val="center"/>
                          <w:rPr>
                            <w:sz w:val="18"/>
                            <w:szCs w:val="18"/>
                          </w:rPr>
                        </w:pPr>
                        <w:r>
                          <w:rPr>
                            <w:sz w:val="18"/>
                            <w:szCs w:val="18"/>
                          </w:rPr>
                          <w:t>Role of Financial Institutions w.r.t various criteria</w:t>
                        </w:r>
                      </w:p>
                    </w:txbxContent>
                  </v:textbox>
                </v:rect>
                <v:shape id="Straight Arrow Connector 24" o:spid="_x0000_s1034" type="#_x0000_t32" style="position:absolute;left:30492;top:2794;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tWxQAAANsAAAAPAAAAZHJzL2Rvd25yZXYueG1sRI9Ba8JA&#10;FITvBf/D8oTe6qah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B9EktWxQAAANsAAAAP&#10;AAAAAAAAAAAAAAAAAAcCAABkcnMvZG93bnJldi54bWxQSwUGAAAAAAMAAwC3AAAA+QIAAAAA&#10;" strokecolor="black [3200]" strokeweight="1.5pt">
                  <v:stroke endarrow="block" joinstyle="miter"/>
                </v:shape>
                <v:shape id="Straight Arrow Connector 25" o:spid="_x0000_s1035" type="#_x0000_t32" style="position:absolute;left:30480;top:9144;width:0;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" strokecolor="black [3200]" strokeweight="1.5pt">
                  <v:stroke endarrow="block" joinstyle="miter"/>
                </v:shape>
                <v:rect id="Rectangle 26" o:spid="_x0000_s1036" style="position:absolute;left:51244;top:5334;width:11367;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" fillcolor="white [3201]" strokecolor="black [3200]" strokeweight="1pt">
                  <v:textbox>
                    <w:txbxContent>
                      <w:p w14:paraId="7509B3F5" w14:textId="77777777" w:rsidR="004E1949" w:rsidRDefault="004E1949" w:rsidP="005B1CCB">
                        <w:pPr>
                          <w:pStyle w:val="ListParagraph"/>
                          <w:numPr>
                            <w:ilvl w:val="0"/>
                            <w:numId w:val="7"/>
                          </w:numPr>
                          <w:spacing w:after="160" w:line="259" w:lineRule="auto"/>
                          <w:ind w:left="0" w:hanging="142"/>
                          <w:jc w:val="center"/>
                          <w:rPr>
                            <w:sz w:val="18"/>
                            <w:szCs w:val="18"/>
                          </w:rPr>
                        </w:pPr>
                        <w:r>
                          <w:rPr>
                            <w:sz w:val="18"/>
                            <w:szCs w:val="18"/>
                          </w:rPr>
                          <w:t>Equity-related finance (M&amp;A, IPO, Joint venture)</w:t>
                        </w:r>
                      </w:p>
                      <w:p w14:paraId="1049AE1A" w14:textId="77777777" w:rsidR="004E1949" w:rsidRDefault="004E1949" w:rsidP="005B1CCB">
                        <w:pPr>
                          <w:pStyle w:val="ListParagraph"/>
                          <w:numPr>
                            <w:ilvl w:val="0"/>
                            <w:numId w:val="7"/>
                          </w:numPr>
                          <w:spacing w:after="160" w:line="259" w:lineRule="auto"/>
                          <w:ind w:left="0" w:hanging="142"/>
                          <w:jc w:val="center"/>
                          <w:rPr>
                            <w:sz w:val="18"/>
                            <w:szCs w:val="18"/>
                          </w:rPr>
                        </w:pPr>
                        <w:r>
                          <w:rPr>
                            <w:sz w:val="18"/>
                            <w:szCs w:val="18"/>
                          </w:rPr>
                          <w:t>Fixed-asset finance (financing of equipment, vendor leasing, subsidies to suppliers)</w:t>
                        </w:r>
                      </w:p>
                      <w:p w14:paraId="75A8C4BA" w14:textId="77777777" w:rsidR="004E1949" w:rsidRPr="001860AE" w:rsidRDefault="004E1949" w:rsidP="005B1CCB">
                        <w:pPr>
                          <w:pStyle w:val="ListParagraph"/>
                          <w:numPr>
                            <w:ilvl w:val="0"/>
                            <w:numId w:val="7"/>
                          </w:numPr>
                          <w:spacing w:after="160" w:line="259" w:lineRule="auto"/>
                          <w:ind w:left="0" w:hanging="142"/>
                          <w:jc w:val="center"/>
                          <w:rPr>
                            <w:sz w:val="18"/>
                            <w:szCs w:val="18"/>
                          </w:rPr>
                        </w:pPr>
                        <w:r>
                          <w:rPr>
                            <w:sz w:val="18"/>
                            <w:szCs w:val="18"/>
                          </w:rPr>
                          <w:t>WCF (trade credit, reverse factoring)</w:t>
                        </w:r>
                      </w:p>
                      <w:p w14:paraId="669016FE" w14:textId="77777777" w:rsidR="004E1949" w:rsidRDefault="004E1949" w:rsidP="005B1CCB">
                        <w:pPr>
                          <w:jc w:val="center"/>
                        </w:pPr>
                      </w:p>
                    </w:txbxContent>
                  </v:textbox>
                </v:rect>
                <v:shape id="Straight Arrow Connector 27" o:spid="_x0000_s1037" type="#_x0000_t32" style="position:absolute;left:46990;top:13398;width:4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" strokecolor="black [3200]" strokeweight="1.5pt">
                  <v:stroke endarrow="block" joinstyle="miter"/>
                </v:shape>
                <v:rect id="Rectangle 28" o:spid="_x0000_s1038" style="position:absolute;left:1143;top:17970;width:11303;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textbox>
                    <w:txbxContent>
                      <w:p w14:paraId="6020CA5F" w14:textId="77777777" w:rsidR="004E1949" w:rsidRPr="001941C6" w:rsidRDefault="004E1949" w:rsidP="005B1CCB">
                        <w:pPr>
                          <w:pStyle w:val="ListParagraph"/>
                          <w:numPr>
                            <w:ilvl w:val="0"/>
                            <w:numId w:val="13"/>
                          </w:numPr>
                          <w:spacing w:after="160" w:line="259" w:lineRule="auto"/>
                          <w:ind w:left="0" w:hanging="142"/>
                          <w:jc w:val="center"/>
                          <w:rPr>
                            <w:sz w:val="18"/>
                            <w:szCs w:val="18"/>
                          </w:rPr>
                        </w:pPr>
                        <w:r w:rsidRPr="001941C6">
                          <w:rPr>
                            <w:sz w:val="18"/>
                            <w:szCs w:val="18"/>
                          </w:rPr>
                          <w:t>Funding amount</w:t>
                        </w:r>
                      </w:p>
                      <w:p w14:paraId="65009AF7" w14:textId="77777777" w:rsidR="004E1949" w:rsidRPr="001941C6" w:rsidRDefault="004E1949" w:rsidP="005B1CCB">
                        <w:pPr>
                          <w:pStyle w:val="ListParagraph"/>
                          <w:numPr>
                            <w:ilvl w:val="0"/>
                            <w:numId w:val="13"/>
                          </w:numPr>
                          <w:spacing w:after="160" w:line="259" w:lineRule="auto"/>
                          <w:ind w:left="0" w:hanging="142"/>
                          <w:jc w:val="center"/>
                          <w:rPr>
                            <w:sz w:val="18"/>
                            <w:szCs w:val="18"/>
                          </w:rPr>
                        </w:pPr>
                        <w:r>
                          <w:rPr>
                            <w:sz w:val="18"/>
                            <w:szCs w:val="18"/>
                          </w:rPr>
                          <w:t>Duratio</w:t>
                        </w:r>
                        <w:r w:rsidRPr="001941C6">
                          <w:rPr>
                            <w:sz w:val="18"/>
                            <w:szCs w:val="18"/>
                          </w:rPr>
                          <w:t>n &amp; timing</w:t>
                        </w:r>
                      </w:p>
                      <w:p w14:paraId="6345EA9E" w14:textId="77777777" w:rsidR="004E1949" w:rsidRPr="001941C6" w:rsidRDefault="004E1949" w:rsidP="005B1CCB">
                        <w:pPr>
                          <w:pStyle w:val="ListParagraph"/>
                          <w:numPr>
                            <w:ilvl w:val="0"/>
                            <w:numId w:val="13"/>
                          </w:numPr>
                          <w:spacing w:after="160" w:line="259" w:lineRule="auto"/>
                          <w:ind w:left="0" w:hanging="142"/>
                          <w:jc w:val="center"/>
                          <w:rPr>
                            <w:sz w:val="18"/>
                            <w:szCs w:val="18"/>
                          </w:rPr>
                        </w:pPr>
                        <w:r w:rsidRPr="001941C6">
                          <w:rPr>
                            <w:sz w:val="18"/>
                            <w:szCs w:val="18"/>
                          </w:rPr>
                          <w:t>Rate of financing</w:t>
                        </w:r>
                      </w:p>
                      <w:p w14:paraId="0C469707" w14:textId="77777777" w:rsidR="004E1949" w:rsidRPr="001941C6" w:rsidRDefault="004E1949" w:rsidP="005B1CCB">
                        <w:pPr>
                          <w:pStyle w:val="ListParagraph"/>
                          <w:numPr>
                            <w:ilvl w:val="0"/>
                            <w:numId w:val="13"/>
                          </w:numPr>
                          <w:spacing w:after="160" w:line="259" w:lineRule="auto"/>
                          <w:ind w:left="0" w:hanging="142"/>
                          <w:jc w:val="center"/>
                          <w:rPr>
                            <w:sz w:val="18"/>
                            <w:szCs w:val="18"/>
                          </w:rPr>
                        </w:pPr>
                        <w:r w:rsidRPr="001941C6">
                          <w:rPr>
                            <w:sz w:val="18"/>
                            <w:szCs w:val="18"/>
                          </w:rPr>
                          <w:t>Cost of Capital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39" type="#_x0000_t34" style="position:absolute;left:12382;top:13652;width:3175;height:77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" strokecolor="black [3200]" strokeweight="1.5pt">
                  <v:stroke endarrow="block"/>
                </v:shape>
                <v:rect id="Rectangle 30" o:spid="_x0000_s1040" style="position:absolute;left:15786;top:18224;width:31432;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64A772A6" w14:textId="77777777" w:rsidR="004E1949" w:rsidRPr="002F1E39" w:rsidRDefault="004E1949" w:rsidP="005B1CCB">
                        <w:pPr>
                          <w:jc w:val="center"/>
                          <w:rPr>
                            <w:sz w:val="18"/>
                            <w:szCs w:val="18"/>
                          </w:rPr>
                        </w:pPr>
                        <w:r>
                          <w:rPr>
                            <w:sz w:val="18"/>
                            <w:szCs w:val="18"/>
                          </w:rPr>
                          <w:t>Examining the interplay between Theory and Practice</w:t>
                        </w:r>
                      </w:p>
                    </w:txbxContent>
                  </v:textbox>
                </v:rect>
                <v:shape id="Straight Arrow Connector 31" o:spid="_x0000_s1041" type="#_x0000_t32" style="position:absolute;left:30441;top:1485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" strokecolor="black [3200]" strokeweight="1.5pt">
                  <v:stroke endarrow="block" joinstyle="miter"/>
                </v:shape>
                <v:rect id="Rectangle 64" o:spid="_x0000_s1042" style="position:absolute;left:15951;top:24003;width:31432;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aiwwAAANsAAAAPAAAAZHJzL2Rvd25yZXYueG1sRI9Ba8JA&#10;FITvBf/D8oTe6kYp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WI9GosMAAADbAAAADwAA&#10;AAAAAAAAAAAAAAAHAgAAZHJzL2Rvd25yZXYueG1sUEsFBgAAAAADAAMAtwAAAPcCAAAAAA==&#10;" fillcolor="white [3201]" strokecolor="black [3200]" strokeweight="1pt">
                  <v:textbox>
                    <w:txbxContent>
                      <w:p w14:paraId="48DCB065" w14:textId="77777777" w:rsidR="004E1949" w:rsidRPr="002F1E39" w:rsidRDefault="004E1949" w:rsidP="005B1CCB">
                        <w:pPr>
                          <w:jc w:val="center"/>
                          <w:rPr>
                            <w:sz w:val="18"/>
                            <w:szCs w:val="18"/>
                          </w:rPr>
                        </w:pPr>
                        <w:r>
                          <w:rPr>
                            <w:sz w:val="18"/>
                            <w:szCs w:val="18"/>
                          </w:rPr>
                          <w:t>Application of the concept in various sectors</w:t>
                        </w:r>
                      </w:p>
                    </w:txbxContent>
                  </v:textbox>
                </v:rect>
                <v:shape id="Straight Arrow Connector 65" o:spid="_x0000_s1043" type="#_x0000_t32" style="position:absolute;left:30543;top:20891;width:0;height:2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" strokecolor="black [3200]" strokeweight="1.5pt">
                  <v:stroke endarrow="block" joinstyle="miter"/>
                </v:shape>
                <v:rect id="Rectangle 66" o:spid="_x0000_s1044" style="position:absolute;left:51181;top:23241;width:11366;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" fillcolor="white [3201]" strokecolor="black [3200]" strokeweight="1pt">
                  <v:stroke dashstyle="1 1"/>
                  <v:textbox>
                    <w:txbxContent>
                      <w:p w14:paraId="0DD31BA0"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Pr>
                            <w:sz w:val="18"/>
                            <w:szCs w:val="18"/>
                          </w:rPr>
                          <w:t>Low-carbon SCF</w:t>
                        </w:r>
                      </w:p>
                      <w:p w14:paraId="76D78C42"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Pharmaceutical SC</w:t>
                        </w:r>
                        <w:r>
                          <w:rPr>
                            <w:sz w:val="18"/>
                            <w:szCs w:val="18"/>
                          </w:rPr>
                          <w:t>F</w:t>
                        </w:r>
                      </w:p>
                      <w:p w14:paraId="462CB697"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Agricultural SC</w:t>
                        </w:r>
                        <w:r>
                          <w:rPr>
                            <w:sz w:val="18"/>
                            <w:szCs w:val="18"/>
                          </w:rPr>
                          <w:t>F</w:t>
                        </w:r>
                      </w:p>
                      <w:p w14:paraId="3C658703"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Digital SC</w:t>
                        </w:r>
                        <w:r>
                          <w:rPr>
                            <w:sz w:val="18"/>
                            <w:szCs w:val="18"/>
                          </w:rPr>
                          <w:t>F</w:t>
                        </w:r>
                      </w:p>
                      <w:p w14:paraId="1DF954DC"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Healthcare SC</w:t>
                        </w:r>
                        <w:r>
                          <w:rPr>
                            <w:sz w:val="18"/>
                            <w:szCs w:val="18"/>
                          </w:rPr>
                          <w:t>F</w:t>
                        </w:r>
                      </w:p>
                      <w:p w14:paraId="01393C70" w14:textId="77777777" w:rsidR="004E1949" w:rsidRDefault="004E1949" w:rsidP="005B1CCB">
                        <w:pPr>
                          <w:pStyle w:val="ListParagraph"/>
                          <w:numPr>
                            <w:ilvl w:val="0"/>
                            <w:numId w:val="13"/>
                          </w:numPr>
                          <w:spacing w:after="160" w:line="259" w:lineRule="auto"/>
                          <w:ind w:left="0" w:hanging="142"/>
                          <w:jc w:val="center"/>
                          <w:rPr>
                            <w:sz w:val="18"/>
                            <w:szCs w:val="18"/>
                          </w:rPr>
                        </w:pPr>
                        <w:r w:rsidRPr="002A0E25">
                          <w:rPr>
                            <w:sz w:val="18"/>
                            <w:szCs w:val="18"/>
                          </w:rPr>
                          <w:t>Food SC</w:t>
                        </w:r>
                        <w:r>
                          <w:rPr>
                            <w:sz w:val="18"/>
                            <w:szCs w:val="18"/>
                          </w:rPr>
                          <w:t>F</w:t>
                        </w:r>
                      </w:p>
                      <w:p w14:paraId="0BD0573A" w14:textId="77777777" w:rsidR="004E1949" w:rsidRDefault="004E1949" w:rsidP="005B1CCB">
                        <w:pPr>
                          <w:pStyle w:val="ListParagraph"/>
                          <w:numPr>
                            <w:ilvl w:val="0"/>
                            <w:numId w:val="13"/>
                          </w:numPr>
                          <w:spacing w:after="160" w:line="259" w:lineRule="auto"/>
                          <w:ind w:left="0" w:hanging="142"/>
                          <w:jc w:val="center"/>
                          <w:rPr>
                            <w:sz w:val="18"/>
                            <w:szCs w:val="18"/>
                          </w:rPr>
                        </w:pPr>
                        <w:r>
                          <w:rPr>
                            <w:sz w:val="18"/>
                            <w:szCs w:val="18"/>
                          </w:rPr>
                          <w:t>Service SCF</w:t>
                        </w:r>
                      </w:p>
                      <w:p w14:paraId="52AF0AEF" w14:textId="77777777" w:rsidR="004E1949" w:rsidRPr="002A0E25" w:rsidRDefault="004E1949" w:rsidP="005B1CCB">
                        <w:pPr>
                          <w:pStyle w:val="ListParagraph"/>
                          <w:numPr>
                            <w:ilvl w:val="0"/>
                            <w:numId w:val="13"/>
                          </w:numPr>
                          <w:spacing w:after="160" w:line="259" w:lineRule="auto"/>
                          <w:ind w:left="0" w:hanging="142"/>
                          <w:jc w:val="center"/>
                          <w:rPr>
                            <w:sz w:val="18"/>
                            <w:szCs w:val="18"/>
                          </w:rPr>
                        </w:pPr>
                        <w:r>
                          <w:rPr>
                            <w:sz w:val="18"/>
                            <w:szCs w:val="18"/>
                          </w:rPr>
                          <w:t>Bio-fuel SCF</w:t>
                        </w:r>
                      </w:p>
                    </w:txbxContent>
                  </v:textbox>
                </v:rect>
                <v:shape id="Straight Arrow Connector 67" o:spid="_x0000_s1045" type="#_x0000_t32" style="position:absolute;left:47383;top:25336;width:381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" strokecolor="black [3200]" strokeweight="1.5pt">
                  <v:stroke endarrow="block" joinstyle="miter"/>
                </v:shape>
                <v:rect id="Rectangle 68" o:spid="_x0000_s1046" style="position:absolute;left:16256;top:29908;width:31432;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54E1A949" w14:textId="77777777" w:rsidR="004E1949" w:rsidRPr="002F1E39" w:rsidRDefault="004E1949" w:rsidP="005B1CCB">
                        <w:pPr>
                          <w:jc w:val="center"/>
                          <w:rPr>
                            <w:sz w:val="18"/>
                            <w:szCs w:val="18"/>
                          </w:rPr>
                        </w:pPr>
                        <w:r>
                          <w:rPr>
                            <w:sz w:val="18"/>
                            <w:szCs w:val="18"/>
                          </w:rPr>
                          <w:t>Application of new/emerging models at various SC parties</w:t>
                        </w:r>
                      </w:p>
                    </w:txbxContent>
                  </v:textbox>
                </v:rect>
                <v:rect id="Rectangle 69" o:spid="_x0000_s1047" style="position:absolute;left:1270;top:27368;width:11366;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" fillcolor="white [3201]" strokecolor="black [3200]" strokeweight="1pt">
                  <v:stroke dashstyle="1 1"/>
                  <v:textbox>
                    <w:txbxContent>
                      <w:p w14:paraId="54230643"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Analytical model</w:t>
                        </w:r>
                      </w:p>
                      <w:p w14:paraId="5EB40E95"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Conceptual model/framework</w:t>
                        </w:r>
                      </w:p>
                      <w:p w14:paraId="3CA04697"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Case studies</w:t>
                        </w:r>
                      </w:p>
                      <w:p w14:paraId="6BC0EE3D"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Interviews</w:t>
                        </w:r>
                      </w:p>
                      <w:p w14:paraId="63807CC4"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Surveys</w:t>
                        </w:r>
                      </w:p>
                      <w:p w14:paraId="533F468A"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Simulation</w:t>
                        </w:r>
                      </w:p>
                      <w:p w14:paraId="3D820615" w14:textId="77777777" w:rsidR="004E1949" w:rsidRPr="00462891" w:rsidRDefault="004E1949" w:rsidP="005B1CCB">
                        <w:pPr>
                          <w:pStyle w:val="ListParagraph"/>
                          <w:numPr>
                            <w:ilvl w:val="0"/>
                            <w:numId w:val="7"/>
                          </w:numPr>
                          <w:spacing w:after="160" w:line="259" w:lineRule="auto"/>
                          <w:ind w:left="0" w:hanging="142"/>
                          <w:jc w:val="center"/>
                        </w:pPr>
                        <w:r>
                          <w:rPr>
                            <w:sz w:val="18"/>
                            <w:szCs w:val="18"/>
                          </w:rPr>
                          <w:t>Game theory</w:t>
                        </w:r>
                      </w:p>
                      <w:p w14:paraId="40302753" w14:textId="77777777" w:rsidR="004E1949" w:rsidRDefault="004E1949" w:rsidP="005B1CCB">
                        <w:pPr>
                          <w:pStyle w:val="ListParagraph"/>
                          <w:numPr>
                            <w:ilvl w:val="0"/>
                            <w:numId w:val="7"/>
                          </w:numPr>
                          <w:spacing w:after="160" w:line="259" w:lineRule="auto"/>
                          <w:ind w:left="0" w:hanging="142"/>
                          <w:jc w:val="center"/>
                        </w:pPr>
                      </w:p>
                    </w:txbxContent>
                  </v:textbox>
                </v:rect>
                <v:group id="Group 70" o:spid="_x0000_s1048" style="position:absolute;left:11112;top:39814;width:46038;height:7430" coordsize="4603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1" o:spid="_x0000_s1049" style="position:absolute;top:3492;width:1079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" fillcolor="white [3201]" strokecolor="black [3200]" strokeweight="1pt">
                    <v:textbox>
                      <w:txbxContent>
                        <w:p w14:paraId="3F33ED0F" w14:textId="77777777" w:rsidR="004E1949" w:rsidRPr="00A25969" w:rsidRDefault="004E1949" w:rsidP="005B1CCB">
                          <w:pPr>
                            <w:jc w:val="center"/>
                            <w:rPr>
                              <w:sz w:val="18"/>
                              <w:szCs w:val="18"/>
                            </w:rPr>
                          </w:pPr>
                          <w:r w:rsidRPr="00A25969">
                            <w:rPr>
                              <w:sz w:val="18"/>
                              <w:szCs w:val="18"/>
                            </w:rPr>
                            <w:t>Supplier Stage</w:t>
                          </w:r>
                        </w:p>
                      </w:txbxContent>
                    </v:textbox>
                  </v:rect>
                  <v:rect id="Rectangle 72" o:spid="_x0000_s1050" style="position:absolute;left:17272;top:3302;width:10795;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" fillcolor="white [3201]" strokecolor="black [3200]" strokeweight="1pt">
                    <v:textbox>
                      <w:txbxContent>
                        <w:p w14:paraId="756FB968" w14:textId="77777777" w:rsidR="004E1949" w:rsidRPr="00A25969" w:rsidRDefault="004E1949" w:rsidP="005B1CCB">
                          <w:pPr>
                            <w:jc w:val="center"/>
                            <w:rPr>
                              <w:sz w:val="18"/>
                              <w:szCs w:val="18"/>
                            </w:rPr>
                          </w:pPr>
                          <w:r>
                            <w:rPr>
                              <w:sz w:val="18"/>
                              <w:szCs w:val="18"/>
                            </w:rPr>
                            <w:t>Logistics</w:t>
                          </w:r>
                          <w:r w:rsidRPr="00A25969">
                            <w:rPr>
                              <w:sz w:val="18"/>
                              <w:szCs w:val="18"/>
                            </w:rPr>
                            <w:t xml:space="preserve"> Stage</w:t>
                          </w:r>
                        </w:p>
                      </w:txbxContent>
                    </v:textbox>
                  </v:rect>
                  <v:rect id="Rectangle 73" o:spid="_x0000_s1051" style="position:absolute;left:35242;top:3238;width:1079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gLxAAAANsAAAAPAAAAZHJzL2Rvd25yZXYueG1sRI9Ba8JA&#10;FITvBf/D8gRvdWML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FK/SAvEAAAA2wAAAA8A&#10;AAAAAAAAAAAAAAAABwIAAGRycy9kb3ducmV2LnhtbFBLBQYAAAAAAwADALcAAAD4AgAAAAA=&#10;" fillcolor="white [3201]" strokecolor="black [3200]" strokeweight="1pt">
                    <v:textbox>
                      <w:txbxContent>
                        <w:p w14:paraId="682B6C4C" w14:textId="77777777" w:rsidR="004E1949" w:rsidRPr="00A25969" w:rsidRDefault="004E1949" w:rsidP="005B1CCB">
                          <w:pPr>
                            <w:jc w:val="center"/>
                            <w:rPr>
                              <w:sz w:val="18"/>
                              <w:szCs w:val="18"/>
                            </w:rPr>
                          </w:pPr>
                          <w:r>
                            <w:rPr>
                              <w:sz w:val="18"/>
                              <w:szCs w:val="18"/>
                            </w:rPr>
                            <w:t xml:space="preserve">Buyer </w:t>
                          </w:r>
                          <w:r w:rsidRPr="00A25969">
                            <w:rPr>
                              <w:sz w:val="18"/>
                              <w:szCs w:val="18"/>
                            </w:rPr>
                            <w:t>Stage</w:t>
                          </w:r>
                        </w:p>
                      </w:txbxContent>
                    </v:textbox>
                  </v:rect>
                  <v:shape id="Straight Arrow Connector 74" o:spid="_x0000_s1052" type="#_x0000_t32" style="position:absolute;left:10731;top:4127;width:654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" strokecolor="black [3200]" strokeweight="1.5pt">
                    <v:stroke endarrow="block" joinstyle="miter"/>
                  </v:shape>
                  <v:shape id="Straight Arrow Connector 75" o:spid="_x0000_s1053" type="#_x0000_t32" style="position:absolute;left:10731;top:5384;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" strokecolor="black [3200]" strokeweight="1.5pt">
                    <v:stroke startarrow="block" endarrow="block" joinstyle="miter"/>
                  </v:shape>
                  <v:shape id="Straight Arrow Connector 76" o:spid="_x0000_s1054" type="#_x0000_t32" style="position:absolute;left:10642;top:6540;width:6414;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" strokecolor="black [3200]" strokeweight="1.5pt">
                    <v:stroke dashstyle="1 1" endarrow="block" joinstyle="miter"/>
                  </v:shape>
                  <v:shape id="Straight Arrow Connector 77" o:spid="_x0000_s1055" type="#_x0000_t32" style="position:absolute;left:28003;top:4381;width:7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" strokecolor="black [3200]" strokeweight="1.5pt">
                    <v:stroke endarrow="block" joinstyle="miter"/>
                  </v:shape>
                  <v:shape id="Straight Arrow Connector 78" o:spid="_x0000_s1056" type="#_x0000_t32" style="position:absolute;left:28067;top:5511;width:7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" strokecolor="black [3200]" strokeweight="1.5pt">
                    <v:stroke startarrow="block" endarrow="block" joinstyle="miter"/>
                  </v:shape>
                  <v:shape id="Straight Arrow Connector 79" o:spid="_x0000_s1057" type="#_x0000_t32" style="position:absolute;left:28003;top:6654;width:7239;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" strokecolor="black [3200]" strokeweight="1.5pt">
                    <v:stroke dashstyle="1 1" endarrow="block" joinstyle="miter"/>
                  </v:shape>
                  <v:line id="Straight Connector 80" o:spid="_x0000_s1058" style="position:absolute;visibility:visible;mso-wrap-style:square" from="4318,0" to="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" strokecolor="black [3200]" strokeweight="1.5pt">
                    <v:stroke joinstyle="miter"/>
                  </v:line>
                  <v:shape id="Straight Arrow Connector 81" o:spid="_x0000_s1059" type="#_x0000_t32" style="position:absolute;left:4445;width:0;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" strokecolor="black [3200]" strokeweight="1.5pt">
                    <v:stroke endarrow="block" joinstyle="miter"/>
                  </v:shape>
                  <v:shape id="Straight Arrow Connector 83" o:spid="_x0000_s1060" type="#_x0000_t32" style="position:absolute;left:40830;top:114;width:0;height:3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" strokecolor="black [3200]" strokeweight="1.5pt">
                    <v:stroke endarrow="block" joinstyle="miter"/>
                  </v:shape>
                  <v:shape id="Straight Arrow Connector 85" o:spid="_x0000_s1061" type="#_x0000_t32" style="position:absolute;left:22606;top:139;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" strokecolor="black [3200]" strokeweight="1.5pt">
                    <v:stroke endarrow="block" joinstyle="miter"/>
                  </v:shape>
                </v:group>
                <v:rect id="Rectangle 86" o:spid="_x0000_s1062" style="position:absolute;left:23126;top:52476;width:23178;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" fillcolor="white [3201]" strokecolor="black [3200]" strokeweight="1pt">
                  <v:stroke dashstyle="1 1"/>
                  <v:textbox>
                    <w:txbxContent>
                      <w:p w14:paraId="7BAB0178" w14:textId="77777777" w:rsidR="004E1949" w:rsidRPr="002F1E39" w:rsidRDefault="004E1949" w:rsidP="005B1CCB">
                        <w:pPr>
                          <w:spacing w:line="240" w:lineRule="auto"/>
                          <w:jc w:val="center"/>
                          <w:rPr>
                            <w:sz w:val="18"/>
                            <w:szCs w:val="18"/>
                          </w:rPr>
                        </w:pPr>
                        <w:r>
                          <w:rPr>
                            <w:sz w:val="18"/>
                            <w:szCs w:val="18"/>
                          </w:rPr>
                          <w:t>Operational hedging strategies as per classification of SCF</w:t>
                        </w:r>
                      </w:p>
                    </w:txbxContent>
                  </v:textbox>
                </v:rect>
                <v:rect id="Rectangle 87" o:spid="_x0000_s1063" style="position:absolute;left:1778;top:68141;width:21145;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" fillcolor="white [3201]" strokecolor="black [3200]" strokeweight="1pt">
                  <v:stroke dashstyle="1 1"/>
                  <v:textbox>
                    <w:txbxContent>
                      <w:p w14:paraId="245C568E" w14:textId="77777777" w:rsidR="004E1949" w:rsidRPr="00330F9A" w:rsidRDefault="004E1949" w:rsidP="005B1CCB">
                        <w:pPr>
                          <w:pStyle w:val="ListParagraph"/>
                          <w:numPr>
                            <w:ilvl w:val="0"/>
                            <w:numId w:val="7"/>
                          </w:numPr>
                          <w:spacing w:after="160" w:line="259" w:lineRule="auto"/>
                          <w:ind w:left="0" w:hanging="142"/>
                          <w:jc w:val="center"/>
                        </w:pPr>
                        <w:r>
                          <w:rPr>
                            <w:sz w:val="18"/>
                            <w:szCs w:val="18"/>
                          </w:rPr>
                          <w:t>Financial aspect</w:t>
                        </w:r>
                      </w:p>
                      <w:p w14:paraId="057141AF" w14:textId="77777777" w:rsidR="004E1949" w:rsidRPr="00330F9A" w:rsidRDefault="004E1949" w:rsidP="005B1CCB">
                        <w:pPr>
                          <w:pStyle w:val="ListParagraph"/>
                          <w:numPr>
                            <w:ilvl w:val="0"/>
                            <w:numId w:val="14"/>
                          </w:numPr>
                          <w:spacing w:after="160" w:line="259" w:lineRule="auto"/>
                          <w:ind w:left="284"/>
                          <w:rPr>
                            <w:sz w:val="18"/>
                            <w:szCs w:val="18"/>
                          </w:rPr>
                        </w:pPr>
                        <w:r w:rsidRPr="00330F9A">
                          <w:rPr>
                            <w:sz w:val="18"/>
                            <w:szCs w:val="18"/>
                          </w:rPr>
                          <w:t>Risk analysis</w:t>
                        </w:r>
                      </w:p>
                      <w:p w14:paraId="64F17D9C" w14:textId="77777777" w:rsidR="004E1949" w:rsidRDefault="004E1949" w:rsidP="005B1CCB">
                        <w:pPr>
                          <w:pStyle w:val="ListParagraph"/>
                          <w:numPr>
                            <w:ilvl w:val="0"/>
                            <w:numId w:val="14"/>
                          </w:numPr>
                          <w:spacing w:after="160" w:line="259" w:lineRule="auto"/>
                          <w:ind w:left="284"/>
                          <w:rPr>
                            <w:sz w:val="18"/>
                            <w:szCs w:val="18"/>
                          </w:rPr>
                        </w:pPr>
                        <w:r>
                          <w:rPr>
                            <w:sz w:val="18"/>
                            <w:szCs w:val="18"/>
                          </w:rPr>
                          <w:t>Wrong capital Management (WCM)</w:t>
                        </w:r>
                      </w:p>
                      <w:p w14:paraId="1F6CBBDD" w14:textId="77777777" w:rsidR="004E1949" w:rsidRDefault="004E1949" w:rsidP="005B1CCB">
                        <w:pPr>
                          <w:pStyle w:val="ListParagraph"/>
                          <w:numPr>
                            <w:ilvl w:val="0"/>
                            <w:numId w:val="14"/>
                          </w:numPr>
                          <w:spacing w:after="160" w:line="259" w:lineRule="auto"/>
                          <w:ind w:left="284"/>
                          <w:rPr>
                            <w:sz w:val="18"/>
                            <w:szCs w:val="18"/>
                          </w:rPr>
                        </w:pPr>
                        <w:r>
                          <w:rPr>
                            <w:sz w:val="18"/>
                            <w:szCs w:val="18"/>
                          </w:rPr>
                          <w:t>Innovative &amp; short-term solutions</w:t>
                        </w:r>
                      </w:p>
                      <w:p w14:paraId="296FE03C" w14:textId="77777777" w:rsidR="004E1949" w:rsidRDefault="004E1949" w:rsidP="005B1CCB">
                        <w:pPr>
                          <w:pStyle w:val="ListParagraph"/>
                          <w:numPr>
                            <w:ilvl w:val="0"/>
                            <w:numId w:val="14"/>
                          </w:numPr>
                          <w:spacing w:after="160" w:line="259" w:lineRule="auto"/>
                          <w:ind w:left="284"/>
                          <w:rPr>
                            <w:sz w:val="18"/>
                            <w:szCs w:val="18"/>
                          </w:rPr>
                        </w:pPr>
                        <w:r>
                          <w:rPr>
                            <w:sz w:val="18"/>
                            <w:szCs w:val="18"/>
                          </w:rPr>
                          <w:t>Focus on payables &amp; receivables</w:t>
                        </w:r>
                      </w:p>
                      <w:p w14:paraId="43FA1432" w14:textId="77777777" w:rsidR="004E1949" w:rsidRPr="00330F9A" w:rsidRDefault="004E1949" w:rsidP="005B1CCB">
                        <w:pPr>
                          <w:pStyle w:val="ListParagraph"/>
                          <w:numPr>
                            <w:ilvl w:val="0"/>
                            <w:numId w:val="14"/>
                          </w:numPr>
                          <w:spacing w:after="160" w:line="259" w:lineRule="auto"/>
                          <w:ind w:left="284"/>
                          <w:rPr>
                            <w:sz w:val="18"/>
                            <w:szCs w:val="18"/>
                          </w:rPr>
                        </w:pPr>
                        <w:r>
                          <w:rPr>
                            <w:sz w:val="18"/>
                            <w:szCs w:val="18"/>
                          </w:rPr>
                          <w:t>Shipment (pre-in transit-post) financing solutions</w:t>
                        </w:r>
                      </w:p>
                    </w:txbxContent>
                  </v:textbox>
                </v:rect>
                <v:rect id="Rectangle 88" o:spid="_x0000_s1064" style="position:absolute;left:1714;top:48615;width:11367;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" fillcolor="white [3201]" strokecolor="black [3200]" strokeweight="1pt">
                  <v:stroke dashstyle="1 1"/>
                  <v:textbox>
                    <w:txbxContent>
                      <w:p w14:paraId="61E0EC92"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Upstream</w:t>
                        </w:r>
                      </w:p>
                      <w:p w14:paraId="0CE079E1"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Downstream</w:t>
                        </w:r>
                      </w:p>
                      <w:p w14:paraId="1AB0623D"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Single-buyer-single supplier dyad</w:t>
                        </w:r>
                      </w:p>
                      <w:p w14:paraId="7BB58C28"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Multi-buyer multi-supplier dyad</w:t>
                        </w:r>
                      </w:p>
                      <w:p w14:paraId="7ECEDE1A" w14:textId="77777777" w:rsidR="004E1949" w:rsidRPr="001363EF" w:rsidRDefault="004E1949" w:rsidP="005B1CCB">
                        <w:pPr>
                          <w:pStyle w:val="ListParagraph"/>
                          <w:numPr>
                            <w:ilvl w:val="0"/>
                            <w:numId w:val="7"/>
                          </w:numPr>
                          <w:spacing w:after="160" w:line="259" w:lineRule="auto"/>
                          <w:ind w:left="0" w:hanging="142"/>
                          <w:jc w:val="center"/>
                        </w:pPr>
                        <w:r>
                          <w:rPr>
                            <w:sz w:val="18"/>
                            <w:szCs w:val="18"/>
                          </w:rPr>
                          <w:t>Non-dyadic supply chain setups</w:t>
                        </w:r>
                      </w:p>
                      <w:p w14:paraId="612B8A26" w14:textId="77777777" w:rsidR="004E1949" w:rsidRDefault="004E1949" w:rsidP="005B1CCB">
                        <w:pPr>
                          <w:pStyle w:val="ListParagraph"/>
                          <w:numPr>
                            <w:ilvl w:val="0"/>
                            <w:numId w:val="7"/>
                          </w:numPr>
                          <w:spacing w:after="160" w:line="259" w:lineRule="auto"/>
                          <w:ind w:left="0" w:hanging="142"/>
                          <w:jc w:val="center"/>
                        </w:pPr>
                        <w:r>
                          <w:rPr>
                            <w:sz w:val="18"/>
                            <w:szCs w:val="18"/>
                          </w:rPr>
                          <w:t>Multi-tier supply chain</w:t>
                        </w:r>
                      </w:p>
                    </w:txbxContent>
                  </v:textbox>
                </v:rect>
                <v:rect id="Rectangle 89" o:spid="_x0000_s1065" style="position:absolute;left:48552;top:49911;width:13970;height:11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" fillcolor="white [3201]" strokecolor="black [3200]" strokeweight="1pt">
                  <v:stroke dashstyle="1 1"/>
                  <v:textbox>
                    <w:txbxContent>
                      <w:p w14:paraId="187B5A45" w14:textId="77777777" w:rsidR="004E1949" w:rsidRPr="00D3270F" w:rsidRDefault="004E1949" w:rsidP="005B1CCB">
                        <w:pPr>
                          <w:pStyle w:val="ListParagraph"/>
                          <w:numPr>
                            <w:ilvl w:val="0"/>
                            <w:numId w:val="7"/>
                          </w:numPr>
                          <w:spacing w:after="160" w:line="259" w:lineRule="auto"/>
                          <w:ind w:left="0" w:hanging="142"/>
                        </w:pPr>
                        <w:r>
                          <w:rPr>
                            <w:sz w:val="18"/>
                            <w:szCs w:val="18"/>
                          </w:rPr>
                          <w:t>Expansion of Capacity</w:t>
                        </w:r>
                      </w:p>
                      <w:p w14:paraId="4F42CBAD" w14:textId="77777777" w:rsidR="004E1949" w:rsidRPr="00D3270F" w:rsidRDefault="004E1949" w:rsidP="005B1CCB">
                        <w:pPr>
                          <w:pStyle w:val="ListParagraph"/>
                          <w:numPr>
                            <w:ilvl w:val="0"/>
                            <w:numId w:val="7"/>
                          </w:numPr>
                          <w:spacing w:after="160" w:line="259" w:lineRule="auto"/>
                          <w:ind w:left="0" w:hanging="142"/>
                        </w:pPr>
                        <w:r>
                          <w:rPr>
                            <w:sz w:val="18"/>
                            <w:szCs w:val="18"/>
                          </w:rPr>
                          <w:t>Buffering</w:t>
                        </w:r>
                      </w:p>
                      <w:p w14:paraId="508C980B" w14:textId="77777777" w:rsidR="004E1949" w:rsidRPr="00D3270F" w:rsidRDefault="004E1949" w:rsidP="005B1CCB">
                        <w:pPr>
                          <w:pStyle w:val="ListParagraph"/>
                          <w:numPr>
                            <w:ilvl w:val="0"/>
                            <w:numId w:val="7"/>
                          </w:numPr>
                          <w:spacing w:after="160" w:line="259" w:lineRule="auto"/>
                          <w:ind w:left="0" w:hanging="142"/>
                        </w:pPr>
                        <w:r>
                          <w:rPr>
                            <w:sz w:val="18"/>
                            <w:szCs w:val="18"/>
                          </w:rPr>
                          <w:t>Pooling</w:t>
                        </w:r>
                      </w:p>
                      <w:p w14:paraId="3CB1C2ED" w14:textId="77777777" w:rsidR="004E1949" w:rsidRPr="00D3270F" w:rsidRDefault="004E1949" w:rsidP="005B1CCB">
                        <w:pPr>
                          <w:pStyle w:val="ListParagraph"/>
                          <w:numPr>
                            <w:ilvl w:val="0"/>
                            <w:numId w:val="7"/>
                          </w:numPr>
                          <w:spacing w:after="160" w:line="259" w:lineRule="auto"/>
                          <w:ind w:left="0" w:hanging="142"/>
                        </w:pPr>
                        <w:r>
                          <w:rPr>
                            <w:sz w:val="18"/>
                            <w:szCs w:val="18"/>
                          </w:rPr>
                          <w:t>Contingency plans</w:t>
                        </w:r>
                      </w:p>
                      <w:p w14:paraId="0A8FCB47" w14:textId="77777777" w:rsidR="004E1949" w:rsidRPr="00D3270F" w:rsidRDefault="004E1949" w:rsidP="005B1CCB">
                        <w:pPr>
                          <w:pStyle w:val="ListParagraph"/>
                          <w:numPr>
                            <w:ilvl w:val="0"/>
                            <w:numId w:val="7"/>
                          </w:numPr>
                          <w:spacing w:after="160" w:line="259" w:lineRule="auto"/>
                          <w:ind w:left="0" w:hanging="142"/>
                        </w:pPr>
                        <w:r>
                          <w:rPr>
                            <w:sz w:val="18"/>
                            <w:szCs w:val="18"/>
                          </w:rPr>
                          <w:t>Resource flexibility</w:t>
                        </w:r>
                      </w:p>
                      <w:p w14:paraId="497619B7" w14:textId="77777777" w:rsidR="004E1949" w:rsidRDefault="004E1949" w:rsidP="005B1CCB">
                        <w:pPr>
                          <w:pStyle w:val="ListParagraph"/>
                          <w:numPr>
                            <w:ilvl w:val="0"/>
                            <w:numId w:val="7"/>
                          </w:numPr>
                          <w:spacing w:after="160" w:line="259" w:lineRule="auto"/>
                          <w:ind w:left="0" w:hanging="142"/>
                        </w:pPr>
                        <w:r>
                          <w:rPr>
                            <w:sz w:val="18"/>
                            <w:szCs w:val="18"/>
                          </w:rPr>
                          <w:t>Capacity reservation</w:t>
                        </w:r>
                      </w:p>
                    </w:txbxContent>
                  </v:textbox>
                </v:rect>
                <v:line id="Straight Connector 90" o:spid="_x0000_s1066" style="position:absolute;visibility:visible;mso-wrap-style:square" from="16637,64389" to="52387,6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" strokecolor="black [3200]" strokeweight="1.5pt">
                  <v:stroke joinstyle="miter"/>
                </v:line>
                <v:shape id="Straight Arrow Connector 91" o:spid="_x0000_s1067" type="#_x0000_t32" style="position:absolute;left:16687;top:64389;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" strokecolor="black [3200]" strokeweight="1.5pt">
                  <v:stroke endarrow="block" joinstyle="miter"/>
                </v:shape>
                <v:shape id="Straight Arrow Connector 92" o:spid="_x0000_s1068" type="#_x0000_t32" style="position:absolute;left:34201;top:57340;width:0;height:6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" strokecolor="black [3200]" strokeweight="1.5pt">
                  <v:stroke endarrow="block" joinstyle="miter"/>
                </v:shape>
                <v:shape id="Straight Arrow Connector 93" o:spid="_x0000_s1069" type="#_x0000_t32" style="position:absolute;left:52260;top:64452;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" strokecolor="black [3200]" strokeweight="1.5pt">
                  <v:stroke endarrow="block" joinstyle="miter"/>
                </v:shape>
                <v:rect id="Rectangle 94" o:spid="_x0000_s1070" style="position:absolute;left:25654;top:68218;width:18161;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" fillcolor="white [3201]" strokecolor="black [3200]" strokeweight="1pt">
                  <v:stroke dashstyle="1 1"/>
                  <v:textbox>
                    <w:txbxContent>
                      <w:p w14:paraId="791F0104" w14:textId="77777777" w:rsidR="004E1949" w:rsidRPr="00330F9A" w:rsidRDefault="004E1949" w:rsidP="005B1CCB">
                        <w:pPr>
                          <w:pStyle w:val="ListParagraph"/>
                          <w:numPr>
                            <w:ilvl w:val="0"/>
                            <w:numId w:val="7"/>
                          </w:numPr>
                          <w:spacing w:after="160" w:line="259" w:lineRule="auto"/>
                          <w:ind w:left="0" w:hanging="142"/>
                          <w:jc w:val="center"/>
                        </w:pPr>
                        <w:r>
                          <w:rPr>
                            <w:sz w:val="18"/>
                            <w:szCs w:val="18"/>
                          </w:rPr>
                          <w:t>Buyer Perspective</w:t>
                        </w:r>
                      </w:p>
                      <w:p w14:paraId="3576FC47" w14:textId="77777777" w:rsidR="004E1949" w:rsidRDefault="004E1949" w:rsidP="005B1CCB">
                        <w:pPr>
                          <w:pStyle w:val="ListParagraph"/>
                          <w:numPr>
                            <w:ilvl w:val="0"/>
                            <w:numId w:val="14"/>
                          </w:numPr>
                          <w:spacing w:after="160" w:line="259" w:lineRule="auto"/>
                          <w:ind w:left="284"/>
                          <w:rPr>
                            <w:sz w:val="18"/>
                            <w:szCs w:val="18"/>
                          </w:rPr>
                        </w:pPr>
                        <w:r>
                          <w:rPr>
                            <w:sz w:val="18"/>
                            <w:szCs w:val="18"/>
                          </w:rPr>
                          <w:t>Improve/ensure transparency &amp; flexibility</w:t>
                        </w:r>
                      </w:p>
                      <w:p w14:paraId="30B8F328" w14:textId="77777777" w:rsidR="004E1949" w:rsidRDefault="004E1949" w:rsidP="005B1CCB">
                        <w:pPr>
                          <w:pStyle w:val="ListParagraph"/>
                          <w:numPr>
                            <w:ilvl w:val="0"/>
                            <w:numId w:val="14"/>
                          </w:numPr>
                          <w:spacing w:after="160" w:line="259" w:lineRule="auto"/>
                          <w:ind w:left="284"/>
                          <w:rPr>
                            <w:sz w:val="18"/>
                            <w:szCs w:val="18"/>
                          </w:rPr>
                        </w:pPr>
                        <w:r>
                          <w:rPr>
                            <w:sz w:val="18"/>
                            <w:szCs w:val="18"/>
                          </w:rPr>
                          <w:t>Providing capital to suppliers at marginal price/rate</w:t>
                        </w:r>
                      </w:p>
                      <w:p w14:paraId="42550452" w14:textId="77777777" w:rsidR="004E1949" w:rsidRPr="00474C73" w:rsidRDefault="004E1949" w:rsidP="005B1CCB">
                        <w:pPr>
                          <w:pStyle w:val="ListParagraph"/>
                          <w:numPr>
                            <w:ilvl w:val="0"/>
                            <w:numId w:val="14"/>
                          </w:numPr>
                          <w:spacing w:after="160" w:line="259" w:lineRule="auto"/>
                          <w:ind w:left="284"/>
                          <w:rPr>
                            <w:sz w:val="18"/>
                            <w:szCs w:val="18"/>
                          </w:rPr>
                        </w:pPr>
                        <w:r>
                          <w:rPr>
                            <w:sz w:val="18"/>
                            <w:szCs w:val="18"/>
                          </w:rPr>
                          <w:t>Introduce &amp; involve new players</w:t>
                        </w:r>
                      </w:p>
                    </w:txbxContent>
                  </v:textbox>
                </v:rect>
                <v:rect id="Rectangle 95" o:spid="_x0000_s1071" style="position:absolute;left:46101;top:68154;width:16510;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" fillcolor="white [3201]" strokecolor="black [3200]" strokeweight="1pt">
                  <v:stroke dashstyle="1 1"/>
                  <v:textbox>
                    <w:txbxContent>
                      <w:p w14:paraId="0468FEF0" w14:textId="77777777" w:rsidR="004E1949" w:rsidRPr="00330F9A" w:rsidRDefault="004E1949" w:rsidP="005B1CCB">
                        <w:pPr>
                          <w:pStyle w:val="ListParagraph"/>
                          <w:numPr>
                            <w:ilvl w:val="0"/>
                            <w:numId w:val="7"/>
                          </w:numPr>
                          <w:spacing w:after="160" w:line="259" w:lineRule="auto"/>
                          <w:ind w:left="0" w:hanging="142"/>
                          <w:jc w:val="center"/>
                        </w:pPr>
                        <w:r>
                          <w:rPr>
                            <w:sz w:val="18"/>
                            <w:szCs w:val="18"/>
                          </w:rPr>
                          <w:t>Supply chain-oriented Perspective</w:t>
                        </w:r>
                      </w:p>
                      <w:p w14:paraId="4B08F742" w14:textId="77777777" w:rsidR="004E1949" w:rsidRDefault="004E1949" w:rsidP="005B1CCB">
                        <w:pPr>
                          <w:pStyle w:val="ListParagraph"/>
                          <w:numPr>
                            <w:ilvl w:val="0"/>
                            <w:numId w:val="14"/>
                          </w:numPr>
                          <w:spacing w:after="160" w:line="259" w:lineRule="auto"/>
                          <w:ind w:left="284"/>
                          <w:rPr>
                            <w:sz w:val="18"/>
                            <w:szCs w:val="18"/>
                          </w:rPr>
                        </w:pPr>
                        <w:r>
                          <w:rPr>
                            <w:sz w:val="18"/>
                            <w:szCs w:val="18"/>
                          </w:rPr>
                          <w:t>Shifting inventories from a supplier</w:t>
                        </w:r>
                      </w:p>
                      <w:p w14:paraId="3202700D" w14:textId="77777777" w:rsidR="004E1949" w:rsidRPr="00474C73" w:rsidRDefault="004E1949" w:rsidP="005B1CCB">
                        <w:pPr>
                          <w:pStyle w:val="ListParagraph"/>
                          <w:numPr>
                            <w:ilvl w:val="0"/>
                            <w:numId w:val="14"/>
                          </w:numPr>
                          <w:spacing w:after="160" w:line="259" w:lineRule="auto"/>
                          <w:ind w:left="284"/>
                          <w:rPr>
                            <w:sz w:val="18"/>
                            <w:szCs w:val="18"/>
                          </w:rPr>
                        </w:pPr>
                        <w:r>
                          <w:rPr>
                            <w:sz w:val="18"/>
                            <w:szCs w:val="18"/>
                          </w:rPr>
                          <w:t>Fixed-asset financing</w:t>
                        </w:r>
                      </w:p>
                    </w:txbxContent>
                  </v:textbox>
                </v:rect>
                <v:shape id="Straight Arrow Connector 96" o:spid="_x0000_s1072" type="#_x0000_t32" style="position:absolute;left:13081;top:55168;width:8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" strokecolor="black [3200]" strokeweight="1.5pt">
                  <v:stroke endarrow="block" joinstyle="miter"/>
                </v:shape>
                <v:shape id="Straight Arrow Connector 97" o:spid="_x0000_s1073" type="#_x0000_t32" style="position:absolute;left:46570;top:54673;width:1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" strokecolor="black [3200]" strokeweight="1.5pt">
                  <v:stroke endarrow="block" joinstyle="miter"/>
                </v:shape>
                <v:shape id="Straight Arrow Connector 98" o:spid="_x0000_s1074" type="#_x0000_t32" style="position:absolute;left:30784;top:26797;width:0;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" strokecolor="black [3200]" strokeweight="1.5pt">
                  <v:stroke endarrow="block" joinstyle="miter"/>
                </v:shape>
                <v:shape id="Straight Arrow Connector 99" o:spid="_x0000_s1075" type="#_x0000_t32" style="position:absolute;left:30848;top:32575;width:0;height:7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" strokecolor="black [3200]" strokeweight="1.5pt">
                  <v:stroke endarrow="block" joinstyle="miter"/>
                </v:shape>
                <v:rect id="Rectangle 100" o:spid="_x0000_s1076" style="position:absolute;left:21755;top:81295;width:26860;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" fillcolor="white [3201]" strokecolor="black [3200]" strokeweight="1pt">
                  <v:stroke dashstyle="1 1"/>
                  <v:textbox>
                    <w:txbxContent>
                      <w:p w14:paraId="3FB850C4" w14:textId="77777777" w:rsidR="004E1949" w:rsidRPr="009C72F6" w:rsidRDefault="004E1949" w:rsidP="005B1CCB">
                        <w:pPr>
                          <w:jc w:val="center"/>
                          <w:rPr>
                            <w:sz w:val="18"/>
                            <w:szCs w:val="18"/>
                          </w:rPr>
                        </w:pPr>
                        <w:r w:rsidRPr="009C72F6">
                          <w:rPr>
                            <w:sz w:val="18"/>
                            <w:szCs w:val="18"/>
                          </w:rPr>
                          <w:t>Sustainable Supply Chain Finance</w:t>
                        </w:r>
                        <w:r>
                          <w:rPr>
                            <w:sz w:val="18"/>
                            <w:szCs w:val="18"/>
                          </w:rPr>
                          <w:t xml:space="preserve"> (SSCF)</w:t>
                        </w:r>
                      </w:p>
                    </w:txbxContent>
                  </v:textbox>
                </v:rect>
                <v:shape id="Straight Arrow Connector 101" o:spid="_x0000_s1077" type="#_x0000_t32" style="position:absolute;left:34594;top:7944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" strokecolor="black [3200]" strokeweight="1.5pt">
                  <v:stroke endarrow="block" joinstyle="miter"/>
                </v:shape>
                <v:shape id="Straight Arrow Connector 102" o:spid="_x0000_s1078" type="#_x0000_t32" style="position:absolute;left:22987;top:74485;width:2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" strokecolor="black [3200]" strokeweight="1.5pt">
                  <v:stroke startarrow="block" endarrow="block" joinstyle="miter"/>
                </v:shape>
                <v:shape id="Straight Arrow Connector 103" o:spid="_x0000_s1079" type="#_x0000_t32" style="position:absolute;left:43815;top:74358;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" strokecolor="black [3200]" strokeweight="1.5pt">
                  <v:stroke startarrow="block" endarrow="block" joinstyle="miter"/>
                </v:shape>
                <v:line id="Straight Connector 104" o:spid="_x0000_s1080" style="position:absolute;flip:x;visibility:visible;mso-wrap-style:square" from="0,82462" to="21755,8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" strokecolor="black [3200]" strokeweight="1.5pt">
                  <v:stroke dashstyle="1 1" joinstyle="miter"/>
                </v:line>
                <v:line id="Straight Connector 105" o:spid="_x0000_s1081" style="position:absolute;flip:y;visibility:visible;mso-wrap-style:square" from="0,26098" to="0,8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" strokecolor="black [3200]" strokeweight="1.5pt">
                  <v:stroke dashstyle="1 1" joinstyle="miter"/>
                </v:line>
                <v:line id="Straight Connector 106" o:spid="_x0000_s1082" style="position:absolute;flip:y;visibility:visible;mso-wrap-style:square" from="381,25908" to="14795,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" strokecolor="black [3200]" strokeweight="1.5pt">
                  <v:stroke dashstyle="1 1" joinstyle="miter"/>
                </v:line>
                <v:shape id="Straight Arrow Connector 135" o:spid="_x0000_s1083" type="#_x0000_t32" style="position:absolute;left:12636;top:31559;width:3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" strokecolor="black [3200]" strokeweight="1.5pt">
                  <v:stroke endarrow="block" joinstyle="miter"/>
                </v:shape>
                <v:shape id="Straight Arrow Connector 136" o:spid="_x0000_s1084" type="#_x0000_t32" style="position:absolute;left:14859;top:25844;width:0;height:5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" strokecolor="black [3200]" strokeweight="1.5pt">
                  <v:stroke dashstyle="1 1" endarrow="block" joinstyle="miter"/>
                </v:shape>
              </v:group>
            </w:pict>
          </mc:Fallback>
        </mc:AlternateContent>
      </w:r>
      <w:r w:rsidRPr="00F16BEE">
        <w:rPr>
          <w:noProof/>
          <w:color w:val="FF0000"/>
          <w:lang w:val="en-IN" w:eastAsia="en-IN"/>
        </w:rPr>
        <mc:AlternateContent>
          <mc:Choice Requires="wps">
            <w:drawing>
              <wp:anchor distT="0" distB="0" distL="114300" distR="114300" simplePos="0" relativeHeight="251659264" behindDoc="0" locked="0" layoutInCell="1" allowOverlap="1" wp14:anchorId="11850D98" wp14:editId="38673E2F">
                <wp:simplePos x="0" y="0"/>
                <wp:positionH relativeFrom="column">
                  <wp:posOffset>-527050</wp:posOffset>
                </wp:positionH>
                <wp:positionV relativeFrom="paragraph">
                  <wp:posOffset>6350</wp:posOffset>
                </wp:positionV>
                <wp:extent cx="6946900" cy="84963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6946900" cy="8496300"/>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B980188" id="Rectangle 11" o:spid="_x0000_s1026" style="position:absolute;margin-left:-41.5pt;margin-top:.5pt;width:547pt;height:6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" fillcolor="#ff9" strokecolor="#1f3763 [1604]" strokeweight="1pt"/>
            </w:pict>
          </mc:Fallback>
        </mc:AlternateContent>
      </w:r>
    </w:p>
    <w:p w14:paraId="2053D296" w14:textId="77777777" w:rsidR="005B1CCB" w:rsidRPr="00F16BEE" w:rsidRDefault="005B1CCB" w:rsidP="005B1CCB">
      <w:pPr>
        <w:autoSpaceDE w:val="0"/>
        <w:autoSpaceDN w:val="0"/>
        <w:adjustRightInd w:val="0"/>
        <w:spacing w:line="360" w:lineRule="auto"/>
        <w:jc w:val="both"/>
      </w:pPr>
    </w:p>
    <w:p w14:paraId="4AC28D8C" w14:textId="77777777" w:rsidR="005B1CCB" w:rsidRPr="00F16BEE" w:rsidRDefault="005B1CCB" w:rsidP="005B1CCB">
      <w:pPr>
        <w:autoSpaceDE w:val="0"/>
        <w:autoSpaceDN w:val="0"/>
        <w:adjustRightInd w:val="0"/>
        <w:spacing w:line="360" w:lineRule="auto"/>
        <w:jc w:val="both"/>
      </w:pPr>
    </w:p>
    <w:p w14:paraId="24BD1186" w14:textId="77777777" w:rsidR="005B1CCB" w:rsidRPr="00F16BEE" w:rsidRDefault="005B1CCB" w:rsidP="005B1CCB">
      <w:pPr>
        <w:autoSpaceDE w:val="0"/>
        <w:autoSpaceDN w:val="0"/>
        <w:adjustRightInd w:val="0"/>
        <w:spacing w:line="360" w:lineRule="auto"/>
        <w:jc w:val="both"/>
      </w:pPr>
    </w:p>
    <w:p w14:paraId="0455F71C" w14:textId="77777777" w:rsidR="005B1CCB" w:rsidRPr="00F16BEE" w:rsidRDefault="005B1CCB" w:rsidP="005B1CCB">
      <w:pPr>
        <w:autoSpaceDE w:val="0"/>
        <w:autoSpaceDN w:val="0"/>
        <w:adjustRightInd w:val="0"/>
        <w:spacing w:line="360" w:lineRule="auto"/>
        <w:jc w:val="both"/>
      </w:pPr>
    </w:p>
    <w:p w14:paraId="70F58DD7" w14:textId="77777777" w:rsidR="005B1CCB" w:rsidRPr="00F16BEE" w:rsidRDefault="005B1CCB" w:rsidP="005B1CCB">
      <w:pPr>
        <w:autoSpaceDE w:val="0"/>
        <w:autoSpaceDN w:val="0"/>
        <w:adjustRightInd w:val="0"/>
        <w:spacing w:line="360" w:lineRule="auto"/>
        <w:jc w:val="both"/>
      </w:pPr>
    </w:p>
    <w:p w14:paraId="174F5271" w14:textId="77777777" w:rsidR="005B1CCB" w:rsidRPr="00F16BEE" w:rsidRDefault="005B1CCB" w:rsidP="005B1CCB">
      <w:pPr>
        <w:autoSpaceDE w:val="0"/>
        <w:autoSpaceDN w:val="0"/>
        <w:adjustRightInd w:val="0"/>
        <w:spacing w:line="360" w:lineRule="auto"/>
        <w:jc w:val="both"/>
      </w:pPr>
    </w:p>
    <w:p w14:paraId="591A6ABA" w14:textId="77777777" w:rsidR="005B1CCB" w:rsidRPr="00F16BEE" w:rsidRDefault="005B1CCB" w:rsidP="005B1CCB">
      <w:pPr>
        <w:autoSpaceDE w:val="0"/>
        <w:autoSpaceDN w:val="0"/>
        <w:adjustRightInd w:val="0"/>
        <w:spacing w:line="360" w:lineRule="auto"/>
        <w:jc w:val="both"/>
      </w:pPr>
    </w:p>
    <w:p w14:paraId="657D4BD1" w14:textId="77777777" w:rsidR="005B1CCB" w:rsidRPr="00F16BEE" w:rsidRDefault="005B1CCB" w:rsidP="005B1CCB">
      <w:pPr>
        <w:autoSpaceDE w:val="0"/>
        <w:autoSpaceDN w:val="0"/>
        <w:adjustRightInd w:val="0"/>
        <w:spacing w:line="360" w:lineRule="auto"/>
        <w:jc w:val="both"/>
      </w:pPr>
    </w:p>
    <w:p w14:paraId="12D2807F" w14:textId="77777777" w:rsidR="005B1CCB" w:rsidRPr="00F16BEE" w:rsidRDefault="005B1CCB" w:rsidP="005B1CCB">
      <w:pPr>
        <w:autoSpaceDE w:val="0"/>
        <w:autoSpaceDN w:val="0"/>
        <w:adjustRightInd w:val="0"/>
        <w:spacing w:line="360" w:lineRule="auto"/>
        <w:jc w:val="both"/>
      </w:pPr>
    </w:p>
    <w:p w14:paraId="30984D5F" w14:textId="77777777" w:rsidR="005B1CCB" w:rsidRPr="00F16BEE" w:rsidRDefault="005B1CCB" w:rsidP="005B1CCB">
      <w:pPr>
        <w:autoSpaceDE w:val="0"/>
        <w:autoSpaceDN w:val="0"/>
        <w:adjustRightInd w:val="0"/>
        <w:spacing w:line="360" w:lineRule="auto"/>
        <w:jc w:val="both"/>
      </w:pPr>
    </w:p>
    <w:p w14:paraId="5DDD090E" w14:textId="77777777" w:rsidR="005B1CCB" w:rsidRPr="00F16BEE" w:rsidRDefault="005B1CCB" w:rsidP="005B1CCB">
      <w:pPr>
        <w:autoSpaceDE w:val="0"/>
        <w:autoSpaceDN w:val="0"/>
        <w:adjustRightInd w:val="0"/>
        <w:spacing w:line="360" w:lineRule="auto"/>
        <w:jc w:val="both"/>
      </w:pPr>
    </w:p>
    <w:p w14:paraId="03B14C3C" w14:textId="77777777" w:rsidR="005B1CCB" w:rsidRPr="00F16BEE" w:rsidRDefault="005B1CCB" w:rsidP="005B1CCB">
      <w:pPr>
        <w:autoSpaceDE w:val="0"/>
        <w:autoSpaceDN w:val="0"/>
        <w:adjustRightInd w:val="0"/>
        <w:spacing w:line="360" w:lineRule="auto"/>
        <w:jc w:val="both"/>
      </w:pPr>
    </w:p>
    <w:p w14:paraId="43C64DB9" w14:textId="77777777" w:rsidR="005B1CCB" w:rsidRPr="00F16BEE" w:rsidRDefault="005B1CCB" w:rsidP="005B1CCB">
      <w:pPr>
        <w:autoSpaceDE w:val="0"/>
        <w:autoSpaceDN w:val="0"/>
        <w:adjustRightInd w:val="0"/>
        <w:spacing w:line="360" w:lineRule="auto"/>
        <w:jc w:val="both"/>
      </w:pPr>
    </w:p>
    <w:p w14:paraId="29A08754" w14:textId="77777777" w:rsidR="005B1CCB" w:rsidRPr="00F16BEE" w:rsidRDefault="005B1CCB" w:rsidP="005B1CCB">
      <w:pPr>
        <w:autoSpaceDE w:val="0"/>
        <w:autoSpaceDN w:val="0"/>
        <w:adjustRightInd w:val="0"/>
        <w:spacing w:line="360" w:lineRule="auto"/>
        <w:jc w:val="both"/>
      </w:pPr>
    </w:p>
    <w:p w14:paraId="0E74622F" w14:textId="77777777" w:rsidR="005B1CCB" w:rsidRPr="00F16BEE" w:rsidRDefault="005B1CCB" w:rsidP="005B1CCB">
      <w:pPr>
        <w:autoSpaceDE w:val="0"/>
        <w:autoSpaceDN w:val="0"/>
        <w:adjustRightInd w:val="0"/>
        <w:spacing w:line="360" w:lineRule="auto"/>
        <w:jc w:val="both"/>
      </w:pPr>
    </w:p>
    <w:p w14:paraId="21E74F30" w14:textId="77777777" w:rsidR="005B1CCB" w:rsidRPr="00F16BEE" w:rsidRDefault="005B1CCB" w:rsidP="005B1CCB">
      <w:pPr>
        <w:autoSpaceDE w:val="0"/>
        <w:autoSpaceDN w:val="0"/>
        <w:adjustRightInd w:val="0"/>
        <w:spacing w:line="360" w:lineRule="auto"/>
        <w:jc w:val="both"/>
      </w:pPr>
    </w:p>
    <w:p w14:paraId="41D59B0F" w14:textId="77777777" w:rsidR="005B1CCB" w:rsidRPr="00F16BEE" w:rsidRDefault="005B1CCB" w:rsidP="005B1CCB">
      <w:pPr>
        <w:autoSpaceDE w:val="0"/>
        <w:autoSpaceDN w:val="0"/>
        <w:adjustRightInd w:val="0"/>
        <w:spacing w:line="360" w:lineRule="auto"/>
        <w:jc w:val="both"/>
      </w:pPr>
    </w:p>
    <w:p w14:paraId="3AAA7840" w14:textId="77777777" w:rsidR="005B1CCB" w:rsidRPr="00F16BEE" w:rsidRDefault="005B1CCB" w:rsidP="005B1CCB">
      <w:pPr>
        <w:autoSpaceDE w:val="0"/>
        <w:autoSpaceDN w:val="0"/>
        <w:adjustRightInd w:val="0"/>
        <w:spacing w:line="360" w:lineRule="auto"/>
        <w:jc w:val="both"/>
      </w:pPr>
    </w:p>
    <w:p w14:paraId="38D3F502" w14:textId="77777777" w:rsidR="005B1CCB" w:rsidRPr="00F16BEE" w:rsidRDefault="005B1CCB" w:rsidP="005B1CCB">
      <w:pPr>
        <w:autoSpaceDE w:val="0"/>
        <w:autoSpaceDN w:val="0"/>
        <w:adjustRightInd w:val="0"/>
        <w:spacing w:line="360" w:lineRule="auto"/>
        <w:jc w:val="both"/>
      </w:pPr>
    </w:p>
    <w:p w14:paraId="366B2BB0" w14:textId="77777777" w:rsidR="005B1CCB" w:rsidRPr="00F16BEE" w:rsidRDefault="005B1CCB" w:rsidP="005B1CCB">
      <w:pPr>
        <w:autoSpaceDE w:val="0"/>
        <w:autoSpaceDN w:val="0"/>
        <w:adjustRightInd w:val="0"/>
        <w:spacing w:line="360" w:lineRule="auto"/>
        <w:jc w:val="both"/>
      </w:pPr>
    </w:p>
    <w:p w14:paraId="4877D03C" w14:textId="77777777" w:rsidR="005B1CCB" w:rsidRPr="00F16BEE" w:rsidRDefault="005B1CCB" w:rsidP="005B1CCB">
      <w:pPr>
        <w:autoSpaceDE w:val="0"/>
        <w:autoSpaceDN w:val="0"/>
        <w:adjustRightInd w:val="0"/>
        <w:spacing w:line="360" w:lineRule="auto"/>
        <w:jc w:val="both"/>
      </w:pPr>
    </w:p>
    <w:p w14:paraId="377C6AB5" w14:textId="77777777" w:rsidR="005B1CCB" w:rsidRPr="00F16BEE" w:rsidRDefault="005B1CCB" w:rsidP="005B1CCB">
      <w:pPr>
        <w:autoSpaceDE w:val="0"/>
        <w:autoSpaceDN w:val="0"/>
        <w:adjustRightInd w:val="0"/>
        <w:spacing w:line="360" w:lineRule="auto"/>
        <w:jc w:val="both"/>
      </w:pPr>
    </w:p>
    <w:p w14:paraId="3B168496" w14:textId="77777777" w:rsidR="005B1CCB" w:rsidRPr="00F16BEE" w:rsidRDefault="005B1CCB" w:rsidP="005B1CCB">
      <w:pPr>
        <w:autoSpaceDE w:val="0"/>
        <w:autoSpaceDN w:val="0"/>
        <w:adjustRightInd w:val="0"/>
        <w:spacing w:line="360" w:lineRule="auto"/>
        <w:jc w:val="both"/>
      </w:pPr>
    </w:p>
    <w:p w14:paraId="69E9385F" w14:textId="77777777" w:rsidR="005B1CCB" w:rsidRPr="00F16BEE" w:rsidRDefault="005B1CCB" w:rsidP="005B1CCB">
      <w:pPr>
        <w:autoSpaceDE w:val="0"/>
        <w:autoSpaceDN w:val="0"/>
        <w:adjustRightInd w:val="0"/>
        <w:spacing w:line="360" w:lineRule="auto"/>
        <w:jc w:val="both"/>
      </w:pPr>
    </w:p>
    <w:p w14:paraId="33247219" w14:textId="77777777" w:rsidR="005B1CCB" w:rsidRPr="00F16BEE" w:rsidRDefault="005B1CCB" w:rsidP="005B1CCB">
      <w:pPr>
        <w:autoSpaceDE w:val="0"/>
        <w:autoSpaceDN w:val="0"/>
        <w:adjustRightInd w:val="0"/>
        <w:spacing w:line="360" w:lineRule="auto"/>
        <w:jc w:val="both"/>
      </w:pPr>
    </w:p>
    <w:p w14:paraId="1839FDE7" w14:textId="77777777" w:rsidR="005B1CCB" w:rsidRPr="00F16BEE" w:rsidRDefault="005B1CCB" w:rsidP="005B1CCB">
      <w:pPr>
        <w:autoSpaceDE w:val="0"/>
        <w:autoSpaceDN w:val="0"/>
        <w:adjustRightInd w:val="0"/>
        <w:spacing w:line="360" w:lineRule="auto"/>
        <w:jc w:val="both"/>
      </w:pPr>
    </w:p>
    <w:p w14:paraId="03CE5213" w14:textId="77777777" w:rsidR="005B1CCB" w:rsidRPr="00F16BEE" w:rsidRDefault="005B1CCB" w:rsidP="005B1CCB">
      <w:pPr>
        <w:autoSpaceDE w:val="0"/>
        <w:autoSpaceDN w:val="0"/>
        <w:adjustRightInd w:val="0"/>
        <w:spacing w:line="360" w:lineRule="auto"/>
        <w:jc w:val="both"/>
      </w:pPr>
    </w:p>
    <w:p w14:paraId="1D2F5D80" w14:textId="77777777" w:rsidR="005B1CCB" w:rsidRPr="00F16BEE" w:rsidRDefault="005B1CCB" w:rsidP="005B1CCB">
      <w:pPr>
        <w:autoSpaceDE w:val="0"/>
        <w:autoSpaceDN w:val="0"/>
        <w:adjustRightInd w:val="0"/>
        <w:spacing w:line="360" w:lineRule="auto"/>
        <w:jc w:val="both"/>
      </w:pPr>
    </w:p>
    <w:p w14:paraId="3D22ACA0" w14:textId="77777777" w:rsidR="005B1CCB" w:rsidRPr="00F16BEE" w:rsidRDefault="005B1CCB" w:rsidP="005B1CCB">
      <w:pPr>
        <w:autoSpaceDE w:val="0"/>
        <w:autoSpaceDN w:val="0"/>
        <w:adjustRightInd w:val="0"/>
        <w:spacing w:line="360" w:lineRule="auto"/>
        <w:jc w:val="both"/>
      </w:pPr>
    </w:p>
    <w:p w14:paraId="764547A5" w14:textId="77777777" w:rsidR="005B1CCB" w:rsidRPr="00F16BEE" w:rsidRDefault="005B1CCB" w:rsidP="005B1CCB">
      <w:pPr>
        <w:autoSpaceDE w:val="0"/>
        <w:autoSpaceDN w:val="0"/>
        <w:adjustRightInd w:val="0"/>
        <w:spacing w:line="360" w:lineRule="auto"/>
        <w:jc w:val="both"/>
      </w:pPr>
    </w:p>
    <w:p w14:paraId="5ADA76C2" w14:textId="77777777" w:rsidR="005B1CCB" w:rsidRPr="00F16BEE" w:rsidRDefault="005B1CCB" w:rsidP="005B1CCB">
      <w:pPr>
        <w:autoSpaceDE w:val="0"/>
        <w:autoSpaceDN w:val="0"/>
        <w:adjustRightInd w:val="0"/>
        <w:spacing w:line="360" w:lineRule="auto"/>
        <w:jc w:val="both"/>
      </w:pPr>
    </w:p>
    <w:p w14:paraId="0A0AC706" w14:textId="77777777" w:rsidR="005B1CCB" w:rsidRPr="00F16BEE" w:rsidRDefault="005B1CCB" w:rsidP="005B1CCB">
      <w:pPr>
        <w:autoSpaceDE w:val="0"/>
        <w:autoSpaceDN w:val="0"/>
        <w:adjustRightInd w:val="0"/>
        <w:spacing w:line="360" w:lineRule="auto"/>
        <w:jc w:val="both"/>
      </w:pPr>
    </w:p>
    <w:p w14:paraId="5A81DCC9" w14:textId="77777777" w:rsidR="005B1CCB" w:rsidRPr="00F16BEE" w:rsidRDefault="005B1CCB" w:rsidP="005B1CCB">
      <w:pPr>
        <w:autoSpaceDE w:val="0"/>
        <w:autoSpaceDN w:val="0"/>
        <w:adjustRightInd w:val="0"/>
        <w:spacing w:line="360" w:lineRule="auto"/>
        <w:jc w:val="both"/>
      </w:pPr>
      <w:r w:rsidRPr="00F16BEE">
        <w:rPr>
          <w:b/>
        </w:rPr>
        <w:t>Figure 8.</w:t>
      </w:r>
      <w:r w:rsidRPr="00F16BEE">
        <w:t xml:space="preserve"> </w:t>
      </w:r>
      <w:r w:rsidRPr="00F16BEE">
        <w:rPr>
          <w:bCs/>
        </w:rPr>
        <w:t>Proposed framework for future research direction using triangulation approach</w:t>
      </w:r>
    </w:p>
    <w:p w14:paraId="532B96B8" w14:textId="351EAE55" w:rsidR="00B93217" w:rsidRPr="00F16BEE" w:rsidRDefault="00D34285" w:rsidP="002B4194">
      <w:pPr>
        <w:autoSpaceDE w:val="0"/>
        <w:autoSpaceDN w:val="0"/>
        <w:adjustRightInd w:val="0"/>
        <w:spacing w:line="360" w:lineRule="auto"/>
        <w:jc w:val="both"/>
      </w:pPr>
      <w:r w:rsidRPr="00F16BEE">
        <w:lastRenderedPageBreak/>
        <w:t>The major contribution of th</w:t>
      </w:r>
      <w:r w:rsidR="00DD0A5C" w:rsidRPr="00F16BEE">
        <w:t>is</w:t>
      </w:r>
      <w:r w:rsidRPr="00F16BEE">
        <w:t xml:space="preserve"> paper lies in the identification of operational hedgin</w:t>
      </w:r>
      <w:r w:rsidR="000B039B" w:rsidRPr="00F16BEE">
        <w:t>g strategies that lead towards Sustainable Supply Chain F</w:t>
      </w:r>
      <w:r w:rsidRPr="00F16BEE">
        <w:t>inance</w:t>
      </w:r>
      <w:r w:rsidR="00B95CAA" w:rsidRPr="00F16BEE">
        <w:t xml:space="preserve"> (SSCF)</w:t>
      </w:r>
      <w:r w:rsidR="00102715">
        <w:t xml:space="preserve"> in line with the </w:t>
      </w:r>
      <w:r w:rsidR="00102715" w:rsidRPr="00102715">
        <w:rPr>
          <w:highlight w:val="yellow"/>
        </w:rPr>
        <w:t>Sustainable Development Goals (SDGs)</w:t>
      </w:r>
      <w:r w:rsidRPr="00F16BEE">
        <w:t>. Furthermore, most</w:t>
      </w:r>
      <w:r w:rsidR="009F708A" w:rsidRPr="00F16BEE">
        <w:t xml:space="preserve"> </w:t>
      </w:r>
      <w:r w:rsidR="00B5664A" w:rsidRPr="00F16BEE">
        <w:t>literature has</w:t>
      </w:r>
      <w:r w:rsidRPr="00F16BEE">
        <w:t xml:space="preserve"> not considered all the aspects of the supply chain </w:t>
      </w:r>
      <w:r w:rsidR="00DD0A5C" w:rsidRPr="00F16BEE">
        <w:t>-</w:t>
      </w:r>
      <w:r w:rsidRPr="00F16BEE">
        <w:t xml:space="preserve"> upstream, downstream, single-buyer-single supplier dyad, multi-buyer multi-supplier dyad, non-dyadic supply chain setups</w:t>
      </w:r>
      <w:r w:rsidR="00132143" w:rsidRPr="00F16BEE">
        <w:t xml:space="preserve"> </w:t>
      </w:r>
      <w:r w:rsidRPr="00F16BEE">
        <w:t>and multi-tier supply chain</w:t>
      </w:r>
      <w:r w:rsidR="0088576B" w:rsidRPr="00F16BEE">
        <w:t xml:space="preserve">s; this </w:t>
      </w:r>
      <w:r w:rsidRPr="00F16BEE">
        <w:t xml:space="preserve">needs to be considered </w:t>
      </w:r>
      <w:proofErr w:type="gramStart"/>
      <w:r w:rsidRPr="00F16BEE">
        <w:t>in order to</w:t>
      </w:r>
      <w:proofErr w:type="gramEnd"/>
      <w:r w:rsidRPr="00F16BEE">
        <w:t xml:space="preserve"> be resilient and sustainable in </w:t>
      </w:r>
      <w:r w:rsidR="0088576B" w:rsidRPr="00F16BEE">
        <w:t xml:space="preserve">the </w:t>
      </w:r>
      <w:r w:rsidRPr="00F16BEE">
        <w:t xml:space="preserve">long </w:t>
      </w:r>
      <w:r w:rsidR="0088576B" w:rsidRPr="00F16BEE">
        <w:t>term</w:t>
      </w:r>
      <w:r w:rsidRPr="00F16BEE">
        <w:t xml:space="preserve">. </w:t>
      </w:r>
      <w:r w:rsidR="0088576B" w:rsidRPr="00F16BEE">
        <w:t>The introduction of a</w:t>
      </w:r>
      <w:r w:rsidR="009F708A" w:rsidRPr="00F16BEE">
        <w:t>n efficient</w:t>
      </w:r>
      <w:r w:rsidRPr="00F16BEE">
        <w:t xml:space="preserve"> feedback loop will monitor the process and update its </w:t>
      </w:r>
      <w:r w:rsidR="009D283B" w:rsidRPr="00F16BEE">
        <w:t>on-going</w:t>
      </w:r>
      <w:r w:rsidRPr="00F16BEE">
        <w:t xml:space="preserve"> process.</w:t>
      </w:r>
      <w:r w:rsidR="00A8384F" w:rsidRPr="00F16BEE">
        <w:t xml:space="preserve"> In this context, selected opportunities for future research in SCF are </w:t>
      </w:r>
      <w:r w:rsidR="0088576B" w:rsidRPr="00F16BEE">
        <w:t>suggested</w:t>
      </w:r>
      <w:r w:rsidR="00A8384F" w:rsidRPr="00F16BEE">
        <w:t xml:space="preserve"> in Table</w:t>
      </w:r>
      <w:r w:rsidR="00B93217" w:rsidRPr="00F16BEE">
        <w:t xml:space="preserve"> </w:t>
      </w:r>
      <w:r w:rsidR="002B4194" w:rsidRPr="00F16BEE">
        <w:t>7</w:t>
      </w:r>
      <w:r w:rsidR="00B93217" w:rsidRPr="00F16BEE">
        <w:t>.</w:t>
      </w:r>
      <w:r w:rsidR="00A8384F" w:rsidRPr="00F16BEE">
        <w:t xml:space="preserve"> </w:t>
      </w:r>
    </w:p>
    <w:p w14:paraId="75C05094" w14:textId="77777777" w:rsidR="005B1CCB" w:rsidRPr="00F16BEE" w:rsidRDefault="005B1CCB" w:rsidP="005B1CCB">
      <w:pPr>
        <w:pStyle w:val="ListParagraph"/>
        <w:spacing w:after="120" w:line="240" w:lineRule="auto"/>
        <w:ind w:left="0"/>
        <w:contextualSpacing w:val="0"/>
        <w:jc w:val="both"/>
        <w:rPr>
          <w:sz w:val="22"/>
          <w:szCs w:val="22"/>
        </w:rPr>
      </w:pPr>
      <w:r w:rsidRPr="00F16BEE">
        <w:rPr>
          <w:b/>
          <w:bCs/>
          <w:sz w:val="22"/>
          <w:szCs w:val="22"/>
        </w:rPr>
        <w:t>Table 7:</w:t>
      </w:r>
      <w:r w:rsidRPr="00F16BEE">
        <w:rPr>
          <w:sz w:val="22"/>
          <w:szCs w:val="22"/>
        </w:rPr>
        <w:t xml:space="preserve"> Selected opportunities for future research on SCF</w:t>
      </w:r>
    </w:p>
    <w:tbl>
      <w:tblPr>
        <w:tblStyle w:val="TableGrid"/>
        <w:tblW w:w="0" w:type="auto"/>
        <w:shd w:val="clear" w:color="auto" w:fill="FFFF99"/>
        <w:tblLook w:val="04A0" w:firstRow="1" w:lastRow="0" w:firstColumn="1" w:lastColumn="0" w:noHBand="0" w:noVBand="1"/>
      </w:tblPr>
      <w:tblGrid>
        <w:gridCol w:w="1838"/>
        <w:gridCol w:w="2410"/>
        <w:gridCol w:w="4768"/>
      </w:tblGrid>
      <w:tr w:rsidR="005B1CCB" w:rsidRPr="00F16BEE" w14:paraId="644AAD61" w14:textId="77777777" w:rsidTr="000A492C">
        <w:tc>
          <w:tcPr>
            <w:tcW w:w="1838" w:type="dxa"/>
            <w:shd w:val="clear" w:color="auto" w:fill="FFFF99"/>
          </w:tcPr>
          <w:p w14:paraId="6DE02D08" w14:textId="77777777" w:rsidR="005B1CCB" w:rsidRPr="00F16BEE" w:rsidRDefault="005B1CCB" w:rsidP="005B1CCB">
            <w:pPr>
              <w:pStyle w:val="ListParagraph"/>
              <w:spacing w:line="240" w:lineRule="auto"/>
              <w:ind w:left="0"/>
              <w:contextualSpacing w:val="0"/>
              <w:rPr>
                <w:b/>
                <w:sz w:val="20"/>
                <w:szCs w:val="20"/>
              </w:rPr>
            </w:pPr>
            <w:r w:rsidRPr="00F16BEE">
              <w:rPr>
                <w:b/>
                <w:sz w:val="20"/>
                <w:szCs w:val="20"/>
              </w:rPr>
              <w:t>Elements of the SCF clusters</w:t>
            </w:r>
          </w:p>
        </w:tc>
        <w:tc>
          <w:tcPr>
            <w:tcW w:w="2410" w:type="dxa"/>
            <w:shd w:val="clear" w:color="auto" w:fill="FFFF99"/>
          </w:tcPr>
          <w:p w14:paraId="4C2C8211" w14:textId="77777777" w:rsidR="005B1CCB" w:rsidRPr="00F16BEE" w:rsidRDefault="005B1CCB" w:rsidP="000A492C">
            <w:pPr>
              <w:pStyle w:val="ListParagraph"/>
              <w:spacing w:line="240" w:lineRule="auto"/>
              <w:ind w:left="0"/>
              <w:contextualSpacing w:val="0"/>
              <w:jc w:val="both"/>
              <w:rPr>
                <w:b/>
                <w:sz w:val="20"/>
                <w:szCs w:val="20"/>
              </w:rPr>
            </w:pPr>
            <w:r w:rsidRPr="00F16BEE">
              <w:rPr>
                <w:b/>
                <w:sz w:val="20"/>
                <w:szCs w:val="20"/>
              </w:rPr>
              <w:t>Research gaps</w:t>
            </w:r>
          </w:p>
        </w:tc>
        <w:tc>
          <w:tcPr>
            <w:tcW w:w="4768" w:type="dxa"/>
            <w:shd w:val="clear" w:color="auto" w:fill="FFFF99"/>
          </w:tcPr>
          <w:p w14:paraId="6286B13F" w14:textId="77777777" w:rsidR="005B1CCB" w:rsidRPr="00F16BEE" w:rsidRDefault="005B1CCB" w:rsidP="000A492C">
            <w:pPr>
              <w:pStyle w:val="ListParagraph"/>
              <w:spacing w:line="240" w:lineRule="auto"/>
              <w:ind w:left="0"/>
              <w:contextualSpacing w:val="0"/>
              <w:jc w:val="both"/>
              <w:rPr>
                <w:b/>
                <w:sz w:val="20"/>
                <w:szCs w:val="20"/>
              </w:rPr>
            </w:pPr>
            <w:r w:rsidRPr="00F16BEE">
              <w:rPr>
                <w:b/>
                <w:sz w:val="20"/>
                <w:szCs w:val="20"/>
              </w:rPr>
              <w:t>Examples of research questions</w:t>
            </w:r>
          </w:p>
        </w:tc>
      </w:tr>
      <w:tr w:rsidR="005B1CCB" w:rsidRPr="00F16BEE" w14:paraId="7EB84FEF" w14:textId="77777777" w:rsidTr="000A492C">
        <w:tc>
          <w:tcPr>
            <w:tcW w:w="1838" w:type="dxa"/>
            <w:shd w:val="clear" w:color="auto" w:fill="FFFF99"/>
          </w:tcPr>
          <w:p w14:paraId="1FEA46DF" w14:textId="77777777" w:rsidR="005B1CCB" w:rsidRPr="00F16BEE" w:rsidRDefault="005B1CCB" w:rsidP="005B1CCB">
            <w:pPr>
              <w:pStyle w:val="ListParagraph"/>
              <w:spacing w:line="240" w:lineRule="auto"/>
              <w:ind w:left="0"/>
              <w:contextualSpacing w:val="0"/>
              <w:rPr>
                <w:sz w:val="20"/>
                <w:szCs w:val="20"/>
              </w:rPr>
            </w:pPr>
            <w:r w:rsidRPr="00F16BEE">
              <w:rPr>
                <w:bCs/>
                <w:iCs/>
                <w:sz w:val="20"/>
                <w:szCs w:val="20"/>
              </w:rPr>
              <w:t>SCF Decision</w:t>
            </w:r>
          </w:p>
        </w:tc>
        <w:tc>
          <w:tcPr>
            <w:tcW w:w="2410" w:type="dxa"/>
            <w:shd w:val="clear" w:color="auto" w:fill="FFFF99"/>
          </w:tcPr>
          <w:p w14:paraId="79AD8A50" w14:textId="77777777" w:rsidR="005B1CCB" w:rsidRPr="00F16BEE" w:rsidRDefault="005B1CCB" w:rsidP="000A492C">
            <w:pPr>
              <w:pStyle w:val="ListParagraph"/>
              <w:spacing w:line="240" w:lineRule="auto"/>
              <w:ind w:left="0"/>
              <w:contextualSpacing w:val="0"/>
              <w:jc w:val="both"/>
              <w:rPr>
                <w:sz w:val="20"/>
                <w:szCs w:val="20"/>
              </w:rPr>
            </w:pPr>
            <w:r w:rsidRPr="00F16BEE">
              <w:rPr>
                <w:sz w:val="20"/>
                <w:szCs w:val="20"/>
              </w:rPr>
              <w:t>Research has considered a few matrices and models to arrive at a decision</w:t>
            </w:r>
          </w:p>
        </w:tc>
        <w:tc>
          <w:tcPr>
            <w:tcW w:w="4768" w:type="dxa"/>
            <w:shd w:val="clear" w:color="auto" w:fill="FFFF99"/>
          </w:tcPr>
          <w:p w14:paraId="11A00CD6"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RQ1: What are the metrics and decision-making models that can achieve sustainable SCF?</w:t>
            </w:r>
          </w:p>
          <w:p w14:paraId="44192544"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RQ2: What is the impact of consideration of ethical and legal issues in green SCF?</w:t>
            </w:r>
          </w:p>
          <w:p w14:paraId="13B76C09"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RQ3: How do big data analytics help in improving the performance between exchange partners?</w:t>
            </w:r>
          </w:p>
        </w:tc>
      </w:tr>
      <w:tr w:rsidR="005B1CCB" w:rsidRPr="00F16BEE" w14:paraId="724D02B4" w14:textId="77777777" w:rsidTr="000A492C">
        <w:tc>
          <w:tcPr>
            <w:tcW w:w="1838" w:type="dxa"/>
            <w:shd w:val="clear" w:color="auto" w:fill="FFFF99"/>
          </w:tcPr>
          <w:p w14:paraId="7FDF8CA4" w14:textId="77777777" w:rsidR="005B1CCB" w:rsidRPr="00F16BEE" w:rsidRDefault="005B1CCB" w:rsidP="005B1CCB">
            <w:pPr>
              <w:pStyle w:val="ListParagraph"/>
              <w:spacing w:line="240" w:lineRule="auto"/>
              <w:ind w:left="0"/>
              <w:contextualSpacing w:val="0"/>
              <w:rPr>
                <w:bCs/>
                <w:iCs/>
                <w:sz w:val="20"/>
                <w:szCs w:val="20"/>
              </w:rPr>
            </w:pPr>
            <w:r w:rsidRPr="00F16BEE">
              <w:rPr>
                <w:bCs/>
                <w:iCs/>
                <w:sz w:val="20"/>
                <w:szCs w:val="20"/>
              </w:rPr>
              <w:t>SCF Performance</w:t>
            </w:r>
          </w:p>
        </w:tc>
        <w:tc>
          <w:tcPr>
            <w:tcW w:w="2410" w:type="dxa"/>
            <w:shd w:val="clear" w:color="auto" w:fill="FFFF99"/>
          </w:tcPr>
          <w:p w14:paraId="3E23637E" w14:textId="77777777" w:rsidR="005B1CCB" w:rsidRPr="00F16BEE" w:rsidRDefault="005B1CCB" w:rsidP="000A492C">
            <w:pPr>
              <w:pStyle w:val="ListParagraph"/>
              <w:spacing w:line="240" w:lineRule="auto"/>
              <w:ind w:left="0"/>
              <w:contextualSpacing w:val="0"/>
              <w:jc w:val="both"/>
              <w:rPr>
                <w:sz w:val="20"/>
                <w:szCs w:val="20"/>
              </w:rPr>
            </w:pPr>
            <w:r w:rsidRPr="00F16BEE">
              <w:rPr>
                <w:sz w:val="20"/>
                <w:szCs w:val="20"/>
              </w:rPr>
              <w:t>Research has rarely investigated the theoretical understanding of SCFs</w:t>
            </w:r>
          </w:p>
        </w:tc>
        <w:tc>
          <w:tcPr>
            <w:tcW w:w="4768" w:type="dxa"/>
            <w:shd w:val="clear" w:color="auto" w:fill="FFFF99"/>
          </w:tcPr>
          <w:p w14:paraId="6EACB29C"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RQ4: How do operational management theories contribute to the SCF body of knowledge?</w:t>
            </w:r>
          </w:p>
        </w:tc>
      </w:tr>
      <w:tr w:rsidR="005B1CCB" w:rsidRPr="00F16BEE" w14:paraId="03D19291" w14:textId="77777777" w:rsidTr="000A492C">
        <w:tc>
          <w:tcPr>
            <w:tcW w:w="1838" w:type="dxa"/>
            <w:shd w:val="clear" w:color="auto" w:fill="FFFF99"/>
          </w:tcPr>
          <w:p w14:paraId="0F6DB34C" w14:textId="77777777" w:rsidR="005B1CCB" w:rsidRPr="00F16BEE" w:rsidRDefault="005B1CCB" w:rsidP="005B1CCB">
            <w:pPr>
              <w:pStyle w:val="ListParagraph"/>
              <w:spacing w:line="240" w:lineRule="auto"/>
              <w:ind w:left="0"/>
              <w:contextualSpacing w:val="0"/>
              <w:rPr>
                <w:bCs/>
                <w:iCs/>
                <w:sz w:val="20"/>
                <w:szCs w:val="20"/>
              </w:rPr>
            </w:pPr>
            <w:r w:rsidRPr="00F16BEE">
              <w:rPr>
                <w:bCs/>
                <w:iCs/>
                <w:sz w:val="20"/>
                <w:szCs w:val="20"/>
              </w:rPr>
              <w:t>SCF Technology and Strategy</w:t>
            </w:r>
          </w:p>
        </w:tc>
        <w:tc>
          <w:tcPr>
            <w:tcW w:w="2410" w:type="dxa"/>
            <w:shd w:val="clear" w:color="auto" w:fill="FFFF99"/>
          </w:tcPr>
          <w:p w14:paraId="7E84207B" w14:textId="77777777" w:rsidR="005B1CCB" w:rsidRPr="00F16BEE" w:rsidRDefault="005B1CCB" w:rsidP="000A492C">
            <w:pPr>
              <w:spacing w:line="240" w:lineRule="auto"/>
              <w:rPr>
                <w:sz w:val="20"/>
                <w:szCs w:val="20"/>
              </w:rPr>
            </w:pPr>
            <w:r w:rsidRPr="00F16BEE">
              <w:rPr>
                <w:sz w:val="20"/>
                <w:szCs w:val="20"/>
              </w:rPr>
              <w:t>Research has mostly focused on few/limited sectors/industries and countries</w:t>
            </w:r>
          </w:p>
          <w:p w14:paraId="2DDEFF87" w14:textId="77777777" w:rsidR="005B1CCB" w:rsidRPr="00F16BEE" w:rsidRDefault="005B1CCB" w:rsidP="000A492C">
            <w:pPr>
              <w:pStyle w:val="ListParagraph"/>
              <w:spacing w:line="240" w:lineRule="auto"/>
              <w:ind w:left="0"/>
              <w:contextualSpacing w:val="0"/>
              <w:jc w:val="both"/>
              <w:rPr>
                <w:sz w:val="20"/>
                <w:szCs w:val="20"/>
              </w:rPr>
            </w:pPr>
          </w:p>
        </w:tc>
        <w:tc>
          <w:tcPr>
            <w:tcW w:w="4768" w:type="dxa"/>
            <w:shd w:val="clear" w:color="auto" w:fill="FFFF99"/>
          </w:tcPr>
          <w:p w14:paraId="5EFDA6CC"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 xml:space="preserve">RQ5: What are the various applications of SCF in sectors like </w:t>
            </w:r>
            <w:proofErr w:type="gramStart"/>
            <w:r w:rsidRPr="00F16BEE">
              <w:rPr>
                <w:sz w:val="20"/>
                <w:szCs w:val="20"/>
              </w:rPr>
              <w:t>bio-fuel</w:t>
            </w:r>
            <w:proofErr w:type="gramEnd"/>
            <w:r w:rsidRPr="00F16BEE">
              <w:rPr>
                <w:sz w:val="20"/>
                <w:szCs w:val="20"/>
              </w:rPr>
              <w:t>, healthcare, pharmaceutical, agriculture, food, digital etc.?</w:t>
            </w:r>
          </w:p>
          <w:p w14:paraId="43F4C843"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 xml:space="preserve">RQ6: Can SCF help in improving low-carbon SC? </w:t>
            </w:r>
          </w:p>
          <w:p w14:paraId="20B37840"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 xml:space="preserve">RQ7: How </w:t>
            </w:r>
            <w:proofErr w:type="spellStart"/>
            <w:r w:rsidRPr="00F16BEE">
              <w:rPr>
                <w:sz w:val="20"/>
                <w:szCs w:val="20"/>
              </w:rPr>
              <w:t>wil</w:t>
            </w:r>
            <w:proofErr w:type="spellEnd"/>
            <w:r w:rsidRPr="00F16BEE">
              <w:rPr>
                <w:sz w:val="20"/>
                <w:szCs w:val="20"/>
              </w:rPr>
              <w:t xml:space="preserve"> industry 4.0 technologies help in achieving sustainable SCF?</w:t>
            </w:r>
          </w:p>
          <w:p w14:paraId="2018F4C9"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RQ8: Do the critical success factors in SCF vary for different industries across various countries?</w:t>
            </w:r>
          </w:p>
          <w:p w14:paraId="78738C12"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RQ9: Can a cross-country analysis of SCF help in achieving sustainability across the supply chain partners?</w:t>
            </w:r>
          </w:p>
        </w:tc>
      </w:tr>
      <w:tr w:rsidR="005B1CCB" w:rsidRPr="00F16BEE" w14:paraId="0C795841" w14:textId="77777777" w:rsidTr="000A492C">
        <w:tc>
          <w:tcPr>
            <w:tcW w:w="1838" w:type="dxa"/>
            <w:shd w:val="clear" w:color="auto" w:fill="FFFF99"/>
          </w:tcPr>
          <w:p w14:paraId="19F07A41" w14:textId="77777777" w:rsidR="005B1CCB" w:rsidRPr="00F16BEE" w:rsidRDefault="005B1CCB" w:rsidP="005B1CCB">
            <w:pPr>
              <w:pStyle w:val="ListParagraph"/>
              <w:spacing w:line="240" w:lineRule="auto"/>
              <w:ind w:left="0"/>
              <w:contextualSpacing w:val="0"/>
              <w:rPr>
                <w:bCs/>
                <w:iCs/>
                <w:sz w:val="20"/>
                <w:szCs w:val="20"/>
              </w:rPr>
            </w:pPr>
            <w:r w:rsidRPr="00F16BEE">
              <w:rPr>
                <w:bCs/>
                <w:iCs/>
                <w:sz w:val="20"/>
                <w:szCs w:val="20"/>
              </w:rPr>
              <w:t>SCF Process and Modelling</w:t>
            </w:r>
          </w:p>
        </w:tc>
        <w:tc>
          <w:tcPr>
            <w:tcW w:w="2410" w:type="dxa"/>
            <w:shd w:val="clear" w:color="auto" w:fill="FFFF99"/>
          </w:tcPr>
          <w:p w14:paraId="398EBE38" w14:textId="77777777" w:rsidR="005B1CCB" w:rsidRPr="00F16BEE" w:rsidRDefault="005B1CCB" w:rsidP="000A492C">
            <w:pPr>
              <w:pStyle w:val="ListParagraph"/>
              <w:spacing w:line="240" w:lineRule="auto"/>
              <w:ind w:left="0"/>
              <w:contextualSpacing w:val="0"/>
              <w:jc w:val="both"/>
              <w:rPr>
                <w:sz w:val="20"/>
                <w:szCs w:val="20"/>
              </w:rPr>
            </w:pPr>
            <w:r w:rsidRPr="00F16BEE">
              <w:rPr>
                <w:sz w:val="20"/>
                <w:szCs w:val="20"/>
              </w:rPr>
              <w:t>Research has considered only single-buyer or single supplier supply chain stage</w:t>
            </w:r>
          </w:p>
        </w:tc>
        <w:tc>
          <w:tcPr>
            <w:tcW w:w="4768" w:type="dxa"/>
            <w:shd w:val="clear" w:color="auto" w:fill="FFFF99"/>
          </w:tcPr>
          <w:p w14:paraId="3424436F"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RQ10: How do multi-buyer and multi-supplier dyads influence SCF process?</w:t>
            </w:r>
          </w:p>
          <w:p w14:paraId="6E3BD209"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RQ11: Do the operational hedging strategies affect the SCF stages?</w:t>
            </w:r>
          </w:p>
          <w:p w14:paraId="07F5A5E0" w14:textId="77777777" w:rsidR="005B1CCB" w:rsidRPr="00F16BEE" w:rsidRDefault="005B1CCB" w:rsidP="000A492C">
            <w:pPr>
              <w:pStyle w:val="ListParagraph"/>
              <w:numPr>
                <w:ilvl w:val="0"/>
                <w:numId w:val="22"/>
              </w:numPr>
              <w:spacing w:line="240" w:lineRule="auto"/>
              <w:ind w:left="259" w:hanging="259"/>
              <w:contextualSpacing w:val="0"/>
              <w:jc w:val="both"/>
              <w:rPr>
                <w:sz w:val="20"/>
                <w:szCs w:val="20"/>
              </w:rPr>
            </w:pPr>
            <w:r w:rsidRPr="00F16BEE">
              <w:rPr>
                <w:sz w:val="20"/>
                <w:szCs w:val="20"/>
              </w:rPr>
              <w:t>RQ12: How can we measure the trust between the SCF collaborators?</w:t>
            </w:r>
          </w:p>
          <w:p w14:paraId="75E92690" w14:textId="4C46F56E" w:rsidR="005B1CCB" w:rsidRPr="00F16BEE" w:rsidRDefault="005B1CCB" w:rsidP="000A492C">
            <w:pPr>
              <w:pStyle w:val="ListParagraph"/>
              <w:spacing w:line="240" w:lineRule="auto"/>
              <w:ind w:left="259"/>
              <w:contextualSpacing w:val="0"/>
              <w:jc w:val="both"/>
              <w:rPr>
                <w:sz w:val="20"/>
                <w:szCs w:val="20"/>
              </w:rPr>
            </w:pPr>
            <w:r w:rsidRPr="00F16BEE">
              <w:rPr>
                <w:sz w:val="20"/>
                <w:szCs w:val="20"/>
              </w:rPr>
              <w:t xml:space="preserve">RQ13: How does </w:t>
            </w:r>
            <w:r w:rsidR="008424DA" w:rsidRPr="00F16BEE">
              <w:rPr>
                <w:sz w:val="20"/>
                <w:szCs w:val="20"/>
              </w:rPr>
              <w:t>IoT</w:t>
            </w:r>
            <w:r w:rsidRPr="00F16BEE">
              <w:rPr>
                <w:sz w:val="20"/>
                <w:szCs w:val="20"/>
              </w:rPr>
              <w:t>, blockchain and smart contracts help in transparency in information and authentication across SCF?</w:t>
            </w:r>
          </w:p>
        </w:tc>
      </w:tr>
    </w:tbl>
    <w:p w14:paraId="3F42FC7F" w14:textId="77777777" w:rsidR="000B039B" w:rsidRPr="00F16BEE" w:rsidRDefault="000B039B" w:rsidP="000B039B">
      <w:pPr>
        <w:spacing w:line="360" w:lineRule="auto"/>
        <w:jc w:val="both"/>
      </w:pPr>
    </w:p>
    <w:p w14:paraId="706D3595" w14:textId="489A4FC2" w:rsidR="00D074B3" w:rsidRPr="00F16BEE" w:rsidRDefault="000B039B" w:rsidP="000B039B">
      <w:pPr>
        <w:spacing w:line="360" w:lineRule="auto"/>
        <w:jc w:val="both"/>
        <w:rPr>
          <w:b/>
          <w:bCs/>
        </w:rPr>
      </w:pPr>
      <w:r w:rsidRPr="00F16BEE">
        <w:t>With respect to the important SCF clusters identified through the systematic review, the research gaps are further identified across the clusters, and the areas/topics for future research were identified and stated in the form of the research questions. These research questions will help the res</w:t>
      </w:r>
      <w:r w:rsidR="000A6B6F" w:rsidRPr="00F16BEE">
        <w:t>ea</w:t>
      </w:r>
      <w:r w:rsidRPr="00F16BEE">
        <w:t>rchers and academicians to choose their orientation and contribute to the body of knowledge.</w:t>
      </w:r>
    </w:p>
    <w:p w14:paraId="07DD7B9E" w14:textId="77777777" w:rsidR="000B039B" w:rsidRPr="00F16BEE" w:rsidRDefault="000B039B" w:rsidP="000B039B">
      <w:pPr>
        <w:pStyle w:val="ListParagraph"/>
        <w:spacing w:line="360" w:lineRule="auto"/>
        <w:jc w:val="both"/>
        <w:rPr>
          <w:b/>
          <w:bCs/>
        </w:rPr>
      </w:pPr>
    </w:p>
    <w:p w14:paraId="649B4E30" w14:textId="3350B5F2" w:rsidR="00491FC4" w:rsidRPr="00F16BEE" w:rsidRDefault="001D661F" w:rsidP="00D34285">
      <w:pPr>
        <w:pStyle w:val="ListParagraph"/>
        <w:numPr>
          <w:ilvl w:val="0"/>
          <w:numId w:val="12"/>
        </w:numPr>
        <w:spacing w:line="360" w:lineRule="auto"/>
        <w:jc w:val="both"/>
        <w:rPr>
          <w:b/>
          <w:bCs/>
        </w:rPr>
      </w:pPr>
      <w:r w:rsidRPr="00F16BEE">
        <w:rPr>
          <w:b/>
          <w:bCs/>
        </w:rPr>
        <w:lastRenderedPageBreak/>
        <w:t>Conclusion</w:t>
      </w:r>
    </w:p>
    <w:p w14:paraId="7EAABB74" w14:textId="25E59632" w:rsidR="0013496A" w:rsidRPr="00F16BEE" w:rsidRDefault="00EA0EA8" w:rsidP="00D34285">
      <w:pPr>
        <w:spacing w:line="360" w:lineRule="auto"/>
        <w:jc w:val="both"/>
        <w:rPr>
          <w:lang w:val="en-US"/>
        </w:rPr>
      </w:pPr>
      <w:r w:rsidRPr="00F16BEE">
        <w:rPr>
          <w:bCs/>
        </w:rPr>
        <w:t xml:space="preserve">This paper is </w:t>
      </w:r>
      <w:r w:rsidR="005A15BC" w:rsidRPr="00F16BEE">
        <w:rPr>
          <w:bCs/>
        </w:rPr>
        <w:t>valuable in</w:t>
      </w:r>
      <w:r w:rsidRPr="00F16BEE">
        <w:rPr>
          <w:bCs/>
        </w:rPr>
        <w:t xml:space="preserve"> </w:t>
      </w:r>
      <w:r w:rsidR="00B4413C" w:rsidRPr="00F16BEE">
        <w:rPr>
          <w:bCs/>
        </w:rPr>
        <w:t>display</w:t>
      </w:r>
      <w:r w:rsidR="005A15BC" w:rsidRPr="00F16BEE">
        <w:rPr>
          <w:bCs/>
        </w:rPr>
        <w:t>ing</w:t>
      </w:r>
      <w:r w:rsidR="00B4413C" w:rsidRPr="00F16BEE">
        <w:rPr>
          <w:bCs/>
        </w:rPr>
        <w:t xml:space="preserve"> the current research undertaken by authors globally</w:t>
      </w:r>
      <w:r w:rsidR="005A15BC" w:rsidRPr="00F16BEE">
        <w:rPr>
          <w:bCs/>
        </w:rPr>
        <w:t>; it</w:t>
      </w:r>
      <w:r w:rsidR="00B4413C" w:rsidRPr="00F16BEE">
        <w:rPr>
          <w:bCs/>
        </w:rPr>
        <w:t xml:space="preserve"> also highlight</w:t>
      </w:r>
      <w:r w:rsidR="005A15BC" w:rsidRPr="00F16BEE">
        <w:rPr>
          <w:bCs/>
        </w:rPr>
        <w:t>s</w:t>
      </w:r>
      <w:r w:rsidR="00B4413C" w:rsidRPr="00F16BEE">
        <w:rPr>
          <w:bCs/>
        </w:rPr>
        <w:t xml:space="preserve"> new </w:t>
      </w:r>
      <w:r w:rsidR="005A15BC" w:rsidRPr="00F16BEE">
        <w:rPr>
          <w:bCs/>
        </w:rPr>
        <w:t xml:space="preserve">and </w:t>
      </w:r>
      <w:r w:rsidR="00B4413C" w:rsidRPr="00F16BEE">
        <w:rPr>
          <w:bCs/>
        </w:rPr>
        <w:t xml:space="preserve">emerging research avenues that </w:t>
      </w:r>
      <w:r w:rsidR="005A15BC" w:rsidRPr="00F16BEE">
        <w:rPr>
          <w:bCs/>
        </w:rPr>
        <w:t xml:space="preserve">can </w:t>
      </w:r>
      <w:r w:rsidR="00B4413C" w:rsidRPr="00F16BEE">
        <w:rPr>
          <w:bCs/>
        </w:rPr>
        <w:t>eventually help</w:t>
      </w:r>
      <w:r w:rsidR="005A15BC" w:rsidRPr="00F16BEE">
        <w:rPr>
          <w:bCs/>
        </w:rPr>
        <w:t xml:space="preserve"> in</w:t>
      </w:r>
      <w:r w:rsidR="00B4413C" w:rsidRPr="00F16BEE">
        <w:rPr>
          <w:bCs/>
        </w:rPr>
        <w:t xml:space="preserve"> the application of SCF in various sectors leading towards </w:t>
      </w:r>
      <w:r w:rsidR="005A15BC" w:rsidRPr="00F16BEE">
        <w:rPr>
          <w:bCs/>
        </w:rPr>
        <w:t>more</w:t>
      </w:r>
      <w:r w:rsidR="00B4413C" w:rsidRPr="00F16BEE">
        <w:rPr>
          <w:bCs/>
        </w:rPr>
        <w:t xml:space="preserve"> sustainable and viable supply chain</w:t>
      </w:r>
      <w:r w:rsidR="005A15BC" w:rsidRPr="00F16BEE">
        <w:rPr>
          <w:bCs/>
        </w:rPr>
        <w:t>s</w:t>
      </w:r>
      <w:r w:rsidR="00B4413C" w:rsidRPr="00F16BEE">
        <w:rPr>
          <w:bCs/>
        </w:rPr>
        <w:t xml:space="preserve">. The framework </w:t>
      </w:r>
      <w:r w:rsidR="005A15BC" w:rsidRPr="00F16BEE">
        <w:rPr>
          <w:bCs/>
        </w:rPr>
        <w:t>illustrated</w:t>
      </w:r>
      <w:r w:rsidR="00B4413C" w:rsidRPr="00F16BEE">
        <w:rPr>
          <w:bCs/>
        </w:rPr>
        <w:t xml:space="preserve"> in </w:t>
      </w:r>
      <w:r w:rsidR="005A15BC" w:rsidRPr="00F16BEE">
        <w:rPr>
          <w:bCs/>
        </w:rPr>
        <w:t>Section</w:t>
      </w:r>
      <w:r w:rsidR="00B4413C" w:rsidRPr="00F16BEE">
        <w:rPr>
          <w:bCs/>
        </w:rPr>
        <w:t xml:space="preserve"> 6 </w:t>
      </w:r>
      <w:r w:rsidR="008F1480">
        <w:rPr>
          <w:bCs/>
        </w:rPr>
        <w:t xml:space="preserve">is unique and one-of-its-kind contribution which </w:t>
      </w:r>
      <w:proofErr w:type="gramStart"/>
      <w:r w:rsidR="008F1480">
        <w:rPr>
          <w:bCs/>
        </w:rPr>
        <w:t xml:space="preserve">will </w:t>
      </w:r>
      <w:r w:rsidR="00B4413C" w:rsidRPr="00F16BEE">
        <w:rPr>
          <w:bCs/>
        </w:rPr>
        <w:t xml:space="preserve"> help</w:t>
      </w:r>
      <w:proofErr w:type="gramEnd"/>
      <w:r w:rsidR="00B4413C" w:rsidRPr="00F16BEE">
        <w:rPr>
          <w:bCs/>
        </w:rPr>
        <w:t xml:space="preserve"> practitioners and stakeholders t</w:t>
      </w:r>
      <w:r w:rsidR="005A15BC" w:rsidRPr="00F16BEE">
        <w:rPr>
          <w:bCs/>
        </w:rPr>
        <w:t>o make better</w:t>
      </w:r>
      <w:r w:rsidR="00B4413C" w:rsidRPr="00F16BEE">
        <w:rPr>
          <w:bCs/>
        </w:rPr>
        <w:t xml:space="preserve"> investment and operational decisions. </w:t>
      </w:r>
      <w:r w:rsidR="00083767" w:rsidRPr="00F16BEE">
        <w:rPr>
          <w:lang w:val="en-US"/>
        </w:rPr>
        <w:t xml:space="preserve">According to bibliometric analysis, some of the important conclusions are as follows: (1) the total number of publications in </w:t>
      </w:r>
      <w:r w:rsidR="005F7162" w:rsidRPr="00F16BEE">
        <w:rPr>
          <w:lang w:val="en-US"/>
        </w:rPr>
        <w:t>the broad area of SCF has been increasing</w:t>
      </w:r>
      <w:r w:rsidR="005A15BC" w:rsidRPr="00F16BEE">
        <w:rPr>
          <w:lang w:val="en-US"/>
        </w:rPr>
        <w:t>,</w:t>
      </w:r>
      <w:r w:rsidR="005F7162" w:rsidRPr="00F16BEE">
        <w:rPr>
          <w:lang w:val="en-US"/>
        </w:rPr>
        <w:t xml:space="preserve"> show</w:t>
      </w:r>
      <w:r w:rsidR="005A15BC" w:rsidRPr="00F16BEE">
        <w:rPr>
          <w:lang w:val="en-US"/>
        </w:rPr>
        <w:t>ing</w:t>
      </w:r>
      <w:r w:rsidR="005F7162" w:rsidRPr="00F16BEE">
        <w:rPr>
          <w:lang w:val="en-US"/>
        </w:rPr>
        <w:t xml:space="preserve"> its acceptance and relevance in supply chain decision </w:t>
      </w:r>
      <w:r w:rsidR="00BD199C" w:rsidRPr="00F16BEE">
        <w:rPr>
          <w:lang w:val="en-US"/>
        </w:rPr>
        <w:t>making;</w:t>
      </w:r>
      <w:r w:rsidR="005F7162" w:rsidRPr="00F16BEE">
        <w:rPr>
          <w:lang w:val="en-US"/>
        </w:rPr>
        <w:t xml:space="preserve"> </w:t>
      </w:r>
      <w:r w:rsidR="00083767" w:rsidRPr="00F16BEE">
        <w:rPr>
          <w:lang w:val="en-US"/>
        </w:rPr>
        <w:t xml:space="preserve">(2) International Journal of Production Economics </w:t>
      </w:r>
      <w:r w:rsidR="00BD199C" w:rsidRPr="00F16BEE">
        <w:rPr>
          <w:lang w:val="en-US"/>
        </w:rPr>
        <w:t>is the most influential journal</w:t>
      </w:r>
      <w:r w:rsidR="00083767" w:rsidRPr="00F16BEE">
        <w:rPr>
          <w:lang w:val="en-US"/>
        </w:rPr>
        <w:t xml:space="preserve">; (3) </w:t>
      </w:r>
      <w:r w:rsidR="00583C32" w:rsidRPr="00F16BEE">
        <w:t xml:space="preserve">Yan, N. is the most prolific author in terms of publications with a total of 11 documents out of 367 with 153 citations </w:t>
      </w:r>
      <w:r w:rsidR="00083767" w:rsidRPr="00F16BEE">
        <w:rPr>
          <w:lang w:val="en-US"/>
        </w:rPr>
        <w:t xml:space="preserve">(4) </w:t>
      </w:r>
      <w:r w:rsidR="00BD199C" w:rsidRPr="00F16BEE">
        <w:rPr>
          <w:rFonts w:eastAsia="Calibri"/>
          <w:lang w:val="en-US" w:eastAsia="en-US"/>
        </w:rPr>
        <w:t>Central University of Finance and Economics</w:t>
      </w:r>
      <w:r w:rsidR="00BD199C" w:rsidRPr="00F16BEE">
        <w:rPr>
          <w:lang w:val="en-US"/>
        </w:rPr>
        <w:t xml:space="preserve"> </w:t>
      </w:r>
      <w:proofErr w:type="spellStart"/>
      <w:r w:rsidR="00083767" w:rsidRPr="00F16BEE">
        <w:rPr>
          <w:lang w:val="en-US"/>
        </w:rPr>
        <w:t>i</w:t>
      </w:r>
      <w:r w:rsidR="005A15BC" w:rsidRPr="00F16BEE">
        <w:rPr>
          <w:lang w:val="en-US"/>
        </w:rPr>
        <w:t>makes</w:t>
      </w:r>
      <w:proofErr w:type="spellEnd"/>
      <w:r w:rsidR="005A15BC" w:rsidRPr="00F16BEE">
        <w:rPr>
          <w:lang w:val="en-US"/>
        </w:rPr>
        <w:t xml:space="preserve"> the biggest</w:t>
      </w:r>
      <w:r w:rsidR="00083767" w:rsidRPr="00F16BEE">
        <w:rPr>
          <w:lang w:val="en-US"/>
        </w:rPr>
        <w:t xml:space="preserve"> contributi</w:t>
      </w:r>
      <w:r w:rsidR="005A15BC" w:rsidRPr="00F16BEE">
        <w:rPr>
          <w:lang w:val="en-US"/>
        </w:rPr>
        <w:t>on to</w:t>
      </w:r>
      <w:r w:rsidR="00083767" w:rsidRPr="00F16BEE">
        <w:rPr>
          <w:lang w:val="en-US"/>
        </w:rPr>
        <w:t xml:space="preserve"> our research area (5) </w:t>
      </w:r>
      <w:r w:rsidR="00BD199C" w:rsidRPr="00F16BEE">
        <w:rPr>
          <w:lang w:val="en-US"/>
        </w:rPr>
        <w:t>China</w:t>
      </w:r>
      <w:r w:rsidR="00083767" w:rsidRPr="00F16BEE">
        <w:rPr>
          <w:lang w:val="en-US"/>
        </w:rPr>
        <w:t xml:space="preserve"> is the country publishing the</w:t>
      </w:r>
      <w:r w:rsidR="00BD199C" w:rsidRPr="00F16BEE">
        <w:rPr>
          <w:lang w:val="en-US"/>
        </w:rPr>
        <w:t xml:space="preserve"> maximum number of publications. </w:t>
      </w:r>
      <w:r w:rsidR="00083767" w:rsidRPr="00F16BEE">
        <w:rPr>
          <w:lang w:val="en-US"/>
        </w:rPr>
        <w:t>Furthermore, a citation analysis, co-citation analysis, co-occurrence</w:t>
      </w:r>
      <w:r w:rsidR="005A15BC" w:rsidRPr="00F16BEE">
        <w:rPr>
          <w:lang w:val="en-US"/>
        </w:rPr>
        <w:t xml:space="preserve"> </w:t>
      </w:r>
      <w:r w:rsidR="00083767" w:rsidRPr="00F16BEE">
        <w:rPr>
          <w:lang w:val="en-US"/>
        </w:rPr>
        <w:t>and bibliometric coupling have been conducted to discover some meaningful results</w:t>
      </w:r>
      <w:r w:rsidR="005A15BC" w:rsidRPr="00F16BEE">
        <w:rPr>
          <w:lang w:val="en-US"/>
        </w:rPr>
        <w:t>;</w:t>
      </w:r>
      <w:r w:rsidR="00083767" w:rsidRPr="00F16BEE">
        <w:rPr>
          <w:lang w:val="en-US"/>
        </w:rPr>
        <w:t xml:space="preserve"> insights from the</w:t>
      </w:r>
      <w:r w:rsidR="005A15BC" w:rsidRPr="00F16BEE">
        <w:rPr>
          <w:lang w:val="en-US"/>
        </w:rPr>
        <w:t xml:space="preserve">se </w:t>
      </w:r>
      <w:r w:rsidR="00083767" w:rsidRPr="00F16BEE">
        <w:rPr>
          <w:lang w:val="en-US"/>
        </w:rPr>
        <w:t xml:space="preserve">are </w:t>
      </w:r>
      <w:r w:rsidR="005A15BC" w:rsidRPr="00F16BEE">
        <w:rPr>
          <w:lang w:val="en-US"/>
        </w:rPr>
        <w:t xml:space="preserve">now </w:t>
      </w:r>
      <w:r w:rsidR="00083767" w:rsidRPr="00F16BEE">
        <w:rPr>
          <w:lang w:val="en-US"/>
        </w:rPr>
        <w:t>drawn</w:t>
      </w:r>
      <w:r w:rsidR="00BD199C" w:rsidRPr="00F16BEE">
        <w:rPr>
          <w:lang w:val="en-US"/>
        </w:rPr>
        <w:t>.</w:t>
      </w:r>
    </w:p>
    <w:p w14:paraId="3730AD52" w14:textId="2B3460A8" w:rsidR="00002322" w:rsidRPr="00F16BEE" w:rsidRDefault="0013496A" w:rsidP="00D34285">
      <w:pPr>
        <w:spacing w:line="360" w:lineRule="auto"/>
        <w:jc w:val="both"/>
        <w:rPr>
          <w:bCs/>
        </w:rPr>
      </w:pPr>
      <w:r w:rsidRPr="00F16BEE">
        <w:rPr>
          <w:bCs/>
        </w:rPr>
        <w:t>Looking at the current pandemic situation, the major focus nowadays is to reach out to the SMEs and other sectors like healthcare, agriculture, food SC, service SC</w:t>
      </w:r>
      <w:r w:rsidR="005A15BC" w:rsidRPr="00F16BEE">
        <w:rPr>
          <w:bCs/>
        </w:rPr>
        <w:t xml:space="preserve"> and</w:t>
      </w:r>
      <w:r w:rsidR="00573C43" w:rsidRPr="00F16BEE">
        <w:rPr>
          <w:bCs/>
        </w:rPr>
        <w:t xml:space="preserve"> pharma</w:t>
      </w:r>
      <w:r w:rsidRPr="00F16BEE">
        <w:rPr>
          <w:bCs/>
        </w:rPr>
        <w:t xml:space="preserve"> SC which </w:t>
      </w:r>
      <w:r w:rsidR="00573C43" w:rsidRPr="00F16BEE">
        <w:rPr>
          <w:bCs/>
        </w:rPr>
        <w:t>have all been widely</w:t>
      </w:r>
      <w:r w:rsidRPr="00F16BEE">
        <w:rPr>
          <w:bCs/>
        </w:rPr>
        <w:t xml:space="preserve"> disrupted amid this epidemic. Moreover, financial transactions </w:t>
      </w:r>
      <w:r w:rsidR="00FA034C" w:rsidRPr="00F16BEE">
        <w:rPr>
          <w:bCs/>
        </w:rPr>
        <w:t>play</w:t>
      </w:r>
      <w:r w:rsidRPr="00F16BEE">
        <w:rPr>
          <w:bCs/>
        </w:rPr>
        <w:t xml:space="preserve"> </w:t>
      </w:r>
      <w:r w:rsidR="005A15BC" w:rsidRPr="00F16BEE">
        <w:rPr>
          <w:bCs/>
        </w:rPr>
        <w:t xml:space="preserve">a </w:t>
      </w:r>
      <w:r w:rsidRPr="00F16BEE">
        <w:rPr>
          <w:bCs/>
        </w:rPr>
        <w:t>major role in mitigating the risks and ripple effects in the SC.</w:t>
      </w:r>
      <w:r w:rsidR="00CF73CD" w:rsidRPr="00F16BEE">
        <w:rPr>
          <w:bCs/>
        </w:rPr>
        <w:t xml:space="preserve"> In this context, the policy makers and stakeholders need to focus more on the various aspects of the </w:t>
      </w:r>
      <w:r w:rsidR="00A82874" w:rsidRPr="00F16BEE">
        <w:rPr>
          <w:bCs/>
        </w:rPr>
        <w:t>SC</w:t>
      </w:r>
      <w:r w:rsidR="00CF73CD" w:rsidRPr="00F16BEE">
        <w:rPr>
          <w:bCs/>
        </w:rPr>
        <w:t xml:space="preserve"> to make it more sustainable.</w:t>
      </w:r>
      <w:r w:rsidR="00244182" w:rsidRPr="00F16BEE">
        <w:rPr>
          <w:bCs/>
        </w:rPr>
        <w:t xml:space="preserve"> However, researchers also need to work on minimi</w:t>
      </w:r>
      <w:r w:rsidR="00AD6431" w:rsidRPr="00F16BEE">
        <w:rPr>
          <w:bCs/>
        </w:rPr>
        <w:t>s</w:t>
      </w:r>
      <w:r w:rsidR="00244182" w:rsidRPr="00F16BEE">
        <w:rPr>
          <w:bCs/>
        </w:rPr>
        <w:t xml:space="preserve">ing carbon footprints as well as </w:t>
      </w:r>
      <w:r w:rsidR="00AD39E2" w:rsidRPr="00F16BEE">
        <w:rPr>
          <w:bCs/>
        </w:rPr>
        <w:t>devising a generic model to measure the environmental performance index applicable for all the sectors.</w:t>
      </w:r>
    </w:p>
    <w:p w14:paraId="44612A37" w14:textId="4CA83611" w:rsidR="00EE6D8B" w:rsidRPr="00F16BEE" w:rsidRDefault="00296D9C" w:rsidP="00D34285">
      <w:pPr>
        <w:spacing w:line="360" w:lineRule="auto"/>
        <w:jc w:val="both"/>
        <w:rPr>
          <w:lang w:val="en-US"/>
        </w:rPr>
      </w:pPr>
      <w:r w:rsidRPr="00F16BEE">
        <w:rPr>
          <w:lang w:val="en-US"/>
        </w:rPr>
        <w:t xml:space="preserve">However, there are some limitations to this research </w:t>
      </w:r>
      <w:r w:rsidR="004E0A5A" w:rsidRPr="00F16BEE">
        <w:rPr>
          <w:lang w:val="en-US"/>
        </w:rPr>
        <w:t>work. The data source was from S</w:t>
      </w:r>
      <w:r w:rsidRPr="00F16BEE">
        <w:rPr>
          <w:lang w:val="en-US"/>
        </w:rPr>
        <w:t>copus</w:t>
      </w:r>
      <w:r w:rsidR="005A15BC" w:rsidRPr="00F16BEE">
        <w:rPr>
          <w:lang w:val="en-US"/>
        </w:rPr>
        <w:t>;</w:t>
      </w:r>
      <w:r w:rsidRPr="00F16BEE">
        <w:rPr>
          <w:lang w:val="en-US"/>
        </w:rPr>
        <w:t xml:space="preserve"> </w:t>
      </w:r>
      <w:r w:rsidR="005A15BC" w:rsidRPr="00F16BEE">
        <w:rPr>
          <w:lang w:val="en-US"/>
        </w:rPr>
        <w:t>this</w:t>
      </w:r>
      <w:r w:rsidRPr="00F16BEE">
        <w:rPr>
          <w:lang w:val="en-US"/>
        </w:rPr>
        <w:t xml:space="preserve"> may change </w:t>
      </w:r>
      <w:r w:rsidR="005A15BC" w:rsidRPr="00F16BEE">
        <w:rPr>
          <w:lang w:val="en-US"/>
        </w:rPr>
        <w:t>over time.</w:t>
      </w:r>
      <w:r w:rsidRPr="00F16BEE">
        <w:rPr>
          <w:lang w:val="en-US"/>
        </w:rPr>
        <w:t xml:space="preserve"> This may lead to a change in the trend of bibliometric analysis. The study could be extended by including more articles </w:t>
      </w:r>
      <w:proofErr w:type="gramStart"/>
      <w:r w:rsidRPr="00F16BEE">
        <w:rPr>
          <w:lang w:val="en-US"/>
        </w:rPr>
        <w:t>in the area of</w:t>
      </w:r>
      <w:proofErr w:type="gramEnd"/>
      <w:r w:rsidRPr="00F16BEE">
        <w:rPr>
          <w:lang w:val="en-US"/>
        </w:rPr>
        <w:t xml:space="preserve"> SC disruption modelling by exploring other databases</w:t>
      </w:r>
      <w:r w:rsidR="005A15BC" w:rsidRPr="00F16BEE">
        <w:rPr>
          <w:lang w:val="en-US"/>
        </w:rPr>
        <w:t xml:space="preserve"> </w:t>
      </w:r>
      <w:r w:rsidRPr="00F16BEE">
        <w:rPr>
          <w:lang w:val="en-US"/>
        </w:rPr>
        <w:t xml:space="preserve">such as ProQuest </w:t>
      </w:r>
      <w:r w:rsidR="005A15BC" w:rsidRPr="00F16BEE">
        <w:rPr>
          <w:lang w:val="en-US"/>
        </w:rPr>
        <w:t>or</w:t>
      </w:r>
      <w:r w:rsidRPr="00F16BEE">
        <w:rPr>
          <w:lang w:val="en-US"/>
        </w:rPr>
        <w:t xml:space="preserve"> Google Scholar.</w:t>
      </w:r>
    </w:p>
    <w:p w14:paraId="4E4C7A2A" w14:textId="77777777" w:rsidR="00AD6431" w:rsidRPr="00F16BEE" w:rsidRDefault="00AD6431" w:rsidP="0003506F">
      <w:pPr>
        <w:autoSpaceDE w:val="0"/>
        <w:autoSpaceDN w:val="0"/>
        <w:adjustRightInd w:val="0"/>
        <w:spacing w:line="360" w:lineRule="auto"/>
        <w:jc w:val="both"/>
        <w:rPr>
          <w:rFonts w:eastAsiaTheme="minorHAnsi"/>
          <w:b/>
          <w:bCs/>
          <w:lang w:val="en-IN" w:eastAsia="en-US"/>
        </w:rPr>
      </w:pPr>
    </w:p>
    <w:p w14:paraId="482527B8" w14:textId="71C3DEB3" w:rsidR="002E7B25" w:rsidRPr="00F16BEE" w:rsidRDefault="0003506F" w:rsidP="0003506F">
      <w:pPr>
        <w:autoSpaceDE w:val="0"/>
        <w:autoSpaceDN w:val="0"/>
        <w:adjustRightInd w:val="0"/>
        <w:spacing w:line="360" w:lineRule="auto"/>
        <w:jc w:val="both"/>
        <w:rPr>
          <w:rFonts w:eastAsiaTheme="minorHAnsi"/>
          <w:b/>
          <w:bCs/>
          <w:lang w:val="en-IN" w:eastAsia="en-US"/>
        </w:rPr>
      </w:pPr>
      <w:r w:rsidRPr="00F16BEE">
        <w:rPr>
          <w:rFonts w:eastAsiaTheme="minorHAnsi"/>
          <w:b/>
          <w:bCs/>
          <w:lang w:val="en-IN" w:eastAsia="en-US"/>
        </w:rPr>
        <w:t>References</w:t>
      </w:r>
    </w:p>
    <w:p w14:paraId="590167C1"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 xml:space="preserve">Abdel-Basset, M., Mohamed, R., </w:t>
      </w:r>
      <w:proofErr w:type="spellStart"/>
      <w:r w:rsidRPr="00E24AE7">
        <w:rPr>
          <w:sz w:val="22"/>
          <w:szCs w:val="22"/>
          <w:shd w:val="clear" w:color="auto" w:fill="FFFFFF"/>
        </w:rPr>
        <w:t>Sallam</w:t>
      </w:r>
      <w:proofErr w:type="spellEnd"/>
      <w:r w:rsidRPr="00E24AE7">
        <w:rPr>
          <w:sz w:val="22"/>
          <w:szCs w:val="22"/>
          <w:shd w:val="clear" w:color="auto" w:fill="FFFFFF"/>
        </w:rPr>
        <w:t xml:space="preserve">, K., &amp; </w:t>
      </w:r>
      <w:proofErr w:type="spellStart"/>
      <w:r w:rsidRPr="00E24AE7">
        <w:rPr>
          <w:sz w:val="22"/>
          <w:szCs w:val="22"/>
          <w:shd w:val="clear" w:color="auto" w:fill="FFFFFF"/>
        </w:rPr>
        <w:t>Elhoseny</w:t>
      </w:r>
      <w:proofErr w:type="spellEnd"/>
      <w:r w:rsidRPr="00E24AE7">
        <w:rPr>
          <w:sz w:val="22"/>
          <w:szCs w:val="22"/>
          <w:shd w:val="clear" w:color="auto" w:fill="FFFFFF"/>
        </w:rPr>
        <w:t xml:space="preserve">, M. (2020). A novel decision-making model for sustainable supply chain finance under uncertainty environment. </w:t>
      </w:r>
      <w:r w:rsidRPr="00E24AE7">
        <w:rPr>
          <w:i/>
          <w:iCs/>
          <w:sz w:val="22"/>
          <w:szCs w:val="22"/>
          <w:shd w:val="clear" w:color="auto" w:fill="FFFFFF"/>
        </w:rPr>
        <w:t>Journal of Cleaner Production,</w:t>
      </w:r>
      <w:r w:rsidRPr="00E24AE7">
        <w:rPr>
          <w:sz w:val="22"/>
          <w:szCs w:val="22"/>
          <w:shd w:val="clear" w:color="auto" w:fill="FFFFFF"/>
        </w:rPr>
        <w:t xml:space="preserve"> 269, 122324</w:t>
      </w:r>
    </w:p>
    <w:p w14:paraId="25F63C32"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 xml:space="preserve">Ali, Z., </w:t>
      </w:r>
      <w:proofErr w:type="spellStart"/>
      <w:r w:rsidRPr="00E24AE7">
        <w:rPr>
          <w:sz w:val="22"/>
          <w:szCs w:val="22"/>
          <w:shd w:val="clear" w:color="auto" w:fill="FFFFFF"/>
        </w:rPr>
        <w:t>Gongbing</w:t>
      </w:r>
      <w:proofErr w:type="spellEnd"/>
      <w:r w:rsidRPr="00E24AE7">
        <w:rPr>
          <w:sz w:val="22"/>
          <w:szCs w:val="22"/>
          <w:shd w:val="clear" w:color="auto" w:fill="FFFFFF"/>
        </w:rPr>
        <w:t xml:space="preserve">, B., &amp; </w:t>
      </w:r>
      <w:proofErr w:type="spellStart"/>
      <w:r w:rsidRPr="00E24AE7">
        <w:rPr>
          <w:sz w:val="22"/>
          <w:szCs w:val="22"/>
          <w:shd w:val="clear" w:color="auto" w:fill="FFFFFF"/>
        </w:rPr>
        <w:t>Mehreen</w:t>
      </w:r>
      <w:proofErr w:type="spellEnd"/>
      <w:r w:rsidRPr="00E24AE7">
        <w:rPr>
          <w:sz w:val="22"/>
          <w:szCs w:val="22"/>
          <w:shd w:val="clear" w:color="auto" w:fill="FFFFFF"/>
        </w:rPr>
        <w:t xml:space="preserve">, A. (2018). Does supply chain finance improve SMEs performance? the moderating role of trade digitization. </w:t>
      </w:r>
      <w:r w:rsidRPr="00E24AE7">
        <w:rPr>
          <w:i/>
          <w:iCs/>
          <w:sz w:val="22"/>
          <w:szCs w:val="22"/>
          <w:shd w:val="clear" w:color="auto" w:fill="FFFFFF"/>
        </w:rPr>
        <w:t>Business Process Management Journal</w:t>
      </w:r>
      <w:r w:rsidRPr="00E24AE7">
        <w:rPr>
          <w:sz w:val="22"/>
          <w:szCs w:val="22"/>
          <w:shd w:val="clear" w:color="auto" w:fill="FFFFFF"/>
        </w:rPr>
        <w:t xml:space="preserve">, 26(1), 150-167. </w:t>
      </w:r>
    </w:p>
    <w:p w14:paraId="726FFEE9"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lastRenderedPageBreak/>
        <w:t xml:space="preserve">Ali, Z., </w:t>
      </w:r>
      <w:proofErr w:type="spellStart"/>
      <w:r w:rsidRPr="00E24AE7">
        <w:rPr>
          <w:sz w:val="22"/>
          <w:szCs w:val="22"/>
          <w:shd w:val="clear" w:color="auto" w:fill="FFFFFF"/>
        </w:rPr>
        <w:t>Gongbing</w:t>
      </w:r>
      <w:proofErr w:type="spellEnd"/>
      <w:r w:rsidRPr="00E24AE7">
        <w:rPr>
          <w:sz w:val="22"/>
          <w:szCs w:val="22"/>
          <w:shd w:val="clear" w:color="auto" w:fill="FFFFFF"/>
        </w:rPr>
        <w:t xml:space="preserve">, B., &amp; </w:t>
      </w:r>
      <w:proofErr w:type="spellStart"/>
      <w:r w:rsidRPr="00E24AE7">
        <w:rPr>
          <w:sz w:val="22"/>
          <w:szCs w:val="22"/>
          <w:shd w:val="clear" w:color="auto" w:fill="FFFFFF"/>
        </w:rPr>
        <w:t>Mehreen</w:t>
      </w:r>
      <w:proofErr w:type="spellEnd"/>
      <w:r w:rsidRPr="00E24AE7">
        <w:rPr>
          <w:sz w:val="22"/>
          <w:szCs w:val="22"/>
          <w:shd w:val="clear" w:color="auto" w:fill="FFFFFF"/>
        </w:rPr>
        <w:t>, A. (2019). Predicting supply chain effectiveness through supply chain finance: Evidence from small and medium enterprises</w:t>
      </w:r>
      <w:r w:rsidRPr="00E24AE7">
        <w:rPr>
          <w:i/>
          <w:iCs/>
          <w:sz w:val="22"/>
          <w:szCs w:val="22"/>
          <w:shd w:val="clear" w:color="auto" w:fill="FFFFFF"/>
        </w:rPr>
        <w:t>. International Journal of Logistics Management</w:t>
      </w:r>
      <w:r w:rsidRPr="00E24AE7">
        <w:rPr>
          <w:sz w:val="22"/>
          <w:szCs w:val="22"/>
          <w:shd w:val="clear" w:color="auto" w:fill="FFFFFF"/>
        </w:rPr>
        <w:t xml:space="preserve">, 30(2), 488-505. </w:t>
      </w:r>
    </w:p>
    <w:p w14:paraId="4D932C0D" w14:textId="77777777" w:rsidR="00C46628" w:rsidRPr="00E24AE7" w:rsidRDefault="00C46628" w:rsidP="003E66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Ali, Z., </w:t>
      </w:r>
      <w:proofErr w:type="spellStart"/>
      <w:r w:rsidRPr="00E24AE7">
        <w:rPr>
          <w:sz w:val="22"/>
          <w:szCs w:val="22"/>
          <w:shd w:val="clear" w:color="auto" w:fill="FFFFFF"/>
        </w:rPr>
        <w:t>Gongbing</w:t>
      </w:r>
      <w:proofErr w:type="spellEnd"/>
      <w:r w:rsidRPr="00E24AE7">
        <w:rPr>
          <w:sz w:val="22"/>
          <w:szCs w:val="22"/>
          <w:shd w:val="clear" w:color="auto" w:fill="FFFFFF"/>
        </w:rPr>
        <w:t xml:space="preserve">, B., </w:t>
      </w:r>
      <w:proofErr w:type="spellStart"/>
      <w:r w:rsidRPr="00E24AE7">
        <w:rPr>
          <w:sz w:val="22"/>
          <w:szCs w:val="22"/>
          <w:shd w:val="clear" w:color="auto" w:fill="FFFFFF"/>
        </w:rPr>
        <w:t>Mehreen</w:t>
      </w:r>
      <w:proofErr w:type="spellEnd"/>
      <w:r w:rsidRPr="00E24AE7">
        <w:rPr>
          <w:sz w:val="22"/>
          <w:szCs w:val="22"/>
          <w:shd w:val="clear" w:color="auto" w:fill="FFFFFF"/>
        </w:rPr>
        <w:t>, A., &amp; Ghani, U. (2020). Predicting firm performance through supply chain finance: a moderated and mediated model link. </w:t>
      </w:r>
      <w:r w:rsidRPr="00E24AE7">
        <w:rPr>
          <w:i/>
          <w:sz w:val="22"/>
          <w:szCs w:val="22"/>
          <w:shd w:val="clear" w:color="auto" w:fill="FFFFFF"/>
        </w:rPr>
        <w:t>International Journal of Logistics Research and Applications</w:t>
      </w:r>
      <w:r w:rsidRPr="00E24AE7">
        <w:rPr>
          <w:sz w:val="22"/>
          <w:szCs w:val="22"/>
          <w:shd w:val="clear" w:color="auto" w:fill="FFFFFF"/>
        </w:rPr>
        <w:t>, </w:t>
      </w:r>
      <w:r w:rsidRPr="00E24AE7">
        <w:rPr>
          <w:iCs/>
          <w:sz w:val="22"/>
          <w:szCs w:val="22"/>
          <w:shd w:val="clear" w:color="auto" w:fill="FFFFFF"/>
        </w:rPr>
        <w:t>23</w:t>
      </w:r>
      <w:r w:rsidRPr="00E24AE7">
        <w:rPr>
          <w:sz w:val="22"/>
          <w:szCs w:val="22"/>
          <w:shd w:val="clear" w:color="auto" w:fill="FFFFFF"/>
        </w:rPr>
        <w:t>(2), 121-138.</w:t>
      </w:r>
    </w:p>
    <w:p w14:paraId="220DCEDC" w14:textId="77777777" w:rsidR="00C46628" w:rsidRPr="00E24AE7" w:rsidRDefault="00C46628" w:rsidP="003E66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highlight w:val="yellow"/>
          <w:shd w:val="clear" w:color="auto" w:fill="FFFFFF"/>
          <w:lang w:val="en-GB" w:eastAsia="en-GB"/>
        </w:rPr>
      </w:pPr>
      <w:r w:rsidRPr="00E24AE7">
        <w:rPr>
          <w:rFonts w:ascii="Times New Roman" w:hAnsi="Times New Roman" w:cs="Times New Roman"/>
          <w:sz w:val="22"/>
          <w:szCs w:val="22"/>
          <w:highlight w:val="yellow"/>
          <w:shd w:val="clear" w:color="auto" w:fill="FFFFFF"/>
          <w:lang w:val="en-GB" w:eastAsia="en-GB"/>
        </w:rPr>
        <w:t xml:space="preserve">Allen, C., </w:t>
      </w:r>
      <w:proofErr w:type="spellStart"/>
      <w:r w:rsidRPr="00E24AE7">
        <w:rPr>
          <w:rFonts w:ascii="Times New Roman" w:hAnsi="Times New Roman" w:cs="Times New Roman"/>
          <w:sz w:val="22"/>
          <w:szCs w:val="22"/>
          <w:highlight w:val="yellow"/>
          <w:shd w:val="clear" w:color="auto" w:fill="FFFFFF"/>
          <w:lang w:val="en-GB" w:eastAsia="en-GB"/>
        </w:rPr>
        <w:t>Metternicht</w:t>
      </w:r>
      <w:proofErr w:type="spellEnd"/>
      <w:r w:rsidRPr="00E24AE7">
        <w:rPr>
          <w:rFonts w:ascii="Times New Roman" w:hAnsi="Times New Roman" w:cs="Times New Roman"/>
          <w:sz w:val="22"/>
          <w:szCs w:val="22"/>
          <w:highlight w:val="yellow"/>
          <w:shd w:val="clear" w:color="auto" w:fill="FFFFFF"/>
          <w:lang w:val="en-GB" w:eastAsia="en-GB"/>
        </w:rPr>
        <w:t xml:space="preserve">, G., and </w:t>
      </w:r>
      <w:proofErr w:type="spellStart"/>
      <w:r w:rsidRPr="00E24AE7">
        <w:rPr>
          <w:rFonts w:ascii="Times New Roman" w:hAnsi="Times New Roman" w:cs="Times New Roman"/>
          <w:sz w:val="22"/>
          <w:szCs w:val="22"/>
          <w:highlight w:val="yellow"/>
          <w:shd w:val="clear" w:color="auto" w:fill="FFFFFF"/>
          <w:lang w:val="en-GB" w:eastAsia="en-GB"/>
        </w:rPr>
        <w:t>Wiedmann</w:t>
      </w:r>
      <w:proofErr w:type="spellEnd"/>
      <w:r w:rsidRPr="00E24AE7">
        <w:rPr>
          <w:rFonts w:ascii="Times New Roman" w:hAnsi="Times New Roman" w:cs="Times New Roman"/>
          <w:sz w:val="22"/>
          <w:szCs w:val="22"/>
          <w:highlight w:val="yellow"/>
          <w:shd w:val="clear" w:color="auto" w:fill="FFFFFF"/>
          <w:lang w:val="en-GB" w:eastAsia="en-GB"/>
        </w:rPr>
        <w:t>, T. (2021). Priorities for science to support national implementation of the sustainable development goals: A review of progress and gaps. </w:t>
      </w:r>
      <w:r w:rsidRPr="00E24AE7">
        <w:rPr>
          <w:rFonts w:ascii="Times New Roman" w:hAnsi="Times New Roman" w:cs="Times New Roman"/>
          <w:i/>
          <w:sz w:val="22"/>
          <w:szCs w:val="22"/>
          <w:highlight w:val="yellow"/>
          <w:shd w:val="clear" w:color="auto" w:fill="FFFFFF"/>
          <w:lang w:val="en-GB" w:eastAsia="en-GB"/>
        </w:rPr>
        <w:t>Sustainable Development</w:t>
      </w:r>
      <w:r w:rsidRPr="00E24AE7">
        <w:rPr>
          <w:rFonts w:ascii="Times New Roman" w:hAnsi="Times New Roman" w:cs="Times New Roman"/>
          <w:sz w:val="22"/>
          <w:szCs w:val="22"/>
          <w:highlight w:val="yellow"/>
          <w:shd w:val="clear" w:color="auto" w:fill="FFFFFF"/>
          <w:lang w:val="en-GB" w:eastAsia="en-GB"/>
        </w:rPr>
        <w:t>, Vol. 29 (4), 635-652</w:t>
      </w:r>
    </w:p>
    <w:p w14:paraId="06C58320"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lang w:eastAsia="en-IN"/>
        </w:rPr>
      </w:pPr>
      <w:proofErr w:type="spellStart"/>
      <w:r w:rsidRPr="00E24AE7">
        <w:rPr>
          <w:sz w:val="22"/>
          <w:szCs w:val="22"/>
          <w:shd w:val="clear" w:color="auto" w:fill="FFFFFF"/>
        </w:rPr>
        <w:t>Alora</w:t>
      </w:r>
      <w:proofErr w:type="spellEnd"/>
      <w:r w:rsidRPr="00E24AE7">
        <w:rPr>
          <w:sz w:val="22"/>
          <w:szCs w:val="22"/>
          <w:shd w:val="clear" w:color="auto" w:fill="FFFFFF"/>
        </w:rPr>
        <w:t xml:space="preserve">, A., &amp; </w:t>
      </w:r>
      <w:proofErr w:type="spellStart"/>
      <w:r w:rsidRPr="00E24AE7">
        <w:rPr>
          <w:sz w:val="22"/>
          <w:szCs w:val="22"/>
          <w:shd w:val="clear" w:color="auto" w:fill="FFFFFF"/>
        </w:rPr>
        <w:t>Barua</w:t>
      </w:r>
      <w:proofErr w:type="spellEnd"/>
      <w:r w:rsidRPr="00E24AE7">
        <w:rPr>
          <w:sz w:val="22"/>
          <w:szCs w:val="22"/>
          <w:shd w:val="clear" w:color="auto" w:fill="FFFFFF"/>
        </w:rPr>
        <w:t>, M. K. (2019). Barrier analysis of supply chain finance adoption in manufacturing companies. </w:t>
      </w:r>
      <w:r w:rsidRPr="00E24AE7">
        <w:rPr>
          <w:i/>
          <w:sz w:val="22"/>
          <w:szCs w:val="22"/>
          <w:shd w:val="clear" w:color="auto" w:fill="FFFFFF"/>
        </w:rPr>
        <w:t>Benchmarking: An International Journal</w:t>
      </w:r>
      <w:r w:rsidRPr="00E24AE7">
        <w:rPr>
          <w:sz w:val="22"/>
          <w:szCs w:val="22"/>
          <w:shd w:val="clear" w:color="auto" w:fill="FFFFFF"/>
        </w:rPr>
        <w:t xml:space="preserve">, </w:t>
      </w:r>
      <w:r w:rsidRPr="00E24AE7">
        <w:rPr>
          <w:sz w:val="22"/>
          <w:szCs w:val="22"/>
          <w:lang w:eastAsia="en-IN"/>
        </w:rPr>
        <w:t>26(7), 2122-2145.</w:t>
      </w:r>
    </w:p>
    <w:p w14:paraId="624414C0"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proofErr w:type="spellStart"/>
      <w:r w:rsidRPr="00E24AE7">
        <w:rPr>
          <w:color w:val="222222"/>
          <w:sz w:val="22"/>
          <w:szCs w:val="22"/>
          <w:shd w:val="clear" w:color="auto" w:fill="FFFFFF"/>
        </w:rPr>
        <w:t>Amirbagheri</w:t>
      </w:r>
      <w:proofErr w:type="spellEnd"/>
      <w:r w:rsidRPr="00E24AE7">
        <w:rPr>
          <w:color w:val="222222"/>
          <w:sz w:val="22"/>
          <w:szCs w:val="22"/>
          <w:shd w:val="clear" w:color="auto" w:fill="FFFFFF"/>
        </w:rPr>
        <w:t xml:space="preserve">, K., </w:t>
      </w:r>
      <w:proofErr w:type="spellStart"/>
      <w:r w:rsidRPr="00E24AE7">
        <w:rPr>
          <w:color w:val="222222"/>
          <w:sz w:val="22"/>
          <w:szCs w:val="22"/>
          <w:shd w:val="clear" w:color="auto" w:fill="FFFFFF"/>
        </w:rPr>
        <w:t>Núñez-Carballosa</w:t>
      </w:r>
      <w:proofErr w:type="spellEnd"/>
      <w:r w:rsidRPr="00E24AE7">
        <w:rPr>
          <w:color w:val="222222"/>
          <w:sz w:val="22"/>
          <w:szCs w:val="22"/>
          <w:shd w:val="clear" w:color="auto" w:fill="FFFFFF"/>
        </w:rPr>
        <w:t xml:space="preserve">, A., </w:t>
      </w:r>
      <w:proofErr w:type="spellStart"/>
      <w:r w:rsidRPr="00E24AE7">
        <w:rPr>
          <w:color w:val="222222"/>
          <w:sz w:val="22"/>
          <w:szCs w:val="22"/>
          <w:shd w:val="clear" w:color="auto" w:fill="FFFFFF"/>
        </w:rPr>
        <w:t>Guitart-Tarrés</w:t>
      </w:r>
      <w:proofErr w:type="spellEnd"/>
      <w:r w:rsidRPr="00E24AE7">
        <w:rPr>
          <w:color w:val="222222"/>
          <w:sz w:val="22"/>
          <w:szCs w:val="22"/>
          <w:shd w:val="clear" w:color="auto" w:fill="FFFFFF"/>
        </w:rPr>
        <w:t xml:space="preserve">, L., &amp; </w:t>
      </w:r>
      <w:proofErr w:type="spellStart"/>
      <w:r w:rsidRPr="00E24AE7">
        <w:rPr>
          <w:color w:val="222222"/>
          <w:sz w:val="22"/>
          <w:szCs w:val="22"/>
          <w:shd w:val="clear" w:color="auto" w:fill="FFFFFF"/>
        </w:rPr>
        <w:t>Merigó</w:t>
      </w:r>
      <w:proofErr w:type="spellEnd"/>
      <w:r w:rsidRPr="00E24AE7">
        <w:rPr>
          <w:color w:val="222222"/>
          <w:sz w:val="22"/>
          <w:szCs w:val="22"/>
          <w:shd w:val="clear" w:color="auto" w:fill="FFFFFF"/>
        </w:rPr>
        <w:t>, J. M. (2019). Research on green supply chain: a bibliometric analysis. </w:t>
      </w:r>
      <w:r w:rsidRPr="00E24AE7">
        <w:rPr>
          <w:i/>
          <w:iCs/>
          <w:color w:val="222222"/>
          <w:sz w:val="22"/>
          <w:szCs w:val="22"/>
          <w:shd w:val="clear" w:color="auto" w:fill="FFFFFF"/>
        </w:rPr>
        <w:t>Clean Technologies and Environmental Policy</w:t>
      </w:r>
      <w:r w:rsidRPr="00E24AE7">
        <w:rPr>
          <w:color w:val="222222"/>
          <w:sz w:val="22"/>
          <w:szCs w:val="22"/>
          <w:shd w:val="clear" w:color="auto" w:fill="FFFFFF"/>
        </w:rPr>
        <w:t>, </w:t>
      </w:r>
      <w:r w:rsidRPr="00E24AE7">
        <w:rPr>
          <w:i/>
          <w:iCs/>
          <w:color w:val="222222"/>
          <w:sz w:val="22"/>
          <w:szCs w:val="22"/>
          <w:shd w:val="clear" w:color="auto" w:fill="FFFFFF"/>
        </w:rPr>
        <w:t>21</w:t>
      </w:r>
      <w:r w:rsidRPr="00E24AE7">
        <w:rPr>
          <w:color w:val="222222"/>
          <w:sz w:val="22"/>
          <w:szCs w:val="22"/>
          <w:shd w:val="clear" w:color="auto" w:fill="FFFFFF"/>
        </w:rPr>
        <w:t>(1), 3-22.</w:t>
      </w:r>
    </w:p>
    <w:p w14:paraId="68DCF771"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Bals, C. (2019). Toward a supply chain finance (SCF) ecosystem–Proposing a framework and agenda for future research. </w:t>
      </w:r>
      <w:r w:rsidRPr="00E24AE7">
        <w:rPr>
          <w:iCs/>
          <w:sz w:val="22"/>
          <w:szCs w:val="22"/>
          <w:shd w:val="clear" w:color="auto" w:fill="FFFFFF"/>
        </w:rPr>
        <w:t>Journal of purchasing and supply Management</w:t>
      </w:r>
      <w:r w:rsidRPr="00E24AE7">
        <w:rPr>
          <w:sz w:val="22"/>
          <w:szCs w:val="22"/>
          <w:shd w:val="clear" w:color="auto" w:fill="FFFFFF"/>
        </w:rPr>
        <w:t>, </w:t>
      </w:r>
      <w:r w:rsidRPr="00E24AE7">
        <w:rPr>
          <w:iCs/>
          <w:sz w:val="22"/>
          <w:szCs w:val="22"/>
          <w:shd w:val="clear" w:color="auto" w:fill="FFFFFF"/>
        </w:rPr>
        <w:t>25</w:t>
      </w:r>
      <w:r w:rsidRPr="00E24AE7">
        <w:rPr>
          <w:sz w:val="22"/>
          <w:szCs w:val="22"/>
          <w:shd w:val="clear" w:color="auto" w:fill="FFFFFF"/>
        </w:rPr>
        <w:t>(2), 105-117.</w:t>
      </w:r>
    </w:p>
    <w:p w14:paraId="000DA743" w14:textId="77777777" w:rsidR="00C46628" w:rsidRPr="00E24AE7" w:rsidRDefault="00C46628" w:rsidP="00BF1D88">
      <w:pPr>
        <w:spacing w:line="240" w:lineRule="auto"/>
        <w:ind w:left="426" w:hanging="426"/>
        <w:jc w:val="both"/>
        <w:rPr>
          <w:sz w:val="22"/>
          <w:szCs w:val="22"/>
          <w:lang w:val="en-US"/>
        </w:rPr>
      </w:pPr>
      <w:proofErr w:type="spellStart"/>
      <w:r w:rsidRPr="00E24AE7">
        <w:rPr>
          <w:rFonts w:eastAsiaTheme="minorHAnsi"/>
          <w:sz w:val="22"/>
          <w:szCs w:val="22"/>
          <w:lang w:val="en-IN" w:eastAsia="en-US"/>
        </w:rPr>
        <w:t>Birge</w:t>
      </w:r>
      <w:proofErr w:type="spellEnd"/>
      <w:r w:rsidRPr="00E24AE7">
        <w:rPr>
          <w:rFonts w:eastAsiaTheme="minorHAnsi"/>
          <w:sz w:val="22"/>
          <w:szCs w:val="22"/>
          <w:lang w:val="en-IN" w:eastAsia="en-US"/>
        </w:rPr>
        <w:t>, J.R., 2015. OM forum-Operations and finance interactions</w:t>
      </w:r>
      <w:r w:rsidRPr="00E24AE7">
        <w:rPr>
          <w:rFonts w:eastAsiaTheme="minorHAnsi"/>
          <w:i/>
          <w:iCs/>
          <w:sz w:val="22"/>
          <w:szCs w:val="22"/>
          <w:lang w:val="en-IN" w:eastAsia="en-US"/>
        </w:rPr>
        <w:t>. Manufacturing &amp; Service</w:t>
      </w:r>
      <w:r w:rsidRPr="00E24AE7">
        <w:rPr>
          <w:i/>
          <w:iCs/>
          <w:sz w:val="22"/>
          <w:szCs w:val="22"/>
          <w:lang w:val="en-US"/>
        </w:rPr>
        <w:t xml:space="preserve"> </w:t>
      </w:r>
      <w:r w:rsidRPr="00E24AE7">
        <w:rPr>
          <w:rFonts w:eastAsiaTheme="minorHAnsi"/>
          <w:i/>
          <w:iCs/>
          <w:sz w:val="22"/>
          <w:szCs w:val="22"/>
          <w:lang w:val="en-IN" w:eastAsia="en-US"/>
        </w:rPr>
        <w:t>Operations Management</w:t>
      </w:r>
      <w:r w:rsidRPr="00E24AE7">
        <w:rPr>
          <w:rFonts w:eastAsiaTheme="minorHAnsi"/>
          <w:sz w:val="22"/>
          <w:szCs w:val="22"/>
          <w:lang w:val="en-IN" w:eastAsia="en-US"/>
        </w:rPr>
        <w:t>, 17, 4-15.</w:t>
      </w:r>
    </w:p>
    <w:p w14:paraId="26D65676"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Budin</w:t>
      </w:r>
      <w:proofErr w:type="spellEnd"/>
      <w:r w:rsidRPr="00E24AE7">
        <w:rPr>
          <w:sz w:val="22"/>
          <w:szCs w:val="22"/>
          <w:shd w:val="clear" w:color="auto" w:fill="FFFFFF"/>
        </w:rPr>
        <w:t xml:space="preserve">, M., &amp; </w:t>
      </w:r>
      <w:proofErr w:type="spellStart"/>
      <w:r w:rsidRPr="00E24AE7">
        <w:rPr>
          <w:sz w:val="22"/>
          <w:szCs w:val="22"/>
          <w:shd w:val="clear" w:color="auto" w:fill="FFFFFF"/>
        </w:rPr>
        <w:t>Eapen</w:t>
      </w:r>
      <w:proofErr w:type="spellEnd"/>
      <w:r w:rsidRPr="00E24AE7">
        <w:rPr>
          <w:sz w:val="22"/>
          <w:szCs w:val="22"/>
          <w:shd w:val="clear" w:color="auto" w:fill="FFFFFF"/>
        </w:rPr>
        <w:t>, A. T. (1970). Cash generation in business operations: some simulation models. </w:t>
      </w:r>
      <w:r w:rsidRPr="00E24AE7">
        <w:rPr>
          <w:i/>
          <w:sz w:val="22"/>
          <w:szCs w:val="22"/>
          <w:shd w:val="clear" w:color="auto" w:fill="FFFFFF"/>
        </w:rPr>
        <w:t>The Journal of Finance</w:t>
      </w:r>
      <w:r w:rsidRPr="00E24AE7">
        <w:rPr>
          <w:sz w:val="22"/>
          <w:szCs w:val="22"/>
          <w:shd w:val="clear" w:color="auto" w:fill="FFFFFF"/>
        </w:rPr>
        <w:t>, </w:t>
      </w:r>
      <w:r w:rsidRPr="00E24AE7">
        <w:rPr>
          <w:iCs/>
          <w:sz w:val="22"/>
          <w:szCs w:val="22"/>
          <w:shd w:val="clear" w:color="auto" w:fill="FFFFFF"/>
        </w:rPr>
        <w:t>25</w:t>
      </w:r>
      <w:r w:rsidRPr="00E24AE7">
        <w:rPr>
          <w:sz w:val="22"/>
          <w:szCs w:val="22"/>
          <w:shd w:val="clear" w:color="auto" w:fill="FFFFFF"/>
        </w:rPr>
        <w:t>(5), 1091-1107.</w:t>
      </w:r>
    </w:p>
    <w:p w14:paraId="07BFAB4A"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Bui, T. N. (2020). How do financial leverage and supply chain finance influence firm performance? evidence from construction sector. </w:t>
      </w:r>
      <w:r w:rsidRPr="00E24AE7">
        <w:rPr>
          <w:i/>
          <w:iCs/>
          <w:sz w:val="22"/>
          <w:szCs w:val="22"/>
          <w:shd w:val="clear" w:color="auto" w:fill="FFFFFF"/>
        </w:rPr>
        <w:t>Uncertain Supply Chain Management</w:t>
      </w:r>
      <w:r w:rsidRPr="00E24AE7">
        <w:rPr>
          <w:sz w:val="22"/>
          <w:szCs w:val="22"/>
          <w:shd w:val="clear" w:color="auto" w:fill="FFFFFF"/>
        </w:rPr>
        <w:t xml:space="preserve">, 8(2), 285-290. </w:t>
      </w:r>
    </w:p>
    <w:p w14:paraId="5F1ADC65"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Bui, T. N., &amp; Doan, T. (2020). Factors influencing supply chain finance of real estate sector: Evidence using GMM estimation. </w:t>
      </w:r>
      <w:r w:rsidRPr="00E24AE7">
        <w:rPr>
          <w:i/>
          <w:iCs/>
          <w:sz w:val="22"/>
          <w:szCs w:val="22"/>
          <w:shd w:val="clear" w:color="auto" w:fill="FFFFFF"/>
        </w:rPr>
        <w:t>Uncertain Supply Chain Management</w:t>
      </w:r>
      <w:r w:rsidRPr="00E24AE7">
        <w:rPr>
          <w:sz w:val="22"/>
          <w:szCs w:val="22"/>
          <w:shd w:val="clear" w:color="auto" w:fill="FFFFFF"/>
        </w:rPr>
        <w:t xml:space="preserve">, 8(3), 627-632. </w:t>
      </w:r>
    </w:p>
    <w:p w14:paraId="2485F678" w14:textId="77777777" w:rsidR="00C46628" w:rsidRPr="00E24AE7" w:rsidRDefault="00C46628" w:rsidP="00BF1D88">
      <w:pPr>
        <w:spacing w:line="240" w:lineRule="auto"/>
        <w:ind w:left="426" w:hanging="426"/>
        <w:jc w:val="both"/>
        <w:rPr>
          <w:sz w:val="22"/>
          <w:szCs w:val="22"/>
          <w:shd w:val="clear" w:color="auto" w:fill="FFFFFF"/>
        </w:rPr>
      </w:pPr>
      <w:proofErr w:type="spellStart"/>
      <w:r w:rsidRPr="00E24AE7">
        <w:rPr>
          <w:sz w:val="22"/>
          <w:szCs w:val="22"/>
          <w:shd w:val="clear" w:color="auto" w:fill="FFFFFF"/>
        </w:rPr>
        <w:t>Buzacott</w:t>
      </w:r>
      <w:proofErr w:type="spellEnd"/>
      <w:r w:rsidRPr="00E24AE7">
        <w:rPr>
          <w:sz w:val="22"/>
          <w:szCs w:val="22"/>
          <w:shd w:val="clear" w:color="auto" w:fill="FFFFFF"/>
        </w:rPr>
        <w:t>, J. A., &amp; Zhang, R. Q. (2004). Inventory management with asset-based financing. </w:t>
      </w:r>
      <w:r w:rsidRPr="00E24AE7">
        <w:rPr>
          <w:i/>
          <w:sz w:val="22"/>
          <w:szCs w:val="22"/>
          <w:shd w:val="clear" w:color="auto" w:fill="FFFFFF"/>
        </w:rPr>
        <w:t>Management Science</w:t>
      </w:r>
      <w:r w:rsidRPr="00E24AE7">
        <w:rPr>
          <w:sz w:val="22"/>
          <w:szCs w:val="22"/>
          <w:shd w:val="clear" w:color="auto" w:fill="FFFFFF"/>
        </w:rPr>
        <w:t>, </w:t>
      </w:r>
      <w:r w:rsidRPr="00E24AE7">
        <w:rPr>
          <w:iCs/>
          <w:sz w:val="22"/>
          <w:szCs w:val="22"/>
          <w:shd w:val="clear" w:color="auto" w:fill="FFFFFF"/>
        </w:rPr>
        <w:t>50</w:t>
      </w:r>
      <w:r w:rsidRPr="00E24AE7">
        <w:rPr>
          <w:sz w:val="22"/>
          <w:szCs w:val="22"/>
          <w:shd w:val="clear" w:color="auto" w:fill="FFFFFF"/>
        </w:rPr>
        <w:t>(9), 1274-1292.</w:t>
      </w:r>
    </w:p>
    <w:p w14:paraId="424D2306"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Cai, Y. J., Chen, Y., </w:t>
      </w:r>
      <w:proofErr w:type="spellStart"/>
      <w:r w:rsidRPr="00E24AE7">
        <w:rPr>
          <w:sz w:val="22"/>
          <w:szCs w:val="22"/>
          <w:shd w:val="clear" w:color="auto" w:fill="FFFFFF"/>
        </w:rPr>
        <w:t>Siqin</w:t>
      </w:r>
      <w:proofErr w:type="spellEnd"/>
      <w:r w:rsidRPr="00E24AE7">
        <w:rPr>
          <w:sz w:val="22"/>
          <w:szCs w:val="22"/>
          <w:shd w:val="clear" w:color="auto" w:fill="FFFFFF"/>
        </w:rPr>
        <w:t xml:space="preserve">, T., Choi, T. M., &amp; Chung, S. H. (2019). Pay upfront or pay later? Fixed royal payment in sustainable fashion brand franchising. </w:t>
      </w:r>
      <w:r w:rsidRPr="00E24AE7">
        <w:rPr>
          <w:i/>
          <w:iCs/>
          <w:sz w:val="22"/>
          <w:szCs w:val="22"/>
          <w:shd w:val="clear" w:color="auto" w:fill="FFFFFF"/>
        </w:rPr>
        <w:t>International Journal of Production Economics</w:t>
      </w:r>
      <w:r w:rsidRPr="00E24AE7">
        <w:rPr>
          <w:sz w:val="22"/>
          <w:szCs w:val="22"/>
          <w:shd w:val="clear" w:color="auto" w:fill="FFFFFF"/>
        </w:rPr>
        <w:t>, 214, 95-105.</w:t>
      </w:r>
    </w:p>
    <w:p w14:paraId="24457752"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Camerinelli</w:t>
      </w:r>
      <w:proofErr w:type="spellEnd"/>
      <w:r w:rsidRPr="00E24AE7">
        <w:rPr>
          <w:sz w:val="22"/>
          <w:szCs w:val="22"/>
          <w:shd w:val="clear" w:color="auto" w:fill="FFFFFF"/>
        </w:rPr>
        <w:t>, E. (2009). Supply chain finance. </w:t>
      </w:r>
      <w:r w:rsidRPr="00E24AE7">
        <w:rPr>
          <w:iCs/>
          <w:sz w:val="22"/>
          <w:szCs w:val="22"/>
          <w:shd w:val="clear" w:color="auto" w:fill="FFFFFF"/>
        </w:rPr>
        <w:t>Journal of Payments Strategy &amp; Systems</w:t>
      </w:r>
      <w:r w:rsidRPr="00E24AE7">
        <w:rPr>
          <w:sz w:val="22"/>
          <w:szCs w:val="22"/>
          <w:shd w:val="clear" w:color="auto" w:fill="FFFFFF"/>
        </w:rPr>
        <w:t>, </w:t>
      </w:r>
      <w:r w:rsidRPr="00E24AE7">
        <w:rPr>
          <w:iCs/>
          <w:sz w:val="22"/>
          <w:szCs w:val="22"/>
          <w:shd w:val="clear" w:color="auto" w:fill="FFFFFF"/>
        </w:rPr>
        <w:t>3</w:t>
      </w:r>
      <w:r w:rsidRPr="00E24AE7">
        <w:rPr>
          <w:sz w:val="22"/>
          <w:szCs w:val="22"/>
          <w:shd w:val="clear" w:color="auto" w:fill="FFFFFF"/>
        </w:rPr>
        <w:t>(2), 114-128.</w:t>
      </w:r>
    </w:p>
    <w:p w14:paraId="17FF4BF9" w14:textId="77777777" w:rsidR="00C46628" w:rsidRPr="00E24AE7" w:rsidRDefault="00C46628" w:rsidP="00183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color w:val="222222"/>
          <w:sz w:val="22"/>
          <w:szCs w:val="22"/>
          <w:shd w:val="clear" w:color="auto" w:fill="FFFFFF"/>
        </w:rPr>
      </w:pPr>
      <w:proofErr w:type="spellStart"/>
      <w:r w:rsidRPr="00E24AE7">
        <w:rPr>
          <w:color w:val="222222"/>
          <w:sz w:val="22"/>
          <w:szCs w:val="22"/>
          <w:shd w:val="clear" w:color="auto" w:fill="FFFFFF"/>
        </w:rPr>
        <w:t>Cancino</w:t>
      </w:r>
      <w:proofErr w:type="spellEnd"/>
      <w:r w:rsidRPr="00E24AE7">
        <w:rPr>
          <w:color w:val="222222"/>
          <w:sz w:val="22"/>
          <w:szCs w:val="22"/>
          <w:shd w:val="clear" w:color="auto" w:fill="FFFFFF"/>
        </w:rPr>
        <w:t xml:space="preserve">, C., </w:t>
      </w:r>
      <w:proofErr w:type="spellStart"/>
      <w:r w:rsidRPr="00E24AE7">
        <w:rPr>
          <w:color w:val="222222"/>
          <w:sz w:val="22"/>
          <w:szCs w:val="22"/>
          <w:shd w:val="clear" w:color="auto" w:fill="FFFFFF"/>
        </w:rPr>
        <w:t>Merigó</w:t>
      </w:r>
      <w:proofErr w:type="spellEnd"/>
      <w:r w:rsidRPr="00E24AE7">
        <w:rPr>
          <w:color w:val="222222"/>
          <w:sz w:val="22"/>
          <w:szCs w:val="22"/>
          <w:shd w:val="clear" w:color="auto" w:fill="FFFFFF"/>
        </w:rPr>
        <w:t xml:space="preserve">, J. M., Coronado, F., </w:t>
      </w:r>
      <w:proofErr w:type="spellStart"/>
      <w:r w:rsidRPr="00E24AE7">
        <w:rPr>
          <w:color w:val="222222"/>
          <w:sz w:val="22"/>
          <w:szCs w:val="22"/>
          <w:shd w:val="clear" w:color="auto" w:fill="FFFFFF"/>
        </w:rPr>
        <w:t>Dessouky</w:t>
      </w:r>
      <w:proofErr w:type="spellEnd"/>
      <w:r w:rsidRPr="00E24AE7">
        <w:rPr>
          <w:color w:val="222222"/>
          <w:sz w:val="22"/>
          <w:szCs w:val="22"/>
          <w:shd w:val="clear" w:color="auto" w:fill="FFFFFF"/>
        </w:rPr>
        <w:t xml:space="preserve">, Y., &amp; </w:t>
      </w:r>
      <w:proofErr w:type="spellStart"/>
      <w:r w:rsidRPr="00E24AE7">
        <w:rPr>
          <w:color w:val="222222"/>
          <w:sz w:val="22"/>
          <w:szCs w:val="22"/>
          <w:shd w:val="clear" w:color="auto" w:fill="FFFFFF"/>
        </w:rPr>
        <w:t>Dessouky</w:t>
      </w:r>
      <w:proofErr w:type="spellEnd"/>
      <w:r w:rsidRPr="00E24AE7">
        <w:rPr>
          <w:color w:val="222222"/>
          <w:sz w:val="22"/>
          <w:szCs w:val="22"/>
          <w:shd w:val="clear" w:color="auto" w:fill="FFFFFF"/>
        </w:rPr>
        <w:t>, M. (2017). Forty years of Computers &amp; Industrial Engineering: A bibliometric analysis. </w:t>
      </w:r>
      <w:r w:rsidRPr="00E24AE7">
        <w:rPr>
          <w:i/>
          <w:iCs/>
          <w:color w:val="222222"/>
          <w:sz w:val="22"/>
          <w:szCs w:val="22"/>
          <w:shd w:val="clear" w:color="auto" w:fill="FFFFFF"/>
        </w:rPr>
        <w:t>Computers &amp; Industrial Engineering</w:t>
      </w:r>
      <w:r w:rsidRPr="00E24AE7">
        <w:rPr>
          <w:color w:val="222222"/>
          <w:sz w:val="22"/>
          <w:szCs w:val="22"/>
          <w:shd w:val="clear" w:color="auto" w:fill="FFFFFF"/>
        </w:rPr>
        <w:t>, </w:t>
      </w:r>
      <w:r w:rsidRPr="00E24AE7">
        <w:rPr>
          <w:i/>
          <w:iCs/>
          <w:color w:val="222222"/>
          <w:sz w:val="22"/>
          <w:szCs w:val="22"/>
          <w:shd w:val="clear" w:color="auto" w:fill="FFFFFF"/>
        </w:rPr>
        <w:t>113</w:t>
      </w:r>
      <w:r w:rsidRPr="00E24AE7">
        <w:rPr>
          <w:color w:val="222222"/>
          <w:sz w:val="22"/>
          <w:szCs w:val="22"/>
          <w:shd w:val="clear" w:color="auto" w:fill="FFFFFF"/>
        </w:rPr>
        <w:t>, 614-629.</w:t>
      </w:r>
    </w:p>
    <w:p w14:paraId="3812585D"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Caniato</w:t>
      </w:r>
      <w:proofErr w:type="spellEnd"/>
      <w:r w:rsidRPr="00E24AE7">
        <w:rPr>
          <w:sz w:val="22"/>
          <w:szCs w:val="22"/>
          <w:shd w:val="clear" w:color="auto" w:fill="FFFFFF"/>
        </w:rPr>
        <w:t xml:space="preserve">, F., </w:t>
      </w:r>
      <w:proofErr w:type="spellStart"/>
      <w:r w:rsidRPr="00E24AE7">
        <w:rPr>
          <w:sz w:val="22"/>
          <w:szCs w:val="22"/>
          <w:shd w:val="clear" w:color="auto" w:fill="FFFFFF"/>
        </w:rPr>
        <w:t>Gelsomino</w:t>
      </w:r>
      <w:proofErr w:type="spellEnd"/>
      <w:r w:rsidRPr="00E24AE7">
        <w:rPr>
          <w:sz w:val="22"/>
          <w:szCs w:val="22"/>
          <w:shd w:val="clear" w:color="auto" w:fill="FFFFFF"/>
        </w:rPr>
        <w:t xml:space="preserve">, L. M., </w:t>
      </w:r>
      <w:proofErr w:type="spellStart"/>
      <w:r w:rsidRPr="00E24AE7">
        <w:rPr>
          <w:sz w:val="22"/>
          <w:szCs w:val="22"/>
          <w:shd w:val="clear" w:color="auto" w:fill="FFFFFF"/>
        </w:rPr>
        <w:t>Perego</w:t>
      </w:r>
      <w:proofErr w:type="spellEnd"/>
      <w:r w:rsidRPr="00E24AE7">
        <w:rPr>
          <w:sz w:val="22"/>
          <w:szCs w:val="22"/>
          <w:shd w:val="clear" w:color="auto" w:fill="FFFFFF"/>
        </w:rPr>
        <w:t xml:space="preserve">, A., &amp; Ronchi, S. (2016). Does finance solve the supply chain financing </w:t>
      </w:r>
      <w:proofErr w:type="gramStart"/>
      <w:r w:rsidRPr="00E24AE7">
        <w:rPr>
          <w:sz w:val="22"/>
          <w:szCs w:val="22"/>
          <w:shd w:val="clear" w:color="auto" w:fill="FFFFFF"/>
        </w:rPr>
        <w:t>problem?.</w:t>
      </w:r>
      <w:proofErr w:type="gramEnd"/>
      <w:r w:rsidRPr="00E24AE7">
        <w:rPr>
          <w:sz w:val="22"/>
          <w:szCs w:val="22"/>
          <w:shd w:val="clear" w:color="auto" w:fill="FFFFFF"/>
        </w:rPr>
        <w:t> </w:t>
      </w:r>
      <w:r w:rsidRPr="00E24AE7">
        <w:rPr>
          <w:i/>
          <w:sz w:val="22"/>
          <w:szCs w:val="22"/>
          <w:shd w:val="clear" w:color="auto" w:fill="FFFFFF"/>
        </w:rPr>
        <w:t>Supply chain management: an international journal</w:t>
      </w:r>
      <w:r w:rsidRPr="00E24AE7">
        <w:rPr>
          <w:sz w:val="22"/>
          <w:szCs w:val="22"/>
          <w:shd w:val="clear" w:color="auto" w:fill="FFFFFF"/>
        </w:rPr>
        <w:t>, 21, 534-549.</w:t>
      </w:r>
    </w:p>
    <w:p w14:paraId="32D4B783"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proofErr w:type="spellStart"/>
      <w:r w:rsidRPr="00E24AE7">
        <w:rPr>
          <w:sz w:val="22"/>
          <w:szCs w:val="22"/>
          <w:shd w:val="clear" w:color="auto" w:fill="FFFFFF"/>
        </w:rPr>
        <w:t>Chakuu</w:t>
      </w:r>
      <w:proofErr w:type="spellEnd"/>
      <w:r w:rsidRPr="00E24AE7">
        <w:rPr>
          <w:sz w:val="22"/>
          <w:szCs w:val="22"/>
          <w:shd w:val="clear" w:color="auto" w:fill="FFFFFF"/>
        </w:rPr>
        <w:t xml:space="preserve">, S., </w:t>
      </w:r>
      <w:proofErr w:type="spellStart"/>
      <w:r w:rsidRPr="00E24AE7">
        <w:rPr>
          <w:sz w:val="22"/>
          <w:szCs w:val="22"/>
          <w:shd w:val="clear" w:color="auto" w:fill="FFFFFF"/>
        </w:rPr>
        <w:t>Masi</w:t>
      </w:r>
      <w:proofErr w:type="spellEnd"/>
      <w:r w:rsidRPr="00E24AE7">
        <w:rPr>
          <w:sz w:val="22"/>
          <w:szCs w:val="22"/>
          <w:shd w:val="clear" w:color="auto" w:fill="FFFFFF"/>
        </w:rPr>
        <w:t xml:space="preserve">, D., &amp; Godsell, J. (2020). Towards a framework on the factors conditioning the role of logistics service providers in the provision of inventory financing. </w:t>
      </w:r>
      <w:r w:rsidRPr="00E24AE7">
        <w:rPr>
          <w:i/>
          <w:iCs/>
          <w:sz w:val="22"/>
          <w:szCs w:val="22"/>
          <w:shd w:val="clear" w:color="auto" w:fill="FFFFFF"/>
        </w:rPr>
        <w:t>International Journal of Operations and Production Management.</w:t>
      </w:r>
      <w:r w:rsidRPr="00E24AE7">
        <w:rPr>
          <w:sz w:val="22"/>
          <w:szCs w:val="22"/>
        </w:rPr>
        <w:t xml:space="preserve"> </w:t>
      </w:r>
      <w:hyperlink r:id="rId21" w:tooltip="DOI: https://doi.org/10.1108/IJOPM-06-2019-0502" w:history="1">
        <w:r w:rsidRPr="00E24AE7">
          <w:rPr>
            <w:rStyle w:val="Hyperlink"/>
            <w:sz w:val="22"/>
            <w:szCs w:val="22"/>
          </w:rPr>
          <w:t>https://doi.org/10.1108/IJOPM-06-2019-0502</w:t>
        </w:r>
      </w:hyperlink>
    </w:p>
    <w:p w14:paraId="2590DA42" w14:textId="77777777" w:rsidR="00C46628" w:rsidRPr="00E24AE7" w:rsidRDefault="00C46628" w:rsidP="00BF1D88">
      <w:pPr>
        <w:spacing w:line="240" w:lineRule="auto"/>
        <w:ind w:left="426" w:hanging="426"/>
        <w:jc w:val="both"/>
        <w:rPr>
          <w:sz w:val="22"/>
          <w:szCs w:val="22"/>
          <w:lang w:val="en-US"/>
        </w:rPr>
      </w:pPr>
      <w:r w:rsidRPr="00E24AE7">
        <w:rPr>
          <w:rFonts w:eastAsiaTheme="minorHAnsi"/>
          <w:sz w:val="22"/>
          <w:szCs w:val="22"/>
          <w:lang w:val="en-IN" w:eastAsia="en-US"/>
        </w:rPr>
        <w:t>Chang, C.T., Teng, J.T., Goyal, S. K., 2008. Inventory lot-size models under trade credits: A</w:t>
      </w:r>
      <w:r w:rsidRPr="00E24AE7">
        <w:rPr>
          <w:sz w:val="22"/>
          <w:szCs w:val="22"/>
          <w:lang w:val="en-US"/>
        </w:rPr>
        <w:t xml:space="preserve"> </w:t>
      </w:r>
      <w:r w:rsidRPr="00E24AE7">
        <w:rPr>
          <w:rFonts w:eastAsiaTheme="minorHAnsi"/>
          <w:sz w:val="22"/>
          <w:szCs w:val="22"/>
          <w:lang w:val="en-IN" w:eastAsia="en-US"/>
        </w:rPr>
        <w:t xml:space="preserve">review. </w:t>
      </w:r>
      <w:r w:rsidRPr="00E24AE7">
        <w:rPr>
          <w:rFonts w:eastAsiaTheme="minorHAnsi"/>
          <w:i/>
          <w:iCs/>
          <w:sz w:val="22"/>
          <w:szCs w:val="22"/>
          <w:lang w:val="en-IN" w:eastAsia="en-US"/>
        </w:rPr>
        <w:t>Asia-Pacific Journal of Operational Research</w:t>
      </w:r>
      <w:r w:rsidRPr="00E24AE7">
        <w:rPr>
          <w:rFonts w:eastAsiaTheme="minorHAnsi"/>
          <w:sz w:val="22"/>
          <w:szCs w:val="22"/>
          <w:lang w:val="en-IN" w:eastAsia="en-US"/>
        </w:rPr>
        <w:t>, 25, 89-112.</w:t>
      </w:r>
    </w:p>
    <w:p w14:paraId="4111DC42"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 xml:space="preserve">Chen, C. (2006). </w:t>
      </w:r>
      <w:proofErr w:type="spellStart"/>
      <w:r w:rsidRPr="00E24AE7">
        <w:rPr>
          <w:sz w:val="22"/>
          <w:szCs w:val="22"/>
          <w:shd w:val="clear" w:color="auto" w:fill="FFFFFF"/>
        </w:rPr>
        <w:t>CiteSpace</w:t>
      </w:r>
      <w:proofErr w:type="spellEnd"/>
      <w:r w:rsidRPr="00E24AE7">
        <w:rPr>
          <w:sz w:val="22"/>
          <w:szCs w:val="22"/>
          <w:shd w:val="clear" w:color="auto" w:fill="FFFFFF"/>
        </w:rPr>
        <w:t xml:space="preserve"> II: Detecting and visualizing emerging trends and transient patterns in scientific literature. </w:t>
      </w:r>
      <w:r w:rsidRPr="00E24AE7">
        <w:rPr>
          <w:i/>
          <w:iCs/>
          <w:sz w:val="22"/>
          <w:szCs w:val="22"/>
          <w:shd w:val="clear" w:color="auto" w:fill="FFFFFF"/>
        </w:rPr>
        <w:t>Journal of the American Society for information Science and Technology,</w:t>
      </w:r>
      <w:r w:rsidRPr="00E24AE7">
        <w:rPr>
          <w:sz w:val="22"/>
          <w:szCs w:val="22"/>
          <w:shd w:val="clear" w:color="auto" w:fill="FFFFFF"/>
        </w:rPr>
        <w:t> 57(3), 359-377.</w:t>
      </w:r>
    </w:p>
    <w:p w14:paraId="653BB85A"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Chen, J., Cai, T., He, W., Chen, L., Zhao, G., Zou, W., &amp; Guo, L. (2020). A blockchain-driven supply chain finance application for auto retail industry. </w:t>
      </w:r>
      <w:r w:rsidRPr="00E24AE7">
        <w:rPr>
          <w:rFonts w:ascii="Times New Roman" w:hAnsi="Times New Roman" w:cs="Times New Roman"/>
          <w:i/>
          <w:iCs/>
          <w:sz w:val="22"/>
          <w:szCs w:val="22"/>
          <w:shd w:val="clear" w:color="auto" w:fill="FFFFFF"/>
          <w:lang w:val="en-GB" w:eastAsia="en-GB"/>
        </w:rPr>
        <w:t>Entropy</w:t>
      </w:r>
      <w:r w:rsidRPr="00E24AE7">
        <w:rPr>
          <w:rFonts w:ascii="Times New Roman" w:hAnsi="Times New Roman" w:cs="Times New Roman"/>
          <w:sz w:val="22"/>
          <w:szCs w:val="22"/>
          <w:shd w:val="clear" w:color="auto" w:fill="FFFFFF"/>
          <w:lang w:val="en-GB" w:eastAsia="en-GB"/>
        </w:rPr>
        <w:t xml:space="preserve">, 22(1), 95. </w:t>
      </w:r>
    </w:p>
    <w:p w14:paraId="3F1C2F82"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Chen, T., &amp; Wang, D. (2020). Combined application of blockchain technology in fractional calculus model of supply chain financial system. </w:t>
      </w:r>
      <w:r w:rsidRPr="00E24AE7">
        <w:rPr>
          <w:i/>
          <w:iCs/>
          <w:sz w:val="22"/>
          <w:szCs w:val="22"/>
          <w:shd w:val="clear" w:color="auto" w:fill="FFFFFF"/>
        </w:rPr>
        <w:t>Chaos, Solitons &amp; Fractals</w:t>
      </w:r>
      <w:r w:rsidRPr="00E24AE7">
        <w:rPr>
          <w:sz w:val="22"/>
          <w:szCs w:val="22"/>
          <w:shd w:val="clear" w:color="auto" w:fill="FFFFFF"/>
        </w:rPr>
        <w:t>, 131, 109461.</w:t>
      </w:r>
    </w:p>
    <w:p w14:paraId="37576DC3"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Chen, X., &amp; Hu, C. (2011). The value of supply chain finance. </w:t>
      </w:r>
      <w:r w:rsidRPr="00E24AE7">
        <w:rPr>
          <w:i/>
          <w:sz w:val="22"/>
          <w:szCs w:val="22"/>
          <w:shd w:val="clear" w:color="auto" w:fill="FFFFFF"/>
        </w:rPr>
        <w:t>Supply Chain Management-Applications and Simulations,</w:t>
      </w:r>
      <w:r w:rsidRPr="00E24AE7">
        <w:rPr>
          <w:sz w:val="22"/>
          <w:szCs w:val="22"/>
          <w:shd w:val="clear" w:color="auto" w:fill="FFFFFF"/>
        </w:rPr>
        <w:t xml:space="preserve"> 111-132.</w:t>
      </w:r>
    </w:p>
    <w:p w14:paraId="301A9C05" w14:textId="77777777" w:rsidR="00C46628" w:rsidRPr="00E24AE7" w:rsidRDefault="00C46628" w:rsidP="00BF1D88">
      <w:pPr>
        <w:autoSpaceDE w:val="0"/>
        <w:autoSpaceDN w:val="0"/>
        <w:adjustRightInd w:val="0"/>
        <w:spacing w:line="240" w:lineRule="auto"/>
        <w:ind w:left="426" w:hanging="426"/>
        <w:jc w:val="both"/>
        <w:rPr>
          <w:rFonts w:eastAsiaTheme="minorHAnsi"/>
          <w:sz w:val="22"/>
          <w:szCs w:val="22"/>
          <w:lang w:val="en-IN" w:eastAsia="en-US"/>
        </w:rPr>
      </w:pPr>
      <w:r w:rsidRPr="00E24AE7">
        <w:rPr>
          <w:sz w:val="22"/>
          <w:szCs w:val="22"/>
        </w:rPr>
        <w:t xml:space="preserve">Chen, X., Cai, G., 2011. Joint logistics and financial services by a 3PL firm. </w:t>
      </w:r>
      <w:r w:rsidRPr="00E24AE7">
        <w:rPr>
          <w:i/>
          <w:iCs/>
          <w:sz w:val="22"/>
          <w:szCs w:val="22"/>
        </w:rPr>
        <w:t xml:space="preserve">European Journal of Operational Research </w:t>
      </w:r>
      <w:r w:rsidRPr="00E24AE7">
        <w:rPr>
          <w:sz w:val="22"/>
          <w:szCs w:val="22"/>
        </w:rPr>
        <w:t>214, 579–587.</w:t>
      </w:r>
    </w:p>
    <w:p w14:paraId="07E03EEA"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Chen, Y., &amp; Chen, H. (2010). Study on comprehensive evaluation for small and medium enterprises in supply chain finance. In 2010 IEEE International Conference on Industrial Engineering and Engineering Management (pp. 1655-1660). IEEE.</w:t>
      </w:r>
    </w:p>
    <w:p w14:paraId="40DA5B58"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Choi, T. M. (2020). Supply chain financing using blockchain: impacts on supply chains selling fashionable products. </w:t>
      </w:r>
      <w:r w:rsidRPr="00E24AE7">
        <w:rPr>
          <w:rFonts w:ascii="Times New Roman" w:hAnsi="Times New Roman" w:cs="Times New Roman"/>
          <w:i/>
          <w:iCs/>
          <w:sz w:val="22"/>
          <w:szCs w:val="22"/>
          <w:shd w:val="clear" w:color="auto" w:fill="FFFFFF"/>
          <w:lang w:val="en-GB" w:eastAsia="en-GB"/>
        </w:rPr>
        <w:t>Annals of Operations Research</w:t>
      </w:r>
      <w:r w:rsidRPr="00E24AE7">
        <w:rPr>
          <w:rFonts w:ascii="Times New Roman" w:hAnsi="Times New Roman" w:cs="Times New Roman"/>
          <w:sz w:val="22"/>
          <w:szCs w:val="22"/>
          <w:shd w:val="clear" w:color="auto" w:fill="FFFFFF"/>
          <w:lang w:val="en-GB" w:eastAsia="en-GB"/>
        </w:rPr>
        <w:t xml:space="preserve">, 1-23. </w:t>
      </w:r>
    </w:p>
    <w:p w14:paraId="13EF0BA0"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lastRenderedPageBreak/>
        <w:t xml:space="preserve">Chong, A. Y. L., Chan, F. T., Goh, M., &amp; Tiwari, M. K. (2013). Do interorganisational relationships and knowledge-management practices enhance collaborative commerce </w:t>
      </w:r>
      <w:proofErr w:type="gramStart"/>
      <w:r w:rsidRPr="00E24AE7">
        <w:rPr>
          <w:sz w:val="22"/>
          <w:szCs w:val="22"/>
          <w:shd w:val="clear" w:color="auto" w:fill="FFFFFF"/>
        </w:rPr>
        <w:t>adoption?.</w:t>
      </w:r>
      <w:proofErr w:type="gramEnd"/>
      <w:r w:rsidRPr="00E24AE7">
        <w:rPr>
          <w:sz w:val="22"/>
          <w:szCs w:val="22"/>
          <w:shd w:val="clear" w:color="auto" w:fill="FFFFFF"/>
        </w:rPr>
        <w:t> </w:t>
      </w:r>
      <w:r w:rsidRPr="00E24AE7">
        <w:rPr>
          <w:i/>
          <w:sz w:val="22"/>
          <w:szCs w:val="22"/>
          <w:shd w:val="clear" w:color="auto" w:fill="FFFFFF"/>
        </w:rPr>
        <w:t>International Journal of Production Research</w:t>
      </w:r>
      <w:r w:rsidRPr="00E24AE7">
        <w:rPr>
          <w:sz w:val="22"/>
          <w:szCs w:val="22"/>
          <w:shd w:val="clear" w:color="auto" w:fill="FFFFFF"/>
        </w:rPr>
        <w:t>, </w:t>
      </w:r>
      <w:r w:rsidRPr="00E24AE7">
        <w:rPr>
          <w:iCs/>
          <w:sz w:val="22"/>
          <w:szCs w:val="22"/>
          <w:shd w:val="clear" w:color="auto" w:fill="FFFFFF"/>
        </w:rPr>
        <w:t>51</w:t>
      </w:r>
      <w:r w:rsidRPr="00E24AE7">
        <w:rPr>
          <w:sz w:val="22"/>
          <w:szCs w:val="22"/>
          <w:shd w:val="clear" w:color="auto" w:fill="FFFFFF"/>
        </w:rPr>
        <w:t>(7), 2006-2018.</w:t>
      </w:r>
    </w:p>
    <w:p w14:paraId="549DA5A2"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Dada, M., &amp; Hu, Q. (2008). Financing newsvendor inventory. </w:t>
      </w:r>
      <w:r w:rsidRPr="00E24AE7">
        <w:rPr>
          <w:i/>
          <w:sz w:val="22"/>
          <w:szCs w:val="22"/>
          <w:shd w:val="clear" w:color="auto" w:fill="FFFFFF"/>
        </w:rPr>
        <w:t>Operations Research Letters</w:t>
      </w:r>
      <w:r w:rsidRPr="00E24AE7">
        <w:rPr>
          <w:sz w:val="22"/>
          <w:szCs w:val="22"/>
          <w:shd w:val="clear" w:color="auto" w:fill="FFFFFF"/>
        </w:rPr>
        <w:t>, </w:t>
      </w:r>
      <w:r w:rsidRPr="00E24AE7">
        <w:rPr>
          <w:iCs/>
          <w:sz w:val="22"/>
          <w:szCs w:val="22"/>
          <w:shd w:val="clear" w:color="auto" w:fill="FFFFFF"/>
        </w:rPr>
        <w:t>36</w:t>
      </w:r>
      <w:r w:rsidRPr="00E24AE7">
        <w:rPr>
          <w:sz w:val="22"/>
          <w:szCs w:val="22"/>
          <w:shd w:val="clear" w:color="auto" w:fill="FFFFFF"/>
        </w:rPr>
        <w:t>(5), 569-573.</w:t>
      </w:r>
    </w:p>
    <w:p w14:paraId="3EE80DA5" w14:textId="77777777" w:rsidR="00C46628" w:rsidRPr="00E24AE7" w:rsidRDefault="00C46628" w:rsidP="00BF1D88">
      <w:pPr>
        <w:spacing w:line="240" w:lineRule="auto"/>
        <w:ind w:left="426" w:hanging="426"/>
        <w:jc w:val="both"/>
        <w:rPr>
          <w:sz w:val="22"/>
          <w:szCs w:val="22"/>
          <w:lang w:val="en-US"/>
        </w:rPr>
      </w:pPr>
      <w:r w:rsidRPr="00E24AE7">
        <w:rPr>
          <w:sz w:val="22"/>
          <w:szCs w:val="22"/>
          <w:shd w:val="clear" w:color="auto" w:fill="FFFFFF"/>
        </w:rPr>
        <w:t xml:space="preserve">de </w:t>
      </w:r>
      <w:proofErr w:type="spellStart"/>
      <w:r w:rsidRPr="00E24AE7">
        <w:rPr>
          <w:sz w:val="22"/>
          <w:szCs w:val="22"/>
          <w:shd w:val="clear" w:color="auto" w:fill="FFFFFF"/>
        </w:rPr>
        <w:t>Goeij</w:t>
      </w:r>
      <w:proofErr w:type="spellEnd"/>
      <w:r w:rsidRPr="00E24AE7">
        <w:rPr>
          <w:sz w:val="22"/>
          <w:szCs w:val="22"/>
          <w:shd w:val="clear" w:color="auto" w:fill="FFFFFF"/>
        </w:rPr>
        <w:t xml:space="preserve">, C. A., </w:t>
      </w:r>
      <w:proofErr w:type="spellStart"/>
      <w:r w:rsidRPr="00E24AE7">
        <w:rPr>
          <w:sz w:val="22"/>
          <w:szCs w:val="22"/>
          <w:shd w:val="clear" w:color="auto" w:fill="FFFFFF"/>
        </w:rPr>
        <w:t>Onstein</w:t>
      </w:r>
      <w:proofErr w:type="spellEnd"/>
      <w:r w:rsidRPr="00E24AE7">
        <w:rPr>
          <w:sz w:val="22"/>
          <w:szCs w:val="22"/>
          <w:shd w:val="clear" w:color="auto" w:fill="FFFFFF"/>
        </w:rPr>
        <w:t xml:space="preserve">, A. T., &amp; </w:t>
      </w:r>
      <w:proofErr w:type="spellStart"/>
      <w:r w:rsidRPr="00E24AE7">
        <w:rPr>
          <w:sz w:val="22"/>
          <w:szCs w:val="22"/>
          <w:shd w:val="clear" w:color="auto" w:fill="FFFFFF"/>
        </w:rPr>
        <w:t>Steeman</w:t>
      </w:r>
      <w:proofErr w:type="spellEnd"/>
      <w:r w:rsidRPr="00E24AE7">
        <w:rPr>
          <w:sz w:val="22"/>
          <w:szCs w:val="22"/>
          <w:shd w:val="clear" w:color="auto" w:fill="FFFFFF"/>
        </w:rPr>
        <w:t>, M. A. (2016). Impediments to the adoption of reverse factoring for logistics service providers. In </w:t>
      </w:r>
      <w:r w:rsidRPr="00E24AE7">
        <w:rPr>
          <w:iCs/>
          <w:sz w:val="22"/>
          <w:szCs w:val="22"/>
          <w:shd w:val="clear" w:color="auto" w:fill="FFFFFF"/>
        </w:rPr>
        <w:t>Logistics and supply chain innovation</w:t>
      </w:r>
      <w:r w:rsidRPr="00E24AE7">
        <w:rPr>
          <w:sz w:val="22"/>
          <w:szCs w:val="22"/>
          <w:shd w:val="clear" w:color="auto" w:fill="FFFFFF"/>
        </w:rPr>
        <w:t> (pp. 261-277). Springer, Cham.</w:t>
      </w:r>
    </w:p>
    <w:p w14:paraId="67604BF4" w14:textId="77777777" w:rsidR="00C46628" w:rsidRPr="00E24AE7" w:rsidRDefault="00C46628" w:rsidP="00BF1D88">
      <w:pPr>
        <w:spacing w:line="240" w:lineRule="auto"/>
        <w:ind w:left="426" w:hanging="426"/>
        <w:jc w:val="both"/>
        <w:rPr>
          <w:sz w:val="22"/>
          <w:szCs w:val="22"/>
          <w:shd w:val="clear" w:color="auto" w:fill="FFFFFF"/>
        </w:rPr>
      </w:pPr>
      <w:proofErr w:type="spellStart"/>
      <w:r w:rsidRPr="00E24AE7">
        <w:rPr>
          <w:sz w:val="22"/>
          <w:szCs w:val="22"/>
          <w:shd w:val="clear" w:color="auto" w:fill="FFFFFF"/>
        </w:rPr>
        <w:t>Dekkers</w:t>
      </w:r>
      <w:proofErr w:type="spellEnd"/>
      <w:r w:rsidRPr="00E24AE7">
        <w:rPr>
          <w:sz w:val="22"/>
          <w:szCs w:val="22"/>
          <w:shd w:val="clear" w:color="auto" w:fill="FFFFFF"/>
        </w:rPr>
        <w:t>, R. (2015). </w:t>
      </w:r>
      <w:r w:rsidRPr="00E24AE7">
        <w:rPr>
          <w:iCs/>
          <w:sz w:val="22"/>
          <w:szCs w:val="22"/>
          <w:shd w:val="clear" w:color="auto" w:fill="FFFFFF"/>
        </w:rPr>
        <w:t>Applied systems theory</w:t>
      </w:r>
      <w:r w:rsidRPr="00E24AE7">
        <w:rPr>
          <w:sz w:val="22"/>
          <w:szCs w:val="22"/>
          <w:shd w:val="clear" w:color="auto" w:fill="FFFFFF"/>
        </w:rPr>
        <w:t>. Zurich, Switzerland: Springer International Publishing.</w:t>
      </w:r>
    </w:p>
    <w:p w14:paraId="744EC7BF"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Dekkers</w:t>
      </w:r>
      <w:proofErr w:type="spellEnd"/>
      <w:r w:rsidRPr="00E24AE7">
        <w:rPr>
          <w:sz w:val="22"/>
          <w:szCs w:val="22"/>
          <w:shd w:val="clear" w:color="auto" w:fill="FFFFFF"/>
        </w:rPr>
        <w:t xml:space="preserve">, R., de Boer, R., </w:t>
      </w:r>
      <w:proofErr w:type="spellStart"/>
      <w:r w:rsidRPr="00E24AE7">
        <w:rPr>
          <w:sz w:val="22"/>
          <w:szCs w:val="22"/>
          <w:shd w:val="clear" w:color="auto" w:fill="FFFFFF"/>
        </w:rPr>
        <w:t>Gelsomino</w:t>
      </w:r>
      <w:proofErr w:type="spellEnd"/>
      <w:r w:rsidRPr="00E24AE7">
        <w:rPr>
          <w:sz w:val="22"/>
          <w:szCs w:val="22"/>
          <w:shd w:val="clear" w:color="auto" w:fill="FFFFFF"/>
        </w:rPr>
        <w:t xml:space="preserve">, L. M., de </w:t>
      </w:r>
      <w:proofErr w:type="spellStart"/>
      <w:r w:rsidRPr="00E24AE7">
        <w:rPr>
          <w:sz w:val="22"/>
          <w:szCs w:val="22"/>
          <w:shd w:val="clear" w:color="auto" w:fill="FFFFFF"/>
        </w:rPr>
        <w:t>Goeij</w:t>
      </w:r>
      <w:proofErr w:type="spellEnd"/>
      <w:r w:rsidRPr="00E24AE7">
        <w:rPr>
          <w:sz w:val="22"/>
          <w:szCs w:val="22"/>
          <w:shd w:val="clear" w:color="auto" w:fill="FFFFFF"/>
        </w:rPr>
        <w:t xml:space="preserve">, C., </w:t>
      </w:r>
      <w:proofErr w:type="spellStart"/>
      <w:r w:rsidRPr="00E24AE7">
        <w:rPr>
          <w:sz w:val="22"/>
          <w:szCs w:val="22"/>
          <w:shd w:val="clear" w:color="auto" w:fill="FFFFFF"/>
        </w:rPr>
        <w:t>Steeman</w:t>
      </w:r>
      <w:proofErr w:type="spellEnd"/>
      <w:r w:rsidRPr="00E24AE7">
        <w:rPr>
          <w:sz w:val="22"/>
          <w:szCs w:val="22"/>
          <w:shd w:val="clear" w:color="auto" w:fill="FFFFFF"/>
        </w:rPr>
        <w:t xml:space="preserve">, M., Zhou, </w:t>
      </w:r>
      <w:proofErr w:type="spellStart"/>
      <w:proofErr w:type="gramStart"/>
      <w:r w:rsidRPr="00E24AE7">
        <w:rPr>
          <w:sz w:val="22"/>
          <w:szCs w:val="22"/>
          <w:shd w:val="clear" w:color="auto" w:fill="FFFFFF"/>
        </w:rPr>
        <w:t>Q.,Sinclair</w:t>
      </w:r>
      <w:proofErr w:type="spellEnd"/>
      <w:proofErr w:type="gramEnd"/>
      <w:r w:rsidRPr="00E24AE7">
        <w:rPr>
          <w:sz w:val="22"/>
          <w:szCs w:val="22"/>
          <w:shd w:val="clear" w:color="auto" w:fill="FFFFFF"/>
        </w:rPr>
        <w:t>, S. &amp; Souter, V. (2020). Evaluating theoretical conceptualisations for supply chain and finance integration: A Scottish focus group. </w:t>
      </w:r>
      <w:r w:rsidRPr="00E24AE7">
        <w:rPr>
          <w:i/>
          <w:sz w:val="22"/>
          <w:szCs w:val="22"/>
          <w:shd w:val="clear" w:color="auto" w:fill="FFFFFF"/>
        </w:rPr>
        <w:t>International Journal of Production Economics</w:t>
      </w:r>
      <w:r w:rsidRPr="00E24AE7">
        <w:rPr>
          <w:sz w:val="22"/>
          <w:szCs w:val="22"/>
          <w:shd w:val="clear" w:color="auto" w:fill="FFFFFF"/>
        </w:rPr>
        <w:t>, </w:t>
      </w:r>
      <w:r w:rsidRPr="00E24AE7">
        <w:rPr>
          <w:iCs/>
          <w:sz w:val="22"/>
          <w:szCs w:val="22"/>
          <w:shd w:val="clear" w:color="auto" w:fill="FFFFFF"/>
        </w:rPr>
        <w:t>220</w:t>
      </w:r>
      <w:r w:rsidRPr="00E24AE7">
        <w:rPr>
          <w:sz w:val="22"/>
          <w:szCs w:val="22"/>
          <w:shd w:val="clear" w:color="auto" w:fill="FFFFFF"/>
        </w:rPr>
        <w:t>, 107451.</w:t>
      </w:r>
    </w:p>
    <w:p w14:paraId="0D51F11C"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Dong, G., Wei, L., </w:t>
      </w:r>
      <w:proofErr w:type="spellStart"/>
      <w:r w:rsidRPr="00E24AE7">
        <w:rPr>
          <w:sz w:val="22"/>
          <w:szCs w:val="22"/>
          <w:shd w:val="clear" w:color="auto" w:fill="FFFFFF"/>
        </w:rPr>
        <w:t>Xie</w:t>
      </w:r>
      <w:proofErr w:type="spellEnd"/>
      <w:r w:rsidRPr="00E24AE7">
        <w:rPr>
          <w:sz w:val="22"/>
          <w:szCs w:val="22"/>
          <w:shd w:val="clear" w:color="auto" w:fill="FFFFFF"/>
        </w:rPr>
        <w:t xml:space="preserve">, J., Zhang, W., &amp; Zhang, Z. (2019). Two-echelon supply chain operational strategy under portfolio financing and tax shield. </w:t>
      </w:r>
      <w:r w:rsidRPr="00E24AE7">
        <w:rPr>
          <w:i/>
          <w:iCs/>
          <w:sz w:val="22"/>
          <w:szCs w:val="22"/>
          <w:shd w:val="clear" w:color="auto" w:fill="FFFFFF"/>
        </w:rPr>
        <w:t>Industrial Management &amp; Data Systems</w:t>
      </w:r>
      <w:r w:rsidRPr="00E24AE7">
        <w:rPr>
          <w:sz w:val="22"/>
          <w:szCs w:val="22"/>
          <w:shd w:val="clear" w:color="auto" w:fill="FFFFFF"/>
        </w:rPr>
        <w:t xml:space="preserve">, 120(4), 633-656. </w:t>
      </w:r>
    </w:p>
    <w:p w14:paraId="1B9B896E"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Du, H., </w:t>
      </w:r>
      <w:proofErr w:type="spellStart"/>
      <w:r w:rsidRPr="00E24AE7">
        <w:rPr>
          <w:rFonts w:ascii="Times New Roman" w:hAnsi="Times New Roman" w:cs="Times New Roman"/>
          <w:sz w:val="22"/>
          <w:szCs w:val="22"/>
          <w:shd w:val="clear" w:color="auto" w:fill="FFFFFF"/>
          <w:lang w:val="en-GB" w:eastAsia="en-GB"/>
        </w:rPr>
        <w:t>Kuang</w:t>
      </w:r>
      <w:proofErr w:type="spellEnd"/>
      <w:r w:rsidRPr="00E24AE7">
        <w:rPr>
          <w:rFonts w:ascii="Times New Roman" w:hAnsi="Times New Roman" w:cs="Times New Roman"/>
          <w:sz w:val="22"/>
          <w:szCs w:val="22"/>
          <w:shd w:val="clear" w:color="auto" w:fill="FFFFFF"/>
          <w:lang w:val="en-GB" w:eastAsia="en-GB"/>
        </w:rPr>
        <w:t>, H., &amp; Zhang, X. (2019). The formation mechanism of SMEs' credit risk under supply chain finance based on game theory. In 2019 International Conference on Economic Management and Model Engineering (ICEMME) (pp. 368-372). IEEE.</w:t>
      </w:r>
    </w:p>
    <w:p w14:paraId="38F3F4AA"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Erol, I., </w:t>
      </w:r>
      <w:proofErr w:type="spellStart"/>
      <w:r w:rsidRPr="00E24AE7">
        <w:rPr>
          <w:sz w:val="22"/>
          <w:szCs w:val="22"/>
          <w:shd w:val="clear" w:color="auto" w:fill="FFFFFF"/>
        </w:rPr>
        <w:t>Ar</w:t>
      </w:r>
      <w:proofErr w:type="spellEnd"/>
      <w:r w:rsidRPr="00E24AE7">
        <w:rPr>
          <w:sz w:val="22"/>
          <w:szCs w:val="22"/>
          <w:shd w:val="clear" w:color="auto" w:fill="FFFFFF"/>
        </w:rPr>
        <w:t xml:space="preserve">, I. M., </w:t>
      </w:r>
      <w:proofErr w:type="spellStart"/>
      <w:r w:rsidRPr="00E24AE7">
        <w:rPr>
          <w:sz w:val="22"/>
          <w:szCs w:val="22"/>
          <w:shd w:val="clear" w:color="auto" w:fill="FFFFFF"/>
        </w:rPr>
        <w:t>Ozdemir</w:t>
      </w:r>
      <w:proofErr w:type="spellEnd"/>
      <w:r w:rsidRPr="00E24AE7">
        <w:rPr>
          <w:sz w:val="22"/>
          <w:szCs w:val="22"/>
          <w:shd w:val="clear" w:color="auto" w:fill="FFFFFF"/>
        </w:rPr>
        <w:t xml:space="preserve">, A. I., </w:t>
      </w:r>
      <w:proofErr w:type="spellStart"/>
      <w:r w:rsidRPr="00E24AE7">
        <w:rPr>
          <w:sz w:val="22"/>
          <w:szCs w:val="22"/>
          <w:shd w:val="clear" w:color="auto" w:fill="FFFFFF"/>
        </w:rPr>
        <w:t>Peker</w:t>
      </w:r>
      <w:proofErr w:type="spellEnd"/>
      <w:r w:rsidRPr="00E24AE7">
        <w:rPr>
          <w:sz w:val="22"/>
          <w:szCs w:val="22"/>
          <w:shd w:val="clear" w:color="auto" w:fill="FFFFFF"/>
        </w:rPr>
        <w:t xml:space="preserve">, I., </w:t>
      </w:r>
      <w:proofErr w:type="spellStart"/>
      <w:r w:rsidRPr="00E24AE7">
        <w:rPr>
          <w:sz w:val="22"/>
          <w:szCs w:val="22"/>
          <w:shd w:val="clear" w:color="auto" w:fill="FFFFFF"/>
        </w:rPr>
        <w:t>Asgary</w:t>
      </w:r>
      <w:proofErr w:type="spellEnd"/>
      <w:r w:rsidRPr="00E24AE7">
        <w:rPr>
          <w:sz w:val="22"/>
          <w:szCs w:val="22"/>
          <w:shd w:val="clear" w:color="auto" w:fill="FFFFFF"/>
        </w:rPr>
        <w:t xml:space="preserve">, A., </w:t>
      </w:r>
      <w:proofErr w:type="spellStart"/>
      <w:r w:rsidRPr="00E24AE7">
        <w:rPr>
          <w:sz w:val="22"/>
          <w:szCs w:val="22"/>
          <w:shd w:val="clear" w:color="auto" w:fill="FFFFFF"/>
        </w:rPr>
        <w:t>Medeni</w:t>
      </w:r>
      <w:proofErr w:type="spellEnd"/>
      <w:r w:rsidRPr="00E24AE7">
        <w:rPr>
          <w:sz w:val="22"/>
          <w:szCs w:val="22"/>
          <w:shd w:val="clear" w:color="auto" w:fill="FFFFFF"/>
        </w:rPr>
        <w:t xml:space="preserve">, I. T., &amp; </w:t>
      </w:r>
      <w:proofErr w:type="spellStart"/>
      <w:r w:rsidRPr="00E24AE7">
        <w:rPr>
          <w:sz w:val="22"/>
          <w:szCs w:val="22"/>
          <w:shd w:val="clear" w:color="auto" w:fill="FFFFFF"/>
        </w:rPr>
        <w:t>Medeni</w:t>
      </w:r>
      <w:proofErr w:type="spellEnd"/>
      <w:r w:rsidRPr="00E24AE7">
        <w:rPr>
          <w:sz w:val="22"/>
          <w:szCs w:val="22"/>
          <w:shd w:val="clear" w:color="auto" w:fill="FFFFFF"/>
        </w:rPr>
        <w:t xml:space="preserve">, T. (2020). Assessing the feasibility of blockchain technology in industries: Evidence from Turkey. </w:t>
      </w:r>
      <w:r w:rsidRPr="00E24AE7">
        <w:rPr>
          <w:i/>
          <w:iCs/>
          <w:sz w:val="22"/>
          <w:szCs w:val="22"/>
          <w:shd w:val="clear" w:color="auto" w:fill="FFFFFF"/>
        </w:rPr>
        <w:t>Journal of Enterprise Information Management</w:t>
      </w:r>
      <w:r w:rsidRPr="00E24AE7">
        <w:rPr>
          <w:sz w:val="22"/>
          <w:szCs w:val="22"/>
          <w:shd w:val="clear" w:color="auto" w:fill="FFFFFF"/>
        </w:rPr>
        <w:t xml:space="preserve">. </w:t>
      </w:r>
      <w:hyperlink r:id="rId22" w:history="1">
        <w:r w:rsidRPr="00E24AE7">
          <w:rPr>
            <w:rStyle w:val="Hyperlink"/>
            <w:sz w:val="22"/>
            <w:szCs w:val="22"/>
            <w:shd w:val="clear" w:color="auto" w:fill="FFFFFF"/>
          </w:rPr>
          <w:t>https://doi.org/10.1108/JEIM-09-2019-0309</w:t>
        </w:r>
      </w:hyperlink>
      <w:r w:rsidRPr="00E24AE7">
        <w:rPr>
          <w:sz w:val="22"/>
          <w:szCs w:val="22"/>
          <w:shd w:val="clear" w:color="auto" w:fill="FFFFFF"/>
        </w:rPr>
        <w:t xml:space="preserve"> </w:t>
      </w:r>
    </w:p>
    <w:p w14:paraId="01FDDDFA"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Fabbri</w:t>
      </w:r>
      <w:proofErr w:type="spellEnd"/>
      <w:r w:rsidRPr="00E24AE7">
        <w:rPr>
          <w:sz w:val="22"/>
          <w:szCs w:val="22"/>
          <w:shd w:val="clear" w:color="auto" w:fill="FFFFFF"/>
        </w:rPr>
        <w:t xml:space="preserve">, D., &amp; </w:t>
      </w:r>
      <w:proofErr w:type="spellStart"/>
      <w:r w:rsidRPr="00E24AE7">
        <w:rPr>
          <w:sz w:val="22"/>
          <w:szCs w:val="22"/>
          <w:shd w:val="clear" w:color="auto" w:fill="FFFFFF"/>
        </w:rPr>
        <w:t>Klapper</w:t>
      </w:r>
      <w:proofErr w:type="spellEnd"/>
      <w:r w:rsidRPr="00E24AE7">
        <w:rPr>
          <w:sz w:val="22"/>
          <w:szCs w:val="22"/>
          <w:shd w:val="clear" w:color="auto" w:fill="FFFFFF"/>
        </w:rPr>
        <w:t>, L. F. (2016). Bargaining power and trade credit. </w:t>
      </w:r>
      <w:r w:rsidRPr="00E24AE7">
        <w:rPr>
          <w:i/>
          <w:sz w:val="22"/>
          <w:szCs w:val="22"/>
          <w:shd w:val="clear" w:color="auto" w:fill="FFFFFF"/>
        </w:rPr>
        <w:t>Journal of corporate finance</w:t>
      </w:r>
      <w:r w:rsidRPr="00E24AE7">
        <w:rPr>
          <w:sz w:val="22"/>
          <w:szCs w:val="22"/>
          <w:shd w:val="clear" w:color="auto" w:fill="FFFFFF"/>
        </w:rPr>
        <w:t>, </w:t>
      </w:r>
      <w:r w:rsidRPr="00E24AE7">
        <w:rPr>
          <w:iCs/>
          <w:sz w:val="22"/>
          <w:szCs w:val="22"/>
          <w:shd w:val="clear" w:color="auto" w:fill="FFFFFF"/>
        </w:rPr>
        <w:t>41</w:t>
      </w:r>
      <w:r w:rsidRPr="00E24AE7">
        <w:rPr>
          <w:sz w:val="22"/>
          <w:szCs w:val="22"/>
          <w:shd w:val="clear" w:color="auto" w:fill="FFFFFF"/>
        </w:rPr>
        <w:t>, 66-80.</w:t>
      </w:r>
    </w:p>
    <w:p w14:paraId="0339667D"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Fayyaz, M. R., </w:t>
      </w:r>
      <w:proofErr w:type="spellStart"/>
      <w:r w:rsidRPr="00E24AE7">
        <w:rPr>
          <w:sz w:val="22"/>
          <w:szCs w:val="22"/>
          <w:shd w:val="clear" w:color="auto" w:fill="FFFFFF"/>
        </w:rPr>
        <w:t>Rasouli</w:t>
      </w:r>
      <w:proofErr w:type="spellEnd"/>
      <w:r w:rsidRPr="00E24AE7">
        <w:rPr>
          <w:sz w:val="22"/>
          <w:szCs w:val="22"/>
          <w:shd w:val="clear" w:color="auto" w:fill="FFFFFF"/>
        </w:rPr>
        <w:t>, M. R., &amp; Amiri, B. (2020). A data-driven and network-aware approach for credit risk prediction in supply chain finance. </w:t>
      </w:r>
      <w:r w:rsidRPr="00E24AE7">
        <w:rPr>
          <w:i/>
          <w:iCs/>
          <w:sz w:val="22"/>
          <w:szCs w:val="22"/>
          <w:shd w:val="clear" w:color="auto" w:fill="FFFFFF"/>
        </w:rPr>
        <w:t>Industrial Management &amp; Data Systems.</w:t>
      </w:r>
      <w:r w:rsidRPr="00E24AE7">
        <w:rPr>
          <w:sz w:val="22"/>
          <w:szCs w:val="22"/>
          <w:shd w:val="clear" w:color="auto" w:fill="FFFFFF"/>
        </w:rPr>
        <w:t xml:space="preserve"> </w:t>
      </w:r>
      <w:hyperlink r:id="rId23" w:history="1">
        <w:r w:rsidRPr="00E24AE7">
          <w:rPr>
            <w:rStyle w:val="Hyperlink"/>
            <w:sz w:val="22"/>
            <w:szCs w:val="22"/>
            <w:shd w:val="clear" w:color="auto" w:fill="FFFFFF"/>
          </w:rPr>
          <w:t>https://doi.org/10.1108/IMDS-01-2020-0052</w:t>
        </w:r>
      </w:hyperlink>
      <w:r w:rsidRPr="00E24AE7">
        <w:rPr>
          <w:sz w:val="22"/>
          <w:szCs w:val="22"/>
          <w:shd w:val="clear" w:color="auto" w:fill="FFFFFF"/>
        </w:rPr>
        <w:t xml:space="preserve"> </w:t>
      </w:r>
    </w:p>
    <w:p w14:paraId="4C1D7266" w14:textId="77777777" w:rsidR="00C46628" w:rsidRPr="00E24AE7" w:rsidRDefault="00C46628" w:rsidP="00BF1D88">
      <w:pPr>
        <w:autoSpaceDE w:val="0"/>
        <w:autoSpaceDN w:val="0"/>
        <w:adjustRightInd w:val="0"/>
        <w:spacing w:line="240" w:lineRule="auto"/>
        <w:ind w:left="426" w:hanging="426"/>
        <w:jc w:val="both"/>
        <w:rPr>
          <w:sz w:val="22"/>
          <w:szCs w:val="22"/>
          <w:lang w:val="en-US"/>
        </w:rPr>
      </w:pPr>
      <w:r w:rsidRPr="00E24AE7">
        <w:rPr>
          <w:sz w:val="22"/>
          <w:szCs w:val="22"/>
          <w:highlight w:val="yellow"/>
          <w:lang w:val="en-US"/>
        </w:rPr>
        <w:t>Forbes (</w:t>
      </w:r>
      <w:proofErr w:type="spellStart"/>
      <w:r w:rsidRPr="00E24AE7">
        <w:rPr>
          <w:sz w:val="22"/>
          <w:szCs w:val="22"/>
          <w:highlight w:val="yellow"/>
          <w:lang w:val="en-US"/>
        </w:rPr>
        <w:t>Sepetember</w:t>
      </w:r>
      <w:proofErr w:type="spellEnd"/>
      <w:r w:rsidRPr="00E24AE7">
        <w:rPr>
          <w:sz w:val="22"/>
          <w:szCs w:val="22"/>
          <w:highlight w:val="yellow"/>
          <w:lang w:val="en-US"/>
        </w:rPr>
        <w:t xml:space="preserve">, 2020). “How Organizations Need </w:t>
      </w:r>
      <w:proofErr w:type="gramStart"/>
      <w:r w:rsidRPr="00E24AE7">
        <w:rPr>
          <w:sz w:val="22"/>
          <w:szCs w:val="22"/>
          <w:highlight w:val="yellow"/>
          <w:lang w:val="en-US"/>
        </w:rPr>
        <w:t>To</w:t>
      </w:r>
      <w:proofErr w:type="gramEnd"/>
      <w:r w:rsidRPr="00E24AE7">
        <w:rPr>
          <w:sz w:val="22"/>
          <w:szCs w:val="22"/>
          <w:highlight w:val="yellow"/>
          <w:lang w:val="en-US"/>
        </w:rPr>
        <w:t xml:space="preserve"> Manage Supply Chain Risk Today”. Retrieved from </w:t>
      </w:r>
      <w:hyperlink r:id="rId24" w:history="1">
        <w:r w:rsidRPr="00E24AE7">
          <w:rPr>
            <w:rStyle w:val="Hyperlink"/>
            <w:color w:val="auto"/>
            <w:sz w:val="22"/>
            <w:szCs w:val="22"/>
            <w:highlight w:val="yellow"/>
            <w:lang w:val="en-US"/>
          </w:rPr>
          <w:t>https://www.forbes.com/sites/benjaminlaker/2020/09/07/why-organizations-need-to-manage-supply-chain-risk-today/?sh=33c758ab3b74</w:t>
        </w:r>
      </w:hyperlink>
    </w:p>
    <w:p w14:paraId="20BA8B3E"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proofErr w:type="spellStart"/>
      <w:r w:rsidRPr="00E24AE7">
        <w:rPr>
          <w:sz w:val="22"/>
          <w:szCs w:val="22"/>
          <w:shd w:val="clear" w:color="auto" w:fill="FFFFFF"/>
        </w:rPr>
        <w:t>Friemann</w:t>
      </w:r>
      <w:proofErr w:type="spellEnd"/>
      <w:r w:rsidRPr="00E24AE7">
        <w:rPr>
          <w:sz w:val="22"/>
          <w:szCs w:val="22"/>
          <w:shd w:val="clear" w:color="auto" w:fill="FFFFFF"/>
        </w:rPr>
        <w:t xml:space="preserve">, F., </w:t>
      </w:r>
      <w:proofErr w:type="spellStart"/>
      <w:r w:rsidRPr="00E24AE7">
        <w:rPr>
          <w:sz w:val="22"/>
          <w:szCs w:val="22"/>
          <w:shd w:val="clear" w:color="auto" w:fill="FFFFFF"/>
        </w:rPr>
        <w:t>Wandfluh</w:t>
      </w:r>
      <w:proofErr w:type="spellEnd"/>
      <w:r w:rsidRPr="00E24AE7">
        <w:rPr>
          <w:sz w:val="22"/>
          <w:szCs w:val="22"/>
          <w:shd w:val="clear" w:color="auto" w:fill="FFFFFF"/>
        </w:rPr>
        <w:t xml:space="preserve">, M., </w:t>
      </w:r>
      <w:proofErr w:type="spellStart"/>
      <w:r w:rsidRPr="00E24AE7">
        <w:rPr>
          <w:sz w:val="22"/>
          <w:szCs w:val="22"/>
          <w:shd w:val="clear" w:color="auto" w:fill="FFFFFF"/>
        </w:rPr>
        <w:t>Schönsleben</w:t>
      </w:r>
      <w:proofErr w:type="spellEnd"/>
      <w:r w:rsidRPr="00E24AE7">
        <w:rPr>
          <w:sz w:val="22"/>
          <w:szCs w:val="22"/>
          <w:shd w:val="clear" w:color="auto" w:fill="FFFFFF"/>
        </w:rPr>
        <w:t xml:space="preserve">, P., &amp; </w:t>
      </w:r>
      <w:proofErr w:type="spellStart"/>
      <w:r w:rsidRPr="00E24AE7">
        <w:rPr>
          <w:sz w:val="22"/>
          <w:szCs w:val="22"/>
          <w:shd w:val="clear" w:color="auto" w:fill="FFFFFF"/>
        </w:rPr>
        <w:t>Alard</w:t>
      </w:r>
      <w:proofErr w:type="spellEnd"/>
      <w:r w:rsidRPr="00E24AE7">
        <w:rPr>
          <w:sz w:val="22"/>
          <w:szCs w:val="22"/>
          <w:shd w:val="clear" w:color="auto" w:fill="FFFFFF"/>
        </w:rPr>
        <w:t>, R. (2012). Improving the application of financial measures in supply chain management. In IFIP International Conference on Advances in Production Management Systems (pp. 584-591). Springer, Berlin, Heidelberg.</w:t>
      </w:r>
    </w:p>
    <w:p w14:paraId="2F7C93B4"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Gao, J., Zhang, J., Chen, X., Ding, X., Chen, R., &amp; Yang, L. (2019). On supply chain performance and efficiency under purchase order financing together with reverse factoring financing. In 2019 16th International Conference on Service Systems and Service Management (ICSSSM) (pp. 1-6). IEEE.</w:t>
      </w:r>
    </w:p>
    <w:p w14:paraId="593B337C" w14:textId="77777777" w:rsidR="00C46628" w:rsidRPr="00E24AE7" w:rsidRDefault="00C46628" w:rsidP="00BF1D88">
      <w:pPr>
        <w:autoSpaceDE w:val="0"/>
        <w:autoSpaceDN w:val="0"/>
        <w:adjustRightInd w:val="0"/>
        <w:spacing w:line="240" w:lineRule="auto"/>
        <w:ind w:left="426" w:hanging="426"/>
        <w:jc w:val="both"/>
        <w:rPr>
          <w:rFonts w:eastAsiaTheme="minorHAnsi"/>
          <w:sz w:val="22"/>
          <w:szCs w:val="22"/>
          <w:lang w:val="en-IN" w:eastAsia="en-US"/>
        </w:rPr>
      </w:pPr>
      <w:proofErr w:type="spellStart"/>
      <w:r w:rsidRPr="00E24AE7">
        <w:rPr>
          <w:sz w:val="22"/>
          <w:szCs w:val="22"/>
          <w:shd w:val="clear" w:color="auto" w:fill="FFFFFF"/>
        </w:rPr>
        <w:t>Gelsomino</w:t>
      </w:r>
      <w:proofErr w:type="spellEnd"/>
      <w:r w:rsidRPr="00E24AE7">
        <w:rPr>
          <w:sz w:val="22"/>
          <w:szCs w:val="22"/>
          <w:shd w:val="clear" w:color="auto" w:fill="FFFFFF"/>
        </w:rPr>
        <w:t xml:space="preserve">, L. U. C. A., </w:t>
      </w:r>
      <w:proofErr w:type="spellStart"/>
      <w:r w:rsidRPr="00E24AE7">
        <w:rPr>
          <w:sz w:val="22"/>
          <w:szCs w:val="22"/>
          <w:shd w:val="clear" w:color="auto" w:fill="FFFFFF"/>
        </w:rPr>
        <w:t>Mangiaracina</w:t>
      </w:r>
      <w:proofErr w:type="spellEnd"/>
      <w:r w:rsidRPr="00E24AE7">
        <w:rPr>
          <w:sz w:val="22"/>
          <w:szCs w:val="22"/>
          <w:shd w:val="clear" w:color="auto" w:fill="FFFFFF"/>
        </w:rPr>
        <w:t xml:space="preserve">, R., </w:t>
      </w:r>
      <w:proofErr w:type="spellStart"/>
      <w:r w:rsidRPr="00E24AE7">
        <w:rPr>
          <w:sz w:val="22"/>
          <w:szCs w:val="22"/>
          <w:shd w:val="clear" w:color="auto" w:fill="FFFFFF"/>
        </w:rPr>
        <w:t>Perego</w:t>
      </w:r>
      <w:proofErr w:type="spellEnd"/>
      <w:r w:rsidRPr="00E24AE7">
        <w:rPr>
          <w:sz w:val="22"/>
          <w:szCs w:val="22"/>
          <w:shd w:val="clear" w:color="auto" w:fill="FFFFFF"/>
        </w:rPr>
        <w:t xml:space="preserve">, A., &amp; </w:t>
      </w:r>
      <w:proofErr w:type="spellStart"/>
      <w:r w:rsidRPr="00E24AE7">
        <w:rPr>
          <w:sz w:val="22"/>
          <w:szCs w:val="22"/>
          <w:shd w:val="clear" w:color="auto" w:fill="FFFFFF"/>
        </w:rPr>
        <w:t>Tumino</w:t>
      </w:r>
      <w:proofErr w:type="spellEnd"/>
      <w:r w:rsidRPr="00E24AE7">
        <w:rPr>
          <w:sz w:val="22"/>
          <w:szCs w:val="22"/>
          <w:shd w:val="clear" w:color="auto" w:fill="FFFFFF"/>
        </w:rPr>
        <w:t xml:space="preserve">, A. (2016). Supply chain finance: a literature review, </w:t>
      </w:r>
      <w:r w:rsidRPr="00E24AE7">
        <w:rPr>
          <w:rFonts w:eastAsiaTheme="minorHAnsi"/>
          <w:i/>
          <w:iCs/>
          <w:sz w:val="22"/>
          <w:szCs w:val="22"/>
          <w:lang w:val="en-IN" w:eastAsia="en-US"/>
        </w:rPr>
        <w:t>International Journal of Physical Distribution &amp; Logistics</w:t>
      </w:r>
      <w:r w:rsidRPr="00E24AE7">
        <w:rPr>
          <w:rFonts w:eastAsiaTheme="minorHAnsi"/>
          <w:sz w:val="22"/>
          <w:szCs w:val="22"/>
          <w:lang w:val="en-IN" w:eastAsia="en-US"/>
        </w:rPr>
        <w:t>, 348-366.</w:t>
      </w:r>
    </w:p>
    <w:p w14:paraId="4F3306BF" w14:textId="77777777" w:rsidR="00C46628" w:rsidRPr="00E24AE7" w:rsidRDefault="00C46628" w:rsidP="0086674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highlight w:val="yellow"/>
          <w:shd w:val="clear" w:color="auto" w:fill="FFFFFF"/>
          <w:lang w:val="en-GB" w:eastAsia="en-GB"/>
        </w:rPr>
      </w:pPr>
      <w:bookmarkStart w:id="4" w:name="_Hlk84533955"/>
      <w:proofErr w:type="spellStart"/>
      <w:r w:rsidRPr="00E24AE7">
        <w:rPr>
          <w:rFonts w:ascii="Times New Roman" w:hAnsi="Times New Roman" w:cs="Times New Roman"/>
          <w:sz w:val="22"/>
          <w:szCs w:val="22"/>
          <w:highlight w:val="yellow"/>
          <w:shd w:val="clear" w:color="auto" w:fill="FFFFFF"/>
          <w:lang w:val="en-GB" w:eastAsia="en-GB"/>
        </w:rPr>
        <w:t>Godil</w:t>
      </w:r>
      <w:bookmarkEnd w:id="4"/>
      <w:proofErr w:type="spellEnd"/>
      <w:r w:rsidRPr="00E24AE7">
        <w:rPr>
          <w:rFonts w:ascii="Times New Roman" w:hAnsi="Times New Roman" w:cs="Times New Roman"/>
          <w:sz w:val="22"/>
          <w:szCs w:val="22"/>
          <w:highlight w:val="yellow"/>
          <w:shd w:val="clear" w:color="auto" w:fill="FFFFFF"/>
          <w:lang w:val="en-GB" w:eastAsia="en-GB"/>
        </w:rPr>
        <w:t>, D. I., Yu, Z., Sharif, A., Usman, R., and Khan, S. A. R. (2021). Investigate the role of technology innovation and renewable energy in reducing transport sector CO2 emission in China: A path toward sustainable development. </w:t>
      </w:r>
      <w:r w:rsidRPr="00E24AE7">
        <w:rPr>
          <w:rFonts w:ascii="Times New Roman" w:hAnsi="Times New Roman" w:cs="Times New Roman"/>
          <w:i/>
          <w:sz w:val="22"/>
          <w:szCs w:val="22"/>
          <w:highlight w:val="yellow"/>
          <w:shd w:val="clear" w:color="auto" w:fill="FFFFFF"/>
          <w:lang w:val="en-GB" w:eastAsia="en-GB"/>
        </w:rPr>
        <w:t>Sustainable Development</w:t>
      </w:r>
      <w:r w:rsidRPr="00E24AE7">
        <w:rPr>
          <w:rFonts w:ascii="Times New Roman" w:hAnsi="Times New Roman" w:cs="Times New Roman"/>
          <w:sz w:val="22"/>
          <w:szCs w:val="22"/>
          <w:highlight w:val="yellow"/>
          <w:shd w:val="clear" w:color="auto" w:fill="FFFFFF"/>
          <w:lang w:val="en-GB" w:eastAsia="en-GB"/>
        </w:rPr>
        <w:t>, Vol. 29 (4), 694-707.</w:t>
      </w:r>
    </w:p>
    <w:p w14:paraId="73969A09" w14:textId="77777777" w:rsidR="00C46628" w:rsidRPr="00E24AE7" w:rsidRDefault="00C46628" w:rsidP="00BF1D88">
      <w:pPr>
        <w:autoSpaceDE w:val="0"/>
        <w:autoSpaceDN w:val="0"/>
        <w:adjustRightInd w:val="0"/>
        <w:spacing w:line="240" w:lineRule="auto"/>
        <w:ind w:left="426" w:hanging="426"/>
        <w:jc w:val="both"/>
        <w:rPr>
          <w:rFonts w:eastAsiaTheme="minorHAnsi"/>
          <w:sz w:val="22"/>
          <w:szCs w:val="22"/>
          <w:lang w:val="en-IN" w:eastAsia="en-US"/>
        </w:rPr>
      </w:pPr>
      <w:proofErr w:type="spellStart"/>
      <w:r w:rsidRPr="00E24AE7">
        <w:rPr>
          <w:sz w:val="22"/>
          <w:szCs w:val="22"/>
          <w:shd w:val="clear" w:color="auto" w:fill="FFFFFF"/>
        </w:rPr>
        <w:t>Gomm</w:t>
      </w:r>
      <w:proofErr w:type="spellEnd"/>
      <w:r w:rsidRPr="00E24AE7">
        <w:rPr>
          <w:sz w:val="22"/>
          <w:szCs w:val="22"/>
          <w:shd w:val="clear" w:color="auto" w:fill="FFFFFF"/>
        </w:rPr>
        <w:t>, M. L. (2010). Supply chain finance: applying finance theory to supply chain management to enhance finance in supply chains</w:t>
      </w:r>
      <w:r w:rsidRPr="00E24AE7">
        <w:rPr>
          <w:i/>
          <w:iCs/>
          <w:sz w:val="22"/>
          <w:szCs w:val="22"/>
          <w:shd w:val="clear" w:color="auto" w:fill="FFFFFF"/>
        </w:rPr>
        <w:t>. International Journal of Logistics: Research and Applications</w:t>
      </w:r>
      <w:r w:rsidRPr="00E24AE7">
        <w:rPr>
          <w:sz w:val="22"/>
          <w:szCs w:val="22"/>
          <w:shd w:val="clear" w:color="auto" w:fill="FFFFFF"/>
        </w:rPr>
        <w:t>, </w:t>
      </w:r>
      <w:r w:rsidRPr="00E24AE7">
        <w:rPr>
          <w:iCs/>
          <w:sz w:val="22"/>
          <w:szCs w:val="22"/>
          <w:shd w:val="clear" w:color="auto" w:fill="FFFFFF"/>
        </w:rPr>
        <w:t>13</w:t>
      </w:r>
      <w:r w:rsidRPr="00E24AE7">
        <w:rPr>
          <w:sz w:val="22"/>
          <w:szCs w:val="22"/>
          <w:shd w:val="clear" w:color="auto" w:fill="FFFFFF"/>
        </w:rPr>
        <w:t>(2), 133-142.</w:t>
      </w:r>
    </w:p>
    <w:p w14:paraId="73A04480"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i/>
          <w:iCs/>
          <w:sz w:val="22"/>
          <w:szCs w:val="22"/>
          <w:shd w:val="clear" w:color="auto" w:fill="FFFFFF"/>
        </w:rPr>
      </w:pPr>
      <w:r w:rsidRPr="00E24AE7">
        <w:rPr>
          <w:sz w:val="22"/>
          <w:szCs w:val="22"/>
          <w:shd w:val="clear" w:color="auto" w:fill="FFFFFF"/>
        </w:rPr>
        <w:t xml:space="preserve">Guo, S., &amp; Liu, N. (2020). Influences of supply chain finance on the mass customization program: Risk attitudes and cash flow shortage. </w:t>
      </w:r>
      <w:r w:rsidRPr="00E24AE7">
        <w:rPr>
          <w:i/>
          <w:iCs/>
          <w:sz w:val="22"/>
          <w:szCs w:val="22"/>
          <w:shd w:val="clear" w:color="auto" w:fill="FFFFFF"/>
        </w:rPr>
        <w:t xml:space="preserve">International Transactions in Operational Research, 27(5), 2396-2421. </w:t>
      </w:r>
    </w:p>
    <w:p w14:paraId="6670DECE" w14:textId="77777777" w:rsidR="00C46628" w:rsidRPr="00E24AE7" w:rsidRDefault="00C46628" w:rsidP="0086674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highlight w:val="yellow"/>
          <w:shd w:val="clear" w:color="auto" w:fill="FFFFFF"/>
          <w:lang w:val="en-GB" w:eastAsia="en-GB"/>
        </w:rPr>
      </w:pPr>
      <w:r w:rsidRPr="00E24AE7">
        <w:rPr>
          <w:rFonts w:ascii="Times New Roman" w:hAnsi="Times New Roman" w:cs="Times New Roman"/>
          <w:sz w:val="22"/>
          <w:szCs w:val="22"/>
          <w:highlight w:val="yellow"/>
          <w:shd w:val="clear" w:color="auto" w:fill="FFFFFF"/>
          <w:lang w:val="en-GB" w:eastAsia="en-GB"/>
        </w:rPr>
        <w:t>Gupta, N., &amp; Soni, G. (2021). A decision-making framework for sustainable supply chain finance in post-COVID era. </w:t>
      </w:r>
      <w:r w:rsidRPr="00E24AE7">
        <w:rPr>
          <w:rFonts w:ascii="Times New Roman" w:hAnsi="Times New Roman" w:cs="Times New Roman"/>
          <w:i/>
          <w:sz w:val="22"/>
          <w:szCs w:val="22"/>
          <w:highlight w:val="yellow"/>
          <w:shd w:val="clear" w:color="auto" w:fill="FFFFFF"/>
          <w:lang w:val="en-GB" w:eastAsia="en-GB"/>
        </w:rPr>
        <w:t>International Journal of Global Business and Competitiveness</w:t>
      </w:r>
      <w:r w:rsidRPr="00E24AE7">
        <w:rPr>
          <w:rFonts w:ascii="Times New Roman" w:hAnsi="Times New Roman" w:cs="Times New Roman"/>
          <w:sz w:val="22"/>
          <w:szCs w:val="22"/>
          <w:highlight w:val="yellow"/>
          <w:shd w:val="clear" w:color="auto" w:fill="FFFFFF"/>
          <w:lang w:val="en-GB" w:eastAsia="en-GB"/>
        </w:rPr>
        <w:t>, 1-10.</w:t>
      </w:r>
    </w:p>
    <w:p w14:paraId="13206BDE"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Haley, C. W., &amp; Higgins, R. C. (1973). Inventory policy and trade credit financing. </w:t>
      </w:r>
      <w:r w:rsidRPr="00E24AE7">
        <w:rPr>
          <w:iCs/>
          <w:sz w:val="22"/>
          <w:szCs w:val="22"/>
          <w:shd w:val="clear" w:color="auto" w:fill="FFFFFF"/>
        </w:rPr>
        <w:t>Management science</w:t>
      </w:r>
      <w:r w:rsidRPr="00E24AE7">
        <w:rPr>
          <w:sz w:val="22"/>
          <w:szCs w:val="22"/>
          <w:shd w:val="clear" w:color="auto" w:fill="FFFFFF"/>
        </w:rPr>
        <w:t>, </w:t>
      </w:r>
      <w:r w:rsidRPr="00E24AE7">
        <w:rPr>
          <w:iCs/>
          <w:sz w:val="22"/>
          <w:szCs w:val="22"/>
          <w:shd w:val="clear" w:color="auto" w:fill="FFFFFF"/>
        </w:rPr>
        <w:t>20</w:t>
      </w:r>
      <w:r w:rsidRPr="00E24AE7">
        <w:rPr>
          <w:sz w:val="22"/>
          <w:szCs w:val="22"/>
          <w:shd w:val="clear" w:color="auto" w:fill="FFFFFF"/>
        </w:rPr>
        <w:t>(4-part-i), 464-471.</w:t>
      </w:r>
    </w:p>
    <w:p w14:paraId="5DD6CDC2"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Hang, L. T. M., &amp; Tung, N. S. (2019). Supply chain finance for SMEs - case in Danang city. </w:t>
      </w:r>
      <w:r w:rsidRPr="00E24AE7">
        <w:rPr>
          <w:i/>
          <w:iCs/>
          <w:sz w:val="22"/>
          <w:szCs w:val="22"/>
          <w:shd w:val="clear" w:color="auto" w:fill="FFFFFF"/>
        </w:rPr>
        <w:t>Operations and Supply Chain Management: An International Journal</w:t>
      </w:r>
      <w:r w:rsidRPr="00E24AE7">
        <w:rPr>
          <w:sz w:val="22"/>
          <w:szCs w:val="22"/>
          <w:shd w:val="clear" w:color="auto" w:fill="FFFFFF"/>
        </w:rPr>
        <w:t>, 12(4), 237-244.</w:t>
      </w:r>
    </w:p>
    <w:p w14:paraId="14A06877"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proofErr w:type="spellStart"/>
      <w:r w:rsidRPr="00E24AE7">
        <w:rPr>
          <w:sz w:val="22"/>
          <w:szCs w:val="22"/>
          <w:shd w:val="clear" w:color="auto" w:fill="FFFFFF"/>
        </w:rPr>
        <w:t>Hautala</w:t>
      </w:r>
      <w:proofErr w:type="spellEnd"/>
      <w:r w:rsidRPr="00E24AE7">
        <w:rPr>
          <w:sz w:val="22"/>
          <w:szCs w:val="22"/>
          <w:shd w:val="clear" w:color="auto" w:fill="FFFFFF"/>
        </w:rPr>
        <w:t xml:space="preserve">, P., Lorentz, H., &amp; </w:t>
      </w:r>
      <w:proofErr w:type="spellStart"/>
      <w:r w:rsidRPr="00E24AE7">
        <w:rPr>
          <w:sz w:val="22"/>
          <w:szCs w:val="22"/>
          <w:shd w:val="clear" w:color="auto" w:fill="FFFFFF"/>
        </w:rPr>
        <w:t>Töyli</w:t>
      </w:r>
      <w:proofErr w:type="spellEnd"/>
      <w:r w:rsidRPr="00E24AE7">
        <w:rPr>
          <w:sz w:val="22"/>
          <w:szCs w:val="22"/>
          <w:shd w:val="clear" w:color="auto" w:fill="FFFFFF"/>
        </w:rPr>
        <w:t xml:space="preserve">, J. (2019). Value chain perspective on the use of trade credit during the 2006–2015 business cycle–evidence from eurozone SMEs. </w:t>
      </w:r>
      <w:r w:rsidRPr="00E24AE7">
        <w:rPr>
          <w:i/>
          <w:iCs/>
          <w:sz w:val="22"/>
          <w:szCs w:val="22"/>
          <w:shd w:val="clear" w:color="auto" w:fill="FFFFFF"/>
        </w:rPr>
        <w:t>International Journal of Logistics Research and Applications</w:t>
      </w:r>
      <w:r w:rsidRPr="00E24AE7">
        <w:rPr>
          <w:sz w:val="22"/>
          <w:szCs w:val="22"/>
          <w:shd w:val="clear" w:color="auto" w:fill="FFFFFF"/>
        </w:rPr>
        <w:t xml:space="preserve">, 22(2), 204-227. </w:t>
      </w:r>
    </w:p>
    <w:p w14:paraId="68D460AA"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lastRenderedPageBreak/>
        <w:t>He, J., Kang, L. W., &amp; Ma, Z. H. (2011). Comprehensive evaluation of credit risk of supply chain finance among SMEs: based on FCE. In Applied Mechanics and Materials (Vol. 58, pp. 668-673). Trans Tech Publications Ltd.</w:t>
      </w:r>
    </w:p>
    <w:p w14:paraId="368D45E1"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He, J., Wang, J., Jiang, X. L., Zhu, D. L., &amp; Liu, X. X. (2015). Inventory portfolio optimization in supply chain finance: A Copula-</w:t>
      </w:r>
      <w:proofErr w:type="spellStart"/>
      <w:r w:rsidRPr="00E24AE7">
        <w:rPr>
          <w:rFonts w:ascii="Times New Roman" w:hAnsi="Times New Roman" w:cs="Times New Roman"/>
          <w:sz w:val="22"/>
          <w:szCs w:val="22"/>
          <w:shd w:val="clear" w:color="auto" w:fill="FFFFFF"/>
          <w:lang w:val="en-GB" w:eastAsia="en-GB"/>
        </w:rPr>
        <w:t>CVaR</w:t>
      </w:r>
      <w:proofErr w:type="spellEnd"/>
      <w:r w:rsidRPr="00E24AE7">
        <w:rPr>
          <w:rFonts w:ascii="Times New Roman" w:hAnsi="Times New Roman" w:cs="Times New Roman"/>
          <w:sz w:val="22"/>
          <w:szCs w:val="22"/>
          <w:shd w:val="clear" w:color="auto" w:fill="FFFFFF"/>
          <w:lang w:val="en-GB" w:eastAsia="en-GB"/>
        </w:rPr>
        <w:t xml:space="preserve">-EVT approach. </w:t>
      </w:r>
      <w:r w:rsidRPr="00E24AE7">
        <w:rPr>
          <w:rFonts w:ascii="Times New Roman" w:hAnsi="Times New Roman" w:cs="Times New Roman"/>
          <w:i/>
          <w:iCs/>
          <w:sz w:val="22"/>
          <w:szCs w:val="22"/>
          <w:shd w:val="clear" w:color="auto" w:fill="FFFFFF"/>
          <w:lang w:val="en-GB" w:eastAsia="en-GB"/>
        </w:rPr>
        <w:t>System Engineering Theory and Practice</w:t>
      </w:r>
      <w:r w:rsidRPr="00E24AE7">
        <w:rPr>
          <w:rFonts w:ascii="Times New Roman" w:hAnsi="Times New Roman" w:cs="Times New Roman"/>
          <w:sz w:val="22"/>
          <w:szCs w:val="22"/>
          <w:shd w:val="clear" w:color="auto" w:fill="FFFFFF"/>
          <w:lang w:val="en-GB" w:eastAsia="en-GB"/>
        </w:rPr>
        <w:t>, 35(1), 1-16.</w:t>
      </w:r>
    </w:p>
    <w:p w14:paraId="64BEA6B2"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Hofmann, E. (2005). Supply chain finance: some conceptual insights. </w:t>
      </w:r>
      <w:proofErr w:type="spellStart"/>
      <w:r w:rsidRPr="00E24AE7">
        <w:rPr>
          <w:iCs/>
          <w:sz w:val="22"/>
          <w:szCs w:val="22"/>
          <w:shd w:val="clear" w:color="auto" w:fill="FFFFFF"/>
        </w:rPr>
        <w:t>Beiträge</w:t>
      </w:r>
      <w:proofErr w:type="spellEnd"/>
      <w:r w:rsidRPr="00E24AE7">
        <w:rPr>
          <w:iCs/>
          <w:sz w:val="22"/>
          <w:szCs w:val="22"/>
          <w:shd w:val="clear" w:color="auto" w:fill="FFFFFF"/>
        </w:rPr>
        <w:t xml:space="preserve"> Zu </w:t>
      </w:r>
      <w:proofErr w:type="spellStart"/>
      <w:r w:rsidRPr="00E24AE7">
        <w:rPr>
          <w:iCs/>
          <w:sz w:val="22"/>
          <w:szCs w:val="22"/>
          <w:shd w:val="clear" w:color="auto" w:fill="FFFFFF"/>
        </w:rPr>
        <w:t>Beschaffung</w:t>
      </w:r>
      <w:proofErr w:type="spellEnd"/>
      <w:r w:rsidRPr="00E24AE7">
        <w:rPr>
          <w:iCs/>
          <w:sz w:val="22"/>
          <w:szCs w:val="22"/>
          <w:shd w:val="clear" w:color="auto" w:fill="FFFFFF"/>
        </w:rPr>
        <w:t xml:space="preserve"> Und </w:t>
      </w:r>
      <w:proofErr w:type="spellStart"/>
      <w:r w:rsidRPr="00E24AE7">
        <w:rPr>
          <w:iCs/>
          <w:sz w:val="22"/>
          <w:szCs w:val="22"/>
          <w:shd w:val="clear" w:color="auto" w:fill="FFFFFF"/>
        </w:rPr>
        <w:t>Logistik</w:t>
      </w:r>
      <w:proofErr w:type="spellEnd"/>
      <w:r w:rsidRPr="00E24AE7">
        <w:rPr>
          <w:sz w:val="22"/>
          <w:szCs w:val="22"/>
          <w:shd w:val="clear" w:color="auto" w:fill="FFFFFF"/>
        </w:rPr>
        <w:t>, 203-214.</w:t>
      </w:r>
    </w:p>
    <w:p w14:paraId="010DF254"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Hofmann, E., &amp; Belin, O. (2011). </w:t>
      </w:r>
      <w:r w:rsidRPr="00E24AE7">
        <w:rPr>
          <w:iCs/>
          <w:sz w:val="22"/>
          <w:szCs w:val="22"/>
          <w:shd w:val="clear" w:color="auto" w:fill="FFFFFF"/>
        </w:rPr>
        <w:t>Supply chain finance solutions</w:t>
      </w:r>
      <w:r w:rsidRPr="00E24AE7">
        <w:rPr>
          <w:sz w:val="22"/>
          <w:szCs w:val="22"/>
          <w:shd w:val="clear" w:color="auto" w:fill="FFFFFF"/>
        </w:rPr>
        <w:t> (pp. 644-645). Springer-</w:t>
      </w:r>
      <w:proofErr w:type="spellStart"/>
      <w:r w:rsidRPr="00E24AE7">
        <w:rPr>
          <w:sz w:val="22"/>
          <w:szCs w:val="22"/>
          <w:shd w:val="clear" w:color="auto" w:fill="FFFFFF"/>
        </w:rPr>
        <w:t>Velag</w:t>
      </w:r>
      <w:proofErr w:type="spellEnd"/>
      <w:r w:rsidRPr="00E24AE7">
        <w:rPr>
          <w:sz w:val="22"/>
          <w:szCs w:val="22"/>
          <w:shd w:val="clear" w:color="auto" w:fill="FFFFFF"/>
        </w:rPr>
        <w:t xml:space="preserve"> Berlin Heidelberg.</w:t>
      </w:r>
    </w:p>
    <w:p w14:paraId="0F163711"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Hofmann, E., &amp; Locker, A. (2009). Value-based performance measurement in supply chains: a case study from the packaging industry. </w:t>
      </w:r>
      <w:r w:rsidRPr="00E24AE7">
        <w:rPr>
          <w:i/>
          <w:sz w:val="22"/>
          <w:szCs w:val="22"/>
          <w:shd w:val="clear" w:color="auto" w:fill="FFFFFF"/>
        </w:rPr>
        <w:t>Production Planning and Control</w:t>
      </w:r>
      <w:r w:rsidRPr="00E24AE7">
        <w:rPr>
          <w:sz w:val="22"/>
          <w:szCs w:val="22"/>
          <w:shd w:val="clear" w:color="auto" w:fill="FFFFFF"/>
        </w:rPr>
        <w:t>, </w:t>
      </w:r>
      <w:r w:rsidRPr="00E24AE7">
        <w:rPr>
          <w:iCs/>
          <w:sz w:val="22"/>
          <w:szCs w:val="22"/>
          <w:shd w:val="clear" w:color="auto" w:fill="FFFFFF"/>
        </w:rPr>
        <w:t>20</w:t>
      </w:r>
      <w:r w:rsidRPr="00E24AE7">
        <w:rPr>
          <w:sz w:val="22"/>
          <w:szCs w:val="22"/>
          <w:shd w:val="clear" w:color="auto" w:fill="FFFFFF"/>
        </w:rPr>
        <w:t>(1), 68-81.</w:t>
      </w:r>
    </w:p>
    <w:p w14:paraId="624B43A4"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Houston, J. F., Lin, C., &amp; Zhu, Z. (2016). The financial implications of supply chain changes. </w:t>
      </w:r>
      <w:r w:rsidRPr="00E24AE7">
        <w:rPr>
          <w:i/>
          <w:sz w:val="22"/>
          <w:szCs w:val="22"/>
          <w:shd w:val="clear" w:color="auto" w:fill="FFFFFF"/>
        </w:rPr>
        <w:t>Management Science</w:t>
      </w:r>
      <w:r w:rsidRPr="00E24AE7">
        <w:rPr>
          <w:sz w:val="22"/>
          <w:szCs w:val="22"/>
          <w:shd w:val="clear" w:color="auto" w:fill="FFFFFF"/>
        </w:rPr>
        <w:t>, </w:t>
      </w:r>
      <w:r w:rsidRPr="00E24AE7">
        <w:rPr>
          <w:iCs/>
          <w:sz w:val="22"/>
          <w:szCs w:val="22"/>
          <w:shd w:val="clear" w:color="auto" w:fill="FFFFFF"/>
        </w:rPr>
        <w:t>62</w:t>
      </w:r>
      <w:r w:rsidRPr="00E24AE7">
        <w:rPr>
          <w:sz w:val="22"/>
          <w:szCs w:val="22"/>
          <w:shd w:val="clear" w:color="auto" w:fill="FFFFFF"/>
        </w:rPr>
        <w:t>(9), 2520-2542.</w:t>
      </w:r>
    </w:p>
    <w:p w14:paraId="7C6EE652"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Hu, Q. (2014). Research on the financing mode of small and medium-sized enterprises. In International Conference on Logistics Engineering, Management and Computer Science (LEMCS 2014). Atlantis Press.</w:t>
      </w:r>
    </w:p>
    <w:p w14:paraId="4586C3FC"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lang w:eastAsia="en-IN"/>
        </w:rPr>
      </w:pPr>
      <w:r w:rsidRPr="00E24AE7">
        <w:rPr>
          <w:sz w:val="22"/>
          <w:szCs w:val="22"/>
          <w:shd w:val="clear" w:color="auto" w:fill="FFFFFF"/>
        </w:rPr>
        <w:t>Huang, J., Yang, W., &amp; Tu, Y. (2020). Financing mode decision in a supply chain with financial constraint. </w:t>
      </w:r>
      <w:r w:rsidRPr="00E24AE7">
        <w:rPr>
          <w:i/>
          <w:sz w:val="22"/>
          <w:szCs w:val="22"/>
          <w:shd w:val="clear" w:color="auto" w:fill="FFFFFF"/>
        </w:rPr>
        <w:t>International Journal of Production Economics</w:t>
      </w:r>
      <w:r w:rsidRPr="00E24AE7">
        <w:rPr>
          <w:sz w:val="22"/>
          <w:szCs w:val="22"/>
          <w:shd w:val="clear" w:color="auto" w:fill="FFFFFF"/>
        </w:rPr>
        <w:t>, </w:t>
      </w:r>
      <w:r w:rsidRPr="00E24AE7">
        <w:rPr>
          <w:iCs/>
          <w:sz w:val="22"/>
          <w:szCs w:val="22"/>
          <w:shd w:val="clear" w:color="auto" w:fill="FFFFFF"/>
        </w:rPr>
        <w:t>220</w:t>
      </w:r>
      <w:r w:rsidRPr="00E24AE7">
        <w:rPr>
          <w:sz w:val="22"/>
          <w:szCs w:val="22"/>
          <w:shd w:val="clear" w:color="auto" w:fill="FFFFFF"/>
        </w:rPr>
        <w:t>, 107441.</w:t>
      </w:r>
    </w:p>
    <w:p w14:paraId="5E197F79"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Huang, S., Fan, Z. &amp; Wang, X. (2019). The impact of transportation fee on the performance of capital-constrained supply chain under 3PL financing service. </w:t>
      </w:r>
      <w:r w:rsidRPr="00E24AE7">
        <w:rPr>
          <w:i/>
          <w:iCs/>
          <w:sz w:val="22"/>
          <w:szCs w:val="22"/>
          <w:shd w:val="clear" w:color="auto" w:fill="FFFFFF"/>
        </w:rPr>
        <w:t>Computers &amp; Industrial Engineering</w:t>
      </w:r>
      <w:r w:rsidRPr="00E24AE7">
        <w:rPr>
          <w:sz w:val="22"/>
          <w:szCs w:val="22"/>
          <w:shd w:val="clear" w:color="auto" w:fill="FFFFFF"/>
        </w:rPr>
        <w:t>, 130, 358-369.</w:t>
      </w:r>
    </w:p>
    <w:p w14:paraId="133C3880"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Hung, J. L., He, W., &amp; Shen, J. (2020). Big data analytics for supply chain relationship in banking. </w:t>
      </w:r>
      <w:r w:rsidRPr="00E24AE7">
        <w:rPr>
          <w:i/>
          <w:iCs/>
          <w:sz w:val="22"/>
          <w:szCs w:val="22"/>
          <w:shd w:val="clear" w:color="auto" w:fill="FFFFFF"/>
        </w:rPr>
        <w:t>Industrial Marketing Management</w:t>
      </w:r>
      <w:r w:rsidRPr="00E24AE7">
        <w:rPr>
          <w:sz w:val="22"/>
          <w:szCs w:val="22"/>
          <w:shd w:val="clear" w:color="auto" w:fill="FFFFFF"/>
        </w:rPr>
        <w:t xml:space="preserve">, 86, 144-153. </w:t>
      </w:r>
    </w:p>
    <w:p w14:paraId="08503D6D" w14:textId="77777777" w:rsidR="00C46628" w:rsidRPr="00E24AE7" w:rsidRDefault="00C46628" w:rsidP="00BF1D88">
      <w:pPr>
        <w:spacing w:line="240" w:lineRule="auto"/>
        <w:ind w:left="426" w:hanging="426"/>
        <w:jc w:val="both"/>
        <w:rPr>
          <w:sz w:val="22"/>
          <w:szCs w:val="22"/>
        </w:rPr>
      </w:pPr>
      <w:proofErr w:type="spellStart"/>
      <w:r w:rsidRPr="00E24AE7">
        <w:rPr>
          <w:rFonts w:eastAsiaTheme="minorHAnsi"/>
          <w:sz w:val="22"/>
          <w:szCs w:val="22"/>
          <w:lang w:val="en-IN" w:eastAsia="en-US"/>
        </w:rPr>
        <w:t>Iacono</w:t>
      </w:r>
      <w:proofErr w:type="spellEnd"/>
      <w:r w:rsidRPr="00E24AE7">
        <w:rPr>
          <w:rFonts w:eastAsiaTheme="minorHAnsi"/>
          <w:sz w:val="22"/>
          <w:szCs w:val="22"/>
          <w:lang w:val="en-IN" w:eastAsia="en-US"/>
        </w:rPr>
        <w:t xml:space="preserve">, </w:t>
      </w:r>
      <w:proofErr w:type="spellStart"/>
      <w:r w:rsidRPr="00E24AE7">
        <w:rPr>
          <w:rFonts w:eastAsiaTheme="minorHAnsi"/>
          <w:sz w:val="22"/>
          <w:szCs w:val="22"/>
          <w:lang w:val="en-IN" w:eastAsia="en-US"/>
        </w:rPr>
        <w:t>Dello</w:t>
      </w:r>
      <w:proofErr w:type="spellEnd"/>
      <w:r w:rsidRPr="00E24AE7">
        <w:rPr>
          <w:rFonts w:eastAsiaTheme="minorHAnsi"/>
          <w:sz w:val="22"/>
          <w:szCs w:val="22"/>
          <w:lang w:val="en-IN" w:eastAsia="en-US"/>
        </w:rPr>
        <w:t xml:space="preserve">, U., </w:t>
      </w:r>
      <w:proofErr w:type="spellStart"/>
      <w:r w:rsidRPr="00E24AE7">
        <w:rPr>
          <w:rFonts w:eastAsiaTheme="minorHAnsi"/>
          <w:sz w:val="22"/>
          <w:szCs w:val="22"/>
          <w:lang w:val="en-IN" w:eastAsia="en-US"/>
        </w:rPr>
        <w:t>Reindorp</w:t>
      </w:r>
      <w:proofErr w:type="spellEnd"/>
      <w:r w:rsidRPr="00E24AE7">
        <w:rPr>
          <w:rFonts w:eastAsiaTheme="minorHAnsi"/>
          <w:sz w:val="22"/>
          <w:szCs w:val="22"/>
          <w:lang w:val="en-IN" w:eastAsia="en-US"/>
        </w:rPr>
        <w:t xml:space="preserve">, M., </w:t>
      </w:r>
      <w:proofErr w:type="spellStart"/>
      <w:r w:rsidRPr="00E24AE7">
        <w:rPr>
          <w:rFonts w:eastAsiaTheme="minorHAnsi"/>
          <w:sz w:val="22"/>
          <w:szCs w:val="22"/>
          <w:lang w:val="en-IN" w:eastAsia="en-US"/>
        </w:rPr>
        <w:t>Dellaert</w:t>
      </w:r>
      <w:proofErr w:type="spellEnd"/>
      <w:r w:rsidRPr="00E24AE7">
        <w:rPr>
          <w:rFonts w:eastAsiaTheme="minorHAnsi"/>
          <w:sz w:val="22"/>
          <w:szCs w:val="22"/>
          <w:lang w:val="en-IN" w:eastAsia="en-US"/>
        </w:rPr>
        <w:t>, N., 2015. Market Adoption of Reverse Factoring.</w:t>
      </w:r>
      <w:r w:rsidRPr="00E24AE7">
        <w:rPr>
          <w:sz w:val="22"/>
          <w:szCs w:val="22"/>
        </w:rPr>
        <w:t xml:space="preserve"> </w:t>
      </w:r>
      <w:r w:rsidRPr="00E24AE7">
        <w:rPr>
          <w:rFonts w:eastAsiaTheme="minorHAnsi"/>
          <w:i/>
          <w:iCs/>
          <w:sz w:val="22"/>
          <w:szCs w:val="22"/>
          <w:lang w:val="en-IN" w:eastAsia="en-US"/>
        </w:rPr>
        <w:t>International Journal of Physical Distribution &amp; Logistics Management</w:t>
      </w:r>
      <w:r w:rsidRPr="00E24AE7">
        <w:rPr>
          <w:rFonts w:eastAsiaTheme="minorHAnsi"/>
          <w:sz w:val="22"/>
          <w:szCs w:val="22"/>
          <w:lang w:val="en-IN" w:eastAsia="en-US"/>
        </w:rPr>
        <w:t>, 45, 286-308.</w:t>
      </w:r>
    </w:p>
    <w:p w14:paraId="0951378C"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Jayaram, J., &amp; Pathak, S. (2013). A holistic view of knowledge integration in collaborative supply chains. </w:t>
      </w:r>
      <w:r w:rsidRPr="00E24AE7">
        <w:rPr>
          <w:i/>
          <w:sz w:val="22"/>
          <w:szCs w:val="22"/>
          <w:shd w:val="clear" w:color="auto" w:fill="FFFFFF"/>
        </w:rPr>
        <w:t>International Journal of Production Research</w:t>
      </w:r>
      <w:r w:rsidRPr="00E24AE7">
        <w:rPr>
          <w:sz w:val="22"/>
          <w:szCs w:val="22"/>
          <w:shd w:val="clear" w:color="auto" w:fill="FFFFFF"/>
        </w:rPr>
        <w:t>, </w:t>
      </w:r>
      <w:r w:rsidRPr="00E24AE7">
        <w:rPr>
          <w:iCs/>
          <w:sz w:val="22"/>
          <w:szCs w:val="22"/>
          <w:shd w:val="clear" w:color="auto" w:fill="FFFFFF"/>
        </w:rPr>
        <w:t>51</w:t>
      </w:r>
      <w:r w:rsidRPr="00E24AE7">
        <w:rPr>
          <w:sz w:val="22"/>
          <w:szCs w:val="22"/>
          <w:shd w:val="clear" w:color="auto" w:fill="FFFFFF"/>
        </w:rPr>
        <w:t>(7), 1958-1972.</w:t>
      </w:r>
    </w:p>
    <w:p w14:paraId="0BCCAB23"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Ji, T. (2018). Risk of chemical dangerous goods supply chain based on grey relational model. </w:t>
      </w:r>
      <w:r w:rsidRPr="00E24AE7">
        <w:rPr>
          <w:i/>
          <w:iCs/>
          <w:sz w:val="22"/>
          <w:szCs w:val="22"/>
          <w:shd w:val="clear" w:color="auto" w:fill="FFFFFF"/>
        </w:rPr>
        <w:t>Chemical Engineering Transactions</w:t>
      </w:r>
      <w:r w:rsidRPr="00E24AE7">
        <w:rPr>
          <w:sz w:val="22"/>
          <w:szCs w:val="22"/>
          <w:shd w:val="clear" w:color="auto" w:fill="FFFFFF"/>
        </w:rPr>
        <w:t xml:space="preserve">, 71, 1033-1038. </w:t>
      </w:r>
    </w:p>
    <w:p w14:paraId="45CE16CF"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Jia, F., </w:t>
      </w:r>
      <w:proofErr w:type="spellStart"/>
      <w:r w:rsidRPr="00E24AE7">
        <w:rPr>
          <w:sz w:val="22"/>
          <w:szCs w:val="22"/>
          <w:shd w:val="clear" w:color="auto" w:fill="FFFFFF"/>
        </w:rPr>
        <w:t>Blome</w:t>
      </w:r>
      <w:proofErr w:type="spellEnd"/>
      <w:r w:rsidRPr="00E24AE7">
        <w:rPr>
          <w:sz w:val="22"/>
          <w:szCs w:val="22"/>
          <w:shd w:val="clear" w:color="auto" w:fill="FFFFFF"/>
        </w:rPr>
        <w:t xml:space="preserve">, C., Sun, H., Yang, Y., &amp; </w:t>
      </w:r>
      <w:proofErr w:type="spellStart"/>
      <w:r w:rsidRPr="00E24AE7">
        <w:rPr>
          <w:sz w:val="22"/>
          <w:szCs w:val="22"/>
          <w:shd w:val="clear" w:color="auto" w:fill="FFFFFF"/>
        </w:rPr>
        <w:t>Zhi</w:t>
      </w:r>
      <w:proofErr w:type="spellEnd"/>
      <w:r w:rsidRPr="00E24AE7">
        <w:rPr>
          <w:sz w:val="22"/>
          <w:szCs w:val="22"/>
          <w:shd w:val="clear" w:color="auto" w:fill="FFFFFF"/>
        </w:rPr>
        <w:t>, B. (2020). Towards an integrated conceptual framework of supply chain finance: An information processing perspective. </w:t>
      </w:r>
      <w:r w:rsidRPr="00E24AE7">
        <w:rPr>
          <w:i/>
          <w:sz w:val="22"/>
          <w:szCs w:val="22"/>
          <w:shd w:val="clear" w:color="auto" w:fill="FFFFFF"/>
        </w:rPr>
        <w:t>International Journal of Production Economics</w:t>
      </w:r>
      <w:r w:rsidRPr="00E24AE7">
        <w:rPr>
          <w:sz w:val="22"/>
          <w:szCs w:val="22"/>
          <w:shd w:val="clear" w:color="auto" w:fill="FFFFFF"/>
        </w:rPr>
        <w:t>, </w:t>
      </w:r>
      <w:r w:rsidRPr="00E24AE7">
        <w:rPr>
          <w:iCs/>
          <w:sz w:val="22"/>
          <w:szCs w:val="22"/>
          <w:shd w:val="clear" w:color="auto" w:fill="FFFFFF"/>
        </w:rPr>
        <w:t>219</w:t>
      </w:r>
      <w:r w:rsidRPr="00E24AE7">
        <w:rPr>
          <w:sz w:val="22"/>
          <w:szCs w:val="22"/>
          <w:shd w:val="clear" w:color="auto" w:fill="FFFFFF"/>
        </w:rPr>
        <w:t>, 18-30.</w:t>
      </w:r>
    </w:p>
    <w:p w14:paraId="0E4DECC7" w14:textId="77777777" w:rsidR="00C46628" w:rsidRPr="00E24AE7" w:rsidRDefault="00C46628" w:rsidP="00590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highlight w:val="yellow"/>
          <w:shd w:val="clear" w:color="auto" w:fill="FFFFFF"/>
        </w:rPr>
        <w:t>Jia, F., Zhang, T., &amp; Chen, L. (2020). Sustainable supply chain Finance: Towards a research agenda. Journal of Cleaner Production, 243, 118680.</w:t>
      </w:r>
    </w:p>
    <w:p w14:paraId="5E813F25" w14:textId="77777777" w:rsidR="00C46628" w:rsidRPr="00E24AE7" w:rsidRDefault="00C46628" w:rsidP="002F6D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highlight w:val="yellow"/>
          <w:shd w:val="clear" w:color="auto" w:fill="FFFFFF"/>
          <w:lang w:val="en-GB" w:eastAsia="en-GB"/>
        </w:rPr>
      </w:pPr>
      <w:r w:rsidRPr="00E24AE7">
        <w:rPr>
          <w:rFonts w:ascii="Times New Roman" w:hAnsi="Times New Roman" w:cs="Times New Roman"/>
          <w:sz w:val="22"/>
          <w:szCs w:val="22"/>
          <w:highlight w:val="yellow"/>
          <w:shd w:val="clear" w:color="auto" w:fill="FFFFFF"/>
          <w:lang w:val="en-GB" w:eastAsia="en-GB"/>
        </w:rPr>
        <w:t xml:space="preserve">Khan, S.A.R., Zhang, Y., Kumar, A., </w:t>
      </w:r>
      <w:proofErr w:type="spellStart"/>
      <w:r w:rsidRPr="00E24AE7">
        <w:rPr>
          <w:rFonts w:ascii="Times New Roman" w:hAnsi="Times New Roman" w:cs="Times New Roman"/>
          <w:sz w:val="22"/>
          <w:szCs w:val="22"/>
          <w:highlight w:val="yellow"/>
          <w:shd w:val="clear" w:color="auto" w:fill="FFFFFF"/>
          <w:lang w:val="en-GB" w:eastAsia="en-GB"/>
        </w:rPr>
        <w:t>Zavadskas</w:t>
      </w:r>
      <w:proofErr w:type="spellEnd"/>
      <w:r w:rsidRPr="00E24AE7">
        <w:rPr>
          <w:rFonts w:ascii="Times New Roman" w:hAnsi="Times New Roman" w:cs="Times New Roman"/>
          <w:sz w:val="22"/>
          <w:szCs w:val="22"/>
          <w:highlight w:val="yellow"/>
          <w:shd w:val="clear" w:color="auto" w:fill="FFFFFF"/>
          <w:lang w:val="en-GB" w:eastAsia="en-GB"/>
        </w:rPr>
        <w:t xml:space="preserve">, E. and </w:t>
      </w:r>
      <w:proofErr w:type="spellStart"/>
      <w:r w:rsidRPr="00E24AE7">
        <w:rPr>
          <w:rFonts w:ascii="Times New Roman" w:hAnsi="Times New Roman" w:cs="Times New Roman"/>
          <w:sz w:val="22"/>
          <w:szCs w:val="22"/>
          <w:highlight w:val="yellow"/>
          <w:shd w:val="clear" w:color="auto" w:fill="FFFFFF"/>
          <w:lang w:val="en-GB" w:eastAsia="en-GB"/>
        </w:rPr>
        <w:t>Streimikiene</w:t>
      </w:r>
      <w:proofErr w:type="spellEnd"/>
      <w:r w:rsidRPr="00E24AE7">
        <w:rPr>
          <w:rFonts w:ascii="Times New Roman" w:hAnsi="Times New Roman" w:cs="Times New Roman"/>
          <w:sz w:val="22"/>
          <w:szCs w:val="22"/>
          <w:highlight w:val="yellow"/>
          <w:shd w:val="clear" w:color="auto" w:fill="FFFFFF"/>
          <w:lang w:val="en-GB" w:eastAsia="en-GB"/>
        </w:rPr>
        <w:t xml:space="preserve">, D. (2020), “Measuring the impact of renewable energy, public health expenditure, logistics, and environmental performance on sustainable economic growth”, </w:t>
      </w:r>
      <w:r w:rsidRPr="00E24AE7">
        <w:rPr>
          <w:rFonts w:ascii="Times New Roman" w:hAnsi="Times New Roman" w:cs="Times New Roman"/>
          <w:i/>
          <w:sz w:val="22"/>
          <w:szCs w:val="22"/>
          <w:highlight w:val="yellow"/>
          <w:shd w:val="clear" w:color="auto" w:fill="FFFFFF"/>
          <w:lang w:val="en-GB" w:eastAsia="en-GB"/>
        </w:rPr>
        <w:t>Sustainable Development</w:t>
      </w:r>
      <w:r w:rsidRPr="00E24AE7">
        <w:rPr>
          <w:rFonts w:ascii="Times New Roman" w:hAnsi="Times New Roman" w:cs="Times New Roman"/>
          <w:sz w:val="22"/>
          <w:szCs w:val="22"/>
          <w:highlight w:val="yellow"/>
          <w:shd w:val="clear" w:color="auto" w:fill="FFFFFF"/>
          <w:lang w:val="en-GB" w:eastAsia="en-GB"/>
        </w:rPr>
        <w:t>, 28 (4), 833–843.</w:t>
      </w:r>
    </w:p>
    <w:p w14:paraId="1F6058C4"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Klapper</w:t>
      </w:r>
      <w:proofErr w:type="spellEnd"/>
      <w:r w:rsidRPr="00E24AE7">
        <w:rPr>
          <w:sz w:val="22"/>
          <w:szCs w:val="22"/>
          <w:shd w:val="clear" w:color="auto" w:fill="FFFFFF"/>
        </w:rPr>
        <w:t>, L., &amp; Randall, D. (2011). Financial crisis and supply-chain financing. </w:t>
      </w:r>
      <w:r w:rsidRPr="00E24AE7">
        <w:rPr>
          <w:iCs/>
          <w:sz w:val="22"/>
          <w:szCs w:val="22"/>
          <w:shd w:val="clear" w:color="auto" w:fill="FFFFFF"/>
        </w:rPr>
        <w:t>Trade Finance</w:t>
      </w:r>
      <w:r w:rsidRPr="00E24AE7">
        <w:rPr>
          <w:sz w:val="22"/>
          <w:szCs w:val="22"/>
          <w:shd w:val="clear" w:color="auto" w:fill="FFFFFF"/>
        </w:rPr>
        <w:t>, </w:t>
      </w:r>
      <w:r w:rsidRPr="00E24AE7">
        <w:rPr>
          <w:iCs/>
          <w:sz w:val="22"/>
          <w:szCs w:val="22"/>
          <w:shd w:val="clear" w:color="auto" w:fill="FFFFFF"/>
        </w:rPr>
        <w:t>73</w:t>
      </w:r>
      <w:r w:rsidRPr="00E24AE7">
        <w:rPr>
          <w:sz w:val="22"/>
          <w:szCs w:val="22"/>
          <w:shd w:val="clear" w:color="auto" w:fill="FFFFFF"/>
        </w:rPr>
        <w:t>.</w:t>
      </w:r>
    </w:p>
    <w:p w14:paraId="4E3A2760"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shd w:val="clear" w:color="auto" w:fill="FFFFFF"/>
          <w:lang w:val="en-GB" w:eastAsia="en-GB"/>
        </w:rPr>
        <w:t>Kun</w:t>
      </w:r>
      <w:proofErr w:type="spellEnd"/>
      <w:r w:rsidRPr="00E24AE7">
        <w:rPr>
          <w:rFonts w:ascii="Times New Roman" w:hAnsi="Times New Roman" w:cs="Times New Roman"/>
          <w:sz w:val="22"/>
          <w:szCs w:val="22"/>
          <w:shd w:val="clear" w:color="auto" w:fill="FFFFFF"/>
          <w:lang w:val="en-GB" w:eastAsia="en-GB"/>
        </w:rPr>
        <w:t xml:space="preserve">, T., </w:t>
      </w:r>
      <w:proofErr w:type="spellStart"/>
      <w:r w:rsidRPr="00E24AE7">
        <w:rPr>
          <w:rFonts w:ascii="Times New Roman" w:hAnsi="Times New Roman" w:cs="Times New Roman"/>
          <w:sz w:val="22"/>
          <w:szCs w:val="22"/>
          <w:shd w:val="clear" w:color="auto" w:fill="FFFFFF"/>
          <w:lang w:val="en-GB" w:eastAsia="en-GB"/>
        </w:rPr>
        <w:t>Xintian</w:t>
      </w:r>
      <w:proofErr w:type="spellEnd"/>
      <w:r w:rsidRPr="00E24AE7">
        <w:rPr>
          <w:rFonts w:ascii="Times New Roman" w:hAnsi="Times New Roman" w:cs="Times New Roman"/>
          <w:sz w:val="22"/>
          <w:szCs w:val="22"/>
          <w:shd w:val="clear" w:color="auto" w:fill="FFFFFF"/>
          <w:lang w:val="en-GB" w:eastAsia="en-GB"/>
        </w:rPr>
        <w:t xml:space="preserve">, Z., &amp; He, H. (2017). Research on lending decision and optimization of supply chain finance for commercial banks based on financial constraint. In 2017 29th Chinese Control </w:t>
      </w:r>
      <w:proofErr w:type="gramStart"/>
      <w:r w:rsidRPr="00E24AE7">
        <w:rPr>
          <w:rFonts w:ascii="Times New Roman" w:hAnsi="Times New Roman" w:cs="Times New Roman"/>
          <w:sz w:val="22"/>
          <w:szCs w:val="22"/>
          <w:shd w:val="clear" w:color="auto" w:fill="FFFFFF"/>
          <w:lang w:val="en-GB" w:eastAsia="en-GB"/>
        </w:rPr>
        <w:t>And</w:t>
      </w:r>
      <w:proofErr w:type="gramEnd"/>
      <w:r w:rsidRPr="00E24AE7">
        <w:rPr>
          <w:rFonts w:ascii="Times New Roman" w:hAnsi="Times New Roman" w:cs="Times New Roman"/>
          <w:sz w:val="22"/>
          <w:szCs w:val="22"/>
          <w:shd w:val="clear" w:color="auto" w:fill="FFFFFF"/>
          <w:lang w:val="en-GB" w:eastAsia="en-GB"/>
        </w:rPr>
        <w:t xml:space="preserve"> Decision Conference (CCDC) (pp. 3340-3345). IEEE.</w:t>
      </w:r>
    </w:p>
    <w:p w14:paraId="2805755A" w14:textId="77777777" w:rsidR="00C46628" w:rsidRPr="00E24AE7" w:rsidRDefault="00C46628" w:rsidP="00BF1D88">
      <w:pPr>
        <w:spacing w:line="240" w:lineRule="auto"/>
        <w:ind w:left="426" w:hanging="426"/>
        <w:jc w:val="both"/>
        <w:rPr>
          <w:sz w:val="22"/>
          <w:szCs w:val="22"/>
          <w:lang w:val="en-IN" w:eastAsia="en-IN"/>
        </w:rPr>
      </w:pPr>
      <w:r w:rsidRPr="00E24AE7">
        <w:rPr>
          <w:sz w:val="22"/>
          <w:szCs w:val="22"/>
          <w:lang w:val="en-IN" w:eastAsia="en-IN"/>
        </w:rPr>
        <w:t xml:space="preserve">Lai, G., Debo, L. G., &amp; </w:t>
      </w:r>
      <w:proofErr w:type="spellStart"/>
      <w:r w:rsidRPr="00E24AE7">
        <w:rPr>
          <w:sz w:val="22"/>
          <w:szCs w:val="22"/>
          <w:lang w:val="en-IN" w:eastAsia="en-IN"/>
        </w:rPr>
        <w:t>Sycara</w:t>
      </w:r>
      <w:proofErr w:type="spellEnd"/>
      <w:r w:rsidRPr="00E24AE7">
        <w:rPr>
          <w:sz w:val="22"/>
          <w:szCs w:val="22"/>
          <w:lang w:val="en-IN" w:eastAsia="en-IN"/>
        </w:rPr>
        <w:t>, K. (2009). Sharing inventory risk in supply chain: The implication of financial constraint. </w:t>
      </w:r>
      <w:r w:rsidRPr="00E24AE7">
        <w:rPr>
          <w:i/>
          <w:sz w:val="22"/>
          <w:szCs w:val="22"/>
          <w:lang w:val="en-IN" w:eastAsia="en-IN"/>
        </w:rPr>
        <w:t>Omega</w:t>
      </w:r>
      <w:r w:rsidRPr="00E24AE7">
        <w:rPr>
          <w:sz w:val="22"/>
          <w:szCs w:val="22"/>
          <w:lang w:val="en-IN" w:eastAsia="en-IN"/>
        </w:rPr>
        <w:t>, </w:t>
      </w:r>
      <w:r w:rsidRPr="00E24AE7">
        <w:rPr>
          <w:iCs/>
          <w:sz w:val="22"/>
          <w:szCs w:val="22"/>
          <w:lang w:val="en-IN" w:eastAsia="en-IN"/>
        </w:rPr>
        <w:t>37</w:t>
      </w:r>
      <w:r w:rsidRPr="00E24AE7">
        <w:rPr>
          <w:sz w:val="22"/>
          <w:szCs w:val="22"/>
          <w:lang w:val="en-IN" w:eastAsia="en-IN"/>
        </w:rPr>
        <w:t>(4), 811-825.</w:t>
      </w:r>
    </w:p>
    <w:p w14:paraId="7473D19D"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Lei, S., &amp; </w:t>
      </w:r>
      <w:proofErr w:type="spellStart"/>
      <w:r w:rsidRPr="00E24AE7">
        <w:rPr>
          <w:rFonts w:ascii="Times New Roman" w:hAnsi="Times New Roman" w:cs="Times New Roman"/>
          <w:sz w:val="22"/>
          <w:szCs w:val="22"/>
          <w:shd w:val="clear" w:color="auto" w:fill="FFFFFF"/>
          <w:lang w:val="en-GB" w:eastAsia="en-GB"/>
        </w:rPr>
        <w:t>Haiying</w:t>
      </w:r>
      <w:proofErr w:type="spellEnd"/>
      <w:r w:rsidRPr="00E24AE7">
        <w:rPr>
          <w:rFonts w:ascii="Times New Roman" w:hAnsi="Times New Roman" w:cs="Times New Roman"/>
          <w:sz w:val="22"/>
          <w:szCs w:val="22"/>
          <w:shd w:val="clear" w:color="auto" w:fill="FFFFFF"/>
          <w:lang w:val="en-GB" w:eastAsia="en-GB"/>
        </w:rPr>
        <w:t>, W. (2020). Case study of how to help manufacturing enterprises obtain loan through supply chain documents on blockchain platform. In 2020 International Conference on Computer Engineering and Application (ICCEA) (pp. 192-195). IEEE.</w:t>
      </w:r>
    </w:p>
    <w:p w14:paraId="1A3D5EA9" w14:textId="77777777" w:rsidR="00C46628" w:rsidRPr="00E24AE7" w:rsidRDefault="00C46628" w:rsidP="00BF1D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Lei, S., </w:t>
      </w:r>
      <w:proofErr w:type="spellStart"/>
      <w:r w:rsidRPr="00E24AE7">
        <w:rPr>
          <w:rFonts w:ascii="Times New Roman" w:hAnsi="Times New Roman" w:cs="Times New Roman"/>
          <w:sz w:val="22"/>
          <w:szCs w:val="22"/>
          <w:shd w:val="clear" w:color="auto" w:fill="FFFFFF"/>
          <w:lang w:val="en-GB" w:eastAsia="en-GB"/>
        </w:rPr>
        <w:t>Haiying</w:t>
      </w:r>
      <w:proofErr w:type="spellEnd"/>
      <w:r w:rsidRPr="00E24AE7">
        <w:rPr>
          <w:rFonts w:ascii="Times New Roman" w:hAnsi="Times New Roman" w:cs="Times New Roman"/>
          <w:sz w:val="22"/>
          <w:szCs w:val="22"/>
          <w:shd w:val="clear" w:color="auto" w:fill="FFFFFF"/>
          <w:lang w:val="en-GB" w:eastAsia="en-GB"/>
        </w:rPr>
        <w:t xml:space="preserve">, W., </w:t>
      </w:r>
      <w:proofErr w:type="spellStart"/>
      <w:r w:rsidRPr="00E24AE7">
        <w:rPr>
          <w:rFonts w:ascii="Times New Roman" w:hAnsi="Times New Roman" w:cs="Times New Roman"/>
          <w:sz w:val="22"/>
          <w:szCs w:val="22"/>
          <w:shd w:val="clear" w:color="auto" w:fill="FFFFFF"/>
          <w:lang w:val="en-GB" w:eastAsia="en-GB"/>
        </w:rPr>
        <w:t>Haiyue</w:t>
      </w:r>
      <w:proofErr w:type="spellEnd"/>
      <w:r w:rsidRPr="00E24AE7">
        <w:rPr>
          <w:rFonts w:ascii="Times New Roman" w:hAnsi="Times New Roman" w:cs="Times New Roman"/>
          <w:sz w:val="22"/>
          <w:szCs w:val="22"/>
          <w:shd w:val="clear" w:color="auto" w:fill="FFFFFF"/>
          <w:lang w:val="en-GB" w:eastAsia="en-GB"/>
        </w:rPr>
        <w:t xml:space="preserve">, L., &amp; </w:t>
      </w:r>
      <w:proofErr w:type="spellStart"/>
      <w:r w:rsidRPr="00E24AE7">
        <w:rPr>
          <w:rFonts w:ascii="Times New Roman" w:hAnsi="Times New Roman" w:cs="Times New Roman"/>
          <w:sz w:val="22"/>
          <w:szCs w:val="22"/>
          <w:shd w:val="clear" w:color="auto" w:fill="FFFFFF"/>
          <w:lang w:val="en-GB" w:eastAsia="en-GB"/>
        </w:rPr>
        <w:t>Weiyu</w:t>
      </w:r>
      <w:proofErr w:type="spellEnd"/>
      <w:r w:rsidRPr="00E24AE7">
        <w:rPr>
          <w:rFonts w:ascii="Times New Roman" w:hAnsi="Times New Roman" w:cs="Times New Roman"/>
          <w:sz w:val="22"/>
          <w:szCs w:val="22"/>
          <w:shd w:val="clear" w:color="auto" w:fill="FFFFFF"/>
          <w:lang w:val="en-GB" w:eastAsia="en-GB"/>
        </w:rPr>
        <w:t>, T. (2020). Research of innovative business classification in bulk commodity digital supply chain finance. In 2020 International Conference on Computer Engineering and Application (ICCEA) (pp. 170-173). IEEE.</w:t>
      </w:r>
    </w:p>
    <w:p w14:paraId="3F653F27" w14:textId="77777777" w:rsidR="00C46628" w:rsidRPr="00E24AE7" w:rsidRDefault="00C46628" w:rsidP="00BF1D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shd w:val="clear" w:color="auto" w:fill="FFFFFF"/>
          <w:lang w:val="en-GB" w:eastAsia="en-GB"/>
        </w:rPr>
        <w:t>Lekkakos</w:t>
      </w:r>
      <w:proofErr w:type="spellEnd"/>
      <w:r w:rsidRPr="00E24AE7">
        <w:rPr>
          <w:rFonts w:ascii="Times New Roman" w:hAnsi="Times New Roman" w:cs="Times New Roman"/>
          <w:sz w:val="22"/>
          <w:szCs w:val="22"/>
          <w:shd w:val="clear" w:color="auto" w:fill="FFFFFF"/>
          <w:lang w:val="en-GB" w:eastAsia="en-GB"/>
        </w:rPr>
        <w:t>, S. D., Serrano, A., &amp; Ellinger, A. (2016). Supply chain finance for small and medium sized enterprises: the case of reverse factoring. </w:t>
      </w:r>
      <w:r w:rsidRPr="00E24AE7">
        <w:rPr>
          <w:rFonts w:ascii="Times New Roman" w:hAnsi="Times New Roman" w:cs="Times New Roman"/>
          <w:i/>
          <w:iCs/>
          <w:sz w:val="22"/>
          <w:szCs w:val="22"/>
          <w:shd w:val="clear" w:color="auto" w:fill="FFFFFF"/>
          <w:lang w:val="en-GB" w:eastAsia="en-GB"/>
        </w:rPr>
        <w:t>International Journal of Physical Distribution &amp; Logistics Management</w:t>
      </w:r>
      <w:r w:rsidRPr="00E24AE7">
        <w:rPr>
          <w:rFonts w:ascii="Times New Roman" w:hAnsi="Times New Roman" w:cs="Times New Roman"/>
          <w:sz w:val="22"/>
          <w:szCs w:val="22"/>
          <w:shd w:val="clear" w:color="auto" w:fill="FFFFFF"/>
          <w:lang w:val="en-GB" w:eastAsia="en-GB"/>
        </w:rPr>
        <w:t>, 46 (4), 1-34</w:t>
      </w:r>
    </w:p>
    <w:p w14:paraId="2A349921"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Li, G. (2017). Research on credit ratings of small and medium-sized enterprises based on supply-chain finance. </w:t>
      </w:r>
      <w:proofErr w:type="spellStart"/>
      <w:r w:rsidRPr="00E24AE7">
        <w:rPr>
          <w:rFonts w:ascii="Times New Roman" w:hAnsi="Times New Roman" w:cs="Times New Roman"/>
          <w:i/>
          <w:iCs/>
          <w:sz w:val="22"/>
          <w:szCs w:val="22"/>
          <w:shd w:val="clear" w:color="auto" w:fill="FFFFFF"/>
          <w:lang w:val="en-GB" w:eastAsia="en-GB"/>
        </w:rPr>
        <w:t>Agro</w:t>
      </w:r>
      <w:proofErr w:type="spellEnd"/>
      <w:r w:rsidRPr="00E24AE7">
        <w:rPr>
          <w:rFonts w:ascii="Times New Roman" w:hAnsi="Times New Roman" w:cs="Times New Roman"/>
          <w:i/>
          <w:iCs/>
          <w:sz w:val="22"/>
          <w:szCs w:val="22"/>
          <w:shd w:val="clear" w:color="auto" w:fill="FFFFFF"/>
          <w:lang w:val="en-GB" w:eastAsia="en-GB"/>
        </w:rPr>
        <w:t xml:space="preserve"> Food Industry Hi-Tech</w:t>
      </w:r>
      <w:r w:rsidRPr="00E24AE7">
        <w:rPr>
          <w:rFonts w:ascii="Times New Roman" w:hAnsi="Times New Roman" w:cs="Times New Roman"/>
          <w:sz w:val="22"/>
          <w:szCs w:val="22"/>
          <w:shd w:val="clear" w:color="auto" w:fill="FFFFFF"/>
          <w:lang w:val="en-GB" w:eastAsia="en-GB"/>
        </w:rPr>
        <w:t>, 28(3), 2440-2443.</w:t>
      </w:r>
    </w:p>
    <w:p w14:paraId="3EE35849"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lastRenderedPageBreak/>
        <w:t>Li, J., Wang, Y., Li, Y., &amp; Li, Q. L. (2019). A simple survey for supply chain finance risk management with applications of blockchain. In International Conference of Celebrating Professor Jinhua Cao's 80th Birthday (pp. 116-133). Springer, Singapore.</w:t>
      </w:r>
    </w:p>
    <w:p w14:paraId="32BEC56F"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lang w:eastAsia="en-IN"/>
        </w:rPr>
      </w:pPr>
      <w:r w:rsidRPr="00E24AE7">
        <w:rPr>
          <w:sz w:val="22"/>
          <w:szCs w:val="22"/>
          <w:lang w:eastAsia="en-IN"/>
        </w:rPr>
        <w:t xml:space="preserve">Li, X., Zhang, P., Zhang, K., &amp; Li, Y. (2016). Research on supply chain financing risk assessment of China’s commercial banks. </w:t>
      </w:r>
      <w:r w:rsidRPr="00E24AE7">
        <w:rPr>
          <w:i/>
          <w:iCs/>
          <w:sz w:val="22"/>
          <w:szCs w:val="22"/>
          <w:lang w:eastAsia="en-IN"/>
        </w:rPr>
        <w:t>ICIC Express Letters</w:t>
      </w:r>
      <w:r w:rsidRPr="00E24AE7">
        <w:rPr>
          <w:sz w:val="22"/>
          <w:szCs w:val="22"/>
          <w:lang w:eastAsia="en-IN"/>
        </w:rPr>
        <w:t xml:space="preserve">, 10(7), 1567-1574. </w:t>
      </w:r>
    </w:p>
    <w:p w14:paraId="5BA8EFCA"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Liang, X., Zhao, X., Wang, M., &amp; Li, Z. (2018). Small and medium-sized enterprises sustainable supply chain financing decision based on triple bottom line theory. </w:t>
      </w:r>
      <w:r w:rsidRPr="00E24AE7">
        <w:rPr>
          <w:i/>
          <w:iCs/>
          <w:sz w:val="22"/>
          <w:szCs w:val="22"/>
          <w:shd w:val="clear" w:color="auto" w:fill="FFFFFF"/>
        </w:rPr>
        <w:t>Sustainability</w:t>
      </w:r>
      <w:r w:rsidRPr="00E24AE7">
        <w:rPr>
          <w:sz w:val="22"/>
          <w:szCs w:val="22"/>
          <w:shd w:val="clear" w:color="auto" w:fill="FFFFFF"/>
        </w:rPr>
        <w:t xml:space="preserve">, 10(11), 4242. </w:t>
      </w:r>
    </w:p>
    <w:p w14:paraId="7B04089F"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Liao, H., Wen, Z., &amp; Liu, L. (2019). Integrating BWM and ARAS under hesitant linguistic environment for digital supply chain finance supplier section. </w:t>
      </w:r>
      <w:r w:rsidRPr="00E24AE7">
        <w:rPr>
          <w:i/>
          <w:iCs/>
          <w:sz w:val="22"/>
          <w:szCs w:val="22"/>
          <w:shd w:val="clear" w:color="auto" w:fill="FFFFFF"/>
        </w:rPr>
        <w:t>Technological and Economic Development of Economy</w:t>
      </w:r>
      <w:r w:rsidRPr="00E24AE7">
        <w:rPr>
          <w:sz w:val="22"/>
          <w:szCs w:val="22"/>
          <w:shd w:val="clear" w:color="auto" w:fill="FFFFFF"/>
        </w:rPr>
        <w:t xml:space="preserve">, 25(6), 1188-1212. </w:t>
      </w:r>
    </w:p>
    <w:p w14:paraId="64CBBFB5"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lang w:eastAsia="en-IN"/>
        </w:rPr>
      </w:pPr>
      <w:proofErr w:type="spellStart"/>
      <w:r w:rsidRPr="00E24AE7">
        <w:rPr>
          <w:sz w:val="22"/>
          <w:szCs w:val="22"/>
          <w:shd w:val="clear" w:color="auto" w:fill="FFFFFF"/>
        </w:rPr>
        <w:t>Liebl</w:t>
      </w:r>
      <w:proofErr w:type="spellEnd"/>
      <w:r w:rsidRPr="00E24AE7">
        <w:rPr>
          <w:sz w:val="22"/>
          <w:szCs w:val="22"/>
          <w:shd w:val="clear" w:color="auto" w:fill="FFFFFF"/>
        </w:rPr>
        <w:t xml:space="preserve">, J., Hartmann, E., </w:t>
      </w:r>
      <w:proofErr w:type="spellStart"/>
      <w:r w:rsidRPr="00E24AE7">
        <w:rPr>
          <w:sz w:val="22"/>
          <w:szCs w:val="22"/>
          <w:shd w:val="clear" w:color="auto" w:fill="FFFFFF"/>
        </w:rPr>
        <w:t>Feisel</w:t>
      </w:r>
      <w:proofErr w:type="spellEnd"/>
      <w:r w:rsidRPr="00E24AE7">
        <w:rPr>
          <w:sz w:val="22"/>
          <w:szCs w:val="22"/>
          <w:shd w:val="clear" w:color="auto" w:fill="FFFFFF"/>
        </w:rPr>
        <w:t xml:space="preserve">, E., &amp; Ellinger, A. (2016). Reverse factoring in the supply chain: objectives, </w:t>
      </w:r>
      <w:proofErr w:type="gramStart"/>
      <w:r w:rsidRPr="00E24AE7">
        <w:rPr>
          <w:sz w:val="22"/>
          <w:szCs w:val="22"/>
          <w:shd w:val="clear" w:color="auto" w:fill="FFFFFF"/>
        </w:rPr>
        <w:t>antecedents</w:t>
      </w:r>
      <w:proofErr w:type="gramEnd"/>
      <w:r w:rsidRPr="00E24AE7">
        <w:rPr>
          <w:sz w:val="22"/>
          <w:szCs w:val="22"/>
          <w:shd w:val="clear" w:color="auto" w:fill="FFFFFF"/>
        </w:rPr>
        <w:t xml:space="preserve"> and implementation barriers</w:t>
      </w:r>
      <w:r w:rsidRPr="00E24AE7">
        <w:rPr>
          <w:i/>
          <w:iCs/>
          <w:sz w:val="22"/>
          <w:szCs w:val="22"/>
          <w:shd w:val="clear" w:color="auto" w:fill="FFFFFF"/>
        </w:rPr>
        <w:t>. International Journal of Physical Distribution &amp; Logistics Management</w:t>
      </w:r>
      <w:r w:rsidRPr="00E24AE7">
        <w:rPr>
          <w:sz w:val="22"/>
          <w:szCs w:val="22"/>
          <w:shd w:val="clear" w:color="auto" w:fill="FFFFFF"/>
        </w:rPr>
        <w:t xml:space="preserve">, </w:t>
      </w:r>
      <w:r w:rsidRPr="00E24AE7">
        <w:rPr>
          <w:rFonts w:eastAsiaTheme="minorHAnsi"/>
          <w:sz w:val="22"/>
          <w:szCs w:val="22"/>
          <w:lang w:val="en-IN" w:eastAsia="en-US"/>
        </w:rPr>
        <w:t>46, 393-413.</w:t>
      </w:r>
    </w:p>
    <w:p w14:paraId="77867E02"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Lin, C. Y. (2020). Optimal core operation in supply chain finance ecosystem by integrating the fuzzy algorithm and hierarchical framework. </w:t>
      </w:r>
      <w:r w:rsidRPr="00E24AE7">
        <w:rPr>
          <w:i/>
          <w:iCs/>
          <w:sz w:val="22"/>
          <w:szCs w:val="22"/>
          <w:shd w:val="clear" w:color="auto" w:fill="FFFFFF"/>
        </w:rPr>
        <w:t>International Journal of Computational Intelligence Systems</w:t>
      </w:r>
      <w:r w:rsidRPr="00E24AE7">
        <w:rPr>
          <w:sz w:val="22"/>
          <w:szCs w:val="22"/>
          <w:shd w:val="clear" w:color="auto" w:fill="FFFFFF"/>
        </w:rPr>
        <w:t xml:space="preserve">, 13(1), 259-274. </w:t>
      </w:r>
    </w:p>
    <w:p w14:paraId="7D9D0B35"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Lin, Q. &amp; Peng, Y. (2019). Incentive mechanism to prevent moral hazard in online supply chain finance. </w:t>
      </w:r>
      <w:r w:rsidRPr="00E24AE7">
        <w:rPr>
          <w:i/>
          <w:iCs/>
          <w:sz w:val="22"/>
          <w:szCs w:val="22"/>
          <w:shd w:val="clear" w:color="auto" w:fill="FFFFFF"/>
        </w:rPr>
        <w:t>Electronic Commerce Research</w:t>
      </w:r>
      <w:r w:rsidRPr="00E24AE7">
        <w:rPr>
          <w:sz w:val="22"/>
          <w:szCs w:val="22"/>
          <w:shd w:val="clear" w:color="auto" w:fill="FFFFFF"/>
        </w:rPr>
        <w:t>, 1-28.</w:t>
      </w:r>
    </w:p>
    <w:p w14:paraId="0CC3F375"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Lin, X. L., Li, H., &amp; </w:t>
      </w:r>
      <w:proofErr w:type="spellStart"/>
      <w:r w:rsidRPr="00E24AE7">
        <w:rPr>
          <w:rFonts w:ascii="Times New Roman" w:hAnsi="Times New Roman" w:cs="Times New Roman"/>
          <w:sz w:val="22"/>
          <w:szCs w:val="22"/>
          <w:shd w:val="clear" w:color="auto" w:fill="FFFFFF"/>
          <w:lang w:val="en-GB" w:eastAsia="en-GB"/>
        </w:rPr>
        <w:t>Ruan</w:t>
      </w:r>
      <w:proofErr w:type="spellEnd"/>
      <w:r w:rsidRPr="00E24AE7">
        <w:rPr>
          <w:rFonts w:ascii="Times New Roman" w:hAnsi="Times New Roman" w:cs="Times New Roman"/>
          <w:sz w:val="22"/>
          <w:szCs w:val="22"/>
          <w:shd w:val="clear" w:color="auto" w:fill="FFFFFF"/>
          <w:lang w:val="en-GB" w:eastAsia="en-GB"/>
        </w:rPr>
        <w:t xml:space="preserve">, C. Y. (2020). Risk measurement of supply chain finance based on the </w:t>
      </w:r>
      <w:proofErr w:type="spellStart"/>
      <w:r w:rsidRPr="00E24AE7">
        <w:rPr>
          <w:rFonts w:ascii="Times New Roman" w:hAnsi="Times New Roman" w:cs="Times New Roman"/>
          <w:sz w:val="22"/>
          <w:szCs w:val="22"/>
          <w:shd w:val="clear" w:color="auto" w:fill="FFFFFF"/>
          <w:lang w:val="en-GB" w:eastAsia="en-GB"/>
        </w:rPr>
        <w:t>VaR</w:t>
      </w:r>
      <w:proofErr w:type="spellEnd"/>
      <w:r w:rsidRPr="00E24AE7">
        <w:rPr>
          <w:rFonts w:ascii="Times New Roman" w:hAnsi="Times New Roman" w:cs="Times New Roman"/>
          <w:sz w:val="22"/>
          <w:szCs w:val="22"/>
          <w:shd w:val="clear" w:color="auto" w:fill="FFFFFF"/>
          <w:lang w:val="en-GB" w:eastAsia="en-GB"/>
        </w:rPr>
        <w:t xml:space="preserve"> model. In International Conference on Frontier Computing (pp. 1267-1275). Springer, Singapore.</w:t>
      </w:r>
    </w:p>
    <w:p w14:paraId="545F8514"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Ling, Z. (2014). Research on supply chain risk evaluation based on the core enterprise-take the pharmaceutical industry for example. </w:t>
      </w:r>
      <w:r w:rsidRPr="00E24AE7">
        <w:rPr>
          <w:rFonts w:ascii="Times New Roman" w:hAnsi="Times New Roman" w:cs="Times New Roman"/>
          <w:i/>
          <w:iCs/>
          <w:sz w:val="22"/>
          <w:szCs w:val="22"/>
          <w:shd w:val="clear" w:color="auto" w:fill="FFFFFF"/>
          <w:lang w:val="en-GB" w:eastAsia="en-GB"/>
        </w:rPr>
        <w:t>Journal of Chemical and Pharmaceutical Research</w:t>
      </w:r>
      <w:r w:rsidRPr="00E24AE7">
        <w:rPr>
          <w:rFonts w:ascii="Times New Roman" w:hAnsi="Times New Roman" w:cs="Times New Roman"/>
          <w:sz w:val="22"/>
          <w:szCs w:val="22"/>
          <w:shd w:val="clear" w:color="auto" w:fill="FFFFFF"/>
          <w:lang w:val="en-GB" w:eastAsia="en-GB"/>
        </w:rPr>
        <w:t>, 6(6), 593-598.</w:t>
      </w:r>
    </w:p>
    <w:p w14:paraId="6F81253B"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Liu, H., Li, Z., &amp; Cao, N. (2018). Framework design of financial service platform for tobacco supply chain based on blockchain. In International Conference on Algorithms and Architectures for Parallel Processing (pp. 145-150). Springer, Cham. </w:t>
      </w:r>
    </w:p>
    <w:p w14:paraId="487E47E3"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Liu, J., Li, S., &amp; Zhu, X. (2018). Hydrological layered dialysis research on supply chain financial risk prediction under big data scenario. Discrete Dynamics in Nature and Society, 2018.</w:t>
      </w:r>
    </w:p>
    <w:p w14:paraId="2F98A842" w14:textId="77777777" w:rsidR="00C46628" w:rsidRPr="00E24AE7" w:rsidRDefault="00C46628" w:rsidP="00BF1D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Liu, X. (2019). Evolution and simulation analysis of co-opetition </w:t>
      </w:r>
      <w:proofErr w:type="spellStart"/>
      <w:r w:rsidRPr="00E24AE7">
        <w:rPr>
          <w:rFonts w:ascii="Times New Roman" w:hAnsi="Times New Roman" w:cs="Times New Roman"/>
          <w:sz w:val="22"/>
          <w:szCs w:val="22"/>
          <w:shd w:val="clear" w:color="auto" w:fill="FFFFFF"/>
          <w:lang w:val="en-GB" w:eastAsia="en-GB"/>
        </w:rPr>
        <w:t>behavior</w:t>
      </w:r>
      <w:proofErr w:type="spellEnd"/>
      <w:r w:rsidRPr="00E24AE7">
        <w:rPr>
          <w:rFonts w:ascii="Times New Roman" w:hAnsi="Times New Roman" w:cs="Times New Roman"/>
          <w:sz w:val="22"/>
          <w:szCs w:val="22"/>
          <w:shd w:val="clear" w:color="auto" w:fill="FFFFFF"/>
          <w:lang w:val="en-GB" w:eastAsia="en-GB"/>
        </w:rPr>
        <w:t xml:space="preserve"> of E-business internet platform based on evolutionary game theory. </w:t>
      </w:r>
      <w:r w:rsidRPr="00E24AE7">
        <w:rPr>
          <w:rFonts w:ascii="Times New Roman" w:hAnsi="Times New Roman" w:cs="Times New Roman"/>
          <w:i/>
          <w:iCs/>
          <w:sz w:val="22"/>
          <w:szCs w:val="22"/>
          <w:shd w:val="clear" w:color="auto" w:fill="FFFFFF"/>
          <w:lang w:val="en-GB" w:eastAsia="en-GB"/>
        </w:rPr>
        <w:t>Cluster Computing</w:t>
      </w:r>
      <w:r w:rsidRPr="00E24AE7">
        <w:rPr>
          <w:rFonts w:ascii="Times New Roman" w:hAnsi="Times New Roman" w:cs="Times New Roman"/>
          <w:sz w:val="22"/>
          <w:szCs w:val="22"/>
          <w:shd w:val="clear" w:color="auto" w:fill="FFFFFF"/>
          <w:lang w:val="en-GB" w:eastAsia="en-GB"/>
        </w:rPr>
        <w:t>, 1-10.</w:t>
      </w:r>
    </w:p>
    <w:p w14:paraId="0E7BA8D2"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Liu, X., Peng, X., &amp; Stuart, M. (2020). Multiparty game research and example analysis in supply chain finance system based on MPDE theory. </w:t>
      </w:r>
      <w:r w:rsidRPr="00E24AE7">
        <w:rPr>
          <w:i/>
          <w:iCs/>
          <w:sz w:val="22"/>
          <w:szCs w:val="22"/>
          <w:shd w:val="clear" w:color="auto" w:fill="FFFFFF"/>
        </w:rPr>
        <w:t>Alexandria Engineering Journal,</w:t>
      </w:r>
      <w:r w:rsidRPr="00E24AE7">
        <w:rPr>
          <w:sz w:val="22"/>
          <w:szCs w:val="22"/>
        </w:rPr>
        <w:t xml:space="preserve"> </w:t>
      </w:r>
      <w:r w:rsidRPr="00E24AE7">
        <w:rPr>
          <w:sz w:val="22"/>
          <w:szCs w:val="22"/>
          <w:shd w:val="clear" w:color="auto" w:fill="FFFFFF"/>
        </w:rPr>
        <w:t>59, 2315–2321.</w:t>
      </w:r>
    </w:p>
    <w:p w14:paraId="390846A6"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Lu, Q., &amp; Gu, J. (2018). Effect of trade credit insurance in factoring finance. In 2018 15th International Conference on Service Systems and Service Management (ICSSSM) (pp. 1-6). IEEE. </w:t>
      </w:r>
    </w:p>
    <w:p w14:paraId="0D8B174A"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Ma, H. L., Wang, Z. X., &amp; Chan, F. T. (2020). How important are supply chain collaborative factors in supply chain finance? A view of financial service providers in China. </w:t>
      </w:r>
      <w:r w:rsidRPr="00E24AE7">
        <w:rPr>
          <w:i/>
          <w:sz w:val="22"/>
          <w:szCs w:val="22"/>
          <w:shd w:val="clear" w:color="auto" w:fill="FFFFFF"/>
        </w:rPr>
        <w:t>International Journal of Production Economics</w:t>
      </w:r>
      <w:r w:rsidRPr="00E24AE7">
        <w:rPr>
          <w:sz w:val="22"/>
          <w:szCs w:val="22"/>
          <w:shd w:val="clear" w:color="auto" w:fill="FFFFFF"/>
        </w:rPr>
        <w:t>, </w:t>
      </w:r>
      <w:r w:rsidRPr="00E24AE7">
        <w:rPr>
          <w:iCs/>
          <w:sz w:val="22"/>
          <w:szCs w:val="22"/>
          <w:shd w:val="clear" w:color="auto" w:fill="FFFFFF"/>
        </w:rPr>
        <w:t>219</w:t>
      </w:r>
      <w:r w:rsidRPr="00E24AE7">
        <w:rPr>
          <w:sz w:val="22"/>
          <w:szCs w:val="22"/>
          <w:shd w:val="clear" w:color="auto" w:fill="FFFFFF"/>
        </w:rPr>
        <w:t>, 341-346.</w:t>
      </w:r>
    </w:p>
    <w:p w14:paraId="2C092237"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Ma, L., Wang, C., Cai, F., </w:t>
      </w:r>
      <w:proofErr w:type="spellStart"/>
      <w:r w:rsidRPr="00E24AE7">
        <w:rPr>
          <w:sz w:val="22"/>
          <w:szCs w:val="22"/>
          <w:shd w:val="clear" w:color="auto" w:fill="FFFFFF"/>
        </w:rPr>
        <w:t>Su</w:t>
      </w:r>
      <w:proofErr w:type="spellEnd"/>
      <w:r w:rsidRPr="00E24AE7">
        <w:rPr>
          <w:sz w:val="22"/>
          <w:szCs w:val="22"/>
          <w:shd w:val="clear" w:color="auto" w:fill="FFFFFF"/>
        </w:rPr>
        <w:t>, X., &amp; Lin, M. (2018). The influence of supply chain finance on inventory management under supply uncertainty. In 2018 15th International Conference on Service Systems and Service Management (ICSSSM) (pp. 1-4). IEEE.</w:t>
      </w:r>
    </w:p>
    <w:p w14:paraId="75725186" w14:textId="77777777" w:rsidR="00C46628" w:rsidRPr="00E24AE7" w:rsidRDefault="00C46628" w:rsidP="00BF1D88">
      <w:pPr>
        <w:spacing w:line="240" w:lineRule="auto"/>
        <w:ind w:left="426" w:hanging="426"/>
        <w:jc w:val="both"/>
        <w:rPr>
          <w:sz w:val="22"/>
          <w:szCs w:val="22"/>
          <w:lang w:val="en-US"/>
        </w:rPr>
      </w:pPr>
      <w:r w:rsidRPr="00E24AE7">
        <w:rPr>
          <w:sz w:val="22"/>
          <w:szCs w:val="22"/>
          <w:shd w:val="clear" w:color="auto" w:fill="FFFFFF"/>
        </w:rPr>
        <w:t>Martínez-Sola, C., García-</w:t>
      </w:r>
      <w:proofErr w:type="spellStart"/>
      <w:r w:rsidRPr="00E24AE7">
        <w:rPr>
          <w:sz w:val="22"/>
          <w:szCs w:val="22"/>
          <w:shd w:val="clear" w:color="auto" w:fill="FFFFFF"/>
        </w:rPr>
        <w:t>Teruel</w:t>
      </w:r>
      <w:proofErr w:type="spellEnd"/>
      <w:r w:rsidRPr="00E24AE7">
        <w:rPr>
          <w:sz w:val="22"/>
          <w:szCs w:val="22"/>
          <w:shd w:val="clear" w:color="auto" w:fill="FFFFFF"/>
        </w:rPr>
        <w:t>, P. J., &amp; Martínez-</w:t>
      </w:r>
      <w:proofErr w:type="spellStart"/>
      <w:r w:rsidRPr="00E24AE7">
        <w:rPr>
          <w:sz w:val="22"/>
          <w:szCs w:val="22"/>
          <w:shd w:val="clear" w:color="auto" w:fill="FFFFFF"/>
        </w:rPr>
        <w:t>Solano</w:t>
      </w:r>
      <w:proofErr w:type="spellEnd"/>
      <w:r w:rsidRPr="00E24AE7">
        <w:rPr>
          <w:sz w:val="22"/>
          <w:szCs w:val="22"/>
          <w:shd w:val="clear" w:color="auto" w:fill="FFFFFF"/>
        </w:rPr>
        <w:t>, P. (2017). SMEs access to finance and the value of supplier financing. </w:t>
      </w:r>
      <w:r w:rsidRPr="00E24AE7">
        <w:rPr>
          <w:i/>
          <w:sz w:val="22"/>
          <w:szCs w:val="22"/>
          <w:shd w:val="clear" w:color="auto" w:fill="FFFFFF"/>
        </w:rPr>
        <w:t>Spanish Journal of Finance and Accounting/</w:t>
      </w:r>
      <w:proofErr w:type="spellStart"/>
      <w:r w:rsidRPr="00E24AE7">
        <w:rPr>
          <w:i/>
          <w:sz w:val="22"/>
          <w:szCs w:val="22"/>
          <w:shd w:val="clear" w:color="auto" w:fill="FFFFFF"/>
        </w:rPr>
        <w:t>Revista</w:t>
      </w:r>
      <w:proofErr w:type="spellEnd"/>
      <w:r w:rsidRPr="00E24AE7">
        <w:rPr>
          <w:i/>
          <w:sz w:val="22"/>
          <w:szCs w:val="22"/>
          <w:shd w:val="clear" w:color="auto" w:fill="FFFFFF"/>
        </w:rPr>
        <w:t xml:space="preserve"> Espanola de </w:t>
      </w:r>
      <w:proofErr w:type="spellStart"/>
      <w:r w:rsidRPr="00E24AE7">
        <w:rPr>
          <w:i/>
          <w:sz w:val="22"/>
          <w:szCs w:val="22"/>
          <w:shd w:val="clear" w:color="auto" w:fill="FFFFFF"/>
        </w:rPr>
        <w:t>Financiacion</w:t>
      </w:r>
      <w:proofErr w:type="spellEnd"/>
      <w:r w:rsidRPr="00E24AE7">
        <w:rPr>
          <w:i/>
          <w:sz w:val="22"/>
          <w:szCs w:val="22"/>
          <w:shd w:val="clear" w:color="auto" w:fill="FFFFFF"/>
        </w:rPr>
        <w:t xml:space="preserve"> y </w:t>
      </w:r>
      <w:proofErr w:type="spellStart"/>
      <w:r w:rsidRPr="00E24AE7">
        <w:rPr>
          <w:i/>
          <w:sz w:val="22"/>
          <w:szCs w:val="22"/>
          <w:shd w:val="clear" w:color="auto" w:fill="FFFFFF"/>
        </w:rPr>
        <w:t>Contabilidad</w:t>
      </w:r>
      <w:proofErr w:type="spellEnd"/>
      <w:r w:rsidRPr="00E24AE7">
        <w:rPr>
          <w:sz w:val="22"/>
          <w:szCs w:val="22"/>
          <w:shd w:val="clear" w:color="auto" w:fill="FFFFFF"/>
        </w:rPr>
        <w:t>, </w:t>
      </w:r>
      <w:r w:rsidRPr="00E24AE7">
        <w:rPr>
          <w:iCs/>
          <w:sz w:val="22"/>
          <w:szCs w:val="22"/>
          <w:shd w:val="clear" w:color="auto" w:fill="FFFFFF"/>
        </w:rPr>
        <w:t>46</w:t>
      </w:r>
      <w:r w:rsidRPr="00E24AE7">
        <w:rPr>
          <w:sz w:val="22"/>
          <w:szCs w:val="22"/>
          <w:shd w:val="clear" w:color="auto" w:fill="FFFFFF"/>
        </w:rPr>
        <w:t>(4), 455-483.</w:t>
      </w:r>
    </w:p>
    <w:p w14:paraId="3DAE6EB3" w14:textId="77777777" w:rsidR="00C46628" w:rsidRPr="00E24AE7" w:rsidRDefault="00C46628" w:rsidP="00BF1D88">
      <w:pPr>
        <w:autoSpaceDE w:val="0"/>
        <w:autoSpaceDN w:val="0"/>
        <w:adjustRightInd w:val="0"/>
        <w:spacing w:line="240" w:lineRule="auto"/>
        <w:ind w:left="426" w:hanging="426"/>
        <w:jc w:val="both"/>
        <w:rPr>
          <w:sz w:val="22"/>
          <w:szCs w:val="22"/>
        </w:rPr>
      </w:pPr>
      <w:r w:rsidRPr="00E24AE7">
        <w:rPr>
          <w:sz w:val="22"/>
          <w:szCs w:val="22"/>
          <w:highlight w:val="yellow"/>
        </w:rPr>
        <w:t>McKinsey (</w:t>
      </w:r>
      <w:proofErr w:type="gramStart"/>
      <w:r w:rsidRPr="00E24AE7">
        <w:rPr>
          <w:sz w:val="22"/>
          <w:szCs w:val="22"/>
          <w:highlight w:val="yellow"/>
        </w:rPr>
        <w:t>October,</w:t>
      </w:r>
      <w:proofErr w:type="gramEnd"/>
      <w:r w:rsidRPr="00E24AE7">
        <w:rPr>
          <w:sz w:val="22"/>
          <w:szCs w:val="22"/>
          <w:highlight w:val="yellow"/>
        </w:rPr>
        <w:t xml:space="preserve"> 2015). Supply-chain finance: The emergence of a new competitive landscape, pp. 10-16. Retrieved from </w:t>
      </w:r>
      <w:hyperlink r:id="rId25" w:history="1">
        <w:r w:rsidRPr="00E24AE7">
          <w:rPr>
            <w:rStyle w:val="Hyperlink"/>
            <w:sz w:val="22"/>
            <w:szCs w:val="22"/>
            <w:highlight w:val="yellow"/>
          </w:rPr>
          <w:t>https://www.mckinsey.com/~/media/McKinsey/Industries/Financial%20Services/Our%20Insights/Supply%20chain%20finance%20The%20emergence%20of%20a%20new%20competitive%20landscape/MoP22_Supply_chain_finance_Emergence_of_a_new_competitive_landscape_2015.pdf</w:t>
        </w:r>
      </w:hyperlink>
    </w:p>
    <w:p w14:paraId="67D9ADF4"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Meng, M. (2018). Research on supply chain financial risk assessment based on BP neural network. </w:t>
      </w:r>
      <w:r w:rsidRPr="00E24AE7">
        <w:rPr>
          <w:i/>
          <w:iCs/>
          <w:sz w:val="22"/>
          <w:szCs w:val="22"/>
          <w:shd w:val="clear" w:color="auto" w:fill="FFFFFF"/>
        </w:rPr>
        <w:t>Journal of Advanced Oxidation Technologies</w:t>
      </w:r>
      <w:r w:rsidRPr="00E24AE7">
        <w:rPr>
          <w:sz w:val="22"/>
          <w:szCs w:val="22"/>
          <w:shd w:val="clear" w:color="auto" w:fill="FFFFFF"/>
        </w:rPr>
        <w:t>, 21(2), 1-11</w:t>
      </w:r>
    </w:p>
    <w:p w14:paraId="24F35D2F"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Mentzer, J. T., DeWitt, W., Keebler, J. S., Min, S., Nix, N. W., Smith, C. D., &amp; Zacharia, Z. G. (2001). Defining supply chain management. </w:t>
      </w:r>
      <w:r w:rsidRPr="00E24AE7">
        <w:rPr>
          <w:i/>
          <w:sz w:val="22"/>
          <w:szCs w:val="22"/>
          <w:shd w:val="clear" w:color="auto" w:fill="FFFFFF"/>
        </w:rPr>
        <w:t>Journal of Business logistics</w:t>
      </w:r>
      <w:r w:rsidRPr="00E24AE7">
        <w:rPr>
          <w:sz w:val="22"/>
          <w:szCs w:val="22"/>
          <w:shd w:val="clear" w:color="auto" w:fill="FFFFFF"/>
        </w:rPr>
        <w:t>, </w:t>
      </w:r>
      <w:r w:rsidRPr="00E24AE7">
        <w:rPr>
          <w:iCs/>
          <w:sz w:val="22"/>
          <w:szCs w:val="22"/>
          <w:shd w:val="clear" w:color="auto" w:fill="FFFFFF"/>
        </w:rPr>
        <w:t>22</w:t>
      </w:r>
      <w:r w:rsidRPr="00E24AE7">
        <w:rPr>
          <w:sz w:val="22"/>
          <w:szCs w:val="22"/>
          <w:shd w:val="clear" w:color="auto" w:fill="FFFFFF"/>
        </w:rPr>
        <w:t>(2), 1-25.</w:t>
      </w:r>
    </w:p>
    <w:p w14:paraId="274A8B00" w14:textId="77777777" w:rsidR="00C46628" w:rsidRPr="00E24AE7" w:rsidRDefault="00C46628" w:rsidP="00BF1D88">
      <w:pPr>
        <w:spacing w:line="240" w:lineRule="auto"/>
        <w:ind w:left="426" w:hanging="426"/>
        <w:jc w:val="both"/>
        <w:rPr>
          <w:sz w:val="22"/>
          <w:szCs w:val="22"/>
        </w:rPr>
      </w:pPr>
      <w:proofErr w:type="spellStart"/>
      <w:r w:rsidRPr="00E24AE7">
        <w:rPr>
          <w:sz w:val="22"/>
          <w:szCs w:val="22"/>
          <w:shd w:val="clear" w:color="auto" w:fill="FFFFFF"/>
        </w:rPr>
        <w:lastRenderedPageBreak/>
        <w:t>Merigó</w:t>
      </w:r>
      <w:proofErr w:type="spellEnd"/>
      <w:r w:rsidRPr="00E24AE7">
        <w:rPr>
          <w:sz w:val="22"/>
          <w:szCs w:val="22"/>
          <w:shd w:val="clear" w:color="auto" w:fill="FFFFFF"/>
        </w:rPr>
        <w:t>, J. M., &amp; Yang, J. B. (2017). A bibliometric analysis of operations research and management science. </w:t>
      </w:r>
      <w:r w:rsidRPr="00E24AE7">
        <w:rPr>
          <w:i/>
          <w:sz w:val="22"/>
          <w:szCs w:val="22"/>
          <w:shd w:val="clear" w:color="auto" w:fill="FFFFFF"/>
        </w:rPr>
        <w:t>Omega</w:t>
      </w:r>
      <w:r w:rsidRPr="00E24AE7">
        <w:rPr>
          <w:sz w:val="22"/>
          <w:szCs w:val="22"/>
          <w:shd w:val="clear" w:color="auto" w:fill="FFFFFF"/>
        </w:rPr>
        <w:t>, </w:t>
      </w:r>
      <w:r w:rsidRPr="00E24AE7">
        <w:rPr>
          <w:iCs/>
          <w:sz w:val="22"/>
          <w:szCs w:val="22"/>
          <w:shd w:val="clear" w:color="auto" w:fill="FFFFFF"/>
        </w:rPr>
        <w:t>73</w:t>
      </w:r>
      <w:r w:rsidRPr="00E24AE7">
        <w:rPr>
          <w:sz w:val="22"/>
          <w:szCs w:val="22"/>
          <w:shd w:val="clear" w:color="auto" w:fill="FFFFFF"/>
        </w:rPr>
        <w:t>, 37-48.</w:t>
      </w:r>
    </w:p>
    <w:p w14:paraId="71C337F1" w14:textId="77777777" w:rsidR="00C46628" w:rsidRPr="00E24AE7" w:rsidRDefault="00C46628" w:rsidP="00183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color w:val="222222"/>
          <w:sz w:val="22"/>
          <w:szCs w:val="22"/>
          <w:shd w:val="clear" w:color="auto" w:fill="FFFFFF"/>
        </w:rPr>
      </w:pPr>
      <w:proofErr w:type="spellStart"/>
      <w:r w:rsidRPr="00E24AE7">
        <w:rPr>
          <w:color w:val="222222"/>
          <w:sz w:val="22"/>
          <w:szCs w:val="22"/>
          <w:shd w:val="clear" w:color="auto" w:fill="FFFFFF"/>
        </w:rPr>
        <w:t>Merigó</w:t>
      </w:r>
      <w:proofErr w:type="spellEnd"/>
      <w:r w:rsidRPr="00E24AE7">
        <w:rPr>
          <w:color w:val="222222"/>
          <w:sz w:val="22"/>
          <w:szCs w:val="22"/>
          <w:shd w:val="clear" w:color="auto" w:fill="FFFFFF"/>
        </w:rPr>
        <w:t xml:space="preserve">, J. M., </w:t>
      </w:r>
      <w:proofErr w:type="spellStart"/>
      <w:r w:rsidRPr="00E24AE7">
        <w:rPr>
          <w:color w:val="222222"/>
          <w:sz w:val="22"/>
          <w:szCs w:val="22"/>
          <w:shd w:val="clear" w:color="auto" w:fill="FFFFFF"/>
        </w:rPr>
        <w:t>Pedrycz</w:t>
      </w:r>
      <w:proofErr w:type="spellEnd"/>
      <w:r w:rsidRPr="00E24AE7">
        <w:rPr>
          <w:color w:val="222222"/>
          <w:sz w:val="22"/>
          <w:szCs w:val="22"/>
          <w:shd w:val="clear" w:color="auto" w:fill="FFFFFF"/>
        </w:rPr>
        <w:t xml:space="preserve">, W., Weber, R., &amp; de la </w:t>
      </w:r>
      <w:proofErr w:type="spellStart"/>
      <w:r w:rsidRPr="00E24AE7">
        <w:rPr>
          <w:color w:val="222222"/>
          <w:sz w:val="22"/>
          <w:szCs w:val="22"/>
          <w:shd w:val="clear" w:color="auto" w:fill="FFFFFF"/>
        </w:rPr>
        <w:t>Sotta</w:t>
      </w:r>
      <w:proofErr w:type="spellEnd"/>
      <w:r w:rsidRPr="00E24AE7">
        <w:rPr>
          <w:color w:val="222222"/>
          <w:sz w:val="22"/>
          <w:szCs w:val="22"/>
          <w:shd w:val="clear" w:color="auto" w:fill="FFFFFF"/>
        </w:rPr>
        <w:t>, C. (2018). Fifty years of Information Sciences: A bibliometric overview. </w:t>
      </w:r>
      <w:r w:rsidRPr="00E24AE7">
        <w:rPr>
          <w:i/>
          <w:iCs/>
          <w:color w:val="222222"/>
          <w:sz w:val="22"/>
          <w:szCs w:val="22"/>
          <w:shd w:val="clear" w:color="auto" w:fill="FFFFFF"/>
        </w:rPr>
        <w:t>Information Sciences</w:t>
      </w:r>
      <w:r w:rsidRPr="00E24AE7">
        <w:rPr>
          <w:color w:val="222222"/>
          <w:sz w:val="22"/>
          <w:szCs w:val="22"/>
          <w:shd w:val="clear" w:color="auto" w:fill="FFFFFF"/>
        </w:rPr>
        <w:t>, </w:t>
      </w:r>
      <w:r w:rsidRPr="00E24AE7">
        <w:rPr>
          <w:i/>
          <w:iCs/>
          <w:color w:val="222222"/>
          <w:sz w:val="22"/>
          <w:szCs w:val="22"/>
          <w:shd w:val="clear" w:color="auto" w:fill="FFFFFF"/>
        </w:rPr>
        <w:t>432</w:t>
      </w:r>
      <w:r w:rsidRPr="00E24AE7">
        <w:rPr>
          <w:color w:val="222222"/>
          <w:sz w:val="22"/>
          <w:szCs w:val="22"/>
          <w:shd w:val="clear" w:color="auto" w:fill="FFFFFF"/>
        </w:rPr>
        <w:t>, 245-268.</w:t>
      </w:r>
    </w:p>
    <w:p w14:paraId="69461A8D" w14:textId="77777777" w:rsidR="00C46628" w:rsidRPr="00E24AE7" w:rsidRDefault="00C46628" w:rsidP="0059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lang w:val="en-IN" w:eastAsia="en-IN"/>
        </w:rPr>
      </w:pPr>
      <w:bookmarkStart w:id="5" w:name="_Hlk86632141"/>
      <w:r w:rsidRPr="00E24AE7">
        <w:rPr>
          <w:sz w:val="22"/>
          <w:szCs w:val="22"/>
          <w:highlight w:val="yellow"/>
          <w:lang w:val="en-IN" w:eastAsia="en-IN"/>
        </w:rPr>
        <w:t>Minh, T. T., &amp; Osei‐</w:t>
      </w:r>
      <w:proofErr w:type="spellStart"/>
      <w:r w:rsidRPr="00E24AE7">
        <w:rPr>
          <w:sz w:val="22"/>
          <w:szCs w:val="22"/>
          <w:highlight w:val="yellow"/>
          <w:lang w:val="en-IN" w:eastAsia="en-IN"/>
        </w:rPr>
        <w:t>Amponsah</w:t>
      </w:r>
      <w:proofErr w:type="spellEnd"/>
      <w:r w:rsidRPr="00E24AE7">
        <w:rPr>
          <w:sz w:val="22"/>
          <w:szCs w:val="22"/>
          <w:highlight w:val="yellow"/>
          <w:lang w:val="en-IN" w:eastAsia="en-IN"/>
        </w:rPr>
        <w:t xml:space="preserve">, C. (2021). </w:t>
      </w:r>
      <w:bookmarkEnd w:id="5"/>
      <w:r w:rsidRPr="00E24AE7">
        <w:rPr>
          <w:sz w:val="22"/>
          <w:szCs w:val="22"/>
          <w:highlight w:val="yellow"/>
          <w:lang w:val="en-IN" w:eastAsia="en-IN"/>
        </w:rPr>
        <w:t xml:space="preserve">Towards poor‐centred value chain for sustainable development: A conceptual framework. </w:t>
      </w:r>
      <w:r w:rsidRPr="00E24AE7">
        <w:rPr>
          <w:i/>
          <w:iCs/>
          <w:sz w:val="22"/>
          <w:szCs w:val="22"/>
          <w:highlight w:val="yellow"/>
          <w:lang w:val="en-IN" w:eastAsia="en-IN"/>
        </w:rPr>
        <w:t>Sustainable Development</w:t>
      </w:r>
      <w:r w:rsidRPr="00E24AE7">
        <w:rPr>
          <w:sz w:val="22"/>
          <w:szCs w:val="22"/>
          <w:highlight w:val="yellow"/>
          <w:lang w:val="en-IN" w:eastAsia="en-IN"/>
        </w:rPr>
        <w:t>. (in press)</w:t>
      </w:r>
    </w:p>
    <w:p w14:paraId="417572C2" w14:textId="77777777" w:rsidR="00C46628" w:rsidRPr="00E24AE7" w:rsidRDefault="00C46628" w:rsidP="00BF1D88">
      <w:pPr>
        <w:autoSpaceDE w:val="0"/>
        <w:autoSpaceDN w:val="0"/>
        <w:adjustRightInd w:val="0"/>
        <w:spacing w:line="240" w:lineRule="auto"/>
        <w:ind w:left="426" w:hanging="426"/>
        <w:jc w:val="both"/>
        <w:rPr>
          <w:rFonts w:eastAsiaTheme="minorHAnsi"/>
          <w:sz w:val="22"/>
          <w:szCs w:val="22"/>
          <w:lang w:val="en-IN" w:eastAsia="en-US"/>
        </w:rPr>
      </w:pPr>
      <w:r w:rsidRPr="00E24AE7">
        <w:rPr>
          <w:sz w:val="22"/>
          <w:szCs w:val="22"/>
          <w:shd w:val="clear" w:color="auto" w:fill="FFFFFF"/>
        </w:rPr>
        <w:t xml:space="preserve">Moher, D., </w:t>
      </w:r>
      <w:proofErr w:type="spellStart"/>
      <w:r w:rsidRPr="00E24AE7">
        <w:rPr>
          <w:sz w:val="22"/>
          <w:szCs w:val="22"/>
          <w:shd w:val="clear" w:color="auto" w:fill="FFFFFF"/>
        </w:rPr>
        <w:t>Liberati</w:t>
      </w:r>
      <w:proofErr w:type="spellEnd"/>
      <w:r w:rsidRPr="00E24AE7">
        <w:rPr>
          <w:sz w:val="22"/>
          <w:szCs w:val="22"/>
          <w:shd w:val="clear" w:color="auto" w:fill="FFFFFF"/>
        </w:rPr>
        <w:t xml:space="preserve">, A., </w:t>
      </w:r>
      <w:proofErr w:type="spellStart"/>
      <w:r w:rsidRPr="00E24AE7">
        <w:rPr>
          <w:sz w:val="22"/>
          <w:szCs w:val="22"/>
          <w:shd w:val="clear" w:color="auto" w:fill="FFFFFF"/>
        </w:rPr>
        <w:t>Tetzlaff</w:t>
      </w:r>
      <w:proofErr w:type="spellEnd"/>
      <w:r w:rsidRPr="00E24AE7">
        <w:rPr>
          <w:sz w:val="22"/>
          <w:szCs w:val="22"/>
          <w:shd w:val="clear" w:color="auto" w:fill="FFFFFF"/>
        </w:rPr>
        <w:t>, J., Altman, D. G., Altman, D., Antes, G., Atkins, D., Barbour, V., Barrowman, N., Berlin, J.A. &amp; Clark, J. (2009). Preferred reporting items for systematic reviews and meta-analyses: The PRISMA statement (Chinese edition). </w:t>
      </w:r>
      <w:r w:rsidRPr="00E24AE7">
        <w:rPr>
          <w:i/>
          <w:sz w:val="22"/>
          <w:szCs w:val="22"/>
          <w:shd w:val="clear" w:color="auto" w:fill="FFFFFF"/>
        </w:rPr>
        <w:t>Journal of Chinese Integrative Medicine</w:t>
      </w:r>
      <w:r w:rsidRPr="00E24AE7">
        <w:rPr>
          <w:sz w:val="22"/>
          <w:szCs w:val="22"/>
          <w:shd w:val="clear" w:color="auto" w:fill="FFFFFF"/>
        </w:rPr>
        <w:t>, </w:t>
      </w:r>
      <w:r w:rsidRPr="00E24AE7">
        <w:rPr>
          <w:iCs/>
          <w:sz w:val="22"/>
          <w:szCs w:val="22"/>
          <w:shd w:val="clear" w:color="auto" w:fill="FFFFFF"/>
        </w:rPr>
        <w:t>7</w:t>
      </w:r>
      <w:r w:rsidRPr="00E24AE7">
        <w:rPr>
          <w:sz w:val="22"/>
          <w:szCs w:val="22"/>
          <w:shd w:val="clear" w:color="auto" w:fill="FFFFFF"/>
        </w:rPr>
        <w:t>(9), 889-896.</w:t>
      </w:r>
    </w:p>
    <w:p w14:paraId="51C046A8"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Mongeon</w:t>
      </w:r>
      <w:proofErr w:type="spellEnd"/>
      <w:r w:rsidRPr="00E24AE7">
        <w:rPr>
          <w:sz w:val="22"/>
          <w:szCs w:val="22"/>
          <w:shd w:val="clear" w:color="auto" w:fill="FFFFFF"/>
        </w:rPr>
        <w:t>, P., &amp; Paul-Hus, A. (2016). The journal coverage of Web of Science and Scopus: a comparative analysis. </w:t>
      </w:r>
      <w:proofErr w:type="spellStart"/>
      <w:r w:rsidRPr="00E24AE7">
        <w:rPr>
          <w:i/>
          <w:sz w:val="22"/>
          <w:szCs w:val="22"/>
          <w:shd w:val="clear" w:color="auto" w:fill="FFFFFF"/>
        </w:rPr>
        <w:t>Scientometric</w:t>
      </w:r>
      <w:r w:rsidRPr="00E24AE7">
        <w:rPr>
          <w:iCs/>
          <w:sz w:val="22"/>
          <w:szCs w:val="22"/>
          <w:shd w:val="clear" w:color="auto" w:fill="FFFFFF"/>
        </w:rPr>
        <w:t>s</w:t>
      </w:r>
      <w:proofErr w:type="spellEnd"/>
      <w:r w:rsidRPr="00E24AE7">
        <w:rPr>
          <w:sz w:val="22"/>
          <w:szCs w:val="22"/>
          <w:shd w:val="clear" w:color="auto" w:fill="FFFFFF"/>
        </w:rPr>
        <w:t>, </w:t>
      </w:r>
      <w:r w:rsidRPr="00E24AE7">
        <w:rPr>
          <w:iCs/>
          <w:sz w:val="22"/>
          <w:szCs w:val="22"/>
          <w:shd w:val="clear" w:color="auto" w:fill="FFFFFF"/>
        </w:rPr>
        <w:t>106</w:t>
      </w:r>
      <w:r w:rsidRPr="00E24AE7">
        <w:rPr>
          <w:sz w:val="22"/>
          <w:szCs w:val="22"/>
          <w:shd w:val="clear" w:color="auto" w:fill="FFFFFF"/>
        </w:rPr>
        <w:t>(1), 213-228.</w:t>
      </w:r>
    </w:p>
    <w:p w14:paraId="58636E20" w14:textId="77777777" w:rsidR="00C46628" w:rsidRPr="00E24AE7" w:rsidRDefault="00C46628" w:rsidP="00BF1D88">
      <w:pPr>
        <w:autoSpaceDE w:val="0"/>
        <w:autoSpaceDN w:val="0"/>
        <w:adjustRightInd w:val="0"/>
        <w:spacing w:line="240" w:lineRule="auto"/>
        <w:ind w:left="426" w:hanging="426"/>
        <w:jc w:val="both"/>
        <w:rPr>
          <w:rFonts w:eastAsia="CharisSIL"/>
          <w:sz w:val="22"/>
          <w:szCs w:val="22"/>
          <w:lang w:val="en-IN" w:eastAsia="en-US"/>
        </w:rPr>
      </w:pPr>
      <w:r w:rsidRPr="00E24AE7">
        <w:rPr>
          <w:sz w:val="22"/>
          <w:szCs w:val="22"/>
          <w:shd w:val="clear" w:color="auto" w:fill="FFFFFF"/>
        </w:rPr>
        <w:t xml:space="preserve">More, D., &amp; </w:t>
      </w:r>
      <w:proofErr w:type="spellStart"/>
      <w:r w:rsidRPr="00E24AE7">
        <w:rPr>
          <w:sz w:val="22"/>
          <w:szCs w:val="22"/>
          <w:shd w:val="clear" w:color="auto" w:fill="FFFFFF"/>
        </w:rPr>
        <w:t>Basu</w:t>
      </w:r>
      <w:proofErr w:type="spellEnd"/>
      <w:r w:rsidRPr="00E24AE7">
        <w:rPr>
          <w:sz w:val="22"/>
          <w:szCs w:val="22"/>
          <w:shd w:val="clear" w:color="auto" w:fill="FFFFFF"/>
        </w:rPr>
        <w:t>, P. (2013). Challenges of supply chain finance: A detailed study and a hierarchical model based on the experiences of an Indian firm. </w:t>
      </w:r>
      <w:r w:rsidRPr="00E24AE7">
        <w:rPr>
          <w:i/>
          <w:sz w:val="22"/>
          <w:szCs w:val="22"/>
          <w:shd w:val="clear" w:color="auto" w:fill="FFFFFF"/>
        </w:rPr>
        <w:t>Business Process Management Journal</w:t>
      </w:r>
      <w:r w:rsidRPr="00E24AE7">
        <w:rPr>
          <w:sz w:val="22"/>
          <w:szCs w:val="22"/>
          <w:shd w:val="clear" w:color="auto" w:fill="FFFFFF"/>
        </w:rPr>
        <w:t xml:space="preserve">, </w:t>
      </w:r>
      <w:r w:rsidRPr="00E24AE7">
        <w:rPr>
          <w:rFonts w:eastAsia="CharisSIL"/>
          <w:sz w:val="22"/>
          <w:szCs w:val="22"/>
          <w:lang w:val="en-IN" w:eastAsia="en-US"/>
        </w:rPr>
        <w:t>19 (4), 624–647.</w:t>
      </w:r>
    </w:p>
    <w:p w14:paraId="7984AC52" w14:textId="77777777" w:rsidR="00C46628" w:rsidRPr="00E24AE7" w:rsidRDefault="00C46628" w:rsidP="0086674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highlight w:val="yellow"/>
          <w:shd w:val="clear" w:color="auto" w:fill="FFFFFF"/>
          <w:lang w:val="en-GB" w:eastAsia="en-GB"/>
        </w:rPr>
      </w:pPr>
      <w:r w:rsidRPr="00E24AE7">
        <w:rPr>
          <w:rFonts w:ascii="Times New Roman" w:hAnsi="Times New Roman" w:cs="Times New Roman"/>
          <w:sz w:val="22"/>
          <w:szCs w:val="22"/>
          <w:highlight w:val="yellow"/>
          <w:shd w:val="clear" w:color="auto" w:fill="FFFFFF"/>
          <w:lang w:val="en-GB" w:eastAsia="en-GB"/>
        </w:rPr>
        <w:t xml:space="preserve">Moretto, A., &amp; </w:t>
      </w:r>
      <w:proofErr w:type="spellStart"/>
      <w:r w:rsidRPr="00E24AE7">
        <w:rPr>
          <w:rFonts w:ascii="Times New Roman" w:hAnsi="Times New Roman" w:cs="Times New Roman"/>
          <w:sz w:val="22"/>
          <w:szCs w:val="22"/>
          <w:highlight w:val="yellow"/>
          <w:shd w:val="clear" w:color="auto" w:fill="FFFFFF"/>
          <w:lang w:val="en-GB" w:eastAsia="en-GB"/>
        </w:rPr>
        <w:t>Caniato</w:t>
      </w:r>
      <w:proofErr w:type="spellEnd"/>
      <w:r w:rsidRPr="00E24AE7">
        <w:rPr>
          <w:rFonts w:ascii="Times New Roman" w:hAnsi="Times New Roman" w:cs="Times New Roman"/>
          <w:sz w:val="22"/>
          <w:szCs w:val="22"/>
          <w:highlight w:val="yellow"/>
          <w:shd w:val="clear" w:color="auto" w:fill="FFFFFF"/>
          <w:lang w:val="en-GB" w:eastAsia="en-GB"/>
        </w:rPr>
        <w:t>, F. (2021). Can Supply Chain Finance help mitigate the financial disruption brought by Covid-</w:t>
      </w:r>
      <w:proofErr w:type="gramStart"/>
      <w:r w:rsidRPr="00E24AE7">
        <w:rPr>
          <w:rFonts w:ascii="Times New Roman" w:hAnsi="Times New Roman" w:cs="Times New Roman"/>
          <w:sz w:val="22"/>
          <w:szCs w:val="22"/>
          <w:highlight w:val="yellow"/>
          <w:shd w:val="clear" w:color="auto" w:fill="FFFFFF"/>
          <w:lang w:val="en-GB" w:eastAsia="en-GB"/>
        </w:rPr>
        <w:t>19?.</w:t>
      </w:r>
      <w:proofErr w:type="gramEnd"/>
      <w:r w:rsidRPr="00E24AE7">
        <w:rPr>
          <w:rFonts w:ascii="Times New Roman" w:hAnsi="Times New Roman" w:cs="Times New Roman"/>
          <w:sz w:val="22"/>
          <w:szCs w:val="22"/>
          <w:highlight w:val="yellow"/>
          <w:shd w:val="clear" w:color="auto" w:fill="FFFFFF"/>
          <w:lang w:val="en-GB" w:eastAsia="en-GB"/>
        </w:rPr>
        <w:t> </w:t>
      </w:r>
      <w:r w:rsidRPr="00E24AE7">
        <w:rPr>
          <w:rFonts w:ascii="Times New Roman" w:hAnsi="Times New Roman" w:cs="Times New Roman"/>
          <w:i/>
          <w:sz w:val="22"/>
          <w:szCs w:val="22"/>
          <w:highlight w:val="yellow"/>
          <w:shd w:val="clear" w:color="auto" w:fill="FFFFFF"/>
          <w:lang w:val="en-GB" w:eastAsia="en-GB"/>
        </w:rPr>
        <w:t>Journal of Purchasing and Supply Management</w:t>
      </w:r>
      <w:r w:rsidRPr="00E24AE7">
        <w:rPr>
          <w:rFonts w:ascii="Times New Roman" w:hAnsi="Times New Roman" w:cs="Times New Roman"/>
          <w:sz w:val="22"/>
          <w:szCs w:val="22"/>
          <w:highlight w:val="yellow"/>
          <w:shd w:val="clear" w:color="auto" w:fill="FFFFFF"/>
          <w:lang w:val="en-GB" w:eastAsia="en-GB"/>
        </w:rPr>
        <w:t>, 27(4), 100713.</w:t>
      </w:r>
    </w:p>
    <w:p w14:paraId="71D3B8CD"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Nienhuis</w:t>
      </w:r>
      <w:proofErr w:type="spellEnd"/>
      <w:r w:rsidRPr="00E24AE7">
        <w:rPr>
          <w:sz w:val="22"/>
          <w:szCs w:val="22"/>
          <w:shd w:val="clear" w:color="auto" w:fill="FFFFFF"/>
        </w:rPr>
        <w:t xml:space="preserve">, J. J., </w:t>
      </w:r>
      <w:proofErr w:type="spellStart"/>
      <w:r w:rsidRPr="00E24AE7">
        <w:rPr>
          <w:sz w:val="22"/>
          <w:szCs w:val="22"/>
          <w:shd w:val="clear" w:color="auto" w:fill="FFFFFF"/>
        </w:rPr>
        <w:t>Cortet</w:t>
      </w:r>
      <w:proofErr w:type="spellEnd"/>
      <w:r w:rsidRPr="00E24AE7">
        <w:rPr>
          <w:sz w:val="22"/>
          <w:szCs w:val="22"/>
          <w:shd w:val="clear" w:color="auto" w:fill="FFFFFF"/>
        </w:rPr>
        <w:t xml:space="preserve">, M., &amp; </w:t>
      </w:r>
      <w:proofErr w:type="spellStart"/>
      <w:r w:rsidRPr="00E24AE7">
        <w:rPr>
          <w:sz w:val="22"/>
          <w:szCs w:val="22"/>
          <w:shd w:val="clear" w:color="auto" w:fill="FFFFFF"/>
        </w:rPr>
        <w:t>Lycklama</w:t>
      </w:r>
      <w:proofErr w:type="spellEnd"/>
      <w:r w:rsidRPr="00E24AE7">
        <w:rPr>
          <w:sz w:val="22"/>
          <w:szCs w:val="22"/>
          <w:shd w:val="clear" w:color="auto" w:fill="FFFFFF"/>
        </w:rPr>
        <w:t>, D. (2013). Real-time financing: Extending e-invoicing to real-time SME financing. </w:t>
      </w:r>
      <w:r w:rsidRPr="00E24AE7">
        <w:rPr>
          <w:i/>
          <w:iCs/>
          <w:sz w:val="22"/>
          <w:szCs w:val="22"/>
          <w:shd w:val="clear" w:color="auto" w:fill="FFFFFF"/>
        </w:rPr>
        <w:t>Journal of Payments Strategy &amp; Systems</w:t>
      </w:r>
      <w:r w:rsidRPr="00E24AE7">
        <w:rPr>
          <w:sz w:val="22"/>
          <w:szCs w:val="22"/>
          <w:shd w:val="clear" w:color="auto" w:fill="FFFFFF"/>
        </w:rPr>
        <w:t>, 7(3), 232-245.</w:t>
      </w:r>
    </w:p>
    <w:p w14:paraId="626589C8"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proofErr w:type="spellStart"/>
      <w:r w:rsidRPr="00E24AE7">
        <w:rPr>
          <w:sz w:val="22"/>
          <w:szCs w:val="22"/>
          <w:shd w:val="clear" w:color="auto" w:fill="FFFFFF"/>
        </w:rPr>
        <w:t>Oleghe</w:t>
      </w:r>
      <w:proofErr w:type="spellEnd"/>
      <w:r w:rsidRPr="00E24AE7">
        <w:rPr>
          <w:sz w:val="22"/>
          <w:szCs w:val="22"/>
          <w:shd w:val="clear" w:color="auto" w:fill="FFFFFF"/>
        </w:rPr>
        <w:t xml:space="preserve">, O. (2019). System dynamics analysis of supply chain financial management during capacity expansion. </w:t>
      </w:r>
      <w:r w:rsidRPr="00E24AE7">
        <w:rPr>
          <w:i/>
          <w:iCs/>
          <w:sz w:val="22"/>
          <w:szCs w:val="22"/>
          <w:shd w:val="clear" w:color="auto" w:fill="FFFFFF"/>
        </w:rPr>
        <w:t>Journal of Modelling in Management</w:t>
      </w:r>
      <w:r w:rsidRPr="00E24AE7">
        <w:rPr>
          <w:sz w:val="22"/>
          <w:szCs w:val="22"/>
          <w:shd w:val="clear" w:color="auto" w:fill="FFFFFF"/>
        </w:rPr>
        <w:t xml:space="preserve">, 15(2), 623-645. </w:t>
      </w:r>
    </w:p>
    <w:p w14:paraId="6C639A7D"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Pan, Y. M., Tong, Y. L., &amp; Mi, G. X. (2014). The Loan pricing study of supply chain finance based on Cloud Muster Warehouse (CMW). In Applied Mechanics and Materials (Vol. 462, pp. 940-943). Trans Tech Publications Ltd.</w:t>
      </w:r>
    </w:p>
    <w:p w14:paraId="442AAFA3"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Patton, M. Q. (1999). Enhancing the quality and credibility of qualitative analysis. </w:t>
      </w:r>
      <w:r w:rsidRPr="00E24AE7">
        <w:rPr>
          <w:i/>
          <w:sz w:val="22"/>
          <w:szCs w:val="22"/>
          <w:shd w:val="clear" w:color="auto" w:fill="FFFFFF"/>
        </w:rPr>
        <w:t>Health services research</w:t>
      </w:r>
      <w:r w:rsidRPr="00E24AE7">
        <w:rPr>
          <w:sz w:val="22"/>
          <w:szCs w:val="22"/>
          <w:shd w:val="clear" w:color="auto" w:fill="FFFFFF"/>
        </w:rPr>
        <w:t>, </w:t>
      </w:r>
      <w:r w:rsidRPr="00E24AE7">
        <w:rPr>
          <w:iCs/>
          <w:sz w:val="22"/>
          <w:szCs w:val="22"/>
          <w:shd w:val="clear" w:color="auto" w:fill="FFFFFF"/>
        </w:rPr>
        <w:t>34</w:t>
      </w:r>
      <w:r w:rsidRPr="00E24AE7">
        <w:rPr>
          <w:sz w:val="22"/>
          <w:szCs w:val="22"/>
          <w:shd w:val="clear" w:color="auto" w:fill="FFFFFF"/>
        </w:rPr>
        <w:t>(5/2), 1189.</w:t>
      </w:r>
    </w:p>
    <w:p w14:paraId="34A0CE5E"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Peng, Y., &amp; Zhang, Y. (2018). Data analysis of SMEs financing constraints based on financial supply chain. </w:t>
      </w:r>
      <w:r w:rsidRPr="00E24AE7">
        <w:rPr>
          <w:rFonts w:ascii="Times New Roman" w:hAnsi="Times New Roman" w:cs="Times New Roman"/>
          <w:i/>
          <w:iCs/>
          <w:sz w:val="22"/>
          <w:szCs w:val="22"/>
          <w:shd w:val="clear" w:color="auto" w:fill="FFFFFF"/>
          <w:lang w:val="en-GB" w:eastAsia="en-GB"/>
        </w:rPr>
        <w:t>Journal of Advanced Oxidation Technologies</w:t>
      </w:r>
      <w:r w:rsidRPr="00E24AE7">
        <w:rPr>
          <w:rFonts w:ascii="Times New Roman" w:hAnsi="Times New Roman" w:cs="Times New Roman"/>
          <w:sz w:val="22"/>
          <w:szCs w:val="22"/>
          <w:shd w:val="clear" w:color="auto" w:fill="FFFFFF"/>
          <w:lang w:val="en-GB" w:eastAsia="en-GB"/>
        </w:rPr>
        <w:t>, 21(2), 11-20.</w:t>
      </w:r>
    </w:p>
    <w:p w14:paraId="1819B0EF"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Pérez-</w:t>
      </w:r>
      <w:proofErr w:type="spellStart"/>
      <w:r w:rsidRPr="00E24AE7">
        <w:rPr>
          <w:sz w:val="22"/>
          <w:szCs w:val="22"/>
          <w:shd w:val="clear" w:color="auto" w:fill="FFFFFF"/>
        </w:rPr>
        <w:t>Elizundia</w:t>
      </w:r>
      <w:proofErr w:type="spellEnd"/>
      <w:r w:rsidRPr="00E24AE7">
        <w:rPr>
          <w:sz w:val="22"/>
          <w:szCs w:val="22"/>
          <w:shd w:val="clear" w:color="auto" w:fill="FFFFFF"/>
        </w:rPr>
        <w:t xml:space="preserve">, G., Delgado-Guzmán, J. A., &amp; </w:t>
      </w:r>
      <w:proofErr w:type="spellStart"/>
      <w:r w:rsidRPr="00E24AE7">
        <w:rPr>
          <w:sz w:val="22"/>
          <w:szCs w:val="22"/>
          <w:shd w:val="clear" w:color="auto" w:fill="FFFFFF"/>
        </w:rPr>
        <w:t>Lampón</w:t>
      </w:r>
      <w:proofErr w:type="spellEnd"/>
      <w:r w:rsidRPr="00E24AE7">
        <w:rPr>
          <w:sz w:val="22"/>
          <w:szCs w:val="22"/>
          <w:shd w:val="clear" w:color="auto" w:fill="FFFFFF"/>
        </w:rPr>
        <w:t xml:space="preserve">, J. F. (2020). Commercial banking as a key factor for SMEs development in </w:t>
      </w:r>
      <w:proofErr w:type="spellStart"/>
      <w:r w:rsidRPr="00E24AE7">
        <w:rPr>
          <w:sz w:val="22"/>
          <w:szCs w:val="22"/>
          <w:shd w:val="clear" w:color="auto" w:fill="FFFFFF"/>
        </w:rPr>
        <w:t>mexico</w:t>
      </w:r>
      <w:proofErr w:type="spellEnd"/>
      <w:r w:rsidRPr="00E24AE7">
        <w:rPr>
          <w:sz w:val="22"/>
          <w:szCs w:val="22"/>
          <w:shd w:val="clear" w:color="auto" w:fill="FFFFFF"/>
        </w:rPr>
        <w:t xml:space="preserve"> through factoring: A qualitative approach. </w:t>
      </w:r>
      <w:r w:rsidRPr="00E24AE7">
        <w:rPr>
          <w:i/>
          <w:iCs/>
          <w:sz w:val="22"/>
          <w:szCs w:val="22"/>
          <w:shd w:val="clear" w:color="auto" w:fill="FFFFFF"/>
        </w:rPr>
        <w:t>European Research on Management and Business Economic</w:t>
      </w:r>
      <w:r w:rsidRPr="00E24AE7">
        <w:rPr>
          <w:sz w:val="22"/>
          <w:szCs w:val="22"/>
          <w:shd w:val="clear" w:color="auto" w:fill="FFFFFF"/>
        </w:rPr>
        <w:t>s, 26(3),155-163.</w:t>
      </w:r>
    </w:p>
    <w:p w14:paraId="2CA590ED"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proofErr w:type="spellStart"/>
      <w:r w:rsidRPr="00E24AE7">
        <w:rPr>
          <w:sz w:val="22"/>
          <w:szCs w:val="22"/>
          <w:shd w:val="clear" w:color="auto" w:fill="FFFFFF"/>
        </w:rPr>
        <w:t>Pfohl</w:t>
      </w:r>
      <w:proofErr w:type="spellEnd"/>
      <w:r w:rsidRPr="00E24AE7">
        <w:rPr>
          <w:sz w:val="22"/>
          <w:szCs w:val="22"/>
          <w:shd w:val="clear" w:color="auto" w:fill="FFFFFF"/>
        </w:rPr>
        <w:t xml:space="preserve">, H. C., &amp; </w:t>
      </w:r>
      <w:proofErr w:type="spellStart"/>
      <w:r w:rsidRPr="00E24AE7">
        <w:rPr>
          <w:sz w:val="22"/>
          <w:szCs w:val="22"/>
          <w:shd w:val="clear" w:color="auto" w:fill="FFFFFF"/>
        </w:rPr>
        <w:t>Gomm</w:t>
      </w:r>
      <w:proofErr w:type="spellEnd"/>
      <w:r w:rsidRPr="00E24AE7">
        <w:rPr>
          <w:sz w:val="22"/>
          <w:szCs w:val="22"/>
          <w:shd w:val="clear" w:color="auto" w:fill="FFFFFF"/>
        </w:rPr>
        <w:t>, M. (2009). Supply chain finance: optimizing financial flows in supply chains. </w:t>
      </w:r>
      <w:r w:rsidRPr="00E24AE7">
        <w:rPr>
          <w:i/>
          <w:sz w:val="22"/>
          <w:szCs w:val="22"/>
          <w:shd w:val="clear" w:color="auto" w:fill="FFFFFF"/>
        </w:rPr>
        <w:t>Logistics research</w:t>
      </w:r>
      <w:r w:rsidRPr="00E24AE7">
        <w:rPr>
          <w:sz w:val="22"/>
          <w:szCs w:val="22"/>
          <w:shd w:val="clear" w:color="auto" w:fill="FFFFFF"/>
        </w:rPr>
        <w:t>, </w:t>
      </w:r>
      <w:r w:rsidRPr="00E24AE7">
        <w:rPr>
          <w:iCs/>
          <w:sz w:val="22"/>
          <w:szCs w:val="22"/>
          <w:shd w:val="clear" w:color="auto" w:fill="FFFFFF"/>
        </w:rPr>
        <w:t>1</w:t>
      </w:r>
      <w:r w:rsidRPr="00E24AE7">
        <w:rPr>
          <w:sz w:val="22"/>
          <w:szCs w:val="22"/>
          <w:shd w:val="clear" w:color="auto" w:fill="FFFFFF"/>
        </w:rPr>
        <w:t>(3-4), 149-161.</w:t>
      </w:r>
    </w:p>
    <w:p w14:paraId="66B58E3D" w14:textId="77777777" w:rsidR="00C46628" w:rsidRPr="00E24AE7" w:rsidRDefault="00C46628" w:rsidP="00BF1D88">
      <w:pPr>
        <w:spacing w:line="240" w:lineRule="auto"/>
        <w:ind w:left="426" w:hanging="426"/>
        <w:jc w:val="both"/>
        <w:rPr>
          <w:sz w:val="22"/>
          <w:szCs w:val="22"/>
        </w:rPr>
      </w:pPr>
      <w:r w:rsidRPr="00E24AE7">
        <w:rPr>
          <w:noProof/>
          <w:sz w:val="22"/>
          <w:szCs w:val="22"/>
          <w:lang w:val="en-US"/>
        </w:rPr>
        <w:t xml:space="preserve">Pilkington, A., &amp; Meredith, J. (2009). The evolution of the intellectual structure of operations management-1980-2006: A citation/co-citation analysis. </w:t>
      </w:r>
      <w:r w:rsidRPr="00E24AE7">
        <w:rPr>
          <w:i/>
          <w:noProof/>
          <w:sz w:val="22"/>
          <w:szCs w:val="22"/>
          <w:lang w:val="en-US"/>
        </w:rPr>
        <w:t>Journal of Operations Management</w:t>
      </w:r>
      <w:r w:rsidRPr="00E24AE7">
        <w:rPr>
          <w:noProof/>
          <w:sz w:val="22"/>
          <w:szCs w:val="22"/>
          <w:lang w:val="en-US"/>
        </w:rPr>
        <w:t xml:space="preserve">, </w:t>
      </w:r>
      <w:r w:rsidRPr="00E24AE7">
        <w:rPr>
          <w:iCs/>
          <w:noProof/>
          <w:sz w:val="22"/>
          <w:szCs w:val="22"/>
          <w:lang w:val="en-US"/>
        </w:rPr>
        <w:t>27</w:t>
      </w:r>
      <w:r w:rsidRPr="00E24AE7">
        <w:rPr>
          <w:noProof/>
          <w:sz w:val="22"/>
          <w:szCs w:val="22"/>
          <w:lang w:val="en-US"/>
        </w:rPr>
        <w:t>(3), 185–202.</w:t>
      </w:r>
    </w:p>
    <w:p w14:paraId="5E1EB890"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Qi, L., Liu, L., Jiang, L., Wang, Z., &amp; Zhao, W. (2020). Optimal operation strategies under a carbon cap-and-trade mechanism: A capital-constrained supply chain incorporating risk aversion. </w:t>
      </w:r>
      <w:r w:rsidRPr="00E24AE7">
        <w:rPr>
          <w:i/>
          <w:iCs/>
          <w:sz w:val="22"/>
          <w:szCs w:val="22"/>
          <w:shd w:val="clear" w:color="auto" w:fill="FFFFFF"/>
        </w:rPr>
        <w:t>Mathematical Problems in Engineering</w:t>
      </w:r>
      <w:r w:rsidRPr="00E24AE7">
        <w:rPr>
          <w:sz w:val="22"/>
          <w:szCs w:val="22"/>
          <w:shd w:val="clear" w:color="auto" w:fill="FFFFFF"/>
        </w:rPr>
        <w:t xml:space="preserve">, 2020 </w:t>
      </w:r>
    </w:p>
    <w:p w14:paraId="5B9B568F"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shd w:val="clear" w:color="auto" w:fill="FFFFFF"/>
          <w:lang w:val="en-GB" w:eastAsia="en-GB"/>
        </w:rPr>
        <w:t>Qianhong</w:t>
      </w:r>
      <w:proofErr w:type="spellEnd"/>
      <w:r w:rsidRPr="00E24AE7">
        <w:rPr>
          <w:rFonts w:ascii="Times New Roman" w:hAnsi="Times New Roman" w:cs="Times New Roman"/>
          <w:sz w:val="22"/>
          <w:szCs w:val="22"/>
          <w:shd w:val="clear" w:color="auto" w:fill="FFFFFF"/>
          <w:lang w:val="en-GB" w:eastAsia="en-GB"/>
        </w:rPr>
        <w:t xml:space="preserve">, W., &amp; </w:t>
      </w:r>
      <w:proofErr w:type="spellStart"/>
      <w:r w:rsidRPr="00E24AE7">
        <w:rPr>
          <w:rFonts w:ascii="Times New Roman" w:hAnsi="Times New Roman" w:cs="Times New Roman"/>
          <w:sz w:val="22"/>
          <w:szCs w:val="22"/>
          <w:shd w:val="clear" w:color="auto" w:fill="FFFFFF"/>
          <w:lang w:val="en-GB" w:eastAsia="en-GB"/>
        </w:rPr>
        <w:t>Xiaojun</w:t>
      </w:r>
      <w:proofErr w:type="spellEnd"/>
      <w:r w:rsidRPr="00E24AE7">
        <w:rPr>
          <w:rFonts w:ascii="Times New Roman" w:hAnsi="Times New Roman" w:cs="Times New Roman"/>
          <w:sz w:val="22"/>
          <w:szCs w:val="22"/>
          <w:shd w:val="clear" w:color="auto" w:fill="FFFFFF"/>
          <w:lang w:val="en-GB" w:eastAsia="en-GB"/>
        </w:rPr>
        <w:t>, L. (2011, May). Research on screening mechanism for banks under supply chain finance. In 2011 International Conference on E-Business and E-Government (ICEE) (pp. 1-4). IEEE.</w:t>
      </w:r>
    </w:p>
    <w:p w14:paraId="71549B84"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shd w:val="clear" w:color="auto" w:fill="FFFFFF"/>
          <w:lang w:val="en-GB" w:eastAsia="en-GB"/>
        </w:rPr>
        <w:t>Qiao</w:t>
      </w:r>
      <w:proofErr w:type="spellEnd"/>
      <w:r w:rsidRPr="00E24AE7">
        <w:rPr>
          <w:rFonts w:ascii="Times New Roman" w:hAnsi="Times New Roman" w:cs="Times New Roman"/>
          <w:sz w:val="22"/>
          <w:szCs w:val="22"/>
          <w:shd w:val="clear" w:color="auto" w:fill="FFFFFF"/>
          <w:lang w:val="en-GB" w:eastAsia="en-GB"/>
        </w:rPr>
        <w:t>, L. S. H., &amp; Lin, Z. H. (2013). The evaluation study of supply chain financial risk based on the BP neural network. In Applied Mechanics and Materials (Vol. 401, pp. 2306-2309). Trans Tech Publications Ltd.</w:t>
      </w:r>
    </w:p>
    <w:p w14:paraId="55DF028D"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shd w:val="clear" w:color="auto" w:fill="FFFFFF"/>
          <w:lang w:val="en-GB" w:eastAsia="en-GB"/>
        </w:rPr>
        <w:t>Qiu</w:t>
      </w:r>
      <w:proofErr w:type="spellEnd"/>
      <w:r w:rsidRPr="00E24AE7">
        <w:rPr>
          <w:rFonts w:ascii="Times New Roman" w:hAnsi="Times New Roman" w:cs="Times New Roman"/>
          <w:sz w:val="22"/>
          <w:szCs w:val="22"/>
          <w:shd w:val="clear" w:color="auto" w:fill="FFFFFF"/>
          <w:lang w:val="en-GB" w:eastAsia="en-GB"/>
        </w:rPr>
        <w:t>, G. F., Zhang, Y., &amp; Wang, C. (2014). Study on information asymmetry and the risks initiated by it in the Supply Chain Finance. In Applied Mechanics and Materials (Vol. 496, pp. 2827-2831). Trans Tech Publications Ltd.</w:t>
      </w:r>
    </w:p>
    <w:p w14:paraId="6771AEC4" w14:textId="77777777" w:rsidR="00C46628" w:rsidRPr="00E24AE7" w:rsidRDefault="00C46628" w:rsidP="0051166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highlight w:val="yellow"/>
          <w:shd w:val="clear" w:color="auto" w:fill="FFFFFF"/>
          <w:lang w:val="en-GB" w:eastAsia="en-GB"/>
        </w:rPr>
        <w:t>Qorri</w:t>
      </w:r>
      <w:proofErr w:type="spellEnd"/>
      <w:r w:rsidRPr="00E24AE7">
        <w:rPr>
          <w:rFonts w:ascii="Times New Roman" w:hAnsi="Times New Roman" w:cs="Times New Roman"/>
          <w:sz w:val="22"/>
          <w:szCs w:val="22"/>
          <w:highlight w:val="yellow"/>
          <w:shd w:val="clear" w:color="auto" w:fill="FFFFFF"/>
          <w:lang w:val="en-GB" w:eastAsia="en-GB"/>
        </w:rPr>
        <w:t xml:space="preserve">, A., </w:t>
      </w:r>
      <w:proofErr w:type="spellStart"/>
      <w:r w:rsidRPr="00E24AE7">
        <w:rPr>
          <w:rFonts w:ascii="Times New Roman" w:hAnsi="Times New Roman" w:cs="Times New Roman"/>
          <w:sz w:val="22"/>
          <w:szCs w:val="22"/>
          <w:highlight w:val="yellow"/>
          <w:shd w:val="clear" w:color="auto" w:fill="FFFFFF"/>
          <w:lang w:val="en-GB" w:eastAsia="en-GB"/>
        </w:rPr>
        <w:t>Gashi</w:t>
      </w:r>
      <w:proofErr w:type="spellEnd"/>
      <w:r w:rsidRPr="00E24AE7">
        <w:rPr>
          <w:rFonts w:ascii="Times New Roman" w:hAnsi="Times New Roman" w:cs="Times New Roman"/>
          <w:sz w:val="22"/>
          <w:szCs w:val="22"/>
          <w:highlight w:val="yellow"/>
          <w:shd w:val="clear" w:color="auto" w:fill="FFFFFF"/>
          <w:lang w:val="en-GB" w:eastAsia="en-GB"/>
        </w:rPr>
        <w:t xml:space="preserve">, S., and </w:t>
      </w:r>
      <w:proofErr w:type="spellStart"/>
      <w:r w:rsidRPr="00E24AE7">
        <w:rPr>
          <w:rFonts w:ascii="Times New Roman" w:hAnsi="Times New Roman" w:cs="Times New Roman"/>
          <w:sz w:val="22"/>
          <w:szCs w:val="22"/>
          <w:highlight w:val="yellow"/>
          <w:shd w:val="clear" w:color="auto" w:fill="FFFFFF"/>
          <w:lang w:val="en-GB" w:eastAsia="en-GB"/>
        </w:rPr>
        <w:t>Kraslawski</w:t>
      </w:r>
      <w:proofErr w:type="spellEnd"/>
      <w:r w:rsidRPr="00E24AE7">
        <w:rPr>
          <w:rFonts w:ascii="Times New Roman" w:hAnsi="Times New Roman" w:cs="Times New Roman"/>
          <w:sz w:val="22"/>
          <w:szCs w:val="22"/>
          <w:highlight w:val="yellow"/>
          <w:shd w:val="clear" w:color="auto" w:fill="FFFFFF"/>
          <w:lang w:val="en-GB" w:eastAsia="en-GB"/>
        </w:rPr>
        <w:t>, A. (2021). Performance outcomes of supply chain practices for sustainable development: A meta‐analysis of moderators. </w:t>
      </w:r>
      <w:r w:rsidRPr="00E24AE7">
        <w:rPr>
          <w:rFonts w:ascii="Times New Roman" w:hAnsi="Times New Roman" w:cs="Times New Roman"/>
          <w:i/>
          <w:sz w:val="22"/>
          <w:szCs w:val="22"/>
          <w:highlight w:val="yellow"/>
          <w:shd w:val="clear" w:color="auto" w:fill="FFFFFF"/>
          <w:lang w:val="en-GB" w:eastAsia="en-GB"/>
        </w:rPr>
        <w:t>Sustainable Development</w:t>
      </w:r>
      <w:r w:rsidRPr="00E24AE7">
        <w:rPr>
          <w:rFonts w:ascii="Times New Roman" w:hAnsi="Times New Roman" w:cs="Times New Roman"/>
          <w:sz w:val="22"/>
          <w:szCs w:val="22"/>
          <w:highlight w:val="yellow"/>
          <w:shd w:val="clear" w:color="auto" w:fill="FFFFFF"/>
          <w:lang w:val="en-GB" w:eastAsia="en-GB"/>
        </w:rPr>
        <w:t>, 29(1),194-216.</w:t>
      </w:r>
    </w:p>
    <w:p w14:paraId="0F4A835A" w14:textId="77777777" w:rsidR="00C46628" w:rsidRPr="00E24AE7" w:rsidRDefault="00C46628" w:rsidP="00BF1D88">
      <w:pPr>
        <w:spacing w:line="240" w:lineRule="auto"/>
        <w:ind w:left="426" w:hanging="426"/>
        <w:jc w:val="both"/>
        <w:rPr>
          <w:sz w:val="22"/>
          <w:szCs w:val="22"/>
          <w:shd w:val="clear" w:color="auto" w:fill="FFFFFF"/>
        </w:rPr>
      </w:pPr>
      <w:r w:rsidRPr="00E24AE7">
        <w:rPr>
          <w:sz w:val="22"/>
          <w:szCs w:val="22"/>
          <w:shd w:val="clear" w:color="auto" w:fill="FFFFFF"/>
        </w:rPr>
        <w:t>Raghavan, N. S., &amp; Mishra, V. K. (2011). Short-term financing in a cash-constrained supply chain. </w:t>
      </w:r>
      <w:r w:rsidRPr="00E24AE7">
        <w:rPr>
          <w:i/>
          <w:sz w:val="22"/>
          <w:szCs w:val="22"/>
          <w:shd w:val="clear" w:color="auto" w:fill="FFFFFF"/>
        </w:rPr>
        <w:t>International Journal of Production Economics</w:t>
      </w:r>
      <w:r w:rsidRPr="00E24AE7">
        <w:rPr>
          <w:sz w:val="22"/>
          <w:szCs w:val="22"/>
          <w:shd w:val="clear" w:color="auto" w:fill="FFFFFF"/>
        </w:rPr>
        <w:t>, </w:t>
      </w:r>
      <w:r w:rsidRPr="00E24AE7">
        <w:rPr>
          <w:iCs/>
          <w:sz w:val="22"/>
          <w:szCs w:val="22"/>
          <w:shd w:val="clear" w:color="auto" w:fill="FFFFFF"/>
        </w:rPr>
        <w:t>134</w:t>
      </w:r>
      <w:r w:rsidRPr="00E24AE7">
        <w:rPr>
          <w:sz w:val="22"/>
          <w:szCs w:val="22"/>
          <w:shd w:val="clear" w:color="auto" w:fill="FFFFFF"/>
        </w:rPr>
        <w:t>(2), 407-412.</w:t>
      </w:r>
    </w:p>
    <w:p w14:paraId="389DC79F" w14:textId="77777777" w:rsidR="00C46628" w:rsidRPr="00E24AE7" w:rsidRDefault="00C46628" w:rsidP="00BF1D88">
      <w:pPr>
        <w:autoSpaceDE w:val="0"/>
        <w:autoSpaceDN w:val="0"/>
        <w:adjustRightInd w:val="0"/>
        <w:spacing w:line="240" w:lineRule="auto"/>
        <w:ind w:left="426" w:hanging="426"/>
        <w:jc w:val="both"/>
        <w:rPr>
          <w:sz w:val="22"/>
          <w:szCs w:val="22"/>
        </w:rPr>
      </w:pPr>
      <w:r w:rsidRPr="00E24AE7">
        <w:rPr>
          <w:sz w:val="22"/>
          <w:szCs w:val="22"/>
        </w:rPr>
        <w:t xml:space="preserve">Raghuram, S., Tuertscher, P., &amp; </w:t>
      </w:r>
      <w:proofErr w:type="spellStart"/>
      <w:r w:rsidRPr="00E24AE7">
        <w:rPr>
          <w:sz w:val="22"/>
          <w:szCs w:val="22"/>
        </w:rPr>
        <w:t>Garud</w:t>
      </w:r>
      <w:proofErr w:type="spellEnd"/>
      <w:r w:rsidRPr="00E24AE7">
        <w:rPr>
          <w:sz w:val="22"/>
          <w:szCs w:val="22"/>
        </w:rPr>
        <w:t xml:space="preserve">, R. (2010). Research note—mapping the field of virtual work: A </w:t>
      </w:r>
      <w:proofErr w:type="spellStart"/>
      <w:r w:rsidRPr="00E24AE7">
        <w:rPr>
          <w:sz w:val="22"/>
          <w:szCs w:val="22"/>
        </w:rPr>
        <w:t>cocitation</w:t>
      </w:r>
      <w:proofErr w:type="spellEnd"/>
      <w:r w:rsidRPr="00E24AE7">
        <w:rPr>
          <w:sz w:val="22"/>
          <w:szCs w:val="22"/>
        </w:rPr>
        <w:t xml:space="preserve"> analysis. </w:t>
      </w:r>
      <w:r w:rsidRPr="00E24AE7">
        <w:rPr>
          <w:i/>
          <w:iCs/>
          <w:sz w:val="22"/>
          <w:szCs w:val="22"/>
        </w:rPr>
        <w:t>Information Systems Research</w:t>
      </w:r>
      <w:r w:rsidRPr="00E24AE7">
        <w:rPr>
          <w:sz w:val="22"/>
          <w:szCs w:val="22"/>
        </w:rPr>
        <w:t>, 21(4), 983-999.</w:t>
      </w:r>
    </w:p>
    <w:p w14:paraId="17FFF3E2"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lastRenderedPageBreak/>
        <w:t>Renna, P. (2013). Decision model to support the SMEs’ decision to participate or leave a collaborative network. </w:t>
      </w:r>
      <w:r w:rsidRPr="00E24AE7">
        <w:rPr>
          <w:i/>
          <w:sz w:val="22"/>
          <w:szCs w:val="22"/>
          <w:shd w:val="clear" w:color="auto" w:fill="FFFFFF"/>
        </w:rPr>
        <w:t>International Journal of Production Research</w:t>
      </w:r>
      <w:r w:rsidRPr="00E24AE7">
        <w:rPr>
          <w:sz w:val="22"/>
          <w:szCs w:val="22"/>
          <w:shd w:val="clear" w:color="auto" w:fill="FFFFFF"/>
        </w:rPr>
        <w:t>, </w:t>
      </w:r>
      <w:r w:rsidRPr="00E24AE7">
        <w:rPr>
          <w:iCs/>
          <w:sz w:val="22"/>
          <w:szCs w:val="22"/>
          <w:shd w:val="clear" w:color="auto" w:fill="FFFFFF"/>
        </w:rPr>
        <w:t>51</w:t>
      </w:r>
      <w:r w:rsidRPr="00E24AE7">
        <w:rPr>
          <w:sz w:val="22"/>
          <w:szCs w:val="22"/>
          <w:shd w:val="clear" w:color="auto" w:fill="FFFFFF"/>
        </w:rPr>
        <w:t>(7), 1973-1983.</w:t>
      </w:r>
    </w:p>
    <w:p w14:paraId="513BE5C4" w14:textId="77777777" w:rsidR="00C46628" w:rsidRPr="00E24AE7" w:rsidRDefault="00C46628" w:rsidP="0059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lang w:val="en-IN" w:eastAsia="en-IN"/>
        </w:rPr>
      </w:pPr>
      <w:proofErr w:type="spellStart"/>
      <w:r w:rsidRPr="00E24AE7">
        <w:rPr>
          <w:sz w:val="22"/>
          <w:szCs w:val="22"/>
          <w:highlight w:val="yellow"/>
          <w:lang w:val="en-IN" w:eastAsia="en-IN"/>
        </w:rPr>
        <w:t>Reverte</w:t>
      </w:r>
      <w:proofErr w:type="spellEnd"/>
      <w:r w:rsidRPr="00E24AE7">
        <w:rPr>
          <w:sz w:val="22"/>
          <w:szCs w:val="22"/>
          <w:highlight w:val="yellow"/>
          <w:lang w:val="en-IN" w:eastAsia="en-IN"/>
        </w:rPr>
        <w:t xml:space="preserve">, C. (2020). Do investors value the voluntary assurance of sustainability information? Evidence from the Spanish stock market. </w:t>
      </w:r>
      <w:r w:rsidRPr="00E24AE7">
        <w:rPr>
          <w:i/>
          <w:iCs/>
          <w:sz w:val="22"/>
          <w:szCs w:val="22"/>
          <w:highlight w:val="yellow"/>
          <w:lang w:val="en-IN" w:eastAsia="en-IN"/>
        </w:rPr>
        <w:t>Sustainable Development</w:t>
      </w:r>
      <w:r w:rsidRPr="00E24AE7">
        <w:rPr>
          <w:sz w:val="22"/>
          <w:szCs w:val="22"/>
          <w:highlight w:val="yellow"/>
          <w:lang w:val="en-IN" w:eastAsia="en-IN"/>
        </w:rPr>
        <w:t>. (in press)</w:t>
      </w:r>
      <w:r w:rsidRPr="00E24AE7">
        <w:rPr>
          <w:sz w:val="22"/>
          <w:szCs w:val="22"/>
          <w:lang w:val="en-IN" w:eastAsia="en-IN"/>
        </w:rPr>
        <w:t xml:space="preserve"> </w:t>
      </w:r>
    </w:p>
    <w:p w14:paraId="01EA60AE"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Reza-</w:t>
      </w:r>
      <w:proofErr w:type="spellStart"/>
      <w:r w:rsidRPr="00E24AE7">
        <w:rPr>
          <w:sz w:val="22"/>
          <w:szCs w:val="22"/>
          <w:shd w:val="clear" w:color="auto" w:fill="FFFFFF"/>
        </w:rPr>
        <w:t>Gharehbagh</w:t>
      </w:r>
      <w:proofErr w:type="spellEnd"/>
      <w:r w:rsidRPr="00E24AE7">
        <w:rPr>
          <w:sz w:val="22"/>
          <w:szCs w:val="22"/>
          <w:shd w:val="clear" w:color="auto" w:fill="FFFFFF"/>
        </w:rPr>
        <w:t xml:space="preserve">, R., </w:t>
      </w:r>
      <w:proofErr w:type="spellStart"/>
      <w:r w:rsidRPr="00E24AE7">
        <w:rPr>
          <w:sz w:val="22"/>
          <w:szCs w:val="22"/>
          <w:shd w:val="clear" w:color="auto" w:fill="FFFFFF"/>
        </w:rPr>
        <w:t>Hafezalkotob</w:t>
      </w:r>
      <w:proofErr w:type="spellEnd"/>
      <w:r w:rsidRPr="00E24AE7">
        <w:rPr>
          <w:sz w:val="22"/>
          <w:szCs w:val="22"/>
          <w:shd w:val="clear" w:color="auto" w:fill="FFFFFF"/>
        </w:rPr>
        <w:t xml:space="preserve">, A., Asian, S., </w:t>
      </w:r>
      <w:proofErr w:type="spellStart"/>
      <w:r w:rsidRPr="00E24AE7">
        <w:rPr>
          <w:sz w:val="22"/>
          <w:szCs w:val="22"/>
          <w:shd w:val="clear" w:color="auto" w:fill="FFFFFF"/>
        </w:rPr>
        <w:t>Makui</w:t>
      </w:r>
      <w:proofErr w:type="spellEnd"/>
      <w:r w:rsidRPr="00E24AE7">
        <w:rPr>
          <w:sz w:val="22"/>
          <w:szCs w:val="22"/>
          <w:shd w:val="clear" w:color="auto" w:fill="FFFFFF"/>
        </w:rPr>
        <w:t xml:space="preserve">, A., &amp; Zhang, A. N. (2020). Peer-to-peer financing choice of SME entrepreneurs in the re-emergence of supply chain localization. </w:t>
      </w:r>
      <w:r w:rsidRPr="00E24AE7">
        <w:rPr>
          <w:i/>
          <w:iCs/>
          <w:sz w:val="22"/>
          <w:szCs w:val="22"/>
          <w:shd w:val="clear" w:color="auto" w:fill="FFFFFF"/>
        </w:rPr>
        <w:t>International Transactions in Operational Research</w:t>
      </w:r>
      <w:r w:rsidRPr="00E24AE7">
        <w:rPr>
          <w:sz w:val="22"/>
          <w:szCs w:val="22"/>
          <w:shd w:val="clear" w:color="auto" w:fill="FFFFFF"/>
        </w:rPr>
        <w:t xml:space="preserve">, 27(5), 2534-2558. </w:t>
      </w:r>
    </w:p>
    <w:p w14:paraId="178BA9D6" w14:textId="77777777" w:rsidR="00C46628" w:rsidRPr="00E24AE7" w:rsidRDefault="00C46628" w:rsidP="00BF1D88">
      <w:pPr>
        <w:spacing w:line="240" w:lineRule="auto"/>
        <w:ind w:left="426" w:hanging="426"/>
        <w:jc w:val="both"/>
        <w:rPr>
          <w:sz w:val="22"/>
          <w:szCs w:val="22"/>
        </w:rPr>
      </w:pPr>
      <w:r w:rsidRPr="00E24AE7">
        <w:rPr>
          <w:sz w:val="22"/>
          <w:szCs w:val="22"/>
          <w:shd w:val="clear" w:color="auto" w:fill="FFFFFF"/>
        </w:rPr>
        <w:t>Sanders, N. R., &amp; Wagner, S. M. (2011). Multidisciplinary and multimethod research for addressing contemporary supply chain challenges. </w:t>
      </w:r>
      <w:r w:rsidRPr="00E24AE7">
        <w:rPr>
          <w:i/>
          <w:sz w:val="22"/>
          <w:szCs w:val="22"/>
          <w:shd w:val="clear" w:color="auto" w:fill="FFFFFF"/>
        </w:rPr>
        <w:t>Journal of Business Logistics</w:t>
      </w:r>
      <w:r w:rsidRPr="00E24AE7">
        <w:rPr>
          <w:sz w:val="22"/>
          <w:szCs w:val="22"/>
          <w:shd w:val="clear" w:color="auto" w:fill="FFFFFF"/>
        </w:rPr>
        <w:t>, </w:t>
      </w:r>
      <w:r w:rsidRPr="00E24AE7">
        <w:rPr>
          <w:iCs/>
          <w:sz w:val="22"/>
          <w:szCs w:val="22"/>
          <w:shd w:val="clear" w:color="auto" w:fill="FFFFFF"/>
        </w:rPr>
        <w:t>32</w:t>
      </w:r>
      <w:r w:rsidRPr="00E24AE7">
        <w:rPr>
          <w:sz w:val="22"/>
          <w:szCs w:val="22"/>
          <w:shd w:val="clear" w:color="auto" w:fill="FFFFFF"/>
        </w:rPr>
        <w:t>(4), 317-323.</w:t>
      </w:r>
    </w:p>
    <w:p w14:paraId="63FF3A2E" w14:textId="77777777" w:rsidR="00C46628" w:rsidRPr="00E24AE7" w:rsidRDefault="00C46628" w:rsidP="00BF1D88">
      <w:pPr>
        <w:autoSpaceDE w:val="0"/>
        <w:autoSpaceDN w:val="0"/>
        <w:adjustRightInd w:val="0"/>
        <w:spacing w:line="240" w:lineRule="auto"/>
        <w:ind w:left="426" w:hanging="426"/>
        <w:jc w:val="both"/>
        <w:rPr>
          <w:rFonts w:eastAsiaTheme="minorHAnsi"/>
          <w:b/>
          <w:bCs/>
          <w:sz w:val="22"/>
          <w:szCs w:val="22"/>
          <w:lang w:val="en-IN" w:eastAsia="en-US"/>
        </w:rPr>
      </w:pPr>
      <w:r w:rsidRPr="00E24AE7">
        <w:rPr>
          <w:sz w:val="22"/>
          <w:szCs w:val="22"/>
          <w:shd w:val="clear" w:color="auto" w:fill="FFFFFF"/>
        </w:rPr>
        <w:t xml:space="preserve">Seifert, D., Seifert, R. W., &amp; </w:t>
      </w:r>
      <w:proofErr w:type="spellStart"/>
      <w:r w:rsidRPr="00E24AE7">
        <w:rPr>
          <w:sz w:val="22"/>
          <w:szCs w:val="22"/>
          <w:shd w:val="clear" w:color="auto" w:fill="FFFFFF"/>
        </w:rPr>
        <w:t>Protopappa-Sieke</w:t>
      </w:r>
      <w:proofErr w:type="spellEnd"/>
      <w:r w:rsidRPr="00E24AE7">
        <w:rPr>
          <w:sz w:val="22"/>
          <w:szCs w:val="22"/>
          <w:shd w:val="clear" w:color="auto" w:fill="FFFFFF"/>
        </w:rPr>
        <w:t>, M. (2013). A review of trade credit literature: Opportunities for research in operations. </w:t>
      </w:r>
      <w:r w:rsidRPr="00E24AE7">
        <w:rPr>
          <w:i/>
          <w:sz w:val="22"/>
          <w:szCs w:val="22"/>
          <w:shd w:val="clear" w:color="auto" w:fill="FFFFFF"/>
        </w:rPr>
        <w:t>European Journal of Operational Research</w:t>
      </w:r>
      <w:r w:rsidRPr="00E24AE7">
        <w:rPr>
          <w:sz w:val="22"/>
          <w:szCs w:val="22"/>
          <w:shd w:val="clear" w:color="auto" w:fill="FFFFFF"/>
        </w:rPr>
        <w:t>, </w:t>
      </w:r>
      <w:r w:rsidRPr="00E24AE7">
        <w:rPr>
          <w:iCs/>
          <w:sz w:val="22"/>
          <w:szCs w:val="22"/>
          <w:shd w:val="clear" w:color="auto" w:fill="FFFFFF"/>
        </w:rPr>
        <w:t>231</w:t>
      </w:r>
      <w:r w:rsidRPr="00E24AE7">
        <w:rPr>
          <w:sz w:val="22"/>
          <w:szCs w:val="22"/>
          <w:shd w:val="clear" w:color="auto" w:fill="FFFFFF"/>
        </w:rPr>
        <w:t>(2), 245-256.</w:t>
      </w:r>
    </w:p>
    <w:p w14:paraId="5167D379"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shd w:val="clear" w:color="auto" w:fill="FFFFFF"/>
          <w:lang w:val="en-GB" w:eastAsia="en-GB"/>
        </w:rPr>
        <w:t>Shaoyu</w:t>
      </w:r>
      <w:proofErr w:type="spellEnd"/>
      <w:r w:rsidRPr="00E24AE7">
        <w:rPr>
          <w:rFonts w:ascii="Times New Roman" w:hAnsi="Times New Roman" w:cs="Times New Roman"/>
          <w:sz w:val="22"/>
          <w:szCs w:val="22"/>
          <w:shd w:val="clear" w:color="auto" w:fill="FFFFFF"/>
          <w:lang w:val="en-GB" w:eastAsia="en-GB"/>
        </w:rPr>
        <w:t>, X. (2009). Study on Supply Chain Finance in E-Business Circumstances. In 2009 International Forum on Computer Science-Technology and Applications (Vol. 3, pp. 322-325). IEEE.</w:t>
      </w:r>
    </w:p>
    <w:p w14:paraId="17289DDB"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Song, H., Lu, Q., Yu, K., &amp; Qian, C. (2019). How do knowledge </w:t>
      </w:r>
      <w:proofErr w:type="spellStart"/>
      <w:r w:rsidRPr="00E24AE7">
        <w:rPr>
          <w:sz w:val="22"/>
          <w:szCs w:val="22"/>
          <w:shd w:val="clear" w:color="auto" w:fill="FFFFFF"/>
        </w:rPr>
        <w:t>spillover</w:t>
      </w:r>
      <w:proofErr w:type="spellEnd"/>
      <w:r w:rsidRPr="00E24AE7">
        <w:rPr>
          <w:sz w:val="22"/>
          <w:szCs w:val="22"/>
          <w:shd w:val="clear" w:color="auto" w:fill="FFFFFF"/>
        </w:rPr>
        <w:t xml:space="preserve"> and access in supply chain network enhance SMEs’ credit quality? </w:t>
      </w:r>
      <w:r w:rsidRPr="00E24AE7">
        <w:rPr>
          <w:i/>
          <w:iCs/>
          <w:sz w:val="22"/>
          <w:szCs w:val="22"/>
          <w:shd w:val="clear" w:color="auto" w:fill="FFFFFF"/>
        </w:rPr>
        <w:t>Industrial Management and Data Systems</w:t>
      </w:r>
      <w:r w:rsidRPr="00E24AE7">
        <w:rPr>
          <w:sz w:val="22"/>
          <w:szCs w:val="22"/>
          <w:shd w:val="clear" w:color="auto" w:fill="FFFFFF"/>
        </w:rPr>
        <w:t xml:space="preserve">, 119(2), 274-291. </w:t>
      </w:r>
    </w:p>
    <w:p w14:paraId="0C3C8652"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Song, H., Yang, X., &amp; Yu, K. (2020). How do supply chain network and SMEs’ operational capabilities enhance working capital financing? An integrative </w:t>
      </w:r>
      <w:proofErr w:type="spellStart"/>
      <w:r w:rsidRPr="00E24AE7">
        <w:rPr>
          <w:sz w:val="22"/>
          <w:szCs w:val="22"/>
          <w:shd w:val="clear" w:color="auto" w:fill="FFFFFF"/>
        </w:rPr>
        <w:t>signaling</w:t>
      </w:r>
      <w:proofErr w:type="spellEnd"/>
      <w:r w:rsidRPr="00E24AE7">
        <w:rPr>
          <w:sz w:val="22"/>
          <w:szCs w:val="22"/>
          <w:shd w:val="clear" w:color="auto" w:fill="FFFFFF"/>
        </w:rPr>
        <w:t xml:space="preserve"> view. </w:t>
      </w:r>
      <w:r w:rsidRPr="00E24AE7">
        <w:rPr>
          <w:i/>
          <w:iCs/>
          <w:sz w:val="22"/>
          <w:szCs w:val="22"/>
          <w:shd w:val="clear" w:color="auto" w:fill="FFFFFF"/>
        </w:rPr>
        <w:t>International Journal of Production Economics</w:t>
      </w:r>
      <w:r w:rsidRPr="00E24AE7">
        <w:rPr>
          <w:sz w:val="22"/>
          <w:szCs w:val="22"/>
          <w:shd w:val="clear" w:color="auto" w:fill="FFFFFF"/>
        </w:rPr>
        <w:t>, 220, 107447.</w:t>
      </w:r>
    </w:p>
    <w:p w14:paraId="08F9AE44"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Song, H., Yu, K., &amp; Lu, Q. (2018). Financial service providers and banks’ role in helping SMEs to access finance. </w:t>
      </w:r>
      <w:r w:rsidRPr="00E24AE7">
        <w:rPr>
          <w:i/>
          <w:iCs/>
          <w:sz w:val="22"/>
          <w:szCs w:val="22"/>
          <w:shd w:val="clear" w:color="auto" w:fill="FFFFFF"/>
        </w:rPr>
        <w:t>International Journal of Physical Distribution and Logistics Management</w:t>
      </w:r>
      <w:r w:rsidRPr="00E24AE7">
        <w:rPr>
          <w:sz w:val="22"/>
          <w:szCs w:val="22"/>
          <w:shd w:val="clear" w:color="auto" w:fill="FFFFFF"/>
        </w:rPr>
        <w:t xml:space="preserve">, 48(1), 69-92. </w:t>
      </w:r>
    </w:p>
    <w:p w14:paraId="6D9F1C33" w14:textId="77777777" w:rsidR="00C46628" w:rsidRPr="00E24AE7" w:rsidRDefault="00C46628" w:rsidP="00BF1D88">
      <w:pPr>
        <w:autoSpaceDE w:val="0"/>
        <w:autoSpaceDN w:val="0"/>
        <w:adjustRightInd w:val="0"/>
        <w:spacing w:line="240" w:lineRule="auto"/>
        <w:ind w:left="426" w:hanging="426"/>
        <w:jc w:val="both"/>
        <w:rPr>
          <w:rFonts w:eastAsia="CharisSIL"/>
          <w:sz w:val="22"/>
          <w:szCs w:val="22"/>
          <w:lang w:val="en-IN" w:eastAsia="en-US"/>
        </w:rPr>
      </w:pPr>
      <w:r w:rsidRPr="00E24AE7">
        <w:rPr>
          <w:sz w:val="22"/>
          <w:szCs w:val="22"/>
          <w:shd w:val="clear" w:color="auto" w:fill="FFFFFF"/>
        </w:rPr>
        <w:t xml:space="preserve">Song, H., Yu, K., </w:t>
      </w:r>
      <w:proofErr w:type="spellStart"/>
      <w:r w:rsidRPr="00E24AE7">
        <w:rPr>
          <w:sz w:val="22"/>
          <w:szCs w:val="22"/>
          <w:shd w:val="clear" w:color="auto" w:fill="FFFFFF"/>
        </w:rPr>
        <w:t>Ganguly</w:t>
      </w:r>
      <w:proofErr w:type="spellEnd"/>
      <w:r w:rsidRPr="00E24AE7">
        <w:rPr>
          <w:sz w:val="22"/>
          <w:szCs w:val="22"/>
          <w:shd w:val="clear" w:color="auto" w:fill="FFFFFF"/>
        </w:rPr>
        <w:t xml:space="preserve">, A., &amp; </w:t>
      </w:r>
      <w:proofErr w:type="spellStart"/>
      <w:r w:rsidRPr="00E24AE7">
        <w:rPr>
          <w:sz w:val="22"/>
          <w:szCs w:val="22"/>
          <w:shd w:val="clear" w:color="auto" w:fill="FFFFFF"/>
        </w:rPr>
        <w:t>Turson</w:t>
      </w:r>
      <w:proofErr w:type="spellEnd"/>
      <w:r w:rsidRPr="00E24AE7">
        <w:rPr>
          <w:sz w:val="22"/>
          <w:szCs w:val="22"/>
          <w:shd w:val="clear" w:color="auto" w:fill="FFFFFF"/>
        </w:rPr>
        <w:t>, R. (2016). Supply chain network, information sharing and SME credit quality. </w:t>
      </w:r>
      <w:r w:rsidRPr="00E24AE7">
        <w:rPr>
          <w:i/>
          <w:sz w:val="22"/>
          <w:szCs w:val="22"/>
          <w:shd w:val="clear" w:color="auto" w:fill="FFFFFF"/>
        </w:rPr>
        <w:t>Industrial Management &amp; Data Systems</w:t>
      </w:r>
      <w:r w:rsidRPr="00E24AE7">
        <w:rPr>
          <w:sz w:val="22"/>
          <w:szCs w:val="22"/>
          <w:shd w:val="clear" w:color="auto" w:fill="FFFFFF"/>
        </w:rPr>
        <w:t xml:space="preserve">, </w:t>
      </w:r>
      <w:r w:rsidRPr="00E24AE7">
        <w:rPr>
          <w:rFonts w:eastAsia="CharisSIL"/>
          <w:sz w:val="22"/>
          <w:szCs w:val="22"/>
          <w:lang w:val="en-IN" w:eastAsia="en-US"/>
        </w:rPr>
        <w:t>116 (4), 740–758.</w:t>
      </w:r>
    </w:p>
    <w:p w14:paraId="0C09C4E5"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Stemmler</w:t>
      </w:r>
      <w:proofErr w:type="spellEnd"/>
      <w:r w:rsidRPr="00E24AE7">
        <w:rPr>
          <w:sz w:val="22"/>
          <w:szCs w:val="22"/>
          <w:shd w:val="clear" w:color="auto" w:fill="FFFFFF"/>
        </w:rPr>
        <w:t>, L. (2002). The role of finance in supply chain management. In </w:t>
      </w:r>
      <w:r w:rsidRPr="00E24AE7">
        <w:rPr>
          <w:iCs/>
          <w:sz w:val="22"/>
          <w:szCs w:val="22"/>
          <w:shd w:val="clear" w:color="auto" w:fill="FFFFFF"/>
        </w:rPr>
        <w:t>Cost management in supply chains</w:t>
      </w:r>
      <w:r w:rsidRPr="00E24AE7">
        <w:rPr>
          <w:sz w:val="22"/>
          <w:szCs w:val="22"/>
          <w:shd w:val="clear" w:color="auto" w:fill="FFFFFF"/>
        </w:rPr>
        <w:t xml:space="preserve"> (pp. 165-176). </w:t>
      </w:r>
      <w:proofErr w:type="spellStart"/>
      <w:r w:rsidRPr="00E24AE7">
        <w:rPr>
          <w:sz w:val="22"/>
          <w:szCs w:val="22"/>
          <w:shd w:val="clear" w:color="auto" w:fill="FFFFFF"/>
        </w:rPr>
        <w:t>Physica</w:t>
      </w:r>
      <w:proofErr w:type="spellEnd"/>
      <w:r w:rsidRPr="00E24AE7">
        <w:rPr>
          <w:sz w:val="22"/>
          <w:szCs w:val="22"/>
          <w:shd w:val="clear" w:color="auto" w:fill="FFFFFF"/>
        </w:rPr>
        <w:t>, Heidelberg.</w:t>
      </w:r>
    </w:p>
    <w:p w14:paraId="6DD33C1D" w14:textId="77777777" w:rsidR="00C46628" w:rsidRPr="00E24AE7" w:rsidRDefault="00C46628" w:rsidP="002F6D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highlight w:val="yellow"/>
          <w:shd w:val="clear" w:color="auto" w:fill="FFFFFF"/>
          <w:lang w:val="en-GB" w:eastAsia="en-GB"/>
        </w:rPr>
      </w:pPr>
      <w:r w:rsidRPr="00E24AE7">
        <w:rPr>
          <w:rFonts w:ascii="Times New Roman" w:hAnsi="Times New Roman" w:cs="Times New Roman"/>
          <w:sz w:val="22"/>
          <w:szCs w:val="22"/>
          <w:highlight w:val="yellow"/>
          <w:shd w:val="clear" w:color="auto" w:fill="FFFFFF"/>
          <w:lang w:val="en-GB" w:eastAsia="en-GB"/>
        </w:rPr>
        <w:t xml:space="preserve">Suki, N.M., Suki, N.M., Sharif, A. and </w:t>
      </w:r>
      <w:proofErr w:type="spellStart"/>
      <w:r w:rsidRPr="00E24AE7">
        <w:rPr>
          <w:rFonts w:ascii="Times New Roman" w:hAnsi="Times New Roman" w:cs="Times New Roman"/>
          <w:sz w:val="22"/>
          <w:szCs w:val="22"/>
          <w:highlight w:val="yellow"/>
          <w:shd w:val="clear" w:color="auto" w:fill="FFFFFF"/>
          <w:lang w:val="en-GB" w:eastAsia="en-GB"/>
        </w:rPr>
        <w:t>Afshan</w:t>
      </w:r>
      <w:proofErr w:type="spellEnd"/>
      <w:r w:rsidRPr="00E24AE7">
        <w:rPr>
          <w:rFonts w:ascii="Times New Roman" w:hAnsi="Times New Roman" w:cs="Times New Roman"/>
          <w:sz w:val="22"/>
          <w:szCs w:val="22"/>
          <w:highlight w:val="yellow"/>
          <w:shd w:val="clear" w:color="auto" w:fill="FFFFFF"/>
          <w:lang w:val="en-GB" w:eastAsia="en-GB"/>
        </w:rPr>
        <w:t xml:space="preserve">, S. (2021). The role of logistics performance for sustainable development in top Asian countries: Evidence from advance panel estimations. </w:t>
      </w:r>
      <w:r w:rsidRPr="00E24AE7">
        <w:rPr>
          <w:rFonts w:ascii="Times New Roman" w:hAnsi="Times New Roman" w:cs="Times New Roman"/>
          <w:i/>
          <w:sz w:val="22"/>
          <w:szCs w:val="22"/>
          <w:highlight w:val="yellow"/>
          <w:shd w:val="clear" w:color="auto" w:fill="FFFFFF"/>
          <w:lang w:val="en-GB" w:eastAsia="en-GB"/>
        </w:rPr>
        <w:t>Sustainable Development</w:t>
      </w:r>
      <w:r w:rsidRPr="00E24AE7">
        <w:rPr>
          <w:rFonts w:ascii="Times New Roman" w:hAnsi="Times New Roman" w:cs="Times New Roman"/>
          <w:sz w:val="22"/>
          <w:szCs w:val="22"/>
          <w:highlight w:val="yellow"/>
          <w:shd w:val="clear" w:color="auto" w:fill="FFFFFF"/>
          <w:lang w:val="en-GB" w:eastAsia="en-GB"/>
        </w:rPr>
        <w:t>, 29, 4, 595–606.</w:t>
      </w:r>
    </w:p>
    <w:p w14:paraId="5BB603D8" w14:textId="77777777" w:rsidR="00C46628" w:rsidRPr="00E24AE7" w:rsidRDefault="00C46628" w:rsidP="00BF1D88">
      <w:pPr>
        <w:autoSpaceDE w:val="0"/>
        <w:autoSpaceDN w:val="0"/>
        <w:adjustRightInd w:val="0"/>
        <w:spacing w:line="240" w:lineRule="auto"/>
        <w:ind w:left="426" w:hanging="426"/>
        <w:jc w:val="both"/>
        <w:rPr>
          <w:sz w:val="22"/>
          <w:szCs w:val="22"/>
        </w:rPr>
      </w:pPr>
      <w:r w:rsidRPr="00E24AE7">
        <w:rPr>
          <w:sz w:val="22"/>
          <w:szCs w:val="22"/>
          <w:shd w:val="clear" w:color="auto" w:fill="FCFCFC"/>
        </w:rPr>
        <w:t>Tableau. (2019a). Retrieved January 2, 2020, from </w:t>
      </w:r>
      <w:hyperlink r:id="rId26" w:history="1">
        <w:r w:rsidRPr="00E24AE7">
          <w:rPr>
            <w:rStyle w:val="Hyperlink"/>
            <w:color w:val="auto"/>
            <w:sz w:val="22"/>
            <w:szCs w:val="22"/>
            <w:shd w:val="clear" w:color="auto" w:fill="FCFCFC"/>
          </w:rPr>
          <w:t>https://www.tableau.com/</w:t>
        </w:r>
      </w:hyperlink>
      <w:r w:rsidRPr="00E24AE7">
        <w:rPr>
          <w:sz w:val="22"/>
          <w:szCs w:val="22"/>
          <w:shd w:val="clear" w:color="auto" w:fill="FCFCFC"/>
        </w:rPr>
        <w:t>.</w:t>
      </w:r>
    </w:p>
    <w:p w14:paraId="70BE511A"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Tao, Z., Li, X., Liu, X., &amp; Feng, N. (2019). Analysis of signal game for supply chain finance (SCF) of MSEs and banks based on incomplete information model. Discrete Dynamics in Nature and Society.</w:t>
      </w:r>
      <w:r w:rsidRPr="00E24AE7">
        <w:rPr>
          <w:sz w:val="22"/>
          <w:szCs w:val="22"/>
        </w:rPr>
        <w:t xml:space="preserve"> </w:t>
      </w:r>
      <w:hyperlink r:id="rId27" w:history="1">
        <w:r w:rsidRPr="00E24AE7">
          <w:rPr>
            <w:rStyle w:val="Hyperlink"/>
            <w:sz w:val="22"/>
            <w:szCs w:val="22"/>
            <w:shd w:val="clear" w:color="auto" w:fill="FFFFFF"/>
          </w:rPr>
          <w:t>https://doi.org/10.1155/2019/3646097</w:t>
        </w:r>
      </w:hyperlink>
      <w:r w:rsidRPr="00E24AE7">
        <w:rPr>
          <w:sz w:val="22"/>
          <w:szCs w:val="22"/>
          <w:shd w:val="clear" w:color="auto" w:fill="FFFFFF"/>
        </w:rPr>
        <w:t xml:space="preserve"> </w:t>
      </w:r>
    </w:p>
    <w:p w14:paraId="503A5844" w14:textId="77777777" w:rsidR="00C46628" w:rsidRPr="00E24AE7" w:rsidRDefault="00C46628" w:rsidP="00BF1D88">
      <w:pPr>
        <w:autoSpaceDE w:val="0"/>
        <w:autoSpaceDN w:val="0"/>
        <w:adjustRightInd w:val="0"/>
        <w:spacing w:line="240" w:lineRule="auto"/>
        <w:ind w:left="426" w:hanging="426"/>
        <w:jc w:val="both"/>
        <w:rPr>
          <w:rFonts w:eastAsiaTheme="minorHAnsi"/>
          <w:sz w:val="22"/>
          <w:szCs w:val="22"/>
          <w:lang w:val="en-IN" w:eastAsia="en-US"/>
        </w:rPr>
      </w:pPr>
      <w:r w:rsidRPr="00E24AE7">
        <w:rPr>
          <w:sz w:val="22"/>
          <w:szCs w:val="22"/>
        </w:rPr>
        <w:t>Templar, S., Findlay, C., Hofmann, E., 2016. Financing the End-to-end Supply Chain: A Reference Guide to Supply Chain Finance. First ed. Kogan Page.</w:t>
      </w:r>
    </w:p>
    <w:p w14:paraId="6959126D" w14:textId="77777777" w:rsidR="00C46628" w:rsidRPr="00E24AE7" w:rsidRDefault="00C46628" w:rsidP="00BF1D88">
      <w:pPr>
        <w:autoSpaceDE w:val="0"/>
        <w:autoSpaceDN w:val="0"/>
        <w:adjustRightInd w:val="0"/>
        <w:spacing w:line="240" w:lineRule="auto"/>
        <w:ind w:left="426" w:hanging="426"/>
        <w:jc w:val="both"/>
        <w:rPr>
          <w:rFonts w:eastAsiaTheme="minorHAnsi"/>
          <w:sz w:val="22"/>
          <w:szCs w:val="22"/>
          <w:lang w:val="en-IN" w:eastAsia="en-US"/>
        </w:rPr>
      </w:pPr>
      <w:proofErr w:type="spellStart"/>
      <w:r w:rsidRPr="00E24AE7">
        <w:rPr>
          <w:sz w:val="22"/>
          <w:szCs w:val="22"/>
          <w:shd w:val="clear" w:color="auto" w:fill="FFFFFF"/>
        </w:rPr>
        <w:t>Tranfield</w:t>
      </w:r>
      <w:proofErr w:type="spellEnd"/>
      <w:r w:rsidRPr="00E24AE7">
        <w:rPr>
          <w:sz w:val="22"/>
          <w:szCs w:val="22"/>
          <w:shd w:val="clear" w:color="auto" w:fill="FFFFFF"/>
        </w:rPr>
        <w:t xml:space="preserve">, D., </w:t>
      </w:r>
      <w:proofErr w:type="spellStart"/>
      <w:r w:rsidRPr="00E24AE7">
        <w:rPr>
          <w:sz w:val="22"/>
          <w:szCs w:val="22"/>
          <w:shd w:val="clear" w:color="auto" w:fill="FFFFFF"/>
        </w:rPr>
        <w:t>Denyer</w:t>
      </w:r>
      <w:proofErr w:type="spellEnd"/>
      <w:r w:rsidRPr="00E24AE7">
        <w:rPr>
          <w:sz w:val="22"/>
          <w:szCs w:val="22"/>
          <w:shd w:val="clear" w:color="auto" w:fill="FFFFFF"/>
        </w:rPr>
        <w:t>, D., &amp; Smart, P. (2003). Towards a methodology for developing evidence‐informed management knowledge by means of systematic review. </w:t>
      </w:r>
      <w:r w:rsidRPr="00E24AE7">
        <w:rPr>
          <w:i/>
          <w:sz w:val="22"/>
          <w:szCs w:val="22"/>
          <w:shd w:val="clear" w:color="auto" w:fill="FFFFFF"/>
        </w:rPr>
        <w:t>British journal of management</w:t>
      </w:r>
      <w:r w:rsidRPr="00E24AE7">
        <w:rPr>
          <w:sz w:val="22"/>
          <w:szCs w:val="22"/>
          <w:shd w:val="clear" w:color="auto" w:fill="FFFFFF"/>
        </w:rPr>
        <w:t>, </w:t>
      </w:r>
      <w:r w:rsidRPr="00E24AE7">
        <w:rPr>
          <w:iCs/>
          <w:sz w:val="22"/>
          <w:szCs w:val="22"/>
          <w:shd w:val="clear" w:color="auto" w:fill="FFFFFF"/>
        </w:rPr>
        <w:t>14</w:t>
      </w:r>
      <w:r w:rsidRPr="00E24AE7">
        <w:rPr>
          <w:sz w:val="22"/>
          <w:szCs w:val="22"/>
          <w:shd w:val="clear" w:color="auto" w:fill="FFFFFF"/>
        </w:rPr>
        <w:t>(3), 207-222.</w:t>
      </w:r>
    </w:p>
    <w:p w14:paraId="1924C4C1" w14:textId="77777777" w:rsidR="00C46628" w:rsidRPr="00E24AE7" w:rsidRDefault="00C46628" w:rsidP="0059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lang w:val="en-IN" w:eastAsia="en-IN"/>
        </w:rPr>
      </w:pPr>
      <w:proofErr w:type="spellStart"/>
      <w:r w:rsidRPr="00E24AE7">
        <w:rPr>
          <w:sz w:val="22"/>
          <w:szCs w:val="22"/>
          <w:highlight w:val="yellow"/>
          <w:lang w:val="en-IN" w:eastAsia="en-IN"/>
        </w:rPr>
        <w:t>Trollman</w:t>
      </w:r>
      <w:proofErr w:type="spellEnd"/>
      <w:r w:rsidRPr="00E24AE7">
        <w:rPr>
          <w:sz w:val="22"/>
          <w:szCs w:val="22"/>
          <w:highlight w:val="yellow"/>
          <w:lang w:val="en-IN" w:eastAsia="en-IN"/>
        </w:rPr>
        <w:t xml:space="preserve">, H., &amp; </w:t>
      </w:r>
      <w:proofErr w:type="spellStart"/>
      <w:r w:rsidRPr="00E24AE7">
        <w:rPr>
          <w:sz w:val="22"/>
          <w:szCs w:val="22"/>
          <w:highlight w:val="yellow"/>
          <w:lang w:val="en-IN" w:eastAsia="en-IN"/>
        </w:rPr>
        <w:t>Colwill</w:t>
      </w:r>
      <w:proofErr w:type="spellEnd"/>
      <w:r w:rsidRPr="00E24AE7">
        <w:rPr>
          <w:sz w:val="22"/>
          <w:szCs w:val="22"/>
          <w:highlight w:val="yellow"/>
          <w:lang w:val="en-IN" w:eastAsia="en-IN"/>
        </w:rPr>
        <w:t xml:space="preserve">, J. (2021). The imperative of embedding sustainability in business: A model for transformational sustainable development. </w:t>
      </w:r>
      <w:r w:rsidRPr="00E24AE7">
        <w:rPr>
          <w:i/>
          <w:iCs/>
          <w:sz w:val="22"/>
          <w:szCs w:val="22"/>
          <w:highlight w:val="yellow"/>
          <w:lang w:val="en-IN" w:eastAsia="en-IN"/>
        </w:rPr>
        <w:t>Sustainable Development</w:t>
      </w:r>
      <w:r w:rsidRPr="00E24AE7">
        <w:rPr>
          <w:sz w:val="22"/>
          <w:szCs w:val="22"/>
          <w:highlight w:val="yellow"/>
          <w:lang w:val="en-IN" w:eastAsia="en-IN"/>
        </w:rPr>
        <w:t>. (in press)</w:t>
      </w:r>
    </w:p>
    <w:p w14:paraId="329CDBD5"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Tseng, M. L., Wu, K. J., Hu, J., &amp; Wang, C. H. (2018). Decision-making model for sustainable supply chain finance under uncertainties. </w:t>
      </w:r>
      <w:r w:rsidRPr="00E24AE7">
        <w:rPr>
          <w:i/>
          <w:iCs/>
          <w:sz w:val="22"/>
          <w:szCs w:val="22"/>
          <w:shd w:val="clear" w:color="auto" w:fill="FFFFFF"/>
        </w:rPr>
        <w:t>International Journal of Production Economics</w:t>
      </w:r>
      <w:r w:rsidRPr="00E24AE7">
        <w:rPr>
          <w:sz w:val="22"/>
          <w:szCs w:val="22"/>
          <w:shd w:val="clear" w:color="auto" w:fill="FFFFFF"/>
        </w:rPr>
        <w:t>, 205, 30-36.</w:t>
      </w:r>
    </w:p>
    <w:p w14:paraId="46AA4B4D" w14:textId="77777777" w:rsidR="00C46628" w:rsidRPr="00E24AE7" w:rsidRDefault="00C46628" w:rsidP="00BF1D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shd w:val="clear" w:color="auto" w:fill="FFFFFF"/>
          <w:lang w:val="en-GB" w:eastAsia="en-GB"/>
        </w:rPr>
        <w:t>Usanti</w:t>
      </w:r>
      <w:proofErr w:type="spellEnd"/>
      <w:r w:rsidRPr="00E24AE7">
        <w:rPr>
          <w:rFonts w:ascii="Times New Roman" w:hAnsi="Times New Roman" w:cs="Times New Roman"/>
          <w:sz w:val="22"/>
          <w:szCs w:val="22"/>
          <w:shd w:val="clear" w:color="auto" w:fill="FFFFFF"/>
          <w:lang w:val="en-GB" w:eastAsia="en-GB"/>
        </w:rPr>
        <w:t xml:space="preserve">, T. P., Silvia, F., &amp; </w:t>
      </w:r>
      <w:proofErr w:type="spellStart"/>
      <w:r w:rsidRPr="00E24AE7">
        <w:rPr>
          <w:rFonts w:ascii="Times New Roman" w:hAnsi="Times New Roman" w:cs="Times New Roman"/>
          <w:sz w:val="22"/>
          <w:szCs w:val="22"/>
          <w:shd w:val="clear" w:color="auto" w:fill="FFFFFF"/>
          <w:lang w:val="en-GB" w:eastAsia="en-GB"/>
        </w:rPr>
        <w:t>Setiawati</w:t>
      </w:r>
      <w:proofErr w:type="spellEnd"/>
      <w:r w:rsidRPr="00E24AE7">
        <w:rPr>
          <w:rFonts w:ascii="Times New Roman" w:hAnsi="Times New Roman" w:cs="Times New Roman"/>
          <w:sz w:val="22"/>
          <w:szCs w:val="22"/>
          <w:shd w:val="clear" w:color="auto" w:fill="FFFFFF"/>
          <w:lang w:val="en-GB" w:eastAsia="en-GB"/>
        </w:rPr>
        <w:t xml:space="preserve">, A. P. (2020). Dispute settlement method for lending in supply chain financial technology in Indonesia. </w:t>
      </w:r>
      <w:r w:rsidRPr="00E24AE7">
        <w:rPr>
          <w:rFonts w:ascii="Times New Roman" w:hAnsi="Times New Roman" w:cs="Times New Roman"/>
          <w:i/>
          <w:iCs/>
          <w:sz w:val="22"/>
          <w:szCs w:val="22"/>
          <w:shd w:val="clear" w:color="auto" w:fill="FFFFFF"/>
          <w:lang w:val="en-GB" w:eastAsia="en-GB"/>
        </w:rPr>
        <w:t>International Journal of Supply Chain Management</w:t>
      </w:r>
      <w:r w:rsidRPr="00E24AE7">
        <w:rPr>
          <w:rFonts w:ascii="Times New Roman" w:hAnsi="Times New Roman" w:cs="Times New Roman"/>
          <w:sz w:val="22"/>
          <w:szCs w:val="22"/>
          <w:shd w:val="clear" w:color="auto" w:fill="FFFFFF"/>
          <w:lang w:val="en-GB" w:eastAsia="en-GB"/>
        </w:rPr>
        <w:t>, 9(3), 435-443.</w:t>
      </w:r>
    </w:p>
    <w:p w14:paraId="0E17A969" w14:textId="77777777" w:rsidR="00C46628" w:rsidRPr="00E24AE7" w:rsidRDefault="00C46628" w:rsidP="00BF1D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van Bergen, M., </w:t>
      </w:r>
      <w:proofErr w:type="spellStart"/>
      <w:r w:rsidRPr="00E24AE7">
        <w:rPr>
          <w:rFonts w:ascii="Times New Roman" w:hAnsi="Times New Roman" w:cs="Times New Roman"/>
          <w:sz w:val="22"/>
          <w:szCs w:val="22"/>
          <w:shd w:val="clear" w:color="auto" w:fill="FFFFFF"/>
          <w:lang w:val="en-GB" w:eastAsia="en-GB"/>
        </w:rPr>
        <w:t>Steeman</w:t>
      </w:r>
      <w:proofErr w:type="spellEnd"/>
      <w:r w:rsidRPr="00E24AE7">
        <w:rPr>
          <w:rFonts w:ascii="Times New Roman" w:hAnsi="Times New Roman" w:cs="Times New Roman"/>
          <w:sz w:val="22"/>
          <w:szCs w:val="22"/>
          <w:shd w:val="clear" w:color="auto" w:fill="FFFFFF"/>
          <w:lang w:val="en-GB" w:eastAsia="en-GB"/>
        </w:rPr>
        <w:t xml:space="preserve">, M., </w:t>
      </w:r>
      <w:proofErr w:type="spellStart"/>
      <w:r w:rsidRPr="00E24AE7">
        <w:rPr>
          <w:rFonts w:ascii="Times New Roman" w:hAnsi="Times New Roman" w:cs="Times New Roman"/>
          <w:sz w:val="22"/>
          <w:szCs w:val="22"/>
          <w:shd w:val="clear" w:color="auto" w:fill="FFFFFF"/>
          <w:lang w:val="en-GB" w:eastAsia="en-GB"/>
        </w:rPr>
        <w:t>Reindorp</w:t>
      </w:r>
      <w:proofErr w:type="spellEnd"/>
      <w:r w:rsidRPr="00E24AE7">
        <w:rPr>
          <w:rFonts w:ascii="Times New Roman" w:hAnsi="Times New Roman" w:cs="Times New Roman"/>
          <w:sz w:val="22"/>
          <w:szCs w:val="22"/>
          <w:shd w:val="clear" w:color="auto" w:fill="FFFFFF"/>
          <w:lang w:val="en-GB" w:eastAsia="en-GB"/>
        </w:rPr>
        <w:t xml:space="preserve">, M., &amp; </w:t>
      </w:r>
      <w:proofErr w:type="spellStart"/>
      <w:r w:rsidRPr="00E24AE7">
        <w:rPr>
          <w:rFonts w:ascii="Times New Roman" w:hAnsi="Times New Roman" w:cs="Times New Roman"/>
          <w:sz w:val="22"/>
          <w:szCs w:val="22"/>
          <w:shd w:val="clear" w:color="auto" w:fill="FFFFFF"/>
          <w:lang w:val="en-GB" w:eastAsia="en-GB"/>
        </w:rPr>
        <w:t>Gelsomino</w:t>
      </w:r>
      <w:proofErr w:type="spellEnd"/>
      <w:r w:rsidRPr="00E24AE7">
        <w:rPr>
          <w:rFonts w:ascii="Times New Roman" w:hAnsi="Times New Roman" w:cs="Times New Roman"/>
          <w:sz w:val="22"/>
          <w:szCs w:val="22"/>
          <w:shd w:val="clear" w:color="auto" w:fill="FFFFFF"/>
          <w:lang w:val="en-GB" w:eastAsia="en-GB"/>
        </w:rPr>
        <w:t xml:space="preserve">, L. (2019). Supply chain finance schemes in the procurement of agricultural products. </w:t>
      </w:r>
      <w:r w:rsidRPr="00E24AE7">
        <w:rPr>
          <w:rFonts w:ascii="Times New Roman" w:hAnsi="Times New Roman" w:cs="Times New Roman"/>
          <w:i/>
          <w:iCs/>
          <w:sz w:val="22"/>
          <w:szCs w:val="22"/>
          <w:shd w:val="clear" w:color="auto" w:fill="FFFFFF"/>
          <w:lang w:val="en-GB" w:eastAsia="en-GB"/>
        </w:rPr>
        <w:t>Journal of Purchasing and Supply Management</w:t>
      </w:r>
      <w:r w:rsidRPr="00E24AE7">
        <w:rPr>
          <w:rFonts w:ascii="Times New Roman" w:hAnsi="Times New Roman" w:cs="Times New Roman"/>
          <w:sz w:val="22"/>
          <w:szCs w:val="22"/>
          <w:shd w:val="clear" w:color="auto" w:fill="FFFFFF"/>
          <w:lang w:val="en-GB" w:eastAsia="en-GB"/>
        </w:rPr>
        <w:t xml:space="preserve">, 25(2), 172-184. </w:t>
      </w:r>
    </w:p>
    <w:p w14:paraId="3CCACBDB" w14:textId="77777777" w:rsidR="00C46628" w:rsidRPr="00E24AE7" w:rsidRDefault="00C46628" w:rsidP="00BF1D88">
      <w:pPr>
        <w:autoSpaceDE w:val="0"/>
        <w:autoSpaceDN w:val="0"/>
        <w:adjustRightInd w:val="0"/>
        <w:spacing w:line="240" w:lineRule="auto"/>
        <w:ind w:left="425" w:hanging="425"/>
        <w:jc w:val="both"/>
        <w:rPr>
          <w:sz w:val="22"/>
          <w:szCs w:val="22"/>
          <w:shd w:val="clear" w:color="auto" w:fill="FFFFFF"/>
        </w:rPr>
      </w:pPr>
      <w:r w:rsidRPr="00E24AE7">
        <w:rPr>
          <w:sz w:val="22"/>
          <w:szCs w:val="22"/>
          <w:shd w:val="clear" w:color="auto" w:fill="FFFFFF"/>
        </w:rPr>
        <w:t xml:space="preserve">Van der Vliet, K., </w:t>
      </w:r>
      <w:proofErr w:type="spellStart"/>
      <w:r w:rsidRPr="00E24AE7">
        <w:rPr>
          <w:sz w:val="22"/>
          <w:szCs w:val="22"/>
          <w:shd w:val="clear" w:color="auto" w:fill="FFFFFF"/>
        </w:rPr>
        <w:t>Reindorp</w:t>
      </w:r>
      <w:proofErr w:type="spellEnd"/>
      <w:r w:rsidRPr="00E24AE7">
        <w:rPr>
          <w:sz w:val="22"/>
          <w:szCs w:val="22"/>
          <w:shd w:val="clear" w:color="auto" w:fill="FFFFFF"/>
        </w:rPr>
        <w:t xml:space="preserve">, M. J., &amp; </w:t>
      </w:r>
      <w:proofErr w:type="spellStart"/>
      <w:r w:rsidRPr="00E24AE7">
        <w:rPr>
          <w:sz w:val="22"/>
          <w:szCs w:val="22"/>
          <w:shd w:val="clear" w:color="auto" w:fill="FFFFFF"/>
        </w:rPr>
        <w:t>Fransoo</w:t>
      </w:r>
      <w:proofErr w:type="spellEnd"/>
      <w:r w:rsidRPr="00E24AE7">
        <w:rPr>
          <w:sz w:val="22"/>
          <w:szCs w:val="22"/>
          <w:shd w:val="clear" w:color="auto" w:fill="FFFFFF"/>
        </w:rPr>
        <w:t>, J. C. (2015). The price of reverse factoring: Financing rates vs. payment delays. </w:t>
      </w:r>
      <w:r w:rsidRPr="00E24AE7">
        <w:rPr>
          <w:i/>
          <w:sz w:val="22"/>
          <w:szCs w:val="22"/>
          <w:shd w:val="clear" w:color="auto" w:fill="FFFFFF"/>
        </w:rPr>
        <w:t>European Journal of Operational Research</w:t>
      </w:r>
      <w:r w:rsidRPr="00E24AE7">
        <w:rPr>
          <w:sz w:val="22"/>
          <w:szCs w:val="22"/>
          <w:shd w:val="clear" w:color="auto" w:fill="FFFFFF"/>
        </w:rPr>
        <w:t>, </w:t>
      </w:r>
      <w:r w:rsidRPr="00E24AE7">
        <w:rPr>
          <w:iCs/>
          <w:sz w:val="22"/>
          <w:szCs w:val="22"/>
          <w:shd w:val="clear" w:color="auto" w:fill="FFFFFF"/>
        </w:rPr>
        <w:t>242</w:t>
      </w:r>
      <w:r w:rsidRPr="00E24AE7">
        <w:rPr>
          <w:sz w:val="22"/>
          <w:szCs w:val="22"/>
          <w:shd w:val="clear" w:color="auto" w:fill="FFFFFF"/>
        </w:rPr>
        <w:t>(3), 842-853.</w:t>
      </w:r>
    </w:p>
    <w:p w14:paraId="4AFB5890"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 xml:space="preserve">Van Eck, N. J., &amp; Waltman, L. (2010). Software survey: </w:t>
      </w:r>
      <w:proofErr w:type="spellStart"/>
      <w:r w:rsidRPr="00E24AE7">
        <w:rPr>
          <w:sz w:val="22"/>
          <w:szCs w:val="22"/>
          <w:shd w:val="clear" w:color="auto" w:fill="FFFFFF"/>
        </w:rPr>
        <w:t>VOSviewer</w:t>
      </w:r>
      <w:proofErr w:type="spellEnd"/>
      <w:r w:rsidRPr="00E24AE7">
        <w:rPr>
          <w:sz w:val="22"/>
          <w:szCs w:val="22"/>
          <w:shd w:val="clear" w:color="auto" w:fill="FFFFFF"/>
        </w:rPr>
        <w:t>, a computer program for bibliometric mapping. </w:t>
      </w:r>
      <w:proofErr w:type="spellStart"/>
      <w:r w:rsidRPr="00E24AE7">
        <w:rPr>
          <w:i/>
          <w:iCs/>
          <w:sz w:val="22"/>
          <w:szCs w:val="22"/>
          <w:shd w:val="clear" w:color="auto" w:fill="FFFFFF"/>
        </w:rPr>
        <w:t>scientometrics</w:t>
      </w:r>
      <w:proofErr w:type="spellEnd"/>
      <w:r w:rsidRPr="00E24AE7">
        <w:rPr>
          <w:sz w:val="22"/>
          <w:szCs w:val="22"/>
          <w:shd w:val="clear" w:color="auto" w:fill="FFFFFF"/>
        </w:rPr>
        <w:t>, 84(2), 523-538.</w:t>
      </w:r>
    </w:p>
    <w:p w14:paraId="27817B82"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r w:rsidRPr="00E24AE7">
        <w:rPr>
          <w:sz w:val="22"/>
          <w:szCs w:val="22"/>
          <w:shd w:val="clear" w:color="auto" w:fill="FFFFFF"/>
        </w:rPr>
        <w:t>Van Eck, N.J., &amp; Waltman, L. (2014). </w:t>
      </w:r>
      <w:proofErr w:type="spellStart"/>
      <w:r w:rsidRPr="00E24AE7">
        <w:rPr>
          <w:sz w:val="22"/>
          <w:szCs w:val="22"/>
          <w:shd w:val="clear" w:color="auto" w:fill="FFFFFF"/>
        </w:rPr>
        <w:t>CitNetExplorer</w:t>
      </w:r>
      <w:proofErr w:type="spellEnd"/>
      <w:r w:rsidRPr="00E24AE7">
        <w:rPr>
          <w:sz w:val="22"/>
          <w:szCs w:val="22"/>
          <w:shd w:val="clear" w:color="auto" w:fill="FFFFFF"/>
        </w:rPr>
        <w:t xml:space="preserve">: A new software tool for </w:t>
      </w:r>
      <w:proofErr w:type="spellStart"/>
      <w:r w:rsidRPr="00E24AE7">
        <w:rPr>
          <w:sz w:val="22"/>
          <w:szCs w:val="22"/>
          <w:shd w:val="clear" w:color="auto" w:fill="FFFFFF"/>
        </w:rPr>
        <w:t>analyzing</w:t>
      </w:r>
      <w:proofErr w:type="spellEnd"/>
      <w:r w:rsidRPr="00E24AE7">
        <w:rPr>
          <w:sz w:val="22"/>
          <w:szCs w:val="22"/>
          <w:shd w:val="clear" w:color="auto" w:fill="FFFFFF"/>
        </w:rPr>
        <w:t xml:space="preserve"> and visualizing citation networks. </w:t>
      </w:r>
      <w:r w:rsidRPr="00E24AE7">
        <w:rPr>
          <w:rStyle w:val="Emphasis"/>
          <w:iCs w:val="0"/>
          <w:sz w:val="22"/>
          <w:szCs w:val="22"/>
          <w:shd w:val="clear" w:color="auto" w:fill="FFFFFF"/>
        </w:rPr>
        <w:t xml:space="preserve">Journal of </w:t>
      </w:r>
      <w:proofErr w:type="spellStart"/>
      <w:r w:rsidRPr="00E24AE7">
        <w:rPr>
          <w:rStyle w:val="Emphasis"/>
          <w:iCs w:val="0"/>
          <w:sz w:val="22"/>
          <w:szCs w:val="22"/>
          <w:shd w:val="clear" w:color="auto" w:fill="FFFFFF"/>
        </w:rPr>
        <w:t>Informetrics</w:t>
      </w:r>
      <w:proofErr w:type="spellEnd"/>
      <w:r w:rsidRPr="00E24AE7">
        <w:rPr>
          <w:sz w:val="22"/>
          <w:szCs w:val="22"/>
          <w:shd w:val="clear" w:color="auto" w:fill="FFFFFF"/>
        </w:rPr>
        <w:t>, </w:t>
      </w:r>
      <w:r w:rsidRPr="00E24AE7">
        <w:rPr>
          <w:rStyle w:val="Emphasis"/>
          <w:i w:val="0"/>
          <w:sz w:val="22"/>
          <w:szCs w:val="22"/>
          <w:shd w:val="clear" w:color="auto" w:fill="FFFFFF"/>
        </w:rPr>
        <w:t>8</w:t>
      </w:r>
      <w:r w:rsidRPr="00E24AE7">
        <w:rPr>
          <w:sz w:val="22"/>
          <w:szCs w:val="22"/>
          <w:shd w:val="clear" w:color="auto" w:fill="FFFFFF"/>
        </w:rPr>
        <w:t>(4), 802-823.</w:t>
      </w:r>
    </w:p>
    <w:p w14:paraId="2D6BF2FC"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lastRenderedPageBreak/>
        <w:t>Wandfluh</w:t>
      </w:r>
      <w:proofErr w:type="spellEnd"/>
      <w:r w:rsidRPr="00E24AE7">
        <w:rPr>
          <w:sz w:val="22"/>
          <w:szCs w:val="22"/>
          <w:shd w:val="clear" w:color="auto" w:fill="FFFFFF"/>
        </w:rPr>
        <w:t xml:space="preserve">, M., Hofmann, E., &amp; </w:t>
      </w:r>
      <w:proofErr w:type="spellStart"/>
      <w:r w:rsidRPr="00E24AE7">
        <w:rPr>
          <w:sz w:val="22"/>
          <w:szCs w:val="22"/>
          <w:shd w:val="clear" w:color="auto" w:fill="FFFFFF"/>
        </w:rPr>
        <w:t>Schoensleben</w:t>
      </w:r>
      <w:proofErr w:type="spellEnd"/>
      <w:r w:rsidRPr="00E24AE7">
        <w:rPr>
          <w:sz w:val="22"/>
          <w:szCs w:val="22"/>
          <w:shd w:val="clear" w:color="auto" w:fill="FFFFFF"/>
        </w:rPr>
        <w:t>, P. (2016). Financing buyer–supplier dyads: an empirical analysis on financial collaboration in the supply chain</w:t>
      </w:r>
      <w:r w:rsidRPr="00E24AE7">
        <w:rPr>
          <w:i/>
          <w:iCs/>
          <w:sz w:val="22"/>
          <w:szCs w:val="22"/>
          <w:shd w:val="clear" w:color="auto" w:fill="FFFFFF"/>
        </w:rPr>
        <w:t>. International Journal of Logistics Research and Applications</w:t>
      </w:r>
      <w:r w:rsidRPr="00E24AE7">
        <w:rPr>
          <w:sz w:val="22"/>
          <w:szCs w:val="22"/>
          <w:shd w:val="clear" w:color="auto" w:fill="FFFFFF"/>
        </w:rPr>
        <w:t>, </w:t>
      </w:r>
      <w:r w:rsidRPr="00E24AE7">
        <w:rPr>
          <w:iCs/>
          <w:sz w:val="22"/>
          <w:szCs w:val="22"/>
          <w:shd w:val="clear" w:color="auto" w:fill="FFFFFF"/>
        </w:rPr>
        <w:t>19</w:t>
      </w:r>
      <w:r w:rsidRPr="00E24AE7">
        <w:rPr>
          <w:sz w:val="22"/>
          <w:szCs w:val="22"/>
          <w:shd w:val="clear" w:color="auto" w:fill="FFFFFF"/>
        </w:rPr>
        <w:t>(3), 200-217.</w:t>
      </w:r>
    </w:p>
    <w:p w14:paraId="21556F56"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r w:rsidRPr="00E24AE7">
        <w:rPr>
          <w:sz w:val="22"/>
          <w:szCs w:val="22"/>
          <w:shd w:val="clear" w:color="auto" w:fill="FFFFFF"/>
        </w:rPr>
        <w:t xml:space="preserve">Wang, F., Yang, X., </w:t>
      </w:r>
      <w:proofErr w:type="spellStart"/>
      <w:r w:rsidRPr="00E24AE7">
        <w:rPr>
          <w:sz w:val="22"/>
          <w:szCs w:val="22"/>
          <w:shd w:val="clear" w:color="auto" w:fill="FFFFFF"/>
        </w:rPr>
        <w:t>Zhuo</w:t>
      </w:r>
      <w:proofErr w:type="spellEnd"/>
      <w:r w:rsidRPr="00E24AE7">
        <w:rPr>
          <w:sz w:val="22"/>
          <w:szCs w:val="22"/>
          <w:shd w:val="clear" w:color="auto" w:fill="FFFFFF"/>
        </w:rPr>
        <w:t xml:space="preserve">, X., &amp; </w:t>
      </w:r>
      <w:proofErr w:type="spellStart"/>
      <w:r w:rsidRPr="00E24AE7">
        <w:rPr>
          <w:sz w:val="22"/>
          <w:szCs w:val="22"/>
          <w:shd w:val="clear" w:color="auto" w:fill="FFFFFF"/>
        </w:rPr>
        <w:t>Xiong</w:t>
      </w:r>
      <w:proofErr w:type="spellEnd"/>
      <w:r w:rsidRPr="00E24AE7">
        <w:rPr>
          <w:sz w:val="22"/>
          <w:szCs w:val="22"/>
          <w:shd w:val="clear" w:color="auto" w:fill="FFFFFF"/>
        </w:rPr>
        <w:t xml:space="preserve">, M. (2019). Joint logistics and financial services by a 3PL firm: Effects of risk preference and demand volatility. </w:t>
      </w:r>
      <w:r w:rsidRPr="00E24AE7">
        <w:rPr>
          <w:i/>
          <w:iCs/>
          <w:sz w:val="22"/>
          <w:szCs w:val="22"/>
          <w:shd w:val="clear" w:color="auto" w:fill="FFFFFF"/>
        </w:rPr>
        <w:t>Transportation Research Part E: Logistics and Transportation Review</w:t>
      </w:r>
      <w:r w:rsidRPr="00E24AE7">
        <w:rPr>
          <w:sz w:val="22"/>
          <w:szCs w:val="22"/>
          <w:shd w:val="clear" w:color="auto" w:fill="FFFFFF"/>
        </w:rPr>
        <w:t xml:space="preserve">, 130, 312-328. </w:t>
      </w:r>
    </w:p>
    <w:p w14:paraId="659CFC26" w14:textId="77777777" w:rsidR="00C46628" w:rsidRPr="00E24AE7" w:rsidRDefault="00C46628" w:rsidP="00BF1D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Wang, T. R., Lan, Q. G., &amp; Chu, Y. Z. (2013). Supply chain financing model: based on China's agricultural products supply chain. In Applied Mechanics and Materials (Vol. 380, pp. 4417-4421). Trans Tech Publications Ltd.</w:t>
      </w:r>
    </w:p>
    <w:p w14:paraId="528229B3" w14:textId="77777777" w:rsidR="00C46628" w:rsidRPr="00E24AE7" w:rsidRDefault="00C46628" w:rsidP="00BF1D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Wang, Z., &amp; Wang, Y. (2019). Measuring risks of confirming warehouse financing from the </w:t>
      </w:r>
      <w:proofErr w:type="gramStart"/>
      <w:r w:rsidRPr="00E24AE7">
        <w:rPr>
          <w:rFonts w:ascii="Times New Roman" w:hAnsi="Times New Roman" w:cs="Times New Roman"/>
          <w:sz w:val="22"/>
          <w:szCs w:val="22"/>
          <w:shd w:val="clear" w:color="auto" w:fill="FFFFFF"/>
          <w:lang w:val="en-GB" w:eastAsia="en-GB"/>
        </w:rPr>
        <w:t>third party</w:t>
      </w:r>
      <w:proofErr w:type="gramEnd"/>
      <w:r w:rsidRPr="00E24AE7">
        <w:rPr>
          <w:rFonts w:ascii="Times New Roman" w:hAnsi="Times New Roman" w:cs="Times New Roman"/>
          <w:sz w:val="22"/>
          <w:szCs w:val="22"/>
          <w:shd w:val="clear" w:color="auto" w:fill="FFFFFF"/>
          <w:lang w:val="en-GB" w:eastAsia="en-GB"/>
        </w:rPr>
        <w:t xml:space="preserve"> logistics perspective. </w:t>
      </w:r>
      <w:r w:rsidRPr="00E24AE7">
        <w:rPr>
          <w:rFonts w:ascii="Times New Roman" w:hAnsi="Times New Roman" w:cs="Times New Roman"/>
          <w:i/>
          <w:iCs/>
          <w:sz w:val="22"/>
          <w:szCs w:val="22"/>
          <w:shd w:val="clear" w:color="auto" w:fill="FFFFFF"/>
          <w:lang w:val="en-GB" w:eastAsia="en-GB"/>
        </w:rPr>
        <w:t>Sustainability</w:t>
      </w:r>
      <w:r w:rsidRPr="00E24AE7">
        <w:rPr>
          <w:rFonts w:ascii="Times New Roman" w:hAnsi="Times New Roman" w:cs="Times New Roman"/>
          <w:sz w:val="22"/>
          <w:szCs w:val="22"/>
          <w:shd w:val="clear" w:color="auto" w:fill="FFFFFF"/>
          <w:lang w:val="en-GB" w:eastAsia="en-GB"/>
        </w:rPr>
        <w:t>, 11(23), 6573.</w:t>
      </w:r>
    </w:p>
    <w:p w14:paraId="6686A772" w14:textId="77777777" w:rsidR="00C46628" w:rsidRPr="00E24AE7" w:rsidRDefault="00C46628" w:rsidP="00BF1D88">
      <w:pPr>
        <w:spacing w:line="240" w:lineRule="auto"/>
        <w:ind w:left="425" w:hanging="425"/>
        <w:jc w:val="both"/>
        <w:rPr>
          <w:sz w:val="22"/>
          <w:szCs w:val="22"/>
          <w:shd w:val="clear" w:color="auto" w:fill="FFFFFF"/>
        </w:rPr>
      </w:pPr>
      <w:r w:rsidRPr="00E24AE7">
        <w:rPr>
          <w:sz w:val="22"/>
          <w:szCs w:val="22"/>
          <w:shd w:val="clear" w:color="auto" w:fill="FFFFFF"/>
        </w:rPr>
        <w:t>Wang, Z., Wang, Q., Lai, Y., &amp; Liang, C. (2020). Drivers and outcomes of supply chain finance adoption: An empirical investigation in China. </w:t>
      </w:r>
      <w:r w:rsidRPr="00E24AE7">
        <w:rPr>
          <w:i/>
          <w:sz w:val="22"/>
          <w:szCs w:val="22"/>
          <w:shd w:val="clear" w:color="auto" w:fill="FFFFFF"/>
        </w:rPr>
        <w:t>International Journal of Production Economics</w:t>
      </w:r>
      <w:r w:rsidRPr="00E24AE7">
        <w:rPr>
          <w:sz w:val="22"/>
          <w:szCs w:val="22"/>
          <w:shd w:val="clear" w:color="auto" w:fill="FFFFFF"/>
        </w:rPr>
        <w:t>, </w:t>
      </w:r>
      <w:r w:rsidRPr="00E24AE7">
        <w:rPr>
          <w:iCs/>
          <w:sz w:val="22"/>
          <w:szCs w:val="22"/>
          <w:shd w:val="clear" w:color="auto" w:fill="FFFFFF"/>
        </w:rPr>
        <w:t>220</w:t>
      </w:r>
      <w:r w:rsidRPr="00E24AE7">
        <w:rPr>
          <w:sz w:val="22"/>
          <w:szCs w:val="22"/>
          <w:shd w:val="clear" w:color="auto" w:fill="FFFFFF"/>
        </w:rPr>
        <w:t>, 107453.</w:t>
      </w:r>
    </w:p>
    <w:p w14:paraId="56D29E13" w14:textId="77777777" w:rsidR="00C46628" w:rsidRPr="00E24AE7" w:rsidRDefault="00C46628" w:rsidP="00BF1D88">
      <w:pPr>
        <w:pStyle w:val="HTMLPreformatted"/>
        <w:ind w:left="426" w:hanging="426"/>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Wei, L. (2019). Research on Sustainability of Supply Chain Financial Model in Fujian Free Trade Zone. In IOP Conference Series: Earth and Environmental Science (Vol. 295, No. 3, p. 032029). IOP Publishing.</w:t>
      </w:r>
    </w:p>
    <w:p w14:paraId="69071AB0" w14:textId="77777777" w:rsidR="00C46628" w:rsidRPr="00E24AE7" w:rsidRDefault="00C46628" w:rsidP="00BF1D88">
      <w:pPr>
        <w:pStyle w:val="Heading1"/>
        <w:spacing w:before="0" w:after="120" w:line="240" w:lineRule="auto"/>
        <w:ind w:left="426" w:hanging="426"/>
        <w:jc w:val="both"/>
        <w:rPr>
          <w:rStyle w:val="Hyperlink"/>
          <w:rFonts w:cs="Times New Roman"/>
          <w:b w:val="0"/>
          <w:bCs w:val="0"/>
          <w:color w:val="auto"/>
          <w:kern w:val="0"/>
          <w:sz w:val="22"/>
          <w:szCs w:val="22"/>
          <w:lang w:val="en-US"/>
        </w:rPr>
      </w:pPr>
      <w:r w:rsidRPr="00E24AE7">
        <w:rPr>
          <w:rFonts w:cs="Times New Roman"/>
          <w:b w:val="0"/>
          <w:bCs w:val="0"/>
          <w:kern w:val="0"/>
          <w:sz w:val="22"/>
          <w:szCs w:val="22"/>
          <w:highlight w:val="yellow"/>
          <w:lang w:val="en-US"/>
        </w:rPr>
        <w:t>World Economic Forum (WEF) (</w:t>
      </w:r>
      <w:proofErr w:type="gramStart"/>
      <w:r w:rsidRPr="00E24AE7">
        <w:rPr>
          <w:rFonts w:cs="Times New Roman"/>
          <w:b w:val="0"/>
          <w:bCs w:val="0"/>
          <w:kern w:val="0"/>
          <w:sz w:val="22"/>
          <w:szCs w:val="22"/>
          <w:highlight w:val="yellow"/>
          <w:lang w:val="en-US"/>
        </w:rPr>
        <w:t>July,</w:t>
      </w:r>
      <w:proofErr w:type="gramEnd"/>
      <w:r w:rsidRPr="00E24AE7">
        <w:rPr>
          <w:rFonts w:cs="Times New Roman"/>
          <w:b w:val="0"/>
          <w:bCs w:val="0"/>
          <w:kern w:val="0"/>
          <w:sz w:val="22"/>
          <w:szCs w:val="22"/>
          <w:highlight w:val="yellow"/>
          <w:lang w:val="en-US"/>
        </w:rPr>
        <w:t xml:space="preserve"> 2020). COVID-19 is exacerbating the global trade finance gap. Retrieved from </w:t>
      </w:r>
      <w:hyperlink r:id="rId28" w:history="1">
        <w:r w:rsidRPr="00E24AE7">
          <w:rPr>
            <w:rStyle w:val="Hyperlink"/>
            <w:rFonts w:cs="Times New Roman"/>
            <w:b w:val="0"/>
            <w:bCs w:val="0"/>
            <w:color w:val="auto"/>
            <w:kern w:val="0"/>
            <w:sz w:val="22"/>
            <w:szCs w:val="22"/>
            <w:highlight w:val="yellow"/>
            <w:lang w:val="en-US"/>
          </w:rPr>
          <w:t>https://www.weforum.org/agenda/2020/07/covid-19-is-exacerbating-the-global-trade-finance-gap-we-must-tackle-it-now/</w:t>
        </w:r>
      </w:hyperlink>
    </w:p>
    <w:p w14:paraId="5097BF55" w14:textId="77777777" w:rsidR="00C46628" w:rsidRPr="00E24AE7" w:rsidRDefault="00C46628" w:rsidP="00BF1D88">
      <w:pPr>
        <w:autoSpaceDE w:val="0"/>
        <w:autoSpaceDN w:val="0"/>
        <w:adjustRightInd w:val="0"/>
        <w:spacing w:line="240" w:lineRule="auto"/>
        <w:ind w:left="425" w:hanging="425"/>
        <w:jc w:val="both"/>
        <w:rPr>
          <w:sz w:val="22"/>
          <w:szCs w:val="22"/>
          <w:shd w:val="clear" w:color="auto" w:fill="FFFFFF"/>
        </w:rPr>
      </w:pPr>
      <w:r w:rsidRPr="00E24AE7">
        <w:rPr>
          <w:sz w:val="22"/>
          <w:szCs w:val="22"/>
          <w:shd w:val="clear" w:color="auto" w:fill="FFFFFF"/>
        </w:rPr>
        <w:t>Wu, Y., Li, Y., &amp; Li, P. (2012). SMEs' financing decision: Based on the supply chain finance. In ICSSSM12 (pp. 248-252). IEEE.</w:t>
      </w:r>
    </w:p>
    <w:p w14:paraId="68940135" w14:textId="77777777" w:rsidR="00C46628" w:rsidRPr="00E24AE7" w:rsidRDefault="00C46628" w:rsidP="00BF1D88">
      <w:pPr>
        <w:autoSpaceDE w:val="0"/>
        <w:autoSpaceDN w:val="0"/>
        <w:adjustRightInd w:val="0"/>
        <w:spacing w:line="240" w:lineRule="auto"/>
        <w:ind w:left="425" w:hanging="425"/>
        <w:jc w:val="both"/>
        <w:rPr>
          <w:sz w:val="22"/>
          <w:szCs w:val="22"/>
          <w:shd w:val="clear" w:color="auto" w:fill="FFFFFF"/>
        </w:rPr>
      </w:pPr>
      <w:proofErr w:type="spellStart"/>
      <w:r w:rsidRPr="00E24AE7">
        <w:rPr>
          <w:sz w:val="22"/>
          <w:szCs w:val="22"/>
          <w:shd w:val="clear" w:color="auto" w:fill="FFFFFF"/>
        </w:rPr>
        <w:t>Wuttke</w:t>
      </w:r>
      <w:proofErr w:type="spellEnd"/>
      <w:r w:rsidRPr="00E24AE7">
        <w:rPr>
          <w:sz w:val="22"/>
          <w:szCs w:val="22"/>
          <w:shd w:val="clear" w:color="auto" w:fill="FFFFFF"/>
        </w:rPr>
        <w:t xml:space="preserve">, D. A., </w:t>
      </w:r>
      <w:proofErr w:type="spellStart"/>
      <w:r w:rsidRPr="00E24AE7">
        <w:rPr>
          <w:sz w:val="22"/>
          <w:szCs w:val="22"/>
          <w:shd w:val="clear" w:color="auto" w:fill="FFFFFF"/>
        </w:rPr>
        <w:t>Blome</w:t>
      </w:r>
      <w:proofErr w:type="spellEnd"/>
      <w:r w:rsidRPr="00E24AE7">
        <w:rPr>
          <w:sz w:val="22"/>
          <w:szCs w:val="22"/>
          <w:shd w:val="clear" w:color="auto" w:fill="FFFFFF"/>
        </w:rPr>
        <w:t>, C., &amp; Henke, M. (2013). Focusing the financial flow of supply chains: An empirical investigation of financial supply chain management. </w:t>
      </w:r>
      <w:r w:rsidRPr="00E24AE7">
        <w:rPr>
          <w:i/>
          <w:sz w:val="22"/>
          <w:szCs w:val="22"/>
          <w:shd w:val="clear" w:color="auto" w:fill="FFFFFF"/>
        </w:rPr>
        <w:t>International Journal of Production Economics</w:t>
      </w:r>
      <w:r w:rsidRPr="00E24AE7">
        <w:rPr>
          <w:sz w:val="22"/>
          <w:szCs w:val="22"/>
          <w:shd w:val="clear" w:color="auto" w:fill="FFFFFF"/>
        </w:rPr>
        <w:t>, 145(2), 773-789.</w:t>
      </w:r>
    </w:p>
    <w:p w14:paraId="10FF4C96" w14:textId="77777777" w:rsidR="00C46628" w:rsidRPr="00E24AE7" w:rsidRDefault="00C46628" w:rsidP="00BF1D88">
      <w:pPr>
        <w:autoSpaceDE w:val="0"/>
        <w:autoSpaceDN w:val="0"/>
        <w:adjustRightInd w:val="0"/>
        <w:spacing w:line="240" w:lineRule="auto"/>
        <w:ind w:left="425" w:hanging="425"/>
        <w:jc w:val="both"/>
        <w:rPr>
          <w:sz w:val="22"/>
          <w:szCs w:val="22"/>
          <w:shd w:val="clear" w:color="auto" w:fill="FFFFFF"/>
        </w:rPr>
      </w:pPr>
      <w:proofErr w:type="spellStart"/>
      <w:r w:rsidRPr="00E24AE7">
        <w:rPr>
          <w:sz w:val="22"/>
          <w:szCs w:val="22"/>
          <w:shd w:val="clear" w:color="auto" w:fill="FFFFFF"/>
        </w:rPr>
        <w:t>Wuttke</w:t>
      </w:r>
      <w:proofErr w:type="spellEnd"/>
      <w:r w:rsidRPr="00E24AE7">
        <w:rPr>
          <w:sz w:val="22"/>
          <w:szCs w:val="22"/>
          <w:shd w:val="clear" w:color="auto" w:fill="FFFFFF"/>
        </w:rPr>
        <w:t xml:space="preserve">, D. A., </w:t>
      </w:r>
      <w:proofErr w:type="spellStart"/>
      <w:r w:rsidRPr="00E24AE7">
        <w:rPr>
          <w:sz w:val="22"/>
          <w:szCs w:val="22"/>
          <w:shd w:val="clear" w:color="auto" w:fill="FFFFFF"/>
        </w:rPr>
        <w:t>Blome</w:t>
      </w:r>
      <w:proofErr w:type="spellEnd"/>
      <w:r w:rsidRPr="00E24AE7">
        <w:rPr>
          <w:sz w:val="22"/>
          <w:szCs w:val="22"/>
          <w:shd w:val="clear" w:color="auto" w:fill="FFFFFF"/>
        </w:rPr>
        <w:t xml:space="preserve">, C., </w:t>
      </w:r>
      <w:proofErr w:type="spellStart"/>
      <w:r w:rsidRPr="00E24AE7">
        <w:rPr>
          <w:sz w:val="22"/>
          <w:szCs w:val="22"/>
          <w:shd w:val="clear" w:color="auto" w:fill="FFFFFF"/>
        </w:rPr>
        <w:t>Foerstl</w:t>
      </w:r>
      <w:proofErr w:type="spellEnd"/>
      <w:r w:rsidRPr="00E24AE7">
        <w:rPr>
          <w:sz w:val="22"/>
          <w:szCs w:val="22"/>
          <w:shd w:val="clear" w:color="auto" w:fill="FFFFFF"/>
        </w:rPr>
        <w:t>, K., &amp; Henke, M. (2013b). Managing the innovation adoption of supply chain finance—Empirical evidence from six European case studies. </w:t>
      </w:r>
      <w:r w:rsidRPr="00E24AE7">
        <w:rPr>
          <w:i/>
          <w:sz w:val="22"/>
          <w:szCs w:val="22"/>
          <w:shd w:val="clear" w:color="auto" w:fill="FFFFFF"/>
        </w:rPr>
        <w:t>Journal of Business Logistics</w:t>
      </w:r>
      <w:r w:rsidRPr="00E24AE7">
        <w:rPr>
          <w:sz w:val="22"/>
          <w:szCs w:val="22"/>
          <w:shd w:val="clear" w:color="auto" w:fill="FFFFFF"/>
        </w:rPr>
        <w:t>, </w:t>
      </w:r>
      <w:r w:rsidRPr="00E24AE7">
        <w:rPr>
          <w:iCs/>
          <w:sz w:val="22"/>
          <w:szCs w:val="22"/>
          <w:shd w:val="clear" w:color="auto" w:fill="FFFFFF"/>
        </w:rPr>
        <w:t>34</w:t>
      </w:r>
      <w:r w:rsidRPr="00E24AE7">
        <w:rPr>
          <w:sz w:val="22"/>
          <w:szCs w:val="22"/>
          <w:shd w:val="clear" w:color="auto" w:fill="FFFFFF"/>
        </w:rPr>
        <w:t>(2), 148-166.</w:t>
      </w:r>
    </w:p>
    <w:p w14:paraId="2D29D369" w14:textId="77777777" w:rsidR="00C46628" w:rsidRPr="00E24AE7" w:rsidRDefault="00C46628" w:rsidP="00BF1D88">
      <w:pPr>
        <w:autoSpaceDE w:val="0"/>
        <w:autoSpaceDN w:val="0"/>
        <w:adjustRightInd w:val="0"/>
        <w:spacing w:line="240" w:lineRule="auto"/>
        <w:ind w:left="426" w:hanging="426"/>
        <w:jc w:val="both"/>
        <w:rPr>
          <w:sz w:val="22"/>
          <w:szCs w:val="22"/>
          <w:shd w:val="clear" w:color="auto" w:fill="FFFFFF"/>
        </w:rPr>
      </w:pPr>
      <w:proofErr w:type="spellStart"/>
      <w:r w:rsidRPr="00E24AE7">
        <w:rPr>
          <w:sz w:val="22"/>
          <w:szCs w:val="22"/>
          <w:shd w:val="clear" w:color="auto" w:fill="FFFFFF"/>
        </w:rPr>
        <w:t>Wuttke</w:t>
      </w:r>
      <w:proofErr w:type="spellEnd"/>
      <w:r w:rsidRPr="00E24AE7">
        <w:rPr>
          <w:sz w:val="22"/>
          <w:szCs w:val="22"/>
          <w:shd w:val="clear" w:color="auto" w:fill="FFFFFF"/>
        </w:rPr>
        <w:t xml:space="preserve">, D. A., </w:t>
      </w:r>
      <w:proofErr w:type="spellStart"/>
      <w:r w:rsidRPr="00E24AE7">
        <w:rPr>
          <w:sz w:val="22"/>
          <w:szCs w:val="22"/>
          <w:shd w:val="clear" w:color="auto" w:fill="FFFFFF"/>
        </w:rPr>
        <w:t>Blome</w:t>
      </w:r>
      <w:proofErr w:type="spellEnd"/>
      <w:r w:rsidRPr="00E24AE7">
        <w:rPr>
          <w:sz w:val="22"/>
          <w:szCs w:val="22"/>
          <w:shd w:val="clear" w:color="auto" w:fill="FFFFFF"/>
        </w:rPr>
        <w:t xml:space="preserve">, C., </w:t>
      </w:r>
      <w:proofErr w:type="spellStart"/>
      <w:r w:rsidRPr="00E24AE7">
        <w:rPr>
          <w:sz w:val="22"/>
          <w:szCs w:val="22"/>
          <w:shd w:val="clear" w:color="auto" w:fill="FFFFFF"/>
        </w:rPr>
        <w:t>Heese</w:t>
      </w:r>
      <w:proofErr w:type="spellEnd"/>
      <w:r w:rsidRPr="00E24AE7">
        <w:rPr>
          <w:sz w:val="22"/>
          <w:szCs w:val="22"/>
          <w:shd w:val="clear" w:color="auto" w:fill="FFFFFF"/>
        </w:rPr>
        <w:t xml:space="preserve">, H. S., &amp; </w:t>
      </w:r>
      <w:proofErr w:type="spellStart"/>
      <w:r w:rsidRPr="00E24AE7">
        <w:rPr>
          <w:sz w:val="22"/>
          <w:szCs w:val="22"/>
          <w:shd w:val="clear" w:color="auto" w:fill="FFFFFF"/>
        </w:rPr>
        <w:t>Protopappa-Sieke</w:t>
      </w:r>
      <w:proofErr w:type="spellEnd"/>
      <w:r w:rsidRPr="00E24AE7">
        <w:rPr>
          <w:sz w:val="22"/>
          <w:szCs w:val="22"/>
          <w:shd w:val="clear" w:color="auto" w:fill="FFFFFF"/>
        </w:rPr>
        <w:t>, M. (2016). Supply chain finance: Optimal introduction and adoption decisions. </w:t>
      </w:r>
      <w:r w:rsidRPr="00E24AE7">
        <w:rPr>
          <w:i/>
          <w:iCs/>
          <w:sz w:val="22"/>
          <w:szCs w:val="22"/>
          <w:shd w:val="clear" w:color="auto" w:fill="FFFFFF"/>
        </w:rPr>
        <w:t>International Journal of Production Economics</w:t>
      </w:r>
      <w:r w:rsidRPr="00E24AE7">
        <w:rPr>
          <w:sz w:val="22"/>
          <w:szCs w:val="22"/>
          <w:shd w:val="clear" w:color="auto" w:fill="FFFFFF"/>
        </w:rPr>
        <w:t>, 178, 72-81.</w:t>
      </w:r>
    </w:p>
    <w:p w14:paraId="38A03079" w14:textId="77777777" w:rsidR="00C46628" w:rsidRPr="00E24AE7" w:rsidRDefault="00C46628" w:rsidP="00BF1D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Xiang, L. (2009). A multiple criteria decision-making method for enterprise supply chain finance cooperative systems. In 2009 Fourth International Conference on Systems (pp. 120-125). IEEE.</w:t>
      </w:r>
    </w:p>
    <w:p w14:paraId="747056D0"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proofErr w:type="spellStart"/>
      <w:r w:rsidRPr="00E24AE7">
        <w:rPr>
          <w:sz w:val="22"/>
          <w:szCs w:val="22"/>
          <w:shd w:val="clear" w:color="auto" w:fill="FFFFFF"/>
        </w:rPr>
        <w:t>Xie</w:t>
      </w:r>
      <w:proofErr w:type="spellEnd"/>
      <w:r w:rsidRPr="00E24AE7">
        <w:rPr>
          <w:sz w:val="22"/>
          <w:szCs w:val="22"/>
          <w:shd w:val="clear" w:color="auto" w:fill="FFFFFF"/>
        </w:rPr>
        <w:t xml:space="preserve">, X., Yang, Y., Gu, J., &amp; Zhou, Z. (2020). Research on the contagion effect of associated credit risk in supply chain based on dual-channel financing mechanism. </w:t>
      </w:r>
      <w:r w:rsidRPr="00E24AE7">
        <w:rPr>
          <w:i/>
          <w:iCs/>
          <w:sz w:val="22"/>
          <w:szCs w:val="22"/>
          <w:shd w:val="clear" w:color="auto" w:fill="FFFFFF"/>
        </w:rPr>
        <w:t>Environmental Research</w:t>
      </w:r>
      <w:r w:rsidRPr="00E24AE7">
        <w:rPr>
          <w:sz w:val="22"/>
          <w:szCs w:val="22"/>
          <w:shd w:val="clear" w:color="auto" w:fill="FFFFFF"/>
        </w:rPr>
        <w:t>, 109356.</w:t>
      </w:r>
    </w:p>
    <w:p w14:paraId="14BF66FF" w14:textId="77777777" w:rsidR="00C46628" w:rsidRPr="00E24AE7" w:rsidRDefault="00C46628" w:rsidP="00BF1D88">
      <w:pPr>
        <w:pStyle w:val="Heading1"/>
        <w:spacing w:before="0" w:after="0" w:line="240" w:lineRule="auto"/>
        <w:ind w:left="425" w:right="-46" w:hanging="425"/>
        <w:contextualSpacing w:val="0"/>
        <w:jc w:val="both"/>
        <w:rPr>
          <w:rFonts w:cs="Times New Roman"/>
          <w:b w:val="0"/>
          <w:bCs w:val="0"/>
          <w:kern w:val="0"/>
          <w:sz w:val="22"/>
          <w:szCs w:val="22"/>
          <w:shd w:val="clear" w:color="auto" w:fill="FFFFFF"/>
        </w:rPr>
      </w:pPr>
      <w:r w:rsidRPr="00E24AE7">
        <w:rPr>
          <w:rFonts w:cs="Times New Roman"/>
          <w:b w:val="0"/>
          <w:bCs w:val="0"/>
          <w:kern w:val="0"/>
          <w:sz w:val="22"/>
          <w:szCs w:val="22"/>
          <w:shd w:val="clear" w:color="auto" w:fill="FFFFFF"/>
        </w:rPr>
        <w:t>Xu, S., Zhang, X., Feng, L., &amp; Yang, W. (2020). Disruption risks in supply chain management: a literature review based on bibliometric analysis. </w:t>
      </w:r>
      <w:r w:rsidRPr="00E24AE7">
        <w:rPr>
          <w:rFonts w:cs="Times New Roman"/>
          <w:b w:val="0"/>
          <w:bCs w:val="0"/>
          <w:i/>
          <w:iCs/>
          <w:kern w:val="0"/>
          <w:sz w:val="22"/>
          <w:szCs w:val="22"/>
          <w:shd w:val="clear" w:color="auto" w:fill="FFFFFF"/>
        </w:rPr>
        <w:t>International Journal of Production Research</w:t>
      </w:r>
      <w:r w:rsidRPr="00E24AE7">
        <w:rPr>
          <w:rFonts w:cs="Times New Roman"/>
          <w:b w:val="0"/>
          <w:bCs w:val="0"/>
          <w:kern w:val="0"/>
          <w:sz w:val="22"/>
          <w:szCs w:val="22"/>
          <w:shd w:val="clear" w:color="auto" w:fill="FFFFFF"/>
        </w:rPr>
        <w:t>, 58(11), 3508-3526.</w:t>
      </w:r>
    </w:p>
    <w:p w14:paraId="0DDEFAD0" w14:textId="77777777" w:rsidR="00C46628" w:rsidRPr="00E24AE7" w:rsidRDefault="00C46628" w:rsidP="00BF1D88">
      <w:pPr>
        <w:spacing w:line="240" w:lineRule="auto"/>
        <w:ind w:left="425" w:hanging="425"/>
        <w:jc w:val="both"/>
        <w:rPr>
          <w:sz w:val="22"/>
          <w:szCs w:val="22"/>
          <w:shd w:val="clear" w:color="auto" w:fill="FFFFFF"/>
        </w:rPr>
      </w:pPr>
      <w:r w:rsidRPr="00E24AE7">
        <w:rPr>
          <w:sz w:val="22"/>
          <w:szCs w:val="22"/>
          <w:shd w:val="clear" w:color="auto" w:fill="FFFFFF"/>
        </w:rPr>
        <w:t xml:space="preserve">Xu, X., &amp; </w:t>
      </w:r>
      <w:proofErr w:type="spellStart"/>
      <w:r w:rsidRPr="00E24AE7">
        <w:rPr>
          <w:sz w:val="22"/>
          <w:szCs w:val="22"/>
          <w:shd w:val="clear" w:color="auto" w:fill="FFFFFF"/>
        </w:rPr>
        <w:t>Birge</w:t>
      </w:r>
      <w:proofErr w:type="spellEnd"/>
      <w:r w:rsidRPr="00E24AE7">
        <w:rPr>
          <w:sz w:val="22"/>
          <w:szCs w:val="22"/>
          <w:shd w:val="clear" w:color="auto" w:fill="FFFFFF"/>
        </w:rPr>
        <w:t>, J. R. (2004). Joint production and financing decisions: Modeling and analysis. </w:t>
      </w:r>
      <w:r w:rsidRPr="00E24AE7">
        <w:rPr>
          <w:iCs/>
          <w:sz w:val="22"/>
          <w:szCs w:val="22"/>
          <w:shd w:val="clear" w:color="auto" w:fill="FFFFFF"/>
        </w:rPr>
        <w:t>Available at SSRN 652562</w:t>
      </w:r>
      <w:r w:rsidRPr="00E24AE7">
        <w:rPr>
          <w:sz w:val="22"/>
          <w:szCs w:val="22"/>
          <w:shd w:val="clear" w:color="auto" w:fill="FFFFFF"/>
        </w:rPr>
        <w:t>.</w:t>
      </w:r>
    </w:p>
    <w:p w14:paraId="3E48BD8D" w14:textId="77777777" w:rsidR="00C46628" w:rsidRPr="00E24AE7" w:rsidRDefault="00C46628" w:rsidP="00BF1D88">
      <w:pPr>
        <w:autoSpaceDE w:val="0"/>
        <w:autoSpaceDN w:val="0"/>
        <w:adjustRightInd w:val="0"/>
        <w:spacing w:line="240" w:lineRule="auto"/>
        <w:ind w:left="425" w:hanging="425"/>
        <w:jc w:val="both"/>
        <w:rPr>
          <w:sz w:val="22"/>
          <w:szCs w:val="22"/>
          <w:shd w:val="clear" w:color="auto" w:fill="FFFFFF"/>
        </w:rPr>
      </w:pPr>
      <w:r w:rsidRPr="00E24AE7">
        <w:rPr>
          <w:sz w:val="22"/>
          <w:szCs w:val="22"/>
          <w:shd w:val="clear" w:color="auto" w:fill="FFFFFF"/>
        </w:rPr>
        <w:t>Xu, X., Chen, X., Jia, F., Brown, S., Gong, Y., &amp; Xu, Y. (2018). Supply chain finance: A systematic literature review and bibliometric analysis. </w:t>
      </w:r>
      <w:r w:rsidRPr="00E24AE7">
        <w:rPr>
          <w:i/>
          <w:sz w:val="22"/>
          <w:szCs w:val="22"/>
          <w:shd w:val="clear" w:color="auto" w:fill="FFFFFF"/>
        </w:rPr>
        <w:t>International Journal of Production Economics</w:t>
      </w:r>
      <w:r w:rsidRPr="00E24AE7">
        <w:rPr>
          <w:sz w:val="22"/>
          <w:szCs w:val="22"/>
          <w:shd w:val="clear" w:color="auto" w:fill="FFFFFF"/>
        </w:rPr>
        <w:t>, </w:t>
      </w:r>
      <w:r w:rsidRPr="00E24AE7">
        <w:rPr>
          <w:iCs/>
          <w:sz w:val="22"/>
          <w:szCs w:val="22"/>
          <w:shd w:val="clear" w:color="auto" w:fill="FFFFFF"/>
        </w:rPr>
        <w:t>204</w:t>
      </w:r>
      <w:r w:rsidRPr="00E24AE7">
        <w:rPr>
          <w:sz w:val="22"/>
          <w:szCs w:val="22"/>
          <w:shd w:val="clear" w:color="auto" w:fill="FFFFFF"/>
        </w:rPr>
        <w:t>, 160-173.</w:t>
      </w:r>
    </w:p>
    <w:p w14:paraId="079CA8B6" w14:textId="77777777" w:rsidR="00C46628" w:rsidRPr="00E24AE7" w:rsidRDefault="00C46628" w:rsidP="00BF1D88">
      <w:pPr>
        <w:pStyle w:val="HTMLPreformatted"/>
        <w:ind w:left="425" w:hanging="425"/>
        <w:jc w:val="both"/>
        <w:rPr>
          <w:rFonts w:ascii="Times New Roman" w:hAnsi="Times New Roman" w:cs="Times New Roman"/>
          <w:sz w:val="22"/>
          <w:szCs w:val="22"/>
          <w:shd w:val="clear" w:color="auto" w:fill="FFFFFF"/>
          <w:lang w:val="en-GB" w:eastAsia="en-GB"/>
        </w:rPr>
      </w:pPr>
      <w:proofErr w:type="spellStart"/>
      <w:r w:rsidRPr="00E24AE7">
        <w:rPr>
          <w:rFonts w:ascii="Times New Roman" w:hAnsi="Times New Roman" w:cs="Times New Roman"/>
          <w:sz w:val="22"/>
          <w:szCs w:val="22"/>
          <w:shd w:val="clear" w:color="auto" w:fill="FFFFFF"/>
          <w:lang w:val="en-GB" w:eastAsia="en-GB"/>
        </w:rPr>
        <w:t>Xue</w:t>
      </w:r>
      <w:proofErr w:type="spellEnd"/>
      <w:r w:rsidRPr="00E24AE7">
        <w:rPr>
          <w:rFonts w:ascii="Times New Roman" w:hAnsi="Times New Roman" w:cs="Times New Roman"/>
          <w:sz w:val="22"/>
          <w:szCs w:val="22"/>
          <w:shd w:val="clear" w:color="auto" w:fill="FFFFFF"/>
          <w:lang w:val="en-GB" w:eastAsia="en-GB"/>
        </w:rPr>
        <w:t xml:space="preserve">, M., Hu, H., Chen, D., Zhang, L., &amp; Zhang, D. (2019). The complementary effect of commercial credit on bank credit based on panel data model: From the perspective of supply chain finance. In 2019 Chinese Control </w:t>
      </w:r>
      <w:proofErr w:type="gramStart"/>
      <w:r w:rsidRPr="00E24AE7">
        <w:rPr>
          <w:rFonts w:ascii="Times New Roman" w:hAnsi="Times New Roman" w:cs="Times New Roman"/>
          <w:sz w:val="22"/>
          <w:szCs w:val="22"/>
          <w:shd w:val="clear" w:color="auto" w:fill="FFFFFF"/>
          <w:lang w:val="en-GB" w:eastAsia="en-GB"/>
        </w:rPr>
        <w:t>And</w:t>
      </w:r>
      <w:proofErr w:type="gramEnd"/>
      <w:r w:rsidRPr="00E24AE7">
        <w:rPr>
          <w:rFonts w:ascii="Times New Roman" w:hAnsi="Times New Roman" w:cs="Times New Roman"/>
          <w:sz w:val="22"/>
          <w:szCs w:val="22"/>
          <w:shd w:val="clear" w:color="auto" w:fill="FFFFFF"/>
          <w:lang w:val="en-GB" w:eastAsia="en-GB"/>
        </w:rPr>
        <w:t xml:space="preserve"> Decision Conference (CCDC) (pp. 4330-4334). IEEE.</w:t>
      </w:r>
    </w:p>
    <w:p w14:paraId="20010378"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 xml:space="preserve">Yan, N., &amp; Sun, B. (2015). Comparative analysis of supply chain financing strategies between different financing modes. </w:t>
      </w:r>
      <w:r w:rsidRPr="00E24AE7">
        <w:rPr>
          <w:i/>
          <w:iCs/>
          <w:sz w:val="22"/>
          <w:szCs w:val="22"/>
          <w:shd w:val="clear" w:color="auto" w:fill="FFFFFF"/>
        </w:rPr>
        <w:t>Journal of Industrial &amp; Management Optimization</w:t>
      </w:r>
      <w:r w:rsidRPr="00E24AE7">
        <w:rPr>
          <w:sz w:val="22"/>
          <w:szCs w:val="22"/>
          <w:shd w:val="clear" w:color="auto" w:fill="FFFFFF"/>
        </w:rPr>
        <w:t xml:space="preserve">, 11(4), 1073-1087. </w:t>
      </w:r>
    </w:p>
    <w:p w14:paraId="61EED2A8"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 xml:space="preserve">Yan, N., Dai, H., &amp; Sun, B. (2014). Optimal bi-level </w:t>
      </w:r>
      <w:proofErr w:type="spellStart"/>
      <w:r w:rsidRPr="00E24AE7">
        <w:rPr>
          <w:sz w:val="22"/>
          <w:szCs w:val="22"/>
          <w:shd w:val="clear" w:color="auto" w:fill="FFFFFF"/>
        </w:rPr>
        <w:t>stackelberg</w:t>
      </w:r>
      <w:proofErr w:type="spellEnd"/>
      <w:r w:rsidRPr="00E24AE7">
        <w:rPr>
          <w:sz w:val="22"/>
          <w:szCs w:val="22"/>
          <w:shd w:val="clear" w:color="auto" w:fill="FFFFFF"/>
        </w:rPr>
        <w:t xml:space="preserve"> strategies for supply chain financing with both capital-constrained buyers and sellers. </w:t>
      </w:r>
      <w:r w:rsidRPr="00E24AE7">
        <w:rPr>
          <w:i/>
          <w:iCs/>
          <w:sz w:val="22"/>
          <w:szCs w:val="22"/>
          <w:shd w:val="clear" w:color="auto" w:fill="FFFFFF"/>
        </w:rPr>
        <w:t>Applied Stochastic Models in Business and Industry</w:t>
      </w:r>
      <w:r w:rsidRPr="00E24AE7">
        <w:rPr>
          <w:sz w:val="22"/>
          <w:szCs w:val="22"/>
          <w:shd w:val="clear" w:color="auto" w:fill="FFFFFF"/>
        </w:rPr>
        <w:t xml:space="preserve">, 30(6), 783-796. </w:t>
      </w:r>
    </w:p>
    <w:p w14:paraId="22145C7C"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 xml:space="preserve">Yan, N., Liu, Y., Xu, X., &amp; He, X. (2020). Strategic dual-channel pricing games with e-retailer finance. </w:t>
      </w:r>
      <w:r w:rsidRPr="00E24AE7">
        <w:rPr>
          <w:i/>
          <w:iCs/>
          <w:sz w:val="22"/>
          <w:szCs w:val="22"/>
          <w:shd w:val="clear" w:color="auto" w:fill="FFFFFF"/>
        </w:rPr>
        <w:t>European Journal of Operational Research</w:t>
      </w:r>
      <w:r w:rsidRPr="00E24AE7">
        <w:rPr>
          <w:sz w:val="22"/>
          <w:szCs w:val="22"/>
          <w:shd w:val="clear" w:color="auto" w:fill="FFFFFF"/>
        </w:rPr>
        <w:t xml:space="preserve">, 283(1), 138-151. </w:t>
      </w:r>
    </w:p>
    <w:p w14:paraId="022CD8A4"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lastRenderedPageBreak/>
        <w:t>Yan, N., Sun, B., Zhang, H., &amp; Liu, C. (2016). A partial credit guarantee contract in a capital-constrained supply chain: Financing equilibrium and coordinating strategy.</w:t>
      </w:r>
      <w:r w:rsidRPr="00E24AE7">
        <w:rPr>
          <w:i/>
          <w:iCs/>
          <w:sz w:val="22"/>
          <w:szCs w:val="22"/>
          <w:shd w:val="clear" w:color="auto" w:fill="FFFFFF"/>
        </w:rPr>
        <w:t xml:space="preserve"> International Journal of Production Economics</w:t>
      </w:r>
      <w:r w:rsidRPr="00E24AE7">
        <w:rPr>
          <w:sz w:val="22"/>
          <w:szCs w:val="22"/>
          <w:shd w:val="clear" w:color="auto" w:fill="FFFFFF"/>
        </w:rPr>
        <w:t xml:space="preserve">, 173, 122-133. </w:t>
      </w:r>
    </w:p>
    <w:p w14:paraId="0D7FCC05"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 xml:space="preserve">Yan, N., Tong, T., &amp; Dai, H. (2019). Capital-constrained supply chain with multiple decision attributes: Decision optimization and coordination analysis. </w:t>
      </w:r>
      <w:r w:rsidRPr="00E24AE7">
        <w:rPr>
          <w:i/>
          <w:iCs/>
          <w:sz w:val="22"/>
          <w:szCs w:val="22"/>
          <w:shd w:val="clear" w:color="auto" w:fill="FFFFFF"/>
        </w:rPr>
        <w:t>Journal of Industrial &amp; Management Optimization</w:t>
      </w:r>
      <w:r w:rsidRPr="00E24AE7">
        <w:rPr>
          <w:sz w:val="22"/>
          <w:szCs w:val="22"/>
          <w:shd w:val="clear" w:color="auto" w:fill="FFFFFF"/>
        </w:rPr>
        <w:t>, 15(4), 1831.</w:t>
      </w:r>
    </w:p>
    <w:p w14:paraId="7AC29762" w14:textId="77777777" w:rsidR="00C46628" w:rsidRPr="00E24AE7" w:rsidRDefault="00C46628" w:rsidP="00BF1D88">
      <w:pPr>
        <w:pStyle w:val="HTMLPreformatted"/>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Yao, Y. J., &amp; Liu, H. (2018). Research on Financing Modes of Small and Medium-Sized Enterprises on the Background of Supply Chain Finance. In 2018 International Conference on Robots &amp; Intelligent System (ICRIS) (pp. 571-576). IEEE.</w:t>
      </w:r>
    </w:p>
    <w:p w14:paraId="16368AF5"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 xml:space="preserve">Ye, F., </w:t>
      </w:r>
      <w:proofErr w:type="spellStart"/>
      <w:r w:rsidRPr="00E24AE7">
        <w:rPr>
          <w:sz w:val="22"/>
          <w:szCs w:val="22"/>
          <w:shd w:val="clear" w:color="auto" w:fill="FFFFFF"/>
        </w:rPr>
        <w:t>Xie</w:t>
      </w:r>
      <w:proofErr w:type="spellEnd"/>
      <w:r w:rsidRPr="00E24AE7">
        <w:rPr>
          <w:sz w:val="22"/>
          <w:szCs w:val="22"/>
          <w:shd w:val="clear" w:color="auto" w:fill="FFFFFF"/>
        </w:rPr>
        <w:t xml:space="preserve">, Z., Cai, Z., &amp; Lin, Q. (2020). Optimization of the biofuel supply chain with capital-constrained farmers under government subsidies. </w:t>
      </w:r>
      <w:r w:rsidRPr="00E24AE7">
        <w:rPr>
          <w:i/>
          <w:iCs/>
          <w:sz w:val="22"/>
          <w:szCs w:val="22"/>
          <w:shd w:val="clear" w:color="auto" w:fill="FFFFFF"/>
        </w:rPr>
        <w:t>IEEE Access</w:t>
      </w:r>
      <w:r w:rsidRPr="00E24AE7">
        <w:rPr>
          <w:sz w:val="22"/>
          <w:szCs w:val="22"/>
          <w:shd w:val="clear" w:color="auto" w:fill="FFFFFF"/>
        </w:rPr>
        <w:t xml:space="preserve">, 8, 8178-8192. </w:t>
      </w:r>
    </w:p>
    <w:p w14:paraId="457D9253"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 xml:space="preserve">Ye, X., Ge, D., </w:t>
      </w:r>
      <w:proofErr w:type="spellStart"/>
      <w:r w:rsidRPr="00E24AE7">
        <w:rPr>
          <w:sz w:val="22"/>
          <w:szCs w:val="22"/>
          <w:shd w:val="clear" w:color="auto" w:fill="FFFFFF"/>
        </w:rPr>
        <w:t>Bian</w:t>
      </w:r>
      <w:proofErr w:type="spellEnd"/>
      <w:r w:rsidRPr="00E24AE7">
        <w:rPr>
          <w:sz w:val="22"/>
          <w:szCs w:val="22"/>
          <w:shd w:val="clear" w:color="auto" w:fill="FFFFFF"/>
        </w:rPr>
        <w:t>, X., Xu, Q., &amp; Zhou, Y. (2020). Improving business process efficiency for supply chain finance: Empirical analysis and optimization based on stochastic petri net</w:t>
      </w:r>
      <w:r w:rsidRPr="00E24AE7">
        <w:rPr>
          <w:i/>
          <w:iCs/>
          <w:sz w:val="22"/>
          <w:szCs w:val="22"/>
          <w:shd w:val="clear" w:color="auto" w:fill="FFFFFF"/>
        </w:rPr>
        <w:t>. IEEE Access</w:t>
      </w:r>
      <w:r w:rsidRPr="00E24AE7">
        <w:rPr>
          <w:sz w:val="22"/>
          <w:szCs w:val="22"/>
          <w:shd w:val="clear" w:color="auto" w:fill="FFFFFF"/>
        </w:rPr>
        <w:t xml:space="preserve">, 8, 98430-98448. </w:t>
      </w:r>
    </w:p>
    <w:p w14:paraId="7D635244"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Yu, Y., Huang, G., &amp; Guo, X. (2020). Financing strategy analysis for a multi-sided platform with blockchain technology. </w:t>
      </w:r>
      <w:r w:rsidRPr="00E24AE7">
        <w:rPr>
          <w:i/>
          <w:iCs/>
          <w:sz w:val="22"/>
          <w:szCs w:val="22"/>
          <w:shd w:val="clear" w:color="auto" w:fill="FFFFFF"/>
        </w:rPr>
        <w:t>International Journal of Production Research</w:t>
      </w:r>
      <w:r w:rsidRPr="00E24AE7">
        <w:rPr>
          <w:sz w:val="22"/>
          <w:szCs w:val="22"/>
          <w:shd w:val="clear" w:color="auto" w:fill="FFFFFF"/>
        </w:rPr>
        <w:t>, 1-20.</w:t>
      </w:r>
    </w:p>
    <w:p w14:paraId="6657EBEB" w14:textId="77777777" w:rsidR="00C46628" w:rsidRPr="00E24AE7" w:rsidRDefault="00C46628" w:rsidP="00BF1D88">
      <w:pPr>
        <w:autoSpaceDE w:val="0"/>
        <w:autoSpaceDN w:val="0"/>
        <w:adjustRightInd w:val="0"/>
        <w:spacing w:line="240" w:lineRule="auto"/>
        <w:ind w:left="425" w:hanging="425"/>
        <w:jc w:val="both"/>
        <w:rPr>
          <w:sz w:val="22"/>
          <w:szCs w:val="22"/>
          <w:shd w:val="clear" w:color="auto" w:fill="FFFFFF"/>
        </w:rPr>
      </w:pPr>
      <w:r w:rsidRPr="00E24AE7">
        <w:rPr>
          <w:sz w:val="22"/>
          <w:szCs w:val="22"/>
          <w:shd w:val="clear" w:color="auto" w:fill="FFFFFF"/>
        </w:rPr>
        <w:t>Yuan-yuan, K., Sheng, L., Heng-</w:t>
      </w:r>
      <w:proofErr w:type="spellStart"/>
      <w:r w:rsidRPr="00E24AE7">
        <w:rPr>
          <w:sz w:val="22"/>
          <w:szCs w:val="22"/>
          <w:shd w:val="clear" w:color="auto" w:fill="FFFFFF"/>
        </w:rPr>
        <w:t>shan</w:t>
      </w:r>
      <w:proofErr w:type="spellEnd"/>
      <w:r w:rsidRPr="00E24AE7">
        <w:rPr>
          <w:sz w:val="22"/>
          <w:szCs w:val="22"/>
          <w:shd w:val="clear" w:color="auto" w:fill="FFFFFF"/>
        </w:rPr>
        <w:t xml:space="preserve">, W., &amp; </w:t>
      </w:r>
      <w:proofErr w:type="spellStart"/>
      <w:r w:rsidRPr="00E24AE7">
        <w:rPr>
          <w:sz w:val="22"/>
          <w:szCs w:val="22"/>
          <w:shd w:val="clear" w:color="auto" w:fill="FFFFFF"/>
        </w:rPr>
        <w:t>Ke</w:t>
      </w:r>
      <w:proofErr w:type="spellEnd"/>
      <w:r w:rsidRPr="00E24AE7">
        <w:rPr>
          <w:sz w:val="22"/>
          <w:szCs w:val="22"/>
          <w:shd w:val="clear" w:color="auto" w:fill="FFFFFF"/>
        </w:rPr>
        <w:t>, Z. (2010, December). Supply chain finance performance based on system dynamics. In </w:t>
      </w:r>
      <w:r w:rsidRPr="00E24AE7">
        <w:rPr>
          <w:iCs/>
          <w:sz w:val="22"/>
          <w:szCs w:val="22"/>
          <w:shd w:val="clear" w:color="auto" w:fill="FFFFFF"/>
        </w:rPr>
        <w:t>The 2nd International Conference on Information Science and Engineering</w:t>
      </w:r>
      <w:r w:rsidRPr="00E24AE7">
        <w:rPr>
          <w:sz w:val="22"/>
          <w:szCs w:val="22"/>
          <w:shd w:val="clear" w:color="auto" w:fill="FFFFFF"/>
        </w:rPr>
        <w:t>, pp. 6211-6214.</w:t>
      </w:r>
    </w:p>
    <w:p w14:paraId="560281E4"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Zhang, C. (2016). Small and medium-sized enterprises closed-loop supply chain finance risk based on evolutionary game theory and system dynamics</w:t>
      </w:r>
      <w:r w:rsidRPr="00E24AE7">
        <w:rPr>
          <w:i/>
          <w:iCs/>
          <w:sz w:val="22"/>
          <w:szCs w:val="22"/>
          <w:shd w:val="clear" w:color="auto" w:fill="FFFFFF"/>
        </w:rPr>
        <w:t xml:space="preserve">. Journal of Shanghai </w:t>
      </w:r>
      <w:proofErr w:type="spellStart"/>
      <w:r w:rsidRPr="00E24AE7">
        <w:rPr>
          <w:i/>
          <w:iCs/>
          <w:sz w:val="22"/>
          <w:szCs w:val="22"/>
          <w:shd w:val="clear" w:color="auto" w:fill="FFFFFF"/>
        </w:rPr>
        <w:t>Jiaotong</w:t>
      </w:r>
      <w:proofErr w:type="spellEnd"/>
      <w:r w:rsidRPr="00E24AE7">
        <w:rPr>
          <w:i/>
          <w:iCs/>
          <w:sz w:val="22"/>
          <w:szCs w:val="22"/>
          <w:shd w:val="clear" w:color="auto" w:fill="FFFFFF"/>
        </w:rPr>
        <w:t xml:space="preserve"> University (Science)</w:t>
      </w:r>
      <w:r w:rsidRPr="00E24AE7">
        <w:rPr>
          <w:sz w:val="22"/>
          <w:szCs w:val="22"/>
          <w:shd w:val="clear" w:color="auto" w:fill="FFFFFF"/>
        </w:rPr>
        <w:t>, 21(3), 355-364.</w:t>
      </w:r>
    </w:p>
    <w:p w14:paraId="393DFAC5" w14:textId="77777777" w:rsidR="00C46628" w:rsidRPr="00E24AE7" w:rsidRDefault="00C46628" w:rsidP="00BF1D88">
      <w:pPr>
        <w:pStyle w:val="HTMLPreformatted"/>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Zhang, C., &amp; Fang, Y. (2012). Revenue Sharing Contract Based on Supply Chain Finance. In 2012 Fifth International Conference on Business Intelligence and Financial Engineering (pp. 103-107). IEEE.</w:t>
      </w:r>
    </w:p>
    <w:p w14:paraId="19CA2379"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 xml:space="preserve"> Zhang, C., Fan, L. W., &amp; Tian, Y. X. (2020). Optimal operational strategies of capital-constrained supply chain with logistics service and price dependent demand under 3PL financing service</w:t>
      </w:r>
      <w:r w:rsidRPr="00E24AE7">
        <w:rPr>
          <w:i/>
          <w:iCs/>
          <w:sz w:val="22"/>
          <w:szCs w:val="22"/>
          <w:shd w:val="clear" w:color="auto" w:fill="FFFFFF"/>
        </w:rPr>
        <w:t>. Soft Computing</w:t>
      </w:r>
      <w:r w:rsidRPr="00E24AE7">
        <w:rPr>
          <w:sz w:val="22"/>
          <w:szCs w:val="22"/>
          <w:shd w:val="clear" w:color="auto" w:fill="FFFFFF"/>
        </w:rPr>
        <w:t>, 24(4), 2793-2806.</w:t>
      </w:r>
    </w:p>
    <w:p w14:paraId="7ABF8C81"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Zhang, L., Hu, H., &amp; Zhang, D. (2015). A credit risk assessment model based on SVM for small and medium enterprises in supply chain finance. </w:t>
      </w:r>
      <w:r w:rsidRPr="00E24AE7">
        <w:rPr>
          <w:i/>
          <w:iCs/>
          <w:sz w:val="22"/>
          <w:szCs w:val="22"/>
          <w:shd w:val="clear" w:color="auto" w:fill="FFFFFF"/>
        </w:rPr>
        <w:t>Financial Innovation</w:t>
      </w:r>
      <w:r w:rsidRPr="00E24AE7">
        <w:rPr>
          <w:sz w:val="22"/>
          <w:szCs w:val="22"/>
          <w:shd w:val="clear" w:color="auto" w:fill="FFFFFF"/>
        </w:rPr>
        <w:t>, 1(1), 14.</w:t>
      </w:r>
    </w:p>
    <w:p w14:paraId="217E2FDE" w14:textId="77777777" w:rsidR="00C46628" w:rsidRPr="00E24AE7" w:rsidRDefault="00C46628" w:rsidP="00BF1D88">
      <w:pPr>
        <w:pStyle w:val="HTMLPreformatted"/>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Zhang, Q., Liu, H., &amp; Qi, X. (2014). Research on small and medium enterprises financing mode based on supply chain finance. </w:t>
      </w:r>
      <w:r w:rsidRPr="00E24AE7">
        <w:rPr>
          <w:rFonts w:ascii="Times New Roman" w:hAnsi="Times New Roman" w:cs="Times New Roman"/>
          <w:i/>
          <w:iCs/>
          <w:sz w:val="22"/>
          <w:szCs w:val="22"/>
          <w:shd w:val="clear" w:color="auto" w:fill="FFFFFF"/>
          <w:lang w:val="en-GB" w:eastAsia="en-GB"/>
        </w:rPr>
        <w:t>Journal of Chemical &amp; Pharmaceutical Research</w:t>
      </w:r>
      <w:r w:rsidRPr="00E24AE7">
        <w:rPr>
          <w:rFonts w:ascii="Times New Roman" w:hAnsi="Times New Roman" w:cs="Times New Roman"/>
          <w:sz w:val="22"/>
          <w:szCs w:val="22"/>
          <w:shd w:val="clear" w:color="auto" w:fill="FFFFFF"/>
          <w:lang w:val="en-GB" w:eastAsia="en-GB"/>
        </w:rPr>
        <w:t>, 6(05), 9-16.</w:t>
      </w:r>
    </w:p>
    <w:p w14:paraId="00FF2CFF" w14:textId="77777777" w:rsidR="00C46628" w:rsidRPr="00E24AE7" w:rsidRDefault="00C46628" w:rsidP="00BF1D88">
      <w:pPr>
        <w:autoSpaceDE w:val="0"/>
        <w:autoSpaceDN w:val="0"/>
        <w:adjustRightInd w:val="0"/>
        <w:spacing w:line="240" w:lineRule="auto"/>
        <w:ind w:left="425" w:hanging="425"/>
        <w:jc w:val="both"/>
        <w:rPr>
          <w:rFonts w:eastAsiaTheme="minorHAnsi"/>
          <w:sz w:val="22"/>
          <w:szCs w:val="22"/>
          <w:lang w:val="en-IN" w:eastAsia="en-US"/>
        </w:rPr>
      </w:pPr>
      <w:r w:rsidRPr="00E24AE7">
        <w:rPr>
          <w:rFonts w:eastAsiaTheme="minorHAnsi"/>
          <w:sz w:val="22"/>
          <w:szCs w:val="22"/>
          <w:lang w:val="en-IN" w:eastAsia="en-US"/>
        </w:rPr>
        <w:t xml:space="preserve">Zhao, L. and </w:t>
      </w:r>
      <w:proofErr w:type="spellStart"/>
      <w:r w:rsidRPr="00E24AE7">
        <w:rPr>
          <w:rFonts w:eastAsiaTheme="minorHAnsi"/>
          <w:sz w:val="22"/>
          <w:szCs w:val="22"/>
          <w:lang w:val="en-IN" w:eastAsia="en-US"/>
        </w:rPr>
        <w:t>Huchzermeier</w:t>
      </w:r>
      <w:proofErr w:type="spellEnd"/>
      <w:r w:rsidRPr="00E24AE7">
        <w:rPr>
          <w:rFonts w:eastAsiaTheme="minorHAnsi"/>
          <w:sz w:val="22"/>
          <w:szCs w:val="22"/>
          <w:lang w:val="en-IN" w:eastAsia="en-US"/>
        </w:rPr>
        <w:t xml:space="preserve">, A., 2015. Operations-finance interface models: A literature review and framework. </w:t>
      </w:r>
      <w:r w:rsidRPr="00E24AE7">
        <w:rPr>
          <w:rFonts w:eastAsiaTheme="minorHAnsi"/>
          <w:i/>
          <w:iCs/>
          <w:sz w:val="22"/>
          <w:szCs w:val="22"/>
          <w:lang w:val="en-IN" w:eastAsia="en-US"/>
        </w:rPr>
        <w:t>European Journal of Operational Research</w:t>
      </w:r>
      <w:r w:rsidRPr="00E24AE7">
        <w:rPr>
          <w:rFonts w:eastAsiaTheme="minorHAnsi"/>
          <w:sz w:val="22"/>
          <w:szCs w:val="22"/>
          <w:lang w:val="en-IN" w:eastAsia="en-US"/>
        </w:rPr>
        <w:t>, 244, 905-917.</w:t>
      </w:r>
    </w:p>
    <w:p w14:paraId="586DE1D7" w14:textId="77777777" w:rsidR="00C46628" w:rsidRPr="00E24AE7" w:rsidRDefault="00C46628" w:rsidP="00BF1D88">
      <w:pPr>
        <w:spacing w:line="240" w:lineRule="auto"/>
        <w:ind w:left="425" w:hanging="425"/>
        <w:jc w:val="both"/>
        <w:rPr>
          <w:sz w:val="22"/>
          <w:szCs w:val="22"/>
          <w:shd w:val="clear" w:color="auto" w:fill="FFFFFF"/>
        </w:rPr>
      </w:pPr>
      <w:r w:rsidRPr="00E24AE7">
        <w:rPr>
          <w:sz w:val="22"/>
          <w:szCs w:val="22"/>
          <w:shd w:val="clear" w:color="auto" w:fill="FFFFFF"/>
        </w:rPr>
        <w:t xml:space="preserve">Zhao, L., &amp; </w:t>
      </w:r>
      <w:proofErr w:type="spellStart"/>
      <w:r w:rsidRPr="00E24AE7">
        <w:rPr>
          <w:sz w:val="22"/>
          <w:szCs w:val="22"/>
          <w:shd w:val="clear" w:color="auto" w:fill="FFFFFF"/>
        </w:rPr>
        <w:t>Huchzermeier</w:t>
      </w:r>
      <w:proofErr w:type="spellEnd"/>
      <w:r w:rsidRPr="00E24AE7">
        <w:rPr>
          <w:sz w:val="22"/>
          <w:szCs w:val="22"/>
          <w:shd w:val="clear" w:color="auto" w:fill="FFFFFF"/>
        </w:rPr>
        <w:t>, A. (2018). Supply chain finance. In </w:t>
      </w:r>
      <w:r w:rsidRPr="00E24AE7">
        <w:rPr>
          <w:iCs/>
          <w:sz w:val="22"/>
          <w:szCs w:val="22"/>
          <w:shd w:val="clear" w:color="auto" w:fill="FFFFFF"/>
        </w:rPr>
        <w:t>Supply Chain Finance</w:t>
      </w:r>
      <w:r w:rsidRPr="00E24AE7">
        <w:rPr>
          <w:sz w:val="22"/>
          <w:szCs w:val="22"/>
          <w:shd w:val="clear" w:color="auto" w:fill="FFFFFF"/>
        </w:rPr>
        <w:t> (pp. 105-119). Springer, Cham.</w:t>
      </w:r>
    </w:p>
    <w:p w14:paraId="0A7DDF95" w14:textId="77777777" w:rsidR="00C46628" w:rsidRPr="00E24AE7" w:rsidRDefault="00C46628" w:rsidP="00BF1D88">
      <w:pPr>
        <w:pStyle w:val="HTMLPreformatted"/>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Zhao, L., &amp; </w:t>
      </w:r>
      <w:proofErr w:type="spellStart"/>
      <w:r w:rsidRPr="00E24AE7">
        <w:rPr>
          <w:rFonts w:ascii="Times New Roman" w:hAnsi="Times New Roman" w:cs="Times New Roman"/>
          <w:sz w:val="22"/>
          <w:szCs w:val="22"/>
          <w:shd w:val="clear" w:color="auto" w:fill="FFFFFF"/>
          <w:lang w:val="en-GB" w:eastAsia="en-GB"/>
        </w:rPr>
        <w:t>Huchzermeier</w:t>
      </w:r>
      <w:proofErr w:type="spellEnd"/>
      <w:r w:rsidRPr="00E24AE7">
        <w:rPr>
          <w:rFonts w:ascii="Times New Roman" w:hAnsi="Times New Roman" w:cs="Times New Roman"/>
          <w:sz w:val="22"/>
          <w:szCs w:val="22"/>
          <w:shd w:val="clear" w:color="auto" w:fill="FFFFFF"/>
          <w:lang w:val="en-GB" w:eastAsia="en-GB"/>
        </w:rPr>
        <w:t>, A. (2019). Managing supplier financial distress with advance payment discount and purchase order financing. </w:t>
      </w:r>
      <w:r w:rsidRPr="00E24AE7">
        <w:rPr>
          <w:rFonts w:ascii="Times New Roman" w:hAnsi="Times New Roman" w:cs="Times New Roman"/>
          <w:i/>
          <w:iCs/>
          <w:sz w:val="22"/>
          <w:szCs w:val="22"/>
          <w:shd w:val="clear" w:color="auto" w:fill="FFFFFF"/>
          <w:lang w:val="en-GB" w:eastAsia="en-GB"/>
        </w:rPr>
        <w:t>Omega</w:t>
      </w:r>
      <w:r w:rsidRPr="00E24AE7">
        <w:rPr>
          <w:rFonts w:ascii="Times New Roman" w:hAnsi="Times New Roman" w:cs="Times New Roman"/>
          <w:sz w:val="22"/>
          <w:szCs w:val="22"/>
          <w:shd w:val="clear" w:color="auto" w:fill="FFFFFF"/>
          <w:lang w:val="en-GB" w:eastAsia="en-GB"/>
        </w:rPr>
        <w:t>, 88, 77-90.</w:t>
      </w:r>
    </w:p>
    <w:p w14:paraId="19F71A58"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t>Zhao, Z., Chen, D., Wang, L., &amp; Han, C. (2018). Credit risk diffusion in supply chain finance: a complex networks perspective. </w:t>
      </w:r>
      <w:r w:rsidRPr="00E24AE7">
        <w:rPr>
          <w:i/>
          <w:sz w:val="22"/>
          <w:szCs w:val="22"/>
          <w:shd w:val="clear" w:color="auto" w:fill="FFFFFF"/>
        </w:rPr>
        <w:t>Sustainability</w:t>
      </w:r>
      <w:r w:rsidRPr="00E24AE7">
        <w:rPr>
          <w:sz w:val="22"/>
          <w:szCs w:val="22"/>
          <w:shd w:val="clear" w:color="auto" w:fill="FFFFFF"/>
        </w:rPr>
        <w:t>, </w:t>
      </w:r>
      <w:r w:rsidRPr="00E24AE7">
        <w:rPr>
          <w:iCs/>
          <w:sz w:val="22"/>
          <w:szCs w:val="22"/>
          <w:shd w:val="clear" w:color="auto" w:fill="FFFFFF"/>
        </w:rPr>
        <w:t>10</w:t>
      </w:r>
      <w:r w:rsidRPr="00E24AE7">
        <w:rPr>
          <w:sz w:val="22"/>
          <w:szCs w:val="22"/>
          <w:shd w:val="clear" w:color="auto" w:fill="FFFFFF"/>
        </w:rPr>
        <w:t>(12), 4608.</w:t>
      </w:r>
    </w:p>
    <w:p w14:paraId="37BA52D3" w14:textId="77777777" w:rsidR="00C46628" w:rsidRPr="00E24AE7" w:rsidRDefault="00C46628" w:rsidP="00BF1D88">
      <w:pPr>
        <w:pStyle w:val="HTMLPreformatted"/>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 xml:space="preserve">Zhong, S., &amp; Zhao, Y. (2015). A </w:t>
      </w:r>
      <w:proofErr w:type="spellStart"/>
      <w:r w:rsidRPr="00E24AE7">
        <w:rPr>
          <w:rFonts w:ascii="Times New Roman" w:hAnsi="Times New Roman" w:cs="Times New Roman"/>
          <w:sz w:val="22"/>
          <w:szCs w:val="22"/>
          <w:shd w:val="clear" w:color="auto" w:fill="FFFFFF"/>
          <w:lang w:val="en-GB" w:eastAsia="en-GB"/>
        </w:rPr>
        <w:t>buisness</w:t>
      </w:r>
      <w:proofErr w:type="spellEnd"/>
      <w:r w:rsidRPr="00E24AE7">
        <w:rPr>
          <w:rFonts w:ascii="Times New Roman" w:hAnsi="Times New Roman" w:cs="Times New Roman"/>
          <w:sz w:val="22"/>
          <w:szCs w:val="22"/>
          <w:shd w:val="clear" w:color="auto" w:fill="FFFFFF"/>
          <w:lang w:val="en-GB" w:eastAsia="en-GB"/>
        </w:rPr>
        <w:t xml:space="preserve"> system towards supply chain finance based on complex network. In 2015 International Conference on Logistics, Informatics and Service Sciences (LISS) (pp. 1-6). IEEE. </w:t>
      </w:r>
    </w:p>
    <w:p w14:paraId="02082C9E" w14:textId="77777777" w:rsidR="00C46628" w:rsidRPr="00E24AE7" w:rsidRDefault="00C46628" w:rsidP="00BF1D88">
      <w:pPr>
        <w:pStyle w:val="HTMLPreformatted"/>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Zhong, S., Zhao, Y., &amp; Jing, H. (2015). A Risk Control Technology towards Supply Chain Finance in Banking Industry. In 2015 International Conference on Service Science (ICSS) (pp. 49-56). IEEE.</w:t>
      </w:r>
    </w:p>
    <w:p w14:paraId="0EA45336" w14:textId="77777777" w:rsidR="00C46628" w:rsidRPr="00E24AE7" w:rsidRDefault="00C46628" w:rsidP="00BF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lang w:eastAsia="en-IN"/>
        </w:rPr>
      </w:pPr>
      <w:r w:rsidRPr="00E24AE7">
        <w:rPr>
          <w:sz w:val="22"/>
          <w:szCs w:val="22"/>
          <w:shd w:val="clear" w:color="auto" w:fill="FFFFFF"/>
        </w:rPr>
        <w:t>Zhou, Q., Chen, X., &amp; Li, S. (2018). Innovative financial approach for agricultural sustainability: A case study of Alibaba. </w:t>
      </w:r>
      <w:r w:rsidRPr="00E24AE7">
        <w:rPr>
          <w:i/>
          <w:sz w:val="22"/>
          <w:szCs w:val="22"/>
          <w:shd w:val="clear" w:color="auto" w:fill="FFFFFF"/>
        </w:rPr>
        <w:t>Sustainability</w:t>
      </w:r>
      <w:r w:rsidRPr="00E24AE7">
        <w:rPr>
          <w:sz w:val="22"/>
          <w:szCs w:val="22"/>
          <w:shd w:val="clear" w:color="auto" w:fill="FFFFFF"/>
        </w:rPr>
        <w:t>, </w:t>
      </w:r>
      <w:r w:rsidRPr="00E24AE7">
        <w:rPr>
          <w:iCs/>
          <w:sz w:val="22"/>
          <w:szCs w:val="22"/>
          <w:shd w:val="clear" w:color="auto" w:fill="FFFFFF"/>
        </w:rPr>
        <w:t>10</w:t>
      </w:r>
      <w:r w:rsidRPr="00E24AE7">
        <w:rPr>
          <w:sz w:val="22"/>
          <w:szCs w:val="22"/>
          <w:shd w:val="clear" w:color="auto" w:fill="FFFFFF"/>
        </w:rPr>
        <w:t>(3), 891.</w:t>
      </w:r>
    </w:p>
    <w:p w14:paraId="5118FFBB" w14:textId="77777777" w:rsidR="00C46628" w:rsidRPr="00E24AE7" w:rsidRDefault="00C46628" w:rsidP="00BF1D88">
      <w:pPr>
        <w:pStyle w:val="HTMLPreformatted"/>
        <w:ind w:left="425" w:hanging="425"/>
        <w:jc w:val="both"/>
        <w:rPr>
          <w:rFonts w:ascii="Times New Roman" w:hAnsi="Times New Roman" w:cs="Times New Roman"/>
          <w:sz w:val="22"/>
          <w:szCs w:val="22"/>
          <w:shd w:val="clear" w:color="auto" w:fill="FFFFFF"/>
          <w:lang w:val="en-GB" w:eastAsia="en-GB"/>
        </w:rPr>
      </w:pPr>
      <w:r w:rsidRPr="00E24AE7">
        <w:rPr>
          <w:rFonts w:ascii="Times New Roman" w:hAnsi="Times New Roman" w:cs="Times New Roman"/>
          <w:sz w:val="22"/>
          <w:szCs w:val="22"/>
          <w:shd w:val="clear" w:color="auto" w:fill="FFFFFF"/>
          <w:lang w:val="en-GB" w:eastAsia="en-GB"/>
        </w:rPr>
        <w:t>Zhou, Y., Liu, Y., &amp; Lu, G. (2009). A Cooperative Game Model for the Bank-Leading Third-Party Electronic Marketplace. In Logistics: The Emerging Frontiers of Transportation and Development in China (pp. 3740-3746).</w:t>
      </w:r>
    </w:p>
    <w:p w14:paraId="471793DB" w14:textId="77777777" w:rsidR="00C46628" w:rsidRPr="00E24AE7" w:rsidRDefault="00C46628" w:rsidP="00BF1D88">
      <w:pPr>
        <w:autoSpaceDE w:val="0"/>
        <w:autoSpaceDN w:val="0"/>
        <w:adjustRightInd w:val="0"/>
        <w:spacing w:line="240" w:lineRule="auto"/>
        <w:ind w:left="425" w:hanging="425"/>
        <w:jc w:val="both"/>
        <w:rPr>
          <w:sz w:val="22"/>
          <w:szCs w:val="22"/>
          <w:shd w:val="clear" w:color="auto" w:fill="FFFFFF"/>
        </w:rPr>
      </w:pPr>
      <w:r w:rsidRPr="00E24AE7">
        <w:rPr>
          <w:sz w:val="22"/>
          <w:szCs w:val="22"/>
          <w:shd w:val="clear" w:color="auto" w:fill="FFFFFF"/>
        </w:rPr>
        <w:t xml:space="preserve">Zhu, Y., </w:t>
      </w:r>
      <w:proofErr w:type="spellStart"/>
      <w:r w:rsidRPr="00E24AE7">
        <w:rPr>
          <w:sz w:val="22"/>
          <w:szCs w:val="22"/>
          <w:shd w:val="clear" w:color="auto" w:fill="FFFFFF"/>
        </w:rPr>
        <w:t>Xie</w:t>
      </w:r>
      <w:proofErr w:type="spellEnd"/>
      <w:r w:rsidRPr="00E24AE7">
        <w:rPr>
          <w:sz w:val="22"/>
          <w:szCs w:val="22"/>
          <w:shd w:val="clear" w:color="auto" w:fill="FFFFFF"/>
        </w:rPr>
        <w:t>, C., Wang, G. J., &amp; Yan, X. G. (2017). Comparison of individual, ensemble and integrated ensemble machine learning methods to predict China’s SME credit risk in supply chain finance. </w:t>
      </w:r>
      <w:r w:rsidRPr="00E24AE7">
        <w:rPr>
          <w:i/>
          <w:iCs/>
          <w:sz w:val="22"/>
          <w:szCs w:val="22"/>
          <w:shd w:val="clear" w:color="auto" w:fill="FFFFFF"/>
        </w:rPr>
        <w:t>Neural Computing and Applications</w:t>
      </w:r>
      <w:r w:rsidRPr="00E24AE7">
        <w:rPr>
          <w:sz w:val="22"/>
          <w:szCs w:val="22"/>
          <w:shd w:val="clear" w:color="auto" w:fill="FFFFFF"/>
        </w:rPr>
        <w:t>, 28(1), 41-50.</w:t>
      </w:r>
    </w:p>
    <w:p w14:paraId="6E901A1D" w14:textId="77777777" w:rsidR="00C46628" w:rsidRPr="00E24AE7" w:rsidRDefault="00C46628" w:rsidP="0059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shd w:val="clear" w:color="auto" w:fill="FFFFFF"/>
        </w:rPr>
      </w:pPr>
      <w:r w:rsidRPr="00E24AE7">
        <w:rPr>
          <w:sz w:val="22"/>
          <w:szCs w:val="22"/>
          <w:shd w:val="clear" w:color="auto" w:fill="FFFFFF"/>
        </w:rPr>
        <w:lastRenderedPageBreak/>
        <w:t xml:space="preserve">Zhu, Y., Zhou, L., </w:t>
      </w:r>
      <w:proofErr w:type="spellStart"/>
      <w:r w:rsidRPr="00E24AE7">
        <w:rPr>
          <w:sz w:val="22"/>
          <w:szCs w:val="22"/>
          <w:shd w:val="clear" w:color="auto" w:fill="FFFFFF"/>
        </w:rPr>
        <w:t>Xie</w:t>
      </w:r>
      <w:proofErr w:type="spellEnd"/>
      <w:r w:rsidRPr="00E24AE7">
        <w:rPr>
          <w:sz w:val="22"/>
          <w:szCs w:val="22"/>
          <w:shd w:val="clear" w:color="auto" w:fill="FFFFFF"/>
        </w:rPr>
        <w:t xml:space="preserve">, C., Wang, G. J., &amp; Nguyen, T. V. (2019). Forecasting SMEs’ credit risk in supply chain finance with an enhanced hybrid ensemble machine learning approach. </w:t>
      </w:r>
      <w:r w:rsidRPr="00E24AE7">
        <w:rPr>
          <w:i/>
          <w:iCs/>
          <w:sz w:val="22"/>
          <w:szCs w:val="22"/>
          <w:shd w:val="clear" w:color="auto" w:fill="FFFFFF"/>
        </w:rPr>
        <w:t>International Journal of Production Economics</w:t>
      </w:r>
      <w:r w:rsidRPr="00E24AE7">
        <w:rPr>
          <w:sz w:val="22"/>
          <w:szCs w:val="22"/>
          <w:shd w:val="clear" w:color="auto" w:fill="FFFFFF"/>
        </w:rPr>
        <w:t xml:space="preserve">, 211, 22-33. </w:t>
      </w:r>
    </w:p>
    <w:p w14:paraId="22973D5F" w14:textId="77777777" w:rsidR="005966A9" w:rsidRPr="00C83DCB" w:rsidRDefault="005966A9" w:rsidP="0059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2"/>
          <w:szCs w:val="22"/>
          <w:lang w:val="en-IN" w:eastAsia="en-IN"/>
        </w:rPr>
      </w:pPr>
      <w:bookmarkStart w:id="6" w:name="_Hlk86631816"/>
    </w:p>
    <w:p w14:paraId="4BC56CCC" w14:textId="77777777" w:rsidR="005966A9" w:rsidRPr="005966A9" w:rsidRDefault="005966A9" w:rsidP="0059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sz w:val="20"/>
          <w:szCs w:val="20"/>
          <w:shd w:val="clear" w:color="auto" w:fill="FFFFFF"/>
        </w:rPr>
      </w:pPr>
    </w:p>
    <w:bookmarkEnd w:id="6"/>
    <w:p w14:paraId="1EA51B2B" w14:textId="77777777" w:rsidR="00CA513C" w:rsidRPr="00F16BEE" w:rsidRDefault="00CA513C" w:rsidP="00E24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shd w:val="clear" w:color="auto" w:fill="FFFFFF"/>
        </w:rPr>
      </w:pPr>
    </w:p>
    <w:p w14:paraId="6F2577F0" w14:textId="77777777" w:rsidR="00CA513C" w:rsidRPr="00F16BEE" w:rsidRDefault="00CA513C"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center"/>
        <w:rPr>
          <w:b/>
          <w:sz w:val="32"/>
          <w:szCs w:val="32"/>
          <w:u w:val="single"/>
          <w:shd w:val="clear" w:color="auto" w:fill="FFFFFF"/>
        </w:rPr>
      </w:pPr>
      <w:r w:rsidRPr="00F16BEE">
        <w:rPr>
          <w:b/>
          <w:sz w:val="32"/>
          <w:szCs w:val="32"/>
          <w:u w:val="single"/>
          <w:shd w:val="clear" w:color="auto" w:fill="FFFFFF"/>
        </w:rPr>
        <w:t>Appendices</w:t>
      </w:r>
    </w:p>
    <w:p w14:paraId="7AB12626" w14:textId="77777777" w:rsidR="00CA513C" w:rsidRPr="00F16BEE" w:rsidRDefault="00CA513C"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center"/>
        <w:rPr>
          <w:b/>
          <w:sz w:val="32"/>
          <w:szCs w:val="32"/>
          <w:u w:val="single"/>
          <w:shd w:val="clear" w:color="auto" w:fill="FFFFFF"/>
        </w:rPr>
      </w:pPr>
    </w:p>
    <w:p w14:paraId="7ED73302" w14:textId="77777777" w:rsidR="00CA513C" w:rsidRPr="00F16BEE" w:rsidRDefault="00CA513C"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rPr>
          <w:rFonts w:eastAsiaTheme="minorHAnsi"/>
          <w:lang w:val="en-IN" w:eastAsia="en-US"/>
        </w:rPr>
      </w:pPr>
      <w:r w:rsidRPr="00F16BEE">
        <w:rPr>
          <w:b/>
          <w:shd w:val="clear" w:color="auto" w:fill="FFFFFF"/>
        </w:rPr>
        <w:t>Appendix A.</w:t>
      </w:r>
      <w:r w:rsidRPr="00F16BEE">
        <w:rPr>
          <w:shd w:val="clear" w:color="auto" w:fill="FFFFFF"/>
        </w:rPr>
        <w:t xml:space="preserve"> </w:t>
      </w:r>
      <w:r w:rsidRPr="00F16BEE">
        <w:rPr>
          <w:rFonts w:eastAsiaTheme="minorHAnsi"/>
          <w:lang w:val="en-IN" w:eastAsia="en-US"/>
        </w:rPr>
        <w:t>Various definitions of supply chain finance</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2040"/>
        <w:gridCol w:w="6986"/>
      </w:tblGrid>
      <w:tr w:rsidR="00CA513C" w:rsidRPr="00F16BEE" w14:paraId="047B681B" w14:textId="77777777" w:rsidTr="00146736">
        <w:trPr>
          <w:jc w:val="center"/>
        </w:trPr>
        <w:tc>
          <w:tcPr>
            <w:tcW w:w="1130" w:type="pct"/>
            <w:shd w:val="clear" w:color="auto" w:fill="FFFF99"/>
          </w:tcPr>
          <w:p w14:paraId="20CCBE5A" w14:textId="77777777" w:rsidR="00CA513C" w:rsidRPr="00F16BEE" w:rsidRDefault="00CA513C" w:rsidP="00146736">
            <w:pPr>
              <w:autoSpaceDE w:val="0"/>
              <w:autoSpaceDN w:val="0"/>
              <w:adjustRightInd w:val="0"/>
              <w:spacing w:line="240" w:lineRule="auto"/>
              <w:jc w:val="both"/>
              <w:rPr>
                <w:rFonts w:eastAsiaTheme="minorHAnsi"/>
                <w:b/>
                <w:bCs/>
                <w:sz w:val="18"/>
                <w:szCs w:val="18"/>
                <w:lang w:val="en-IN" w:eastAsia="en-US"/>
              </w:rPr>
            </w:pPr>
            <w:r w:rsidRPr="00F16BEE">
              <w:rPr>
                <w:rFonts w:eastAsiaTheme="minorHAnsi"/>
                <w:b/>
                <w:bCs/>
                <w:sz w:val="18"/>
                <w:szCs w:val="18"/>
                <w:lang w:val="en-IN" w:eastAsia="en-US"/>
              </w:rPr>
              <w:t>Authors and Year</w:t>
            </w:r>
          </w:p>
        </w:tc>
        <w:tc>
          <w:tcPr>
            <w:tcW w:w="3870" w:type="pct"/>
            <w:shd w:val="clear" w:color="auto" w:fill="FFFF99"/>
          </w:tcPr>
          <w:p w14:paraId="69AF4874" w14:textId="77777777" w:rsidR="00CA513C" w:rsidRPr="00F16BEE" w:rsidRDefault="00CA513C" w:rsidP="00146736">
            <w:pPr>
              <w:autoSpaceDE w:val="0"/>
              <w:autoSpaceDN w:val="0"/>
              <w:adjustRightInd w:val="0"/>
              <w:spacing w:line="240" w:lineRule="auto"/>
              <w:jc w:val="both"/>
              <w:rPr>
                <w:rFonts w:eastAsiaTheme="minorHAnsi"/>
                <w:b/>
                <w:bCs/>
                <w:sz w:val="18"/>
                <w:szCs w:val="18"/>
                <w:lang w:val="en-IN" w:eastAsia="en-US"/>
              </w:rPr>
            </w:pPr>
            <w:r w:rsidRPr="00F16BEE">
              <w:rPr>
                <w:rFonts w:eastAsiaTheme="minorHAnsi"/>
                <w:b/>
                <w:bCs/>
                <w:sz w:val="18"/>
                <w:szCs w:val="18"/>
                <w:lang w:val="en-IN" w:eastAsia="en-US"/>
              </w:rPr>
              <w:t>Definitions</w:t>
            </w:r>
          </w:p>
        </w:tc>
      </w:tr>
      <w:tr w:rsidR="00CA513C" w:rsidRPr="00F16BEE" w14:paraId="33F882A8" w14:textId="77777777" w:rsidTr="00146736">
        <w:trPr>
          <w:jc w:val="center"/>
        </w:trPr>
        <w:tc>
          <w:tcPr>
            <w:tcW w:w="1130" w:type="pct"/>
            <w:shd w:val="clear" w:color="auto" w:fill="FFFF99"/>
          </w:tcPr>
          <w:p w14:paraId="0D557EBF"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r w:rsidRPr="00F16BEE">
              <w:rPr>
                <w:rFonts w:eastAsiaTheme="minorHAnsi"/>
                <w:sz w:val="18"/>
                <w:szCs w:val="18"/>
                <w:lang w:val="en-IN" w:eastAsia="en-US"/>
              </w:rPr>
              <w:t>Mentzer et al. (2001)</w:t>
            </w:r>
          </w:p>
        </w:tc>
        <w:tc>
          <w:tcPr>
            <w:tcW w:w="3870" w:type="pct"/>
            <w:shd w:val="clear" w:color="auto" w:fill="FFFF99"/>
          </w:tcPr>
          <w:p w14:paraId="23EC1BF0" w14:textId="77777777"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rFonts w:eastAsiaTheme="minorHAnsi"/>
                <w:i/>
                <w:iCs/>
                <w:sz w:val="18"/>
                <w:szCs w:val="18"/>
                <w:lang w:val="en-IN" w:eastAsia="en-US"/>
              </w:rPr>
              <w:t>“A set of three or more entities is involved in the flow, probably having external service providers in mind”</w:t>
            </w:r>
          </w:p>
        </w:tc>
      </w:tr>
      <w:tr w:rsidR="00CA513C" w:rsidRPr="00F16BEE" w14:paraId="43F80441" w14:textId="77777777" w:rsidTr="00146736">
        <w:trPr>
          <w:trHeight w:val="195"/>
          <w:jc w:val="center"/>
        </w:trPr>
        <w:tc>
          <w:tcPr>
            <w:tcW w:w="1130" w:type="pct"/>
            <w:shd w:val="clear" w:color="auto" w:fill="FFFF99"/>
          </w:tcPr>
          <w:p w14:paraId="5FB930E9"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proofErr w:type="spellStart"/>
            <w:r w:rsidRPr="00F16BEE">
              <w:rPr>
                <w:rFonts w:eastAsiaTheme="minorHAnsi"/>
                <w:sz w:val="18"/>
                <w:szCs w:val="18"/>
                <w:lang w:val="en-IN" w:eastAsia="en-US"/>
              </w:rPr>
              <w:t>Stemmler</w:t>
            </w:r>
            <w:proofErr w:type="spellEnd"/>
            <w:r w:rsidRPr="00F16BEE">
              <w:rPr>
                <w:rFonts w:eastAsiaTheme="minorHAnsi"/>
                <w:sz w:val="18"/>
                <w:szCs w:val="18"/>
                <w:lang w:val="en-IN" w:eastAsia="en-US"/>
              </w:rPr>
              <w:t xml:space="preserve"> (2002)</w:t>
            </w:r>
          </w:p>
        </w:tc>
        <w:tc>
          <w:tcPr>
            <w:tcW w:w="3870" w:type="pct"/>
            <w:shd w:val="clear" w:color="auto" w:fill="FFFF99"/>
          </w:tcPr>
          <w:p w14:paraId="5E96383A" w14:textId="77777777"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rFonts w:eastAsiaTheme="minorHAnsi"/>
                <w:i/>
                <w:iCs/>
                <w:sz w:val="18"/>
                <w:szCs w:val="18"/>
                <w:lang w:val="en-IN" w:eastAsia="en-US"/>
              </w:rPr>
              <w:t>“The integration of financial flows into the physical supply chain”</w:t>
            </w:r>
          </w:p>
        </w:tc>
      </w:tr>
      <w:tr w:rsidR="00CA513C" w:rsidRPr="00F16BEE" w14:paraId="00FD1C63" w14:textId="77777777" w:rsidTr="00146736">
        <w:trPr>
          <w:jc w:val="center"/>
        </w:trPr>
        <w:tc>
          <w:tcPr>
            <w:tcW w:w="1130" w:type="pct"/>
            <w:shd w:val="clear" w:color="auto" w:fill="FFFF99"/>
          </w:tcPr>
          <w:p w14:paraId="1CC7FCC5"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r w:rsidRPr="00F16BEE">
              <w:rPr>
                <w:rFonts w:eastAsiaTheme="minorHAnsi"/>
                <w:sz w:val="18"/>
                <w:szCs w:val="18"/>
                <w:lang w:val="en-IN" w:eastAsia="en-US"/>
              </w:rPr>
              <w:t>Hofmann (2005)</w:t>
            </w:r>
          </w:p>
        </w:tc>
        <w:tc>
          <w:tcPr>
            <w:tcW w:w="3870" w:type="pct"/>
            <w:shd w:val="clear" w:color="auto" w:fill="FFFF99"/>
          </w:tcPr>
          <w:p w14:paraId="3F38CC29" w14:textId="73BFD34E"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rFonts w:eastAsiaTheme="minorHAnsi"/>
                <w:i/>
                <w:iCs/>
                <w:sz w:val="18"/>
                <w:szCs w:val="18"/>
                <w:lang w:val="en-IN" w:eastAsia="en-US"/>
              </w:rPr>
              <w:t>“An approach for two or more organisations in a supply chain, including external service providers, to jointly create value by planning, steering, and controlling the flow of financial resources on an inter-organi</w:t>
            </w:r>
            <w:r w:rsidR="00AD2E11">
              <w:rPr>
                <w:rFonts w:eastAsiaTheme="minorHAnsi"/>
                <w:i/>
                <w:iCs/>
                <w:sz w:val="18"/>
                <w:szCs w:val="18"/>
                <w:lang w:val="en-IN" w:eastAsia="en-US"/>
              </w:rPr>
              <w:t>z</w:t>
            </w:r>
            <w:r w:rsidRPr="00F16BEE">
              <w:rPr>
                <w:rFonts w:eastAsiaTheme="minorHAnsi"/>
                <w:i/>
                <w:iCs/>
                <w:sz w:val="18"/>
                <w:szCs w:val="18"/>
                <w:lang w:val="en-IN" w:eastAsia="en-US"/>
              </w:rPr>
              <w:t>ational level”</w:t>
            </w:r>
          </w:p>
        </w:tc>
      </w:tr>
      <w:tr w:rsidR="00CA513C" w:rsidRPr="00F16BEE" w14:paraId="3984913C" w14:textId="77777777" w:rsidTr="00146736">
        <w:trPr>
          <w:jc w:val="center"/>
        </w:trPr>
        <w:tc>
          <w:tcPr>
            <w:tcW w:w="1130" w:type="pct"/>
            <w:shd w:val="clear" w:color="auto" w:fill="FFFF99"/>
          </w:tcPr>
          <w:p w14:paraId="0936AD21"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proofErr w:type="spellStart"/>
            <w:r w:rsidRPr="00F16BEE">
              <w:rPr>
                <w:rFonts w:eastAsiaTheme="minorHAnsi"/>
                <w:sz w:val="18"/>
                <w:szCs w:val="18"/>
                <w:lang w:val="en-IN" w:eastAsia="en-US"/>
              </w:rPr>
              <w:t>Pfohl</w:t>
            </w:r>
            <w:proofErr w:type="spellEnd"/>
            <w:r w:rsidRPr="00F16BEE">
              <w:rPr>
                <w:rFonts w:eastAsiaTheme="minorHAnsi"/>
                <w:sz w:val="18"/>
                <w:szCs w:val="18"/>
                <w:lang w:val="en-IN" w:eastAsia="en-US"/>
              </w:rPr>
              <w:t xml:space="preserve"> and </w:t>
            </w:r>
            <w:proofErr w:type="spellStart"/>
            <w:r w:rsidRPr="00F16BEE">
              <w:rPr>
                <w:rFonts w:eastAsiaTheme="minorHAnsi"/>
                <w:sz w:val="18"/>
                <w:szCs w:val="18"/>
                <w:lang w:val="en-IN" w:eastAsia="en-US"/>
              </w:rPr>
              <w:t>Gomm</w:t>
            </w:r>
            <w:proofErr w:type="spellEnd"/>
            <w:r w:rsidRPr="00F16BEE">
              <w:rPr>
                <w:rFonts w:eastAsiaTheme="minorHAnsi"/>
                <w:sz w:val="18"/>
                <w:szCs w:val="18"/>
                <w:lang w:val="en-IN" w:eastAsia="en-US"/>
              </w:rPr>
              <w:t xml:space="preserve"> (2009)</w:t>
            </w:r>
          </w:p>
        </w:tc>
        <w:tc>
          <w:tcPr>
            <w:tcW w:w="3870" w:type="pct"/>
            <w:shd w:val="clear" w:color="auto" w:fill="FFFF99"/>
          </w:tcPr>
          <w:p w14:paraId="119C7015" w14:textId="211A3AB1"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rFonts w:eastAsiaTheme="minorHAnsi"/>
                <w:i/>
                <w:iCs/>
                <w:sz w:val="18"/>
                <w:szCs w:val="18"/>
                <w:lang w:val="en-IN" w:eastAsia="en-US"/>
              </w:rPr>
              <w:t>“The inter-company optimi</w:t>
            </w:r>
            <w:r w:rsidR="0085379C">
              <w:rPr>
                <w:rFonts w:eastAsiaTheme="minorHAnsi"/>
                <w:i/>
                <w:iCs/>
                <w:sz w:val="18"/>
                <w:szCs w:val="18"/>
                <w:lang w:val="en-IN" w:eastAsia="en-US"/>
              </w:rPr>
              <w:t>z</w:t>
            </w:r>
            <w:r w:rsidRPr="00F16BEE">
              <w:rPr>
                <w:rFonts w:eastAsiaTheme="minorHAnsi"/>
                <w:i/>
                <w:iCs/>
                <w:sz w:val="18"/>
                <w:szCs w:val="18"/>
                <w:lang w:val="en-IN" w:eastAsia="en-US"/>
              </w:rPr>
              <w:t>ation of financing and the integration of financing processes with customers, suppliers, and service providers to increase the value of all participating companies”</w:t>
            </w:r>
          </w:p>
        </w:tc>
      </w:tr>
      <w:tr w:rsidR="00CA513C" w:rsidRPr="00F16BEE" w14:paraId="6BFB6F10" w14:textId="77777777" w:rsidTr="00146736">
        <w:trPr>
          <w:jc w:val="center"/>
        </w:trPr>
        <w:tc>
          <w:tcPr>
            <w:tcW w:w="1130" w:type="pct"/>
            <w:shd w:val="clear" w:color="auto" w:fill="FFFF99"/>
          </w:tcPr>
          <w:p w14:paraId="2DC48473"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proofErr w:type="spellStart"/>
            <w:r w:rsidRPr="00F16BEE">
              <w:rPr>
                <w:rFonts w:eastAsiaTheme="minorHAnsi"/>
                <w:sz w:val="18"/>
                <w:szCs w:val="18"/>
                <w:lang w:val="en-IN" w:eastAsia="en-US"/>
              </w:rPr>
              <w:t>Camerinelli</w:t>
            </w:r>
            <w:proofErr w:type="spellEnd"/>
            <w:r w:rsidRPr="00F16BEE">
              <w:rPr>
                <w:rFonts w:eastAsiaTheme="minorHAnsi"/>
                <w:sz w:val="18"/>
                <w:szCs w:val="18"/>
                <w:lang w:val="en-IN" w:eastAsia="en-US"/>
              </w:rPr>
              <w:t xml:space="preserve"> (2009)</w:t>
            </w:r>
          </w:p>
        </w:tc>
        <w:tc>
          <w:tcPr>
            <w:tcW w:w="3870" w:type="pct"/>
            <w:shd w:val="clear" w:color="auto" w:fill="FFFF99"/>
          </w:tcPr>
          <w:p w14:paraId="671A033F" w14:textId="77777777"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rFonts w:eastAsiaTheme="minorHAnsi"/>
                <w:i/>
                <w:iCs/>
                <w:sz w:val="18"/>
                <w:szCs w:val="18"/>
                <w:lang w:val="en-IN" w:eastAsia="en-US"/>
              </w:rPr>
              <w:t>“The set of products and services that a financial institution offers to facilitate the management of the physical and information flows of a supply chain”</w:t>
            </w:r>
          </w:p>
        </w:tc>
      </w:tr>
      <w:tr w:rsidR="00CA513C" w:rsidRPr="00F16BEE" w14:paraId="65CD3853" w14:textId="77777777" w:rsidTr="00146736">
        <w:trPr>
          <w:jc w:val="center"/>
        </w:trPr>
        <w:tc>
          <w:tcPr>
            <w:tcW w:w="1130" w:type="pct"/>
            <w:shd w:val="clear" w:color="auto" w:fill="FFFF99"/>
          </w:tcPr>
          <w:p w14:paraId="27E09739"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proofErr w:type="spellStart"/>
            <w:r w:rsidRPr="00F16BEE">
              <w:rPr>
                <w:rFonts w:eastAsiaTheme="minorHAnsi"/>
                <w:sz w:val="18"/>
                <w:szCs w:val="18"/>
                <w:lang w:val="en-IN" w:eastAsia="en-US"/>
              </w:rPr>
              <w:t>Gomm</w:t>
            </w:r>
            <w:proofErr w:type="spellEnd"/>
            <w:r w:rsidRPr="00F16BEE">
              <w:rPr>
                <w:rFonts w:eastAsiaTheme="minorHAnsi"/>
                <w:sz w:val="18"/>
                <w:szCs w:val="18"/>
                <w:lang w:val="en-IN" w:eastAsia="en-US"/>
              </w:rPr>
              <w:t xml:space="preserve"> (2010)</w:t>
            </w:r>
          </w:p>
        </w:tc>
        <w:tc>
          <w:tcPr>
            <w:tcW w:w="3870" w:type="pct"/>
            <w:shd w:val="clear" w:color="auto" w:fill="FFFF99"/>
          </w:tcPr>
          <w:p w14:paraId="6E163A73" w14:textId="77777777"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rFonts w:eastAsiaTheme="minorHAnsi"/>
                <w:i/>
                <w:iCs/>
                <w:sz w:val="18"/>
                <w:szCs w:val="18"/>
                <w:lang w:val="en-IN" w:eastAsia="en-US"/>
              </w:rPr>
              <w:t>“The objective of SCF is to optimise financing across company borders to decrease the cost of capital and accelerate cash flow”</w:t>
            </w:r>
          </w:p>
        </w:tc>
      </w:tr>
      <w:tr w:rsidR="00CA513C" w:rsidRPr="00F16BEE" w14:paraId="656322AF" w14:textId="77777777" w:rsidTr="00146736">
        <w:trPr>
          <w:jc w:val="center"/>
        </w:trPr>
        <w:tc>
          <w:tcPr>
            <w:tcW w:w="1130" w:type="pct"/>
            <w:shd w:val="clear" w:color="auto" w:fill="FFFF99"/>
          </w:tcPr>
          <w:p w14:paraId="0CF6AD62"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r w:rsidRPr="00F16BEE">
              <w:rPr>
                <w:sz w:val="18"/>
                <w:szCs w:val="18"/>
              </w:rPr>
              <w:t>Chen and Hu (2011)</w:t>
            </w:r>
          </w:p>
        </w:tc>
        <w:tc>
          <w:tcPr>
            <w:tcW w:w="3870" w:type="pct"/>
            <w:shd w:val="clear" w:color="auto" w:fill="FFFF99"/>
          </w:tcPr>
          <w:p w14:paraId="6E664B49" w14:textId="77777777"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i/>
                <w:iCs/>
                <w:sz w:val="18"/>
                <w:szCs w:val="18"/>
              </w:rPr>
              <w:t>“An innovative financial solution, bridges the bank and capital-constrained firms in the supply chain, reduces the mismatch risk of supply and demand in the financial flow, and creates value for supply chain with capital constraints”</w:t>
            </w:r>
          </w:p>
        </w:tc>
      </w:tr>
      <w:tr w:rsidR="00CA513C" w:rsidRPr="00F16BEE" w14:paraId="004898D4" w14:textId="77777777" w:rsidTr="00146736">
        <w:trPr>
          <w:jc w:val="center"/>
        </w:trPr>
        <w:tc>
          <w:tcPr>
            <w:tcW w:w="1130" w:type="pct"/>
            <w:shd w:val="clear" w:color="auto" w:fill="FFFF99"/>
          </w:tcPr>
          <w:p w14:paraId="27367475"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proofErr w:type="spellStart"/>
            <w:r w:rsidRPr="00F16BEE">
              <w:rPr>
                <w:rFonts w:eastAsiaTheme="minorHAnsi"/>
                <w:sz w:val="18"/>
                <w:szCs w:val="18"/>
                <w:lang w:val="en-IN" w:eastAsia="en-US"/>
              </w:rPr>
              <w:t>Wuttke</w:t>
            </w:r>
            <w:proofErr w:type="spellEnd"/>
            <w:r w:rsidRPr="00F16BEE">
              <w:rPr>
                <w:rFonts w:eastAsiaTheme="minorHAnsi"/>
                <w:sz w:val="18"/>
                <w:szCs w:val="18"/>
                <w:lang w:val="en-IN" w:eastAsia="en-US"/>
              </w:rPr>
              <w:t xml:space="preserve"> et al. (2013b) </w:t>
            </w:r>
          </w:p>
        </w:tc>
        <w:tc>
          <w:tcPr>
            <w:tcW w:w="3870" w:type="pct"/>
            <w:shd w:val="clear" w:color="auto" w:fill="FFFF99"/>
          </w:tcPr>
          <w:p w14:paraId="6F1E8105" w14:textId="77777777"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rFonts w:eastAsiaTheme="minorHAnsi"/>
                <w:i/>
                <w:iCs/>
                <w:sz w:val="18"/>
                <w:szCs w:val="18"/>
                <w:lang w:val="en-IN" w:eastAsia="en-US"/>
              </w:rPr>
              <w:t>“The optimised planning, managing, and controlling of supply chain cash flows to facilitate efficient supply chain material flows”</w:t>
            </w:r>
          </w:p>
        </w:tc>
      </w:tr>
      <w:tr w:rsidR="00CA513C" w:rsidRPr="00F16BEE" w14:paraId="6EF8219E" w14:textId="77777777" w:rsidTr="00146736">
        <w:trPr>
          <w:jc w:val="center"/>
        </w:trPr>
        <w:tc>
          <w:tcPr>
            <w:tcW w:w="1130" w:type="pct"/>
            <w:shd w:val="clear" w:color="auto" w:fill="FFFF99"/>
          </w:tcPr>
          <w:p w14:paraId="7C1BA1CD" w14:textId="77777777" w:rsidR="00CA513C" w:rsidRPr="00F16BEE" w:rsidRDefault="00CA513C" w:rsidP="00146736">
            <w:pPr>
              <w:autoSpaceDE w:val="0"/>
              <w:autoSpaceDN w:val="0"/>
              <w:adjustRightInd w:val="0"/>
              <w:spacing w:line="240" w:lineRule="auto"/>
              <w:jc w:val="both"/>
              <w:rPr>
                <w:rFonts w:eastAsiaTheme="minorHAnsi"/>
                <w:sz w:val="18"/>
                <w:szCs w:val="18"/>
                <w:lang w:val="en-IN" w:eastAsia="en-US"/>
              </w:rPr>
            </w:pPr>
            <w:proofErr w:type="spellStart"/>
            <w:r w:rsidRPr="00F16BEE">
              <w:rPr>
                <w:rFonts w:eastAsiaTheme="minorHAnsi"/>
                <w:sz w:val="18"/>
                <w:szCs w:val="18"/>
                <w:lang w:val="en-IN" w:eastAsia="en-US"/>
              </w:rPr>
              <w:t>Dekkers</w:t>
            </w:r>
            <w:proofErr w:type="spellEnd"/>
            <w:r w:rsidRPr="00F16BEE">
              <w:rPr>
                <w:rFonts w:eastAsiaTheme="minorHAnsi"/>
                <w:sz w:val="18"/>
                <w:szCs w:val="18"/>
                <w:lang w:val="en-IN" w:eastAsia="en-US"/>
              </w:rPr>
              <w:t xml:space="preserve"> (2015)</w:t>
            </w:r>
          </w:p>
        </w:tc>
        <w:tc>
          <w:tcPr>
            <w:tcW w:w="3870" w:type="pct"/>
            <w:shd w:val="clear" w:color="auto" w:fill="FFFF99"/>
          </w:tcPr>
          <w:p w14:paraId="4B1B3CCB" w14:textId="77777777" w:rsidR="00CA513C" w:rsidRPr="00F16BEE" w:rsidRDefault="00CA513C" w:rsidP="00146736">
            <w:pPr>
              <w:autoSpaceDE w:val="0"/>
              <w:autoSpaceDN w:val="0"/>
              <w:adjustRightInd w:val="0"/>
              <w:spacing w:line="240" w:lineRule="auto"/>
              <w:jc w:val="both"/>
              <w:rPr>
                <w:rFonts w:eastAsiaTheme="minorHAnsi"/>
                <w:i/>
                <w:iCs/>
                <w:sz w:val="18"/>
                <w:szCs w:val="18"/>
                <w:lang w:val="en-IN" w:eastAsia="en-US"/>
              </w:rPr>
            </w:pPr>
            <w:r w:rsidRPr="00F16BEE">
              <w:rPr>
                <w:rFonts w:eastAsiaTheme="minorHAnsi"/>
                <w:i/>
                <w:iCs/>
                <w:sz w:val="18"/>
                <w:szCs w:val="18"/>
                <w:lang w:val="en-IN" w:eastAsia="en-US"/>
              </w:rPr>
              <w:t xml:space="preserve">“The financial flows and allocation of financial resources in a supply chain through the collaboration of at least two primary supply chain members, </w:t>
            </w:r>
            <w:proofErr w:type="gramStart"/>
            <w:r w:rsidRPr="00F16BEE">
              <w:rPr>
                <w:rFonts w:eastAsiaTheme="minorHAnsi"/>
                <w:i/>
                <w:iCs/>
                <w:sz w:val="18"/>
                <w:szCs w:val="18"/>
                <w:lang w:val="en-IN" w:eastAsia="en-US"/>
              </w:rPr>
              <w:t>i.e.</w:t>
            </w:r>
            <w:proofErr w:type="gramEnd"/>
            <w:r w:rsidRPr="00F16BEE">
              <w:rPr>
                <w:rFonts w:eastAsiaTheme="minorHAnsi"/>
                <w:i/>
                <w:iCs/>
                <w:sz w:val="18"/>
                <w:szCs w:val="18"/>
                <w:lang w:val="en-IN" w:eastAsia="en-US"/>
              </w:rPr>
              <w:t xml:space="preserve"> firms as resources delivering products in the primary process”</w:t>
            </w:r>
          </w:p>
        </w:tc>
      </w:tr>
    </w:tbl>
    <w:p w14:paraId="4A174960" w14:textId="77777777" w:rsidR="00AC3E97" w:rsidRPr="00F16BEE" w:rsidRDefault="00AC3E97"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rPr>
          <w:b/>
          <w:sz w:val="22"/>
          <w:szCs w:val="22"/>
          <w:shd w:val="clear" w:color="auto" w:fill="FFFFFF"/>
        </w:rPr>
      </w:pPr>
    </w:p>
    <w:p w14:paraId="71B611A0" w14:textId="77777777" w:rsidR="00CA513C" w:rsidRPr="00F16BEE" w:rsidRDefault="00CA513C"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rPr>
          <w:lang w:val="en-US"/>
        </w:rPr>
      </w:pPr>
      <w:r w:rsidRPr="00F16BEE">
        <w:rPr>
          <w:b/>
          <w:sz w:val="22"/>
          <w:szCs w:val="22"/>
          <w:shd w:val="clear" w:color="auto" w:fill="FFFFFF"/>
        </w:rPr>
        <w:t xml:space="preserve">Appendix E. </w:t>
      </w:r>
      <w:r w:rsidRPr="00F16BEE">
        <w:rPr>
          <w:lang w:val="en-US"/>
        </w:rPr>
        <w:t xml:space="preserve">Top 10 cited literature related on SCF from the </w:t>
      </w:r>
      <w:r w:rsidRPr="00F16BEE">
        <w:rPr>
          <w:noProof/>
          <w:lang w:val="en-US"/>
        </w:rPr>
        <w:t>scopus database</w:t>
      </w:r>
      <w:r w:rsidRPr="00F16BEE">
        <w:rPr>
          <w:lang w:val="en-US"/>
        </w:rPr>
        <w:t xml:space="preserve"> between 2006 and 2020*</w:t>
      </w:r>
    </w:p>
    <w:tbl>
      <w:tblPr>
        <w:tblStyle w:val="TableGrid"/>
        <w:tblW w:w="5000" w:type="pct"/>
        <w:tblBorders>
          <w:left w:val="none" w:sz="0" w:space="0" w:color="auto"/>
          <w:right w:val="none" w:sz="0" w:space="0" w:color="auto"/>
        </w:tblBorders>
        <w:shd w:val="clear" w:color="auto" w:fill="FFFF99"/>
        <w:tblLook w:val="04A0" w:firstRow="1" w:lastRow="0" w:firstColumn="1" w:lastColumn="0" w:noHBand="0" w:noVBand="1"/>
      </w:tblPr>
      <w:tblGrid>
        <w:gridCol w:w="821"/>
        <w:gridCol w:w="1293"/>
        <w:gridCol w:w="3085"/>
        <w:gridCol w:w="2598"/>
        <w:gridCol w:w="1229"/>
      </w:tblGrid>
      <w:tr w:rsidR="00CA513C" w:rsidRPr="00F16BEE" w14:paraId="03B6D5BE" w14:textId="77777777" w:rsidTr="00146736">
        <w:tc>
          <w:tcPr>
            <w:tcW w:w="455" w:type="pct"/>
            <w:shd w:val="clear" w:color="auto" w:fill="FFFF99"/>
          </w:tcPr>
          <w:p w14:paraId="70CF20F5" w14:textId="77777777" w:rsidR="00CA513C" w:rsidRPr="00F16BEE" w:rsidRDefault="00CA513C" w:rsidP="00146736">
            <w:pPr>
              <w:spacing w:line="240" w:lineRule="auto"/>
              <w:ind w:right="20"/>
              <w:jc w:val="both"/>
              <w:rPr>
                <w:b/>
                <w:bCs/>
                <w:sz w:val="18"/>
                <w:szCs w:val="18"/>
                <w:lang w:val="en-US"/>
              </w:rPr>
            </w:pPr>
            <w:r w:rsidRPr="00F16BEE">
              <w:rPr>
                <w:b/>
                <w:bCs/>
                <w:sz w:val="18"/>
                <w:szCs w:val="18"/>
                <w:lang w:val="en-US"/>
              </w:rPr>
              <w:t>S. No.</w:t>
            </w:r>
          </w:p>
        </w:tc>
        <w:tc>
          <w:tcPr>
            <w:tcW w:w="716" w:type="pct"/>
            <w:shd w:val="clear" w:color="auto" w:fill="FFFF99"/>
          </w:tcPr>
          <w:p w14:paraId="55303E54" w14:textId="77777777" w:rsidR="00CA513C" w:rsidRPr="00F16BEE" w:rsidRDefault="00CA513C" w:rsidP="00146736">
            <w:pPr>
              <w:spacing w:line="240" w:lineRule="auto"/>
              <w:ind w:right="20"/>
              <w:jc w:val="both"/>
              <w:rPr>
                <w:b/>
                <w:bCs/>
                <w:sz w:val="18"/>
                <w:szCs w:val="18"/>
                <w:lang w:val="en-US"/>
              </w:rPr>
            </w:pPr>
            <w:r w:rsidRPr="00F16BEE">
              <w:rPr>
                <w:b/>
                <w:bCs/>
                <w:sz w:val="18"/>
                <w:szCs w:val="18"/>
                <w:lang w:val="en-US"/>
              </w:rPr>
              <w:t>Year</w:t>
            </w:r>
          </w:p>
        </w:tc>
        <w:tc>
          <w:tcPr>
            <w:tcW w:w="1709" w:type="pct"/>
            <w:shd w:val="clear" w:color="auto" w:fill="FFFF99"/>
          </w:tcPr>
          <w:p w14:paraId="36D408F0" w14:textId="77777777" w:rsidR="00CA513C" w:rsidRPr="00F16BEE" w:rsidRDefault="00CA513C" w:rsidP="00146736">
            <w:pPr>
              <w:spacing w:line="240" w:lineRule="auto"/>
              <w:ind w:right="20"/>
              <w:jc w:val="both"/>
              <w:rPr>
                <w:b/>
                <w:bCs/>
                <w:sz w:val="18"/>
                <w:szCs w:val="18"/>
                <w:lang w:val="en-US"/>
              </w:rPr>
            </w:pPr>
            <w:r w:rsidRPr="00F16BEE">
              <w:rPr>
                <w:b/>
                <w:bCs/>
                <w:sz w:val="18"/>
                <w:szCs w:val="18"/>
                <w:lang w:val="en-US"/>
              </w:rPr>
              <w:t xml:space="preserve">Article Name </w:t>
            </w:r>
          </w:p>
        </w:tc>
        <w:tc>
          <w:tcPr>
            <w:tcW w:w="1439" w:type="pct"/>
            <w:shd w:val="clear" w:color="auto" w:fill="FFFF99"/>
          </w:tcPr>
          <w:p w14:paraId="7F67B2A7" w14:textId="77777777" w:rsidR="00CA513C" w:rsidRPr="00F16BEE" w:rsidRDefault="00CA513C" w:rsidP="00146736">
            <w:pPr>
              <w:spacing w:line="240" w:lineRule="auto"/>
              <w:ind w:right="20"/>
              <w:jc w:val="both"/>
              <w:rPr>
                <w:b/>
                <w:bCs/>
                <w:sz w:val="18"/>
                <w:szCs w:val="18"/>
                <w:lang w:val="en-US"/>
              </w:rPr>
            </w:pPr>
            <w:r w:rsidRPr="00F16BEE">
              <w:rPr>
                <w:b/>
                <w:bCs/>
                <w:sz w:val="18"/>
                <w:szCs w:val="18"/>
                <w:lang w:val="en-US"/>
              </w:rPr>
              <w:t xml:space="preserve">Journal Title </w:t>
            </w:r>
          </w:p>
        </w:tc>
        <w:tc>
          <w:tcPr>
            <w:tcW w:w="681" w:type="pct"/>
            <w:shd w:val="clear" w:color="auto" w:fill="FFFF99"/>
          </w:tcPr>
          <w:p w14:paraId="483DBE35" w14:textId="77777777" w:rsidR="00CA513C" w:rsidRPr="00F16BEE" w:rsidRDefault="00CA513C" w:rsidP="00146736">
            <w:pPr>
              <w:spacing w:line="240" w:lineRule="auto"/>
              <w:ind w:right="20"/>
              <w:jc w:val="center"/>
              <w:rPr>
                <w:b/>
                <w:bCs/>
                <w:sz w:val="18"/>
                <w:szCs w:val="18"/>
                <w:lang w:val="en-US"/>
              </w:rPr>
            </w:pPr>
            <w:r w:rsidRPr="00F16BEE">
              <w:rPr>
                <w:b/>
                <w:bCs/>
                <w:sz w:val="18"/>
                <w:szCs w:val="18"/>
                <w:lang w:val="en-US"/>
              </w:rPr>
              <w:t xml:space="preserve">Citations </w:t>
            </w:r>
          </w:p>
        </w:tc>
      </w:tr>
      <w:tr w:rsidR="00CA513C" w:rsidRPr="00F16BEE" w14:paraId="23125D0A" w14:textId="77777777" w:rsidTr="00146736">
        <w:tc>
          <w:tcPr>
            <w:tcW w:w="455" w:type="pct"/>
            <w:shd w:val="clear" w:color="auto" w:fill="FFFF99"/>
          </w:tcPr>
          <w:p w14:paraId="18328F60" w14:textId="77777777" w:rsidR="00CA513C" w:rsidRPr="00F16BEE" w:rsidRDefault="00CA513C" w:rsidP="00146736">
            <w:pPr>
              <w:spacing w:line="240" w:lineRule="auto"/>
              <w:ind w:right="20"/>
              <w:jc w:val="both"/>
              <w:rPr>
                <w:sz w:val="18"/>
                <w:szCs w:val="18"/>
                <w:lang w:val="en-US"/>
              </w:rPr>
            </w:pPr>
            <w:r w:rsidRPr="00F16BEE">
              <w:rPr>
                <w:sz w:val="18"/>
                <w:szCs w:val="18"/>
                <w:lang w:val="en-US"/>
              </w:rPr>
              <w:t>1.</w:t>
            </w:r>
          </w:p>
        </w:tc>
        <w:tc>
          <w:tcPr>
            <w:tcW w:w="716" w:type="pct"/>
            <w:shd w:val="clear" w:color="auto" w:fill="FFFF99"/>
          </w:tcPr>
          <w:p w14:paraId="66B315F0" w14:textId="77777777" w:rsidR="00CA513C" w:rsidRPr="00F16BEE" w:rsidRDefault="00CA513C" w:rsidP="00146736">
            <w:pPr>
              <w:spacing w:line="240" w:lineRule="auto"/>
              <w:ind w:right="20"/>
              <w:jc w:val="both"/>
              <w:rPr>
                <w:sz w:val="18"/>
                <w:szCs w:val="18"/>
                <w:lang w:val="en-US"/>
              </w:rPr>
            </w:pPr>
            <w:proofErr w:type="spellStart"/>
            <w:r w:rsidRPr="00F16BEE">
              <w:rPr>
                <w:sz w:val="18"/>
                <w:szCs w:val="18"/>
                <w:lang w:eastAsia="en-IN"/>
              </w:rPr>
              <w:t>Pfohl</w:t>
            </w:r>
            <w:proofErr w:type="spellEnd"/>
            <w:r w:rsidRPr="00F16BEE">
              <w:rPr>
                <w:sz w:val="18"/>
                <w:szCs w:val="18"/>
                <w:lang w:eastAsia="en-IN"/>
              </w:rPr>
              <w:t xml:space="preserve"> and </w:t>
            </w:r>
            <w:proofErr w:type="spellStart"/>
            <w:r w:rsidRPr="00F16BEE">
              <w:rPr>
                <w:sz w:val="18"/>
                <w:szCs w:val="18"/>
                <w:lang w:eastAsia="en-IN"/>
              </w:rPr>
              <w:t>Gomm</w:t>
            </w:r>
            <w:proofErr w:type="spellEnd"/>
            <w:r w:rsidRPr="00F16BEE">
              <w:rPr>
                <w:sz w:val="18"/>
                <w:szCs w:val="18"/>
                <w:lang w:eastAsia="en-IN"/>
              </w:rPr>
              <w:t xml:space="preserve"> (2009)</w:t>
            </w:r>
          </w:p>
        </w:tc>
        <w:tc>
          <w:tcPr>
            <w:tcW w:w="1709" w:type="pct"/>
            <w:shd w:val="clear" w:color="auto" w:fill="FFFF99"/>
          </w:tcPr>
          <w:p w14:paraId="7F5D7DA3" w14:textId="16C119F3" w:rsidR="00CA513C" w:rsidRPr="00F16BEE" w:rsidRDefault="00CA513C" w:rsidP="00146736">
            <w:pPr>
              <w:spacing w:line="240" w:lineRule="auto"/>
              <w:ind w:right="20"/>
              <w:jc w:val="both"/>
              <w:rPr>
                <w:sz w:val="18"/>
                <w:szCs w:val="18"/>
                <w:lang w:val="en-US"/>
              </w:rPr>
            </w:pPr>
            <w:r w:rsidRPr="00F16BEE">
              <w:rPr>
                <w:sz w:val="18"/>
                <w:szCs w:val="18"/>
                <w:lang w:eastAsia="en-IN"/>
              </w:rPr>
              <w:t>Supply chain finance: Optimi</w:t>
            </w:r>
            <w:r w:rsidR="00AD2E11">
              <w:rPr>
                <w:sz w:val="18"/>
                <w:szCs w:val="18"/>
                <w:lang w:eastAsia="en-IN"/>
              </w:rPr>
              <w:t>z</w:t>
            </w:r>
            <w:r w:rsidRPr="00F16BEE">
              <w:rPr>
                <w:sz w:val="18"/>
                <w:szCs w:val="18"/>
                <w:lang w:eastAsia="en-IN"/>
              </w:rPr>
              <w:t>ing financial flows in supply chains</w:t>
            </w:r>
          </w:p>
        </w:tc>
        <w:tc>
          <w:tcPr>
            <w:tcW w:w="1439" w:type="pct"/>
            <w:shd w:val="clear" w:color="auto" w:fill="FFFF99"/>
          </w:tcPr>
          <w:p w14:paraId="40A9D42B" w14:textId="77777777" w:rsidR="00CA513C" w:rsidRPr="00F16BEE" w:rsidRDefault="00CA513C" w:rsidP="00146736">
            <w:pPr>
              <w:spacing w:line="240" w:lineRule="auto"/>
              <w:ind w:right="20"/>
              <w:jc w:val="both"/>
              <w:rPr>
                <w:sz w:val="18"/>
                <w:szCs w:val="18"/>
                <w:lang w:val="en-US"/>
              </w:rPr>
            </w:pPr>
            <w:r w:rsidRPr="00F16BEE">
              <w:rPr>
                <w:sz w:val="18"/>
                <w:szCs w:val="18"/>
                <w:lang w:eastAsia="en-IN"/>
              </w:rPr>
              <w:t>Logistics Research</w:t>
            </w:r>
          </w:p>
        </w:tc>
        <w:tc>
          <w:tcPr>
            <w:tcW w:w="681" w:type="pct"/>
            <w:shd w:val="clear" w:color="auto" w:fill="FFFF99"/>
          </w:tcPr>
          <w:p w14:paraId="4E3D5C7F" w14:textId="77777777" w:rsidR="00CA513C" w:rsidRPr="00F16BEE" w:rsidRDefault="00CA513C" w:rsidP="00146736">
            <w:pPr>
              <w:spacing w:line="240" w:lineRule="auto"/>
              <w:ind w:right="20"/>
              <w:jc w:val="center"/>
              <w:rPr>
                <w:sz w:val="18"/>
                <w:szCs w:val="18"/>
                <w:lang w:val="en-US"/>
              </w:rPr>
            </w:pPr>
            <w:r w:rsidRPr="00F16BEE">
              <w:rPr>
                <w:sz w:val="18"/>
                <w:szCs w:val="18"/>
                <w:lang w:eastAsia="en-IN"/>
              </w:rPr>
              <w:t>137</w:t>
            </w:r>
          </w:p>
        </w:tc>
      </w:tr>
      <w:tr w:rsidR="00CA513C" w:rsidRPr="00F16BEE" w14:paraId="5624A4B5" w14:textId="77777777" w:rsidTr="00146736">
        <w:tc>
          <w:tcPr>
            <w:tcW w:w="455" w:type="pct"/>
            <w:shd w:val="clear" w:color="auto" w:fill="FFFF99"/>
          </w:tcPr>
          <w:p w14:paraId="12880780" w14:textId="77777777" w:rsidR="00CA513C" w:rsidRPr="00F16BEE" w:rsidRDefault="00CA513C" w:rsidP="00146736">
            <w:pPr>
              <w:spacing w:line="240" w:lineRule="auto"/>
              <w:ind w:right="20"/>
              <w:jc w:val="both"/>
              <w:rPr>
                <w:sz w:val="18"/>
                <w:szCs w:val="18"/>
                <w:lang w:val="en-US"/>
              </w:rPr>
            </w:pPr>
            <w:r w:rsidRPr="00F16BEE">
              <w:rPr>
                <w:sz w:val="18"/>
                <w:szCs w:val="18"/>
                <w:lang w:val="en-US"/>
              </w:rPr>
              <w:t>2.</w:t>
            </w:r>
          </w:p>
        </w:tc>
        <w:tc>
          <w:tcPr>
            <w:tcW w:w="716" w:type="pct"/>
            <w:shd w:val="clear" w:color="auto" w:fill="FFFF99"/>
          </w:tcPr>
          <w:p w14:paraId="07947C31" w14:textId="77777777" w:rsidR="00CA513C" w:rsidRPr="00F16BEE" w:rsidRDefault="00CA513C" w:rsidP="00146736">
            <w:pPr>
              <w:spacing w:line="240" w:lineRule="auto"/>
              <w:ind w:right="20"/>
              <w:jc w:val="both"/>
              <w:rPr>
                <w:sz w:val="18"/>
                <w:szCs w:val="18"/>
                <w:lang w:eastAsia="en-IN"/>
              </w:rPr>
            </w:pPr>
            <w:proofErr w:type="spellStart"/>
            <w:r w:rsidRPr="00F16BEE">
              <w:rPr>
                <w:sz w:val="18"/>
                <w:szCs w:val="18"/>
                <w:lang w:eastAsia="en-IN"/>
              </w:rPr>
              <w:t>Gelsomino</w:t>
            </w:r>
            <w:proofErr w:type="spellEnd"/>
            <w:r w:rsidRPr="00F16BEE">
              <w:rPr>
                <w:sz w:val="18"/>
                <w:szCs w:val="18"/>
                <w:lang w:eastAsia="en-IN"/>
              </w:rPr>
              <w:t xml:space="preserve"> et al. (2016)</w:t>
            </w:r>
          </w:p>
        </w:tc>
        <w:tc>
          <w:tcPr>
            <w:tcW w:w="1709" w:type="pct"/>
            <w:shd w:val="clear" w:color="auto" w:fill="FFFF99"/>
          </w:tcPr>
          <w:p w14:paraId="666D0A3D"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Supply chain finance: a literature review</w:t>
            </w:r>
          </w:p>
        </w:tc>
        <w:tc>
          <w:tcPr>
            <w:tcW w:w="1439" w:type="pct"/>
            <w:shd w:val="clear" w:color="auto" w:fill="FFFF99"/>
          </w:tcPr>
          <w:p w14:paraId="002EA6F9"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International Journal of Physical Distribution and Logistics Management</w:t>
            </w:r>
          </w:p>
        </w:tc>
        <w:tc>
          <w:tcPr>
            <w:tcW w:w="681" w:type="pct"/>
            <w:shd w:val="clear" w:color="auto" w:fill="FFFF99"/>
          </w:tcPr>
          <w:p w14:paraId="18C845A6"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82</w:t>
            </w:r>
          </w:p>
        </w:tc>
      </w:tr>
      <w:tr w:rsidR="00CA513C" w:rsidRPr="00F16BEE" w14:paraId="186092A6" w14:textId="77777777" w:rsidTr="00146736">
        <w:tc>
          <w:tcPr>
            <w:tcW w:w="455" w:type="pct"/>
            <w:shd w:val="clear" w:color="auto" w:fill="FFFF99"/>
          </w:tcPr>
          <w:p w14:paraId="56CF8CD3" w14:textId="77777777" w:rsidR="00CA513C" w:rsidRPr="00F16BEE" w:rsidRDefault="00CA513C" w:rsidP="00146736">
            <w:pPr>
              <w:spacing w:line="240" w:lineRule="auto"/>
              <w:ind w:right="20"/>
              <w:jc w:val="both"/>
              <w:rPr>
                <w:sz w:val="18"/>
                <w:szCs w:val="18"/>
                <w:lang w:val="en-US"/>
              </w:rPr>
            </w:pPr>
            <w:r w:rsidRPr="00F16BEE">
              <w:rPr>
                <w:sz w:val="18"/>
                <w:szCs w:val="18"/>
                <w:lang w:val="en-US"/>
              </w:rPr>
              <w:t>3.</w:t>
            </w:r>
          </w:p>
        </w:tc>
        <w:tc>
          <w:tcPr>
            <w:tcW w:w="716" w:type="pct"/>
            <w:shd w:val="clear" w:color="auto" w:fill="FFFF99"/>
          </w:tcPr>
          <w:p w14:paraId="735A5B3B"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Yan et al. (2016)</w:t>
            </w:r>
          </w:p>
        </w:tc>
        <w:tc>
          <w:tcPr>
            <w:tcW w:w="1709" w:type="pct"/>
            <w:shd w:val="clear" w:color="auto" w:fill="FFFF99"/>
          </w:tcPr>
          <w:p w14:paraId="6C6AEBCE"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A partial credit guarantee contract in a capital-constrained supply chain: Financing equilibrium and coordinating strategy</w:t>
            </w:r>
          </w:p>
        </w:tc>
        <w:tc>
          <w:tcPr>
            <w:tcW w:w="1439" w:type="pct"/>
            <w:shd w:val="clear" w:color="auto" w:fill="FFFF99"/>
          </w:tcPr>
          <w:p w14:paraId="5CE523F6"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International Journal of Production Economics</w:t>
            </w:r>
          </w:p>
        </w:tc>
        <w:tc>
          <w:tcPr>
            <w:tcW w:w="681" w:type="pct"/>
            <w:shd w:val="clear" w:color="auto" w:fill="FFFF99"/>
          </w:tcPr>
          <w:p w14:paraId="5DA18462"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80</w:t>
            </w:r>
          </w:p>
        </w:tc>
      </w:tr>
      <w:tr w:rsidR="00CA513C" w:rsidRPr="00F16BEE" w14:paraId="3AD083FE" w14:textId="77777777" w:rsidTr="00146736">
        <w:tc>
          <w:tcPr>
            <w:tcW w:w="455" w:type="pct"/>
            <w:shd w:val="clear" w:color="auto" w:fill="FFFF99"/>
          </w:tcPr>
          <w:p w14:paraId="4BE6A51F" w14:textId="77777777" w:rsidR="00CA513C" w:rsidRPr="00F16BEE" w:rsidRDefault="00CA513C" w:rsidP="00146736">
            <w:pPr>
              <w:spacing w:line="240" w:lineRule="auto"/>
              <w:ind w:right="20"/>
              <w:jc w:val="both"/>
              <w:rPr>
                <w:sz w:val="18"/>
                <w:szCs w:val="18"/>
                <w:lang w:val="en-US"/>
              </w:rPr>
            </w:pPr>
            <w:r w:rsidRPr="00F16BEE">
              <w:rPr>
                <w:sz w:val="18"/>
                <w:szCs w:val="18"/>
                <w:lang w:val="en-US"/>
              </w:rPr>
              <w:t>4.</w:t>
            </w:r>
          </w:p>
        </w:tc>
        <w:tc>
          <w:tcPr>
            <w:tcW w:w="716" w:type="pct"/>
            <w:shd w:val="clear" w:color="auto" w:fill="FFFF99"/>
          </w:tcPr>
          <w:p w14:paraId="6A5986A7" w14:textId="77777777" w:rsidR="00CA513C" w:rsidRPr="00F16BEE" w:rsidRDefault="00CA513C" w:rsidP="00146736">
            <w:pPr>
              <w:spacing w:line="240" w:lineRule="auto"/>
              <w:ind w:right="20"/>
              <w:jc w:val="both"/>
              <w:rPr>
                <w:sz w:val="18"/>
                <w:szCs w:val="18"/>
                <w:lang w:eastAsia="en-IN"/>
              </w:rPr>
            </w:pPr>
            <w:proofErr w:type="spellStart"/>
            <w:r w:rsidRPr="00F16BEE">
              <w:rPr>
                <w:sz w:val="18"/>
                <w:szCs w:val="18"/>
                <w:lang w:eastAsia="en-IN"/>
              </w:rPr>
              <w:t>Wuttke</w:t>
            </w:r>
            <w:proofErr w:type="spellEnd"/>
            <w:r w:rsidRPr="00F16BEE">
              <w:rPr>
                <w:sz w:val="18"/>
                <w:szCs w:val="18"/>
                <w:lang w:eastAsia="en-IN"/>
              </w:rPr>
              <w:t xml:space="preserve"> et al. (2013)</w:t>
            </w:r>
          </w:p>
        </w:tc>
        <w:tc>
          <w:tcPr>
            <w:tcW w:w="1709" w:type="pct"/>
            <w:shd w:val="clear" w:color="auto" w:fill="FFFF99"/>
          </w:tcPr>
          <w:p w14:paraId="078FA032"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Managing the innovation adoption of supply chain finance - Empirical evidence from six European case studies</w:t>
            </w:r>
          </w:p>
        </w:tc>
        <w:tc>
          <w:tcPr>
            <w:tcW w:w="1439" w:type="pct"/>
            <w:shd w:val="clear" w:color="auto" w:fill="FFFF99"/>
          </w:tcPr>
          <w:p w14:paraId="2C014461"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Journal of Business Logistics</w:t>
            </w:r>
          </w:p>
        </w:tc>
        <w:tc>
          <w:tcPr>
            <w:tcW w:w="681" w:type="pct"/>
            <w:shd w:val="clear" w:color="auto" w:fill="FFFF99"/>
          </w:tcPr>
          <w:p w14:paraId="47A90924"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70</w:t>
            </w:r>
          </w:p>
        </w:tc>
      </w:tr>
      <w:tr w:rsidR="00CA513C" w:rsidRPr="00F16BEE" w14:paraId="24233AC2" w14:textId="77777777" w:rsidTr="00146736">
        <w:tc>
          <w:tcPr>
            <w:tcW w:w="455" w:type="pct"/>
            <w:shd w:val="clear" w:color="auto" w:fill="FFFF99"/>
          </w:tcPr>
          <w:p w14:paraId="6C647FE9" w14:textId="77777777" w:rsidR="00CA513C" w:rsidRPr="00F16BEE" w:rsidRDefault="00CA513C" w:rsidP="00146736">
            <w:pPr>
              <w:spacing w:line="240" w:lineRule="auto"/>
              <w:ind w:right="20"/>
              <w:jc w:val="both"/>
              <w:rPr>
                <w:sz w:val="18"/>
                <w:szCs w:val="18"/>
                <w:lang w:val="en-US"/>
              </w:rPr>
            </w:pPr>
            <w:r w:rsidRPr="00F16BEE">
              <w:rPr>
                <w:sz w:val="18"/>
                <w:szCs w:val="18"/>
                <w:lang w:val="en-US"/>
              </w:rPr>
              <w:t>5.</w:t>
            </w:r>
          </w:p>
        </w:tc>
        <w:tc>
          <w:tcPr>
            <w:tcW w:w="716" w:type="pct"/>
            <w:shd w:val="clear" w:color="auto" w:fill="FFFF99"/>
          </w:tcPr>
          <w:p w14:paraId="668C0946"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 xml:space="preserve">More and </w:t>
            </w:r>
            <w:proofErr w:type="spellStart"/>
            <w:r w:rsidRPr="00F16BEE">
              <w:rPr>
                <w:sz w:val="18"/>
                <w:szCs w:val="18"/>
                <w:lang w:eastAsia="en-IN"/>
              </w:rPr>
              <w:t>Basu</w:t>
            </w:r>
            <w:proofErr w:type="spellEnd"/>
            <w:r w:rsidRPr="00F16BEE">
              <w:rPr>
                <w:sz w:val="18"/>
                <w:szCs w:val="18"/>
                <w:lang w:eastAsia="en-IN"/>
              </w:rPr>
              <w:t xml:space="preserve"> (2013)</w:t>
            </w:r>
          </w:p>
        </w:tc>
        <w:tc>
          <w:tcPr>
            <w:tcW w:w="1709" w:type="pct"/>
            <w:shd w:val="clear" w:color="auto" w:fill="FFFF99"/>
          </w:tcPr>
          <w:p w14:paraId="254CB78B"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Challenges of supply chain finance: A detailed study and a hierarchical model based on the experiences of an Indian firm</w:t>
            </w:r>
          </w:p>
        </w:tc>
        <w:tc>
          <w:tcPr>
            <w:tcW w:w="1439" w:type="pct"/>
            <w:shd w:val="clear" w:color="auto" w:fill="FFFF99"/>
          </w:tcPr>
          <w:p w14:paraId="0B2A25AB"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Business Process Management Journal</w:t>
            </w:r>
          </w:p>
        </w:tc>
        <w:tc>
          <w:tcPr>
            <w:tcW w:w="681" w:type="pct"/>
            <w:shd w:val="clear" w:color="auto" w:fill="FFFF99"/>
          </w:tcPr>
          <w:p w14:paraId="6AF3C040"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69</w:t>
            </w:r>
          </w:p>
        </w:tc>
      </w:tr>
      <w:tr w:rsidR="00CA513C" w:rsidRPr="00F16BEE" w14:paraId="2C25F7E6" w14:textId="77777777" w:rsidTr="00146736">
        <w:tc>
          <w:tcPr>
            <w:tcW w:w="455" w:type="pct"/>
            <w:shd w:val="clear" w:color="auto" w:fill="FFFF99"/>
          </w:tcPr>
          <w:p w14:paraId="7691E057" w14:textId="77777777" w:rsidR="00CA513C" w:rsidRPr="00F16BEE" w:rsidRDefault="00CA513C" w:rsidP="00146736">
            <w:pPr>
              <w:spacing w:line="240" w:lineRule="auto"/>
              <w:ind w:right="20"/>
              <w:jc w:val="both"/>
              <w:rPr>
                <w:sz w:val="18"/>
                <w:szCs w:val="18"/>
                <w:lang w:val="en-US"/>
              </w:rPr>
            </w:pPr>
            <w:r w:rsidRPr="00F16BEE">
              <w:rPr>
                <w:sz w:val="18"/>
                <w:szCs w:val="18"/>
                <w:lang w:val="en-US"/>
              </w:rPr>
              <w:t>6.</w:t>
            </w:r>
          </w:p>
        </w:tc>
        <w:tc>
          <w:tcPr>
            <w:tcW w:w="716" w:type="pct"/>
            <w:shd w:val="clear" w:color="auto" w:fill="FFFF99"/>
          </w:tcPr>
          <w:p w14:paraId="55586ED4" w14:textId="77777777" w:rsidR="00CA513C" w:rsidRPr="00F16BEE" w:rsidRDefault="00CA513C" w:rsidP="00146736">
            <w:pPr>
              <w:spacing w:line="240" w:lineRule="auto"/>
              <w:ind w:right="20"/>
              <w:jc w:val="both"/>
              <w:rPr>
                <w:sz w:val="18"/>
                <w:szCs w:val="18"/>
                <w:lang w:eastAsia="en-IN"/>
              </w:rPr>
            </w:pPr>
            <w:proofErr w:type="spellStart"/>
            <w:r w:rsidRPr="00F16BEE">
              <w:rPr>
                <w:sz w:val="18"/>
                <w:szCs w:val="18"/>
                <w:lang w:eastAsia="en-IN"/>
              </w:rPr>
              <w:t>Gomm</w:t>
            </w:r>
            <w:proofErr w:type="spellEnd"/>
            <w:r w:rsidRPr="00F16BEE">
              <w:rPr>
                <w:sz w:val="18"/>
                <w:szCs w:val="18"/>
                <w:lang w:eastAsia="en-IN"/>
              </w:rPr>
              <w:t xml:space="preserve"> (2010)</w:t>
            </w:r>
          </w:p>
        </w:tc>
        <w:tc>
          <w:tcPr>
            <w:tcW w:w="1709" w:type="pct"/>
            <w:shd w:val="clear" w:color="auto" w:fill="FFFF99"/>
          </w:tcPr>
          <w:p w14:paraId="3CA0935B"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Supply chain finance: Applying finance theory to supply chain management to enhance finance in supply chains</w:t>
            </w:r>
          </w:p>
        </w:tc>
        <w:tc>
          <w:tcPr>
            <w:tcW w:w="1439" w:type="pct"/>
            <w:shd w:val="clear" w:color="auto" w:fill="FFFF99"/>
          </w:tcPr>
          <w:p w14:paraId="7741E9D0"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International Journal of Logistics Research and Applications</w:t>
            </w:r>
          </w:p>
        </w:tc>
        <w:tc>
          <w:tcPr>
            <w:tcW w:w="681" w:type="pct"/>
            <w:shd w:val="clear" w:color="auto" w:fill="FFFF99"/>
          </w:tcPr>
          <w:p w14:paraId="36B3D603"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68</w:t>
            </w:r>
          </w:p>
        </w:tc>
      </w:tr>
      <w:tr w:rsidR="00CA513C" w:rsidRPr="00F16BEE" w14:paraId="7807A609" w14:textId="77777777" w:rsidTr="00146736">
        <w:tc>
          <w:tcPr>
            <w:tcW w:w="455" w:type="pct"/>
            <w:shd w:val="clear" w:color="auto" w:fill="FFFF99"/>
          </w:tcPr>
          <w:p w14:paraId="47A3FEFB" w14:textId="77777777" w:rsidR="00CA513C" w:rsidRPr="00F16BEE" w:rsidRDefault="00CA513C" w:rsidP="00146736">
            <w:pPr>
              <w:spacing w:line="240" w:lineRule="auto"/>
              <w:ind w:right="20"/>
              <w:jc w:val="both"/>
              <w:rPr>
                <w:sz w:val="18"/>
                <w:szCs w:val="18"/>
                <w:lang w:val="en-US"/>
              </w:rPr>
            </w:pPr>
            <w:r w:rsidRPr="00F16BEE">
              <w:rPr>
                <w:sz w:val="18"/>
                <w:szCs w:val="18"/>
                <w:lang w:val="en-US"/>
              </w:rPr>
              <w:t>7.</w:t>
            </w:r>
          </w:p>
        </w:tc>
        <w:tc>
          <w:tcPr>
            <w:tcW w:w="716" w:type="pct"/>
            <w:shd w:val="clear" w:color="auto" w:fill="FFFF99"/>
          </w:tcPr>
          <w:p w14:paraId="7979C782" w14:textId="77777777" w:rsidR="00CA513C" w:rsidRPr="00F16BEE" w:rsidRDefault="00CA513C" w:rsidP="00146736">
            <w:pPr>
              <w:spacing w:line="240" w:lineRule="auto"/>
              <w:ind w:right="20"/>
              <w:jc w:val="both"/>
              <w:rPr>
                <w:sz w:val="18"/>
                <w:szCs w:val="18"/>
                <w:lang w:eastAsia="en-IN"/>
              </w:rPr>
            </w:pPr>
            <w:proofErr w:type="spellStart"/>
            <w:r w:rsidRPr="00F16BEE">
              <w:rPr>
                <w:sz w:val="18"/>
                <w:szCs w:val="18"/>
                <w:lang w:eastAsia="en-IN"/>
              </w:rPr>
              <w:t>Wuttke</w:t>
            </w:r>
            <w:proofErr w:type="spellEnd"/>
            <w:r w:rsidRPr="00F16BEE">
              <w:rPr>
                <w:sz w:val="18"/>
                <w:szCs w:val="18"/>
                <w:lang w:eastAsia="en-IN"/>
              </w:rPr>
              <w:t xml:space="preserve"> et al. (2016)</w:t>
            </w:r>
          </w:p>
        </w:tc>
        <w:tc>
          <w:tcPr>
            <w:tcW w:w="1709" w:type="pct"/>
            <w:shd w:val="clear" w:color="auto" w:fill="FFFF99"/>
          </w:tcPr>
          <w:p w14:paraId="4FE7CEBF"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Supply chain finance: Optimal introduction and adoption decisions</w:t>
            </w:r>
          </w:p>
        </w:tc>
        <w:tc>
          <w:tcPr>
            <w:tcW w:w="1439" w:type="pct"/>
            <w:shd w:val="clear" w:color="auto" w:fill="FFFF99"/>
          </w:tcPr>
          <w:p w14:paraId="0AF34D6E"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International Journal of Production Economics</w:t>
            </w:r>
          </w:p>
        </w:tc>
        <w:tc>
          <w:tcPr>
            <w:tcW w:w="681" w:type="pct"/>
            <w:shd w:val="clear" w:color="auto" w:fill="FFFF99"/>
          </w:tcPr>
          <w:p w14:paraId="32EE38D9"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56</w:t>
            </w:r>
          </w:p>
        </w:tc>
      </w:tr>
      <w:tr w:rsidR="00CA513C" w:rsidRPr="00F16BEE" w14:paraId="645FDC9F" w14:textId="77777777" w:rsidTr="00146736">
        <w:tc>
          <w:tcPr>
            <w:tcW w:w="455" w:type="pct"/>
            <w:shd w:val="clear" w:color="auto" w:fill="FFFF99"/>
          </w:tcPr>
          <w:p w14:paraId="587992DE" w14:textId="77777777" w:rsidR="00CA513C" w:rsidRPr="00F16BEE" w:rsidRDefault="00CA513C" w:rsidP="00146736">
            <w:pPr>
              <w:spacing w:line="240" w:lineRule="auto"/>
              <w:ind w:right="20"/>
              <w:jc w:val="both"/>
              <w:rPr>
                <w:sz w:val="18"/>
                <w:szCs w:val="18"/>
                <w:lang w:val="en-US"/>
              </w:rPr>
            </w:pPr>
            <w:r w:rsidRPr="00F16BEE">
              <w:rPr>
                <w:sz w:val="18"/>
                <w:szCs w:val="18"/>
                <w:lang w:val="en-US"/>
              </w:rPr>
              <w:lastRenderedPageBreak/>
              <w:t>8.</w:t>
            </w:r>
          </w:p>
        </w:tc>
        <w:tc>
          <w:tcPr>
            <w:tcW w:w="716" w:type="pct"/>
            <w:shd w:val="clear" w:color="auto" w:fill="FFFF99"/>
          </w:tcPr>
          <w:p w14:paraId="4B042231" w14:textId="77777777" w:rsidR="00CA513C" w:rsidRPr="00F16BEE" w:rsidRDefault="00CA513C" w:rsidP="00146736">
            <w:pPr>
              <w:spacing w:line="240" w:lineRule="auto"/>
              <w:ind w:right="20"/>
              <w:jc w:val="both"/>
              <w:rPr>
                <w:sz w:val="18"/>
                <w:szCs w:val="18"/>
                <w:lang w:eastAsia="en-IN"/>
              </w:rPr>
            </w:pPr>
            <w:proofErr w:type="spellStart"/>
            <w:r w:rsidRPr="00F16BEE">
              <w:rPr>
                <w:sz w:val="18"/>
                <w:szCs w:val="18"/>
                <w:lang w:eastAsia="en-IN"/>
              </w:rPr>
              <w:t>Caniato</w:t>
            </w:r>
            <w:proofErr w:type="spellEnd"/>
            <w:r w:rsidRPr="00F16BEE">
              <w:rPr>
                <w:sz w:val="18"/>
                <w:szCs w:val="18"/>
                <w:lang w:eastAsia="en-IN"/>
              </w:rPr>
              <w:t xml:space="preserve"> et al (2016) </w:t>
            </w:r>
          </w:p>
        </w:tc>
        <w:tc>
          <w:tcPr>
            <w:tcW w:w="1709" w:type="pct"/>
            <w:shd w:val="clear" w:color="auto" w:fill="FFFF99"/>
          </w:tcPr>
          <w:p w14:paraId="78A09FF1"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Does finance solve the supply chain financing problem?</w:t>
            </w:r>
          </w:p>
        </w:tc>
        <w:tc>
          <w:tcPr>
            <w:tcW w:w="1439" w:type="pct"/>
            <w:shd w:val="clear" w:color="auto" w:fill="FFFF99"/>
          </w:tcPr>
          <w:p w14:paraId="4524E134"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Supply Chain Management</w:t>
            </w:r>
          </w:p>
        </w:tc>
        <w:tc>
          <w:tcPr>
            <w:tcW w:w="681" w:type="pct"/>
            <w:shd w:val="clear" w:color="auto" w:fill="FFFF99"/>
          </w:tcPr>
          <w:p w14:paraId="32E05D16"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54</w:t>
            </w:r>
          </w:p>
        </w:tc>
      </w:tr>
      <w:tr w:rsidR="00CA513C" w:rsidRPr="00F16BEE" w14:paraId="67350583" w14:textId="77777777" w:rsidTr="00146736">
        <w:tc>
          <w:tcPr>
            <w:tcW w:w="455" w:type="pct"/>
            <w:shd w:val="clear" w:color="auto" w:fill="FFFF99"/>
          </w:tcPr>
          <w:p w14:paraId="4C9FB27A" w14:textId="77777777" w:rsidR="00CA513C" w:rsidRPr="00F16BEE" w:rsidRDefault="00CA513C" w:rsidP="00146736">
            <w:pPr>
              <w:spacing w:line="240" w:lineRule="auto"/>
              <w:ind w:right="20"/>
              <w:jc w:val="both"/>
              <w:rPr>
                <w:sz w:val="18"/>
                <w:szCs w:val="18"/>
                <w:lang w:val="en-US"/>
              </w:rPr>
            </w:pPr>
            <w:r w:rsidRPr="00F16BEE">
              <w:rPr>
                <w:sz w:val="18"/>
                <w:szCs w:val="18"/>
                <w:lang w:val="en-US"/>
              </w:rPr>
              <w:t>9.</w:t>
            </w:r>
          </w:p>
        </w:tc>
        <w:tc>
          <w:tcPr>
            <w:tcW w:w="716" w:type="pct"/>
            <w:shd w:val="clear" w:color="auto" w:fill="FFFF99"/>
          </w:tcPr>
          <w:p w14:paraId="258ECFAF"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Sanders and Wagner (2011)</w:t>
            </w:r>
          </w:p>
        </w:tc>
        <w:tc>
          <w:tcPr>
            <w:tcW w:w="1709" w:type="pct"/>
            <w:shd w:val="clear" w:color="auto" w:fill="FFFF99"/>
          </w:tcPr>
          <w:p w14:paraId="72C22C7C"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Multidisciplinary and multi-method research for addressing contemporary supply chain challenges</w:t>
            </w:r>
          </w:p>
        </w:tc>
        <w:tc>
          <w:tcPr>
            <w:tcW w:w="1439" w:type="pct"/>
            <w:shd w:val="clear" w:color="auto" w:fill="FFFF99"/>
          </w:tcPr>
          <w:p w14:paraId="1E318EEE"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Journal of Business Logistics</w:t>
            </w:r>
          </w:p>
        </w:tc>
        <w:tc>
          <w:tcPr>
            <w:tcW w:w="681" w:type="pct"/>
            <w:shd w:val="clear" w:color="auto" w:fill="FFFF99"/>
          </w:tcPr>
          <w:p w14:paraId="6E44F9EE"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52</w:t>
            </w:r>
          </w:p>
        </w:tc>
      </w:tr>
      <w:tr w:rsidR="00CA513C" w:rsidRPr="00F16BEE" w14:paraId="212A703D" w14:textId="77777777" w:rsidTr="00146736">
        <w:tc>
          <w:tcPr>
            <w:tcW w:w="455" w:type="pct"/>
            <w:shd w:val="clear" w:color="auto" w:fill="FFFF99"/>
          </w:tcPr>
          <w:p w14:paraId="78215BB6" w14:textId="77777777" w:rsidR="00CA513C" w:rsidRPr="00F16BEE" w:rsidRDefault="00CA513C" w:rsidP="00146736">
            <w:pPr>
              <w:spacing w:line="240" w:lineRule="auto"/>
              <w:ind w:right="20"/>
              <w:jc w:val="both"/>
              <w:rPr>
                <w:sz w:val="18"/>
                <w:szCs w:val="18"/>
                <w:lang w:val="en-US"/>
              </w:rPr>
            </w:pPr>
            <w:r w:rsidRPr="00F16BEE">
              <w:rPr>
                <w:sz w:val="18"/>
                <w:szCs w:val="18"/>
                <w:lang w:val="en-US"/>
              </w:rPr>
              <w:t>10.</w:t>
            </w:r>
          </w:p>
        </w:tc>
        <w:tc>
          <w:tcPr>
            <w:tcW w:w="716" w:type="pct"/>
            <w:shd w:val="clear" w:color="auto" w:fill="FFFF99"/>
          </w:tcPr>
          <w:p w14:paraId="32C84F40" w14:textId="77777777" w:rsidR="00CA513C" w:rsidRPr="00F16BEE" w:rsidRDefault="00CA513C" w:rsidP="00146736">
            <w:pPr>
              <w:spacing w:line="240" w:lineRule="auto"/>
              <w:ind w:right="20"/>
              <w:jc w:val="both"/>
              <w:rPr>
                <w:sz w:val="18"/>
                <w:szCs w:val="18"/>
                <w:lang w:eastAsia="en-IN"/>
              </w:rPr>
            </w:pPr>
            <w:proofErr w:type="spellStart"/>
            <w:r w:rsidRPr="00F16BEE">
              <w:rPr>
                <w:sz w:val="18"/>
                <w:szCs w:val="18"/>
                <w:lang w:eastAsia="en-IN"/>
              </w:rPr>
              <w:t>Lekkakos</w:t>
            </w:r>
            <w:proofErr w:type="spellEnd"/>
            <w:r w:rsidRPr="00F16BEE">
              <w:rPr>
                <w:sz w:val="18"/>
                <w:szCs w:val="18"/>
                <w:lang w:eastAsia="en-IN"/>
              </w:rPr>
              <w:t xml:space="preserve"> and Serrano (2016)</w:t>
            </w:r>
          </w:p>
        </w:tc>
        <w:tc>
          <w:tcPr>
            <w:tcW w:w="1709" w:type="pct"/>
            <w:shd w:val="clear" w:color="auto" w:fill="FFFF99"/>
          </w:tcPr>
          <w:p w14:paraId="49952716"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Supply chain finance for small and medium-sized enterprises: the case of reverse factoring</w:t>
            </w:r>
          </w:p>
        </w:tc>
        <w:tc>
          <w:tcPr>
            <w:tcW w:w="1439" w:type="pct"/>
            <w:shd w:val="clear" w:color="auto" w:fill="FFFF99"/>
          </w:tcPr>
          <w:p w14:paraId="7A0952DA" w14:textId="77777777" w:rsidR="00CA513C" w:rsidRPr="00F16BEE" w:rsidRDefault="00CA513C" w:rsidP="00146736">
            <w:pPr>
              <w:spacing w:line="240" w:lineRule="auto"/>
              <w:ind w:right="20"/>
              <w:jc w:val="both"/>
              <w:rPr>
                <w:sz w:val="18"/>
                <w:szCs w:val="18"/>
                <w:lang w:eastAsia="en-IN"/>
              </w:rPr>
            </w:pPr>
            <w:r w:rsidRPr="00F16BEE">
              <w:rPr>
                <w:sz w:val="18"/>
                <w:szCs w:val="18"/>
                <w:lang w:eastAsia="en-IN"/>
              </w:rPr>
              <w:t>International Journal of Physical Distribution and Logistics Management</w:t>
            </w:r>
          </w:p>
        </w:tc>
        <w:tc>
          <w:tcPr>
            <w:tcW w:w="681" w:type="pct"/>
            <w:shd w:val="clear" w:color="auto" w:fill="FFFF99"/>
          </w:tcPr>
          <w:p w14:paraId="52BC698F" w14:textId="77777777" w:rsidR="00CA513C" w:rsidRPr="00F16BEE" w:rsidRDefault="00CA513C" w:rsidP="00146736">
            <w:pPr>
              <w:spacing w:line="240" w:lineRule="auto"/>
              <w:ind w:right="20"/>
              <w:jc w:val="center"/>
              <w:rPr>
                <w:sz w:val="18"/>
                <w:szCs w:val="18"/>
                <w:lang w:eastAsia="en-IN"/>
              </w:rPr>
            </w:pPr>
            <w:r w:rsidRPr="00F16BEE">
              <w:rPr>
                <w:sz w:val="18"/>
                <w:szCs w:val="18"/>
                <w:lang w:eastAsia="en-IN"/>
              </w:rPr>
              <w:t>50</w:t>
            </w:r>
          </w:p>
        </w:tc>
      </w:tr>
    </w:tbl>
    <w:p w14:paraId="74208D1A" w14:textId="77777777" w:rsidR="00CA513C" w:rsidRPr="00F16BEE" w:rsidRDefault="00CA513C" w:rsidP="00CA513C">
      <w:pPr>
        <w:spacing w:line="360" w:lineRule="auto"/>
        <w:jc w:val="both"/>
      </w:pPr>
      <w:r w:rsidRPr="00F16BEE">
        <w:rPr>
          <w:lang w:val="en-US"/>
        </w:rPr>
        <w:t>*2020 papers are limited from January to July publication</w:t>
      </w:r>
    </w:p>
    <w:p w14:paraId="1FD22073" w14:textId="77777777" w:rsidR="00CA513C" w:rsidRPr="00F16BEE" w:rsidRDefault="00CA513C"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rPr>
          <w:b/>
          <w:sz w:val="22"/>
          <w:szCs w:val="22"/>
          <w:shd w:val="clear" w:color="auto" w:fill="FFFFFF"/>
        </w:rPr>
      </w:pPr>
    </w:p>
    <w:p w14:paraId="5B3394F2" w14:textId="77777777" w:rsidR="00CA513C" w:rsidRPr="00F16BEE" w:rsidRDefault="00CA513C"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pPr>
      <w:r w:rsidRPr="00F16BEE">
        <w:rPr>
          <w:b/>
          <w:sz w:val="22"/>
          <w:szCs w:val="22"/>
          <w:shd w:val="clear" w:color="auto" w:fill="FFFFFF"/>
        </w:rPr>
        <w:t xml:space="preserve">Appendix F. </w:t>
      </w:r>
      <w:r w:rsidRPr="00F16BEE">
        <w:t xml:space="preserve">Classification of SCF literature with respect to </w:t>
      </w:r>
      <w:proofErr w:type="gramStart"/>
      <w:r w:rsidRPr="00F16BEE">
        <w:t>time period</w:t>
      </w:r>
      <w:proofErr w:type="gramEnd"/>
    </w:p>
    <w:tbl>
      <w:tblPr>
        <w:tblW w:w="5000" w:type="pct"/>
        <w:jc w:val="center"/>
        <w:tblBorders>
          <w:top w:val="single" w:sz="4" w:space="0" w:color="auto"/>
          <w:bottom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1641"/>
        <w:gridCol w:w="4948"/>
        <w:gridCol w:w="2437"/>
      </w:tblGrid>
      <w:tr w:rsidR="00CA513C" w:rsidRPr="00F16BEE" w14:paraId="7F549F47" w14:textId="77777777" w:rsidTr="00146736">
        <w:trPr>
          <w:jc w:val="center"/>
        </w:trPr>
        <w:tc>
          <w:tcPr>
            <w:tcW w:w="3650" w:type="pct"/>
            <w:gridSpan w:val="2"/>
            <w:vMerge w:val="restart"/>
            <w:shd w:val="clear" w:color="auto" w:fill="FFFF99"/>
          </w:tcPr>
          <w:p w14:paraId="64E5F874" w14:textId="77777777" w:rsidR="00CA513C" w:rsidRPr="00F16BEE" w:rsidRDefault="00CA513C" w:rsidP="00146736">
            <w:pPr>
              <w:spacing w:line="240" w:lineRule="auto"/>
              <w:jc w:val="center"/>
              <w:rPr>
                <w:rFonts w:eastAsia="Calibri"/>
                <w:b/>
                <w:bCs/>
                <w:sz w:val="18"/>
                <w:szCs w:val="18"/>
                <w:lang w:val="en-US" w:eastAsia="en-US"/>
              </w:rPr>
            </w:pPr>
            <w:r w:rsidRPr="00F16BEE">
              <w:rPr>
                <w:rFonts w:eastAsia="Calibri"/>
                <w:b/>
                <w:bCs/>
                <w:sz w:val="18"/>
                <w:szCs w:val="18"/>
                <w:lang w:val="en-US" w:eastAsia="en-US"/>
              </w:rPr>
              <w:t>Classification</w:t>
            </w:r>
          </w:p>
        </w:tc>
        <w:tc>
          <w:tcPr>
            <w:tcW w:w="1350" w:type="pct"/>
            <w:shd w:val="clear" w:color="auto" w:fill="FFFF99"/>
          </w:tcPr>
          <w:p w14:paraId="65797399" w14:textId="77777777" w:rsidR="00CA513C" w:rsidRPr="00F16BEE" w:rsidRDefault="00CA513C" w:rsidP="00146736">
            <w:pPr>
              <w:spacing w:line="240" w:lineRule="auto"/>
              <w:jc w:val="center"/>
              <w:rPr>
                <w:rFonts w:eastAsia="Calibri"/>
                <w:b/>
                <w:bCs/>
                <w:sz w:val="18"/>
                <w:szCs w:val="18"/>
                <w:lang w:val="en-US" w:eastAsia="en-US"/>
              </w:rPr>
            </w:pPr>
            <w:r w:rsidRPr="00F16BEE">
              <w:rPr>
                <w:rFonts w:eastAsia="Calibri"/>
                <w:b/>
                <w:bCs/>
                <w:sz w:val="18"/>
                <w:szCs w:val="18"/>
                <w:lang w:val="en-US" w:eastAsia="en-US"/>
              </w:rPr>
              <w:t>Time Period</w:t>
            </w:r>
          </w:p>
        </w:tc>
      </w:tr>
      <w:tr w:rsidR="00CA513C" w:rsidRPr="00F16BEE" w14:paraId="3B31C147" w14:textId="77777777" w:rsidTr="00146736">
        <w:trPr>
          <w:jc w:val="center"/>
        </w:trPr>
        <w:tc>
          <w:tcPr>
            <w:tcW w:w="3650" w:type="pct"/>
            <w:gridSpan w:val="2"/>
            <w:vMerge/>
            <w:shd w:val="clear" w:color="auto" w:fill="FFFF99"/>
          </w:tcPr>
          <w:p w14:paraId="6C6F59CE" w14:textId="77777777" w:rsidR="00CA513C" w:rsidRPr="00F16BEE" w:rsidRDefault="00CA513C" w:rsidP="00146736">
            <w:pPr>
              <w:spacing w:line="240" w:lineRule="auto"/>
              <w:jc w:val="center"/>
              <w:rPr>
                <w:rFonts w:eastAsia="Calibri"/>
                <w:b/>
                <w:bCs/>
                <w:sz w:val="18"/>
                <w:szCs w:val="18"/>
                <w:lang w:val="en-US" w:eastAsia="en-US"/>
              </w:rPr>
            </w:pPr>
          </w:p>
        </w:tc>
        <w:tc>
          <w:tcPr>
            <w:tcW w:w="1350" w:type="pct"/>
            <w:shd w:val="clear" w:color="auto" w:fill="FFFF99"/>
          </w:tcPr>
          <w:p w14:paraId="06D52D26" w14:textId="77777777" w:rsidR="00CA513C" w:rsidRPr="00F16BEE" w:rsidRDefault="00CA513C" w:rsidP="00146736">
            <w:pPr>
              <w:spacing w:line="240" w:lineRule="auto"/>
              <w:jc w:val="center"/>
              <w:rPr>
                <w:rFonts w:eastAsia="Calibri"/>
                <w:bCs/>
                <w:sz w:val="18"/>
                <w:szCs w:val="18"/>
                <w:lang w:val="en-US" w:eastAsia="en-US"/>
              </w:rPr>
            </w:pPr>
            <w:r w:rsidRPr="00F16BEE">
              <w:rPr>
                <w:rFonts w:eastAsia="Calibri"/>
                <w:bCs/>
                <w:sz w:val="18"/>
                <w:szCs w:val="18"/>
                <w:lang w:val="en-US" w:eastAsia="en-US"/>
              </w:rPr>
              <w:t>Total (n=367)</w:t>
            </w:r>
          </w:p>
        </w:tc>
      </w:tr>
      <w:tr w:rsidR="00CA513C" w:rsidRPr="00F16BEE" w14:paraId="2DA4261C" w14:textId="77777777" w:rsidTr="00146736">
        <w:trPr>
          <w:jc w:val="center"/>
        </w:trPr>
        <w:tc>
          <w:tcPr>
            <w:tcW w:w="909" w:type="pct"/>
            <w:vMerge w:val="restart"/>
            <w:shd w:val="clear" w:color="auto" w:fill="FFFF99"/>
          </w:tcPr>
          <w:p w14:paraId="7ED09CA7"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Economy</w:t>
            </w:r>
          </w:p>
        </w:tc>
        <w:tc>
          <w:tcPr>
            <w:tcW w:w="2741" w:type="pct"/>
            <w:shd w:val="clear" w:color="auto" w:fill="FFFF99"/>
          </w:tcPr>
          <w:p w14:paraId="2416A709"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China</w:t>
            </w:r>
          </w:p>
        </w:tc>
        <w:tc>
          <w:tcPr>
            <w:tcW w:w="1350" w:type="pct"/>
            <w:shd w:val="clear" w:color="auto" w:fill="FFFF99"/>
          </w:tcPr>
          <w:p w14:paraId="1412BB32"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243</w:t>
            </w:r>
          </w:p>
        </w:tc>
      </w:tr>
      <w:tr w:rsidR="00CA513C" w:rsidRPr="00F16BEE" w14:paraId="16D25A87" w14:textId="77777777" w:rsidTr="00146736">
        <w:trPr>
          <w:jc w:val="center"/>
        </w:trPr>
        <w:tc>
          <w:tcPr>
            <w:tcW w:w="909" w:type="pct"/>
            <w:vMerge/>
            <w:shd w:val="clear" w:color="auto" w:fill="FFFF99"/>
          </w:tcPr>
          <w:p w14:paraId="0D56DBD0"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583B73A8"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United States</w:t>
            </w:r>
          </w:p>
        </w:tc>
        <w:tc>
          <w:tcPr>
            <w:tcW w:w="1350" w:type="pct"/>
            <w:shd w:val="clear" w:color="auto" w:fill="FFFF99"/>
          </w:tcPr>
          <w:p w14:paraId="7BD0DD9A"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42</w:t>
            </w:r>
          </w:p>
        </w:tc>
      </w:tr>
      <w:tr w:rsidR="00CA513C" w:rsidRPr="00F16BEE" w14:paraId="454F32CE" w14:textId="77777777" w:rsidTr="00146736">
        <w:trPr>
          <w:jc w:val="center"/>
        </w:trPr>
        <w:tc>
          <w:tcPr>
            <w:tcW w:w="909" w:type="pct"/>
            <w:vMerge/>
            <w:shd w:val="clear" w:color="auto" w:fill="FFFF99"/>
          </w:tcPr>
          <w:p w14:paraId="1EE7B101"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397E438A"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United Kingdom</w:t>
            </w:r>
          </w:p>
        </w:tc>
        <w:tc>
          <w:tcPr>
            <w:tcW w:w="1350" w:type="pct"/>
            <w:shd w:val="clear" w:color="auto" w:fill="FFFF99"/>
          </w:tcPr>
          <w:p w14:paraId="3BF1C63F"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16</w:t>
            </w:r>
          </w:p>
        </w:tc>
      </w:tr>
      <w:tr w:rsidR="00CA513C" w:rsidRPr="00F16BEE" w14:paraId="6E71FE65" w14:textId="77777777" w:rsidTr="00146736">
        <w:trPr>
          <w:jc w:val="center"/>
        </w:trPr>
        <w:tc>
          <w:tcPr>
            <w:tcW w:w="909" w:type="pct"/>
            <w:vMerge/>
            <w:shd w:val="clear" w:color="auto" w:fill="FFFF99"/>
          </w:tcPr>
          <w:p w14:paraId="0A5CF376"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2AF4BB8D"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Germany</w:t>
            </w:r>
          </w:p>
        </w:tc>
        <w:tc>
          <w:tcPr>
            <w:tcW w:w="1350" w:type="pct"/>
            <w:shd w:val="clear" w:color="auto" w:fill="FFFF99"/>
          </w:tcPr>
          <w:p w14:paraId="09CBE738"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12</w:t>
            </w:r>
          </w:p>
        </w:tc>
      </w:tr>
      <w:tr w:rsidR="00CA513C" w:rsidRPr="00F16BEE" w14:paraId="04FFE144" w14:textId="77777777" w:rsidTr="00146736">
        <w:trPr>
          <w:jc w:val="center"/>
        </w:trPr>
        <w:tc>
          <w:tcPr>
            <w:tcW w:w="909" w:type="pct"/>
            <w:vMerge/>
            <w:shd w:val="clear" w:color="auto" w:fill="FFFF99"/>
          </w:tcPr>
          <w:p w14:paraId="26396B98"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03E16649"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Switzerland</w:t>
            </w:r>
          </w:p>
        </w:tc>
        <w:tc>
          <w:tcPr>
            <w:tcW w:w="1350" w:type="pct"/>
            <w:shd w:val="clear" w:color="auto" w:fill="FFFF99"/>
          </w:tcPr>
          <w:p w14:paraId="791DBD9B"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12</w:t>
            </w:r>
          </w:p>
        </w:tc>
      </w:tr>
      <w:tr w:rsidR="00CA513C" w:rsidRPr="00F16BEE" w14:paraId="6019D4C7" w14:textId="77777777" w:rsidTr="00146736">
        <w:trPr>
          <w:jc w:val="center"/>
        </w:trPr>
        <w:tc>
          <w:tcPr>
            <w:tcW w:w="909" w:type="pct"/>
            <w:vMerge/>
            <w:shd w:val="clear" w:color="auto" w:fill="FFFF99"/>
          </w:tcPr>
          <w:p w14:paraId="6771AE37"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0F355CE2"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Hong Kong</w:t>
            </w:r>
          </w:p>
        </w:tc>
        <w:tc>
          <w:tcPr>
            <w:tcW w:w="1350" w:type="pct"/>
            <w:shd w:val="clear" w:color="auto" w:fill="FFFF99"/>
          </w:tcPr>
          <w:p w14:paraId="0D3908F8"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10</w:t>
            </w:r>
          </w:p>
        </w:tc>
      </w:tr>
      <w:tr w:rsidR="00CA513C" w:rsidRPr="00F16BEE" w14:paraId="60A720CC" w14:textId="77777777" w:rsidTr="00146736">
        <w:trPr>
          <w:jc w:val="center"/>
        </w:trPr>
        <w:tc>
          <w:tcPr>
            <w:tcW w:w="909" w:type="pct"/>
            <w:vMerge/>
            <w:shd w:val="clear" w:color="auto" w:fill="FFFF99"/>
          </w:tcPr>
          <w:p w14:paraId="5A04C975"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04B16E51"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Italy</w:t>
            </w:r>
          </w:p>
        </w:tc>
        <w:tc>
          <w:tcPr>
            <w:tcW w:w="1350" w:type="pct"/>
            <w:shd w:val="clear" w:color="auto" w:fill="FFFF99"/>
          </w:tcPr>
          <w:p w14:paraId="25E1C09D"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10</w:t>
            </w:r>
          </w:p>
        </w:tc>
      </w:tr>
      <w:tr w:rsidR="00CA513C" w:rsidRPr="00F16BEE" w14:paraId="4C5F6E34" w14:textId="77777777" w:rsidTr="00146736">
        <w:trPr>
          <w:jc w:val="center"/>
        </w:trPr>
        <w:tc>
          <w:tcPr>
            <w:tcW w:w="909" w:type="pct"/>
            <w:vMerge/>
            <w:shd w:val="clear" w:color="auto" w:fill="FFFF99"/>
          </w:tcPr>
          <w:p w14:paraId="06A2232E"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152C52DC"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Taiwan</w:t>
            </w:r>
          </w:p>
        </w:tc>
        <w:tc>
          <w:tcPr>
            <w:tcW w:w="1350" w:type="pct"/>
            <w:shd w:val="clear" w:color="auto" w:fill="FFFF99"/>
          </w:tcPr>
          <w:p w14:paraId="60738FC5"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10</w:t>
            </w:r>
          </w:p>
        </w:tc>
      </w:tr>
      <w:tr w:rsidR="00CA513C" w:rsidRPr="00F16BEE" w14:paraId="30668B81" w14:textId="77777777" w:rsidTr="00146736">
        <w:trPr>
          <w:jc w:val="center"/>
        </w:trPr>
        <w:tc>
          <w:tcPr>
            <w:tcW w:w="909" w:type="pct"/>
            <w:vMerge/>
            <w:shd w:val="clear" w:color="auto" w:fill="FFFF99"/>
          </w:tcPr>
          <w:p w14:paraId="0413A17A"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00267DF8"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Netherlands</w:t>
            </w:r>
          </w:p>
        </w:tc>
        <w:tc>
          <w:tcPr>
            <w:tcW w:w="1350" w:type="pct"/>
            <w:shd w:val="clear" w:color="auto" w:fill="FFFF99"/>
          </w:tcPr>
          <w:p w14:paraId="5FBB52DB"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9</w:t>
            </w:r>
          </w:p>
        </w:tc>
      </w:tr>
      <w:tr w:rsidR="00CA513C" w:rsidRPr="00F16BEE" w14:paraId="698A85C1" w14:textId="77777777" w:rsidTr="00146736">
        <w:trPr>
          <w:trHeight w:val="70"/>
          <w:jc w:val="center"/>
        </w:trPr>
        <w:tc>
          <w:tcPr>
            <w:tcW w:w="909" w:type="pct"/>
            <w:vMerge/>
            <w:shd w:val="clear" w:color="auto" w:fill="FFFF99"/>
          </w:tcPr>
          <w:p w14:paraId="6902A3F6"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2558F4E0"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Canada</w:t>
            </w:r>
          </w:p>
        </w:tc>
        <w:tc>
          <w:tcPr>
            <w:tcW w:w="1350" w:type="pct"/>
            <w:shd w:val="clear" w:color="auto" w:fill="FFFF99"/>
          </w:tcPr>
          <w:p w14:paraId="60B70D6A"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7</w:t>
            </w:r>
          </w:p>
        </w:tc>
      </w:tr>
      <w:tr w:rsidR="00CA513C" w:rsidRPr="00F16BEE" w14:paraId="4832AABF" w14:textId="77777777" w:rsidTr="00146736">
        <w:trPr>
          <w:jc w:val="center"/>
        </w:trPr>
        <w:tc>
          <w:tcPr>
            <w:tcW w:w="3650" w:type="pct"/>
            <w:gridSpan w:val="2"/>
            <w:shd w:val="clear" w:color="auto" w:fill="FFFF99"/>
          </w:tcPr>
          <w:p w14:paraId="023A2CB0"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Number of publications</w:t>
            </w:r>
          </w:p>
        </w:tc>
        <w:tc>
          <w:tcPr>
            <w:tcW w:w="1350" w:type="pct"/>
            <w:shd w:val="clear" w:color="auto" w:fill="FFFF99"/>
          </w:tcPr>
          <w:p w14:paraId="0CD0FAD0"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Total (n=367)</w:t>
            </w:r>
          </w:p>
        </w:tc>
      </w:tr>
      <w:tr w:rsidR="00CA513C" w:rsidRPr="00F16BEE" w14:paraId="5B2B6F61" w14:textId="77777777" w:rsidTr="00146736">
        <w:trPr>
          <w:jc w:val="center"/>
        </w:trPr>
        <w:tc>
          <w:tcPr>
            <w:tcW w:w="909" w:type="pct"/>
            <w:vMerge w:val="restart"/>
            <w:shd w:val="clear" w:color="auto" w:fill="FFFF99"/>
          </w:tcPr>
          <w:p w14:paraId="5ACD4029"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Based on Journals</w:t>
            </w:r>
          </w:p>
        </w:tc>
        <w:tc>
          <w:tcPr>
            <w:tcW w:w="2741" w:type="pct"/>
            <w:shd w:val="clear" w:color="auto" w:fill="FFFF99"/>
          </w:tcPr>
          <w:p w14:paraId="0F234D33"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 xml:space="preserve">International Journal of Production Economics </w:t>
            </w:r>
          </w:p>
        </w:tc>
        <w:tc>
          <w:tcPr>
            <w:tcW w:w="1350" w:type="pct"/>
            <w:shd w:val="clear" w:color="auto" w:fill="FFFF99"/>
          </w:tcPr>
          <w:p w14:paraId="58554B02"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22</w:t>
            </w:r>
          </w:p>
        </w:tc>
      </w:tr>
      <w:tr w:rsidR="00CA513C" w:rsidRPr="00F16BEE" w14:paraId="7B8DC67D" w14:textId="77777777" w:rsidTr="00146736">
        <w:trPr>
          <w:jc w:val="center"/>
        </w:trPr>
        <w:tc>
          <w:tcPr>
            <w:tcW w:w="909" w:type="pct"/>
            <w:vMerge/>
            <w:shd w:val="clear" w:color="auto" w:fill="FFFF99"/>
          </w:tcPr>
          <w:p w14:paraId="2C5CCC68"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7F1A8865"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Journal of Purchasing and Supply Management</w:t>
            </w:r>
          </w:p>
        </w:tc>
        <w:tc>
          <w:tcPr>
            <w:tcW w:w="1350" w:type="pct"/>
            <w:shd w:val="clear" w:color="auto" w:fill="FFFF99"/>
          </w:tcPr>
          <w:p w14:paraId="37EF89FF"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10</w:t>
            </w:r>
          </w:p>
        </w:tc>
      </w:tr>
      <w:tr w:rsidR="00CA513C" w:rsidRPr="00F16BEE" w14:paraId="1B283F49" w14:textId="77777777" w:rsidTr="00146736">
        <w:trPr>
          <w:jc w:val="center"/>
        </w:trPr>
        <w:tc>
          <w:tcPr>
            <w:tcW w:w="909" w:type="pct"/>
            <w:vMerge/>
            <w:shd w:val="clear" w:color="auto" w:fill="FFFF99"/>
          </w:tcPr>
          <w:p w14:paraId="090494DC"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0FCF81AF"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Sustainability Switzerland</w:t>
            </w:r>
          </w:p>
        </w:tc>
        <w:tc>
          <w:tcPr>
            <w:tcW w:w="1350" w:type="pct"/>
            <w:shd w:val="clear" w:color="auto" w:fill="FFFF99"/>
          </w:tcPr>
          <w:p w14:paraId="26AECE2C"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09</w:t>
            </w:r>
          </w:p>
        </w:tc>
      </w:tr>
      <w:tr w:rsidR="00CA513C" w:rsidRPr="00F16BEE" w14:paraId="395FCED7" w14:textId="77777777" w:rsidTr="00146736">
        <w:trPr>
          <w:jc w:val="center"/>
        </w:trPr>
        <w:tc>
          <w:tcPr>
            <w:tcW w:w="909" w:type="pct"/>
            <w:vMerge/>
            <w:shd w:val="clear" w:color="auto" w:fill="FFFF99"/>
          </w:tcPr>
          <w:p w14:paraId="72108A11"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7F8D9101"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Applied Mechanics and Materials</w:t>
            </w:r>
          </w:p>
        </w:tc>
        <w:tc>
          <w:tcPr>
            <w:tcW w:w="1350" w:type="pct"/>
            <w:shd w:val="clear" w:color="auto" w:fill="FFFF99"/>
          </w:tcPr>
          <w:p w14:paraId="7500C3AE"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07</w:t>
            </w:r>
          </w:p>
        </w:tc>
      </w:tr>
      <w:tr w:rsidR="00CA513C" w:rsidRPr="00F16BEE" w14:paraId="7D4A0DA5" w14:textId="77777777" w:rsidTr="00146736">
        <w:trPr>
          <w:jc w:val="center"/>
        </w:trPr>
        <w:tc>
          <w:tcPr>
            <w:tcW w:w="909" w:type="pct"/>
            <w:vMerge/>
            <w:shd w:val="clear" w:color="auto" w:fill="FFFF99"/>
          </w:tcPr>
          <w:p w14:paraId="2B8EE5D9"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24148436"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Computers and Industrial Engineering</w:t>
            </w:r>
          </w:p>
        </w:tc>
        <w:tc>
          <w:tcPr>
            <w:tcW w:w="1350" w:type="pct"/>
            <w:shd w:val="clear" w:color="auto" w:fill="FFFF99"/>
          </w:tcPr>
          <w:p w14:paraId="4220BEF1"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07</w:t>
            </w:r>
          </w:p>
        </w:tc>
      </w:tr>
      <w:tr w:rsidR="00CA513C" w:rsidRPr="00F16BEE" w14:paraId="79CC624C" w14:textId="77777777" w:rsidTr="00146736">
        <w:trPr>
          <w:jc w:val="center"/>
        </w:trPr>
        <w:tc>
          <w:tcPr>
            <w:tcW w:w="909" w:type="pct"/>
            <w:vMerge/>
            <w:shd w:val="clear" w:color="auto" w:fill="FFFF99"/>
          </w:tcPr>
          <w:p w14:paraId="1CFA7AF0"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504B16BD"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International Journal of Physical Distribution and Logistics Management</w:t>
            </w:r>
          </w:p>
        </w:tc>
        <w:tc>
          <w:tcPr>
            <w:tcW w:w="1350" w:type="pct"/>
            <w:shd w:val="clear" w:color="auto" w:fill="FFFF99"/>
          </w:tcPr>
          <w:p w14:paraId="6BB42A6C"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07</w:t>
            </w:r>
          </w:p>
        </w:tc>
      </w:tr>
      <w:tr w:rsidR="00CA513C" w:rsidRPr="00F16BEE" w14:paraId="6E89C4B0" w14:textId="77777777" w:rsidTr="00146736">
        <w:trPr>
          <w:jc w:val="center"/>
        </w:trPr>
        <w:tc>
          <w:tcPr>
            <w:tcW w:w="909" w:type="pct"/>
            <w:vMerge/>
            <w:shd w:val="clear" w:color="auto" w:fill="FFFF99"/>
          </w:tcPr>
          <w:p w14:paraId="30E4018F"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361C9FD8"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International Journal of Supply Chain Management</w:t>
            </w:r>
          </w:p>
        </w:tc>
        <w:tc>
          <w:tcPr>
            <w:tcW w:w="1350" w:type="pct"/>
            <w:shd w:val="clear" w:color="auto" w:fill="FFFF99"/>
          </w:tcPr>
          <w:p w14:paraId="032CF398"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07</w:t>
            </w:r>
          </w:p>
        </w:tc>
      </w:tr>
      <w:tr w:rsidR="00CA513C" w:rsidRPr="00F16BEE" w14:paraId="40D31C1A" w14:textId="77777777" w:rsidTr="00146736">
        <w:trPr>
          <w:jc w:val="center"/>
        </w:trPr>
        <w:tc>
          <w:tcPr>
            <w:tcW w:w="909" w:type="pct"/>
            <w:vMerge/>
            <w:shd w:val="clear" w:color="auto" w:fill="FFFF99"/>
          </w:tcPr>
          <w:p w14:paraId="364B962B"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0CCCAE57"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International Journal of Production Research</w:t>
            </w:r>
          </w:p>
        </w:tc>
        <w:tc>
          <w:tcPr>
            <w:tcW w:w="1350" w:type="pct"/>
            <w:shd w:val="clear" w:color="auto" w:fill="FFFF99"/>
          </w:tcPr>
          <w:p w14:paraId="2348F45B"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06</w:t>
            </w:r>
          </w:p>
        </w:tc>
      </w:tr>
      <w:tr w:rsidR="00CA513C" w:rsidRPr="00F16BEE" w14:paraId="767BBCB9" w14:textId="77777777" w:rsidTr="00146736">
        <w:trPr>
          <w:jc w:val="center"/>
        </w:trPr>
        <w:tc>
          <w:tcPr>
            <w:tcW w:w="909" w:type="pct"/>
            <w:vMerge/>
            <w:shd w:val="clear" w:color="auto" w:fill="FFFF99"/>
          </w:tcPr>
          <w:p w14:paraId="7DE9F180"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12E2B676"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 xml:space="preserve">Others </w:t>
            </w:r>
          </w:p>
        </w:tc>
        <w:tc>
          <w:tcPr>
            <w:tcW w:w="1350" w:type="pct"/>
            <w:shd w:val="clear" w:color="auto" w:fill="FFFF99"/>
          </w:tcPr>
          <w:p w14:paraId="1E7E8331"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301</w:t>
            </w:r>
          </w:p>
        </w:tc>
      </w:tr>
      <w:tr w:rsidR="00CA513C" w:rsidRPr="00F16BEE" w14:paraId="3FFDBECF" w14:textId="77777777" w:rsidTr="00146736">
        <w:trPr>
          <w:jc w:val="center"/>
        </w:trPr>
        <w:tc>
          <w:tcPr>
            <w:tcW w:w="909" w:type="pct"/>
            <w:vMerge w:val="restart"/>
            <w:shd w:val="clear" w:color="auto" w:fill="FFFF99"/>
          </w:tcPr>
          <w:p w14:paraId="040401D1"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Affiliation</w:t>
            </w:r>
          </w:p>
        </w:tc>
        <w:tc>
          <w:tcPr>
            <w:tcW w:w="2741" w:type="pct"/>
            <w:shd w:val="clear" w:color="auto" w:fill="FFFF99"/>
          </w:tcPr>
          <w:p w14:paraId="28C6651A"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Central University of Finance and Economics</w:t>
            </w:r>
          </w:p>
        </w:tc>
        <w:tc>
          <w:tcPr>
            <w:tcW w:w="1350" w:type="pct"/>
            <w:shd w:val="clear" w:color="auto" w:fill="FFFF99"/>
          </w:tcPr>
          <w:p w14:paraId="5E21566F"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15</w:t>
            </w:r>
          </w:p>
        </w:tc>
      </w:tr>
      <w:tr w:rsidR="00CA513C" w:rsidRPr="00F16BEE" w14:paraId="599459DD" w14:textId="77777777" w:rsidTr="00146736">
        <w:trPr>
          <w:jc w:val="center"/>
        </w:trPr>
        <w:tc>
          <w:tcPr>
            <w:tcW w:w="909" w:type="pct"/>
            <w:vMerge/>
            <w:shd w:val="clear" w:color="auto" w:fill="FFFF99"/>
          </w:tcPr>
          <w:p w14:paraId="048DE6EA"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52E05F12"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South China University of Technology</w:t>
            </w:r>
          </w:p>
        </w:tc>
        <w:tc>
          <w:tcPr>
            <w:tcW w:w="1350" w:type="pct"/>
            <w:shd w:val="clear" w:color="auto" w:fill="FFFF99"/>
          </w:tcPr>
          <w:p w14:paraId="04AC1AFF"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12</w:t>
            </w:r>
          </w:p>
        </w:tc>
      </w:tr>
      <w:tr w:rsidR="00CA513C" w:rsidRPr="00F16BEE" w14:paraId="76C9F04D" w14:textId="77777777" w:rsidTr="00146736">
        <w:trPr>
          <w:jc w:val="center"/>
        </w:trPr>
        <w:tc>
          <w:tcPr>
            <w:tcW w:w="909" w:type="pct"/>
            <w:vMerge/>
            <w:shd w:val="clear" w:color="auto" w:fill="FFFF99"/>
          </w:tcPr>
          <w:p w14:paraId="2B485A17"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11B4DFED"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School of Economics and Management</w:t>
            </w:r>
          </w:p>
        </w:tc>
        <w:tc>
          <w:tcPr>
            <w:tcW w:w="1350" w:type="pct"/>
            <w:shd w:val="clear" w:color="auto" w:fill="FFFF99"/>
          </w:tcPr>
          <w:p w14:paraId="62FF4A15"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10</w:t>
            </w:r>
          </w:p>
        </w:tc>
      </w:tr>
      <w:tr w:rsidR="00CA513C" w:rsidRPr="00F16BEE" w14:paraId="20433CBB" w14:textId="77777777" w:rsidTr="00146736">
        <w:trPr>
          <w:jc w:val="center"/>
        </w:trPr>
        <w:tc>
          <w:tcPr>
            <w:tcW w:w="909" w:type="pct"/>
            <w:vMerge/>
            <w:shd w:val="clear" w:color="auto" w:fill="FFFF99"/>
          </w:tcPr>
          <w:p w14:paraId="3C14B0A9"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00CA1273"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Shanghai University</w:t>
            </w:r>
          </w:p>
        </w:tc>
        <w:tc>
          <w:tcPr>
            <w:tcW w:w="1350" w:type="pct"/>
            <w:shd w:val="clear" w:color="auto" w:fill="FFFF99"/>
          </w:tcPr>
          <w:p w14:paraId="63326B17"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09</w:t>
            </w:r>
          </w:p>
        </w:tc>
      </w:tr>
      <w:tr w:rsidR="00CA513C" w:rsidRPr="00F16BEE" w14:paraId="346C7BE3" w14:textId="77777777" w:rsidTr="00146736">
        <w:trPr>
          <w:jc w:val="center"/>
        </w:trPr>
        <w:tc>
          <w:tcPr>
            <w:tcW w:w="909" w:type="pct"/>
            <w:vMerge/>
            <w:shd w:val="clear" w:color="auto" w:fill="FFFF99"/>
          </w:tcPr>
          <w:p w14:paraId="4E7D9C0A"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43D7F7C3"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Shenzhen University</w:t>
            </w:r>
          </w:p>
        </w:tc>
        <w:tc>
          <w:tcPr>
            <w:tcW w:w="1350" w:type="pct"/>
            <w:shd w:val="clear" w:color="auto" w:fill="FFFF99"/>
          </w:tcPr>
          <w:p w14:paraId="4F48BC4B"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08</w:t>
            </w:r>
          </w:p>
        </w:tc>
      </w:tr>
      <w:tr w:rsidR="00CA513C" w:rsidRPr="00F16BEE" w14:paraId="186584E0" w14:textId="77777777" w:rsidTr="00146736">
        <w:trPr>
          <w:jc w:val="center"/>
        </w:trPr>
        <w:tc>
          <w:tcPr>
            <w:tcW w:w="909" w:type="pct"/>
            <w:vMerge/>
            <w:shd w:val="clear" w:color="auto" w:fill="FFFF99"/>
          </w:tcPr>
          <w:p w14:paraId="40D989DC"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748A80F4"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University of Science and Technology of China</w:t>
            </w:r>
          </w:p>
        </w:tc>
        <w:tc>
          <w:tcPr>
            <w:tcW w:w="1350" w:type="pct"/>
            <w:shd w:val="clear" w:color="auto" w:fill="FFFF99"/>
          </w:tcPr>
          <w:p w14:paraId="00820E26"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08</w:t>
            </w:r>
          </w:p>
        </w:tc>
      </w:tr>
      <w:tr w:rsidR="00CA513C" w:rsidRPr="00F16BEE" w14:paraId="1C6C19F8" w14:textId="77777777" w:rsidTr="00146736">
        <w:trPr>
          <w:jc w:val="center"/>
        </w:trPr>
        <w:tc>
          <w:tcPr>
            <w:tcW w:w="909" w:type="pct"/>
            <w:vMerge/>
            <w:shd w:val="clear" w:color="auto" w:fill="FFFF99"/>
          </w:tcPr>
          <w:p w14:paraId="09A73A47"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6F737DE9"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 xml:space="preserve">Beijing </w:t>
            </w:r>
            <w:proofErr w:type="spellStart"/>
            <w:r w:rsidRPr="00F16BEE">
              <w:rPr>
                <w:rFonts w:eastAsia="Calibri"/>
                <w:sz w:val="18"/>
                <w:szCs w:val="18"/>
                <w:lang w:val="en-US" w:eastAsia="en-US"/>
              </w:rPr>
              <w:t>Jiaotong</w:t>
            </w:r>
            <w:proofErr w:type="spellEnd"/>
            <w:r w:rsidRPr="00F16BEE">
              <w:rPr>
                <w:rFonts w:eastAsia="Calibri"/>
                <w:sz w:val="18"/>
                <w:szCs w:val="18"/>
                <w:lang w:val="en-US" w:eastAsia="en-US"/>
              </w:rPr>
              <w:t xml:space="preserve"> University</w:t>
            </w:r>
          </w:p>
        </w:tc>
        <w:tc>
          <w:tcPr>
            <w:tcW w:w="1350" w:type="pct"/>
            <w:shd w:val="clear" w:color="auto" w:fill="FFFF99"/>
          </w:tcPr>
          <w:p w14:paraId="3CB23A1C"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08</w:t>
            </w:r>
          </w:p>
        </w:tc>
      </w:tr>
      <w:tr w:rsidR="00CA513C" w:rsidRPr="00F16BEE" w14:paraId="78A17617" w14:textId="77777777" w:rsidTr="00146736">
        <w:trPr>
          <w:jc w:val="center"/>
        </w:trPr>
        <w:tc>
          <w:tcPr>
            <w:tcW w:w="909" w:type="pct"/>
            <w:vMerge/>
            <w:shd w:val="clear" w:color="auto" w:fill="FFFF99"/>
          </w:tcPr>
          <w:p w14:paraId="7A2CF1BE"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2942FE23"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Northeastern University, China</w:t>
            </w:r>
          </w:p>
        </w:tc>
        <w:tc>
          <w:tcPr>
            <w:tcW w:w="1350" w:type="pct"/>
            <w:shd w:val="clear" w:color="auto" w:fill="FFFF99"/>
          </w:tcPr>
          <w:p w14:paraId="0A1C3ECA"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08</w:t>
            </w:r>
          </w:p>
        </w:tc>
      </w:tr>
      <w:tr w:rsidR="00CA513C" w:rsidRPr="00F16BEE" w14:paraId="667B6006" w14:textId="77777777" w:rsidTr="00146736">
        <w:trPr>
          <w:jc w:val="center"/>
        </w:trPr>
        <w:tc>
          <w:tcPr>
            <w:tcW w:w="909" w:type="pct"/>
            <w:vMerge/>
            <w:shd w:val="clear" w:color="auto" w:fill="FFFF99"/>
          </w:tcPr>
          <w:p w14:paraId="653C3EB9"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533F2E7A"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Sichuan University</w:t>
            </w:r>
          </w:p>
        </w:tc>
        <w:tc>
          <w:tcPr>
            <w:tcW w:w="1350" w:type="pct"/>
            <w:shd w:val="clear" w:color="auto" w:fill="FFFF99"/>
          </w:tcPr>
          <w:p w14:paraId="39E6CE0B"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07</w:t>
            </w:r>
          </w:p>
        </w:tc>
      </w:tr>
      <w:tr w:rsidR="00CA513C" w:rsidRPr="00F16BEE" w14:paraId="25C0E698" w14:textId="77777777" w:rsidTr="00146736">
        <w:trPr>
          <w:trHeight w:val="233"/>
          <w:jc w:val="center"/>
        </w:trPr>
        <w:tc>
          <w:tcPr>
            <w:tcW w:w="909" w:type="pct"/>
            <w:vMerge/>
            <w:shd w:val="clear" w:color="auto" w:fill="FFFF99"/>
          </w:tcPr>
          <w:p w14:paraId="261FB2D4" w14:textId="77777777" w:rsidR="00CA513C" w:rsidRPr="00F16BEE" w:rsidRDefault="00CA513C" w:rsidP="00146736">
            <w:pPr>
              <w:spacing w:line="240" w:lineRule="auto"/>
              <w:rPr>
                <w:rFonts w:eastAsia="Calibri"/>
                <w:sz w:val="18"/>
                <w:szCs w:val="18"/>
                <w:lang w:val="en-US" w:eastAsia="en-US"/>
              </w:rPr>
            </w:pPr>
          </w:p>
        </w:tc>
        <w:tc>
          <w:tcPr>
            <w:tcW w:w="2741" w:type="pct"/>
            <w:shd w:val="clear" w:color="auto" w:fill="FFFF99"/>
          </w:tcPr>
          <w:p w14:paraId="291C3107" w14:textId="77777777" w:rsidR="00CA513C" w:rsidRPr="00F16BEE" w:rsidRDefault="00CA513C" w:rsidP="00146736">
            <w:pPr>
              <w:spacing w:line="240" w:lineRule="auto"/>
              <w:rPr>
                <w:rFonts w:eastAsia="Calibri"/>
                <w:sz w:val="18"/>
                <w:szCs w:val="18"/>
                <w:lang w:val="en-US" w:eastAsia="en-US"/>
              </w:rPr>
            </w:pPr>
            <w:r w:rsidRPr="00F16BEE">
              <w:rPr>
                <w:rFonts w:eastAsia="Calibri"/>
                <w:sz w:val="18"/>
                <w:szCs w:val="18"/>
                <w:lang w:val="en-US" w:eastAsia="en-US"/>
              </w:rPr>
              <w:t>Others</w:t>
            </w:r>
          </w:p>
        </w:tc>
        <w:tc>
          <w:tcPr>
            <w:tcW w:w="1350" w:type="pct"/>
            <w:shd w:val="clear" w:color="auto" w:fill="FFFF99"/>
          </w:tcPr>
          <w:p w14:paraId="3991B45B" w14:textId="77777777" w:rsidR="00CA513C" w:rsidRPr="00F16BEE" w:rsidRDefault="00CA513C" w:rsidP="00146736">
            <w:pPr>
              <w:spacing w:line="240" w:lineRule="auto"/>
              <w:jc w:val="center"/>
              <w:rPr>
                <w:rFonts w:eastAsia="Calibri"/>
                <w:sz w:val="18"/>
                <w:szCs w:val="18"/>
                <w:lang w:val="en-US" w:eastAsia="en-US"/>
              </w:rPr>
            </w:pPr>
            <w:r w:rsidRPr="00F16BEE">
              <w:rPr>
                <w:rFonts w:eastAsia="Calibri"/>
                <w:sz w:val="18"/>
                <w:szCs w:val="18"/>
                <w:lang w:val="en-US" w:eastAsia="en-US"/>
              </w:rPr>
              <w:t>282</w:t>
            </w:r>
          </w:p>
        </w:tc>
      </w:tr>
    </w:tbl>
    <w:p w14:paraId="376B24F8" w14:textId="22230397" w:rsidR="00CA513C" w:rsidRPr="00F16BEE" w:rsidRDefault="00CA513C" w:rsidP="00AC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rPr>
          <w:b/>
          <w:sz w:val="22"/>
          <w:szCs w:val="22"/>
          <w:shd w:val="clear" w:color="auto" w:fill="FFFFFF"/>
        </w:rPr>
      </w:pPr>
    </w:p>
    <w:p w14:paraId="2A771243" w14:textId="77777777" w:rsidR="00CA513C" w:rsidRPr="00F16BEE" w:rsidRDefault="00CA513C"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rPr>
          <w:b/>
        </w:rPr>
      </w:pPr>
    </w:p>
    <w:p w14:paraId="420E9C9D" w14:textId="77777777" w:rsidR="00CA513C" w:rsidRPr="00F16BEE" w:rsidRDefault="00CA513C"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rPr>
          <w:b/>
          <w:sz w:val="22"/>
          <w:szCs w:val="22"/>
          <w:shd w:val="clear" w:color="auto" w:fill="FFFFFF"/>
        </w:rPr>
      </w:pPr>
      <w:r w:rsidRPr="00F16BEE">
        <w:rPr>
          <w:b/>
        </w:rPr>
        <w:t>Appendix K.</w:t>
      </w:r>
      <w:r w:rsidRPr="00F16BEE">
        <w:t xml:space="preserve"> Global citations for top thirty contributing authors</w:t>
      </w:r>
    </w:p>
    <w:tbl>
      <w:tblPr>
        <w:tblW w:w="5000" w:type="pct"/>
        <w:jc w:val="center"/>
        <w:tblBorders>
          <w:top w:val="single" w:sz="4" w:space="0" w:color="auto"/>
          <w:bottom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1052"/>
        <w:gridCol w:w="2303"/>
        <w:gridCol w:w="1682"/>
        <w:gridCol w:w="1377"/>
        <w:gridCol w:w="2612"/>
      </w:tblGrid>
      <w:tr w:rsidR="00CA513C" w:rsidRPr="00F16BEE" w14:paraId="0335348E" w14:textId="77777777" w:rsidTr="00146736">
        <w:trPr>
          <w:trHeight w:val="288"/>
          <w:jc w:val="center"/>
        </w:trPr>
        <w:tc>
          <w:tcPr>
            <w:tcW w:w="582" w:type="pct"/>
            <w:shd w:val="clear" w:color="auto" w:fill="FFFF99"/>
            <w:noWrap/>
            <w:vAlign w:val="bottom"/>
            <w:hideMark/>
          </w:tcPr>
          <w:p w14:paraId="459B0CCD" w14:textId="77777777" w:rsidR="00CA513C" w:rsidRPr="00F16BEE" w:rsidRDefault="00CA513C" w:rsidP="00146736">
            <w:pPr>
              <w:spacing w:line="240" w:lineRule="auto"/>
              <w:jc w:val="both"/>
              <w:rPr>
                <w:b/>
                <w:bCs/>
                <w:sz w:val="20"/>
                <w:szCs w:val="20"/>
              </w:rPr>
            </w:pPr>
            <w:r w:rsidRPr="00F16BEE">
              <w:rPr>
                <w:b/>
                <w:bCs/>
                <w:sz w:val="20"/>
                <w:szCs w:val="20"/>
              </w:rPr>
              <w:t>S. No.</w:t>
            </w:r>
          </w:p>
        </w:tc>
        <w:tc>
          <w:tcPr>
            <w:tcW w:w="1276" w:type="pct"/>
            <w:shd w:val="clear" w:color="auto" w:fill="FFFF99"/>
            <w:noWrap/>
            <w:vAlign w:val="bottom"/>
            <w:hideMark/>
          </w:tcPr>
          <w:p w14:paraId="6846DF2D" w14:textId="77777777" w:rsidR="00CA513C" w:rsidRPr="00F16BEE" w:rsidRDefault="00CA513C" w:rsidP="00146736">
            <w:pPr>
              <w:spacing w:line="240" w:lineRule="auto"/>
              <w:jc w:val="both"/>
              <w:rPr>
                <w:b/>
                <w:bCs/>
                <w:sz w:val="20"/>
                <w:szCs w:val="20"/>
              </w:rPr>
            </w:pPr>
            <w:r w:rsidRPr="00F16BEE">
              <w:rPr>
                <w:b/>
                <w:bCs/>
                <w:sz w:val="20"/>
                <w:szCs w:val="20"/>
              </w:rPr>
              <w:t xml:space="preserve">Author </w:t>
            </w:r>
          </w:p>
        </w:tc>
        <w:tc>
          <w:tcPr>
            <w:tcW w:w="932" w:type="pct"/>
            <w:shd w:val="clear" w:color="auto" w:fill="FFFF99"/>
            <w:noWrap/>
            <w:vAlign w:val="bottom"/>
            <w:hideMark/>
          </w:tcPr>
          <w:p w14:paraId="01EC9EDD" w14:textId="77777777" w:rsidR="00CA513C" w:rsidRPr="00F16BEE" w:rsidRDefault="00CA513C" w:rsidP="00146736">
            <w:pPr>
              <w:spacing w:line="240" w:lineRule="auto"/>
              <w:jc w:val="center"/>
              <w:rPr>
                <w:b/>
                <w:bCs/>
                <w:sz w:val="20"/>
                <w:szCs w:val="20"/>
              </w:rPr>
            </w:pPr>
            <w:r w:rsidRPr="00F16BEE">
              <w:rPr>
                <w:b/>
                <w:bCs/>
                <w:sz w:val="20"/>
                <w:szCs w:val="20"/>
              </w:rPr>
              <w:t>Documents</w:t>
            </w:r>
          </w:p>
        </w:tc>
        <w:tc>
          <w:tcPr>
            <w:tcW w:w="763" w:type="pct"/>
            <w:shd w:val="clear" w:color="auto" w:fill="FFFF99"/>
            <w:noWrap/>
            <w:vAlign w:val="bottom"/>
            <w:hideMark/>
          </w:tcPr>
          <w:p w14:paraId="6D972BC5" w14:textId="77777777" w:rsidR="00CA513C" w:rsidRPr="00F16BEE" w:rsidRDefault="00CA513C" w:rsidP="00146736">
            <w:pPr>
              <w:spacing w:line="240" w:lineRule="auto"/>
              <w:jc w:val="center"/>
              <w:rPr>
                <w:b/>
                <w:bCs/>
                <w:sz w:val="20"/>
                <w:szCs w:val="20"/>
              </w:rPr>
            </w:pPr>
            <w:r w:rsidRPr="00F16BEE">
              <w:rPr>
                <w:b/>
                <w:bCs/>
                <w:sz w:val="20"/>
                <w:szCs w:val="20"/>
              </w:rPr>
              <w:t>Citations</w:t>
            </w:r>
          </w:p>
        </w:tc>
        <w:tc>
          <w:tcPr>
            <w:tcW w:w="1448" w:type="pct"/>
            <w:shd w:val="clear" w:color="auto" w:fill="FFFF99"/>
            <w:noWrap/>
            <w:vAlign w:val="bottom"/>
            <w:hideMark/>
          </w:tcPr>
          <w:p w14:paraId="5B771A34" w14:textId="77777777" w:rsidR="00CA513C" w:rsidRPr="00F16BEE" w:rsidRDefault="00CA513C" w:rsidP="00146736">
            <w:pPr>
              <w:spacing w:line="240" w:lineRule="auto"/>
              <w:jc w:val="center"/>
              <w:rPr>
                <w:b/>
                <w:bCs/>
                <w:sz w:val="20"/>
                <w:szCs w:val="20"/>
              </w:rPr>
            </w:pPr>
            <w:r w:rsidRPr="00F16BEE">
              <w:rPr>
                <w:b/>
                <w:bCs/>
                <w:sz w:val="20"/>
                <w:szCs w:val="20"/>
              </w:rPr>
              <w:t>Total link strength</w:t>
            </w:r>
          </w:p>
        </w:tc>
      </w:tr>
      <w:tr w:rsidR="00CA513C" w:rsidRPr="00F16BEE" w14:paraId="406827BB" w14:textId="77777777" w:rsidTr="00146736">
        <w:trPr>
          <w:trHeight w:val="288"/>
          <w:jc w:val="center"/>
        </w:trPr>
        <w:tc>
          <w:tcPr>
            <w:tcW w:w="582" w:type="pct"/>
            <w:shd w:val="clear" w:color="auto" w:fill="FFFF99"/>
            <w:noWrap/>
            <w:vAlign w:val="bottom"/>
            <w:hideMark/>
          </w:tcPr>
          <w:p w14:paraId="2B2DE223" w14:textId="77777777" w:rsidR="00CA513C" w:rsidRPr="00F16BEE" w:rsidRDefault="00CA513C" w:rsidP="00146736">
            <w:pPr>
              <w:spacing w:line="240" w:lineRule="auto"/>
              <w:jc w:val="both"/>
              <w:rPr>
                <w:sz w:val="20"/>
                <w:szCs w:val="20"/>
              </w:rPr>
            </w:pPr>
            <w:r w:rsidRPr="00F16BEE">
              <w:rPr>
                <w:sz w:val="20"/>
                <w:szCs w:val="20"/>
              </w:rPr>
              <w:t>1</w:t>
            </w:r>
          </w:p>
        </w:tc>
        <w:tc>
          <w:tcPr>
            <w:tcW w:w="1276" w:type="pct"/>
            <w:shd w:val="clear" w:color="auto" w:fill="FFFF99"/>
            <w:noWrap/>
            <w:vAlign w:val="bottom"/>
            <w:hideMark/>
          </w:tcPr>
          <w:p w14:paraId="1A491530" w14:textId="77777777" w:rsidR="00CA513C" w:rsidRPr="00F16BEE" w:rsidRDefault="00CA513C" w:rsidP="00146736">
            <w:pPr>
              <w:spacing w:line="240" w:lineRule="auto"/>
              <w:jc w:val="both"/>
              <w:rPr>
                <w:sz w:val="20"/>
                <w:szCs w:val="20"/>
              </w:rPr>
            </w:pPr>
            <w:r w:rsidRPr="00F16BEE">
              <w:rPr>
                <w:sz w:val="20"/>
                <w:szCs w:val="20"/>
              </w:rPr>
              <w:t xml:space="preserve">Yan N. </w:t>
            </w:r>
          </w:p>
        </w:tc>
        <w:tc>
          <w:tcPr>
            <w:tcW w:w="932" w:type="pct"/>
            <w:shd w:val="clear" w:color="auto" w:fill="FFFF99"/>
            <w:noWrap/>
            <w:vAlign w:val="bottom"/>
            <w:hideMark/>
          </w:tcPr>
          <w:p w14:paraId="00BE8CF6" w14:textId="77777777" w:rsidR="00CA513C" w:rsidRPr="00F16BEE" w:rsidRDefault="00CA513C" w:rsidP="00146736">
            <w:pPr>
              <w:spacing w:line="240" w:lineRule="auto"/>
              <w:jc w:val="center"/>
              <w:rPr>
                <w:sz w:val="20"/>
                <w:szCs w:val="20"/>
              </w:rPr>
            </w:pPr>
            <w:r w:rsidRPr="00F16BEE">
              <w:rPr>
                <w:sz w:val="20"/>
                <w:szCs w:val="20"/>
              </w:rPr>
              <w:t>11</w:t>
            </w:r>
          </w:p>
        </w:tc>
        <w:tc>
          <w:tcPr>
            <w:tcW w:w="763" w:type="pct"/>
            <w:shd w:val="clear" w:color="auto" w:fill="FFFF99"/>
            <w:noWrap/>
            <w:vAlign w:val="bottom"/>
            <w:hideMark/>
          </w:tcPr>
          <w:p w14:paraId="29326786" w14:textId="77777777" w:rsidR="00CA513C" w:rsidRPr="00F16BEE" w:rsidRDefault="00CA513C" w:rsidP="00146736">
            <w:pPr>
              <w:spacing w:line="240" w:lineRule="auto"/>
              <w:jc w:val="center"/>
              <w:rPr>
                <w:sz w:val="20"/>
                <w:szCs w:val="20"/>
              </w:rPr>
            </w:pPr>
            <w:r w:rsidRPr="00F16BEE">
              <w:rPr>
                <w:sz w:val="20"/>
                <w:szCs w:val="20"/>
              </w:rPr>
              <w:t>153</w:t>
            </w:r>
          </w:p>
        </w:tc>
        <w:tc>
          <w:tcPr>
            <w:tcW w:w="1448" w:type="pct"/>
            <w:shd w:val="clear" w:color="auto" w:fill="FFFF99"/>
            <w:noWrap/>
            <w:vAlign w:val="bottom"/>
            <w:hideMark/>
          </w:tcPr>
          <w:p w14:paraId="0DBA5554" w14:textId="77777777" w:rsidR="00CA513C" w:rsidRPr="00F16BEE" w:rsidRDefault="00CA513C" w:rsidP="00146736">
            <w:pPr>
              <w:spacing w:line="240" w:lineRule="auto"/>
              <w:jc w:val="center"/>
              <w:rPr>
                <w:sz w:val="20"/>
                <w:szCs w:val="20"/>
              </w:rPr>
            </w:pPr>
            <w:r w:rsidRPr="00F16BEE">
              <w:rPr>
                <w:sz w:val="20"/>
                <w:szCs w:val="20"/>
              </w:rPr>
              <w:t>167</w:t>
            </w:r>
          </w:p>
        </w:tc>
      </w:tr>
      <w:tr w:rsidR="00CA513C" w:rsidRPr="00F16BEE" w14:paraId="76C6176C" w14:textId="77777777" w:rsidTr="00146736">
        <w:trPr>
          <w:trHeight w:val="288"/>
          <w:jc w:val="center"/>
        </w:trPr>
        <w:tc>
          <w:tcPr>
            <w:tcW w:w="582" w:type="pct"/>
            <w:shd w:val="clear" w:color="auto" w:fill="FFFF99"/>
            <w:noWrap/>
            <w:vAlign w:val="bottom"/>
            <w:hideMark/>
          </w:tcPr>
          <w:p w14:paraId="76C91991" w14:textId="77777777" w:rsidR="00CA513C" w:rsidRPr="00F16BEE" w:rsidRDefault="00CA513C" w:rsidP="00146736">
            <w:pPr>
              <w:spacing w:line="240" w:lineRule="auto"/>
              <w:jc w:val="both"/>
              <w:rPr>
                <w:sz w:val="20"/>
                <w:szCs w:val="20"/>
              </w:rPr>
            </w:pPr>
            <w:r w:rsidRPr="00F16BEE">
              <w:rPr>
                <w:sz w:val="20"/>
                <w:szCs w:val="20"/>
              </w:rPr>
              <w:t>2</w:t>
            </w:r>
          </w:p>
        </w:tc>
        <w:tc>
          <w:tcPr>
            <w:tcW w:w="1276" w:type="pct"/>
            <w:shd w:val="clear" w:color="auto" w:fill="FFFF99"/>
            <w:noWrap/>
            <w:vAlign w:val="bottom"/>
            <w:hideMark/>
          </w:tcPr>
          <w:p w14:paraId="1BE6D61A" w14:textId="77777777" w:rsidR="00CA513C" w:rsidRPr="00F16BEE" w:rsidRDefault="00CA513C" w:rsidP="00146736">
            <w:pPr>
              <w:spacing w:line="240" w:lineRule="auto"/>
              <w:jc w:val="both"/>
              <w:rPr>
                <w:sz w:val="20"/>
                <w:szCs w:val="20"/>
              </w:rPr>
            </w:pPr>
            <w:r w:rsidRPr="00F16BEE">
              <w:rPr>
                <w:sz w:val="20"/>
                <w:szCs w:val="20"/>
              </w:rPr>
              <w:t>Li Y.</w:t>
            </w:r>
          </w:p>
        </w:tc>
        <w:tc>
          <w:tcPr>
            <w:tcW w:w="932" w:type="pct"/>
            <w:shd w:val="clear" w:color="auto" w:fill="FFFF99"/>
            <w:noWrap/>
            <w:vAlign w:val="bottom"/>
            <w:hideMark/>
          </w:tcPr>
          <w:p w14:paraId="01B051D4" w14:textId="77777777" w:rsidR="00CA513C" w:rsidRPr="00F16BEE" w:rsidRDefault="00CA513C" w:rsidP="00146736">
            <w:pPr>
              <w:spacing w:line="240" w:lineRule="auto"/>
              <w:jc w:val="center"/>
              <w:rPr>
                <w:sz w:val="20"/>
                <w:szCs w:val="20"/>
              </w:rPr>
            </w:pPr>
            <w:r w:rsidRPr="00F16BEE">
              <w:rPr>
                <w:sz w:val="20"/>
                <w:szCs w:val="20"/>
              </w:rPr>
              <w:t>10</w:t>
            </w:r>
          </w:p>
        </w:tc>
        <w:tc>
          <w:tcPr>
            <w:tcW w:w="763" w:type="pct"/>
            <w:shd w:val="clear" w:color="auto" w:fill="FFFF99"/>
            <w:noWrap/>
            <w:vAlign w:val="bottom"/>
            <w:hideMark/>
          </w:tcPr>
          <w:p w14:paraId="643FF633" w14:textId="77777777" w:rsidR="00CA513C" w:rsidRPr="00F16BEE" w:rsidRDefault="00CA513C" w:rsidP="00146736">
            <w:pPr>
              <w:spacing w:line="240" w:lineRule="auto"/>
              <w:jc w:val="center"/>
              <w:rPr>
                <w:sz w:val="20"/>
                <w:szCs w:val="20"/>
              </w:rPr>
            </w:pPr>
            <w:r w:rsidRPr="00F16BEE">
              <w:rPr>
                <w:sz w:val="20"/>
                <w:szCs w:val="20"/>
              </w:rPr>
              <w:t>9</w:t>
            </w:r>
          </w:p>
        </w:tc>
        <w:tc>
          <w:tcPr>
            <w:tcW w:w="1448" w:type="pct"/>
            <w:shd w:val="clear" w:color="auto" w:fill="FFFF99"/>
            <w:noWrap/>
            <w:vAlign w:val="bottom"/>
            <w:hideMark/>
          </w:tcPr>
          <w:p w14:paraId="04D4E79D" w14:textId="77777777" w:rsidR="00CA513C" w:rsidRPr="00F16BEE" w:rsidRDefault="00CA513C" w:rsidP="00146736">
            <w:pPr>
              <w:spacing w:line="240" w:lineRule="auto"/>
              <w:jc w:val="center"/>
              <w:rPr>
                <w:sz w:val="20"/>
                <w:szCs w:val="20"/>
              </w:rPr>
            </w:pPr>
            <w:r w:rsidRPr="00F16BEE">
              <w:rPr>
                <w:sz w:val="20"/>
                <w:szCs w:val="20"/>
              </w:rPr>
              <w:t>77</w:t>
            </w:r>
          </w:p>
        </w:tc>
      </w:tr>
      <w:tr w:rsidR="00CA513C" w:rsidRPr="00F16BEE" w14:paraId="2B478786" w14:textId="77777777" w:rsidTr="00146736">
        <w:trPr>
          <w:trHeight w:val="288"/>
          <w:jc w:val="center"/>
        </w:trPr>
        <w:tc>
          <w:tcPr>
            <w:tcW w:w="582" w:type="pct"/>
            <w:shd w:val="clear" w:color="auto" w:fill="FFFF99"/>
            <w:noWrap/>
            <w:vAlign w:val="bottom"/>
            <w:hideMark/>
          </w:tcPr>
          <w:p w14:paraId="287D7C94" w14:textId="77777777" w:rsidR="00CA513C" w:rsidRPr="00F16BEE" w:rsidRDefault="00CA513C" w:rsidP="00146736">
            <w:pPr>
              <w:spacing w:line="240" w:lineRule="auto"/>
              <w:jc w:val="both"/>
              <w:rPr>
                <w:sz w:val="20"/>
                <w:szCs w:val="20"/>
              </w:rPr>
            </w:pPr>
            <w:r w:rsidRPr="00F16BEE">
              <w:rPr>
                <w:sz w:val="20"/>
                <w:szCs w:val="20"/>
              </w:rPr>
              <w:t>3</w:t>
            </w:r>
          </w:p>
        </w:tc>
        <w:tc>
          <w:tcPr>
            <w:tcW w:w="1276" w:type="pct"/>
            <w:shd w:val="clear" w:color="auto" w:fill="FFFF99"/>
            <w:noWrap/>
            <w:vAlign w:val="bottom"/>
            <w:hideMark/>
          </w:tcPr>
          <w:p w14:paraId="7120F46F" w14:textId="77777777" w:rsidR="00CA513C" w:rsidRPr="00F16BEE" w:rsidRDefault="00CA513C" w:rsidP="00146736">
            <w:pPr>
              <w:spacing w:line="240" w:lineRule="auto"/>
              <w:jc w:val="both"/>
              <w:rPr>
                <w:sz w:val="20"/>
                <w:szCs w:val="20"/>
              </w:rPr>
            </w:pPr>
            <w:r w:rsidRPr="00F16BEE">
              <w:rPr>
                <w:sz w:val="20"/>
                <w:szCs w:val="20"/>
              </w:rPr>
              <w:t>Wang Y.</w:t>
            </w:r>
          </w:p>
        </w:tc>
        <w:tc>
          <w:tcPr>
            <w:tcW w:w="932" w:type="pct"/>
            <w:shd w:val="clear" w:color="auto" w:fill="FFFF99"/>
            <w:noWrap/>
            <w:vAlign w:val="bottom"/>
            <w:hideMark/>
          </w:tcPr>
          <w:p w14:paraId="184E28C8" w14:textId="77777777" w:rsidR="00CA513C" w:rsidRPr="00F16BEE" w:rsidRDefault="00CA513C" w:rsidP="00146736">
            <w:pPr>
              <w:spacing w:line="240" w:lineRule="auto"/>
              <w:jc w:val="center"/>
              <w:rPr>
                <w:sz w:val="20"/>
                <w:szCs w:val="20"/>
              </w:rPr>
            </w:pPr>
            <w:r w:rsidRPr="00F16BEE">
              <w:rPr>
                <w:sz w:val="20"/>
                <w:szCs w:val="20"/>
              </w:rPr>
              <w:t>10</w:t>
            </w:r>
          </w:p>
        </w:tc>
        <w:tc>
          <w:tcPr>
            <w:tcW w:w="763" w:type="pct"/>
            <w:shd w:val="clear" w:color="auto" w:fill="FFFF99"/>
            <w:noWrap/>
            <w:vAlign w:val="bottom"/>
            <w:hideMark/>
          </w:tcPr>
          <w:p w14:paraId="097F4E36" w14:textId="77777777" w:rsidR="00CA513C" w:rsidRPr="00F16BEE" w:rsidRDefault="00CA513C" w:rsidP="00146736">
            <w:pPr>
              <w:spacing w:line="240" w:lineRule="auto"/>
              <w:jc w:val="center"/>
              <w:rPr>
                <w:sz w:val="20"/>
                <w:szCs w:val="20"/>
              </w:rPr>
            </w:pPr>
            <w:r w:rsidRPr="00F16BEE">
              <w:rPr>
                <w:sz w:val="20"/>
                <w:szCs w:val="20"/>
              </w:rPr>
              <w:t>26</w:t>
            </w:r>
          </w:p>
        </w:tc>
        <w:tc>
          <w:tcPr>
            <w:tcW w:w="1448" w:type="pct"/>
            <w:shd w:val="clear" w:color="auto" w:fill="FFFF99"/>
            <w:noWrap/>
            <w:vAlign w:val="bottom"/>
            <w:hideMark/>
          </w:tcPr>
          <w:p w14:paraId="73E82104" w14:textId="77777777" w:rsidR="00CA513C" w:rsidRPr="00F16BEE" w:rsidRDefault="00CA513C" w:rsidP="00146736">
            <w:pPr>
              <w:spacing w:line="240" w:lineRule="auto"/>
              <w:jc w:val="center"/>
              <w:rPr>
                <w:sz w:val="20"/>
                <w:szCs w:val="20"/>
              </w:rPr>
            </w:pPr>
            <w:r w:rsidRPr="00F16BEE">
              <w:rPr>
                <w:sz w:val="20"/>
                <w:szCs w:val="20"/>
              </w:rPr>
              <w:t>80</w:t>
            </w:r>
          </w:p>
        </w:tc>
      </w:tr>
      <w:tr w:rsidR="00CA513C" w:rsidRPr="00F16BEE" w14:paraId="5F8DA22C" w14:textId="77777777" w:rsidTr="00146736">
        <w:trPr>
          <w:trHeight w:val="288"/>
          <w:jc w:val="center"/>
        </w:trPr>
        <w:tc>
          <w:tcPr>
            <w:tcW w:w="582" w:type="pct"/>
            <w:shd w:val="clear" w:color="auto" w:fill="FFFF99"/>
            <w:noWrap/>
            <w:vAlign w:val="bottom"/>
            <w:hideMark/>
          </w:tcPr>
          <w:p w14:paraId="7226D6E6" w14:textId="77777777" w:rsidR="00CA513C" w:rsidRPr="00F16BEE" w:rsidRDefault="00CA513C" w:rsidP="00146736">
            <w:pPr>
              <w:spacing w:line="240" w:lineRule="auto"/>
              <w:jc w:val="both"/>
              <w:rPr>
                <w:sz w:val="20"/>
                <w:szCs w:val="20"/>
              </w:rPr>
            </w:pPr>
            <w:r w:rsidRPr="00F16BEE">
              <w:rPr>
                <w:sz w:val="20"/>
                <w:szCs w:val="20"/>
              </w:rPr>
              <w:t>4</w:t>
            </w:r>
          </w:p>
        </w:tc>
        <w:tc>
          <w:tcPr>
            <w:tcW w:w="1276" w:type="pct"/>
            <w:shd w:val="clear" w:color="auto" w:fill="FFFF99"/>
            <w:noWrap/>
            <w:vAlign w:val="bottom"/>
            <w:hideMark/>
          </w:tcPr>
          <w:p w14:paraId="570F30BC" w14:textId="77777777" w:rsidR="00CA513C" w:rsidRPr="00F16BEE" w:rsidRDefault="00CA513C" w:rsidP="00146736">
            <w:pPr>
              <w:spacing w:line="240" w:lineRule="auto"/>
              <w:jc w:val="both"/>
              <w:rPr>
                <w:sz w:val="20"/>
                <w:szCs w:val="20"/>
              </w:rPr>
            </w:pPr>
            <w:r w:rsidRPr="00F16BEE">
              <w:rPr>
                <w:sz w:val="20"/>
                <w:szCs w:val="20"/>
              </w:rPr>
              <w:t>Liu X.</w:t>
            </w:r>
          </w:p>
        </w:tc>
        <w:tc>
          <w:tcPr>
            <w:tcW w:w="932" w:type="pct"/>
            <w:shd w:val="clear" w:color="auto" w:fill="FFFF99"/>
            <w:noWrap/>
            <w:vAlign w:val="bottom"/>
            <w:hideMark/>
          </w:tcPr>
          <w:p w14:paraId="7CCD8DCF" w14:textId="77777777" w:rsidR="00CA513C" w:rsidRPr="00F16BEE" w:rsidRDefault="00CA513C" w:rsidP="00146736">
            <w:pPr>
              <w:spacing w:line="240" w:lineRule="auto"/>
              <w:jc w:val="center"/>
              <w:rPr>
                <w:sz w:val="20"/>
                <w:szCs w:val="20"/>
              </w:rPr>
            </w:pPr>
            <w:r w:rsidRPr="00F16BEE">
              <w:rPr>
                <w:sz w:val="20"/>
                <w:szCs w:val="20"/>
              </w:rPr>
              <w:t>9</w:t>
            </w:r>
          </w:p>
        </w:tc>
        <w:tc>
          <w:tcPr>
            <w:tcW w:w="763" w:type="pct"/>
            <w:shd w:val="clear" w:color="auto" w:fill="FFFF99"/>
            <w:noWrap/>
            <w:vAlign w:val="bottom"/>
            <w:hideMark/>
          </w:tcPr>
          <w:p w14:paraId="74C64584" w14:textId="77777777" w:rsidR="00CA513C" w:rsidRPr="00F16BEE" w:rsidRDefault="00CA513C" w:rsidP="00146736">
            <w:pPr>
              <w:spacing w:line="240" w:lineRule="auto"/>
              <w:jc w:val="center"/>
              <w:rPr>
                <w:sz w:val="20"/>
                <w:szCs w:val="20"/>
              </w:rPr>
            </w:pPr>
            <w:r w:rsidRPr="00F16BEE">
              <w:rPr>
                <w:sz w:val="20"/>
                <w:szCs w:val="20"/>
              </w:rPr>
              <w:t>27</w:t>
            </w:r>
          </w:p>
        </w:tc>
        <w:tc>
          <w:tcPr>
            <w:tcW w:w="1448" w:type="pct"/>
            <w:shd w:val="clear" w:color="auto" w:fill="FFFF99"/>
            <w:noWrap/>
            <w:vAlign w:val="bottom"/>
            <w:hideMark/>
          </w:tcPr>
          <w:p w14:paraId="7565DAF3" w14:textId="77777777" w:rsidR="00CA513C" w:rsidRPr="00F16BEE" w:rsidRDefault="00CA513C" w:rsidP="00146736">
            <w:pPr>
              <w:spacing w:line="240" w:lineRule="auto"/>
              <w:jc w:val="center"/>
              <w:rPr>
                <w:sz w:val="20"/>
                <w:szCs w:val="20"/>
              </w:rPr>
            </w:pPr>
            <w:r w:rsidRPr="00F16BEE">
              <w:rPr>
                <w:sz w:val="20"/>
                <w:szCs w:val="20"/>
              </w:rPr>
              <w:t>45</w:t>
            </w:r>
          </w:p>
        </w:tc>
      </w:tr>
      <w:tr w:rsidR="00CA513C" w:rsidRPr="00F16BEE" w14:paraId="32418EFB" w14:textId="77777777" w:rsidTr="00146736">
        <w:trPr>
          <w:trHeight w:val="288"/>
          <w:jc w:val="center"/>
        </w:trPr>
        <w:tc>
          <w:tcPr>
            <w:tcW w:w="582" w:type="pct"/>
            <w:shd w:val="clear" w:color="auto" w:fill="FFFF99"/>
            <w:noWrap/>
            <w:vAlign w:val="bottom"/>
            <w:hideMark/>
          </w:tcPr>
          <w:p w14:paraId="5793629A" w14:textId="77777777" w:rsidR="00CA513C" w:rsidRPr="00F16BEE" w:rsidRDefault="00CA513C" w:rsidP="00146736">
            <w:pPr>
              <w:spacing w:line="240" w:lineRule="auto"/>
              <w:jc w:val="both"/>
              <w:rPr>
                <w:sz w:val="20"/>
                <w:szCs w:val="20"/>
              </w:rPr>
            </w:pPr>
            <w:r w:rsidRPr="00F16BEE">
              <w:rPr>
                <w:sz w:val="20"/>
                <w:szCs w:val="20"/>
              </w:rPr>
              <w:t>5</w:t>
            </w:r>
          </w:p>
        </w:tc>
        <w:tc>
          <w:tcPr>
            <w:tcW w:w="1276" w:type="pct"/>
            <w:shd w:val="clear" w:color="auto" w:fill="FFFF99"/>
            <w:noWrap/>
            <w:vAlign w:val="bottom"/>
            <w:hideMark/>
          </w:tcPr>
          <w:p w14:paraId="4C3A8802" w14:textId="77777777" w:rsidR="00CA513C" w:rsidRPr="00F16BEE" w:rsidRDefault="00CA513C" w:rsidP="00146736">
            <w:pPr>
              <w:spacing w:line="240" w:lineRule="auto"/>
              <w:jc w:val="both"/>
              <w:rPr>
                <w:sz w:val="20"/>
                <w:szCs w:val="20"/>
              </w:rPr>
            </w:pPr>
            <w:r w:rsidRPr="00F16BEE">
              <w:rPr>
                <w:sz w:val="20"/>
                <w:szCs w:val="20"/>
              </w:rPr>
              <w:t>Chen X.</w:t>
            </w:r>
          </w:p>
        </w:tc>
        <w:tc>
          <w:tcPr>
            <w:tcW w:w="932" w:type="pct"/>
            <w:shd w:val="clear" w:color="auto" w:fill="FFFF99"/>
            <w:noWrap/>
            <w:vAlign w:val="bottom"/>
            <w:hideMark/>
          </w:tcPr>
          <w:p w14:paraId="7C809B4D" w14:textId="77777777" w:rsidR="00CA513C" w:rsidRPr="00F16BEE" w:rsidRDefault="00CA513C" w:rsidP="00146736">
            <w:pPr>
              <w:spacing w:line="240" w:lineRule="auto"/>
              <w:jc w:val="center"/>
              <w:rPr>
                <w:sz w:val="20"/>
                <w:szCs w:val="20"/>
              </w:rPr>
            </w:pPr>
            <w:r w:rsidRPr="00F16BEE">
              <w:rPr>
                <w:sz w:val="20"/>
                <w:szCs w:val="20"/>
              </w:rPr>
              <w:t>8</w:t>
            </w:r>
          </w:p>
        </w:tc>
        <w:tc>
          <w:tcPr>
            <w:tcW w:w="763" w:type="pct"/>
            <w:shd w:val="clear" w:color="auto" w:fill="FFFF99"/>
            <w:noWrap/>
            <w:vAlign w:val="bottom"/>
            <w:hideMark/>
          </w:tcPr>
          <w:p w14:paraId="6CD2CC5C" w14:textId="77777777" w:rsidR="00CA513C" w:rsidRPr="00F16BEE" w:rsidRDefault="00CA513C" w:rsidP="00146736">
            <w:pPr>
              <w:spacing w:line="240" w:lineRule="auto"/>
              <w:jc w:val="center"/>
              <w:rPr>
                <w:sz w:val="20"/>
                <w:szCs w:val="20"/>
              </w:rPr>
            </w:pPr>
            <w:r w:rsidRPr="00F16BEE">
              <w:rPr>
                <w:sz w:val="20"/>
                <w:szCs w:val="20"/>
              </w:rPr>
              <w:t>71</w:t>
            </w:r>
          </w:p>
        </w:tc>
        <w:tc>
          <w:tcPr>
            <w:tcW w:w="1448" w:type="pct"/>
            <w:shd w:val="clear" w:color="auto" w:fill="FFFF99"/>
            <w:noWrap/>
            <w:vAlign w:val="bottom"/>
            <w:hideMark/>
          </w:tcPr>
          <w:p w14:paraId="6DF6DB22" w14:textId="77777777" w:rsidR="00CA513C" w:rsidRPr="00F16BEE" w:rsidRDefault="00CA513C" w:rsidP="00146736">
            <w:pPr>
              <w:spacing w:line="240" w:lineRule="auto"/>
              <w:jc w:val="center"/>
              <w:rPr>
                <w:sz w:val="20"/>
                <w:szCs w:val="20"/>
              </w:rPr>
            </w:pPr>
            <w:r w:rsidRPr="00F16BEE">
              <w:rPr>
                <w:sz w:val="20"/>
                <w:szCs w:val="20"/>
              </w:rPr>
              <w:t>131</w:t>
            </w:r>
          </w:p>
        </w:tc>
      </w:tr>
      <w:tr w:rsidR="00CA513C" w:rsidRPr="00F16BEE" w14:paraId="36F5D55C" w14:textId="77777777" w:rsidTr="00146736">
        <w:trPr>
          <w:trHeight w:val="288"/>
          <w:jc w:val="center"/>
        </w:trPr>
        <w:tc>
          <w:tcPr>
            <w:tcW w:w="582" w:type="pct"/>
            <w:shd w:val="clear" w:color="auto" w:fill="FFFF99"/>
            <w:noWrap/>
            <w:vAlign w:val="bottom"/>
            <w:hideMark/>
          </w:tcPr>
          <w:p w14:paraId="1816EEC1" w14:textId="77777777" w:rsidR="00CA513C" w:rsidRPr="00F16BEE" w:rsidRDefault="00CA513C" w:rsidP="00146736">
            <w:pPr>
              <w:spacing w:line="240" w:lineRule="auto"/>
              <w:jc w:val="both"/>
              <w:rPr>
                <w:sz w:val="20"/>
                <w:szCs w:val="20"/>
              </w:rPr>
            </w:pPr>
            <w:r w:rsidRPr="00F16BEE">
              <w:rPr>
                <w:sz w:val="20"/>
                <w:szCs w:val="20"/>
              </w:rPr>
              <w:t>6</w:t>
            </w:r>
          </w:p>
        </w:tc>
        <w:tc>
          <w:tcPr>
            <w:tcW w:w="1276" w:type="pct"/>
            <w:shd w:val="clear" w:color="auto" w:fill="FFFF99"/>
            <w:noWrap/>
            <w:vAlign w:val="bottom"/>
            <w:hideMark/>
          </w:tcPr>
          <w:p w14:paraId="42D22519" w14:textId="77777777" w:rsidR="00CA513C" w:rsidRPr="00F16BEE" w:rsidRDefault="00CA513C" w:rsidP="00146736">
            <w:pPr>
              <w:spacing w:line="240" w:lineRule="auto"/>
              <w:jc w:val="both"/>
              <w:rPr>
                <w:sz w:val="20"/>
                <w:szCs w:val="20"/>
              </w:rPr>
            </w:pPr>
            <w:r w:rsidRPr="00F16BEE">
              <w:rPr>
                <w:sz w:val="20"/>
                <w:szCs w:val="20"/>
              </w:rPr>
              <w:t>Liu Y.</w:t>
            </w:r>
          </w:p>
        </w:tc>
        <w:tc>
          <w:tcPr>
            <w:tcW w:w="932" w:type="pct"/>
            <w:shd w:val="clear" w:color="auto" w:fill="FFFF99"/>
            <w:noWrap/>
            <w:vAlign w:val="bottom"/>
            <w:hideMark/>
          </w:tcPr>
          <w:p w14:paraId="12E618C3" w14:textId="77777777" w:rsidR="00CA513C" w:rsidRPr="00F16BEE" w:rsidRDefault="00CA513C" w:rsidP="00146736">
            <w:pPr>
              <w:spacing w:line="240" w:lineRule="auto"/>
              <w:jc w:val="center"/>
              <w:rPr>
                <w:sz w:val="20"/>
                <w:szCs w:val="20"/>
              </w:rPr>
            </w:pPr>
            <w:r w:rsidRPr="00F16BEE">
              <w:rPr>
                <w:sz w:val="20"/>
                <w:szCs w:val="20"/>
              </w:rPr>
              <w:t>8</w:t>
            </w:r>
          </w:p>
        </w:tc>
        <w:tc>
          <w:tcPr>
            <w:tcW w:w="763" w:type="pct"/>
            <w:shd w:val="clear" w:color="auto" w:fill="FFFF99"/>
            <w:noWrap/>
            <w:vAlign w:val="bottom"/>
            <w:hideMark/>
          </w:tcPr>
          <w:p w14:paraId="20509ACD" w14:textId="77777777" w:rsidR="00CA513C" w:rsidRPr="00F16BEE" w:rsidRDefault="00CA513C" w:rsidP="00146736">
            <w:pPr>
              <w:spacing w:line="240" w:lineRule="auto"/>
              <w:jc w:val="center"/>
              <w:rPr>
                <w:sz w:val="20"/>
                <w:szCs w:val="20"/>
              </w:rPr>
            </w:pPr>
            <w:r w:rsidRPr="00F16BEE">
              <w:rPr>
                <w:sz w:val="20"/>
                <w:szCs w:val="20"/>
              </w:rPr>
              <w:t>32</w:t>
            </w:r>
          </w:p>
        </w:tc>
        <w:tc>
          <w:tcPr>
            <w:tcW w:w="1448" w:type="pct"/>
            <w:shd w:val="clear" w:color="auto" w:fill="FFFF99"/>
            <w:noWrap/>
            <w:vAlign w:val="bottom"/>
            <w:hideMark/>
          </w:tcPr>
          <w:p w14:paraId="4F4F7985" w14:textId="77777777" w:rsidR="00CA513C" w:rsidRPr="00F16BEE" w:rsidRDefault="00CA513C" w:rsidP="00146736">
            <w:pPr>
              <w:spacing w:line="240" w:lineRule="auto"/>
              <w:jc w:val="center"/>
              <w:rPr>
                <w:sz w:val="20"/>
                <w:szCs w:val="20"/>
              </w:rPr>
            </w:pPr>
            <w:r w:rsidRPr="00F16BEE">
              <w:rPr>
                <w:sz w:val="20"/>
                <w:szCs w:val="20"/>
              </w:rPr>
              <w:t>48</w:t>
            </w:r>
          </w:p>
        </w:tc>
      </w:tr>
      <w:tr w:rsidR="00CA513C" w:rsidRPr="00F16BEE" w14:paraId="12BFDCEF" w14:textId="77777777" w:rsidTr="00146736">
        <w:trPr>
          <w:trHeight w:val="288"/>
          <w:jc w:val="center"/>
        </w:trPr>
        <w:tc>
          <w:tcPr>
            <w:tcW w:w="582" w:type="pct"/>
            <w:shd w:val="clear" w:color="auto" w:fill="FFFF99"/>
            <w:noWrap/>
            <w:vAlign w:val="bottom"/>
            <w:hideMark/>
          </w:tcPr>
          <w:p w14:paraId="1006EF6F" w14:textId="77777777" w:rsidR="00CA513C" w:rsidRPr="00F16BEE" w:rsidRDefault="00CA513C" w:rsidP="00146736">
            <w:pPr>
              <w:spacing w:line="240" w:lineRule="auto"/>
              <w:jc w:val="both"/>
              <w:rPr>
                <w:sz w:val="20"/>
                <w:szCs w:val="20"/>
              </w:rPr>
            </w:pPr>
            <w:r w:rsidRPr="00F16BEE">
              <w:rPr>
                <w:sz w:val="20"/>
                <w:szCs w:val="20"/>
              </w:rPr>
              <w:t>7</w:t>
            </w:r>
          </w:p>
        </w:tc>
        <w:tc>
          <w:tcPr>
            <w:tcW w:w="1276" w:type="pct"/>
            <w:shd w:val="clear" w:color="auto" w:fill="FFFF99"/>
            <w:noWrap/>
            <w:vAlign w:val="bottom"/>
            <w:hideMark/>
          </w:tcPr>
          <w:p w14:paraId="751C33F6" w14:textId="77777777" w:rsidR="00CA513C" w:rsidRPr="00F16BEE" w:rsidRDefault="00CA513C" w:rsidP="00146736">
            <w:pPr>
              <w:spacing w:line="240" w:lineRule="auto"/>
              <w:jc w:val="both"/>
              <w:rPr>
                <w:sz w:val="20"/>
                <w:szCs w:val="20"/>
              </w:rPr>
            </w:pPr>
            <w:r w:rsidRPr="00F16BEE">
              <w:rPr>
                <w:sz w:val="20"/>
                <w:szCs w:val="20"/>
              </w:rPr>
              <w:t>Chen Y.</w:t>
            </w:r>
          </w:p>
        </w:tc>
        <w:tc>
          <w:tcPr>
            <w:tcW w:w="932" w:type="pct"/>
            <w:shd w:val="clear" w:color="auto" w:fill="FFFF99"/>
            <w:noWrap/>
            <w:vAlign w:val="bottom"/>
            <w:hideMark/>
          </w:tcPr>
          <w:p w14:paraId="56025EE0" w14:textId="77777777" w:rsidR="00CA513C" w:rsidRPr="00F16BEE" w:rsidRDefault="00CA513C" w:rsidP="00146736">
            <w:pPr>
              <w:spacing w:line="240" w:lineRule="auto"/>
              <w:jc w:val="center"/>
              <w:rPr>
                <w:sz w:val="20"/>
                <w:szCs w:val="20"/>
              </w:rPr>
            </w:pPr>
            <w:r w:rsidRPr="00F16BEE">
              <w:rPr>
                <w:sz w:val="20"/>
                <w:szCs w:val="20"/>
              </w:rPr>
              <w:t>7</w:t>
            </w:r>
          </w:p>
        </w:tc>
        <w:tc>
          <w:tcPr>
            <w:tcW w:w="763" w:type="pct"/>
            <w:shd w:val="clear" w:color="auto" w:fill="FFFF99"/>
            <w:noWrap/>
            <w:vAlign w:val="bottom"/>
            <w:hideMark/>
          </w:tcPr>
          <w:p w14:paraId="33FE909E" w14:textId="77777777" w:rsidR="00CA513C" w:rsidRPr="00F16BEE" w:rsidRDefault="00CA513C" w:rsidP="00146736">
            <w:pPr>
              <w:spacing w:line="240" w:lineRule="auto"/>
              <w:jc w:val="center"/>
              <w:rPr>
                <w:sz w:val="20"/>
                <w:szCs w:val="20"/>
              </w:rPr>
            </w:pPr>
            <w:r w:rsidRPr="00F16BEE">
              <w:rPr>
                <w:sz w:val="20"/>
                <w:szCs w:val="20"/>
              </w:rPr>
              <w:t>12</w:t>
            </w:r>
          </w:p>
        </w:tc>
        <w:tc>
          <w:tcPr>
            <w:tcW w:w="1448" w:type="pct"/>
            <w:shd w:val="clear" w:color="auto" w:fill="FFFF99"/>
            <w:noWrap/>
            <w:vAlign w:val="bottom"/>
            <w:hideMark/>
          </w:tcPr>
          <w:p w14:paraId="47FEBDB0" w14:textId="77777777" w:rsidR="00CA513C" w:rsidRPr="00F16BEE" w:rsidRDefault="00CA513C" w:rsidP="00146736">
            <w:pPr>
              <w:spacing w:line="240" w:lineRule="auto"/>
              <w:jc w:val="center"/>
              <w:rPr>
                <w:sz w:val="20"/>
                <w:szCs w:val="20"/>
              </w:rPr>
            </w:pPr>
            <w:r w:rsidRPr="00F16BEE">
              <w:rPr>
                <w:sz w:val="20"/>
                <w:szCs w:val="20"/>
              </w:rPr>
              <w:t>20</w:t>
            </w:r>
          </w:p>
        </w:tc>
      </w:tr>
      <w:tr w:rsidR="00CA513C" w:rsidRPr="00F16BEE" w14:paraId="4DE251A2" w14:textId="77777777" w:rsidTr="00146736">
        <w:trPr>
          <w:trHeight w:val="288"/>
          <w:jc w:val="center"/>
        </w:trPr>
        <w:tc>
          <w:tcPr>
            <w:tcW w:w="582" w:type="pct"/>
            <w:shd w:val="clear" w:color="auto" w:fill="FFFF99"/>
            <w:noWrap/>
            <w:vAlign w:val="bottom"/>
            <w:hideMark/>
          </w:tcPr>
          <w:p w14:paraId="658B880D" w14:textId="77777777" w:rsidR="00CA513C" w:rsidRPr="00F16BEE" w:rsidRDefault="00CA513C" w:rsidP="00146736">
            <w:pPr>
              <w:spacing w:line="240" w:lineRule="auto"/>
              <w:jc w:val="both"/>
              <w:rPr>
                <w:sz w:val="20"/>
                <w:szCs w:val="20"/>
              </w:rPr>
            </w:pPr>
            <w:r w:rsidRPr="00F16BEE">
              <w:rPr>
                <w:sz w:val="20"/>
                <w:szCs w:val="20"/>
              </w:rPr>
              <w:t>8</w:t>
            </w:r>
          </w:p>
        </w:tc>
        <w:tc>
          <w:tcPr>
            <w:tcW w:w="1276" w:type="pct"/>
            <w:shd w:val="clear" w:color="auto" w:fill="FFFF99"/>
            <w:noWrap/>
            <w:vAlign w:val="bottom"/>
            <w:hideMark/>
          </w:tcPr>
          <w:p w14:paraId="34EF42A6" w14:textId="77777777" w:rsidR="00CA513C" w:rsidRPr="00F16BEE" w:rsidRDefault="00CA513C" w:rsidP="00146736">
            <w:pPr>
              <w:spacing w:line="240" w:lineRule="auto"/>
              <w:jc w:val="both"/>
              <w:rPr>
                <w:sz w:val="20"/>
                <w:szCs w:val="20"/>
              </w:rPr>
            </w:pPr>
            <w:proofErr w:type="spellStart"/>
            <w:r w:rsidRPr="00F16BEE">
              <w:rPr>
                <w:sz w:val="20"/>
                <w:szCs w:val="20"/>
              </w:rPr>
              <w:t>Gelsomino</w:t>
            </w:r>
            <w:proofErr w:type="spellEnd"/>
            <w:r w:rsidRPr="00F16BEE">
              <w:rPr>
                <w:sz w:val="20"/>
                <w:szCs w:val="20"/>
              </w:rPr>
              <w:t xml:space="preserve"> L.M.</w:t>
            </w:r>
          </w:p>
        </w:tc>
        <w:tc>
          <w:tcPr>
            <w:tcW w:w="932" w:type="pct"/>
            <w:shd w:val="clear" w:color="auto" w:fill="FFFF99"/>
            <w:noWrap/>
            <w:vAlign w:val="bottom"/>
            <w:hideMark/>
          </w:tcPr>
          <w:p w14:paraId="59DCB1AB" w14:textId="77777777" w:rsidR="00CA513C" w:rsidRPr="00F16BEE" w:rsidRDefault="00CA513C" w:rsidP="00146736">
            <w:pPr>
              <w:spacing w:line="240" w:lineRule="auto"/>
              <w:jc w:val="center"/>
              <w:rPr>
                <w:sz w:val="20"/>
                <w:szCs w:val="20"/>
              </w:rPr>
            </w:pPr>
            <w:r w:rsidRPr="00F16BEE">
              <w:rPr>
                <w:sz w:val="20"/>
                <w:szCs w:val="20"/>
              </w:rPr>
              <w:t>6</w:t>
            </w:r>
          </w:p>
        </w:tc>
        <w:tc>
          <w:tcPr>
            <w:tcW w:w="763" w:type="pct"/>
            <w:shd w:val="clear" w:color="auto" w:fill="FFFF99"/>
            <w:noWrap/>
            <w:vAlign w:val="bottom"/>
            <w:hideMark/>
          </w:tcPr>
          <w:p w14:paraId="0298E563" w14:textId="77777777" w:rsidR="00CA513C" w:rsidRPr="00F16BEE" w:rsidRDefault="00CA513C" w:rsidP="00146736">
            <w:pPr>
              <w:spacing w:line="240" w:lineRule="auto"/>
              <w:jc w:val="center"/>
              <w:rPr>
                <w:sz w:val="20"/>
                <w:szCs w:val="20"/>
              </w:rPr>
            </w:pPr>
            <w:r w:rsidRPr="00F16BEE">
              <w:rPr>
                <w:sz w:val="20"/>
                <w:szCs w:val="20"/>
              </w:rPr>
              <w:t>146</w:t>
            </w:r>
          </w:p>
        </w:tc>
        <w:tc>
          <w:tcPr>
            <w:tcW w:w="1448" w:type="pct"/>
            <w:shd w:val="clear" w:color="auto" w:fill="FFFF99"/>
            <w:noWrap/>
            <w:vAlign w:val="bottom"/>
            <w:hideMark/>
          </w:tcPr>
          <w:p w14:paraId="3EA4A888" w14:textId="77777777" w:rsidR="00CA513C" w:rsidRPr="00F16BEE" w:rsidRDefault="00CA513C" w:rsidP="00146736">
            <w:pPr>
              <w:spacing w:line="240" w:lineRule="auto"/>
              <w:jc w:val="center"/>
              <w:rPr>
                <w:sz w:val="20"/>
                <w:szCs w:val="20"/>
              </w:rPr>
            </w:pPr>
            <w:r w:rsidRPr="00F16BEE">
              <w:rPr>
                <w:sz w:val="20"/>
                <w:szCs w:val="20"/>
              </w:rPr>
              <w:t>253</w:t>
            </w:r>
          </w:p>
        </w:tc>
      </w:tr>
      <w:tr w:rsidR="00CA513C" w:rsidRPr="00F16BEE" w14:paraId="637C2354" w14:textId="77777777" w:rsidTr="00146736">
        <w:trPr>
          <w:trHeight w:val="288"/>
          <w:jc w:val="center"/>
        </w:trPr>
        <w:tc>
          <w:tcPr>
            <w:tcW w:w="582" w:type="pct"/>
            <w:shd w:val="clear" w:color="auto" w:fill="FFFF99"/>
            <w:noWrap/>
            <w:vAlign w:val="bottom"/>
            <w:hideMark/>
          </w:tcPr>
          <w:p w14:paraId="7E6297BA" w14:textId="77777777" w:rsidR="00CA513C" w:rsidRPr="00F16BEE" w:rsidRDefault="00CA513C" w:rsidP="00146736">
            <w:pPr>
              <w:spacing w:line="240" w:lineRule="auto"/>
              <w:jc w:val="both"/>
              <w:rPr>
                <w:sz w:val="20"/>
                <w:szCs w:val="20"/>
              </w:rPr>
            </w:pPr>
            <w:r w:rsidRPr="00F16BEE">
              <w:rPr>
                <w:sz w:val="20"/>
                <w:szCs w:val="20"/>
              </w:rPr>
              <w:lastRenderedPageBreak/>
              <w:t>9</w:t>
            </w:r>
          </w:p>
        </w:tc>
        <w:tc>
          <w:tcPr>
            <w:tcW w:w="1276" w:type="pct"/>
            <w:shd w:val="clear" w:color="auto" w:fill="FFFF99"/>
            <w:noWrap/>
            <w:vAlign w:val="bottom"/>
            <w:hideMark/>
          </w:tcPr>
          <w:p w14:paraId="2763BFA5" w14:textId="77777777" w:rsidR="00CA513C" w:rsidRPr="00F16BEE" w:rsidRDefault="00CA513C" w:rsidP="00146736">
            <w:pPr>
              <w:spacing w:line="240" w:lineRule="auto"/>
              <w:jc w:val="both"/>
              <w:rPr>
                <w:sz w:val="20"/>
                <w:szCs w:val="20"/>
              </w:rPr>
            </w:pPr>
            <w:r w:rsidRPr="00F16BEE">
              <w:rPr>
                <w:sz w:val="20"/>
                <w:szCs w:val="20"/>
              </w:rPr>
              <w:t>Hofmann E.</w:t>
            </w:r>
          </w:p>
        </w:tc>
        <w:tc>
          <w:tcPr>
            <w:tcW w:w="932" w:type="pct"/>
            <w:shd w:val="clear" w:color="auto" w:fill="FFFF99"/>
            <w:noWrap/>
            <w:vAlign w:val="bottom"/>
            <w:hideMark/>
          </w:tcPr>
          <w:p w14:paraId="38BBE732" w14:textId="77777777" w:rsidR="00CA513C" w:rsidRPr="00F16BEE" w:rsidRDefault="00CA513C" w:rsidP="00146736">
            <w:pPr>
              <w:spacing w:line="240" w:lineRule="auto"/>
              <w:jc w:val="center"/>
              <w:rPr>
                <w:sz w:val="20"/>
                <w:szCs w:val="20"/>
              </w:rPr>
            </w:pPr>
            <w:r w:rsidRPr="00F16BEE">
              <w:rPr>
                <w:sz w:val="20"/>
                <w:szCs w:val="20"/>
              </w:rPr>
              <w:t>6</w:t>
            </w:r>
          </w:p>
        </w:tc>
        <w:tc>
          <w:tcPr>
            <w:tcW w:w="763" w:type="pct"/>
            <w:shd w:val="clear" w:color="auto" w:fill="FFFF99"/>
            <w:noWrap/>
            <w:vAlign w:val="bottom"/>
            <w:hideMark/>
          </w:tcPr>
          <w:p w14:paraId="1BA1433B" w14:textId="77777777" w:rsidR="00CA513C" w:rsidRPr="00F16BEE" w:rsidRDefault="00CA513C" w:rsidP="00146736">
            <w:pPr>
              <w:spacing w:line="240" w:lineRule="auto"/>
              <w:jc w:val="center"/>
              <w:rPr>
                <w:sz w:val="20"/>
                <w:szCs w:val="20"/>
              </w:rPr>
            </w:pPr>
            <w:r w:rsidRPr="00F16BEE">
              <w:rPr>
                <w:sz w:val="20"/>
                <w:szCs w:val="20"/>
              </w:rPr>
              <w:t>79</w:t>
            </w:r>
          </w:p>
        </w:tc>
        <w:tc>
          <w:tcPr>
            <w:tcW w:w="1448" w:type="pct"/>
            <w:shd w:val="clear" w:color="auto" w:fill="FFFF99"/>
            <w:noWrap/>
            <w:vAlign w:val="bottom"/>
            <w:hideMark/>
          </w:tcPr>
          <w:p w14:paraId="149CEEA6" w14:textId="77777777" w:rsidR="00CA513C" w:rsidRPr="00F16BEE" w:rsidRDefault="00CA513C" w:rsidP="00146736">
            <w:pPr>
              <w:spacing w:line="240" w:lineRule="auto"/>
              <w:jc w:val="center"/>
              <w:rPr>
                <w:sz w:val="20"/>
                <w:szCs w:val="20"/>
              </w:rPr>
            </w:pPr>
            <w:r w:rsidRPr="00F16BEE">
              <w:rPr>
                <w:sz w:val="20"/>
                <w:szCs w:val="20"/>
              </w:rPr>
              <w:t>132</w:t>
            </w:r>
          </w:p>
        </w:tc>
      </w:tr>
      <w:tr w:rsidR="00CA513C" w:rsidRPr="00F16BEE" w14:paraId="126E7186" w14:textId="77777777" w:rsidTr="00146736">
        <w:trPr>
          <w:trHeight w:val="288"/>
          <w:jc w:val="center"/>
        </w:trPr>
        <w:tc>
          <w:tcPr>
            <w:tcW w:w="582" w:type="pct"/>
            <w:shd w:val="clear" w:color="auto" w:fill="FFFF99"/>
            <w:noWrap/>
            <w:vAlign w:val="bottom"/>
            <w:hideMark/>
          </w:tcPr>
          <w:p w14:paraId="2C64433B" w14:textId="77777777" w:rsidR="00CA513C" w:rsidRPr="00F16BEE" w:rsidRDefault="00CA513C" w:rsidP="00146736">
            <w:pPr>
              <w:spacing w:line="240" w:lineRule="auto"/>
              <w:jc w:val="both"/>
              <w:rPr>
                <w:sz w:val="20"/>
                <w:szCs w:val="20"/>
              </w:rPr>
            </w:pPr>
            <w:r w:rsidRPr="00F16BEE">
              <w:rPr>
                <w:sz w:val="20"/>
                <w:szCs w:val="20"/>
              </w:rPr>
              <w:t>10</w:t>
            </w:r>
          </w:p>
        </w:tc>
        <w:tc>
          <w:tcPr>
            <w:tcW w:w="1276" w:type="pct"/>
            <w:shd w:val="clear" w:color="auto" w:fill="FFFF99"/>
            <w:noWrap/>
            <w:vAlign w:val="bottom"/>
            <w:hideMark/>
          </w:tcPr>
          <w:p w14:paraId="1D73EFA0" w14:textId="77777777" w:rsidR="00CA513C" w:rsidRPr="00F16BEE" w:rsidRDefault="00CA513C" w:rsidP="00146736">
            <w:pPr>
              <w:spacing w:line="240" w:lineRule="auto"/>
              <w:jc w:val="both"/>
              <w:rPr>
                <w:sz w:val="20"/>
                <w:szCs w:val="20"/>
              </w:rPr>
            </w:pPr>
            <w:r w:rsidRPr="00F16BEE">
              <w:rPr>
                <w:sz w:val="20"/>
                <w:szCs w:val="20"/>
              </w:rPr>
              <w:t>Li S.</w:t>
            </w:r>
          </w:p>
        </w:tc>
        <w:tc>
          <w:tcPr>
            <w:tcW w:w="932" w:type="pct"/>
            <w:shd w:val="clear" w:color="auto" w:fill="FFFF99"/>
            <w:noWrap/>
            <w:vAlign w:val="bottom"/>
            <w:hideMark/>
          </w:tcPr>
          <w:p w14:paraId="03BC81A7" w14:textId="77777777" w:rsidR="00CA513C" w:rsidRPr="00F16BEE" w:rsidRDefault="00CA513C" w:rsidP="00146736">
            <w:pPr>
              <w:spacing w:line="240" w:lineRule="auto"/>
              <w:jc w:val="center"/>
              <w:rPr>
                <w:sz w:val="20"/>
                <w:szCs w:val="20"/>
              </w:rPr>
            </w:pPr>
            <w:r w:rsidRPr="00F16BEE">
              <w:rPr>
                <w:sz w:val="20"/>
                <w:szCs w:val="20"/>
              </w:rPr>
              <w:t>6</w:t>
            </w:r>
          </w:p>
        </w:tc>
        <w:tc>
          <w:tcPr>
            <w:tcW w:w="763" w:type="pct"/>
            <w:shd w:val="clear" w:color="auto" w:fill="FFFF99"/>
            <w:noWrap/>
            <w:vAlign w:val="bottom"/>
            <w:hideMark/>
          </w:tcPr>
          <w:p w14:paraId="71C6A3CE" w14:textId="77777777" w:rsidR="00CA513C" w:rsidRPr="00F16BEE" w:rsidRDefault="00CA513C" w:rsidP="00146736">
            <w:pPr>
              <w:spacing w:line="240" w:lineRule="auto"/>
              <w:jc w:val="center"/>
              <w:rPr>
                <w:sz w:val="20"/>
                <w:szCs w:val="20"/>
              </w:rPr>
            </w:pPr>
            <w:r w:rsidRPr="00F16BEE">
              <w:rPr>
                <w:sz w:val="20"/>
                <w:szCs w:val="20"/>
              </w:rPr>
              <w:t>21</w:t>
            </w:r>
          </w:p>
        </w:tc>
        <w:tc>
          <w:tcPr>
            <w:tcW w:w="1448" w:type="pct"/>
            <w:shd w:val="clear" w:color="auto" w:fill="FFFF99"/>
            <w:noWrap/>
            <w:vAlign w:val="bottom"/>
            <w:hideMark/>
          </w:tcPr>
          <w:p w14:paraId="6C870241" w14:textId="77777777" w:rsidR="00CA513C" w:rsidRPr="00F16BEE" w:rsidRDefault="00CA513C" w:rsidP="00146736">
            <w:pPr>
              <w:spacing w:line="240" w:lineRule="auto"/>
              <w:jc w:val="center"/>
              <w:rPr>
                <w:sz w:val="20"/>
                <w:szCs w:val="20"/>
              </w:rPr>
            </w:pPr>
            <w:r w:rsidRPr="00F16BEE">
              <w:rPr>
                <w:sz w:val="20"/>
                <w:szCs w:val="20"/>
              </w:rPr>
              <w:t>58</w:t>
            </w:r>
          </w:p>
        </w:tc>
      </w:tr>
      <w:tr w:rsidR="00CA513C" w:rsidRPr="00F16BEE" w14:paraId="6B22C1A9" w14:textId="77777777" w:rsidTr="00146736">
        <w:trPr>
          <w:trHeight w:val="288"/>
          <w:jc w:val="center"/>
        </w:trPr>
        <w:tc>
          <w:tcPr>
            <w:tcW w:w="582" w:type="pct"/>
            <w:shd w:val="clear" w:color="auto" w:fill="FFFF99"/>
            <w:noWrap/>
            <w:vAlign w:val="bottom"/>
            <w:hideMark/>
          </w:tcPr>
          <w:p w14:paraId="3205E989" w14:textId="77777777" w:rsidR="00CA513C" w:rsidRPr="00F16BEE" w:rsidRDefault="00CA513C" w:rsidP="00146736">
            <w:pPr>
              <w:spacing w:line="240" w:lineRule="auto"/>
              <w:jc w:val="both"/>
              <w:rPr>
                <w:sz w:val="20"/>
                <w:szCs w:val="20"/>
              </w:rPr>
            </w:pPr>
            <w:r w:rsidRPr="00F16BEE">
              <w:rPr>
                <w:sz w:val="20"/>
                <w:szCs w:val="20"/>
              </w:rPr>
              <w:t>11</w:t>
            </w:r>
          </w:p>
        </w:tc>
        <w:tc>
          <w:tcPr>
            <w:tcW w:w="1276" w:type="pct"/>
            <w:shd w:val="clear" w:color="auto" w:fill="FFFF99"/>
            <w:noWrap/>
            <w:vAlign w:val="bottom"/>
            <w:hideMark/>
          </w:tcPr>
          <w:p w14:paraId="27DD0E07" w14:textId="77777777" w:rsidR="00CA513C" w:rsidRPr="00F16BEE" w:rsidRDefault="00CA513C" w:rsidP="00146736">
            <w:pPr>
              <w:spacing w:line="240" w:lineRule="auto"/>
              <w:jc w:val="both"/>
              <w:rPr>
                <w:sz w:val="20"/>
                <w:szCs w:val="20"/>
              </w:rPr>
            </w:pPr>
            <w:r w:rsidRPr="00F16BEE">
              <w:rPr>
                <w:sz w:val="20"/>
                <w:szCs w:val="20"/>
              </w:rPr>
              <w:t>Bui T.N.</w:t>
            </w:r>
          </w:p>
        </w:tc>
        <w:tc>
          <w:tcPr>
            <w:tcW w:w="932" w:type="pct"/>
            <w:shd w:val="clear" w:color="auto" w:fill="FFFF99"/>
            <w:noWrap/>
            <w:vAlign w:val="bottom"/>
            <w:hideMark/>
          </w:tcPr>
          <w:p w14:paraId="666FF38A" w14:textId="77777777" w:rsidR="00CA513C" w:rsidRPr="00F16BEE" w:rsidRDefault="00CA513C" w:rsidP="00146736">
            <w:pPr>
              <w:spacing w:line="240" w:lineRule="auto"/>
              <w:jc w:val="center"/>
              <w:rPr>
                <w:sz w:val="20"/>
                <w:szCs w:val="20"/>
              </w:rPr>
            </w:pPr>
            <w:r w:rsidRPr="00F16BEE">
              <w:rPr>
                <w:sz w:val="20"/>
                <w:szCs w:val="20"/>
              </w:rPr>
              <w:t>5</w:t>
            </w:r>
          </w:p>
        </w:tc>
        <w:tc>
          <w:tcPr>
            <w:tcW w:w="763" w:type="pct"/>
            <w:shd w:val="clear" w:color="auto" w:fill="FFFF99"/>
            <w:noWrap/>
            <w:vAlign w:val="bottom"/>
            <w:hideMark/>
          </w:tcPr>
          <w:p w14:paraId="6FDEDC88" w14:textId="77777777" w:rsidR="00CA513C" w:rsidRPr="00F16BEE" w:rsidRDefault="00CA513C" w:rsidP="00146736">
            <w:pPr>
              <w:spacing w:line="240" w:lineRule="auto"/>
              <w:jc w:val="center"/>
              <w:rPr>
                <w:sz w:val="20"/>
                <w:szCs w:val="20"/>
              </w:rPr>
            </w:pPr>
            <w:r w:rsidRPr="00F16BEE">
              <w:rPr>
                <w:sz w:val="20"/>
                <w:szCs w:val="20"/>
              </w:rPr>
              <w:t>11</w:t>
            </w:r>
          </w:p>
        </w:tc>
        <w:tc>
          <w:tcPr>
            <w:tcW w:w="1448" w:type="pct"/>
            <w:shd w:val="clear" w:color="auto" w:fill="FFFF99"/>
            <w:noWrap/>
            <w:vAlign w:val="bottom"/>
            <w:hideMark/>
          </w:tcPr>
          <w:p w14:paraId="53BF40B8" w14:textId="77777777" w:rsidR="00CA513C" w:rsidRPr="00F16BEE" w:rsidRDefault="00CA513C" w:rsidP="00146736">
            <w:pPr>
              <w:spacing w:line="240" w:lineRule="auto"/>
              <w:jc w:val="center"/>
              <w:rPr>
                <w:sz w:val="20"/>
                <w:szCs w:val="20"/>
              </w:rPr>
            </w:pPr>
            <w:r w:rsidRPr="00F16BEE">
              <w:rPr>
                <w:sz w:val="20"/>
                <w:szCs w:val="20"/>
              </w:rPr>
              <w:t>38</w:t>
            </w:r>
          </w:p>
        </w:tc>
      </w:tr>
      <w:tr w:rsidR="00CA513C" w:rsidRPr="00F16BEE" w14:paraId="01EFC342" w14:textId="77777777" w:rsidTr="00146736">
        <w:trPr>
          <w:trHeight w:val="288"/>
          <w:jc w:val="center"/>
        </w:trPr>
        <w:tc>
          <w:tcPr>
            <w:tcW w:w="582" w:type="pct"/>
            <w:shd w:val="clear" w:color="auto" w:fill="FFFF99"/>
            <w:noWrap/>
            <w:vAlign w:val="bottom"/>
            <w:hideMark/>
          </w:tcPr>
          <w:p w14:paraId="2F6C6309" w14:textId="77777777" w:rsidR="00CA513C" w:rsidRPr="00F16BEE" w:rsidRDefault="00CA513C" w:rsidP="00146736">
            <w:pPr>
              <w:spacing w:line="240" w:lineRule="auto"/>
              <w:jc w:val="both"/>
              <w:rPr>
                <w:sz w:val="20"/>
                <w:szCs w:val="20"/>
              </w:rPr>
            </w:pPr>
            <w:r w:rsidRPr="00F16BEE">
              <w:rPr>
                <w:sz w:val="20"/>
                <w:szCs w:val="20"/>
              </w:rPr>
              <w:t>12</w:t>
            </w:r>
          </w:p>
        </w:tc>
        <w:tc>
          <w:tcPr>
            <w:tcW w:w="1276" w:type="pct"/>
            <w:shd w:val="clear" w:color="auto" w:fill="FFFF99"/>
            <w:noWrap/>
            <w:vAlign w:val="bottom"/>
            <w:hideMark/>
          </w:tcPr>
          <w:p w14:paraId="6C2026CF" w14:textId="77777777" w:rsidR="00CA513C" w:rsidRPr="00F16BEE" w:rsidRDefault="00CA513C" w:rsidP="00146736">
            <w:pPr>
              <w:spacing w:line="240" w:lineRule="auto"/>
              <w:jc w:val="both"/>
              <w:rPr>
                <w:sz w:val="20"/>
                <w:szCs w:val="20"/>
              </w:rPr>
            </w:pPr>
            <w:r w:rsidRPr="00F16BEE">
              <w:rPr>
                <w:sz w:val="20"/>
                <w:szCs w:val="20"/>
              </w:rPr>
              <w:t>Wang D.</w:t>
            </w:r>
          </w:p>
        </w:tc>
        <w:tc>
          <w:tcPr>
            <w:tcW w:w="932" w:type="pct"/>
            <w:shd w:val="clear" w:color="auto" w:fill="FFFF99"/>
            <w:noWrap/>
            <w:vAlign w:val="bottom"/>
            <w:hideMark/>
          </w:tcPr>
          <w:p w14:paraId="287DCB89" w14:textId="77777777" w:rsidR="00CA513C" w:rsidRPr="00F16BEE" w:rsidRDefault="00CA513C" w:rsidP="00146736">
            <w:pPr>
              <w:spacing w:line="240" w:lineRule="auto"/>
              <w:jc w:val="center"/>
              <w:rPr>
                <w:sz w:val="20"/>
                <w:szCs w:val="20"/>
              </w:rPr>
            </w:pPr>
            <w:r w:rsidRPr="00F16BEE">
              <w:rPr>
                <w:sz w:val="20"/>
                <w:szCs w:val="20"/>
              </w:rPr>
              <w:t>5</w:t>
            </w:r>
          </w:p>
        </w:tc>
        <w:tc>
          <w:tcPr>
            <w:tcW w:w="763" w:type="pct"/>
            <w:shd w:val="clear" w:color="auto" w:fill="FFFF99"/>
            <w:noWrap/>
            <w:vAlign w:val="bottom"/>
            <w:hideMark/>
          </w:tcPr>
          <w:p w14:paraId="7CF615D1" w14:textId="77777777" w:rsidR="00CA513C" w:rsidRPr="00F16BEE" w:rsidRDefault="00CA513C" w:rsidP="00146736">
            <w:pPr>
              <w:spacing w:line="240" w:lineRule="auto"/>
              <w:jc w:val="center"/>
              <w:rPr>
                <w:sz w:val="20"/>
                <w:szCs w:val="20"/>
              </w:rPr>
            </w:pPr>
            <w:r w:rsidRPr="00F16BEE">
              <w:rPr>
                <w:sz w:val="20"/>
                <w:szCs w:val="20"/>
              </w:rPr>
              <w:t>11</w:t>
            </w:r>
          </w:p>
        </w:tc>
        <w:tc>
          <w:tcPr>
            <w:tcW w:w="1448" w:type="pct"/>
            <w:shd w:val="clear" w:color="auto" w:fill="FFFF99"/>
            <w:noWrap/>
            <w:vAlign w:val="bottom"/>
            <w:hideMark/>
          </w:tcPr>
          <w:p w14:paraId="07AFE4F8" w14:textId="77777777" w:rsidR="00CA513C" w:rsidRPr="00F16BEE" w:rsidRDefault="00CA513C" w:rsidP="00146736">
            <w:pPr>
              <w:spacing w:line="240" w:lineRule="auto"/>
              <w:jc w:val="center"/>
              <w:rPr>
                <w:sz w:val="20"/>
                <w:szCs w:val="20"/>
              </w:rPr>
            </w:pPr>
            <w:r w:rsidRPr="00F16BEE">
              <w:rPr>
                <w:sz w:val="20"/>
                <w:szCs w:val="20"/>
              </w:rPr>
              <w:t>3</w:t>
            </w:r>
          </w:p>
        </w:tc>
      </w:tr>
      <w:tr w:rsidR="00CA513C" w:rsidRPr="00F16BEE" w14:paraId="21015248" w14:textId="77777777" w:rsidTr="00146736">
        <w:trPr>
          <w:trHeight w:val="288"/>
          <w:jc w:val="center"/>
        </w:trPr>
        <w:tc>
          <w:tcPr>
            <w:tcW w:w="582" w:type="pct"/>
            <w:shd w:val="clear" w:color="auto" w:fill="FFFF99"/>
            <w:noWrap/>
            <w:vAlign w:val="bottom"/>
            <w:hideMark/>
          </w:tcPr>
          <w:p w14:paraId="66226130" w14:textId="77777777" w:rsidR="00CA513C" w:rsidRPr="00F16BEE" w:rsidRDefault="00CA513C" w:rsidP="00146736">
            <w:pPr>
              <w:spacing w:line="240" w:lineRule="auto"/>
              <w:jc w:val="both"/>
              <w:rPr>
                <w:sz w:val="20"/>
                <w:szCs w:val="20"/>
              </w:rPr>
            </w:pPr>
            <w:r w:rsidRPr="00F16BEE">
              <w:rPr>
                <w:sz w:val="20"/>
                <w:szCs w:val="20"/>
              </w:rPr>
              <w:t>13</w:t>
            </w:r>
          </w:p>
        </w:tc>
        <w:tc>
          <w:tcPr>
            <w:tcW w:w="1276" w:type="pct"/>
            <w:shd w:val="clear" w:color="auto" w:fill="FFFF99"/>
            <w:noWrap/>
            <w:vAlign w:val="bottom"/>
            <w:hideMark/>
          </w:tcPr>
          <w:p w14:paraId="4FF760B4" w14:textId="77777777" w:rsidR="00CA513C" w:rsidRPr="00F16BEE" w:rsidRDefault="00CA513C" w:rsidP="00146736">
            <w:pPr>
              <w:spacing w:line="240" w:lineRule="auto"/>
              <w:jc w:val="both"/>
              <w:rPr>
                <w:sz w:val="20"/>
                <w:szCs w:val="20"/>
              </w:rPr>
            </w:pPr>
            <w:r w:rsidRPr="00F16BEE">
              <w:rPr>
                <w:sz w:val="20"/>
                <w:szCs w:val="20"/>
              </w:rPr>
              <w:t>Wang Z.</w:t>
            </w:r>
          </w:p>
        </w:tc>
        <w:tc>
          <w:tcPr>
            <w:tcW w:w="932" w:type="pct"/>
            <w:shd w:val="clear" w:color="auto" w:fill="FFFF99"/>
            <w:noWrap/>
            <w:vAlign w:val="bottom"/>
            <w:hideMark/>
          </w:tcPr>
          <w:p w14:paraId="6045CA4E" w14:textId="77777777" w:rsidR="00CA513C" w:rsidRPr="00F16BEE" w:rsidRDefault="00CA513C" w:rsidP="00146736">
            <w:pPr>
              <w:spacing w:line="240" w:lineRule="auto"/>
              <w:jc w:val="center"/>
              <w:rPr>
                <w:sz w:val="20"/>
                <w:szCs w:val="20"/>
              </w:rPr>
            </w:pPr>
            <w:r w:rsidRPr="00F16BEE">
              <w:rPr>
                <w:sz w:val="20"/>
                <w:szCs w:val="20"/>
              </w:rPr>
              <w:t>5</w:t>
            </w:r>
          </w:p>
        </w:tc>
        <w:tc>
          <w:tcPr>
            <w:tcW w:w="763" w:type="pct"/>
            <w:shd w:val="clear" w:color="auto" w:fill="FFFF99"/>
            <w:noWrap/>
            <w:vAlign w:val="bottom"/>
            <w:hideMark/>
          </w:tcPr>
          <w:p w14:paraId="706F0845" w14:textId="77777777" w:rsidR="00CA513C" w:rsidRPr="00F16BEE" w:rsidRDefault="00CA513C" w:rsidP="00146736">
            <w:pPr>
              <w:spacing w:line="240" w:lineRule="auto"/>
              <w:jc w:val="center"/>
              <w:rPr>
                <w:sz w:val="20"/>
                <w:szCs w:val="20"/>
              </w:rPr>
            </w:pPr>
            <w:r w:rsidRPr="00F16BEE">
              <w:rPr>
                <w:sz w:val="20"/>
                <w:szCs w:val="20"/>
              </w:rPr>
              <w:t>5</w:t>
            </w:r>
          </w:p>
        </w:tc>
        <w:tc>
          <w:tcPr>
            <w:tcW w:w="1448" w:type="pct"/>
            <w:shd w:val="clear" w:color="auto" w:fill="FFFF99"/>
            <w:noWrap/>
            <w:vAlign w:val="bottom"/>
            <w:hideMark/>
          </w:tcPr>
          <w:p w14:paraId="6E9D3B85" w14:textId="77777777" w:rsidR="00CA513C" w:rsidRPr="00F16BEE" w:rsidRDefault="00CA513C" w:rsidP="00146736">
            <w:pPr>
              <w:spacing w:line="240" w:lineRule="auto"/>
              <w:jc w:val="center"/>
              <w:rPr>
                <w:sz w:val="20"/>
                <w:szCs w:val="20"/>
              </w:rPr>
            </w:pPr>
            <w:r w:rsidRPr="00F16BEE">
              <w:rPr>
                <w:sz w:val="20"/>
                <w:szCs w:val="20"/>
              </w:rPr>
              <w:t>58</w:t>
            </w:r>
          </w:p>
        </w:tc>
      </w:tr>
      <w:tr w:rsidR="00CA513C" w:rsidRPr="00F16BEE" w14:paraId="3D47E5F9" w14:textId="77777777" w:rsidTr="00146736">
        <w:trPr>
          <w:trHeight w:val="288"/>
          <w:jc w:val="center"/>
        </w:trPr>
        <w:tc>
          <w:tcPr>
            <w:tcW w:w="582" w:type="pct"/>
            <w:shd w:val="clear" w:color="auto" w:fill="FFFF99"/>
            <w:noWrap/>
            <w:vAlign w:val="bottom"/>
            <w:hideMark/>
          </w:tcPr>
          <w:p w14:paraId="4ABE5C76" w14:textId="77777777" w:rsidR="00CA513C" w:rsidRPr="00F16BEE" w:rsidRDefault="00CA513C" w:rsidP="00146736">
            <w:pPr>
              <w:spacing w:line="240" w:lineRule="auto"/>
              <w:jc w:val="both"/>
              <w:rPr>
                <w:sz w:val="20"/>
                <w:szCs w:val="20"/>
              </w:rPr>
            </w:pPr>
            <w:r w:rsidRPr="00F16BEE">
              <w:rPr>
                <w:sz w:val="20"/>
                <w:szCs w:val="20"/>
              </w:rPr>
              <w:t>14</w:t>
            </w:r>
          </w:p>
        </w:tc>
        <w:tc>
          <w:tcPr>
            <w:tcW w:w="1276" w:type="pct"/>
            <w:shd w:val="clear" w:color="auto" w:fill="FFFF99"/>
            <w:noWrap/>
            <w:vAlign w:val="bottom"/>
            <w:hideMark/>
          </w:tcPr>
          <w:p w14:paraId="03EDFF93" w14:textId="77777777" w:rsidR="00CA513C" w:rsidRPr="00F16BEE" w:rsidRDefault="00CA513C" w:rsidP="00146736">
            <w:pPr>
              <w:spacing w:line="240" w:lineRule="auto"/>
              <w:jc w:val="both"/>
              <w:rPr>
                <w:sz w:val="20"/>
                <w:szCs w:val="20"/>
              </w:rPr>
            </w:pPr>
            <w:r w:rsidRPr="00F16BEE">
              <w:rPr>
                <w:sz w:val="20"/>
                <w:szCs w:val="20"/>
              </w:rPr>
              <w:t>Ali Z.</w:t>
            </w:r>
          </w:p>
        </w:tc>
        <w:tc>
          <w:tcPr>
            <w:tcW w:w="932" w:type="pct"/>
            <w:shd w:val="clear" w:color="auto" w:fill="FFFF99"/>
            <w:noWrap/>
            <w:vAlign w:val="bottom"/>
            <w:hideMark/>
          </w:tcPr>
          <w:p w14:paraId="5C7262AC"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2B404A23" w14:textId="77777777" w:rsidR="00CA513C" w:rsidRPr="00F16BEE" w:rsidRDefault="00CA513C" w:rsidP="00146736">
            <w:pPr>
              <w:spacing w:line="240" w:lineRule="auto"/>
              <w:jc w:val="center"/>
              <w:rPr>
                <w:sz w:val="20"/>
                <w:szCs w:val="20"/>
              </w:rPr>
            </w:pPr>
            <w:r w:rsidRPr="00F16BEE">
              <w:rPr>
                <w:sz w:val="20"/>
                <w:szCs w:val="20"/>
              </w:rPr>
              <w:t>18</w:t>
            </w:r>
          </w:p>
        </w:tc>
        <w:tc>
          <w:tcPr>
            <w:tcW w:w="1448" w:type="pct"/>
            <w:shd w:val="clear" w:color="auto" w:fill="FFFF99"/>
            <w:noWrap/>
            <w:vAlign w:val="bottom"/>
            <w:hideMark/>
          </w:tcPr>
          <w:p w14:paraId="5C68D889" w14:textId="77777777" w:rsidR="00CA513C" w:rsidRPr="00F16BEE" w:rsidRDefault="00CA513C" w:rsidP="00146736">
            <w:pPr>
              <w:spacing w:line="240" w:lineRule="auto"/>
              <w:jc w:val="center"/>
              <w:rPr>
                <w:sz w:val="20"/>
                <w:szCs w:val="20"/>
              </w:rPr>
            </w:pPr>
            <w:r w:rsidRPr="00F16BEE">
              <w:rPr>
                <w:sz w:val="20"/>
                <w:szCs w:val="20"/>
              </w:rPr>
              <w:t>80</w:t>
            </w:r>
          </w:p>
        </w:tc>
      </w:tr>
      <w:tr w:rsidR="00CA513C" w:rsidRPr="00F16BEE" w14:paraId="295B2BCE" w14:textId="77777777" w:rsidTr="00146736">
        <w:trPr>
          <w:trHeight w:val="288"/>
          <w:jc w:val="center"/>
        </w:trPr>
        <w:tc>
          <w:tcPr>
            <w:tcW w:w="582" w:type="pct"/>
            <w:shd w:val="clear" w:color="auto" w:fill="FFFF99"/>
            <w:noWrap/>
            <w:vAlign w:val="bottom"/>
            <w:hideMark/>
          </w:tcPr>
          <w:p w14:paraId="0A4E5202" w14:textId="77777777" w:rsidR="00CA513C" w:rsidRPr="00F16BEE" w:rsidRDefault="00CA513C" w:rsidP="00146736">
            <w:pPr>
              <w:spacing w:line="240" w:lineRule="auto"/>
              <w:jc w:val="both"/>
              <w:rPr>
                <w:sz w:val="20"/>
                <w:szCs w:val="20"/>
              </w:rPr>
            </w:pPr>
            <w:r w:rsidRPr="00F16BEE">
              <w:rPr>
                <w:sz w:val="20"/>
                <w:szCs w:val="20"/>
              </w:rPr>
              <w:t>15</w:t>
            </w:r>
          </w:p>
        </w:tc>
        <w:tc>
          <w:tcPr>
            <w:tcW w:w="1276" w:type="pct"/>
            <w:shd w:val="clear" w:color="auto" w:fill="FFFF99"/>
            <w:noWrap/>
            <w:vAlign w:val="bottom"/>
            <w:hideMark/>
          </w:tcPr>
          <w:p w14:paraId="79ACD450" w14:textId="77777777" w:rsidR="00CA513C" w:rsidRPr="00F16BEE" w:rsidRDefault="00CA513C" w:rsidP="00146736">
            <w:pPr>
              <w:spacing w:line="240" w:lineRule="auto"/>
              <w:jc w:val="both"/>
              <w:rPr>
                <w:sz w:val="20"/>
                <w:szCs w:val="20"/>
              </w:rPr>
            </w:pPr>
            <w:r w:rsidRPr="00F16BEE">
              <w:rPr>
                <w:sz w:val="20"/>
                <w:szCs w:val="20"/>
              </w:rPr>
              <w:t>Chen J.</w:t>
            </w:r>
          </w:p>
        </w:tc>
        <w:tc>
          <w:tcPr>
            <w:tcW w:w="932" w:type="pct"/>
            <w:shd w:val="clear" w:color="auto" w:fill="FFFF99"/>
            <w:noWrap/>
            <w:vAlign w:val="bottom"/>
            <w:hideMark/>
          </w:tcPr>
          <w:p w14:paraId="765A0D1A"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77B58B03" w14:textId="77777777" w:rsidR="00CA513C" w:rsidRPr="00F16BEE" w:rsidRDefault="00CA513C" w:rsidP="00146736">
            <w:pPr>
              <w:spacing w:line="240" w:lineRule="auto"/>
              <w:jc w:val="center"/>
              <w:rPr>
                <w:sz w:val="20"/>
                <w:szCs w:val="20"/>
              </w:rPr>
            </w:pPr>
            <w:r w:rsidRPr="00F16BEE">
              <w:rPr>
                <w:sz w:val="20"/>
                <w:szCs w:val="20"/>
              </w:rPr>
              <w:t>48</w:t>
            </w:r>
          </w:p>
        </w:tc>
        <w:tc>
          <w:tcPr>
            <w:tcW w:w="1448" w:type="pct"/>
            <w:shd w:val="clear" w:color="auto" w:fill="FFFF99"/>
            <w:noWrap/>
            <w:vAlign w:val="bottom"/>
            <w:hideMark/>
          </w:tcPr>
          <w:p w14:paraId="0AA2F9F0" w14:textId="77777777" w:rsidR="00CA513C" w:rsidRPr="00F16BEE" w:rsidRDefault="00CA513C" w:rsidP="00146736">
            <w:pPr>
              <w:spacing w:line="240" w:lineRule="auto"/>
              <w:jc w:val="center"/>
              <w:rPr>
                <w:sz w:val="20"/>
                <w:szCs w:val="20"/>
              </w:rPr>
            </w:pPr>
            <w:r w:rsidRPr="00F16BEE">
              <w:rPr>
                <w:sz w:val="20"/>
                <w:szCs w:val="20"/>
              </w:rPr>
              <w:t>36</w:t>
            </w:r>
          </w:p>
        </w:tc>
      </w:tr>
      <w:tr w:rsidR="00CA513C" w:rsidRPr="00F16BEE" w14:paraId="0DE9B8D1" w14:textId="77777777" w:rsidTr="00146736">
        <w:trPr>
          <w:trHeight w:val="288"/>
          <w:jc w:val="center"/>
        </w:trPr>
        <w:tc>
          <w:tcPr>
            <w:tcW w:w="582" w:type="pct"/>
            <w:shd w:val="clear" w:color="auto" w:fill="FFFF99"/>
            <w:noWrap/>
            <w:vAlign w:val="bottom"/>
            <w:hideMark/>
          </w:tcPr>
          <w:p w14:paraId="29AC397B" w14:textId="77777777" w:rsidR="00CA513C" w:rsidRPr="00F16BEE" w:rsidRDefault="00CA513C" w:rsidP="00146736">
            <w:pPr>
              <w:spacing w:line="240" w:lineRule="auto"/>
              <w:jc w:val="both"/>
              <w:rPr>
                <w:sz w:val="20"/>
                <w:szCs w:val="20"/>
              </w:rPr>
            </w:pPr>
            <w:r w:rsidRPr="00F16BEE">
              <w:rPr>
                <w:sz w:val="20"/>
                <w:szCs w:val="20"/>
              </w:rPr>
              <w:t>16</w:t>
            </w:r>
          </w:p>
        </w:tc>
        <w:tc>
          <w:tcPr>
            <w:tcW w:w="1276" w:type="pct"/>
            <w:shd w:val="clear" w:color="auto" w:fill="FFFF99"/>
            <w:noWrap/>
            <w:vAlign w:val="bottom"/>
            <w:hideMark/>
          </w:tcPr>
          <w:p w14:paraId="4F25EDA3" w14:textId="77777777" w:rsidR="00CA513C" w:rsidRPr="00F16BEE" w:rsidRDefault="00CA513C" w:rsidP="00146736">
            <w:pPr>
              <w:spacing w:line="240" w:lineRule="auto"/>
              <w:jc w:val="both"/>
              <w:rPr>
                <w:sz w:val="20"/>
                <w:szCs w:val="20"/>
              </w:rPr>
            </w:pPr>
            <w:r w:rsidRPr="00F16BEE">
              <w:rPr>
                <w:sz w:val="20"/>
                <w:szCs w:val="20"/>
              </w:rPr>
              <w:t>Dai H.</w:t>
            </w:r>
          </w:p>
        </w:tc>
        <w:tc>
          <w:tcPr>
            <w:tcW w:w="932" w:type="pct"/>
            <w:shd w:val="clear" w:color="auto" w:fill="FFFF99"/>
            <w:noWrap/>
            <w:vAlign w:val="bottom"/>
            <w:hideMark/>
          </w:tcPr>
          <w:p w14:paraId="7D1A6AC4"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797ED843" w14:textId="77777777" w:rsidR="00CA513C" w:rsidRPr="00F16BEE" w:rsidRDefault="00CA513C" w:rsidP="00146736">
            <w:pPr>
              <w:spacing w:line="240" w:lineRule="auto"/>
              <w:jc w:val="center"/>
              <w:rPr>
                <w:sz w:val="20"/>
                <w:szCs w:val="20"/>
              </w:rPr>
            </w:pPr>
            <w:r w:rsidRPr="00F16BEE">
              <w:rPr>
                <w:sz w:val="20"/>
                <w:szCs w:val="20"/>
              </w:rPr>
              <w:t>22</w:t>
            </w:r>
          </w:p>
        </w:tc>
        <w:tc>
          <w:tcPr>
            <w:tcW w:w="1448" w:type="pct"/>
            <w:shd w:val="clear" w:color="auto" w:fill="FFFF99"/>
            <w:noWrap/>
            <w:vAlign w:val="bottom"/>
            <w:hideMark/>
          </w:tcPr>
          <w:p w14:paraId="123B744F" w14:textId="77777777" w:rsidR="00CA513C" w:rsidRPr="00F16BEE" w:rsidRDefault="00CA513C" w:rsidP="00146736">
            <w:pPr>
              <w:spacing w:line="240" w:lineRule="auto"/>
              <w:jc w:val="center"/>
              <w:rPr>
                <w:sz w:val="20"/>
                <w:szCs w:val="20"/>
              </w:rPr>
            </w:pPr>
            <w:r w:rsidRPr="00F16BEE">
              <w:rPr>
                <w:sz w:val="20"/>
                <w:szCs w:val="20"/>
              </w:rPr>
              <w:t>23</w:t>
            </w:r>
          </w:p>
        </w:tc>
      </w:tr>
      <w:tr w:rsidR="00CA513C" w:rsidRPr="00F16BEE" w14:paraId="040D3094" w14:textId="77777777" w:rsidTr="00146736">
        <w:trPr>
          <w:trHeight w:val="288"/>
          <w:jc w:val="center"/>
        </w:trPr>
        <w:tc>
          <w:tcPr>
            <w:tcW w:w="582" w:type="pct"/>
            <w:shd w:val="clear" w:color="auto" w:fill="FFFF99"/>
            <w:noWrap/>
            <w:vAlign w:val="bottom"/>
            <w:hideMark/>
          </w:tcPr>
          <w:p w14:paraId="5A63F3A7" w14:textId="77777777" w:rsidR="00CA513C" w:rsidRPr="00F16BEE" w:rsidRDefault="00CA513C" w:rsidP="00146736">
            <w:pPr>
              <w:spacing w:line="240" w:lineRule="auto"/>
              <w:jc w:val="both"/>
              <w:rPr>
                <w:sz w:val="20"/>
                <w:szCs w:val="20"/>
              </w:rPr>
            </w:pPr>
            <w:r w:rsidRPr="00F16BEE">
              <w:rPr>
                <w:sz w:val="20"/>
                <w:szCs w:val="20"/>
              </w:rPr>
              <w:t>17</w:t>
            </w:r>
          </w:p>
        </w:tc>
        <w:tc>
          <w:tcPr>
            <w:tcW w:w="1276" w:type="pct"/>
            <w:shd w:val="clear" w:color="auto" w:fill="FFFF99"/>
            <w:noWrap/>
            <w:vAlign w:val="bottom"/>
            <w:hideMark/>
          </w:tcPr>
          <w:p w14:paraId="478743AE" w14:textId="77777777" w:rsidR="00CA513C" w:rsidRPr="00F16BEE" w:rsidRDefault="00CA513C" w:rsidP="00146736">
            <w:pPr>
              <w:spacing w:line="240" w:lineRule="auto"/>
              <w:jc w:val="both"/>
              <w:rPr>
                <w:sz w:val="20"/>
                <w:szCs w:val="20"/>
              </w:rPr>
            </w:pPr>
            <w:proofErr w:type="spellStart"/>
            <w:r w:rsidRPr="00F16BEE">
              <w:rPr>
                <w:sz w:val="20"/>
                <w:szCs w:val="20"/>
              </w:rPr>
              <w:t>Gongbing</w:t>
            </w:r>
            <w:proofErr w:type="spellEnd"/>
            <w:r w:rsidRPr="00F16BEE">
              <w:rPr>
                <w:sz w:val="20"/>
                <w:szCs w:val="20"/>
              </w:rPr>
              <w:t xml:space="preserve"> B.</w:t>
            </w:r>
          </w:p>
        </w:tc>
        <w:tc>
          <w:tcPr>
            <w:tcW w:w="932" w:type="pct"/>
            <w:shd w:val="clear" w:color="auto" w:fill="FFFF99"/>
            <w:noWrap/>
            <w:vAlign w:val="bottom"/>
            <w:hideMark/>
          </w:tcPr>
          <w:p w14:paraId="2B3C4746"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428712D5" w14:textId="77777777" w:rsidR="00CA513C" w:rsidRPr="00F16BEE" w:rsidRDefault="00CA513C" w:rsidP="00146736">
            <w:pPr>
              <w:spacing w:line="240" w:lineRule="auto"/>
              <w:jc w:val="center"/>
              <w:rPr>
                <w:sz w:val="20"/>
                <w:szCs w:val="20"/>
              </w:rPr>
            </w:pPr>
            <w:r w:rsidRPr="00F16BEE">
              <w:rPr>
                <w:sz w:val="20"/>
                <w:szCs w:val="20"/>
              </w:rPr>
              <w:t>18</w:t>
            </w:r>
          </w:p>
        </w:tc>
        <w:tc>
          <w:tcPr>
            <w:tcW w:w="1448" w:type="pct"/>
            <w:shd w:val="clear" w:color="auto" w:fill="FFFF99"/>
            <w:noWrap/>
            <w:vAlign w:val="bottom"/>
            <w:hideMark/>
          </w:tcPr>
          <w:p w14:paraId="52EA5D61" w14:textId="77777777" w:rsidR="00CA513C" w:rsidRPr="00F16BEE" w:rsidRDefault="00CA513C" w:rsidP="00146736">
            <w:pPr>
              <w:spacing w:line="240" w:lineRule="auto"/>
              <w:jc w:val="center"/>
              <w:rPr>
                <w:sz w:val="20"/>
                <w:szCs w:val="20"/>
              </w:rPr>
            </w:pPr>
            <w:r w:rsidRPr="00F16BEE">
              <w:rPr>
                <w:sz w:val="20"/>
                <w:szCs w:val="20"/>
              </w:rPr>
              <w:t>80</w:t>
            </w:r>
          </w:p>
        </w:tc>
      </w:tr>
      <w:tr w:rsidR="00CA513C" w:rsidRPr="00F16BEE" w14:paraId="742D9F77" w14:textId="77777777" w:rsidTr="00146736">
        <w:trPr>
          <w:trHeight w:val="288"/>
          <w:jc w:val="center"/>
        </w:trPr>
        <w:tc>
          <w:tcPr>
            <w:tcW w:w="582" w:type="pct"/>
            <w:shd w:val="clear" w:color="auto" w:fill="FFFF99"/>
            <w:noWrap/>
            <w:vAlign w:val="bottom"/>
            <w:hideMark/>
          </w:tcPr>
          <w:p w14:paraId="090D452E" w14:textId="77777777" w:rsidR="00CA513C" w:rsidRPr="00F16BEE" w:rsidRDefault="00CA513C" w:rsidP="00146736">
            <w:pPr>
              <w:spacing w:line="240" w:lineRule="auto"/>
              <w:jc w:val="both"/>
              <w:rPr>
                <w:sz w:val="20"/>
                <w:szCs w:val="20"/>
              </w:rPr>
            </w:pPr>
            <w:r w:rsidRPr="00F16BEE">
              <w:rPr>
                <w:sz w:val="20"/>
                <w:szCs w:val="20"/>
              </w:rPr>
              <w:t>18</w:t>
            </w:r>
          </w:p>
        </w:tc>
        <w:tc>
          <w:tcPr>
            <w:tcW w:w="1276" w:type="pct"/>
            <w:shd w:val="clear" w:color="auto" w:fill="FFFF99"/>
            <w:noWrap/>
            <w:vAlign w:val="bottom"/>
            <w:hideMark/>
          </w:tcPr>
          <w:p w14:paraId="5D23BE04" w14:textId="77777777" w:rsidR="00CA513C" w:rsidRPr="00F16BEE" w:rsidRDefault="00CA513C" w:rsidP="00146736">
            <w:pPr>
              <w:spacing w:line="240" w:lineRule="auto"/>
              <w:jc w:val="both"/>
              <w:rPr>
                <w:sz w:val="20"/>
                <w:szCs w:val="20"/>
              </w:rPr>
            </w:pPr>
            <w:r w:rsidRPr="00F16BEE">
              <w:rPr>
                <w:sz w:val="20"/>
                <w:szCs w:val="20"/>
              </w:rPr>
              <w:t>Gu J.</w:t>
            </w:r>
          </w:p>
        </w:tc>
        <w:tc>
          <w:tcPr>
            <w:tcW w:w="932" w:type="pct"/>
            <w:shd w:val="clear" w:color="auto" w:fill="FFFF99"/>
            <w:noWrap/>
            <w:vAlign w:val="bottom"/>
            <w:hideMark/>
          </w:tcPr>
          <w:p w14:paraId="3F3D8428"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3603D12B" w14:textId="77777777" w:rsidR="00CA513C" w:rsidRPr="00F16BEE" w:rsidRDefault="00CA513C" w:rsidP="00146736">
            <w:pPr>
              <w:spacing w:line="240" w:lineRule="auto"/>
              <w:jc w:val="center"/>
              <w:rPr>
                <w:sz w:val="20"/>
                <w:szCs w:val="20"/>
              </w:rPr>
            </w:pPr>
            <w:r w:rsidRPr="00F16BEE">
              <w:rPr>
                <w:sz w:val="20"/>
                <w:szCs w:val="20"/>
              </w:rPr>
              <w:t>4</w:t>
            </w:r>
          </w:p>
        </w:tc>
        <w:tc>
          <w:tcPr>
            <w:tcW w:w="1448" w:type="pct"/>
            <w:shd w:val="clear" w:color="auto" w:fill="FFFF99"/>
            <w:noWrap/>
            <w:vAlign w:val="bottom"/>
            <w:hideMark/>
          </w:tcPr>
          <w:p w14:paraId="4B7C21E8" w14:textId="77777777" w:rsidR="00CA513C" w:rsidRPr="00F16BEE" w:rsidRDefault="00CA513C" w:rsidP="00146736">
            <w:pPr>
              <w:spacing w:line="240" w:lineRule="auto"/>
              <w:jc w:val="center"/>
              <w:rPr>
                <w:sz w:val="20"/>
                <w:szCs w:val="20"/>
              </w:rPr>
            </w:pPr>
            <w:r w:rsidRPr="00F16BEE">
              <w:rPr>
                <w:sz w:val="20"/>
                <w:szCs w:val="20"/>
              </w:rPr>
              <w:t>9</w:t>
            </w:r>
          </w:p>
        </w:tc>
      </w:tr>
      <w:tr w:rsidR="00CA513C" w:rsidRPr="00F16BEE" w14:paraId="401EE73B" w14:textId="77777777" w:rsidTr="00146736">
        <w:trPr>
          <w:trHeight w:val="288"/>
          <w:jc w:val="center"/>
        </w:trPr>
        <w:tc>
          <w:tcPr>
            <w:tcW w:w="582" w:type="pct"/>
            <w:shd w:val="clear" w:color="auto" w:fill="FFFF99"/>
            <w:noWrap/>
            <w:vAlign w:val="bottom"/>
            <w:hideMark/>
          </w:tcPr>
          <w:p w14:paraId="154B7E70" w14:textId="77777777" w:rsidR="00CA513C" w:rsidRPr="00F16BEE" w:rsidRDefault="00CA513C" w:rsidP="00146736">
            <w:pPr>
              <w:spacing w:line="240" w:lineRule="auto"/>
              <w:jc w:val="both"/>
              <w:rPr>
                <w:sz w:val="20"/>
                <w:szCs w:val="20"/>
              </w:rPr>
            </w:pPr>
            <w:r w:rsidRPr="00F16BEE">
              <w:rPr>
                <w:sz w:val="20"/>
                <w:szCs w:val="20"/>
              </w:rPr>
              <w:t>19</w:t>
            </w:r>
          </w:p>
        </w:tc>
        <w:tc>
          <w:tcPr>
            <w:tcW w:w="1276" w:type="pct"/>
            <w:shd w:val="clear" w:color="auto" w:fill="FFFF99"/>
            <w:noWrap/>
            <w:vAlign w:val="bottom"/>
            <w:hideMark/>
          </w:tcPr>
          <w:p w14:paraId="0C3E38E0" w14:textId="77777777" w:rsidR="00CA513C" w:rsidRPr="00F16BEE" w:rsidRDefault="00CA513C" w:rsidP="00146736">
            <w:pPr>
              <w:spacing w:line="240" w:lineRule="auto"/>
              <w:jc w:val="both"/>
              <w:rPr>
                <w:sz w:val="20"/>
                <w:szCs w:val="20"/>
              </w:rPr>
            </w:pPr>
            <w:r w:rsidRPr="00F16BEE">
              <w:rPr>
                <w:sz w:val="20"/>
                <w:szCs w:val="20"/>
              </w:rPr>
              <w:t>He J.</w:t>
            </w:r>
          </w:p>
        </w:tc>
        <w:tc>
          <w:tcPr>
            <w:tcW w:w="932" w:type="pct"/>
            <w:shd w:val="clear" w:color="auto" w:fill="FFFF99"/>
            <w:noWrap/>
            <w:vAlign w:val="bottom"/>
            <w:hideMark/>
          </w:tcPr>
          <w:p w14:paraId="4A18A6F7"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2ECA3769" w14:textId="77777777" w:rsidR="00CA513C" w:rsidRPr="00F16BEE" w:rsidRDefault="00CA513C" w:rsidP="00146736">
            <w:pPr>
              <w:spacing w:line="240" w:lineRule="auto"/>
              <w:jc w:val="center"/>
              <w:rPr>
                <w:sz w:val="20"/>
                <w:szCs w:val="20"/>
              </w:rPr>
            </w:pPr>
            <w:r w:rsidRPr="00F16BEE">
              <w:rPr>
                <w:sz w:val="20"/>
                <w:szCs w:val="20"/>
              </w:rPr>
              <w:t>8</w:t>
            </w:r>
          </w:p>
        </w:tc>
        <w:tc>
          <w:tcPr>
            <w:tcW w:w="1448" w:type="pct"/>
            <w:shd w:val="clear" w:color="auto" w:fill="FFFF99"/>
            <w:noWrap/>
            <w:vAlign w:val="bottom"/>
            <w:hideMark/>
          </w:tcPr>
          <w:p w14:paraId="1EBC7D48" w14:textId="77777777" w:rsidR="00CA513C" w:rsidRPr="00F16BEE" w:rsidRDefault="00CA513C" w:rsidP="00146736">
            <w:pPr>
              <w:spacing w:line="240" w:lineRule="auto"/>
              <w:jc w:val="center"/>
              <w:rPr>
                <w:sz w:val="20"/>
                <w:szCs w:val="20"/>
              </w:rPr>
            </w:pPr>
            <w:r w:rsidRPr="00F16BEE">
              <w:rPr>
                <w:sz w:val="20"/>
                <w:szCs w:val="20"/>
              </w:rPr>
              <w:t>10</w:t>
            </w:r>
          </w:p>
        </w:tc>
      </w:tr>
      <w:tr w:rsidR="00CA513C" w:rsidRPr="00F16BEE" w14:paraId="50577F94" w14:textId="77777777" w:rsidTr="00146736">
        <w:trPr>
          <w:trHeight w:val="288"/>
          <w:jc w:val="center"/>
        </w:trPr>
        <w:tc>
          <w:tcPr>
            <w:tcW w:w="582" w:type="pct"/>
            <w:shd w:val="clear" w:color="auto" w:fill="FFFF99"/>
            <w:noWrap/>
            <w:vAlign w:val="bottom"/>
            <w:hideMark/>
          </w:tcPr>
          <w:p w14:paraId="7C99A57C" w14:textId="77777777" w:rsidR="00CA513C" w:rsidRPr="00F16BEE" w:rsidRDefault="00CA513C" w:rsidP="00146736">
            <w:pPr>
              <w:spacing w:line="240" w:lineRule="auto"/>
              <w:jc w:val="both"/>
              <w:rPr>
                <w:sz w:val="20"/>
                <w:szCs w:val="20"/>
              </w:rPr>
            </w:pPr>
            <w:r w:rsidRPr="00F16BEE">
              <w:rPr>
                <w:sz w:val="20"/>
                <w:szCs w:val="20"/>
              </w:rPr>
              <w:t>20</w:t>
            </w:r>
          </w:p>
        </w:tc>
        <w:tc>
          <w:tcPr>
            <w:tcW w:w="1276" w:type="pct"/>
            <w:shd w:val="clear" w:color="auto" w:fill="FFFF99"/>
            <w:noWrap/>
            <w:vAlign w:val="bottom"/>
            <w:hideMark/>
          </w:tcPr>
          <w:p w14:paraId="2D6E8B32" w14:textId="77777777" w:rsidR="00CA513C" w:rsidRPr="00F16BEE" w:rsidRDefault="00CA513C" w:rsidP="00146736">
            <w:pPr>
              <w:spacing w:line="240" w:lineRule="auto"/>
              <w:jc w:val="both"/>
              <w:rPr>
                <w:sz w:val="20"/>
                <w:szCs w:val="20"/>
              </w:rPr>
            </w:pPr>
            <w:r w:rsidRPr="00F16BEE">
              <w:rPr>
                <w:sz w:val="20"/>
                <w:szCs w:val="20"/>
              </w:rPr>
              <w:t>Jia F.</w:t>
            </w:r>
          </w:p>
        </w:tc>
        <w:tc>
          <w:tcPr>
            <w:tcW w:w="932" w:type="pct"/>
            <w:shd w:val="clear" w:color="auto" w:fill="FFFF99"/>
            <w:noWrap/>
            <w:vAlign w:val="bottom"/>
            <w:hideMark/>
          </w:tcPr>
          <w:p w14:paraId="04DECE77"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72A361C7" w14:textId="77777777" w:rsidR="00CA513C" w:rsidRPr="00F16BEE" w:rsidRDefault="00CA513C" w:rsidP="00146736">
            <w:pPr>
              <w:spacing w:line="240" w:lineRule="auto"/>
              <w:jc w:val="center"/>
              <w:rPr>
                <w:sz w:val="20"/>
                <w:szCs w:val="20"/>
              </w:rPr>
            </w:pPr>
            <w:r w:rsidRPr="00F16BEE">
              <w:rPr>
                <w:sz w:val="20"/>
                <w:szCs w:val="20"/>
              </w:rPr>
              <w:t>66</w:t>
            </w:r>
          </w:p>
        </w:tc>
        <w:tc>
          <w:tcPr>
            <w:tcW w:w="1448" w:type="pct"/>
            <w:shd w:val="clear" w:color="auto" w:fill="FFFF99"/>
            <w:noWrap/>
            <w:vAlign w:val="bottom"/>
            <w:hideMark/>
          </w:tcPr>
          <w:p w14:paraId="00EAF221" w14:textId="77777777" w:rsidR="00CA513C" w:rsidRPr="00F16BEE" w:rsidRDefault="00CA513C" w:rsidP="00146736">
            <w:pPr>
              <w:spacing w:line="240" w:lineRule="auto"/>
              <w:jc w:val="center"/>
              <w:rPr>
                <w:sz w:val="20"/>
                <w:szCs w:val="20"/>
              </w:rPr>
            </w:pPr>
            <w:r w:rsidRPr="00F16BEE">
              <w:rPr>
                <w:sz w:val="20"/>
                <w:szCs w:val="20"/>
              </w:rPr>
              <w:t>120</w:t>
            </w:r>
          </w:p>
        </w:tc>
      </w:tr>
      <w:tr w:rsidR="00CA513C" w:rsidRPr="00F16BEE" w14:paraId="0EB55195" w14:textId="77777777" w:rsidTr="00146736">
        <w:trPr>
          <w:trHeight w:val="288"/>
          <w:jc w:val="center"/>
        </w:trPr>
        <w:tc>
          <w:tcPr>
            <w:tcW w:w="582" w:type="pct"/>
            <w:shd w:val="clear" w:color="auto" w:fill="FFFF99"/>
            <w:noWrap/>
            <w:vAlign w:val="bottom"/>
            <w:hideMark/>
          </w:tcPr>
          <w:p w14:paraId="47C63552" w14:textId="77777777" w:rsidR="00CA513C" w:rsidRPr="00F16BEE" w:rsidRDefault="00CA513C" w:rsidP="00146736">
            <w:pPr>
              <w:spacing w:line="240" w:lineRule="auto"/>
              <w:jc w:val="both"/>
              <w:rPr>
                <w:sz w:val="20"/>
                <w:szCs w:val="20"/>
              </w:rPr>
            </w:pPr>
            <w:r w:rsidRPr="00F16BEE">
              <w:rPr>
                <w:sz w:val="20"/>
                <w:szCs w:val="20"/>
              </w:rPr>
              <w:t>21</w:t>
            </w:r>
          </w:p>
        </w:tc>
        <w:tc>
          <w:tcPr>
            <w:tcW w:w="1276" w:type="pct"/>
            <w:shd w:val="clear" w:color="auto" w:fill="FFFF99"/>
            <w:noWrap/>
            <w:vAlign w:val="bottom"/>
            <w:hideMark/>
          </w:tcPr>
          <w:p w14:paraId="19F866F4" w14:textId="77777777" w:rsidR="00CA513C" w:rsidRPr="00F16BEE" w:rsidRDefault="00CA513C" w:rsidP="00146736">
            <w:pPr>
              <w:spacing w:line="240" w:lineRule="auto"/>
              <w:jc w:val="both"/>
              <w:rPr>
                <w:sz w:val="20"/>
                <w:szCs w:val="20"/>
              </w:rPr>
            </w:pPr>
            <w:proofErr w:type="spellStart"/>
            <w:r w:rsidRPr="00F16BEE">
              <w:rPr>
                <w:sz w:val="20"/>
                <w:szCs w:val="20"/>
              </w:rPr>
              <w:t>Kouvelis</w:t>
            </w:r>
            <w:proofErr w:type="spellEnd"/>
            <w:r w:rsidRPr="00F16BEE">
              <w:rPr>
                <w:sz w:val="20"/>
                <w:szCs w:val="20"/>
              </w:rPr>
              <w:t xml:space="preserve"> P.</w:t>
            </w:r>
          </w:p>
        </w:tc>
        <w:tc>
          <w:tcPr>
            <w:tcW w:w="932" w:type="pct"/>
            <w:shd w:val="clear" w:color="auto" w:fill="FFFF99"/>
            <w:noWrap/>
            <w:vAlign w:val="bottom"/>
            <w:hideMark/>
          </w:tcPr>
          <w:p w14:paraId="69926226"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2FCC3EE5" w14:textId="77777777" w:rsidR="00CA513C" w:rsidRPr="00F16BEE" w:rsidRDefault="00CA513C" w:rsidP="00146736">
            <w:pPr>
              <w:spacing w:line="240" w:lineRule="auto"/>
              <w:jc w:val="center"/>
              <w:rPr>
                <w:sz w:val="20"/>
                <w:szCs w:val="20"/>
              </w:rPr>
            </w:pPr>
            <w:r w:rsidRPr="00F16BEE">
              <w:rPr>
                <w:sz w:val="20"/>
                <w:szCs w:val="20"/>
              </w:rPr>
              <w:t>43</w:t>
            </w:r>
          </w:p>
        </w:tc>
        <w:tc>
          <w:tcPr>
            <w:tcW w:w="1448" w:type="pct"/>
            <w:shd w:val="clear" w:color="auto" w:fill="FFFF99"/>
            <w:noWrap/>
            <w:vAlign w:val="bottom"/>
            <w:hideMark/>
          </w:tcPr>
          <w:p w14:paraId="4995B108" w14:textId="77777777" w:rsidR="00CA513C" w:rsidRPr="00F16BEE" w:rsidRDefault="00CA513C" w:rsidP="00146736">
            <w:pPr>
              <w:spacing w:line="240" w:lineRule="auto"/>
              <w:jc w:val="center"/>
              <w:rPr>
                <w:sz w:val="20"/>
                <w:szCs w:val="20"/>
              </w:rPr>
            </w:pPr>
            <w:r w:rsidRPr="00F16BEE">
              <w:rPr>
                <w:sz w:val="20"/>
                <w:szCs w:val="20"/>
              </w:rPr>
              <w:t>12</w:t>
            </w:r>
          </w:p>
        </w:tc>
      </w:tr>
      <w:tr w:rsidR="00CA513C" w:rsidRPr="00F16BEE" w14:paraId="644BA35B" w14:textId="77777777" w:rsidTr="00146736">
        <w:trPr>
          <w:trHeight w:val="288"/>
          <w:jc w:val="center"/>
        </w:trPr>
        <w:tc>
          <w:tcPr>
            <w:tcW w:w="582" w:type="pct"/>
            <w:shd w:val="clear" w:color="auto" w:fill="FFFF99"/>
            <w:noWrap/>
            <w:vAlign w:val="bottom"/>
            <w:hideMark/>
          </w:tcPr>
          <w:p w14:paraId="5D077427" w14:textId="77777777" w:rsidR="00CA513C" w:rsidRPr="00F16BEE" w:rsidRDefault="00CA513C" w:rsidP="00146736">
            <w:pPr>
              <w:spacing w:line="240" w:lineRule="auto"/>
              <w:jc w:val="both"/>
              <w:rPr>
                <w:sz w:val="20"/>
                <w:szCs w:val="20"/>
              </w:rPr>
            </w:pPr>
            <w:r w:rsidRPr="00F16BEE">
              <w:rPr>
                <w:sz w:val="20"/>
                <w:szCs w:val="20"/>
              </w:rPr>
              <w:t>22</w:t>
            </w:r>
          </w:p>
        </w:tc>
        <w:tc>
          <w:tcPr>
            <w:tcW w:w="1276" w:type="pct"/>
            <w:shd w:val="clear" w:color="auto" w:fill="FFFF99"/>
            <w:noWrap/>
            <w:vAlign w:val="bottom"/>
            <w:hideMark/>
          </w:tcPr>
          <w:p w14:paraId="01FFF0C3" w14:textId="77777777" w:rsidR="00CA513C" w:rsidRPr="00F16BEE" w:rsidRDefault="00CA513C" w:rsidP="00146736">
            <w:pPr>
              <w:spacing w:line="240" w:lineRule="auto"/>
              <w:jc w:val="both"/>
              <w:rPr>
                <w:sz w:val="20"/>
                <w:szCs w:val="20"/>
              </w:rPr>
            </w:pPr>
            <w:r w:rsidRPr="00F16BEE">
              <w:rPr>
                <w:sz w:val="20"/>
                <w:szCs w:val="20"/>
              </w:rPr>
              <w:t>Lai K.K.</w:t>
            </w:r>
          </w:p>
        </w:tc>
        <w:tc>
          <w:tcPr>
            <w:tcW w:w="932" w:type="pct"/>
            <w:shd w:val="clear" w:color="auto" w:fill="FFFF99"/>
            <w:noWrap/>
            <w:vAlign w:val="bottom"/>
            <w:hideMark/>
          </w:tcPr>
          <w:p w14:paraId="52C40E3A"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4662B96A" w14:textId="77777777" w:rsidR="00CA513C" w:rsidRPr="00F16BEE" w:rsidRDefault="00CA513C" w:rsidP="00146736">
            <w:pPr>
              <w:spacing w:line="240" w:lineRule="auto"/>
              <w:jc w:val="center"/>
              <w:rPr>
                <w:sz w:val="20"/>
                <w:szCs w:val="20"/>
              </w:rPr>
            </w:pPr>
            <w:r w:rsidRPr="00F16BEE">
              <w:rPr>
                <w:sz w:val="20"/>
                <w:szCs w:val="20"/>
              </w:rPr>
              <w:t>3</w:t>
            </w:r>
          </w:p>
        </w:tc>
        <w:tc>
          <w:tcPr>
            <w:tcW w:w="1448" w:type="pct"/>
            <w:shd w:val="clear" w:color="auto" w:fill="FFFF99"/>
            <w:noWrap/>
            <w:vAlign w:val="bottom"/>
            <w:hideMark/>
          </w:tcPr>
          <w:p w14:paraId="546FE907" w14:textId="77777777" w:rsidR="00CA513C" w:rsidRPr="00F16BEE" w:rsidRDefault="00CA513C" w:rsidP="00146736">
            <w:pPr>
              <w:spacing w:line="240" w:lineRule="auto"/>
              <w:jc w:val="center"/>
              <w:rPr>
                <w:sz w:val="20"/>
                <w:szCs w:val="20"/>
              </w:rPr>
            </w:pPr>
            <w:r w:rsidRPr="00F16BEE">
              <w:rPr>
                <w:sz w:val="20"/>
                <w:szCs w:val="20"/>
              </w:rPr>
              <w:t>60</w:t>
            </w:r>
          </w:p>
        </w:tc>
      </w:tr>
      <w:tr w:rsidR="00CA513C" w:rsidRPr="00F16BEE" w14:paraId="344D7665" w14:textId="77777777" w:rsidTr="00146736">
        <w:trPr>
          <w:trHeight w:val="288"/>
          <w:jc w:val="center"/>
        </w:trPr>
        <w:tc>
          <w:tcPr>
            <w:tcW w:w="582" w:type="pct"/>
            <w:shd w:val="clear" w:color="auto" w:fill="FFFF99"/>
            <w:noWrap/>
            <w:vAlign w:val="bottom"/>
            <w:hideMark/>
          </w:tcPr>
          <w:p w14:paraId="44C6D6E4" w14:textId="77777777" w:rsidR="00CA513C" w:rsidRPr="00F16BEE" w:rsidRDefault="00CA513C" w:rsidP="00146736">
            <w:pPr>
              <w:spacing w:line="240" w:lineRule="auto"/>
              <w:jc w:val="both"/>
              <w:rPr>
                <w:sz w:val="20"/>
                <w:szCs w:val="20"/>
              </w:rPr>
            </w:pPr>
            <w:r w:rsidRPr="00F16BEE">
              <w:rPr>
                <w:sz w:val="20"/>
                <w:szCs w:val="20"/>
              </w:rPr>
              <w:t>23</w:t>
            </w:r>
          </w:p>
        </w:tc>
        <w:tc>
          <w:tcPr>
            <w:tcW w:w="1276" w:type="pct"/>
            <w:shd w:val="clear" w:color="auto" w:fill="FFFF99"/>
            <w:noWrap/>
            <w:vAlign w:val="bottom"/>
            <w:hideMark/>
          </w:tcPr>
          <w:p w14:paraId="1B2EB3D5" w14:textId="77777777" w:rsidR="00CA513C" w:rsidRPr="00F16BEE" w:rsidRDefault="00CA513C" w:rsidP="00146736">
            <w:pPr>
              <w:spacing w:line="240" w:lineRule="auto"/>
              <w:jc w:val="both"/>
              <w:rPr>
                <w:sz w:val="20"/>
                <w:szCs w:val="20"/>
              </w:rPr>
            </w:pPr>
            <w:r w:rsidRPr="00F16BEE">
              <w:rPr>
                <w:sz w:val="20"/>
                <w:szCs w:val="20"/>
              </w:rPr>
              <w:t>Li H.</w:t>
            </w:r>
          </w:p>
        </w:tc>
        <w:tc>
          <w:tcPr>
            <w:tcW w:w="932" w:type="pct"/>
            <w:shd w:val="clear" w:color="auto" w:fill="FFFF99"/>
            <w:noWrap/>
            <w:vAlign w:val="bottom"/>
            <w:hideMark/>
          </w:tcPr>
          <w:p w14:paraId="69B5C566"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7D62BDC8" w14:textId="77777777" w:rsidR="00CA513C" w:rsidRPr="00F16BEE" w:rsidRDefault="00CA513C" w:rsidP="00146736">
            <w:pPr>
              <w:spacing w:line="240" w:lineRule="auto"/>
              <w:jc w:val="center"/>
              <w:rPr>
                <w:sz w:val="20"/>
                <w:szCs w:val="20"/>
              </w:rPr>
            </w:pPr>
            <w:r w:rsidRPr="00F16BEE">
              <w:rPr>
                <w:sz w:val="20"/>
                <w:szCs w:val="20"/>
              </w:rPr>
              <w:t>10</w:t>
            </w:r>
          </w:p>
        </w:tc>
        <w:tc>
          <w:tcPr>
            <w:tcW w:w="1448" w:type="pct"/>
            <w:shd w:val="clear" w:color="auto" w:fill="FFFF99"/>
            <w:noWrap/>
            <w:vAlign w:val="bottom"/>
            <w:hideMark/>
          </w:tcPr>
          <w:p w14:paraId="501798CB" w14:textId="77777777" w:rsidR="00CA513C" w:rsidRPr="00F16BEE" w:rsidRDefault="00CA513C" w:rsidP="00146736">
            <w:pPr>
              <w:spacing w:line="240" w:lineRule="auto"/>
              <w:jc w:val="center"/>
              <w:rPr>
                <w:sz w:val="20"/>
                <w:szCs w:val="20"/>
              </w:rPr>
            </w:pPr>
            <w:r w:rsidRPr="00F16BEE">
              <w:rPr>
                <w:sz w:val="20"/>
                <w:szCs w:val="20"/>
              </w:rPr>
              <w:t>10</w:t>
            </w:r>
          </w:p>
        </w:tc>
      </w:tr>
      <w:tr w:rsidR="00CA513C" w:rsidRPr="00F16BEE" w14:paraId="5C941D11" w14:textId="77777777" w:rsidTr="00146736">
        <w:trPr>
          <w:trHeight w:val="288"/>
          <w:jc w:val="center"/>
        </w:trPr>
        <w:tc>
          <w:tcPr>
            <w:tcW w:w="582" w:type="pct"/>
            <w:shd w:val="clear" w:color="auto" w:fill="FFFF99"/>
            <w:noWrap/>
            <w:vAlign w:val="bottom"/>
            <w:hideMark/>
          </w:tcPr>
          <w:p w14:paraId="1AC3C195" w14:textId="77777777" w:rsidR="00CA513C" w:rsidRPr="00F16BEE" w:rsidRDefault="00CA513C" w:rsidP="00146736">
            <w:pPr>
              <w:spacing w:line="240" w:lineRule="auto"/>
              <w:jc w:val="both"/>
              <w:rPr>
                <w:sz w:val="20"/>
                <w:szCs w:val="20"/>
              </w:rPr>
            </w:pPr>
            <w:r w:rsidRPr="00F16BEE">
              <w:rPr>
                <w:sz w:val="20"/>
                <w:szCs w:val="20"/>
              </w:rPr>
              <w:t>24</w:t>
            </w:r>
          </w:p>
        </w:tc>
        <w:tc>
          <w:tcPr>
            <w:tcW w:w="1276" w:type="pct"/>
            <w:shd w:val="clear" w:color="auto" w:fill="FFFF99"/>
            <w:noWrap/>
            <w:vAlign w:val="bottom"/>
            <w:hideMark/>
          </w:tcPr>
          <w:p w14:paraId="62E63024" w14:textId="77777777" w:rsidR="00CA513C" w:rsidRPr="00F16BEE" w:rsidRDefault="00CA513C" w:rsidP="00146736">
            <w:pPr>
              <w:spacing w:line="240" w:lineRule="auto"/>
              <w:jc w:val="both"/>
              <w:rPr>
                <w:sz w:val="20"/>
                <w:szCs w:val="20"/>
              </w:rPr>
            </w:pPr>
            <w:r w:rsidRPr="00F16BEE">
              <w:rPr>
                <w:sz w:val="20"/>
                <w:szCs w:val="20"/>
              </w:rPr>
              <w:t>Lin Q.</w:t>
            </w:r>
          </w:p>
        </w:tc>
        <w:tc>
          <w:tcPr>
            <w:tcW w:w="932" w:type="pct"/>
            <w:shd w:val="clear" w:color="auto" w:fill="FFFF99"/>
            <w:noWrap/>
            <w:vAlign w:val="bottom"/>
            <w:hideMark/>
          </w:tcPr>
          <w:p w14:paraId="33D1CC11"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128E6CBD" w14:textId="77777777" w:rsidR="00CA513C" w:rsidRPr="00F16BEE" w:rsidRDefault="00CA513C" w:rsidP="00146736">
            <w:pPr>
              <w:spacing w:line="240" w:lineRule="auto"/>
              <w:jc w:val="center"/>
              <w:rPr>
                <w:sz w:val="20"/>
                <w:szCs w:val="20"/>
              </w:rPr>
            </w:pPr>
            <w:r w:rsidRPr="00F16BEE">
              <w:rPr>
                <w:sz w:val="20"/>
                <w:szCs w:val="20"/>
              </w:rPr>
              <w:t>9</w:t>
            </w:r>
          </w:p>
        </w:tc>
        <w:tc>
          <w:tcPr>
            <w:tcW w:w="1448" w:type="pct"/>
            <w:shd w:val="clear" w:color="auto" w:fill="FFFF99"/>
            <w:noWrap/>
            <w:vAlign w:val="bottom"/>
            <w:hideMark/>
          </w:tcPr>
          <w:p w14:paraId="7CEE49DA" w14:textId="77777777" w:rsidR="00CA513C" w:rsidRPr="00F16BEE" w:rsidRDefault="00CA513C" w:rsidP="00146736">
            <w:pPr>
              <w:spacing w:line="240" w:lineRule="auto"/>
              <w:jc w:val="center"/>
              <w:rPr>
                <w:sz w:val="20"/>
                <w:szCs w:val="20"/>
              </w:rPr>
            </w:pPr>
            <w:r w:rsidRPr="00F16BEE">
              <w:rPr>
                <w:sz w:val="20"/>
                <w:szCs w:val="20"/>
              </w:rPr>
              <w:t>16</w:t>
            </w:r>
          </w:p>
        </w:tc>
      </w:tr>
      <w:tr w:rsidR="00CA513C" w:rsidRPr="00F16BEE" w14:paraId="48193D56" w14:textId="77777777" w:rsidTr="00146736">
        <w:trPr>
          <w:trHeight w:val="288"/>
          <w:jc w:val="center"/>
        </w:trPr>
        <w:tc>
          <w:tcPr>
            <w:tcW w:w="582" w:type="pct"/>
            <w:shd w:val="clear" w:color="auto" w:fill="FFFF99"/>
            <w:noWrap/>
            <w:vAlign w:val="bottom"/>
            <w:hideMark/>
          </w:tcPr>
          <w:p w14:paraId="392BEC2B" w14:textId="77777777" w:rsidR="00CA513C" w:rsidRPr="00F16BEE" w:rsidRDefault="00CA513C" w:rsidP="00146736">
            <w:pPr>
              <w:spacing w:line="240" w:lineRule="auto"/>
              <w:jc w:val="both"/>
              <w:rPr>
                <w:sz w:val="20"/>
                <w:szCs w:val="20"/>
              </w:rPr>
            </w:pPr>
            <w:r w:rsidRPr="00F16BEE">
              <w:rPr>
                <w:sz w:val="20"/>
                <w:szCs w:val="20"/>
              </w:rPr>
              <w:t>25</w:t>
            </w:r>
          </w:p>
        </w:tc>
        <w:tc>
          <w:tcPr>
            <w:tcW w:w="1276" w:type="pct"/>
            <w:shd w:val="clear" w:color="auto" w:fill="FFFF99"/>
            <w:noWrap/>
            <w:vAlign w:val="bottom"/>
            <w:hideMark/>
          </w:tcPr>
          <w:p w14:paraId="6510030A" w14:textId="77777777" w:rsidR="00CA513C" w:rsidRPr="00F16BEE" w:rsidRDefault="00CA513C" w:rsidP="00146736">
            <w:pPr>
              <w:spacing w:line="240" w:lineRule="auto"/>
              <w:jc w:val="both"/>
              <w:rPr>
                <w:sz w:val="20"/>
                <w:szCs w:val="20"/>
              </w:rPr>
            </w:pPr>
            <w:r w:rsidRPr="00F16BEE">
              <w:rPr>
                <w:sz w:val="20"/>
                <w:szCs w:val="20"/>
              </w:rPr>
              <w:t>Liu C.</w:t>
            </w:r>
          </w:p>
        </w:tc>
        <w:tc>
          <w:tcPr>
            <w:tcW w:w="932" w:type="pct"/>
            <w:shd w:val="clear" w:color="auto" w:fill="FFFF99"/>
            <w:noWrap/>
            <w:vAlign w:val="bottom"/>
            <w:hideMark/>
          </w:tcPr>
          <w:p w14:paraId="3251732C"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79BC1EF8" w14:textId="77777777" w:rsidR="00CA513C" w:rsidRPr="00F16BEE" w:rsidRDefault="00CA513C" w:rsidP="00146736">
            <w:pPr>
              <w:spacing w:line="240" w:lineRule="auto"/>
              <w:jc w:val="center"/>
              <w:rPr>
                <w:sz w:val="20"/>
                <w:szCs w:val="20"/>
              </w:rPr>
            </w:pPr>
            <w:r w:rsidRPr="00F16BEE">
              <w:rPr>
                <w:sz w:val="20"/>
                <w:szCs w:val="20"/>
              </w:rPr>
              <w:t>95</w:t>
            </w:r>
          </w:p>
        </w:tc>
        <w:tc>
          <w:tcPr>
            <w:tcW w:w="1448" w:type="pct"/>
            <w:shd w:val="clear" w:color="auto" w:fill="FFFF99"/>
            <w:noWrap/>
            <w:vAlign w:val="bottom"/>
            <w:hideMark/>
          </w:tcPr>
          <w:p w14:paraId="40FD14F1" w14:textId="77777777" w:rsidR="00CA513C" w:rsidRPr="00F16BEE" w:rsidRDefault="00CA513C" w:rsidP="00146736">
            <w:pPr>
              <w:spacing w:line="240" w:lineRule="auto"/>
              <w:jc w:val="center"/>
              <w:rPr>
                <w:sz w:val="20"/>
                <w:szCs w:val="20"/>
              </w:rPr>
            </w:pPr>
            <w:r w:rsidRPr="00F16BEE">
              <w:rPr>
                <w:sz w:val="20"/>
                <w:szCs w:val="20"/>
              </w:rPr>
              <w:t>109</w:t>
            </w:r>
          </w:p>
        </w:tc>
      </w:tr>
      <w:tr w:rsidR="00CA513C" w:rsidRPr="00F16BEE" w14:paraId="419D78E6" w14:textId="77777777" w:rsidTr="00146736">
        <w:trPr>
          <w:trHeight w:val="288"/>
          <w:jc w:val="center"/>
        </w:trPr>
        <w:tc>
          <w:tcPr>
            <w:tcW w:w="582" w:type="pct"/>
            <w:shd w:val="clear" w:color="auto" w:fill="FFFF99"/>
            <w:noWrap/>
            <w:vAlign w:val="bottom"/>
            <w:hideMark/>
          </w:tcPr>
          <w:p w14:paraId="0B52F9A4" w14:textId="77777777" w:rsidR="00CA513C" w:rsidRPr="00F16BEE" w:rsidRDefault="00CA513C" w:rsidP="00146736">
            <w:pPr>
              <w:spacing w:line="240" w:lineRule="auto"/>
              <w:jc w:val="both"/>
              <w:rPr>
                <w:sz w:val="20"/>
                <w:szCs w:val="20"/>
              </w:rPr>
            </w:pPr>
            <w:r w:rsidRPr="00F16BEE">
              <w:rPr>
                <w:sz w:val="20"/>
                <w:szCs w:val="20"/>
              </w:rPr>
              <w:t>26</w:t>
            </w:r>
          </w:p>
        </w:tc>
        <w:tc>
          <w:tcPr>
            <w:tcW w:w="1276" w:type="pct"/>
            <w:shd w:val="clear" w:color="auto" w:fill="FFFF99"/>
            <w:noWrap/>
            <w:vAlign w:val="bottom"/>
            <w:hideMark/>
          </w:tcPr>
          <w:p w14:paraId="093FC38D" w14:textId="77777777" w:rsidR="00CA513C" w:rsidRPr="00F16BEE" w:rsidRDefault="00CA513C" w:rsidP="00146736">
            <w:pPr>
              <w:spacing w:line="240" w:lineRule="auto"/>
              <w:jc w:val="both"/>
              <w:rPr>
                <w:sz w:val="20"/>
                <w:szCs w:val="20"/>
              </w:rPr>
            </w:pPr>
            <w:r w:rsidRPr="00F16BEE">
              <w:rPr>
                <w:sz w:val="20"/>
                <w:szCs w:val="20"/>
              </w:rPr>
              <w:t>Liu H.</w:t>
            </w:r>
          </w:p>
        </w:tc>
        <w:tc>
          <w:tcPr>
            <w:tcW w:w="932" w:type="pct"/>
            <w:shd w:val="clear" w:color="auto" w:fill="FFFF99"/>
            <w:noWrap/>
            <w:vAlign w:val="bottom"/>
            <w:hideMark/>
          </w:tcPr>
          <w:p w14:paraId="6E3DA9D3"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4EA8E6EF" w14:textId="77777777" w:rsidR="00CA513C" w:rsidRPr="00F16BEE" w:rsidRDefault="00CA513C" w:rsidP="00146736">
            <w:pPr>
              <w:spacing w:line="240" w:lineRule="auto"/>
              <w:jc w:val="center"/>
              <w:rPr>
                <w:sz w:val="20"/>
                <w:szCs w:val="20"/>
              </w:rPr>
            </w:pPr>
            <w:r w:rsidRPr="00F16BEE">
              <w:rPr>
                <w:sz w:val="20"/>
                <w:szCs w:val="20"/>
              </w:rPr>
              <w:t>5</w:t>
            </w:r>
          </w:p>
        </w:tc>
        <w:tc>
          <w:tcPr>
            <w:tcW w:w="1448" w:type="pct"/>
            <w:shd w:val="clear" w:color="auto" w:fill="FFFF99"/>
            <w:noWrap/>
            <w:vAlign w:val="bottom"/>
            <w:hideMark/>
          </w:tcPr>
          <w:p w14:paraId="40B02C3A" w14:textId="77777777" w:rsidR="00CA513C" w:rsidRPr="00F16BEE" w:rsidRDefault="00CA513C" w:rsidP="00146736">
            <w:pPr>
              <w:spacing w:line="240" w:lineRule="auto"/>
              <w:jc w:val="center"/>
              <w:rPr>
                <w:sz w:val="20"/>
                <w:szCs w:val="20"/>
              </w:rPr>
            </w:pPr>
            <w:r w:rsidRPr="00F16BEE">
              <w:rPr>
                <w:sz w:val="20"/>
                <w:szCs w:val="20"/>
              </w:rPr>
              <w:t>3</w:t>
            </w:r>
          </w:p>
        </w:tc>
      </w:tr>
      <w:tr w:rsidR="00CA513C" w:rsidRPr="00F16BEE" w14:paraId="6CB7281D" w14:textId="77777777" w:rsidTr="00146736">
        <w:trPr>
          <w:trHeight w:val="288"/>
          <w:jc w:val="center"/>
        </w:trPr>
        <w:tc>
          <w:tcPr>
            <w:tcW w:w="582" w:type="pct"/>
            <w:shd w:val="clear" w:color="auto" w:fill="FFFF99"/>
            <w:noWrap/>
            <w:vAlign w:val="bottom"/>
            <w:hideMark/>
          </w:tcPr>
          <w:p w14:paraId="5133E280" w14:textId="77777777" w:rsidR="00CA513C" w:rsidRPr="00F16BEE" w:rsidRDefault="00CA513C" w:rsidP="00146736">
            <w:pPr>
              <w:spacing w:line="240" w:lineRule="auto"/>
              <w:jc w:val="both"/>
              <w:rPr>
                <w:sz w:val="20"/>
                <w:szCs w:val="20"/>
              </w:rPr>
            </w:pPr>
            <w:r w:rsidRPr="00F16BEE">
              <w:rPr>
                <w:sz w:val="20"/>
                <w:szCs w:val="20"/>
              </w:rPr>
              <w:t>27</w:t>
            </w:r>
          </w:p>
        </w:tc>
        <w:tc>
          <w:tcPr>
            <w:tcW w:w="1276" w:type="pct"/>
            <w:shd w:val="clear" w:color="auto" w:fill="FFFF99"/>
            <w:noWrap/>
            <w:vAlign w:val="bottom"/>
            <w:hideMark/>
          </w:tcPr>
          <w:p w14:paraId="4E852543" w14:textId="77777777" w:rsidR="00CA513C" w:rsidRPr="00F16BEE" w:rsidRDefault="00CA513C" w:rsidP="00146736">
            <w:pPr>
              <w:spacing w:line="240" w:lineRule="auto"/>
              <w:jc w:val="both"/>
              <w:rPr>
                <w:sz w:val="20"/>
                <w:szCs w:val="20"/>
              </w:rPr>
            </w:pPr>
            <w:r w:rsidRPr="00F16BEE">
              <w:rPr>
                <w:sz w:val="20"/>
                <w:szCs w:val="20"/>
              </w:rPr>
              <w:t>Lu Q.</w:t>
            </w:r>
          </w:p>
        </w:tc>
        <w:tc>
          <w:tcPr>
            <w:tcW w:w="932" w:type="pct"/>
            <w:shd w:val="clear" w:color="auto" w:fill="FFFF99"/>
            <w:noWrap/>
            <w:vAlign w:val="bottom"/>
            <w:hideMark/>
          </w:tcPr>
          <w:p w14:paraId="64F3503B"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6559DFEB" w14:textId="77777777" w:rsidR="00CA513C" w:rsidRPr="00F16BEE" w:rsidRDefault="00CA513C" w:rsidP="00146736">
            <w:pPr>
              <w:spacing w:line="240" w:lineRule="auto"/>
              <w:jc w:val="center"/>
              <w:rPr>
                <w:sz w:val="20"/>
                <w:szCs w:val="20"/>
              </w:rPr>
            </w:pPr>
            <w:r w:rsidRPr="00F16BEE">
              <w:rPr>
                <w:sz w:val="20"/>
                <w:szCs w:val="20"/>
              </w:rPr>
              <w:t>34</w:t>
            </w:r>
          </w:p>
        </w:tc>
        <w:tc>
          <w:tcPr>
            <w:tcW w:w="1448" w:type="pct"/>
            <w:shd w:val="clear" w:color="auto" w:fill="FFFF99"/>
            <w:noWrap/>
            <w:vAlign w:val="bottom"/>
            <w:hideMark/>
          </w:tcPr>
          <w:p w14:paraId="43F01735" w14:textId="77777777" w:rsidR="00CA513C" w:rsidRPr="00F16BEE" w:rsidRDefault="00CA513C" w:rsidP="00146736">
            <w:pPr>
              <w:spacing w:line="240" w:lineRule="auto"/>
              <w:jc w:val="center"/>
              <w:rPr>
                <w:sz w:val="20"/>
                <w:szCs w:val="20"/>
              </w:rPr>
            </w:pPr>
            <w:r w:rsidRPr="00F16BEE">
              <w:rPr>
                <w:sz w:val="20"/>
                <w:szCs w:val="20"/>
              </w:rPr>
              <w:t>80</w:t>
            </w:r>
          </w:p>
        </w:tc>
      </w:tr>
      <w:tr w:rsidR="00CA513C" w:rsidRPr="00F16BEE" w14:paraId="04F25C22" w14:textId="77777777" w:rsidTr="00146736">
        <w:trPr>
          <w:trHeight w:val="288"/>
          <w:jc w:val="center"/>
        </w:trPr>
        <w:tc>
          <w:tcPr>
            <w:tcW w:w="582" w:type="pct"/>
            <w:shd w:val="clear" w:color="auto" w:fill="FFFF99"/>
            <w:noWrap/>
            <w:vAlign w:val="bottom"/>
            <w:hideMark/>
          </w:tcPr>
          <w:p w14:paraId="498AD4E6" w14:textId="77777777" w:rsidR="00CA513C" w:rsidRPr="00F16BEE" w:rsidRDefault="00CA513C" w:rsidP="00146736">
            <w:pPr>
              <w:spacing w:line="240" w:lineRule="auto"/>
              <w:jc w:val="both"/>
              <w:rPr>
                <w:sz w:val="20"/>
                <w:szCs w:val="20"/>
              </w:rPr>
            </w:pPr>
            <w:r w:rsidRPr="00F16BEE">
              <w:rPr>
                <w:sz w:val="20"/>
                <w:szCs w:val="20"/>
              </w:rPr>
              <w:t>28</w:t>
            </w:r>
          </w:p>
        </w:tc>
        <w:tc>
          <w:tcPr>
            <w:tcW w:w="1276" w:type="pct"/>
            <w:shd w:val="clear" w:color="auto" w:fill="FFFF99"/>
            <w:noWrap/>
            <w:vAlign w:val="bottom"/>
            <w:hideMark/>
          </w:tcPr>
          <w:p w14:paraId="6E1658D7" w14:textId="77777777" w:rsidR="00CA513C" w:rsidRPr="00F16BEE" w:rsidRDefault="00CA513C" w:rsidP="00146736">
            <w:pPr>
              <w:spacing w:line="240" w:lineRule="auto"/>
              <w:jc w:val="both"/>
              <w:rPr>
                <w:sz w:val="20"/>
                <w:szCs w:val="20"/>
              </w:rPr>
            </w:pPr>
            <w:proofErr w:type="spellStart"/>
            <w:r w:rsidRPr="00F16BEE">
              <w:rPr>
                <w:sz w:val="20"/>
                <w:szCs w:val="20"/>
              </w:rPr>
              <w:t>Mehreen</w:t>
            </w:r>
            <w:proofErr w:type="spellEnd"/>
            <w:r w:rsidRPr="00F16BEE">
              <w:rPr>
                <w:sz w:val="20"/>
                <w:szCs w:val="20"/>
              </w:rPr>
              <w:t xml:space="preserve"> A.</w:t>
            </w:r>
          </w:p>
        </w:tc>
        <w:tc>
          <w:tcPr>
            <w:tcW w:w="932" w:type="pct"/>
            <w:shd w:val="clear" w:color="auto" w:fill="FFFF99"/>
            <w:noWrap/>
            <w:vAlign w:val="bottom"/>
            <w:hideMark/>
          </w:tcPr>
          <w:p w14:paraId="6A5B0F69"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426B3125" w14:textId="77777777" w:rsidR="00CA513C" w:rsidRPr="00F16BEE" w:rsidRDefault="00CA513C" w:rsidP="00146736">
            <w:pPr>
              <w:spacing w:line="240" w:lineRule="auto"/>
              <w:jc w:val="center"/>
              <w:rPr>
                <w:sz w:val="20"/>
                <w:szCs w:val="20"/>
              </w:rPr>
            </w:pPr>
            <w:r w:rsidRPr="00F16BEE">
              <w:rPr>
                <w:sz w:val="20"/>
                <w:szCs w:val="20"/>
              </w:rPr>
              <w:t>18</w:t>
            </w:r>
          </w:p>
        </w:tc>
        <w:tc>
          <w:tcPr>
            <w:tcW w:w="1448" w:type="pct"/>
            <w:shd w:val="clear" w:color="auto" w:fill="FFFF99"/>
            <w:noWrap/>
            <w:vAlign w:val="bottom"/>
            <w:hideMark/>
          </w:tcPr>
          <w:p w14:paraId="254937E7" w14:textId="77777777" w:rsidR="00CA513C" w:rsidRPr="00F16BEE" w:rsidRDefault="00CA513C" w:rsidP="00146736">
            <w:pPr>
              <w:spacing w:line="240" w:lineRule="auto"/>
              <w:jc w:val="center"/>
              <w:rPr>
                <w:sz w:val="20"/>
                <w:szCs w:val="20"/>
              </w:rPr>
            </w:pPr>
            <w:r w:rsidRPr="00F16BEE">
              <w:rPr>
                <w:sz w:val="20"/>
                <w:szCs w:val="20"/>
              </w:rPr>
              <w:t>80</w:t>
            </w:r>
          </w:p>
        </w:tc>
      </w:tr>
      <w:tr w:rsidR="00CA513C" w:rsidRPr="00F16BEE" w14:paraId="290D2E8C" w14:textId="77777777" w:rsidTr="00146736">
        <w:trPr>
          <w:trHeight w:val="288"/>
          <w:jc w:val="center"/>
        </w:trPr>
        <w:tc>
          <w:tcPr>
            <w:tcW w:w="582" w:type="pct"/>
            <w:shd w:val="clear" w:color="auto" w:fill="FFFF99"/>
            <w:noWrap/>
            <w:vAlign w:val="bottom"/>
            <w:hideMark/>
          </w:tcPr>
          <w:p w14:paraId="60C53534" w14:textId="77777777" w:rsidR="00CA513C" w:rsidRPr="00F16BEE" w:rsidRDefault="00CA513C" w:rsidP="00146736">
            <w:pPr>
              <w:spacing w:line="240" w:lineRule="auto"/>
              <w:jc w:val="both"/>
              <w:rPr>
                <w:sz w:val="20"/>
                <w:szCs w:val="20"/>
              </w:rPr>
            </w:pPr>
            <w:r w:rsidRPr="00F16BEE">
              <w:rPr>
                <w:sz w:val="20"/>
                <w:szCs w:val="20"/>
              </w:rPr>
              <w:t>29</w:t>
            </w:r>
          </w:p>
        </w:tc>
        <w:tc>
          <w:tcPr>
            <w:tcW w:w="1276" w:type="pct"/>
            <w:shd w:val="clear" w:color="auto" w:fill="FFFF99"/>
            <w:noWrap/>
            <w:vAlign w:val="bottom"/>
            <w:hideMark/>
          </w:tcPr>
          <w:p w14:paraId="0896F638" w14:textId="77777777" w:rsidR="00CA513C" w:rsidRPr="00F16BEE" w:rsidRDefault="00CA513C" w:rsidP="00146736">
            <w:pPr>
              <w:spacing w:line="240" w:lineRule="auto"/>
              <w:jc w:val="both"/>
              <w:rPr>
                <w:sz w:val="20"/>
                <w:szCs w:val="20"/>
              </w:rPr>
            </w:pPr>
            <w:proofErr w:type="spellStart"/>
            <w:r w:rsidRPr="00F16BEE">
              <w:rPr>
                <w:sz w:val="20"/>
                <w:szCs w:val="20"/>
              </w:rPr>
              <w:t>Perego</w:t>
            </w:r>
            <w:proofErr w:type="spellEnd"/>
            <w:r w:rsidRPr="00F16BEE">
              <w:rPr>
                <w:sz w:val="20"/>
                <w:szCs w:val="20"/>
              </w:rPr>
              <w:t xml:space="preserve"> A.</w:t>
            </w:r>
          </w:p>
        </w:tc>
        <w:tc>
          <w:tcPr>
            <w:tcW w:w="932" w:type="pct"/>
            <w:shd w:val="clear" w:color="auto" w:fill="FFFF99"/>
            <w:noWrap/>
            <w:vAlign w:val="bottom"/>
            <w:hideMark/>
          </w:tcPr>
          <w:p w14:paraId="22706C28"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4DF1FBA5" w14:textId="77777777" w:rsidR="00CA513C" w:rsidRPr="00F16BEE" w:rsidRDefault="00CA513C" w:rsidP="00146736">
            <w:pPr>
              <w:spacing w:line="240" w:lineRule="auto"/>
              <w:jc w:val="center"/>
              <w:rPr>
                <w:sz w:val="20"/>
                <w:szCs w:val="20"/>
              </w:rPr>
            </w:pPr>
            <w:r w:rsidRPr="00F16BEE">
              <w:rPr>
                <w:sz w:val="20"/>
                <w:szCs w:val="20"/>
              </w:rPr>
              <w:t>144</w:t>
            </w:r>
          </w:p>
        </w:tc>
        <w:tc>
          <w:tcPr>
            <w:tcW w:w="1448" w:type="pct"/>
            <w:shd w:val="clear" w:color="auto" w:fill="FFFF99"/>
            <w:noWrap/>
            <w:vAlign w:val="bottom"/>
            <w:hideMark/>
          </w:tcPr>
          <w:p w14:paraId="574FBCDC" w14:textId="77777777" w:rsidR="00CA513C" w:rsidRPr="00F16BEE" w:rsidRDefault="00CA513C" w:rsidP="00146736">
            <w:pPr>
              <w:spacing w:line="240" w:lineRule="auto"/>
              <w:jc w:val="center"/>
              <w:rPr>
                <w:sz w:val="20"/>
                <w:szCs w:val="20"/>
              </w:rPr>
            </w:pPr>
            <w:r w:rsidRPr="00F16BEE">
              <w:rPr>
                <w:sz w:val="20"/>
                <w:szCs w:val="20"/>
              </w:rPr>
              <w:t>234</w:t>
            </w:r>
          </w:p>
        </w:tc>
      </w:tr>
      <w:tr w:rsidR="00CA513C" w:rsidRPr="00F16BEE" w14:paraId="660CD316" w14:textId="77777777" w:rsidTr="00146736">
        <w:trPr>
          <w:trHeight w:val="288"/>
          <w:jc w:val="center"/>
        </w:trPr>
        <w:tc>
          <w:tcPr>
            <w:tcW w:w="582" w:type="pct"/>
            <w:shd w:val="clear" w:color="auto" w:fill="FFFF99"/>
            <w:noWrap/>
            <w:vAlign w:val="bottom"/>
            <w:hideMark/>
          </w:tcPr>
          <w:p w14:paraId="79BF768A" w14:textId="77777777" w:rsidR="00CA513C" w:rsidRPr="00F16BEE" w:rsidRDefault="00CA513C" w:rsidP="00146736">
            <w:pPr>
              <w:spacing w:line="240" w:lineRule="auto"/>
              <w:jc w:val="both"/>
              <w:rPr>
                <w:sz w:val="20"/>
                <w:szCs w:val="20"/>
              </w:rPr>
            </w:pPr>
            <w:r w:rsidRPr="00F16BEE">
              <w:rPr>
                <w:sz w:val="20"/>
                <w:szCs w:val="20"/>
              </w:rPr>
              <w:t>30</w:t>
            </w:r>
          </w:p>
        </w:tc>
        <w:tc>
          <w:tcPr>
            <w:tcW w:w="1276" w:type="pct"/>
            <w:shd w:val="clear" w:color="auto" w:fill="FFFF99"/>
            <w:noWrap/>
            <w:vAlign w:val="bottom"/>
            <w:hideMark/>
          </w:tcPr>
          <w:p w14:paraId="4133897D" w14:textId="77777777" w:rsidR="00CA513C" w:rsidRPr="00F16BEE" w:rsidRDefault="00CA513C" w:rsidP="00146736">
            <w:pPr>
              <w:spacing w:line="240" w:lineRule="auto"/>
              <w:jc w:val="both"/>
              <w:rPr>
                <w:sz w:val="20"/>
                <w:szCs w:val="20"/>
              </w:rPr>
            </w:pPr>
            <w:r w:rsidRPr="00F16BEE">
              <w:rPr>
                <w:sz w:val="20"/>
                <w:szCs w:val="20"/>
              </w:rPr>
              <w:t>Song H.</w:t>
            </w:r>
          </w:p>
        </w:tc>
        <w:tc>
          <w:tcPr>
            <w:tcW w:w="932" w:type="pct"/>
            <w:shd w:val="clear" w:color="auto" w:fill="FFFF99"/>
            <w:noWrap/>
            <w:vAlign w:val="bottom"/>
            <w:hideMark/>
          </w:tcPr>
          <w:p w14:paraId="712E55E7" w14:textId="77777777" w:rsidR="00CA513C" w:rsidRPr="00F16BEE" w:rsidRDefault="00CA513C" w:rsidP="00146736">
            <w:pPr>
              <w:spacing w:line="240" w:lineRule="auto"/>
              <w:jc w:val="center"/>
              <w:rPr>
                <w:sz w:val="20"/>
                <w:szCs w:val="20"/>
              </w:rPr>
            </w:pPr>
            <w:r w:rsidRPr="00F16BEE">
              <w:rPr>
                <w:sz w:val="20"/>
                <w:szCs w:val="20"/>
              </w:rPr>
              <w:t>4</w:t>
            </w:r>
          </w:p>
        </w:tc>
        <w:tc>
          <w:tcPr>
            <w:tcW w:w="763" w:type="pct"/>
            <w:shd w:val="clear" w:color="auto" w:fill="FFFF99"/>
            <w:noWrap/>
            <w:vAlign w:val="bottom"/>
            <w:hideMark/>
          </w:tcPr>
          <w:p w14:paraId="19A2626D" w14:textId="77777777" w:rsidR="00CA513C" w:rsidRPr="00F16BEE" w:rsidRDefault="00CA513C" w:rsidP="00146736">
            <w:pPr>
              <w:spacing w:line="240" w:lineRule="auto"/>
              <w:jc w:val="center"/>
              <w:rPr>
                <w:sz w:val="20"/>
                <w:szCs w:val="20"/>
              </w:rPr>
            </w:pPr>
            <w:r w:rsidRPr="00F16BEE">
              <w:rPr>
                <w:sz w:val="20"/>
                <w:szCs w:val="20"/>
              </w:rPr>
              <w:t>35</w:t>
            </w:r>
          </w:p>
        </w:tc>
        <w:tc>
          <w:tcPr>
            <w:tcW w:w="1448" w:type="pct"/>
            <w:shd w:val="clear" w:color="auto" w:fill="FFFF99"/>
            <w:noWrap/>
            <w:vAlign w:val="bottom"/>
            <w:hideMark/>
          </w:tcPr>
          <w:p w14:paraId="05A6AB78" w14:textId="77777777" w:rsidR="00CA513C" w:rsidRPr="00F16BEE" w:rsidRDefault="00CA513C" w:rsidP="00146736">
            <w:pPr>
              <w:spacing w:line="240" w:lineRule="auto"/>
              <w:jc w:val="center"/>
              <w:rPr>
                <w:sz w:val="20"/>
                <w:szCs w:val="20"/>
              </w:rPr>
            </w:pPr>
            <w:r w:rsidRPr="00F16BEE">
              <w:rPr>
                <w:sz w:val="20"/>
                <w:szCs w:val="20"/>
              </w:rPr>
              <w:t>80</w:t>
            </w:r>
          </w:p>
        </w:tc>
      </w:tr>
    </w:tbl>
    <w:p w14:paraId="68A1B795" w14:textId="77777777" w:rsidR="00CA513C" w:rsidRPr="00F16BEE" w:rsidRDefault="00CA513C" w:rsidP="00CA513C">
      <w:pPr>
        <w:spacing w:line="360" w:lineRule="auto"/>
        <w:jc w:val="both"/>
        <w:rPr>
          <w:b/>
          <w:sz w:val="22"/>
          <w:szCs w:val="22"/>
          <w:shd w:val="clear" w:color="auto" w:fill="FFFFFF"/>
        </w:rPr>
      </w:pPr>
    </w:p>
    <w:p w14:paraId="283FDA36" w14:textId="77777777" w:rsidR="00CA513C" w:rsidRPr="00F16BEE" w:rsidRDefault="00CA513C" w:rsidP="00CA513C">
      <w:pPr>
        <w:spacing w:line="360" w:lineRule="auto"/>
        <w:jc w:val="both"/>
        <w:rPr>
          <w:b/>
          <w:sz w:val="22"/>
          <w:szCs w:val="22"/>
          <w:shd w:val="clear" w:color="auto" w:fill="FFFFFF"/>
        </w:rPr>
      </w:pPr>
      <w:r w:rsidRPr="00F16BEE">
        <w:rPr>
          <w:b/>
          <w:sz w:val="22"/>
          <w:szCs w:val="22"/>
          <w:shd w:val="clear" w:color="auto" w:fill="FFFFFF"/>
        </w:rPr>
        <w:t xml:space="preserve">Appendix M. </w:t>
      </w:r>
      <w:r w:rsidRPr="00F16BEE">
        <w:t>Wide Application of SCF Sector-wise and used Tools/Techniques</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1843"/>
        <w:gridCol w:w="3260"/>
        <w:gridCol w:w="3923"/>
      </w:tblGrid>
      <w:tr w:rsidR="00CA513C" w:rsidRPr="00F16BEE" w14:paraId="206CD744" w14:textId="77777777" w:rsidTr="00146736">
        <w:trPr>
          <w:jc w:val="center"/>
        </w:trPr>
        <w:tc>
          <w:tcPr>
            <w:tcW w:w="1021" w:type="pct"/>
            <w:shd w:val="clear" w:color="auto" w:fill="FFFF99"/>
          </w:tcPr>
          <w:p w14:paraId="34A31299" w14:textId="77777777" w:rsidR="00CA513C" w:rsidRPr="00F16BEE" w:rsidRDefault="00CA513C" w:rsidP="00146736">
            <w:pPr>
              <w:spacing w:line="240" w:lineRule="auto"/>
              <w:rPr>
                <w:b/>
                <w:bCs/>
                <w:sz w:val="18"/>
                <w:szCs w:val="18"/>
              </w:rPr>
            </w:pPr>
            <w:r w:rsidRPr="00F16BEE">
              <w:rPr>
                <w:b/>
                <w:bCs/>
                <w:sz w:val="18"/>
                <w:szCs w:val="18"/>
              </w:rPr>
              <w:t>Sector</w:t>
            </w:r>
          </w:p>
        </w:tc>
        <w:tc>
          <w:tcPr>
            <w:tcW w:w="1806" w:type="pct"/>
            <w:shd w:val="clear" w:color="auto" w:fill="FFFF99"/>
          </w:tcPr>
          <w:p w14:paraId="6F0D4E46" w14:textId="77777777" w:rsidR="00CA513C" w:rsidRPr="00F16BEE" w:rsidRDefault="00CA513C" w:rsidP="00146736">
            <w:pPr>
              <w:spacing w:line="240" w:lineRule="auto"/>
              <w:jc w:val="both"/>
              <w:rPr>
                <w:b/>
                <w:bCs/>
                <w:sz w:val="18"/>
                <w:szCs w:val="18"/>
              </w:rPr>
            </w:pPr>
            <w:r w:rsidRPr="00F16BEE">
              <w:rPr>
                <w:b/>
                <w:bCs/>
                <w:sz w:val="18"/>
                <w:szCs w:val="18"/>
              </w:rPr>
              <w:t>Author and Year</w:t>
            </w:r>
          </w:p>
        </w:tc>
        <w:tc>
          <w:tcPr>
            <w:tcW w:w="2173" w:type="pct"/>
            <w:shd w:val="clear" w:color="auto" w:fill="FFFF99"/>
          </w:tcPr>
          <w:p w14:paraId="6C80B356" w14:textId="77777777" w:rsidR="00CA513C" w:rsidRPr="00F16BEE" w:rsidRDefault="00CA513C" w:rsidP="00146736">
            <w:pPr>
              <w:spacing w:line="240" w:lineRule="auto"/>
              <w:rPr>
                <w:b/>
                <w:bCs/>
                <w:sz w:val="18"/>
                <w:szCs w:val="18"/>
              </w:rPr>
            </w:pPr>
            <w:r w:rsidRPr="00F16BEE">
              <w:rPr>
                <w:b/>
                <w:bCs/>
                <w:sz w:val="18"/>
                <w:szCs w:val="18"/>
              </w:rPr>
              <w:t>Tools and Techniques</w:t>
            </w:r>
          </w:p>
        </w:tc>
      </w:tr>
      <w:tr w:rsidR="00CA513C" w:rsidRPr="00F16BEE" w14:paraId="05488583" w14:textId="77777777" w:rsidTr="00146736">
        <w:trPr>
          <w:jc w:val="center"/>
        </w:trPr>
        <w:tc>
          <w:tcPr>
            <w:tcW w:w="1021" w:type="pct"/>
            <w:vMerge w:val="restart"/>
            <w:shd w:val="clear" w:color="auto" w:fill="FFFF99"/>
          </w:tcPr>
          <w:p w14:paraId="0A8B0A46" w14:textId="77777777" w:rsidR="00CA513C" w:rsidRPr="00F16BEE" w:rsidRDefault="00CA513C" w:rsidP="00146736">
            <w:pPr>
              <w:spacing w:line="240" w:lineRule="auto"/>
              <w:rPr>
                <w:sz w:val="18"/>
                <w:szCs w:val="18"/>
              </w:rPr>
            </w:pPr>
            <w:r w:rsidRPr="00F16BEE">
              <w:rPr>
                <w:sz w:val="18"/>
                <w:szCs w:val="18"/>
              </w:rPr>
              <w:t>Small and Medium-sized enterprises (SMEs)</w:t>
            </w:r>
          </w:p>
        </w:tc>
        <w:tc>
          <w:tcPr>
            <w:tcW w:w="1806" w:type="pct"/>
            <w:shd w:val="clear" w:color="auto" w:fill="FFFF99"/>
          </w:tcPr>
          <w:p w14:paraId="1315C63F" w14:textId="77777777" w:rsidR="00CA513C" w:rsidRPr="00F16BEE" w:rsidRDefault="00CA513C" w:rsidP="00146736">
            <w:pPr>
              <w:spacing w:line="240" w:lineRule="auto"/>
              <w:jc w:val="both"/>
              <w:rPr>
                <w:sz w:val="18"/>
                <w:szCs w:val="18"/>
              </w:rPr>
            </w:pPr>
            <w:r w:rsidRPr="00F16BEE">
              <w:rPr>
                <w:sz w:val="18"/>
                <w:szCs w:val="18"/>
                <w:lang w:eastAsia="en-IN"/>
              </w:rPr>
              <w:t>Pérez-</w:t>
            </w:r>
            <w:proofErr w:type="spellStart"/>
            <w:r w:rsidRPr="00F16BEE">
              <w:rPr>
                <w:sz w:val="18"/>
                <w:szCs w:val="18"/>
                <w:lang w:eastAsia="en-IN"/>
              </w:rPr>
              <w:t>Elizundia</w:t>
            </w:r>
            <w:proofErr w:type="spellEnd"/>
            <w:r w:rsidRPr="00F16BEE">
              <w:rPr>
                <w:sz w:val="18"/>
                <w:szCs w:val="18"/>
                <w:lang w:eastAsia="en-IN"/>
              </w:rPr>
              <w:t xml:space="preserve"> et al. (2020)</w:t>
            </w:r>
          </w:p>
        </w:tc>
        <w:tc>
          <w:tcPr>
            <w:tcW w:w="2173" w:type="pct"/>
            <w:shd w:val="clear" w:color="auto" w:fill="FFFF99"/>
          </w:tcPr>
          <w:p w14:paraId="456315CF" w14:textId="77777777" w:rsidR="00CA513C" w:rsidRPr="00F16BEE" w:rsidRDefault="00CA513C" w:rsidP="00146736">
            <w:pPr>
              <w:spacing w:line="240" w:lineRule="auto"/>
              <w:jc w:val="both"/>
              <w:rPr>
                <w:sz w:val="18"/>
                <w:szCs w:val="18"/>
                <w:lang w:eastAsia="en-IN"/>
              </w:rPr>
            </w:pPr>
            <w:r w:rsidRPr="00F16BEE">
              <w:rPr>
                <w:sz w:val="18"/>
                <w:szCs w:val="18"/>
              </w:rPr>
              <w:t>Qualitative analysis</w:t>
            </w:r>
          </w:p>
        </w:tc>
      </w:tr>
      <w:tr w:rsidR="00CA513C" w:rsidRPr="00F16BEE" w14:paraId="762646CC" w14:textId="77777777" w:rsidTr="00146736">
        <w:trPr>
          <w:jc w:val="center"/>
        </w:trPr>
        <w:tc>
          <w:tcPr>
            <w:tcW w:w="1021" w:type="pct"/>
            <w:vMerge/>
            <w:shd w:val="clear" w:color="auto" w:fill="FFFF99"/>
          </w:tcPr>
          <w:p w14:paraId="4A36A7DD" w14:textId="77777777" w:rsidR="00CA513C" w:rsidRPr="00F16BEE" w:rsidRDefault="00CA513C" w:rsidP="00146736">
            <w:pPr>
              <w:spacing w:line="240" w:lineRule="auto"/>
              <w:rPr>
                <w:sz w:val="18"/>
                <w:szCs w:val="18"/>
              </w:rPr>
            </w:pPr>
          </w:p>
        </w:tc>
        <w:tc>
          <w:tcPr>
            <w:tcW w:w="1806" w:type="pct"/>
            <w:shd w:val="clear" w:color="auto" w:fill="FFFF99"/>
          </w:tcPr>
          <w:p w14:paraId="2DD2A8BF" w14:textId="77777777" w:rsidR="00CA513C" w:rsidRPr="00F16BEE" w:rsidRDefault="00CA513C" w:rsidP="00146736">
            <w:pPr>
              <w:spacing w:line="240" w:lineRule="auto"/>
              <w:jc w:val="both"/>
              <w:rPr>
                <w:sz w:val="18"/>
                <w:szCs w:val="18"/>
              </w:rPr>
            </w:pPr>
            <w:r w:rsidRPr="00F16BEE">
              <w:rPr>
                <w:sz w:val="18"/>
                <w:szCs w:val="18"/>
              </w:rPr>
              <w:t>Reza-</w:t>
            </w:r>
            <w:proofErr w:type="spellStart"/>
            <w:r w:rsidRPr="00F16BEE">
              <w:rPr>
                <w:sz w:val="18"/>
                <w:szCs w:val="18"/>
              </w:rPr>
              <w:t>Gharehbagh</w:t>
            </w:r>
            <w:proofErr w:type="spellEnd"/>
            <w:r w:rsidRPr="00F16BEE">
              <w:rPr>
                <w:sz w:val="18"/>
                <w:szCs w:val="18"/>
              </w:rPr>
              <w:t xml:space="preserve"> et al. </w:t>
            </w:r>
            <w:r w:rsidRPr="00F16BEE">
              <w:rPr>
                <w:sz w:val="18"/>
                <w:szCs w:val="18"/>
                <w:lang w:eastAsia="en-IN"/>
              </w:rPr>
              <w:t>(2020)</w:t>
            </w:r>
          </w:p>
        </w:tc>
        <w:tc>
          <w:tcPr>
            <w:tcW w:w="2173" w:type="pct"/>
            <w:shd w:val="clear" w:color="auto" w:fill="FFFF99"/>
          </w:tcPr>
          <w:p w14:paraId="05A06A9A" w14:textId="77777777" w:rsidR="00CA513C" w:rsidRPr="00F16BEE" w:rsidRDefault="00CA513C" w:rsidP="00146736">
            <w:pPr>
              <w:spacing w:line="240" w:lineRule="auto"/>
              <w:jc w:val="both"/>
              <w:rPr>
                <w:sz w:val="18"/>
                <w:szCs w:val="18"/>
              </w:rPr>
            </w:pPr>
            <w:r w:rsidRPr="00F16BEE">
              <w:rPr>
                <w:sz w:val="18"/>
                <w:szCs w:val="18"/>
                <w:lang w:eastAsia="en-IN"/>
              </w:rPr>
              <w:t>Stackelberg game model</w:t>
            </w:r>
          </w:p>
        </w:tc>
      </w:tr>
      <w:tr w:rsidR="00CA513C" w:rsidRPr="00F16BEE" w14:paraId="06E9ABD9" w14:textId="77777777" w:rsidTr="00146736">
        <w:trPr>
          <w:jc w:val="center"/>
        </w:trPr>
        <w:tc>
          <w:tcPr>
            <w:tcW w:w="1021" w:type="pct"/>
            <w:vMerge/>
            <w:shd w:val="clear" w:color="auto" w:fill="FFFF99"/>
          </w:tcPr>
          <w:p w14:paraId="3576EA6F" w14:textId="77777777" w:rsidR="00CA513C" w:rsidRPr="00F16BEE" w:rsidRDefault="00CA513C" w:rsidP="00146736">
            <w:pPr>
              <w:spacing w:line="240" w:lineRule="auto"/>
              <w:rPr>
                <w:sz w:val="18"/>
                <w:szCs w:val="18"/>
              </w:rPr>
            </w:pPr>
          </w:p>
        </w:tc>
        <w:tc>
          <w:tcPr>
            <w:tcW w:w="1806" w:type="pct"/>
            <w:shd w:val="clear" w:color="auto" w:fill="FFFF99"/>
          </w:tcPr>
          <w:p w14:paraId="2E0C7493" w14:textId="77777777" w:rsidR="00CA513C" w:rsidRPr="00F16BEE" w:rsidRDefault="00CA513C" w:rsidP="00146736">
            <w:pPr>
              <w:spacing w:line="240" w:lineRule="auto"/>
              <w:jc w:val="both"/>
              <w:rPr>
                <w:sz w:val="18"/>
                <w:szCs w:val="18"/>
              </w:rPr>
            </w:pPr>
            <w:r w:rsidRPr="00F16BEE">
              <w:rPr>
                <w:sz w:val="18"/>
                <w:szCs w:val="18"/>
              </w:rPr>
              <w:t xml:space="preserve">Ali et al. </w:t>
            </w:r>
            <w:r w:rsidRPr="00F16BEE">
              <w:rPr>
                <w:sz w:val="18"/>
                <w:szCs w:val="18"/>
                <w:lang w:eastAsia="en-IN"/>
              </w:rPr>
              <w:t>(2020)</w:t>
            </w:r>
          </w:p>
        </w:tc>
        <w:tc>
          <w:tcPr>
            <w:tcW w:w="2173" w:type="pct"/>
            <w:shd w:val="clear" w:color="auto" w:fill="FFFF99"/>
          </w:tcPr>
          <w:p w14:paraId="2EE0F37C" w14:textId="77777777" w:rsidR="00CA513C" w:rsidRPr="00F16BEE" w:rsidRDefault="00CA513C" w:rsidP="00146736">
            <w:pPr>
              <w:spacing w:line="240" w:lineRule="auto"/>
              <w:jc w:val="both"/>
              <w:rPr>
                <w:sz w:val="18"/>
                <w:szCs w:val="18"/>
              </w:rPr>
            </w:pPr>
            <w:r w:rsidRPr="00F16BEE">
              <w:rPr>
                <w:sz w:val="18"/>
                <w:szCs w:val="18"/>
                <w:lang w:eastAsia="en-IN"/>
              </w:rPr>
              <w:t>Survey approach (SEM)</w:t>
            </w:r>
          </w:p>
        </w:tc>
      </w:tr>
      <w:tr w:rsidR="00CA513C" w:rsidRPr="00F16BEE" w14:paraId="4AFF6694" w14:textId="77777777" w:rsidTr="00146736">
        <w:trPr>
          <w:jc w:val="center"/>
        </w:trPr>
        <w:tc>
          <w:tcPr>
            <w:tcW w:w="1021" w:type="pct"/>
            <w:vMerge/>
            <w:shd w:val="clear" w:color="auto" w:fill="FFFF99"/>
          </w:tcPr>
          <w:p w14:paraId="4D726877" w14:textId="77777777" w:rsidR="00CA513C" w:rsidRPr="00F16BEE" w:rsidRDefault="00CA513C" w:rsidP="00146736">
            <w:pPr>
              <w:spacing w:line="240" w:lineRule="auto"/>
              <w:rPr>
                <w:sz w:val="18"/>
                <w:szCs w:val="18"/>
              </w:rPr>
            </w:pPr>
          </w:p>
        </w:tc>
        <w:tc>
          <w:tcPr>
            <w:tcW w:w="1806" w:type="pct"/>
            <w:shd w:val="clear" w:color="auto" w:fill="FFFF99"/>
          </w:tcPr>
          <w:p w14:paraId="391E85C2" w14:textId="77777777" w:rsidR="00CA513C" w:rsidRPr="00F16BEE" w:rsidRDefault="00CA513C" w:rsidP="00146736">
            <w:pPr>
              <w:spacing w:line="240" w:lineRule="auto"/>
              <w:jc w:val="both"/>
              <w:rPr>
                <w:sz w:val="18"/>
                <w:szCs w:val="18"/>
              </w:rPr>
            </w:pPr>
            <w:r w:rsidRPr="00F16BEE">
              <w:rPr>
                <w:sz w:val="18"/>
                <w:szCs w:val="18"/>
              </w:rPr>
              <w:t xml:space="preserve">Huang et al. </w:t>
            </w:r>
            <w:r w:rsidRPr="00F16BEE">
              <w:rPr>
                <w:sz w:val="18"/>
                <w:szCs w:val="18"/>
                <w:lang w:eastAsia="en-IN"/>
              </w:rPr>
              <w:t>(2020)</w:t>
            </w:r>
          </w:p>
        </w:tc>
        <w:tc>
          <w:tcPr>
            <w:tcW w:w="2173" w:type="pct"/>
            <w:shd w:val="clear" w:color="auto" w:fill="FFFF99"/>
          </w:tcPr>
          <w:p w14:paraId="62FE25DC" w14:textId="77777777" w:rsidR="00CA513C" w:rsidRPr="00F16BEE" w:rsidRDefault="00CA513C" w:rsidP="00146736">
            <w:pPr>
              <w:spacing w:line="240" w:lineRule="auto"/>
              <w:jc w:val="both"/>
              <w:rPr>
                <w:sz w:val="18"/>
                <w:szCs w:val="18"/>
              </w:rPr>
            </w:pPr>
            <w:r w:rsidRPr="00F16BEE">
              <w:rPr>
                <w:sz w:val="18"/>
                <w:szCs w:val="18"/>
                <w:lang w:eastAsia="en-IN"/>
              </w:rPr>
              <w:t>Equilibrium strategies under three financing modes</w:t>
            </w:r>
          </w:p>
        </w:tc>
      </w:tr>
      <w:tr w:rsidR="00CA513C" w:rsidRPr="00F16BEE" w14:paraId="70C86746" w14:textId="77777777" w:rsidTr="00146736">
        <w:trPr>
          <w:jc w:val="center"/>
        </w:trPr>
        <w:tc>
          <w:tcPr>
            <w:tcW w:w="1021" w:type="pct"/>
            <w:vMerge/>
            <w:shd w:val="clear" w:color="auto" w:fill="FFFF99"/>
          </w:tcPr>
          <w:p w14:paraId="430F06B2" w14:textId="77777777" w:rsidR="00CA513C" w:rsidRPr="00F16BEE" w:rsidRDefault="00CA513C" w:rsidP="00146736">
            <w:pPr>
              <w:spacing w:line="240" w:lineRule="auto"/>
              <w:rPr>
                <w:sz w:val="18"/>
                <w:szCs w:val="18"/>
              </w:rPr>
            </w:pPr>
          </w:p>
        </w:tc>
        <w:tc>
          <w:tcPr>
            <w:tcW w:w="1806" w:type="pct"/>
            <w:shd w:val="clear" w:color="auto" w:fill="FFFF99"/>
          </w:tcPr>
          <w:p w14:paraId="3280A6B8" w14:textId="77777777" w:rsidR="00CA513C" w:rsidRPr="00F16BEE" w:rsidRDefault="00CA513C" w:rsidP="00146736">
            <w:pPr>
              <w:spacing w:line="240" w:lineRule="auto"/>
              <w:jc w:val="both"/>
              <w:rPr>
                <w:sz w:val="18"/>
                <w:szCs w:val="18"/>
              </w:rPr>
            </w:pPr>
            <w:r w:rsidRPr="00F16BEE">
              <w:rPr>
                <w:sz w:val="18"/>
                <w:szCs w:val="18"/>
              </w:rPr>
              <w:t xml:space="preserve">Song et al. </w:t>
            </w:r>
            <w:r w:rsidRPr="00F16BEE">
              <w:rPr>
                <w:sz w:val="18"/>
                <w:szCs w:val="18"/>
                <w:lang w:eastAsia="en-IN"/>
              </w:rPr>
              <w:t>(2020)</w:t>
            </w:r>
          </w:p>
        </w:tc>
        <w:tc>
          <w:tcPr>
            <w:tcW w:w="2173" w:type="pct"/>
            <w:shd w:val="clear" w:color="auto" w:fill="FFFF99"/>
          </w:tcPr>
          <w:p w14:paraId="0C88A256" w14:textId="77777777" w:rsidR="00CA513C" w:rsidRPr="00F16BEE" w:rsidRDefault="00CA513C" w:rsidP="00146736">
            <w:pPr>
              <w:spacing w:line="240" w:lineRule="auto"/>
              <w:jc w:val="both"/>
              <w:rPr>
                <w:sz w:val="18"/>
                <w:szCs w:val="18"/>
                <w:lang w:eastAsia="en-IN"/>
              </w:rPr>
            </w:pPr>
            <w:r w:rsidRPr="00F16BEE">
              <w:rPr>
                <w:sz w:val="18"/>
                <w:szCs w:val="18"/>
                <w:lang w:eastAsia="en-IN"/>
              </w:rPr>
              <w:t>Qualitative data and social network (UCINET) analysis</w:t>
            </w:r>
          </w:p>
        </w:tc>
      </w:tr>
      <w:tr w:rsidR="00CA513C" w:rsidRPr="00F16BEE" w14:paraId="49285C6C" w14:textId="77777777" w:rsidTr="00CA513C">
        <w:trPr>
          <w:trHeight w:val="287"/>
          <w:jc w:val="center"/>
        </w:trPr>
        <w:tc>
          <w:tcPr>
            <w:tcW w:w="1021" w:type="pct"/>
            <w:vMerge/>
            <w:shd w:val="clear" w:color="auto" w:fill="FFFF99"/>
          </w:tcPr>
          <w:p w14:paraId="532EE4CF" w14:textId="77777777" w:rsidR="00CA513C" w:rsidRPr="00F16BEE" w:rsidRDefault="00CA513C" w:rsidP="00146736">
            <w:pPr>
              <w:spacing w:line="240" w:lineRule="auto"/>
              <w:rPr>
                <w:sz w:val="18"/>
                <w:szCs w:val="18"/>
              </w:rPr>
            </w:pPr>
          </w:p>
        </w:tc>
        <w:tc>
          <w:tcPr>
            <w:tcW w:w="1806" w:type="pct"/>
            <w:shd w:val="clear" w:color="auto" w:fill="FFFF99"/>
          </w:tcPr>
          <w:p w14:paraId="490CC71E" w14:textId="77777777" w:rsidR="00CA513C" w:rsidRPr="00F16BEE" w:rsidRDefault="00CA513C" w:rsidP="00146736">
            <w:pPr>
              <w:spacing w:line="240" w:lineRule="auto"/>
              <w:jc w:val="both"/>
              <w:rPr>
                <w:sz w:val="18"/>
                <w:szCs w:val="18"/>
              </w:rPr>
            </w:pPr>
            <w:r w:rsidRPr="00F16BEE">
              <w:rPr>
                <w:sz w:val="18"/>
                <w:szCs w:val="18"/>
              </w:rPr>
              <w:t xml:space="preserve">Liu et al. </w:t>
            </w:r>
            <w:r w:rsidRPr="00F16BEE">
              <w:rPr>
                <w:sz w:val="18"/>
                <w:szCs w:val="18"/>
                <w:lang w:eastAsia="en-IN"/>
              </w:rPr>
              <w:t>(2020)</w:t>
            </w:r>
          </w:p>
        </w:tc>
        <w:tc>
          <w:tcPr>
            <w:tcW w:w="2173" w:type="pct"/>
            <w:shd w:val="clear" w:color="auto" w:fill="FFFF99"/>
          </w:tcPr>
          <w:p w14:paraId="0A3FB5A6" w14:textId="77777777" w:rsidR="00CA513C" w:rsidRPr="00F16BEE" w:rsidRDefault="00CA513C" w:rsidP="00146736">
            <w:pPr>
              <w:spacing w:line="240" w:lineRule="auto"/>
              <w:jc w:val="both"/>
              <w:rPr>
                <w:sz w:val="18"/>
                <w:szCs w:val="18"/>
                <w:lang w:eastAsia="en-IN"/>
              </w:rPr>
            </w:pPr>
            <w:r w:rsidRPr="00F16BEE">
              <w:rPr>
                <w:sz w:val="18"/>
                <w:szCs w:val="18"/>
                <w:lang w:eastAsia="en-IN"/>
              </w:rPr>
              <w:t>Game theory and information economics theories</w:t>
            </w:r>
          </w:p>
        </w:tc>
      </w:tr>
      <w:tr w:rsidR="00CA513C" w:rsidRPr="00F16BEE" w14:paraId="7573CD9D" w14:textId="77777777" w:rsidTr="00146736">
        <w:trPr>
          <w:jc w:val="center"/>
        </w:trPr>
        <w:tc>
          <w:tcPr>
            <w:tcW w:w="1021" w:type="pct"/>
            <w:vMerge/>
            <w:shd w:val="clear" w:color="auto" w:fill="FFFF99"/>
          </w:tcPr>
          <w:p w14:paraId="2C6E8123" w14:textId="77777777" w:rsidR="00CA513C" w:rsidRPr="00F16BEE" w:rsidRDefault="00CA513C" w:rsidP="00146736">
            <w:pPr>
              <w:spacing w:line="240" w:lineRule="auto"/>
              <w:rPr>
                <w:sz w:val="18"/>
                <w:szCs w:val="18"/>
              </w:rPr>
            </w:pPr>
          </w:p>
        </w:tc>
        <w:tc>
          <w:tcPr>
            <w:tcW w:w="1806" w:type="pct"/>
            <w:shd w:val="clear" w:color="auto" w:fill="FFFF99"/>
          </w:tcPr>
          <w:p w14:paraId="265CF6C1" w14:textId="77777777" w:rsidR="00CA513C" w:rsidRPr="00F16BEE" w:rsidRDefault="00CA513C" w:rsidP="00146736">
            <w:pPr>
              <w:spacing w:line="240" w:lineRule="auto"/>
              <w:jc w:val="both"/>
              <w:rPr>
                <w:sz w:val="18"/>
                <w:szCs w:val="18"/>
              </w:rPr>
            </w:pPr>
            <w:r w:rsidRPr="00F16BEE">
              <w:rPr>
                <w:sz w:val="18"/>
                <w:szCs w:val="18"/>
              </w:rPr>
              <w:t>Yu et al. (2020)</w:t>
            </w:r>
          </w:p>
        </w:tc>
        <w:tc>
          <w:tcPr>
            <w:tcW w:w="2173" w:type="pct"/>
            <w:shd w:val="clear" w:color="auto" w:fill="FFFF99"/>
          </w:tcPr>
          <w:p w14:paraId="57731830" w14:textId="77777777" w:rsidR="00CA513C" w:rsidRPr="00F16BEE" w:rsidRDefault="00CA513C" w:rsidP="00146736">
            <w:pPr>
              <w:spacing w:line="240" w:lineRule="auto"/>
              <w:jc w:val="both"/>
              <w:rPr>
                <w:sz w:val="18"/>
                <w:szCs w:val="18"/>
                <w:lang w:eastAsia="en-IN"/>
              </w:rPr>
            </w:pPr>
            <w:r w:rsidRPr="00F16BEE">
              <w:rPr>
                <w:sz w:val="18"/>
                <w:szCs w:val="18"/>
                <w:lang w:eastAsia="en-IN"/>
              </w:rPr>
              <w:t>Analytical model</w:t>
            </w:r>
          </w:p>
        </w:tc>
      </w:tr>
      <w:tr w:rsidR="00CA513C" w:rsidRPr="00F16BEE" w14:paraId="5E7F4574" w14:textId="77777777" w:rsidTr="00146736">
        <w:trPr>
          <w:jc w:val="center"/>
        </w:trPr>
        <w:tc>
          <w:tcPr>
            <w:tcW w:w="1021" w:type="pct"/>
            <w:vMerge/>
            <w:shd w:val="clear" w:color="auto" w:fill="FFFF99"/>
          </w:tcPr>
          <w:p w14:paraId="76A3FA9D" w14:textId="77777777" w:rsidR="00CA513C" w:rsidRPr="00F16BEE" w:rsidRDefault="00CA513C" w:rsidP="00146736">
            <w:pPr>
              <w:spacing w:line="240" w:lineRule="auto"/>
              <w:rPr>
                <w:sz w:val="18"/>
                <w:szCs w:val="18"/>
              </w:rPr>
            </w:pPr>
          </w:p>
        </w:tc>
        <w:tc>
          <w:tcPr>
            <w:tcW w:w="1806" w:type="pct"/>
            <w:shd w:val="clear" w:color="auto" w:fill="FFFF99"/>
          </w:tcPr>
          <w:p w14:paraId="0BD25F89" w14:textId="77777777" w:rsidR="00CA513C" w:rsidRPr="00F16BEE" w:rsidRDefault="00CA513C" w:rsidP="00146736">
            <w:pPr>
              <w:spacing w:line="240" w:lineRule="auto"/>
              <w:jc w:val="both"/>
              <w:rPr>
                <w:sz w:val="18"/>
                <w:szCs w:val="18"/>
              </w:rPr>
            </w:pPr>
            <w:r w:rsidRPr="00F16BEE">
              <w:rPr>
                <w:sz w:val="18"/>
                <w:szCs w:val="18"/>
                <w:lang w:eastAsia="en-IN"/>
              </w:rPr>
              <w:t>Zhu et al. (2019)</w:t>
            </w:r>
          </w:p>
        </w:tc>
        <w:tc>
          <w:tcPr>
            <w:tcW w:w="2173" w:type="pct"/>
            <w:shd w:val="clear" w:color="auto" w:fill="FFFF99"/>
          </w:tcPr>
          <w:p w14:paraId="20A7C00C" w14:textId="77777777" w:rsidR="00CA513C" w:rsidRPr="00F16BEE" w:rsidRDefault="00CA513C" w:rsidP="00146736">
            <w:pPr>
              <w:spacing w:line="240" w:lineRule="auto"/>
              <w:jc w:val="both"/>
              <w:rPr>
                <w:sz w:val="18"/>
                <w:szCs w:val="18"/>
                <w:lang w:eastAsia="en-IN"/>
              </w:rPr>
            </w:pPr>
            <w:r w:rsidRPr="00F16BEE">
              <w:rPr>
                <w:sz w:val="18"/>
                <w:szCs w:val="18"/>
                <w:lang w:eastAsia="en-IN"/>
              </w:rPr>
              <w:t>Hybrid ensemble machine learning approach (RS-Multi-Boosting)</w:t>
            </w:r>
          </w:p>
        </w:tc>
      </w:tr>
      <w:tr w:rsidR="00CA513C" w:rsidRPr="00F16BEE" w14:paraId="5FC59F15" w14:textId="77777777" w:rsidTr="00146736">
        <w:trPr>
          <w:jc w:val="center"/>
        </w:trPr>
        <w:tc>
          <w:tcPr>
            <w:tcW w:w="1021" w:type="pct"/>
            <w:vMerge/>
            <w:shd w:val="clear" w:color="auto" w:fill="FFFF99"/>
          </w:tcPr>
          <w:p w14:paraId="53985CB7" w14:textId="77777777" w:rsidR="00CA513C" w:rsidRPr="00F16BEE" w:rsidRDefault="00CA513C" w:rsidP="00146736">
            <w:pPr>
              <w:spacing w:line="240" w:lineRule="auto"/>
              <w:rPr>
                <w:sz w:val="18"/>
                <w:szCs w:val="18"/>
              </w:rPr>
            </w:pPr>
          </w:p>
        </w:tc>
        <w:tc>
          <w:tcPr>
            <w:tcW w:w="1806" w:type="pct"/>
            <w:shd w:val="clear" w:color="auto" w:fill="FFFF99"/>
          </w:tcPr>
          <w:p w14:paraId="1729AFB3" w14:textId="77777777" w:rsidR="00CA513C" w:rsidRPr="00F16BEE" w:rsidRDefault="00CA513C" w:rsidP="00146736">
            <w:pPr>
              <w:spacing w:line="240" w:lineRule="auto"/>
              <w:jc w:val="both"/>
              <w:rPr>
                <w:sz w:val="18"/>
                <w:szCs w:val="18"/>
              </w:rPr>
            </w:pPr>
            <w:r w:rsidRPr="00F16BEE">
              <w:rPr>
                <w:sz w:val="18"/>
                <w:szCs w:val="18"/>
              </w:rPr>
              <w:t>Ali et al. (2019)</w:t>
            </w:r>
          </w:p>
        </w:tc>
        <w:tc>
          <w:tcPr>
            <w:tcW w:w="2173" w:type="pct"/>
            <w:shd w:val="clear" w:color="auto" w:fill="FFFF99"/>
          </w:tcPr>
          <w:p w14:paraId="354629FD" w14:textId="77777777" w:rsidR="00CA513C" w:rsidRPr="00F16BEE" w:rsidRDefault="00CA513C" w:rsidP="00146736">
            <w:pPr>
              <w:spacing w:line="240" w:lineRule="auto"/>
              <w:jc w:val="both"/>
              <w:rPr>
                <w:sz w:val="18"/>
                <w:szCs w:val="18"/>
                <w:lang w:eastAsia="en-IN"/>
              </w:rPr>
            </w:pPr>
            <w:r w:rsidRPr="00F16BEE">
              <w:rPr>
                <w:sz w:val="18"/>
                <w:szCs w:val="18"/>
                <w:lang w:eastAsia="en-IN"/>
              </w:rPr>
              <w:t xml:space="preserve">Structural equation </w:t>
            </w:r>
            <w:proofErr w:type="spellStart"/>
            <w:r w:rsidRPr="00F16BEE">
              <w:rPr>
                <w:sz w:val="18"/>
                <w:szCs w:val="18"/>
                <w:lang w:eastAsia="en-IN"/>
              </w:rPr>
              <w:t>modeling</w:t>
            </w:r>
            <w:proofErr w:type="spellEnd"/>
            <w:r w:rsidRPr="00F16BEE">
              <w:rPr>
                <w:sz w:val="18"/>
                <w:szCs w:val="18"/>
                <w:lang w:eastAsia="en-IN"/>
              </w:rPr>
              <w:t xml:space="preserve"> and hierarchical regression model</w:t>
            </w:r>
          </w:p>
        </w:tc>
      </w:tr>
      <w:tr w:rsidR="00CA513C" w:rsidRPr="00F16BEE" w14:paraId="788BCCD8" w14:textId="77777777" w:rsidTr="00146736">
        <w:trPr>
          <w:jc w:val="center"/>
        </w:trPr>
        <w:tc>
          <w:tcPr>
            <w:tcW w:w="1021" w:type="pct"/>
            <w:vMerge/>
            <w:shd w:val="clear" w:color="auto" w:fill="FFFF99"/>
          </w:tcPr>
          <w:p w14:paraId="3B74D01B" w14:textId="77777777" w:rsidR="00CA513C" w:rsidRPr="00F16BEE" w:rsidRDefault="00CA513C" w:rsidP="00146736">
            <w:pPr>
              <w:spacing w:line="240" w:lineRule="auto"/>
              <w:rPr>
                <w:sz w:val="18"/>
                <w:szCs w:val="18"/>
              </w:rPr>
            </w:pPr>
          </w:p>
        </w:tc>
        <w:tc>
          <w:tcPr>
            <w:tcW w:w="1806" w:type="pct"/>
            <w:shd w:val="clear" w:color="auto" w:fill="FFFF99"/>
          </w:tcPr>
          <w:p w14:paraId="0B606FBB" w14:textId="77777777" w:rsidR="00CA513C" w:rsidRPr="00F16BEE" w:rsidRDefault="00CA513C" w:rsidP="00146736">
            <w:pPr>
              <w:spacing w:line="240" w:lineRule="auto"/>
              <w:jc w:val="both"/>
              <w:rPr>
                <w:sz w:val="18"/>
                <w:szCs w:val="18"/>
              </w:rPr>
            </w:pPr>
            <w:proofErr w:type="spellStart"/>
            <w:r w:rsidRPr="00F16BEE">
              <w:rPr>
                <w:sz w:val="18"/>
                <w:szCs w:val="18"/>
              </w:rPr>
              <w:t>Alora</w:t>
            </w:r>
            <w:proofErr w:type="spellEnd"/>
            <w:r w:rsidRPr="00F16BEE">
              <w:rPr>
                <w:sz w:val="18"/>
                <w:szCs w:val="18"/>
              </w:rPr>
              <w:t xml:space="preserve"> and </w:t>
            </w:r>
            <w:proofErr w:type="spellStart"/>
            <w:r w:rsidRPr="00F16BEE">
              <w:rPr>
                <w:sz w:val="18"/>
                <w:szCs w:val="18"/>
              </w:rPr>
              <w:t>Barua</w:t>
            </w:r>
            <w:proofErr w:type="spellEnd"/>
            <w:r w:rsidRPr="00F16BEE">
              <w:rPr>
                <w:sz w:val="18"/>
                <w:szCs w:val="18"/>
              </w:rPr>
              <w:t xml:space="preserve"> (2019)</w:t>
            </w:r>
          </w:p>
        </w:tc>
        <w:tc>
          <w:tcPr>
            <w:tcW w:w="2173" w:type="pct"/>
            <w:shd w:val="clear" w:color="auto" w:fill="FFFF99"/>
          </w:tcPr>
          <w:p w14:paraId="0DAB1D32" w14:textId="77777777" w:rsidR="00CA513C" w:rsidRPr="00F16BEE" w:rsidRDefault="00CA513C" w:rsidP="00146736">
            <w:pPr>
              <w:spacing w:line="240" w:lineRule="auto"/>
              <w:jc w:val="both"/>
              <w:rPr>
                <w:sz w:val="18"/>
                <w:szCs w:val="18"/>
                <w:lang w:eastAsia="en-IN"/>
              </w:rPr>
            </w:pPr>
            <w:r w:rsidRPr="00F16BEE">
              <w:rPr>
                <w:sz w:val="18"/>
                <w:szCs w:val="18"/>
                <w:lang w:eastAsia="en-IN"/>
              </w:rPr>
              <w:t>Delphi technique, analytic hierarchy process methodology</w:t>
            </w:r>
          </w:p>
        </w:tc>
      </w:tr>
      <w:tr w:rsidR="00CA513C" w:rsidRPr="00F16BEE" w14:paraId="01F28326" w14:textId="77777777" w:rsidTr="00146736">
        <w:trPr>
          <w:jc w:val="center"/>
        </w:trPr>
        <w:tc>
          <w:tcPr>
            <w:tcW w:w="1021" w:type="pct"/>
            <w:vMerge/>
            <w:shd w:val="clear" w:color="auto" w:fill="FFFF99"/>
          </w:tcPr>
          <w:p w14:paraId="263E77D3" w14:textId="77777777" w:rsidR="00CA513C" w:rsidRPr="00F16BEE" w:rsidRDefault="00CA513C" w:rsidP="00146736">
            <w:pPr>
              <w:spacing w:line="240" w:lineRule="auto"/>
              <w:rPr>
                <w:sz w:val="18"/>
                <w:szCs w:val="18"/>
              </w:rPr>
            </w:pPr>
          </w:p>
        </w:tc>
        <w:tc>
          <w:tcPr>
            <w:tcW w:w="1806" w:type="pct"/>
            <w:shd w:val="clear" w:color="auto" w:fill="FFFF99"/>
          </w:tcPr>
          <w:p w14:paraId="4587AF25" w14:textId="77777777" w:rsidR="00CA513C" w:rsidRPr="00F16BEE" w:rsidRDefault="00CA513C" w:rsidP="00146736">
            <w:pPr>
              <w:spacing w:line="240" w:lineRule="auto"/>
              <w:jc w:val="both"/>
              <w:rPr>
                <w:sz w:val="18"/>
                <w:szCs w:val="18"/>
              </w:rPr>
            </w:pPr>
            <w:proofErr w:type="spellStart"/>
            <w:r w:rsidRPr="00F16BEE">
              <w:rPr>
                <w:sz w:val="18"/>
                <w:szCs w:val="18"/>
              </w:rPr>
              <w:t>Xue</w:t>
            </w:r>
            <w:proofErr w:type="spellEnd"/>
            <w:r w:rsidRPr="00F16BEE">
              <w:rPr>
                <w:sz w:val="18"/>
                <w:szCs w:val="18"/>
              </w:rPr>
              <w:t xml:space="preserve"> et al. (2019)</w:t>
            </w:r>
          </w:p>
        </w:tc>
        <w:tc>
          <w:tcPr>
            <w:tcW w:w="2173" w:type="pct"/>
            <w:shd w:val="clear" w:color="auto" w:fill="FFFF99"/>
          </w:tcPr>
          <w:p w14:paraId="015701F3" w14:textId="77777777" w:rsidR="00CA513C" w:rsidRPr="00F16BEE" w:rsidRDefault="00CA513C" w:rsidP="00146736">
            <w:pPr>
              <w:spacing w:line="240" w:lineRule="auto"/>
              <w:jc w:val="both"/>
              <w:rPr>
                <w:sz w:val="18"/>
                <w:szCs w:val="18"/>
                <w:lang w:eastAsia="en-IN"/>
              </w:rPr>
            </w:pPr>
            <w:r w:rsidRPr="00F16BEE">
              <w:rPr>
                <w:sz w:val="18"/>
                <w:szCs w:val="18"/>
                <w:lang w:eastAsia="en-IN"/>
              </w:rPr>
              <w:t>Panel data analysis</w:t>
            </w:r>
          </w:p>
        </w:tc>
      </w:tr>
      <w:tr w:rsidR="00CA513C" w:rsidRPr="00F16BEE" w14:paraId="1973DC86" w14:textId="77777777" w:rsidTr="00146736">
        <w:trPr>
          <w:jc w:val="center"/>
        </w:trPr>
        <w:tc>
          <w:tcPr>
            <w:tcW w:w="1021" w:type="pct"/>
            <w:vMerge/>
            <w:shd w:val="clear" w:color="auto" w:fill="FFFF99"/>
          </w:tcPr>
          <w:p w14:paraId="4F9E014D" w14:textId="77777777" w:rsidR="00CA513C" w:rsidRPr="00F16BEE" w:rsidRDefault="00CA513C" w:rsidP="00146736">
            <w:pPr>
              <w:spacing w:line="240" w:lineRule="auto"/>
              <w:rPr>
                <w:sz w:val="18"/>
                <w:szCs w:val="18"/>
              </w:rPr>
            </w:pPr>
          </w:p>
        </w:tc>
        <w:tc>
          <w:tcPr>
            <w:tcW w:w="1806" w:type="pct"/>
            <w:shd w:val="clear" w:color="auto" w:fill="FFFF99"/>
          </w:tcPr>
          <w:p w14:paraId="7BA4CAA9" w14:textId="77777777" w:rsidR="00CA513C" w:rsidRPr="00F16BEE" w:rsidRDefault="00CA513C" w:rsidP="00146736">
            <w:pPr>
              <w:spacing w:line="240" w:lineRule="auto"/>
              <w:jc w:val="both"/>
              <w:rPr>
                <w:sz w:val="18"/>
                <w:szCs w:val="18"/>
              </w:rPr>
            </w:pPr>
            <w:r w:rsidRPr="00F16BEE">
              <w:rPr>
                <w:sz w:val="18"/>
                <w:szCs w:val="18"/>
              </w:rPr>
              <w:t>Yan et al. (2020)</w:t>
            </w:r>
          </w:p>
        </w:tc>
        <w:tc>
          <w:tcPr>
            <w:tcW w:w="2173" w:type="pct"/>
            <w:shd w:val="clear" w:color="auto" w:fill="FFFF99"/>
          </w:tcPr>
          <w:p w14:paraId="7BFFA542"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1C499D9F" w14:textId="77777777" w:rsidTr="00146736">
        <w:trPr>
          <w:jc w:val="center"/>
        </w:trPr>
        <w:tc>
          <w:tcPr>
            <w:tcW w:w="1021" w:type="pct"/>
            <w:vMerge/>
            <w:shd w:val="clear" w:color="auto" w:fill="FFFF99"/>
          </w:tcPr>
          <w:p w14:paraId="0CDFCACA" w14:textId="77777777" w:rsidR="00CA513C" w:rsidRPr="00F16BEE" w:rsidRDefault="00CA513C" w:rsidP="00146736">
            <w:pPr>
              <w:spacing w:line="240" w:lineRule="auto"/>
              <w:rPr>
                <w:sz w:val="18"/>
                <w:szCs w:val="18"/>
              </w:rPr>
            </w:pPr>
          </w:p>
        </w:tc>
        <w:tc>
          <w:tcPr>
            <w:tcW w:w="1806" w:type="pct"/>
            <w:shd w:val="clear" w:color="auto" w:fill="FFFF99"/>
          </w:tcPr>
          <w:p w14:paraId="00734D27" w14:textId="77777777" w:rsidR="00CA513C" w:rsidRPr="00F16BEE" w:rsidRDefault="00CA513C" w:rsidP="00146736">
            <w:pPr>
              <w:spacing w:line="240" w:lineRule="auto"/>
              <w:jc w:val="both"/>
              <w:rPr>
                <w:sz w:val="18"/>
                <w:szCs w:val="18"/>
                <w:lang w:val="en-IN" w:eastAsia="en-IN"/>
              </w:rPr>
            </w:pPr>
            <w:r w:rsidRPr="00F16BEE">
              <w:rPr>
                <w:sz w:val="18"/>
                <w:szCs w:val="18"/>
              </w:rPr>
              <w:t>Chen et al. (2020)</w:t>
            </w:r>
          </w:p>
        </w:tc>
        <w:tc>
          <w:tcPr>
            <w:tcW w:w="2173" w:type="pct"/>
            <w:shd w:val="clear" w:color="auto" w:fill="FFFF99"/>
          </w:tcPr>
          <w:p w14:paraId="62637342" w14:textId="77777777" w:rsidR="00CA513C" w:rsidRPr="00F16BEE" w:rsidRDefault="00CA513C" w:rsidP="00146736">
            <w:pPr>
              <w:spacing w:line="240" w:lineRule="auto"/>
              <w:jc w:val="both"/>
              <w:rPr>
                <w:sz w:val="18"/>
                <w:szCs w:val="18"/>
              </w:rPr>
            </w:pPr>
            <w:r w:rsidRPr="00F16BEE">
              <w:rPr>
                <w:sz w:val="18"/>
                <w:szCs w:val="18"/>
              </w:rPr>
              <w:t>Block chain driven conceptual</w:t>
            </w:r>
          </w:p>
        </w:tc>
      </w:tr>
      <w:tr w:rsidR="00CA513C" w:rsidRPr="00F16BEE" w14:paraId="71FC3A7C" w14:textId="77777777" w:rsidTr="00146736">
        <w:trPr>
          <w:jc w:val="center"/>
        </w:trPr>
        <w:tc>
          <w:tcPr>
            <w:tcW w:w="1021" w:type="pct"/>
            <w:vMerge/>
            <w:shd w:val="clear" w:color="auto" w:fill="FFFF99"/>
          </w:tcPr>
          <w:p w14:paraId="4F309841" w14:textId="77777777" w:rsidR="00CA513C" w:rsidRPr="00F16BEE" w:rsidRDefault="00CA513C" w:rsidP="00146736">
            <w:pPr>
              <w:spacing w:line="240" w:lineRule="auto"/>
              <w:rPr>
                <w:sz w:val="18"/>
                <w:szCs w:val="18"/>
              </w:rPr>
            </w:pPr>
          </w:p>
        </w:tc>
        <w:tc>
          <w:tcPr>
            <w:tcW w:w="1806" w:type="pct"/>
            <w:shd w:val="clear" w:color="auto" w:fill="FFFF99"/>
          </w:tcPr>
          <w:p w14:paraId="164DD7FF" w14:textId="77777777" w:rsidR="00CA513C" w:rsidRPr="00F16BEE" w:rsidRDefault="00CA513C" w:rsidP="00146736">
            <w:pPr>
              <w:spacing w:line="240" w:lineRule="auto"/>
              <w:jc w:val="both"/>
              <w:rPr>
                <w:sz w:val="18"/>
                <w:szCs w:val="18"/>
                <w:lang w:val="en-IN" w:eastAsia="en-IN"/>
              </w:rPr>
            </w:pPr>
            <w:r w:rsidRPr="00F16BEE">
              <w:rPr>
                <w:sz w:val="18"/>
                <w:szCs w:val="18"/>
              </w:rPr>
              <w:t>Qi et al. (2020)</w:t>
            </w:r>
          </w:p>
        </w:tc>
        <w:tc>
          <w:tcPr>
            <w:tcW w:w="2173" w:type="pct"/>
            <w:shd w:val="clear" w:color="auto" w:fill="FFFF99"/>
          </w:tcPr>
          <w:p w14:paraId="43641812" w14:textId="77777777" w:rsidR="00CA513C" w:rsidRPr="00F16BEE" w:rsidRDefault="00CA513C" w:rsidP="00146736">
            <w:pPr>
              <w:spacing w:line="240" w:lineRule="auto"/>
              <w:jc w:val="both"/>
              <w:rPr>
                <w:sz w:val="18"/>
                <w:szCs w:val="18"/>
              </w:rPr>
            </w:pPr>
            <w:r w:rsidRPr="00F16BEE">
              <w:rPr>
                <w:sz w:val="18"/>
                <w:szCs w:val="18"/>
              </w:rPr>
              <w:t>Stackelberg game</w:t>
            </w:r>
          </w:p>
        </w:tc>
      </w:tr>
      <w:tr w:rsidR="00CA513C" w:rsidRPr="00F16BEE" w14:paraId="750BCFD5" w14:textId="77777777" w:rsidTr="00146736">
        <w:trPr>
          <w:jc w:val="center"/>
        </w:trPr>
        <w:tc>
          <w:tcPr>
            <w:tcW w:w="1021" w:type="pct"/>
            <w:vMerge/>
            <w:shd w:val="clear" w:color="auto" w:fill="FFFF99"/>
          </w:tcPr>
          <w:p w14:paraId="745C9FFA" w14:textId="77777777" w:rsidR="00CA513C" w:rsidRPr="00F16BEE" w:rsidRDefault="00CA513C" w:rsidP="00146736">
            <w:pPr>
              <w:spacing w:line="240" w:lineRule="auto"/>
              <w:rPr>
                <w:sz w:val="18"/>
                <w:szCs w:val="18"/>
              </w:rPr>
            </w:pPr>
          </w:p>
        </w:tc>
        <w:tc>
          <w:tcPr>
            <w:tcW w:w="1806" w:type="pct"/>
            <w:shd w:val="clear" w:color="auto" w:fill="FFFF99"/>
          </w:tcPr>
          <w:p w14:paraId="2072409E" w14:textId="77777777" w:rsidR="00CA513C" w:rsidRPr="00F16BEE" w:rsidRDefault="00CA513C" w:rsidP="00146736">
            <w:pPr>
              <w:spacing w:line="240" w:lineRule="auto"/>
              <w:jc w:val="both"/>
              <w:rPr>
                <w:sz w:val="18"/>
                <w:szCs w:val="18"/>
                <w:lang w:val="en-IN" w:eastAsia="en-IN"/>
              </w:rPr>
            </w:pPr>
            <w:r w:rsidRPr="00F16BEE">
              <w:rPr>
                <w:sz w:val="18"/>
                <w:szCs w:val="18"/>
              </w:rPr>
              <w:t>Dong et al. (2019)</w:t>
            </w:r>
          </w:p>
        </w:tc>
        <w:tc>
          <w:tcPr>
            <w:tcW w:w="2173" w:type="pct"/>
            <w:shd w:val="clear" w:color="auto" w:fill="FFFF99"/>
          </w:tcPr>
          <w:p w14:paraId="5A25BE8B" w14:textId="77777777" w:rsidR="00CA513C" w:rsidRPr="00F16BEE" w:rsidRDefault="00CA513C" w:rsidP="00146736">
            <w:pPr>
              <w:spacing w:line="240" w:lineRule="auto"/>
              <w:jc w:val="both"/>
              <w:rPr>
                <w:sz w:val="18"/>
                <w:szCs w:val="18"/>
              </w:rPr>
            </w:pPr>
            <w:r w:rsidRPr="00F16BEE">
              <w:rPr>
                <w:sz w:val="18"/>
                <w:szCs w:val="18"/>
              </w:rPr>
              <w:t>Stackelberg game</w:t>
            </w:r>
          </w:p>
        </w:tc>
      </w:tr>
      <w:tr w:rsidR="00CA513C" w:rsidRPr="00F16BEE" w14:paraId="190C4D39" w14:textId="77777777" w:rsidTr="00146736">
        <w:trPr>
          <w:jc w:val="center"/>
        </w:trPr>
        <w:tc>
          <w:tcPr>
            <w:tcW w:w="1021" w:type="pct"/>
            <w:vMerge/>
            <w:shd w:val="clear" w:color="auto" w:fill="FFFF99"/>
          </w:tcPr>
          <w:p w14:paraId="61310973" w14:textId="77777777" w:rsidR="00CA513C" w:rsidRPr="00F16BEE" w:rsidRDefault="00CA513C" w:rsidP="00146736">
            <w:pPr>
              <w:spacing w:line="240" w:lineRule="auto"/>
              <w:rPr>
                <w:sz w:val="18"/>
                <w:szCs w:val="18"/>
              </w:rPr>
            </w:pPr>
          </w:p>
        </w:tc>
        <w:tc>
          <w:tcPr>
            <w:tcW w:w="1806" w:type="pct"/>
            <w:shd w:val="clear" w:color="auto" w:fill="FFFF99"/>
          </w:tcPr>
          <w:p w14:paraId="31447059" w14:textId="77777777" w:rsidR="00CA513C" w:rsidRPr="00F16BEE" w:rsidRDefault="00CA513C" w:rsidP="00146736">
            <w:pPr>
              <w:spacing w:line="240" w:lineRule="auto"/>
              <w:jc w:val="both"/>
              <w:rPr>
                <w:sz w:val="18"/>
                <w:szCs w:val="18"/>
                <w:lang w:val="en-IN" w:eastAsia="en-IN"/>
              </w:rPr>
            </w:pPr>
            <w:r w:rsidRPr="00F16BEE">
              <w:rPr>
                <w:sz w:val="18"/>
                <w:szCs w:val="18"/>
              </w:rPr>
              <w:t>Du et al. (2019)</w:t>
            </w:r>
          </w:p>
        </w:tc>
        <w:tc>
          <w:tcPr>
            <w:tcW w:w="2173" w:type="pct"/>
            <w:shd w:val="clear" w:color="auto" w:fill="FFFF99"/>
          </w:tcPr>
          <w:p w14:paraId="2996CB91" w14:textId="77777777" w:rsidR="00CA513C" w:rsidRPr="00F16BEE" w:rsidRDefault="00CA513C" w:rsidP="00146736">
            <w:pPr>
              <w:spacing w:line="240" w:lineRule="auto"/>
              <w:jc w:val="both"/>
              <w:rPr>
                <w:sz w:val="18"/>
                <w:szCs w:val="18"/>
              </w:rPr>
            </w:pPr>
            <w:r w:rsidRPr="00F16BEE">
              <w:rPr>
                <w:sz w:val="18"/>
                <w:szCs w:val="18"/>
              </w:rPr>
              <w:t>Game model</w:t>
            </w:r>
          </w:p>
        </w:tc>
      </w:tr>
      <w:tr w:rsidR="00CA513C" w:rsidRPr="00F16BEE" w14:paraId="6EB7EE77" w14:textId="77777777" w:rsidTr="00146736">
        <w:trPr>
          <w:jc w:val="center"/>
        </w:trPr>
        <w:tc>
          <w:tcPr>
            <w:tcW w:w="1021" w:type="pct"/>
            <w:vMerge/>
            <w:shd w:val="clear" w:color="auto" w:fill="FFFF99"/>
          </w:tcPr>
          <w:p w14:paraId="07FB4B7E" w14:textId="77777777" w:rsidR="00CA513C" w:rsidRPr="00F16BEE" w:rsidRDefault="00CA513C" w:rsidP="00146736">
            <w:pPr>
              <w:spacing w:line="240" w:lineRule="auto"/>
              <w:rPr>
                <w:sz w:val="18"/>
                <w:szCs w:val="18"/>
              </w:rPr>
            </w:pPr>
          </w:p>
        </w:tc>
        <w:tc>
          <w:tcPr>
            <w:tcW w:w="1806" w:type="pct"/>
            <w:shd w:val="clear" w:color="auto" w:fill="FFFF99"/>
          </w:tcPr>
          <w:p w14:paraId="4E8BD4B3" w14:textId="77777777" w:rsidR="00CA513C" w:rsidRPr="00F16BEE" w:rsidRDefault="00CA513C" w:rsidP="00146736">
            <w:pPr>
              <w:spacing w:line="240" w:lineRule="auto"/>
              <w:jc w:val="both"/>
              <w:rPr>
                <w:sz w:val="18"/>
                <w:szCs w:val="18"/>
                <w:lang w:val="en-IN" w:eastAsia="en-IN"/>
              </w:rPr>
            </w:pPr>
            <w:r w:rsidRPr="00F16BEE">
              <w:rPr>
                <w:sz w:val="18"/>
                <w:szCs w:val="18"/>
              </w:rPr>
              <w:t xml:space="preserve">Zhao and </w:t>
            </w:r>
            <w:proofErr w:type="spellStart"/>
            <w:r w:rsidRPr="00F16BEE">
              <w:rPr>
                <w:sz w:val="18"/>
                <w:szCs w:val="18"/>
              </w:rPr>
              <w:t>Huchzermeier</w:t>
            </w:r>
            <w:proofErr w:type="spellEnd"/>
            <w:r w:rsidRPr="00F16BEE">
              <w:rPr>
                <w:sz w:val="18"/>
                <w:szCs w:val="18"/>
              </w:rPr>
              <w:t xml:space="preserve"> (2019)</w:t>
            </w:r>
          </w:p>
        </w:tc>
        <w:tc>
          <w:tcPr>
            <w:tcW w:w="2173" w:type="pct"/>
            <w:shd w:val="clear" w:color="auto" w:fill="FFFF99"/>
          </w:tcPr>
          <w:p w14:paraId="656BAC25" w14:textId="77777777" w:rsidR="00CA513C" w:rsidRPr="00F16BEE" w:rsidRDefault="00CA513C" w:rsidP="00146736">
            <w:pPr>
              <w:spacing w:line="240" w:lineRule="auto"/>
              <w:jc w:val="both"/>
              <w:rPr>
                <w:sz w:val="18"/>
                <w:szCs w:val="18"/>
              </w:rPr>
            </w:pPr>
            <w:r w:rsidRPr="00F16BEE">
              <w:rPr>
                <w:sz w:val="18"/>
                <w:szCs w:val="18"/>
              </w:rPr>
              <w:t xml:space="preserve">Conceptual </w:t>
            </w:r>
          </w:p>
        </w:tc>
      </w:tr>
      <w:tr w:rsidR="00CA513C" w:rsidRPr="00F16BEE" w14:paraId="78381733" w14:textId="77777777" w:rsidTr="00146736">
        <w:trPr>
          <w:jc w:val="center"/>
        </w:trPr>
        <w:tc>
          <w:tcPr>
            <w:tcW w:w="1021" w:type="pct"/>
            <w:vMerge/>
            <w:shd w:val="clear" w:color="auto" w:fill="FFFF99"/>
          </w:tcPr>
          <w:p w14:paraId="21444212" w14:textId="77777777" w:rsidR="00CA513C" w:rsidRPr="00F16BEE" w:rsidRDefault="00CA513C" w:rsidP="00146736">
            <w:pPr>
              <w:spacing w:line="240" w:lineRule="auto"/>
              <w:rPr>
                <w:sz w:val="18"/>
                <w:szCs w:val="18"/>
              </w:rPr>
            </w:pPr>
          </w:p>
        </w:tc>
        <w:tc>
          <w:tcPr>
            <w:tcW w:w="1806" w:type="pct"/>
            <w:shd w:val="clear" w:color="auto" w:fill="FFFF99"/>
          </w:tcPr>
          <w:p w14:paraId="52A76350" w14:textId="77777777" w:rsidR="00CA513C" w:rsidRPr="00F16BEE" w:rsidRDefault="00CA513C" w:rsidP="00146736">
            <w:pPr>
              <w:spacing w:line="240" w:lineRule="auto"/>
              <w:jc w:val="both"/>
              <w:rPr>
                <w:sz w:val="18"/>
                <w:szCs w:val="18"/>
                <w:lang w:val="en-IN" w:eastAsia="en-IN"/>
              </w:rPr>
            </w:pPr>
            <w:r w:rsidRPr="00F16BEE">
              <w:rPr>
                <w:sz w:val="18"/>
                <w:szCs w:val="18"/>
              </w:rPr>
              <w:t>Wei (2019)</w:t>
            </w:r>
          </w:p>
        </w:tc>
        <w:tc>
          <w:tcPr>
            <w:tcW w:w="2173" w:type="pct"/>
            <w:shd w:val="clear" w:color="auto" w:fill="FFFF99"/>
          </w:tcPr>
          <w:p w14:paraId="7A99C56E"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67666986" w14:textId="77777777" w:rsidTr="00146736">
        <w:trPr>
          <w:jc w:val="center"/>
        </w:trPr>
        <w:tc>
          <w:tcPr>
            <w:tcW w:w="1021" w:type="pct"/>
            <w:vMerge/>
            <w:shd w:val="clear" w:color="auto" w:fill="FFFF99"/>
          </w:tcPr>
          <w:p w14:paraId="1ADF04AD" w14:textId="77777777" w:rsidR="00CA513C" w:rsidRPr="00F16BEE" w:rsidRDefault="00CA513C" w:rsidP="00146736">
            <w:pPr>
              <w:spacing w:line="240" w:lineRule="auto"/>
              <w:rPr>
                <w:sz w:val="18"/>
                <w:szCs w:val="18"/>
              </w:rPr>
            </w:pPr>
          </w:p>
        </w:tc>
        <w:tc>
          <w:tcPr>
            <w:tcW w:w="1806" w:type="pct"/>
            <w:shd w:val="clear" w:color="auto" w:fill="FFFF99"/>
          </w:tcPr>
          <w:p w14:paraId="78C33224" w14:textId="77777777" w:rsidR="00CA513C" w:rsidRPr="00F16BEE" w:rsidRDefault="00CA513C" w:rsidP="00146736">
            <w:pPr>
              <w:spacing w:line="240" w:lineRule="auto"/>
              <w:jc w:val="both"/>
              <w:rPr>
                <w:sz w:val="18"/>
                <w:szCs w:val="18"/>
              </w:rPr>
            </w:pPr>
            <w:r w:rsidRPr="00F16BEE">
              <w:rPr>
                <w:sz w:val="18"/>
                <w:szCs w:val="18"/>
              </w:rPr>
              <w:t>Gao et al. (2019)</w:t>
            </w:r>
          </w:p>
        </w:tc>
        <w:tc>
          <w:tcPr>
            <w:tcW w:w="2173" w:type="pct"/>
            <w:shd w:val="clear" w:color="auto" w:fill="FFFF99"/>
          </w:tcPr>
          <w:p w14:paraId="7367925A" w14:textId="77777777" w:rsidR="00CA513C" w:rsidRPr="00F16BEE" w:rsidRDefault="00CA513C" w:rsidP="00146736">
            <w:pPr>
              <w:spacing w:line="240" w:lineRule="auto"/>
              <w:jc w:val="both"/>
              <w:rPr>
                <w:sz w:val="18"/>
                <w:szCs w:val="18"/>
              </w:rPr>
            </w:pPr>
            <w:r w:rsidRPr="00F16BEE">
              <w:rPr>
                <w:sz w:val="18"/>
                <w:szCs w:val="18"/>
              </w:rPr>
              <w:t>Analytical</w:t>
            </w:r>
          </w:p>
        </w:tc>
      </w:tr>
      <w:tr w:rsidR="00CA513C" w:rsidRPr="00F16BEE" w14:paraId="0811821B" w14:textId="77777777" w:rsidTr="00146736">
        <w:trPr>
          <w:jc w:val="center"/>
        </w:trPr>
        <w:tc>
          <w:tcPr>
            <w:tcW w:w="1021" w:type="pct"/>
            <w:vMerge/>
            <w:shd w:val="clear" w:color="auto" w:fill="FFFF99"/>
          </w:tcPr>
          <w:p w14:paraId="5EEB29FF" w14:textId="77777777" w:rsidR="00CA513C" w:rsidRPr="00F16BEE" w:rsidRDefault="00CA513C" w:rsidP="00146736">
            <w:pPr>
              <w:spacing w:line="240" w:lineRule="auto"/>
              <w:rPr>
                <w:sz w:val="18"/>
                <w:szCs w:val="18"/>
              </w:rPr>
            </w:pPr>
          </w:p>
        </w:tc>
        <w:tc>
          <w:tcPr>
            <w:tcW w:w="1806" w:type="pct"/>
            <w:shd w:val="clear" w:color="auto" w:fill="FFFF99"/>
          </w:tcPr>
          <w:p w14:paraId="7EB70030" w14:textId="77777777" w:rsidR="00CA513C" w:rsidRPr="00F16BEE" w:rsidRDefault="00CA513C" w:rsidP="00146736">
            <w:pPr>
              <w:spacing w:line="240" w:lineRule="auto"/>
              <w:jc w:val="both"/>
              <w:rPr>
                <w:sz w:val="18"/>
                <w:szCs w:val="18"/>
                <w:lang w:val="en-IN" w:eastAsia="en-IN"/>
              </w:rPr>
            </w:pPr>
            <w:r w:rsidRPr="00F16BEE">
              <w:rPr>
                <w:sz w:val="18"/>
                <w:szCs w:val="18"/>
              </w:rPr>
              <w:t>Song et al. (2019)</w:t>
            </w:r>
          </w:p>
        </w:tc>
        <w:tc>
          <w:tcPr>
            <w:tcW w:w="2173" w:type="pct"/>
            <w:shd w:val="clear" w:color="auto" w:fill="FFFF99"/>
          </w:tcPr>
          <w:p w14:paraId="4D8F2880" w14:textId="77777777" w:rsidR="00CA513C" w:rsidRPr="00F16BEE" w:rsidRDefault="00CA513C" w:rsidP="00146736">
            <w:pPr>
              <w:spacing w:line="240" w:lineRule="auto"/>
              <w:jc w:val="both"/>
              <w:rPr>
                <w:sz w:val="18"/>
                <w:szCs w:val="18"/>
              </w:rPr>
            </w:pPr>
            <w:r w:rsidRPr="00F16BEE">
              <w:rPr>
                <w:sz w:val="18"/>
                <w:szCs w:val="18"/>
              </w:rPr>
              <w:t>Theoretical model</w:t>
            </w:r>
          </w:p>
        </w:tc>
      </w:tr>
      <w:tr w:rsidR="00CA513C" w:rsidRPr="00F16BEE" w14:paraId="3ABE4E9E" w14:textId="77777777" w:rsidTr="00146736">
        <w:trPr>
          <w:jc w:val="center"/>
        </w:trPr>
        <w:tc>
          <w:tcPr>
            <w:tcW w:w="1021" w:type="pct"/>
            <w:vMerge/>
            <w:shd w:val="clear" w:color="auto" w:fill="FFFF99"/>
          </w:tcPr>
          <w:p w14:paraId="22B903DA" w14:textId="77777777" w:rsidR="00CA513C" w:rsidRPr="00F16BEE" w:rsidRDefault="00CA513C" w:rsidP="00146736">
            <w:pPr>
              <w:spacing w:line="240" w:lineRule="auto"/>
              <w:rPr>
                <w:sz w:val="18"/>
                <w:szCs w:val="18"/>
              </w:rPr>
            </w:pPr>
          </w:p>
        </w:tc>
        <w:tc>
          <w:tcPr>
            <w:tcW w:w="1806" w:type="pct"/>
            <w:shd w:val="clear" w:color="auto" w:fill="FFFF99"/>
          </w:tcPr>
          <w:p w14:paraId="2ED584F5" w14:textId="77777777" w:rsidR="00CA513C" w:rsidRPr="00F16BEE" w:rsidRDefault="00CA513C" w:rsidP="00146736">
            <w:pPr>
              <w:spacing w:line="240" w:lineRule="auto"/>
              <w:jc w:val="both"/>
              <w:rPr>
                <w:sz w:val="18"/>
                <w:szCs w:val="18"/>
                <w:lang w:val="en-IN" w:eastAsia="en-IN"/>
              </w:rPr>
            </w:pPr>
            <w:proofErr w:type="spellStart"/>
            <w:r w:rsidRPr="00F16BEE">
              <w:rPr>
                <w:sz w:val="18"/>
                <w:szCs w:val="18"/>
              </w:rPr>
              <w:t>Hautala</w:t>
            </w:r>
            <w:proofErr w:type="spellEnd"/>
            <w:r w:rsidRPr="00F16BEE">
              <w:rPr>
                <w:sz w:val="18"/>
                <w:szCs w:val="18"/>
              </w:rPr>
              <w:t xml:space="preserve"> et al. (2019)</w:t>
            </w:r>
          </w:p>
        </w:tc>
        <w:tc>
          <w:tcPr>
            <w:tcW w:w="2173" w:type="pct"/>
            <w:shd w:val="clear" w:color="auto" w:fill="FFFF99"/>
          </w:tcPr>
          <w:p w14:paraId="505A7EC6" w14:textId="77777777" w:rsidR="00CA513C" w:rsidRPr="00F16BEE" w:rsidRDefault="00CA513C" w:rsidP="00146736">
            <w:pPr>
              <w:spacing w:line="240" w:lineRule="auto"/>
              <w:jc w:val="both"/>
              <w:rPr>
                <w:sz w:val="18"/>
                <w:szCs w:val="18"/>
              </w:rPr>
            </w:pPr>
            <w:r w:rsidRPr="00F16BEE">
              <w:rPr>
                <w:sz w:val="18"/>
                <w:szCs w:val="18"/>
              </w:rPr>
              <w:t>Panel regression analysis</w:t>
            </w:r>
          </w:p>
        </w:tc>
      </w:tr>
      <w:tr w:rsidR="00CA513C" w:rsidRPr="00F16BEE" w14:paraId="752C658C" w14:textId="77777777" w:rsidTr="00146736">
        <w:trPr>
          <w:jc w:val="center"/>
        </w:trPr>
        <w:tc>
          <w:tcPr>
            <w:tcW w:w="1021" w:type="pct"/>
            <w:vMerge/>
            <w:shd w:val="clear" w:color="auto" w:fill="FFFF99"/>
          </w:tcPr>
          <w:p w14:paraId="31DAD153" w14:textId="77777777" w:rsidR="00CA513C" w:rsidRPr="00F16BEE" w:rsidRDefault="00CA513C" w:rsidP="00146736">
            <w:pPr>
              <w:spacing w:line="240" w:lineRule="auto"/>
              <w:rPr>
                <w:sz w:val="18"/>
                <w:szCs w:val="18"/>
              </w:rPr>
            </w:pPr>
          </w:p>
        </w:tc>
        <w:tc>
          <w:tcPr>
            <w:tcW w:w="1806" w:type="pct"/>
            <w:shd w:val="clear" w:color="auto" w:fill="FFFF99"/>
          </w:tcPr>
          <w:p w14:paraId="329D3365" w14:textId="77777777" w:rsidR="00CA513C" w:rsidRPr="00F16BEE" w:rsidRDefault="00CA513C" w:rsidP="00146736">
            <w:pPr>
              <w:spacing w:line="240" w:lineRule="auto"/>
              <w:jc w:val="both"/>
              <w:rPr>
                <w:sz w:val="18"/>
                <w:szCs w:val="18"/>
                <w:lang w:val="en-IN" w:eastAsia="en-IN"/>
              </w:rPr>
            </w:pPr>
            <w:r w:rsidRPr="00F16BEE">
              <w:rPr>
                <w:sz w:val="18"/>
                <w:szCs w:val="18"/>
              </w:rPr>
              <w:t>Li et al.</w:t>
            </w:r>
            <w:r w:rsidRPr="00F16BEE">
              <w:rPr>
                <w:sz w:val="18"/>
                <w:szCs w:val="18"/>
                <w:lang w:val="en-IN" w:eastAsia="en-IN"/>
              </w:rPr>
              <w:t xml:space="preserve"> </w:t>
            </w:r>
            <w:r w:rsidRPr="00F16BEE">
              <w:rPr>
                <w:sz w:val="18"/>
                <w:szCs w:val="18"/>
              </w:rPr>
              <w:t>(2019)</w:t>
            </w:r>
          </w:p>
        </w:tc>
        <w:tc>
          <w:tcPr>
            <w:tcW w:w="2173" w:type="pct"/>
            <w:shd w:val="clear" w:color="auto" w:fill="FFFF99"/>
          </w:tcPr>
          <w:p w14:paraId="53C98627"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3FEDBFA3" w14:textId="77777777" w:rsidTr="00146736">
        <w:trPr>
          <w:jc w:val="center"/>
        </w:trPr>
        <w:tc>
          <w:tcPr>
            <w:tcW w:w="1021" w:type="pct"/>
            <w:vMerge/>
            <w:shd w:val="clear" w:color="auto" w:fill="FFFF99"/>
          </w:tcPr>
          <w:p w14:paraId="4340B4D4" w14:textId="77777777" w:rsidR="00CA513C" w:rsidRPr="00F16BEE" w:rsidRDefault="00CA513C" w:rsidP="00146736">
            <w:pPr>
              <w:spacing w:line="240" w:lineRule="auto"/>
              <w:rPr>
                <w:sz w:val="18"/>
                <w:szCs w:val="18"/>
              </w:rPr>
            </w:pPr>
          </w:p>
        </w:tc>
        <w:tc>
          <w:tcPr>
            <w:tcW w:w="1806" w:type="pct"/>
            <w:shd w:val="clear" w:color="auto" w:fill="FFFF99"/>
          </w:tcPr>
          <w:p w14:paraId="2466045B" w14:textId="77777777" w:rsidR="00CA513C" w:rsidRPr="00F16BEE" w:rsidRDefault="00CA513C" w:rsidP="00146736">
            <w:pPr>
              <w:spacing w:line="240" w:lineRule="auto"/>
              <w:jc w:val="both"/>
              <w:rPr>
                <w:sz w:val="18"/>
                <w:szCs w:val="18"/>
                <w:lang w:val="en-IN" w:eastAsia="en-IN"/>
              </w:rPr>
            </w:pPr>
            <w:r w:rsidRPr="00F16BEE">
              <w:rPr>
                <w:sz w:val="18"/>
                <w:szCs w:val="18"/>
              </w:rPr>
              <w:t>Liao et al. (2019)</w:t>
            </w:r>
          </w:p>
        </w:tc>
        <w:tc>
          <w:tcPr>
            <w:tcW w:w="2173" w:type="pct"/>
            <w:shd w:val="clear" w:color="auto" w:fill="FFFF99"/>
          </w:tcPr>
          <w:p w14:paraId="78C1DAA4" w14:textId="77777777" w:rsidR="00CA513C" w:rsidRPr="00F16BEE" w:rsidRDefault="00CA513C" w:rsidP="00146736">
            <w:pPr>
              <w:spacing w:line="240" w:lineRule="auto"/>
              <w:jc w:val="both"/>
              <w:rPr>
                <w:sz w:val="18"/>
                <w:szCs w:val="18"/>
              </w:rPr>
            </w:pPr>
            <w:r w:rsidRPr="00F16BEE">
              <w:rPr>
                <w:sz w:val="18"/>
                <w:szCs w:val="18"/>
              </w:rPr>
              <w:t>Best Worst Method (BWM) and Additive Ratio Assessment (ARAS) method</w:t>
            </w:r>
          </w:p>
        </w:tc>
      </w:tr>
      <w:tr w:rsidR="00CA513C" w:rsidRPr="00F16BEE" w14:paraId="3CCD92ED" w14:textId="77777777" w:rsidTr="00146736">
        <w:trPr>
          <w:jc w:val="center"/>
        </w:trPr>
        <w:tc>
          <w:tcPr>
            <w:tcW w:w="1021" w:type="pct"/>
            <w:vMerge/>
            <w:shd w:val="clear" w:color="auto" w:fill="FFFF99"/>
          </w:tcPr>
          <w:p w14:paraId="1EDDA603" w14:textId="77777777" w:rsidR="00CA513C" w:rsidRPr="00F16BEE" w:rsidRDefault="00CA513C" w:rsidP="00146736">
            <w:pPr>
              <w:spacing w:line="240" w:lineRule="auto"/>
              <w:rPr>
                <w:sz w:val="18"/>
                <w:szCs w:val="18"/>
              </w:rPr>
            </w:pPr>
          </w:p>
        </w:tc>
        <w:tc>
          <w:tcPr>
            <w:tcW w:w="1806" w:type="pct"/>
            <w:shd w:val="clear" w:color="auto" w:fill="FFFF99"/>
          </w:tcPr>
          <w:p w14:paraId="383673BE" w14:textId="77777777" w:rsidR="00CA513C" w:rsidRPr="00F16BEE" w:rsidRDefault="00CA513C" w:rsidP="00146736">
            <w:pPr>
              <w:spacing w:line="240" w:lineRule="auto"/>
              <w:jc w:val="both"/>
              <w:rPr>
                <w:sz w:val="18"/>
                <w:szCs w:val="18"/>
                <w:lang w:val="en-IN" w:eastAsia="en-IN"/>
              </w:rPr>
            </w:pPr>
            <w:r w:rsidRPr="00F16BEE">
              <w:rPr>
                <w:sz w:val="18"/>
                <w:szCs w:val="18"/>
              </w:rPr>
              <w:t>Tao et al.</w:t>
            </w:r>
            <w:r w:rsidRPr="00F16BEE">
              <w:rPr>
                <w:sz w:val="18"/>
                <w:szCs w:val="18"/>
                <w:lang w:val="en-IN" w:eastAsia="en-IN"/>
              </w:rPr>
              <w:t xml:space="preserve"> </w:t>
            </w:r>
            <w:r w:rsidRPr="00F16BEE">
              <w:rPr>
                <w:sz w:val="18"/>
                <w:szCs w:val="18"/>
              </w:rPr>
              <w:t>(2019)</w:t>
            </w:r>
          </w:p>
        </w:tc>
        <w:tc>
          <w:tcPr>
            <w:tcW w:w="2173" w:type="pct"/>
            <w:shd w:val="clear" w:color="auto" w:fill="FFFF99"/>
          </w:tcPr>
          <w:p w14:paraId="1C0311C6" w14:textId="77777777" w:rsidR="00CA513C" w:rsidRPr="00F16BEE" w:rsidRDefault="00CA513C" w:rsidP="00146736">
            <w:pPr>
              <w:spacing w:line="240" w:lineRule="auto"/>
              <w:jc w:val="both"/>
              <w:rPr>
                <w:sz w:val="18"/>
                <w:szCs w:val="18"/>
              </w:rPr>
            </w:pPr>
            <w:r w:rsidRPr="00F16BEE">
              <w:rPr>
                <w:sz w:val="18"/>
                <w:szCs w:val="18"/>
              </w:rPr>
              <w:t>Signal gaming model</w:t>
            </w:r>
          </w:p>
        </w:tc>
      </w:tr>
      <w:tr w:rsidR="00CA513C" w:rsidRPr="00F16BEE" w14:paraId="394AF8B5" w14:textId="77777777" w:rsidTr="00146736">
        <w:trPr>
          <w:jc w:val="center"/>
        </w:trPr>
        <w:tc>
          <w:tcPr>
            <w:tcW w:w="1021" w:type="pct"/>
            <w:vMerge/>
            <w:shd w:val="clear" w:color="auto" w:fill="FFFF99"/>
          </w:tcPr>
          <w:p w14:paraId="358A5834" w14:textId="77777777" w:rsidR="00CA513C" w:rsidRPr="00F16BEE" w:rsidRDefault="00CA513C" w:rsidP="00146736">
            <w:pPr>
              <w:spacing w:line="240" w:lineRule="auto"/>
              <w:rPr>
                <w:sz w:val="18"/>
                <w:szCs w:val="18"/>
              </w:rPr>
            </w:pPr>
          </w:p>
        </w:tc>
        <w:tc>
          <w:tcPr>
            <w:tcW w:w="1806" w:type="pct"/>
            <w:shd w:val="clear" w:color="auto" w:fill="FFFF99"/>
          </w:tcPr>
          <w:p w14:paraId="17668F05" w14:textId="77777777" w:rsidR="00CA513C" w:rsidRPr="00F16BEE" w:rsidRDefault="00CA513C" w:rsidP="00146736">
            <w:pPr>
              <w:spacing w:line="240" w:lineRule="auto"/>
              <w:jc w:val="both"/>
              <w:rPr>
                <w:sz w:val="18"/>
                <w:szCs w:val="18"/>
                <w:lang w:val="en-IN" w:eastAsia="en-IN"/>
              </w:rPr>
            </w:pPr>
            <w:r w:rsidRPr="00F16BEE">
              <w:rPr>
                <w:sz w:val="18"/>
                <w:szCs w:val="18"/>
              </w:rPr>
              <w:t>Hang and Tung (2019)</w:t>
            </w:r>
          </w:p>
        </w:tc>
        <w:tc>
          <w:tcPr>
            <w:tcW w:w="2173" w:type="pct"/>
            <w:shd w:val="clear" w:color="auto" w:fill="FFFF99"/>
          </w:tcPr>
          <w:p w14:paraId="54897B45"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4981EA3E" w14:textId="77777777" w:rsidTr="00146736">
        <w:trPr>
          <w:jc w:val="center"/>
        </w:trPr>
        <w:tc>
          <w:tcPr>
            <w:tcW w:w="1021" w:type="pct"/>
            <w:vMerge/>
            <w:shd w:val="clear" w:color="auto" w:fill="FFFF99"/>
          </w:tcPr>
          <w:p w14:paraId="0C340E26" w14:textId="77777777" w:rsidR="00CA513C" w:rsidRPr="00F16BEE" w:rsidRDefault="00CA513C" w:rsidP="00146736">
            <w:pPr>
              <w:spacing w:line="240" w:lineRule="auto"/>
              <w:rPr>
                <w:sz w:val="18"/>
                <w:szCs w:val="18"/>
              </w:rPr>
            </w:pPr>
          </w:p>
        </w:tc>
        <w:tc>
          <w:tcPr>
            <w:tcW w:w="1806" w:type="pct"/>
            <w:shd w:val="clear" w:color="auto" w:fill="FFFF99"/>
          </w:tcPr>
          <w:p w14:paraId="440F8BD7" w14:textId="77777777" w:rsidR="00CA513C" w:rsidRPr="00F16BEE" w:rsidRDefault="00CA513C" w:rsidP="00146736">
            <w:pPr>
              <w:spacing w:line="240" w:lineRule="auto"/>
              <w:jc w:val="both"/>
              <w:rPr>
                <w:sz w:val="18"/>
                <w:szCs w:val="18"/>
                <w:lang w:val="en-IN" w:eastAsia="en-IN"/>
              </w:rPr>
            </w:pPr>
            <w:r w:rsidRPr="00F16BEE">
              <w:rPr>
                <w:sz w:val="18"/>
                <w:szCs w:val="18"/>
              </w:rPr>
              <w:t>Lin and Peng (2019)</w:t>
            </w:r>
          </w:p>
        </w:tc>
        <w:tc>
          <w:tcPr>
            <w:tcW w:w="2173" w:type="pct"/>
            <w:shd w:val="clear" w:color="auto" w:fill="FFFF99"/>
          </w:tcPr>
          <w:p w14:paraId="23748E40"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12D2747D" w14:textId="77777777" w:rsidTr="00146736">
        <w:trPr>
          <w:jc w:val="center"/>
        </w:trPr>
        <w:tc>
          <w:tcPr>
            <w:tcW w:w="1021" w:type="pct"/>
            <w:vMerge/>
            <w:shd w:val="clear" w:color="auto" w:fill="FFFF99"/>
          </w:tcPr>
          <w:p w14:paraId="180420D2" w14:textId="77777777" w:rsidR="00CA513C" w:rsidRPr="00F16BEE" w:rsidRDefault="00CA513C" w:rsidP="00146736">
            <w:pPr>
              <w:spacing w:line="240" w:lineRule="auto"/>
              <w:rPr>
                <w:sz w:val="18"/>
                <w:szCs w:val="18"/>
              </w:rPr>
            </w:pPr>
          </w:p>
        </w:tc>
        <w:tc>
          <w:tcPr>
            <w:tcW w:w="1806" w:type="pct"/>
            <w:shd w:val="clear" w:color="auto" w:fill="FFFF99"/>
          </w:tcPr>
          <w:p w14:paraId="716BD906" w14:textId="77777777" w:rsidR="00CA513C" w:rsidRPr="00F16BEE" w:rsidRDefault="00CA513C" w:rsidP="00146736">
            <w:pPr>
              <w:spacing w:line="240" w:lineRule="auto"/>
              <w:jc w:val="both"/>
              <w:rPr>
                <w:sz w:val="18"/>
                <w:szCs w:val="18"/>
                <w:lang w:val="en-IN" w:eastAsia="en-IN"/>
              </w:rPr>
            </w:pPr>
            <w:r w:rsidRPr="00F16BEE">
              <w:rPr>
                <w:sz w:val="18"/>
                <w:szCs w:val="18"/>
              </w:rPr>
              <w:t>Liang et al. (2018)</w:t>
            </w:r>
          </w:p>
        </w:tc>
        <w:tc>
          <w:tcPr>
            <w:tcW w:w="2173" w:type="pct"/>
            <w:shd w:val="clear" w:color="auto" w:fill="FFFF99"/>
          </w:tcPr>
          <w:p w14:paraId="5171B8FC" w14:textId="77777777" w:rsidR="00CA513C" w:rsidRPr="00F16BEE" w:rsidRDefault="00CA513C" w:rsidP="00146736">
            <w:pPr>
              <w:spacing w:line="240" w:lineRule="auto"/>
              <w:jc w:val="both"/>
              <w:rPr>
                <w:sz w:val="18"/>
                <w:szCs w:val="18"/>
              </w:rPr>
            </w:pPr>
            <w:r w:rsidRPr="00F16BEE">
              <w:rPr>
                <w:sz w:val="18"/>
                <w:szCs w:val="18"/>
              </w:rPr>
              <w:t>Fuzzy TOPSIS</w:t>
            </w:r>
          </w:p>
        </w:tc>
      </w:tr>
      <w:tr w:rsidR="00CA513C" w:rsidRPr="00F16BEE" w14:paraId="01B6E119" w14:textId="77777777" w:rsidTr="00146736">
        <w:trPr>
          <w:jc w:val="center"/>
        </w:trPr>
        <w:tc>
          <w:tcPr>
            <w:tcW w:w="1021" w:type="pct"/>
            <w:vMerge/>
            <w:shd w:val="clear" w:color="auto" w:fill="FFFF99"/>
          </w:tcPr>
          <w:p w14:paraId="2ECBAA31" w14:textId="77777777" w:rsidR="00CA513C" w:rsidRPr="00F16BEE" w:rsidRDefault="00CA513C" w:rsidP="00146736">
            <w:pPr>
              <w:spacing w:line="240" w:lineRule="auto"/>
              <w:rPr>
                <w:sz w:val="18"/>
                <w:szCs w:val="18"/>
              </w:rPr>
            </w:pPr>
          </w:p>
        </w:tc>
        <w:tc>
          <w:tcPr>
            <w:tcW w:w="1806" w:type="pct"/>
            <w:shd w:val="clear" w:color="auto" w:fill="FFFF99"/>
          </w:tcPr>
          <w:p w14:paraId="564CD7EA" w14:textId="77777777" w:rsidR="00CA513C" w:rsidRPr="00F16BEE" w:rsidRDefault="00CA513C" w:rsidP="00146736">
            <w:pPr>
              <w:spacing w:line="240" w:lineRule="auto"/>
              <w:jc w:val="both"/>
              <w:rPr>
                <w:sz w:val="18"/>
                <w:szCs w:val="18"/>
                <w:lang w:val="en-IN" w:eastAsia="en-IN"/>
              </w:rPr>
            </w:pPr>
            <w:r w:rsidRPr="00F16BEE">
              <w:rPr>
                <w:sz w:val="18"/>
                <w:szCs w:val="18"/>
              </w:rPr>
              <w:t>Tseng et al. (2018)</w:t>
            </w:r>
          </w:p>
        </w:tc>
        <w:tc>
          <w:tcPr>
            <w:tcW w:w="2173" w:type="pct"/>
            <w:shd w:val="clear" w:color="auto" w:fill="FFFF99"/>
          </w:tcPr>
          <w:p w14:paraId="5D041C19" w14:textId="77777777" w:rsidR="00CA513C" w:rsidRPr="00F16BEE" w:rsidRDefault="00CA513C" w:rsidP="00146736">
            <w:pPr>
              <w:spacing w:line="240" w:lineRule="auto"/>
              <w:jc w:val="both"/>
              <w:rPr>
                <w:sz w:val="18"/>
                <w:szCs w:val="18"/>
              </w:rPr>
            </w:pPr>
            <w:r w:rsidRPr="00F16BEE">
              <w:rPr>
                <w:sz w:val="18"/>
                <w:szCs w:val="18"/>
              </w:rPr>
              <w:t>Fuzzy TOPSIS</w:t>
            </w:r>
          </w:p>
        </w:tc>
      </w:tr>
      <w:tr w:rsidR="00CA513C" w:rsidRPr="00F16BEE" w14:paraId="02F4D26A" w14:textId="77777777" w:rsidTr="00146736">
        <w:trPr>
          <w:jc w:val="center"/>
        </w:trPr>
        <w:tc>
          <w:tcPr>
            <w:tcW w:w="1021" w:type="pct"/>
            <w:vMerge/>
            <w:shd w:val="clear" w:color="auto" w:fill="FFFF99"/>
          </w:tcPr>
          <w:p w14:paraId="5FE632C7" w14:textId="77777777" w:rsidR="00CA513C" w:rsidRPr="00F16BEE" w:rsidRDefault="00CA513C" w:rsidP="00146736">
            <w:pPr>
              <w:spacing w:line="240" w:lineRule="auto"/>
              <w:rPr>
                <w:sz w:val="18"/>
                <w:szCs w:val="18"/>
              </w:rPr>
            </w:pPr>
          </w:p>
        </w:tc>
        <w:tc>
          <w:tcPr>
            <w:tcW w:w="1806" w:type="pct"/>
            <w:shd w:val="clear" w:color="auto" w:fill="FFFF99"/>
          </w:tcPr>
          <w:p w14:paraId="1D36ED11" w14:textId="77777777" w:rsidR="00CA513C" w:rsidRPr="00F16BEE" w:rsidRDefault="00CA513C" w:rsidP="00146736">
            <w:pPr>
              <w:spacing w:line="240" w:lineRule="auto"/>
              <w:jc w:val="both"/>
              <w:rPr>
                <w:sz w:val="18"/>
                <w:szCs w:val="18"/>
                <w:lang w:val="en-IN" w:eastAsia="en-IN"/>
              </w:rPr>
            </w:pPr>
            <w:r w:rsidRPr="00F16BEE">
              <w:rPr>
                <w:sz w:val="18"/>
                <w:szCs w:val="18"/>
              </w:rPr>
              <w:t>Ali et al. (2018)</w:t>
            </w:r>
          </w:p>
        </w:tc>
        <w:tc>
          <w:tcPr>
            <w:tcW w:w="2173" w:type="pct"/>
            <w:shd w:val="clear" w:color="auto" w:fill="FFFF99"/>
          </w:tcPr>
          <w:p w14:paraId="5F315773" w14:textId="77777777" w:rsidR="00CA513C" w:rsidRPr="00F16BEE" w:rsidRDefault="00CA513C" w:rsidP="00146736">
            <w:pPr>
              <w:spacing w:line="240" w:lineRule="auto"/>
              <w:jc w:val="both"/>
              <w:rPr>
                <w:sz w:val="18"/>
                <w:szCs w:val="18"/>
              </w:rPr>
            </w:pPr>
            <w:r w:rsidRPr="00F16BEE">
              <w:rPr>
                <w:sz w:val="18"/>
                <w:szCs w:val="18"/>
              </w:rPr>
              <w:t>Confirmatory factor analysis and hierarchical linear regression model</w:t>
            </w:r>
          </w:p>
        </w:tc>
      </w:tr>
      <w:tr w:rsidR="00CA513C" w:rsidRPr="00F16BEE" w14:paraId="60B5998A" w14:textId="77777777" w:rsidTr="00146736">
        <w:trPr>
          <w:jc w:val="center"/>
        </w:trPr>
        <w:tc>
          <w:tcPr>
            <w:tcW w:w="1021" w:type="pct"/>
            <w:vMerge/>
            <w:shd w:val="clear" w:color="auto" w:fill="FFFF99"/>
          </w:tcPr>
          <w:p w14:paraId="0538D4C0" w14:textId="77777777" w:rsidR="00CA513C" w:rsidRPr="00F16BEE" w:rsidRDefault="00CA513C" w:rsidP="00146736">
            <w:pPr>
              <w:spacing w:line="240" w:lineRule="auto"/>
              <w:rPr>
                <w:sz w:val="18"/>
                <w:szCs w:val="18"/>
              </w:rPr>
            </w:pPr>
          </w:p>
        </w:tc>
        <w:tc>
          <w:tcPr>
            <w:tcW w:w="1806" w:type="pct"/>
            <w:shd w:val="clear" w:color="auto" w:fill="FFFF99"/>
          </w:tcPr>
          <w:p w14:paraId="70466B9E" w14:textId="77777777" w:rsidR="00CA513C" w:rsidRPr="00F16BEE" w:rsidRDefault="00CA513C" w:rsidP="00146736">
            <w:pPr>
              <w:spacing w:line="240" w:lineRule="auto"/>
              <w:jc w:val="both"/>
              <w:rPr>
                <w:sz w:val="18"/>
                <w:szCs w:val="18"/>
                <w:lang w:val="en-IN" w:eastAsia="en-IN"/>
              </w:rPr>
            </w:pPr>
            <w:r w:rsidRPr="00F16BEE">
              <w:rPr>
                <w:sz w:val="18"/>
                <w:szCs w:val="18"/>
              </w:rPr>
              <w:t>Lu and Gu (2018)</w:t>
            </w:r>
          </w:p>
        </w:tc>
        <w:tc>
          <w:tcPr>
            <w:tcW w:w="2173" w:type="pct"/>
            <w:shd w:val="clear" w:color="auto" w:fill="FFFF99"/>
          </w:tcPr>
          <w:p w14:paraId="589B8120"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47E4D080" w14:textId="77777777" w:rsidTr="00146736">
        <w:trPr>
          <w:jc w:val="center"/>
        </w:trPr>
        <w:tc>
          <w:tcPr>
            <w:tcW w:w="1021" w:type="pct"/>
            <w:vMerge/>
            <w:shd w:val="clear" w:color="auto" w:fill="FFFF99"/>
          </w:tcPr>
          <w:p w14:paraId="31D03912" w14:textId="77777777" w:rsidR="00CA513C" w:rsidRPr="00F16BEE" w:rsidRDefault="00CA513C" w:rsidP="00146736">
            <w:pPr>
              <w:spacing w:line="240" w:lineRule="auto"/>
              <w:rPr>
                <w:sz w:val="18"/>
                <w:szCs w:val="18"/>
              </w:rPr>
            </w:pPr>
          </w:p>
        </w:tc>
        <w:tc>
          <w:tcPr>
            <w:tcW w:w="1806" w:type="pct"/>
            <w:shd w:val="clear" w:color="auto" w:fill="FFFF99"/>
          </w:tcPr>
          <w:p w14:paraId="1C2A3DA2" w14:textId="77777777" w:rsidR="00CA513C" w:rsidRPr="00F16BEE" w:rsidRDefault="00CA513C" w:rsidP="00146736">
            <w:pPr>
              <w:spacing w:line="240" w:lineRule="auto"/>
              <w:jc w:val="both"/>
              <w:rPr>
                <w:sz w:val="18"/>
                <w:szCs w:val="18"/>
                <w:lang w:val="en-IN" w:eastAsia="en-IN"/>
              </w:rPr>
            </w:pPr>
            <w:r w:rsidRPr="00F16BEE">
              <w:rPr>
                <w:sz w:val="18"/>
                <w:szCs w:val="18"/>
              </w:rPr>
              <w:t>Ma et al. (2018)</w:t>
            </w:r>
          </w:p>
        </w:tc>
        <w:tc>
          <w:tcPr>
            <w:tcW w:w="2173" w:type="pct"/>
            <w:shd w:val="clear" w:color="auto" w:fill="FFFF99"/>
          </w:tcPr>
          <w:p w14:paraId="1B8B3E61"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7A69B2FE" w14:textId="77777777" w:rsidTr="00146736">
        <w:trPr>
          <w:jc w:val="center"/>
        </w:trPr>
        <w:tc>
          <w:tcPr>
            <w:tcW w:w="1021" w:type="pct"/>
            <w:vMerge/>
            <w:shd w:val="clear" w:color="auto" w:fill="FFFF99"/>
          </w:tcPr>
          <w:p w14:paraId="301FA05C" w14:textId="77777777" w:rsidR="00CA513C" w:rsidRPr="00F16BEE" w:rsidRDefault="00CA513C" w:rsidP="00146736">
            <w:pPr>
              <w:spacing w:line="240" w:lineRule="auto"/>
              <w:rPr>
                <w:sz w:val="18"/>
                <w:szCs w:val="18"/>
              </w:rPr>
            </w:pPr>
          </w:p>
        </w:tc>
        <w:tc>
          <w:tcPr>
            <w:tcW w:w="1806" w:type="pct"/>
            <w:shd w:val="clear" w:color="auto" w:fill="FFFF99"/>
          </w:tcPr>
          <w:p w14:paraId="4857A570" w14:textId="77777777" w:rsidR="00CA513C" w:rsidRPr="00F16BEE" w:rsidRDefault="00CA513C" w:rsidP="00146736">
            <w:pPr>
              <w:spacing w:line="240" w:lineRule="auto"/>
              <w:jc w:val="both"/>
              <w:rPr>
                <w:sz w:val="18"/>
                <w:szCs w:val="18"/>
                <w:lang w:val="en-IN" w:eastAsia="en-IN"/>
              </w:rPr>
            </w:pPr>
            <w:r w:rsidRPr="00F16BEE">
              <w:rPr>
                <w:sz w:val="18"/>
                <w:szCs w:val="18"/>
              </w:rPr>
              <w:t>Yao and Liu (2018)</w:t>
            </w:r>
          </w:p>
        </w:tc>
        <w:tc>
          <w:tcPr>
            <w:tcW w:w="2173" w:type="pct"/>
            <w:shd w:val="clear" w:color="auto" w:fill="FFFF99"/>
          </w:tcPr>
          <w:p w14:paraId="6572A67B"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6324A018" w14:textId="77777777" w:rsidTr="00146736">
        <w:trPr>
          <w:jc w:val="center"/>
        </w:trPr>
        <w:tc>
          <w:tcPr>
            <w:tcW w:w="1021" w:type="pct"/>
            <w:vMerge/>
            <w:shd w:val="clear" w:color="auto" w:fill="FFFF99"/>
          </w:tcPr>
          <w:p w14:paraId="4404B335" w14:textId="77777777" w:rsidR="00CA513C" w:rsidRPr="00F16BEE" w:rsidRDefault="00CA513C" w:rsidP="00146736">
            <w:pPr>
              <w:spacing w:line="240" w:lineRule="auto"/>
              <w:rPr>
                <w:sz w:val="18"/>
                <w:szCs w:val="18"/>
              </w:rPr>
            </w:pPr>
          </w:p>
        </w:tc>
        <w:tc>
          <w:tcPr>
            <w:tcW w:w="1806" w:type="pct"/>
            <w:shd w:val="clear" w:color="auto" w:fill="FFFF99"/>
          </w:tcPr>
          <w:p w14:paraId="035BD8B1" w14:textId="77777777" w:rsidR="00CA513C" w:rsidRPr="00F16BEE" w:rsidRDefault="00CA513C" w:rsidP="00146736">
            <w:pPr>
              <w:spacing w:line="240" w:lineRule="auto"/>
              <w:jc w:val="both"/>
              <w:rPr>
                <w:sz w:val="18"/>
                <w:szCs w:val="18"/>
                <w:lang w:val="en-IN" w:eastAsia="en-IN"/>
              </w:rPr>
            </w:pPr>
            <w:r w:rsidRPr="00F16BEE">
              <w:rPr>
                <w:sz w:val="18"/>
                <w:szCs w:val="18"/>
              </w:rPr>
              <w:t>Song et al. (2018)</w:t>
            </w:r>
          </w:p>
        </w:tc>
        <w:tc>
          <w:tcPr>
            <w:tcW w:w="2173" w:type="pct"/>
            <w:shd w:val="clear" w:color="auto" w:fill="FFFF99"/>
          </w:tcPr>
          <w:p w14:paraId="7594A902" w14:textId="77777777" w:rsidR="00CA513C" w:rsidRPr="00F16BEE" w:rsidRDefault="00CA513C" w:rsidP="00146736">
            <w:pPr>
              <w:spacing w:line="240" w:lineRule="auto"/>
              <w:jc w:val="both"/>
              <w:rPr>
                <w:sz w:val="18"/>
                <w:szCs w:val="18"/>
              </w:rPr>
            </w:pPr>
            <w:r w:rsidRPr="00F16BEE">
              <w:rPr>
                <w:sz w:val="18"/>
                <w:szCs w:val="18"/>
              </w:rPr>
              <w:t>Case study</w:t>
            </w:r>
          </w:p>
        </w:tc>
      </w:tr>
      <w:tr w:rsidR="00CA513C" w:rsidRPr="00F16BEE" w14:paraId="33646A63" w14:textId="77777777" w:rsidTr="00146736">
        <w:trPr>
          <w:jc w:val="center"/>
        </w:trPr>
        <w:tc>
          <w:tcPr>
            <w:tcW w:w="1021" w:type="pct"/>
            <w:vMerge/>
            <w:shd w:val="clear" w:color="auto" w:fill="FFFF99"/>
          </w:tcPr>
          <w:p w14:paraId="0F1EA7FE" w14:textId="77777777" w:rsidR="00CA513C" w:rsidRPr="00F16BEE" w:rsidRDefault="00CA513C" w:rsidP="00146736">
            <w:pPr>
              <w:spacing w:line="240" w:lineRule="auto"/>
              <w:rPr>
                <w:sz w:val="18"/>
                <w:szCs w:val="18"/>
              </w:rPr>
            </w:pPr>
          </w:p>
        </w:tc>
        <w:tc>
          <w:tcPr>
            <w:tcW w:w="1806" w:type="pct"/>
            <w:shd w:val="clear" w:color="auto" w:fill="FFFF99"/>
          </w:tcPr>
          <w:p w14:paraId="261F64A3" w14:textId="77777777" w:rsidR="00CA513C" w:rsidRPr="00F16BEE" w:rsidRDefault="00CA513C" w:rsidP="00146736">
            <w:pPr>
              <w:spacing w:line="240" w:lineRule="auto"/>
              <w:jc w:val="both"/>
              <w:rPr>
                <w:sz w:val="18"/>
                <w:szCs w:val="18"/>
                <w:lang w:val="en-IN" w:eastAsia="en-IN"/>
              </w:rPr>
            </w:pPr>
            <w:r w:rsidRPr="00F16BEE">
              <w:rPr>
                <w:sz w:val="18"/>
                <w:szCs w:val="18"/>
              </w:rPr>
              <w:t>Peng and Zhang (2018)</w:t>
            </w:r>
          </w:p>
        </w:tc>
        <w:tc>
          <w:tcPr>
            <w:tcW w:w="2173" w:type="pct"/>
            <w:shd w:val="clear" w:color="auto" w:fill="FFFF99"/>
          </w:tcPr>
          <w:p w14:paraId="1D647EE2"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10AF8426" w14:textId="77777777" w:rsidTr="00146736">
        <w:trPr>
          <w:jc w:val="center"/>
        </w:trPr>
        <w:tc>
          <w:tcPr>
            <w:tcW w:w="1021" w:type="pct"/>
            <w:vMerge/>
            <w:shd w:val="clear" w:color="auto" w:fill="FFFF99"/>
          </w:tcPr>
          <w:p w14:paraId="2E5219FA" w14:textId="77777777" w:rsidR="00CA513C" w:rsidRPr="00F16BEE" w:rsidRDefault="00CA513C" w:rsidP="00146736">
            <w:pPr>
              <w:spacing w:line="240" w:lineRule="auto"/>
              <w:rPr>
                <w:sz w:val="18"/>
                <w:szCs w:val="18"/>
              </w:rPr>
            </w:pPr>
          </w:p>
        </w:tc>
        <w:tc>
          <w:tcPr>
            <w:tcW w:w="1806" w:type="pct"/>
            <w:shd w:val="clear" w:color="auto" w:fill="FFFF99"/>
          </w:tcPr>
          <w:p w14:paraId="1EBB66A3" w14:textId="77777777" w:rsidR="00CA513C" w:rsidRPr="00F16BEE" w:rsidRDefault="00CA513C" w:rsidP="00146736">
            <w:pPr>
              <w:spacing w:line="240" w:lineRule="auto"/>
              <w:jc w:val="both"/>
              <w:rPr>
                <w:sz w:val="18"/>
                <w:szCs w:val="18"/>
                <w:lang w:val="en-IN" w:eastAsia="en-IN"/>
              </w:rPr>
            </w:pPr>
            <w:r w:rsidRPr="00F16BEE">
              <w:rPr>
                <w:sz w:val="18"/>
                <w:szCs w:val="18"/>
              </w:rPr>
              <w:t>Liu et al. (2018)</w:t>
            </w:r>
          </w:p>
        </w:tc>
        <w:tc>
          <w:tcPr>
            <w:tcW w:w="2173" w:type="pct"/>
            <w:shd w:val="clear" w:color="auto" w:fill="FFFF99"/>
          </w:tcPr>
          <w:p w14:paraId="165D3463" w14:textId="77777777" w:rsidR="00CA513C" w:rsidRPr="00F16BEE" w:rsidRDefault="00CA513C" w:rsidP="00146736">
            <w:pPr>
              <w:spacing w:line="240" w:lineRule="auto"/>
              <w:jc w:val="both"/>
              <w:rPr>
                <w:sz w:val="18"/>
                <w:szCs w:val="18"/>
              </w:rPr>
            </w:pPr>
            <w:r w:rsidRPr="00F16BEE">
              <w:rPr>
                <w:sz w:val="18"/>
                <w:szCs w:val="18"/>
              </w:rPr>
              <w:t>Big data analytics</w:t>
            </w:r>
          </w:p>
        </w:tc>
      </w:tr>
      <w:tr w:rsidR="00CA513C" w:rsidRPr="00F16BEE" w14:paraId="2B9407C2" w14:textId="77777777" w:rsidTr="00146736">
        <w:trPr>
          <w:jc w:val="center"/>
        </w:trPr>
        <w:tc>
          <w:tcPr>
            <w:tcW w:w="1021" w:type="pct"/>
            <w:vMerge/>
            <w:shd w:val="clear" w:color="auto" w:fill="FFFF99"/>
          </w:tcPr>
          <w:p w14:paraId="386D528A" w14:textId="77777777" w:rsidR="00CA513C" w:rsidRPr="00F16BEE" w:rsidRDefault="00CA513C" w:rsidP="00146736">
            <w:pPr>
              <w:spacing w:line="240" w:lineRule="auto"/>
              <w:rPr>
                <w:sz w:val="18"/>
                <w:szCs w:val="18"/>
              </w:rPr>
            </w:pPr>
          </w:p>
        </w:tc>
        <w:tc>
          <w:tcPr>
            <w:tcW w:w="1806" w:type="pct"/>
            <w:shd w:val="clear" w:color="auto" w:fill="FFFF99"/>
          </w:tcPr>
          <w:p w14:paraId="55043C77" w14:textId="77777777" w:rsidR="00CA513C" w:rsidRPr="00F16BEE" w:rsidRDefault="00CA513C" w:rsidP="00146736">
            <w:pPr>
              <w:spacing w:line="240" w:lineRule="auto"/>
              <w:jc w:val="both"/>
              <w:rPr>
                <w:sz w:val="18"/>
                <w:szCs w:val="18"/>
                <w:lang w:val="en-IN" w:eastAsia="en-IN"/>
              </w:rPr>
            </w:pPr>
            <w:r w:rsidRPr="00F16BEE">
              <w:rPr>
                <w:sz w:val="18"/>
                <w:szCs w:val="18"/>
              </w:rPr>
              <w:t>Zhu et al. (2017)</w:t>
            </w:r>
          </w:p>
        </w:tc>
        <w:tc>
          <w:tcPr>
            <w:tcW w:w="2173" w:type="pct"/>
            <w:shd w:val="clear" w:color="auto" w:fill="FFFF99"/>
          </w:tcPr>
          <w:p w14:paraId="1E90943F" w14:textId="77777777" w:rsidR="00CA513C" w:rsidRPr="00F16BEE" w:rsidRDefault="00CA513C" w:rsidP="00146736">
            <w:pPr>
              <w:spacing w:line="240" w:lineRule="auto"/>
              <w:jc w:val="both"/>
              <w:rPr>
                <w:sz w:val="18"/>
                <w:szCs w:val="18"/>
              </w:rPr>
            </w:pPr>
            <w:r w:rsidRPr="00F16BEE">
              <w:rPr>
                <w:sz w:val="18"/>
                <w:szCs w:val="18"/>
              </w:rPr>
              <w:t>Machine learning methods</w:t>
            </w:r>
          </w:p>
        </w:tc>
      </w:tr>
      <w:tr w:rsidR="00CA513C" w:rsidRPr="00F16BEE" w14:paraId="01F2ED50" w14:textId="77777777" w:rsidTr="00146736">
        <w:trPr>
          <w:jc w:val="center"/>
        </w:trPr>
        <w:tc>
          <w:tcPr>
            <w:tcW w:w="1021" w:type="pct"/>
            <w:vMerge/>
            <w:shd w:val="clear" w:color="auto" w:fill="FFFF99"/>
          </w:tcPr>
          <w:p w14:paraId="68FA7344" w14:textId="77777777" w:rsidR="00CA513C" w:rsidRPr="00F16BEE" w:rsidRDefault="00CA513C" w:rsidP="00146736">
            <w:pPr>
              <w:spacing w:line="240" w:lineRule="auto"/>
              <w:rPr>
                <w:sz w:val="18"/>
                <w:szCs w:val="18"/>
              </w:rPr>
            </w:pPr>
          </w:p>
        </w:tc>
        <w:tc>
          <w:tcPr>
            <w:tcW w:w="1806" w:type="pct"/>
            <w:shd w:val="clear" w:color="auto" w:fill="FFFF99"/>
          </w:tcPr>
          <w:p w14:paraId="6B24F714" w14:textId="77777777" w:rsidR="00CA513C" w:rsidRPr="00F16BEE" w:rsidRDefault="00CA513C" w:rsidP="00146736">
            <w:pPr>
              <w:spacing w:line="240" w:lineRule="auto"/>
              <w:jc w:val="both"/>
              <w:rPr>
                <w:sz w:val="18"/>
                <w:szCs w:val="18"/>
                <w:lang w:val="en-IN" w:eastAsia="en-IN"/>
              </w:rPr>
            </w:pPr>
            <w:r w:rsidRPr="00F16BEE">
              <w:rPr>
                <w:sz w:val="18"/>
                <w:szCs w:val="18"/>
              </w:rPr>
              <w:t>Li (2017)</w:t>
            </w:r>
          </w:p>
        </w:tc>
        <w:tc>
          <w:tcPr>
            <w:tcW w:w="2173" w:type="pct"/>
            <w:shd w:val="clear" w:color="auto" w:fill="FFFF99"/>
          </w:tcPr>
          <w:p w14:paraId="0427B261"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1792CBDF" w14:textId="77777777" w:rsidTr="00146736">
        <w:trPr>
          <w:jc w:val="center"/>
        </w:trPr>
        <w:tc>
          <w:tcPr>
            <w:tcW w:w="1021" w:type="pct"/>
            <w:vMerge/>
            <w:shd w:val="clear" w:color="auto" w:fill="FFFF99"/>
          </w:tcPr>
          <w:p w14:paraId="5F86C0C5" w14:textId="77777777" w:rsidR="00CA513C" w:rsidRPr="00F16BEE" w:rsidRDefault="00CA513C" w:rsidP="00146736">
            <w:pPr>
              <w:spacing w:line="240" w:lineRule="auto"/>
              <w:rPr>
                <w:sz w:val="18"/>
                <w:szCs w:val="18"/>
              </w:rPr>
            </w:pPr>
          </w:p>
        </w:tc>
        <w:tc>
          <w:tcPr>
            <w:tcW w:w="1806" w:type="pct"/>
            <w:shd w:val="clear" w:color="auto" w:fill="FFFF99"/>
          </w:tcPr>
          <w:p w14:paraId="4F9E33F0" w14:textId="77777777" w:rsidR="00CA513C" w:rsidRPr="00F16BEE" w:rsidRDefault="00CA513C" w:rsidP="00146736">
            <w:pPr>
              <w:spacing w:line="240" w:lineRule="auto"/>
              <w:jc w:val="both"/>
              <w:rPr>
                <w:sz w:val="18"/>
                <w:szCs w:val="18"/>
                <w:lang w:val="en-IN" w:eastAsia="en-IN"/>
              </w:rPr>
            </w:pPr>
            <w:r w:rsidRPr="00F16BEE">
              <w:rPr>
                <w:sz w:val="18"/>
                <w:szCs w:val="18"/>
              </w:rPr>
              <w:t>Zhang (2016)</w:t>
            </w:r>
          </w:p>
        </w:tc>
        <w:tc>
          <w:tcPr>
            <w:tcW w:w="2173" w:type="pct"/>
            <w:shd w:val="clear" w:color="auto" w:fill="FFFF99"/>
          </w:tcPr>
          <w:p w14:paraId="033B5E06" w14:textId="77777777" w:rsidR="00CA513C" w:rsidRPr="00F16BEE" w:rsidRDefault="00CA513C" w:rsidP="00146736">
            <w:pPr>
              <w:spacing w:line="240" w:lineRule="auto"/>
              <w:jc w:val="both"/>
              <w:rPr>
                <w:sz w:val="18"/>
                <w:szCs w:val="18"/>
              </w:rPr>
            </w:pPr>
            <w:r w:rsidRPr="00F16BEE">
              <w:rPr>
                <w:sz w:val="18"/>
                <w:szCs w:val="18"/>
              </w:rPr>
              <w:t>System dynamics</w:t>
            </w:r>
          </w:p>
        </w:tc>
      </w:tr>
      <w:tr w:rsidR="00CA513C" w:rsidRPr="00F16BEE" w14:paraId="6A1C5C4D" w14:textId="77777777" w:rsidTr="00146736">
        <w:trPr>
          <w:jc w:val="center"/>
        </w:trPr>
        <w:tc>
          <w:tcPr>
            <w:tcW w:w="1021" w:type="pct"/>
            <w:vMerge/>
            <w:shd w:val="clear" w:color="auto" w:fill="FFFF99"/>
          </w:tcPr>
          <w:p w14:paraId="75A3EC9F" w14:textId="77777777" w:rsidR="00CA513C" w:rsidRPr="00F16BEE" w:rsidRDefault="00CA513C" w:rsidP="00146736">
            <w:pPr>
              <w:spacing w:line="240" w:lineRule="auto"/>
              <w:rPr>
                <w:sz w:val="18"/>
                <w:szCs w:val="18"/>
              </w:rPr>
            </w:pPr>
          </w:p>
        </w:tc>
        <w:tc>
          <w:tcPr>
            <w:tcW w:w="1806" w:type="pct"/>
            <w:shd w:val="clear" w:color="auto" w:fill="FFFF99"/>
          </w:tcPr>
          <w:p w14:paraId="2CB992F6" w14:textId="77777777" w:rsidR="00CA513C" w:rsidRPr="00F16BEE" w:rsidRDefault="00CA513C" w:rsidP="00146736">
            <w:pPr>
              <w:spacing w:line="240" w:lineRule="auto"/>
              <w:jc w:val="both"/>
              <w:rPr>
                <w:sz w:val="18"/>
                <w:szCs w:val="18"/>
                <w:lang w:val="en-IN" w:eastAsia="en-IN"/>
              </w:rPr>
            </w:pPr>
            <w:r w:rsidRPr="00F16BEE">
              <w:rPr>
                <w:sz w:val="18"/>
                <w:szCs w:val="18"/>
              </w:rPr>
              <w:t>Zhu et al. (2016)</w:t>
            </w:r>
          </w:p>
        </w:tc>
        <w:tc>
          <w:tcPr>
            <w:tcW w:w="2173" w:type="pct"/>
            <w:shd w:val="clear" w:color="auto" w:fill="FFFF99"/>
          </w:tcPr>
          <w:p w14:paraId="6647C34D" w14:textId="77777777" w:rsidR="00CA513C" w:rsidRPr="00F16BEE" w:rsidRDefault="00CA513C" w:rsidP="00146736">
            <w:pPr>
              <w:spacing w:line="240" w:lineRule="auto"/>
              <w:jc w:val="both"/>
              <w:rPr>
                <w:sz w:val="18"/>
                <w:szCs w:val="18"/>
              </w:rPr>
            </w:pPr>
            <w:r w:rsidRPr="00F16BEE">
              <w:rPr>
                <w:sz w:val="18"/>
                <w:szCs w:val="18"/>
              </w:rPr>
              <w:t>Machine learning method</w:t>
            </w:r>
          </w:p>
        </w:tc>
      </w:tr>
      <w:tr w:rsidR="00CA513C" w:rsidRPr="00F16BEE" w14:paraId="71E21086" w14:textId="77777777" w:rsidTr="00146736">
        <w:trPr>
          <w:jc w:val="center"/>
        </w:trPr>
        <w:tc>
          <w:tcPr>
            <w:tcW w:w="1021" w:type="pct"/>
            <w:vMerge/>
            <w:shd w:val="clear" w:color="auto" w:fill="FFFF99"/>
          </w:tcPr>
          <w:p w14:paraId="5D0DF56D" w14:textId="77777777" w:rsidR="00CA513C" w:rsidRPr="00F16BEE" w:rsidRDefault="00CA513C" w:rsidP="00146736">
            <w:pPr>
              <w:spacing w:line="240" w:lineRule="auto"/>
              <w:rPr>
                <w:sz w:val="18"/>
                <w:szCs w:val="18"/>
              </w:rPr>
            </w:pPr>
          </w:p>
        </w:tc>
        <w:tc>
          <w:tcPr>
            <w:tcW w:w="1806" w:type="pct"/>
            <w:shd w:val="clear" w:color="auto" w:fill="FFFF99"/>
          </w:tcPr>
          <w:p w14:paraId="7B8D2F4F" w14:textId="77777777" w:rsidR="00CA513C" w:rsidRPr="00F16BEE" w:rsidRDefault="00CA513C" w:rsidP="00146736">
            <w:pPr>
              <w:spacing w:line="240" w:lineRule="auto"/>
              <w:jc w:val="both"/>
              <w:rPr>
                <w:sz w:val="18"/>
                <w:szCs w:val="18"/>
                <w:lang w:val="en-IN" w:eastAsia="en-IN"/>
              </w:rPr>
            </w:pPr>
            <w:r w:rsidRPr="00F16BEE">
              <w:rPr>
                <w:sz w:val="18"/>
                <w:szCs w:val="18"/>
              </w:rPr>
              <w:t>Zhong et al.</w:t>
            </w:r>
            <w:r w:rsidRPr="00F16BEE">
              <w:rPr>
                <w:sz w:val="18"/>
                <w:szCs w:val="18"/>
                <w:lang w:val="en-IN" w:eastAsia="en-IN"/>
              </w:rPr>
              <w:t xml:space="preserve"> </w:t>
            </w:r>
            <w:r w:rsidRPr="00F16BEE">
              <w:rPr>
                <w:sz w:val="18"/>
                <w:szCs w:val="18"/>
              </w:rPr>
              <w:t>(2015)</w:t>
            </w:r>
          </w:p>
        </w:tc>
        <w:tc>
          <w:tcPr>
            <w:tcW w:w="2173" w:type="pct"/>
            <w:shd w:val="clear" w:color="auto" w:fill="FFFF99"/>
          </w:tcPr>
          <w:p w14:paraId="725CEC4C"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20241255" w14:textId="77777777" w:rsidTr="00146736">
        <w:trPr>
          <w:jc w:val="center"/>
        </w:trPr>
        <w:tc>
          <w:tcPr>
            <w:tcW w:w="1021" w:type="pct"/>
            <w:vMerge/>
            <w:shd w:val="clear" w:color="auto" w:fill="FFFF99"/>
          </w:tcPr>
          <w:p w14:paraId="08A0DAB2" w14:textId="77777777" w:rsidR="00CA513C" w:rsidRPr="00F16BEE" w:rsidRDefault="00CA513C" w:rsidP="00146736">
            <w:pPr>
              <w:spacing w:line="240" w:lineRule="auto"/>
              <w:rPr>
                <w:sz w:val="18"/>
                <w:szCs w:val="18"/>
              </w:rPr>
            </w:pPr>
          </w:p>
        </w:tc>
        <w:tc>
          <w:tcPr>
            <w:tcW w:w="1806" w:type="pct"/>
            <w:shd w:val="clear" w:color="auto" w:fill="FFFF99"/>
          </w:tcPr>
          <w:p w14:paraId="1DF29570" w14:textId="77777777" w:rsidR="00CA513C" w:rsidRPr="00F16BEE" w:rsidRDefault="00CA513C" w:rsidP="00146736">
            <w:pPr>
              <w:spacing w:line="240" w:lineRule="auto"/>
              <w:jc w:val="both"/>
              <w:rPr>
                <w:sz w:val="18"/>
                <w:szCs w:val="18"/>
                <w:lang w:val="en-IN" w:eastAsia="en-IN"/>
              </w:rPr>
            </w:pPr>
            <w:r w:rsidRPr="00F16BEE">
              <w:rPr>
                <w:sz w:val="18"/>
                <w:szCs w:val="18"/>
              </w:rPr>
              <w:t>Zhong and Zhao (2015)</w:t>
            </w:r>
          </w:p>
        </w:tc>
        <w:tc>
          <w:tcPr>
            <w:tcW w:w="2173" w:type="pct"/>
            <w:shd w:val="clear" w:color="auto" w:fill="FFFF99"/>
          </w:tcPr>
          <w:p w14:paraId="7E5BBB0E"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76D1E4C2" w14:textId="77777777" w:rsidTr="00146736">
        <w:trPr>
          <w:jc w:val="center"/>
        </w:trPr>
        <w:tc>
          <w:tcPr>
            <w:tcW w:w="1021" w:type="pct"/>
            <w:vMerge/>
            <w:shd w:val="clear" w:color="auto" w:fill="FFFF99"/>
          </w:tcPr>
          <w:p w14:paraId="22DFFF4D" w14:textId="77777777" w:rsidR="00CA513C" w:rsidRPr="00F16BEE" w:rsidRDefault="00CA513C" w:rsidP="00146736">
            <w:pPr>
              <w:spacing w:line="240" w:lineRule="auto"/>
              <w:rPr>
                <w:sz w:val="18"/>
                <w:szCs w:val="18"/>
              </w:rPr>
            </w:pPr>
          </w:p>
        </w:tc>
        <w:tc>
          <w:tcPr>
            <w:tcW w:w="1806" w:type="pct"/>
            <w:shd w:val="clear" w:color="auto" w:fill="FFFF99"/>
          </w:tcPr>
          <w:p w14:paraId="0651FE33" w14:textId="77777777" w:rsidR="00CA513C" w:rsidRPr="00F16BEE" w:rsidRDefault="00CA513C" w:rsidP="00146736">
            <w:pPr>
              <w:spacing w:line="240" w:lineRule="auto"/>
              <w:jc w:val="both"/>
              <w:rPr>
                <w:sz w:val="18"/>
                <w:szCs w:val="18"/>
                <w:lang w:val="en-IN" w:eastAsia="en-IN"/>
              </w:rPr>
            </w:pPr>
            <w:r w:rsidRPr="00F16BEE">
              <w:rPr>
                <w:sz w:val="18"/>
                <w:szCs w:val="18"/>
              </w:rPr>
              <w:t>Zhang et al.</w:t>
            </w:r>
            <w:r w:rsidRPr="00F16BEE">
              <w:rPr>
                <w:sz w:val="18"/>
                <w:szCs w:val="18"/>
                <w:lang w:val="en-IN" w:eastAsia="en-IN"/>
              </w:rPr>
              <w:t xml:space="preserve"> </w:t>
            </w:r>
            <w:r w:rsidRPr="00F16BEE">
              <w:rPr>
                <w:sz w:val="18"/>
                <w:szCs w:val="18"/>
              </w:rPr>
              <w:t>(2015)</w:t>
            </w:r>
          </w:p>
        </w:tc>
        <w:tc>
          <w:tcPr>
            <w:tcW w:w="2173" w:type="pct"/>
            <w:shd w:val="clear" w:color="auto" w:fill="FFFF99"/>
          </w:tcPr>
          <w:p w14:paraId="12919A1C" w14:textId="77777777" w:rsidR="00CA513C" w:rsidRPr="00F16BEE" w:rsidRDefault="00CA513C" w:rsidP="00146736">
            <w:pPr>
              <w:spacing w:line="240" w:lineRule="auto"/>
              <w:jc w:val="both"/>
              <w:rPr>
                <w:sz w:val="18"/>
                <w:szCs w:val="18"/>
              </w:rPr>
            </w:pPr>
            <w:r w:rsidRPr="00F16BEE">
              <w:rPr>
                <w:sz w:val="18"/>
                <w:szCs w:val="18"/>
              </w:rPr>
              <w:t>Machine learning and neural network</w:t>
            </w:r>
          </w:p>
        </w:tc>
      </w:tr>
      <w:tr w:rsidR="00CA513C" w:rsidRPr="00F16BEE" w14:paraId="5D65AA8E" w14:textId="77777777" w:rsidTr="00146736">
        <w:trPr>
          <w:trHeight w:val="70"/>
          <w:jc w:val="center"/>
        </w:trPr>
        <w:tc>
          <w:tcPr>
            <w:tcW w:w="1021" w:type="pct"/>
            <w:vMerge/>
            <w:shd w:val="clear" w:color="auto" w:fill="FFFF99"/>
          </w:tcPr>
          <w:p w14:paraId="6D41D658" w14:textId="77777777" w:rsidR="00CA513C" w:rsidRPr="00F16BEE" w:rsidRDefault="00CA513C" w:rsidP="00146736">
            <w:pPr>
              <w:spacing w:line="240" w:lineRule="auto"/>
              <w:rPr>
                <w:sz w:val="18"/>
                <w:szCs w:val="18"/>
              </w:rPr>
            </w:pPr>
          </w:p>
        </w:tc>
        <w:tc>
          <w:tcPr>
            <w:tcW w:w="1806" w:type="pct"/>
            <w:shd w:val="clear" w:color="auto" w:fill="FFFF99"/>
          </w:tcPr>
          <w:p w14:paraId="11C8CF27" w14:textId="77777777" w:rsidR="00CA513C" w:rsidRPr="00F16BEE" w:rsidRDefault="00CA513C" w:rsidP="00146736">
            <w:pPr>
              <w:spacing w:line="240" w:lineRule="auto"/>
              <w:jc w:val="both"/>
              <w:rPr>
                <w:sz w:val="18"/>
                <w:szCs w:val="18"/>
                <w:lang w:val="en-IN" w:eastAsia="en-IN"/>
              </w:rPr>
            </w:pPr>
            <w:r w:rsidRPr="00F16BEE">
              <w:rPr>
                <w:sz w:val="18"/>
                <w:szCs w:val="18"/>
              </w:rPr>
              <w:t>Zhang et al. (2014)</w:t>
            </w:r>
          </w:p>
        </w:tc>
        <w:tc>
          <w:tcPr>
            <w:tcW w:w="2173" w:type="pct"/>
            <w:shd w:val="clear" w:color="auto" w:fill="FFFF99"/>
          </w:tcPr>
          <w:p w14:paraId="5FBFD545"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33A98D81" w14:textId="77777777" w:rsidTr="00146736">
        <w:trPr>
          <w:jc w:val="center"/>
        </w:trPr>
        <w:tc>
          <w:tcPr>
            <w:tcW w:w="1021" w:type="pct"/>
            <w:vMerge/>
            <w:shd w:val="clear" w:color="auto" w:fill="FFFF99"/>
          </w:tcPr>
          <w:p w14:paraId="204CF868" w14:textId="77777777" w:rsidR="00CA513C" w:rsidRPr="00F16BEE" w:rsidRDefault="00CA513C" w:rsidP="00146736">
            <w:pPr>
              <w:spacing w:line="240" w:lineRule="auto"/>
              <w:rPr>
                <w:sz w:val="18"/>
                <w:szCs w:val="18"/>
              </w:rPr>
            </w:pPr>
          </w:p>
        </w:tc>
        <w:tc>
          <w:tcPr>
            <w:tcW w:w="1806" w:type="pct"/>
            <w:shd w:val="clear" w:color="auto" w:fill="FFFF99"/>
          </w:tcPr>
          <w:p w14:paraId="43E27A0F" w14:textId="77777777" w:rsidR="00CA513C" w:rsidRPr="00F16BEE" w:rsidRDefault="00CA513C" w:rsidP="00146736">
            <w:pPr>
              <w:spacing w:line="240" w:lineRule="auto"/>
              <w:jc w:val="both"/>
              <w:rPr>
                <w:sz w:val="18"/>
                <w:szCs w:val="18"/>
                <w:lang w:val="en-IN" w:eastAsia="en-IN"/>
              </w:rPr>
            </w:pPr>
            <w:r w:rsidRPr="00F16BEE">
              <w:rPr>
                <w:sz w:val="18"/>
                <w:szCs w:val="18"/>
              </w:rPr>
              <w:t>Pan et al.</w:t>
            </w:r>
            <w:r w:rsidRPr="00F16BEE">
              <w:rPr>
                <w:sz w:val="18"/>
                <w:szCs w:val="18"/>
                <w:lang w:val="en-IN" w:eastAsia="en-IN"/>
              </w:rPr>
              <w:t xml:space="preserve"> </w:t>
            </w:r>
            <w:r w:rsidRPr="00F16BEE">
              <w:rPr>
                <w:sz w:val="18"/>
                <w:szCs w:val="18"/>
              </w:rPr>
              <w:t>(2014)</w:t>
            </w:r>
          </w:p>
        </w:tc>
        <w:tc>
          <w:tcPr>
            <w:tcW w:w="2173" w:type="pct"/>
            <w:shd w:val="clear" w:color="auto" w:fill="FFFF99"/>
          </w:tcPr>
          <w:p w14:paraId="627167D7" w14:textId="77777777" w:rsidR="00CA513C" w:rsidRPr="00F16BEE" w:rsidRDefault="00CA513C" w:rsidP="00146736">
            <w:pPr>
              <w:spacing w:line="240" w:lineRule="auto"/>
              <w:jc w:val="both"/>
              <w:rPr>
                <w:sz w:val="18"/>
                <w:szCs w:val="18"/>
              </w:rPr>
            </w:pPr>
            <w:r w:rsidRPr="00F16BEE">
              <w:rPr>
                <w:sz w:val="18"/>
                <w:szCs w:val="18"/>
              </w:rPr>
              <w:t>Loan pricing model</w:t>
            </w:r>
          </w:p>
        </w:tc>
      </w:tr>
      <w:tr w:rsidR="00CA513C" w:rsidRPr="00F16BEE" w14:paraId="7F129AD0" w14:textId="77777777" w:rsidTr="00146736">
        <w:trPr>
          <w:jc w:val="center"/>
        </w:trPr>
        <w:tc>
          <w:tcPr>
            <w:tcW w:w="1021" w:type="pct"/>
            <w:vMerge/>
            <w:shd w:val="clear" w:color="auto" w:fill="FFFF99"/>
          </w:tcPr>
          <w:p w14:paraId="0AA66502" w14:textId="77777777" w:rsidR="00CA513C" w:rsidRPr="00F16BEE" w:rsidRDefault="00CA513C" w:rsidP="00146736">
            <w:pPr>
              <w:spacing w:line="240" w:lineRule="auto"/>
              <w:rPr>
                <w:sz w:val="18"/>
                <w:szCs w:val="18"/>
              </w:rPr>
            </w:pPr>
          </w:p>
        </w:tc>
        <w:tc>
          <w:tcPr>
            <w:tcW w:w="1806" w:type="pct"/>
            <w:shd w:val="clear" w:color="auto" w:fill="FFFF99"/>
          </w:tcPr>
          <w:p w14:paraId="2C7DBAB8" w14:textId="77777777" w:rsidR="00CA513C" w:rsidRPr="00F16BEE" w:rsidRDefault="00CA513C" w:rsidP="00146736">
            <w:pPr>
              <w:spacing w:line="240" w:lineRule="auto"/>
              <w:jc w:val="both"/>
              <w:rPr>
                <w:sz w:val="18"/>
                <w:szCs w:val="18"/>
                <w:lang w:val="en-IN" w:eastAsia="en-IN"/>
              </w:rPr>
            </w:pPr>
            <w:r w:rsidRPr="00F16BEE">
              <w:rPr>
                <w:sz w:val="18"/>
                <w:szCs w:val="18"/>
              </w:rPr>
              <w:t>Ling (2014)</w:t>
            </w:r>
          </w:p>
        </w:tc>
        <w:tc>
          <w:tcPr>
            <w:tcW w:w="2173" w:type="pct"/>
            <w:shd w:val="clear" w:color="auto" w:fill="FFFF99"/>
          </w:tcPr>
          <w:p w14:paraId="6E70F923" w14:textId="77777777" w:rsidR="00CA513C" w:rsidRPr="00F16BEE" w:rsidRDefault="00CA513C" w:rsidP="00146736">
            <w:pPr>
              <w:spacing w:line="240" w:lineRule="auto"/>
              <w:jc w:val="both"/>
              <w:rPr>
                <w:sz w:val="18"/>
                <w:szCs w:val="18"/>
              </w:rPr>
            </w:pPr>
            <w:r w:rsidRPr="00F16BEE">
              <w:rPr>
                <w:sz w:val="18"/>
                <w:szCs w:val="18"/>
              </w:rPr>
              <w:t>fuzzy analytic hierarchy process</w:t>
            </w:r>
          </w:p>
        </w:tc>
      </w:tr>
      <w:tr w:rsidR="00CA513C" w:rsidRPr="00F16BEE" w14:paraId="21A953FC" w14:textId="77777777" w:rsidTr="00146736">
        <w:trPr>
          <w:jc w:val="center"/>
        </w:trPr>
        <w:tc>
          <w:tcPr>
            <w:tcW w:w="1021" w:type="pct"/>
            <w:vMerge/>
            <w:shd w:val="clear" w:color="auto" w:fill="FFFF99"/>
          </w:tcPr>
          <w:p w14:paraId="07CA1B5F" w14:textId="77777777" w:rsidR="00CA513C" w:rsidRPr="00F16BEE" w:rsidRDefault="00CA513C" w:rsidP="00146736">
            <w:pPr>
              <w:spacing w:line="240" w:lineRule="auto"/>
              <w:rPr>
                <w:sz w:val="18"/>
                <w:szCs w:val="18"/>
              </w:rPr>
            </w:pPr>
          </w:p>
        </w:tc>
        <w:tc>
          <w:tcPr>
            <w:tcW w:w="1806" w:type="pct"/>
            <w:shd w:val="clear" w:color="auto" w:fill="FFFF99"/>
          </w:tcPr>
          <w:p w14:paraId="6F88BE16" w14:textId="77777777" w:rsidR="00CA513C" w:rsidRPr="00F16BEE" w:rsidRDefault="00CA513C" w:rsidP="00146736">
            <w:pPr>
              <w:spacing w:line="240" w:lineRule="auto"/>
              <w:jc w:val="both"/>
              <w:rPr>
                <w:sz w:val="18"/>
                <w:szCs w:val="18"/>
                <w:lang w:val="en-IN" w:eastAsia="en-IN"/>
              </w:rPr>
            </w:pPr>
            <w:r w:rsidRPr="00F16BEE">
              <w:rPr>
                <w:sz w:val="18"/>
                <w:szCs w:val="18"/>
              </w:rPr>
              <w:t>Hu (2014)</w:t>
            </w:r>
          </w:p>
        </w:tc>
        <w:tc>
          <w:tcPr>
            <w:tcW w:w="2173" w:type="pct"/>
            <w:shd w:val="clear" w:color="auto" w:fill="FFFF99"/>
          </w:tcPr>
          <w:p w14:paraId="6BF14322"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4C66FBC8" w14:textId="77777777" w:rsidTr="00146736">
        <w:trPr>
          <w:jc w:val="center"/>
        </w:trPr>
        <w:tc>
          <w:tcPr>
            <w:tcW w:w="1021" w:type="pct"/>
            <w:vMerge/>
            <w:shd w:val="clear" w:color="auto" w:fill="FFFF99"/>
          </w:tcPr>
          <w:p w14:paraId="78079BEC" w14:textId="77777777" w:rsidR="00CA513C" w:rsidRPr="00F16BEE" w:rsidRDefault="00CA513C" w:rsidP="00146736">
            <w:pPr>
              <w:spacing w:line="240" w:lineRule="auto"/>
              <w:rPr>
                <w:sz w:val="18"/>
                <w:szCs w:val="18"/>
              </w:rPr>
            </w:pPr>
          </w:p>
        </w:tc>
        <w:tc>
          <w:tcPr>
            <w:tcW w:w="1806" w:type="pct"/>
            <w:shd w:val="clear" w:color="auto" w:fill="FFFF99"/>
          </w:tcPr>
          <w:p w14:paraId="56F5A179" w14:textId="77777777" w:rsidR="00CA513C" w:rsidRPr="00F16BEE" w:rsidRDefault="00CA513C" w:rsidP="00146736">
            <w:pPr>
              <w:spacing w:line="240" w:lineRule="auto"/>
              <w:jc w:val="both"/>
              <w:rPr>
                <w:sz w:val="18"/>
                <w:szCs w:val="18"/>
                <w:lang w:val="en-IN" w:eastAsia="en-IN"/>
              </w:rPr>
            </w:pPr>
            <w:proofErr w:type="spellStart"/>
            <w:r w:rsidRPr="00F16BEE">
              <w:rPr>
                <w:sz w:val="18"/>
                <w:szCs w:val="18"/>
              </w:rPr>
              <w:t>Friemann</w:t>
            </w:r>
            <w:proofErr w:type="spellEnd"/>
            <w:r w:rsidRPr="00F16BEE">
              <w:rPr>
                <w:sz w:val="18"/>
                <w:szCs w:val="18"/>
              </w:rPr>
              <w:t xml:space="preserve"> et al. (2012)</w:t>
            </w:r>
          </w:p>
        </w:tc>
        <w:tc>
          <w:tcPr>
            <w:tcW w:w="2173" w:type="pct"/>
            <w:shd w:val="clear" w:color="auto" w:fill="FFFF99"/>
          </w:tcPr>
          <w:p w14:paraId="284078CC"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606999DD" w14:textId="77777777" w:rsidTr="00146736">
        <w:trPr>
          <w:jc w:val="center"/>
        </w:trPr>
        <w:tc>
          <w:tcPr>
            <w:tcW w:w="1021" w:type="pct"/>
            <w:vMerge/>
            <w:shd w:val="clear" w:color="auto" w:fill="FFFF99"/>
          </w:tcPr>
          <w:p w14:paraId="25D6010C" w14:textId="77777777" w:rsidR="00CA513C" w:rsidRPr="00F16BEE" w:rsidRDefault="00CA513C" w:rsidP="00146736">
            <w:pPr>
              <w:spacing w:line="240" w:lineRule="auto"/>
              <w:rPr>
                <w:sz w:val="18"/>
                <w:szCs w:val="18"/>
              </w:rPr>
            </w:pPr>
          </w:p>
        </w:tc>
        <w:tc>
          <w:tcPr>
            <w:tcW w:w="1806" w:type="pct"/>
            <w:shd w:val="clear" w:color="auto" w:fill="FFFF99"/>
          </w:tcPr>
          <w:p w14:paraId="1DF2F796" w14:textId="77777777" w:rsidR="00CA513C" w:rsidRPr="00F16BEE" w:rsidRDefault="00CA513C" w:rsidP="00146736">
            <w:pPr>
              <w:spacing w:line="240" w:lineRule="auto"/>
              <w:jc w:val="both"/>
              <w:rPr>
                <w:sz w:val="18"/>
                <w:szCs w:val="18"/>
                <w:lang w:val="en-IN" w:eastAsia="en-IN"/>
              </w:rPr>
            </w:pPr>
            <w:r w:rsidRPr="00F16BEE">
              <w:rPr>
                <w:sz w:val="18"/>
                <w:szCs w:val="18"/>
              </w:rPr>
              <w:t>Zhang and Fang (2012)</w:t>
            </w:r>
          </w:p>
        </w:tc>
        <w:tc>
          <w:tcPr>
            <w:tcW w:w="2173" w:type="pct"/>
            <w:shd w:val="clear" w:color="auto" w:fill="FFFF99"/>
          </w:tcPr>
          <w:p w14:paraId="0D110140" w14:textId="77777777" w:rsidR="00CA513C" w:rsidRPr="00F16BEE" w:rsidRDefault="00CA513C" w:rsidP="00146736">
            <w:pPr>
              <w:spacing w:line="240" w:lineRule="auto"/>
              <w:jc w:val="both"/>
              <w:rPr>
                <w:sz w:val="18"/>
                <w:szCs w:val="18"/>
              </w:rPr>
            </w:pPr>
            <w:r w:rsidRPr="00F16BEE">
              <w:rPr>
                <w:sz w:val="18"/>
                <w:szCs w:val="18"/>
              </w:rPr>
              <w:t>Conceptual</w:t>
            </w:r>
          </w:p>
        </w:tc>
      </w:tr>
      <w:tr w:rsidR="00CA513C" w:rsidRPr="00F16BEE" w14:paraId="53167049" w14:textId="77777777" w:rsidTr="00146736">
        <w:trPr>
          <w:jc w:val="center"/>
        </w:trPr>
        <w:tc>
          <w:tcPr>
            <w:tcW w:w="1021" w:type="pct"/>
            <w:vMerge/>
            <w:shd w:val="clear" w:color="auto" w:fill="FFFF99"/>
          </w:tcPr>
          <w:p w14:paraId="4E40942B" w14:textId="77777777" w:rsidR="00CA513C" w:rsidRPr="00F16BEE" w:rsidRDefault="00CA513C" w:rsidP="00146736">
            <w:pPr>
              <w:spacing w:line="240" w:lineRule="auto"/>
              <w:rPr>
                <w:sz w:val="18"/>
                <w:szCs w:val="18"/>
              </w:rPr>
            </w:pPr>
          </w:p>
        </w:tc>
        <w:tc>
          <w:tcPr>
            <w:tcW w:w="1806" w:type="pct"/>
            <w:shd w:val="clear" w:color="auto" w:fill="FFFF99"/>
          </w:tcPr>
          <w:p w14:paraId="1E810A24" w14:textId="77777777" w:rsidR="00CA513C" w:rsidRPr="00F16BEE" w:rsidRDefault="00CA513C" w:rsidP="00146736">
            <w:pPr>
              <w:spacing w:line="240" w:lineRule="auto"/>
              <w:jc w:val="both"/>
              <w:rPr>
                <w:sz w:val="18"/>
                <w:szCs w:val="18"/>
                <w:lang w:val="en-IN" w:eastAsia="en-IN"/>
              </w:rPr>
            </w:pPr>
            <w:r w:rsidRPr="00F16BEE">
              <w:rPr>
                <w:sz w:val="18"/>
                <w:szCs w:val="18"/>
              </w:rPr>
              <w:t>Wu et al. (2012)</w:t>
            </w:r>
          </w:p>
        </w:tc>
        <w:tc>
          <w:tcPr>
            <w:tcW w:w="2173" w:type="pct"/>
            <w:shd w:val="clear" w:color="auto" w:fill="FFFF99"/>
          </w:tcPr>
          <w:p w14:paraId="576EDCB8" w14:textId="77777777" w:rsidR="00CA513C" w:rsidRPr="00F16BEE" w:rsidRDefault="00CA513C" w:rsidP="00146736">
            <w:pPr>
              <w:spacing w:line="240" w:lineRule="auto"/>
              <w:jc w:val="both"/>
              <w:rPr>
                <w:sz w:val="18"/>
                <w:szCs w:val="18"/>
              </w:rPr>
            </w:pPr>
            <w:r w:rsidRPr="00F16BEE">
              <w:rPr>
                <w:sz w:val="18"/>
                <w:szCs w:val="18"/>
              </w:rPr>
              <w:t>Newsvendor model</w:t>
            </w:r>
          </w:p>
        </w:tc>
      </w:tr>
      <w:tr w:rsidR="00CA513C" w:rsidRPr="00F16BEE" w14:paraId="708A1FCD" w14:textId="77777777" w:rsidTr="00146736">
        <w:trPr>
          <w:jc w:val="center"/>
        </w:trPr>
        <w:tc>
          <w:tcPr>
            <w:tcW w:w="1021" w:type="pct"/>
            <w:vMerge/>
            <w:shd w:val="clear" w:color="auto" w:fill="FFFF99"/>
          </w:tcPr>
          <w:p w14:paraId="1EDE7A83" w14:textId="77777777" w:rsidR="00CA513C" w:rsidRPr="00F16BEE" w:rsidRDefault="00CA513C" w:rsidP="00146736">
            <w:pPr>
              <w:spacing w:line="240" w:lineRule="auto"/>
              <w:rPr>
                <w:sz w:val="18"/>
                <w:szCs w:val="18"/>
              </w:rPr>
            </w:pPr>
          </w:p>
        </w:tc>
        <w:tc>
          <w:tcPr>
            <w:tcW w:w="1806" w:type="pct"/>
            <w:shd w:val="clear" w:color="auto" w:fill="FFFF99"/>
          </w:tcPr>
          <w:p w14:paraId="580EACD5" w14:textId="77777777" w:rsidR="00CA513C" w:rsidRPr="00F16BEE" w:rsidRDefault="00CA513C" w:rsidP="00146736">
            <w:pPr>
              <w:spacing w:line="240" w:lineRule="auto"/>
              <w:jc w:val="both"/>
              <w:rPr>
                <w:sz w:val="18"/>
                <w:szCs w:val="18"/>
                <w:lang w:val="en-IN" w:eastAsia="en-IN"/>
              </w:rPr>
            </w:pPr>
            <w:r w:rsidRPr="00F16BEE">
              <w:rPr>
                <w:sz w:val="18"/>
                <w:szCs w:val="18"/>
              </w:rPr>
              <w:t>He et al. (2011)</w:t>
            </w:r>
          </w:p>
        </w:tc>
        <w:tc>
          <w:tcPr>
            <w:tcW w:w="2173" w:type="pct"/>
            <w:shd w:val="clear" w:color="auto" w:fill="FFFF99"/>
          </w:tcPr>
          <w:p w14:paraId="46095EE4" w14:textId="77777777" w:rsidR="00CA513C" w:rsidRPr="00F16BEE" w:rsidRDefault="00CA513C" w:rsidP="00146736">
            <w:pPr>
              <w:spacing w:line="240" w:lineRule="auto"/>
              <w:jc w:val="both"/>
              <w:rPr>
                <w:sz w:val="18"/>
                <w:szCs w:val="18"/>
              </w:rPr>
            </w:pPr>
            <w:r w:rsidRPr="00F16BEE">
              <w:rPr>
                <w:sz w:val="18"/>
                <w:szCs w:val="18"/>
              </w:rPr>
              <w:t>Analytical</w:t>
            </w:r>
          </w:p>
        </w:tc>
      </w:tr>
      <w:tr w:rsidR="00CA513C" w:rsidRPr="00F16BEE" w14:paraId="785B3E8F" w14:textId="77777777" w:rsidTr="00146736">
        <w:trPr>
          <w:jc w:val="center"/>
        </w:trPr>
        <w:tc>
          <w:tcPr>
            <w:tcW w:w="1021" w:type="pct"/>
            <w:vMerge/>
            <w:shd w:val="clear" w:color="auto" w:fill="FFFF99"/>
          </w:tcPr>
          <w:p w14:paraId="7DF2E68B" w14:textId="77777777" w:rsidR="00CA513C" w:rsidRPr="00F16BEE" w:rsidRDefault="00CA513C" w:rsidP="00146736">
            <w:pPr>
              <w:spacing w:line="240" w:lineRule="auto"/>
              <w:rPr>
                <w:sz w:val="18"/>
                <w:szCs w:val="18"/>
              </w:rPr>
            </w:pPr>
          </w:p>
        </w:tc>
        <w:tc>
          <w:tcPr>
            <w:tcW w:w="1806" w:type="pct"/>
            <w:shd w:val="clear" w:color="auto" w:fill="FFFF99"/>
          </w:tcPr>
          <w:p w14:paraId="6A835210" w14:textId="77777777" w:rsidR="00CA513C" w:rsidRPr="00F16BEE" w:rsidRDefault="00CA513C" w:rsidP="00146736">
            <w:pPr>
              <w:spacing w:line="240" w:lineRule="auto"/>
              <w:jc w:val="both"/>
              <w:rPr>
                <w:sz w:val="18"/>
                <w:szCs w:val="18"/>
                <w:lang w:val="en-IN" w:eastAsia="en-IN"/>
              </w:rPr>
            </w:pPr>
            <w:r w:rsidRPr="00F16BEE">
              <w:rPr>
                <w:sz w:val="18"/>
                <w:szCs w:val="18"/>
              </w:rPr>
              <w:t>Chen and Chen (2010)</w:t>
            </w:r>
          </w:p>
        </w:tc>
        <w:tc>
          <w:tcPr>
            <w:tcW w:w="2173" w:type="pct"/>
            <w:shd w:val="clear" w:color="auto" w:fill="FFFF99"/>
          </w:tcPr>
          <w:p w14:paraId="4AF01B7C" w14:textId="77777777" w:rsidR="00CA513C" w:rsidRPr="00F16BEE" w:rsidRDefault="00CA513C" w:rsidP="00146736">
            <w:pPr>
              <w:spacing w:line="240" w:lineRule="auto"/>
              <w:jc w:val="both"/>
              <w:rPr>
                <w:sz w:val="18"/>
                <w:szCs w:val="18"/>
              </w:rPr>
            </w:pPr>
            <w:r w:rsidRPr="00F16BEE">
              <w:rPr>
                <w:sz w:val="18"/>
                <w:szCs w:val="18"/>
              </w:rPr>
              <w:t>Wavelet Network</w:t>
            </w:r>
          </w:p>
        </w:tc>
      </w:tr>
      <w:tr w:rsidR="00CA513C" w:rsidRPr="00F16BEE" w14:paraId="3886263C" w14:textId="77777777" w:rsidTr="00146736">
        <w:trPr>
          <w:jc w:val="center"/>
        </w:trPr>
        <w:tc>
          <w:tcPr>
            <w:tcW w:w="1021" w:type="pct"/>
            <w:vMerge/>
            <w:shd w:val="clear" w:color="auto" w:fill="FFFF99"/>
          </w:tcPr>
          <w:p w14:paraId="5F7BDDF9" w14:textId="77777777" w:rsidR="00CA513C" w:rsidRPr="00F16BEE" w:rsidRDefault="00CA513C" w:rsidP="00146736">
            <w:pPr>
              <w:spacing w:line="240" w:lineRule="auto"/>
              <w:rPr>
                <w:sz w:val="18"/>
                <w:szCs w:val="18"/>
              </w:rPr>
            </w:pPr>
          </w:p>
        </w:tc>
        <w:tc>
          <w:tcPr>
            <w:tcW w:w="1806" w:type="pct"/>
            <w:shd w:val="clear" w:color="auto" w:fill="FFFF99"/>
          </w:tcPr>
          <w:p w14:paraId="2DFF7432" w14:textId="77777777" w:rsidR="00CA513C" w:rsidRPr="00F16BEE" w:rsidRDefault="00CA513C" w:rsidP="00146736">
            <w:pPr>
              <w:spacing w:line="240" w:lineRule="auto"/>
              <w:jc w:val="both"/>
              <w:rPr>
                <w:sz w:val="18"/>
                <w:szCs w:val="18"/>
                <w:lang w:val="en-IN" w:eastAsia="en-IN"/>
              </w:rPr>
            </w:pPr>
            <w:r w:rsidRPr="00F16BEE">
              <w:rPr>
                <w:sz w:val="18"/>
                <w:szCs w:val="18"/>
              </w:rPr>
              <w:t>Zhou et al. (2008)</w:t>
            </w:r>
          </w:p>
        </w:tc>
        <w:tc>
          <w:tcPr>
            <w:tcW w:w="2173" w:type="pct"/>
            <w:shd w:val="clear" w:color="auto" w:fill="FFFF99"/>
          </w:tcPr>
          <w:p w14:paraId="3C197ABB" w14:textId="77777777" w:rsidR="00CA513C" w:rsidRPr="00F16BEE" w:rsidRDefault="00CA513C" w:rsidP="00146736">
            <w:pPr>
              <w:spacing w:line="240" w:lineRule="auto"/>
              <w:jc w:val="both"/>
              <w:rPr>
                <w:sz w:val="18"/>
                <w:szCs w:val="18"/>
              </w:rPr>
            </w:pPr>
            <w:r w:rsidRPr="00F16BEE">
              <w:rPr>
                <w:sz w:val="18"/>
                <w:szCs w:val="18"/>
              </w:rPr>
              <w:t>Game model</w:t>
            </w:r>
          </w:p>
        </w:tc>
      </w:tr>
      <w:tr w:rsidR="00CA513C" w:rsidRPr="00F16BEE" w14:paraId="72E80CAB" w14:textId="77777777" w:rsidTr="00146736">
        <w:trPr>
          <w:jc w:val="center"/>
        </w:trPr>
        <w:tc>
          <w:tcPr>
            <w:tcW w:w="1021" w:type="pct"/>
            <w:vMerge w:val="restart"/>
            <w:shd w:val="clear" w:color="auto" w:fill="FFFF99"/>
          </w:tcPr>
          <w:p w14:paraId="0D759E85" w14:textId="77777777" w:rsidR="00CA513C" w:rsidRPr="00F16BEE" w:rsidRDefault="00CA513C" w:rsidP="00146736">
            <w:pPr>
              <w:spacing w:line="240" w:lineRule="auto"/>
              <w:rPr>
                <w:sz w:val="18"/>
                <w:szCs w:val="18"/>
              </w:rPr>
            </w:pPr>
            <w:r w:rsidRPr="00F16BEE">
              <w:rPr>
                <w:sz w:val="18"/>
                <w:szCs w:val="18"/>
              </w:rPr>
              <w:t>Third party logistics (3PL) enterprises</w:t>
            </w:r>
          </w:p>
        </w:tc>
        <w:tc>
          <w:tcPr>
            <w:tcW w:w="1806" w:type="pct"/>
            <w:shd w:val="clear" w:color="auto" w:fill="FFFF99"/>
          </w:tcPr>
          <w:p w14:paraId="744F1C2B" w14:textId="77777777" w:rsidR="00CA513C" w:rsidRPr="00F16BEE" w:rsidRDefault="00CA513C" w:rsidP="00146736">
            <w:pPr>
              <w:spacing w:line="240" w:lineRule="auto"/>
              <w:jc w:val="both"/>
              <w:rPr>
                <w:sz w:val="18"/>
                <w:szCs w:val="18"/>
              </w:rPr>
            </w:pPr>
            <w:r w:rsidRPr="00F16BEE">
              <w:rPr>
                <w:sz w:val="18"/>
                <w:szCs w:val="18"/>
              </w:rPr>
              <w:t xml:space="preserve">Wang et al. </w:t>
            </w:r>
            <w:r w:rsidRPr="00F16BEE">
              <w:rPr>
                <w:sz w:val="18"/>
                <w:szCs w:val="18"/>
                <w:lang w:eastAsia="en-IN"/>
              </w:rPr>
              <w:t>(2020)</w:t>
            </w:r>
          </w:p>
        </w:tc>
        <w:tc>
          <w:tcPr>
            <w:tcW w:w="2173" w:type="pct"/>
            <w:shd w:val="clear" w:color="auto" w:fill="FFFF99"/>
          </w:tcPr>
          <w:p w14:paraId="19F8A53E" w14:textId="77777777" w:rsidR="00CA513C" w:rsidRPr="00F16BEE" w:rsidRDefault="00CA513C" w:rsidP="00146736">
            <w:pPr>
              <w:spacing w:line="240" w:lineRule="auto"/>
              <w:jc w:val="both"/>
              <w:rPr>
                <w:sz w:val="18"/>
                <w:szCs w:val="18"/>
                <w:lang w:eastAsia="en-IN"/>
              </w:rPr>
            </w:pPr>
            <w:r w:rsidRPr="00F16BEE">
              <w:rPr>
                <w:sz w:val="18"/>
                <w:szCs w:val="18"/>
                <w:lang w:eastAsia="en-IN"/>
              </w:rPr>
              <w:t>stochastic evolutionary game theory</w:t>
            </w:r>
          </w:p>
        </w:tc>
      </w:tr>
      <w:tr w:rsidR="00CA513C" w:rsidRPr="00F16BEE" w14:paraId="3E31679A" w14:textId="77777777" w:rsidTr="00146736">
        <w:trPr>
          <w:jc w:val="center"/>
        </w:trPr>
        <w:tc>
          <w:tcPr>
            <w:tcW w:w="1021" w:type="pct"/>
            <w:vMerge/>
            <w:shd w:val="clear" w:color="auto" w:fill="FFFF99"/>
          </w:tcPr>
          <w:p w14:paraId="4B3AF175" w14:textId="77777777" w:rsidR="00CA513C" w:rsidRPr="00F16BEE" w:rsidRDefault="00CA513C" w:rsidP="00146736">
            <w:pPr>
              <w:spacing w:line="240" w:lineRule="auto"/>
              <w:rPr>
                <w:sz w:val="18"/>
                <w:szCs w:val="18"/>
              </w:rPr>
            </w:pPr>
          </w:p>
        </w:tc>
        <w:tc>
          <w:tcPr>
            <w:tcW w:w="1806" w:type="pct"/>
            <w:shd w:val="clear" w:color="auto" w:fill="FFFF99"/>
          </w:tcPr>
          <w:p w14:paraId="2F4E00BA" w14:textId="77777777" w:rsidR="00CA513C" w:rsidRPr="00F16BEE" w:rsidRDefault="00CA513C" w:rsidP="00146736">
            <w:pPr>
              <w:spacing w:line="240" w:lineRule="auto"/>
              <w:jc w:val="both"/>
              <w:rPr>
                <w:sz w:val="18"/>
                <w:szCs w:val="18"/>
              </w:rPr>
            </w:pPr>
            <w:r w:rsidRPr="00F16BEE">
              <w:rPr>
                <w:sz w:val="18"/>
                <w:szCs w:val="18"/>
              </w:rPr>
              <w:t>Wang et al. (2019)</w:t>
            </w:r>
          </w:p>
        </w:tc>
        <w:tc>
          <w:tcPr>
            <w:tcW w:w="2173" w:type="pct"/>
            <w:shd w:val="clear" w:color="auto" w:fill="FFFF99"/>
          </w:tcPr>
          <w:p w14:paraId="5E7EB6A3" w14:textId="77777777" w:rsidR="00CA513C" w:rsidRPr="00F16BEE" w:rsidRDefault="00CA513C" w:rsidP="00146736">
            <w:pPr>
              <w:spacing w:line="240" w:lineRule="auto"/>
              <w:jc w:val="both"/>
              <w:rPr>
                <w:sz w:val="18"/>
                <w:szCs w:val="18"/>
                <w:lang w:eastAsia="en-IN"/>
              </w:rPr>
            </w:pPr>
            <w:r w:rsidRPr="00F16BEE">
              <w:rPr>
                <w:sz w:val="18"/>
                <w:szCs w:val="18"/>
                <w:lang w:eastAsia="en-IN"/>
              </w:rPr>
              <w:t>Mean–standard deviation objective function</w:t>
            </w:r>
          </w:p>
        </w:tc>
      </w:tr>
      <w:tr w:rsidR="00CA513C" w:rsidRPr="00F16BEE" w14:paraId="206D0BD3" w14:textId="77777777" w:rsidTr="00146736">
        <w:trPr>
          <w:jc w:val="center"/>
        </w:trPr>
        <w:tc>
          <w:tcPr>
            <w:tcW w:w="1021" w:type="pct"/>
            <w:vMerge/>
            <w:shd w:val="clear" w:color="auto" w:fill="FFFF99"/>
          </w:tcPr>
          <w:p w14:paraId="0860575D" w14:textId="77777777" w:rsidR="00CA513C" w:rsidRPr="00F16BEE" w:rsidRDefault="00CA513C" w:rsidP="00146736">
            <w:pPr>
              <w:spacing w:line="240" w:lineRule="auto"/>
              <w:rPr>
                <w:sz w:val="18"/>
                <w:szCs w:val="18"/>
              </w:rPr>
            </w:pPr>
          </w:p>
        </w:tc>
        <w:tc>
          <w:tcPr>
            <w:tcW w:w="1806" w:type="pct"/>
            <w:shd w:val="clear" w:color="auto" w:fill="FFFF99"/>
          </w:tcPr>
          <w:p w14:paraId="73044B25" w14:textId="77777777" w:rsidR="00CA513C" w:rsidRPr="00F16BEE" w:rsidRDefault="00CA513C" w:rsidP="00146736">
            <w:pPr>
              <w:spacing w:line="240" w:lineRule="auto"/>
              <w:jc w:val="both"/>
              <w:rPr>
                <w:sz w:val="18"/>
                <w:szCs w:val="18"/>
              </w:rPr>
            </w:pPr>
            <w:r w:rsidRPr="00F16BEE">
              <w:rPr>
                <w:sz w:val="18"/>
                <w:szCs w:val="18"/>
              </w:rPr>
              <w:t xml:space="preserve">Zhang et al. </w:t>
            </w:r>
            <w:r w:rsidRPr="00F16BEE">
              <w:rPr>
                <w:sz w:val="18"/>
                <w:szCs w:val="18"/>
                <w:lang w:eastAsia="en-IN"/>
              </w:rPr>
              <w:t>(2020)</w:t>
            </w:r>
          </w:p>
        </w:tc>
        <w:tc>
          <w:tcPr>
            <w:tcW w:w="2173" w:type="pct"/>
            <w:shd w:val="clear" w:color="auto" w:fill="FFFF99"/>
          </w:tcPr>
          <w:p w14:paraId="06C3CBC5" w14:textId="77777777" w:rsidR="00CA513C" w:rsidRPr="00F16BEE" w:rsidRDefault="00CA513C" w:rsidP="00146736">
            <w:pPr>
              <w:spacing w:line="240" w:lineRule="auto"/>
              <w:jc w:val="both"/>
              <w:rPr>
                <w:sz w:val="18"/>
                <w:szCs w:val="18"/>
                <w:lang w:eastAsia="en-IN"/>
              </w:rPr>
            </w:pPr>
            <w:r w:rsidRPr="00F16BEE">
              <w:rPr>
                <w:sz w:val="18"/>
                <w:szCs w:val="18"/>
                <w:lang w:eastAsia="en-IN"/>
              </w:rPr>
              <w:t>Stackelberg game models</w:t>
            </w:r>
          </w:p>
        </w:tc>
      </w:tr>
      <w:tr w:rsidR="00CA513C" w:rsidRPr="00F16BEE" w14:paraId="55D55618" w14:textId="77777777" w:rsidTr="00146736">
        <w:trPr>
          <w:jc w:val="center"/>
        </w:trPr>
        <w:tc>
          <w:tcPr>
            <w:tcW w:w="1021" w:type="pct"/>
            <w:vMerge/>
            <w:shd w:val="clear" w:color="auto" w:fill="FFFF99"/>
          </w:tcPr>
          <w:p w14:paraId="126B6D87" w14:textId="77777777" w:rsidR="00CA513C" w:rsidRPr="00F16BEE" w:rsidRDefault="00CA513C" w:rsidP="00146736">
            <w:pPr>
              <w:spacing w:line="240" w:lineRule="auto"/>
              <w:rPr>
                <w:sz w:val="18"/>
                <w:szCs w:val="18"/>
              </w:rPr>
            </w:pPr>
          </w:p>
        </w:tc>
        <w:tc>
          <w:tcPr>
            <w:tcW w:w="1806" w:type="pct"/>
            <w:shd w:val="clear" w:color="auto" w:fill="FFFF99"/>
          </w:tcPr>
          <w:p w14:paraId="3E559FA5" w14:textId="77777777" w:rsidR="00CA513C" w:rsidRPr="00F16BEE" w:rsidRDefault="00CA513C" w:rsidP="00146736">
            <w:pPr>
              <w:spacing w:line="240" w:lineRule="auto"/>
              <w:jc w:val="both"/>
              <w:rPr>
                <w:sz w:val="18"/>
                <w:szCs w:val="18"/>
              </w:rPr>
            </w:pPr>
            <w:proofErr w:type="spellStart"/>
            <w:r w:rsidRPr="00F16BEE">
              <w:rPr>
                <w:sz w:val="18"/>
                <w:szCs w:val="18"/>
              </w:rPr>
              <w:t>Chakuu</w:t>
            </w:r>
            <w:proofErr w:type="spellEnd"/>
            <w:r w:rsidRPr="00F16BEE">
              <w:rPr>
                <w:sz w:val="18"/>
                <w:szCs w:val="18"/>
              </w:rPr>
              <w:t xml:space="preserve"> et al. (2020)</w:t>
            </w:r>
          </w:p>
        </w:tc>
        <w:tc>
          <w:tcPr>
            <w:tcW w:w="2173" w:type="pct"/>
            <w:shd w:val="clear" w:color="auto" w:fill="FFFF99"/>
          </w:tcPr>
          <w:p w14:paraId="75DA6158" w14:textId="77777777" w:rsidR="00CA513C" w:rsidRPr="00F16BEE" w:rsidRDefault="00CA513C" w:rsidP="00146736">
            <w:pPr>
              <w:spacing w:line="240" w:lineRule="auto"/>
              <w:jc w:val="both"/>
              <w:rPr>
                <w:sz w:val="18"/>
                <w:szCs w:val="18"/>
                <w:lang w:eastAsia="en-IN"/>
              </w:rPr>
            </w:pPr>
            <w:r w:rsidRPr="00F16BEE">
              <w:rPr>
                <w:sz w:val="18"/>
                <w:szCs w:val="18"/>
                <w:lang w:eastAsia="en-IN"/>
              </w:rPr>
              <w:t>Case study methodology</w:t>
            </w:r>
          </w:p>
        </w:tc>
      </w:tr>
      <w:tr w:rsidR="00CA513C" w:rsidRPr="00F16BEE" w14:paraId="77CE15FC" w14:textId="77777777" w:rsidTr="00146736">
        <w:trPr>
          <w:jc w:val="center"/>
        </w:trPr>
        <w:tc>
          <w:tcPr>
            <w:tcW w:w="1021" w:type="pct"/>
            <w:vMerge/>
            <w:shd w:val="clear" w:color="auto" w:fill="FFFF99"/>
          </w:tcPr>
          <w:p w14:paraId="7454AA90" w14:textId="77777777" w:rsidR="00CA513C" w:rsidRPr="00F16BEE" w:rsidRDefault="00CA513C" w:rsidP="00146736">
            <w:pPr>
              <w:spacing w:line="240" w:lineRule="auto"/>
              <w:rPr>
                <w:sz w:val="18"/>
                <w:szCs w:val="18"/>
              </w:rPr>
            </w:pPr>
          </w:p>
        </w:tc>
        <w:tc>
          <w:tcPr>
            <w:tcW w:w="1806" w:type="pct"/>
            <w:shd w:val="clear" w:color="auto" w:fill="FFFF99"/>
          </w:tcPr>
          <w:p w14:paraId="6F2039F7" w14:textId="77777777" w:rsidR="00CA513C" w:rsidRPr="00F16BEE" w:rsidRDefault="00CA513C" w:rsidP="00146736">
            <w:pPr>
              <w:spacing w:line="240" w:lineRule="auto"/>
              <w:jc w:val="both"/>
              <w:rPr>
                <w:sz w:val="18"/>
                <w:szCs w:val="18"/>
                <w:lang w:val="en-IN" w:eastAsia="en-IN"/>
              </w:rPr>
            </w:pPr>
            <w:r w:rsidRPr="00F16BEE">
              <w:rPr>
                <w:sz w:val="18"/>
                <w:szCs w:val="18"/>
              </w:rPr>
              <w:t>Huang et al. (2019)</w:t>
            </w:r>
          </w:p>
        </w:tc>
        <w:tc>
          <w:tcPr>
            <w:tcW w:w="2173" w:type="pct"/>
            <w:shd w:val="clear" w:color="auto" w:fill="FFFF99"/>
          </w:tcPr>
          <w:p w14:paraId="425CA90C" w14:textId="77777777" w:rsidR="00CA513C" w:rsidRPr="00F16BEE" w:rsidRDefault="00CA513C" w:rsidP="00146736">
            <w:pPr>
              <w:spacing w:line="240" w:lineRule="auto"/>
              <w:jc w:val="both"/>
              <w:rPr>
                <w:sz w:val="18"/>
                <w:szCs w:val="18"/>
                <w:lang w:eastAsia="en-IN"/>
              </w:rPr>
            </w:pPr>
            <w:r w:rsidRPr="00F16BEE">
              <w:rPr>
                <w:sz w:val="18"/>
                <w:szCs w:val="18"/>
                <w:lang w:eastAsia="en-IN"/>
              </w:rPr>
              <w:t>Simulation</w:t>
            </w:r>
          </w:p>
        </w:tc>
      </w:tr>
      <w:tr w:rsidR="00CA513C" w:rsidRPr="00F16BEE" w14:paraId="34F2F141" w14:textId="77777777" w:rsidTr="00146736">
        <w:trPr>
          <w:jc w:val="center"/>
        </w:trPr>
        <w:tc>
          <w:tcPr>
            <w:tcW w:w="1021" w:type="pct"/>
            <w:vMerge/>
            <w:shd w:val="clear" w:color="auto" w:fill="FFFF99"/>
          </w:tcPr>
          <w:p w14:paraId="382E6294" w14:textId="77777777" w:rsidR="00CA513C" w:rsidRPr="00F16BEE" w:rsidRDefault="00CA513C" w:rsidP="00146736">
            <w:pPr>
              <w:spacing w:line="240" w:lineRule="auto"/>
              <w:rPr>
                <w:sz w:val="18"/>
                <w:szCs w:val="18"/>
              </w:rPr>
            </w:pPr>
          </w:p>
        </w:tc>
        <w:tc>
          <w:tcPr>
            <w:tcW w:w="1806" w:type="pct"/>
            <w:shd w:val="clear" w:color="auto" w:fill="FFFF99"/>
          </w:tcPr>
          <w:p w14:paraId="66888F52" w14:textId="77777777" w:rsidR="00CA513C" w:rsidRPr="00F16BEE" w:rsidRDefault="00CA513C" w:rsidP="00146736">
            <w:pPr>
              <w:spacing w:line="240" w:lineRule="auto"/>
              <w:jc w:val="both"/>
              <w:rPr>
                <w:sz w:val="18"/>
                <w:szCs w:val="18"/>
              </w:rPr>
            </w:pPr>
            <w:r w:rsidRPr="00F16BEE">
              <w:rPr>
                <w:sz w:val="18"/>
                <w:szCs w:val="18"/>
              </w:rPr>
              <w:t>Wang and Wang (2019)</w:t>
            </w:r>
          </w:p>
        </w:tc>
        <w:tc>
          <w:tcPr>
            <w:tcW w:w="2173" w:type="pct"/>
            <w:shd w:val="clear" w:color="auto" w:fill="FFFF99"/>
          </w:tcPr>
          <w:p w14:paraId="1FEF288A" w14:textId="77777777" w:rsidR="00CA513C" w:rsidRPr="00F16BEE" w:rsidRDefault="00CA513C" w:rsidP="00146736">
            <w:pPr>
              <w:spacing w:line="240" w:lineRule="auto"/>
              <w:jc w:val="both"/>
              <w:rPr>
                <w:sz w:val="18"/>
                <w:szCs w:val="18"/>
                <w:lang w:eastAsia="en-IN"/>
              </w:rPr>
            </w:pPr>
            <w:r w:rsidRPr="00F16BEE">
              <w:rPr>
                <w:sz w:val="18"/>
                <w:szCs w:val="18"/>
                <w:lang w:eastAsia="en-IN"/>
              </w:rPr>
              <w:t>Back Propagation (BP) neural network</w:t>
            </w:r>
          </w:p>
        </w:tc>
      </w:tr>
      <w:tr w:rsidR="00CA513C" w:rsidRPr="00F16BEE" w14:paraId="029372E3" w14:textId="77777777" w:rsidTr="00146736">
        <w:trPr>
          <w:jc w:val="center"/>
        </w:trPr>
        <w:tc>
          <w:tcPr>
            <w:tcW w:w="1021" w:type="pct"/>
            <w:vMerge w:val="restart"/>
            <w:shd w:val="clear" w:color="auto" w:fill="FFFF99"/>
          </w:tcPr>
          <w:p w14:paraId="671E0A27" w14:textId="77777777" w:rsidR="00CA513C" w:rsidRPr="00F16BEE" w:rsidRDefault="00CA513C" w:rsidP="00146736">
            <w:pPr>
              <w:spacing w:line="240" w:lineRule="auto"/>
              <w:rPr>
                <w:sz w:val="18"/>
                <w:szCs w:val="18"/>
              </w:rPr>
            </w:pPr>
            <w:r w:rsidRPr="00F16BEE">
              <w:rPr>
                <w:sz w:val="18"/>
                <w:szCs w:val="18"/>
              </w:rPr>
              <w:t>Bank</w:t>
            </w:r>
          </w:p>
        </w:tc>
        <w:tc>
          <w:tcPr>
            <w:tcW w:w="1806" w:type="pct"/>
            <w:shd w:val="clear" w:color="auto" w:fill="FFFF99"/>
          </w:tcPr>
          <w:p w14:paraId="06785536" w14:textId="77777777" w:rsidR="00CA513C" w:rsidRPr="00F16BEE" w:rsidRDefault="00CA513C" w:rsidP="00146736">
            <w:pPr>
              <w:spacing w:line="240" w:lineRule="auto"/>
              <w:jc w:val="both"/>
              <w:rPr>
                <w:sz w:val="18"/>
                <w:szCs w:val="18"/>
              </w:rPr>
            </w:pPr>
            <w:r w:rsidRPr="00F16BEE">
              <w:rPr>
                <w:sz w:val="18"/>
                <w:szCs w:val="18"/>
              </w:rPr>
              <w:t>Chen and Wang (2020)</w:t>
            </w:r>
          </w:p>
          <w:p w14:paraId="5169A054" w14:textId="77777777" w:rsidR="00CA513C" w:rsidRPr="00F16BEE" w:rsidRDefault="00CA513C" w:rsidP="00146736">
            <w:pPr>
              <w:spacing w:line="240" w:lineRule="auto"/>
              <w:jc w:val="both"/>
              <w:rPr>
                <w:sz w:val="18"/>
                <w:szCs w:val="18"/>
              </w:rPr>
            </w:pPr>
          </w:p>
        </w:tc>
        <w:tc>
          <w:tcPr>
            <w:tcW w:w="2173" w:type="pct"/>
            <w:shd w:val="clear" w:color="auto" w:fill="FFFF99"/>
          </w:tcPr>
          <w:p w14:paraId="5C389AB1" w14:textId="77777777" w:rsidR="00CA513C" w:rsidRPr="00F16BEE" w:rsidRDefault="00CA513C" w:rsidP="00146736">
            <w:pPr>
              <w:spacing w:line="240" w:lineRule="auto"/>
              <w:jc w:val="both"/>
              <w:rPr>
                <w:sz w:val="18"/>
                <w:szCs w:val="18"/>
                <w:lang w:eastAsia="en-IN"/>
              </w:rPr>
            </w:pPr>
            <w:r w:rsidRPr="00F16BEE">
              <w:rPr>
                <w:sz w:val="18"/>
                <w:szCs w:val="18"/>
                <w:lang w:eastAsia="en-IN"/>
              </w:rPr>
              <w:t>Three-dimensional supply chain fractional calculus game mode</w:t>
            </w:r>
          </w:p>
        </w:tc>
      </w:tr>
      <w:tr w:rsidR="00CA513C" w:rsidRPr="00F16BEE" w14:paraId="0B2BD683" w14:textId="77777777" w:rsidTr="00146736">
        <w:trPr>
          <w:jc w:val="center"/>
        </w:trPr>
        <w:tc>
          <w:tcPr>
            <w:tcW w:w="1021" w:type="pct"/>
            <w:vMerge/>
            <w:shd w:val="clear" w:color="auto" w:fill="FFFF99"/>
          </w:tcPr>
          <w:p w14:paraId="6DAB283B" w14:textId="77777777" w:rsidR="00CA513C" w:rsidRPr="00F16BEE" w:rsidRDefault="00CA513C" w:rsidP="00146736">
            <w:pPr>
              <w:spacing w:line="240" w:lineRule="auto"/>
              <w:rPr>
                <w:sz w:val="18"/>
                <w:szCs w:val="18"/>
              </w:rPr>
            </w:pPr>
          </w:p>
        </w:tc>
        <w:tc>
          <w:tcPr>
            <w:tcW w:w="1806" w:type="pct"/>
            <w:shd w:val="clear" w:color="auto" w:fill="FFFF99"/>
          </w:tcPr>
          <w:p w14:paraId="5A33615C" w14:textId="77777777" w:rsidR="00CA513C" w:rsidRPr="00F16BEE" w:rsidRDefault="00CA513C" w:rsidP="00146736">
            <w:pPr>
              <w:spacing w:line="240" w:lineRule="auto"/>
              <w:jc w:val="both"/>
              <w:rPr>
                <w:sz w:val="18"/>
                <w:szCs w:val="18"/>
              </w:rPr>
            </w:pPr>
            <w:proofErr w:type="spellStart"/>
            <w:r w:rsidRPr="00F16BEE">
              <w:rPr>
                <w:sz w:val="18"/>
                <w:szCs w:val="18"/>
              </w:rPr>
              <w:t>Xie</w:t>
            </w:r>
            <w:proofErr w:type="spellEnd"/>
            <w:r w:rsidRPr="00F16BEE">
              <w:rPr>
                <w:sz w:val="18"/>
                <w:szCs w:val="18"/>
              </w:rPr>
              <w:t xml:space="preserve"> et al. </w:t>
            </w:r>
            <w:r w:rsidRPr="00F16BEE">
              <w:rPr>
                <w:sz w:val="18"/>
                <w:szCs w:val="18"/>
                <w:lang w:eastAsia="en-IN"/>
              </w:rPr>
              <w:t>(2020)</w:t>
            </w:r>
          </w:p>
        </w:tc>
        <w:tc>
          <w:tcPr>
            <w:tcW w:w="2173" w:type="pct"/>
            <w:shd w:val="clear" w:color="auto" w:fill="FFFF99"/>
          </w:tcPr>
          <w:p w14:paraId="002AF5FF" w14:textId="77777777" w:rsidR="00CA513C" w:rsidRPr="00F16BEE" w:rsidRDefault="00CA513C" w:rsidP="00146736">
            <w:pPr>
              <w:spacing w:line="240" w:lineRule="auto"/>
              <w:jc w:val="both"/>
              <w:rPr>
                <w:sz w:val="18"/>
                <w:szCs w:val="18"/>
                <w:lang w:eastAsia="en-IN"/>
              </w:rPr>
            </w:pPr>
            <w:r w:rsidRPr="00F16BEE">
              <w:rPr>
                <w:sz w:val="18"/>
                <w:szCs w:val="18"/>
                <w:lang w:eastAsia="en-IN"/>
              </w:rPr>
              <w:t>Stackelberg game analysis and simulation</w:t>
            </w:r>
          </w:p>
        </w:tc>
      </w:tr>
      <w:tr w:rsidR="00CA513C" w:rsidRPr="00F16BEE" w14:paraId="1D278BA8" w14:textId="77777777" w:rsidTr="00146736">
        <w:trPr>
          <w:jc w:val="center"/>
        </w:trPr>
        <w:tc>
          <w:tcPr>
            <w:tcW w:w="1021" w:type="pct"/>
            <w:vMerge/>
            <w:shd w:val="clear" w:color="auto" w:fill="FFFF99"/>
          </w:tcPr>
          <w:p w14:paraId="2BD10CC6" w14:textId="77777777" w:rsidR="00CA513C" w:rsidRPr="00F16BEE" w:rsidRDefault="00CA513C" w:rsidP="00146736">
            <w:pPr>
              <w:spacing w:line="240" w:lineRule="auto"/>
              <w:rPr>
                <w:sz w:val="18"/>
                <w:szCs w:val="18"/>
              </w:rPr>
            </w:pPr>
          </w:p>
        </w:tc>
        <w:tc>
          <w:tcPr>
            <w:tcW w:w="1806" w:type="pct"/>
            <w:shd w:val="clear" w:color="auto" w:fill="FFFF99"/>
          </w:tcPr>
          <w:p w14:paraId="0DE3DE17" w14:textId="77777777" w:rsidR="00CA513C" w:rsidRPr="00F16BEE" w:rsidRDefault="00CA513C" w:rsidP="00146736">
            <w:pPr>
              <w:spacing w:line="240" w:lineRule="auto"/>
              <w:jc w:val="both"/>
              <w:rPr>
                <w:sz w:val="18"/>
                <w:szCs w:val="18"/>
              </w:rPr>
            </w:pPr>
            <w:r w:rsidRPr="00F16BEE">
              <w:rPr>
                <w:sz w:val="18"/>
                <w:szCs w:val="18"/>
              </w:rPr>
              <w:t>Lin et al. (2020)</w:t>
            </w:r>
          </w:p>
        </w:tc>
        <w:tc>
          <w:tcPr>
            <w:tcW w:w="2173" w:type="pct"/>
            <w:shd w:val="clear" w:color="auto" w:fill="FFFF99"/>
          </w:tcPr>
          <w:p w14:paraId="79CBDE99" w14:textId="77777777" w:rsidR="00CA513C" w:rsidRPr="00F16BEE" w:rsidRDefault="00CA513C" w:rsidP="00146736">
            <w:pPr>
              <w:spacing w:line="240" w:lineRule="auto"/>
              <w:jc w:val="both"/>
              <w:rPr>
                <w:sz w:val="18"/>
                <w:szCs w:val="18"/>
                <w:lang w:eastAsia="en-IN"/>
              </w:rPr>
            </w:pPr>
            <w:r w:rsidRPr="00F16BEE">
              <w:rPr>
                <w:sz w:val="18"/>
                <w:szCs w:val="18"/>
                <w:lang w:eastAsia="en-IN"/>
              </w:rPr>
              <w:t>Monte-Carlo simulation</w:t>
            </w:r>
          </w:p>
        </w:tc>
      </w:tr>
      <w:tr w:rsidR="00CA513C" w:rsidRPr="00F16BEE" w14:paraId="05810591" w14:textId="77777777" w:rsidTr="00146736">
        <w:trPr>
          <w:jc w:val="center"/>
        </w:trPr>
        <w:tc>
          <w:tcPr>
            <w:tcW w:w="1021" w:type="pct"/>
            <w:vMerge/>
            <w:shd w:val="clear" w:color="auto" w:fill="FFFF99"/>
          </w:tcPr>
          <w:p w14:paraId="112575D7" w14:textId="77777777" w:rsidR="00CA513C" w:rsidRPr="00F16BEE" w:rsidRDefault="00CA513C" w:rsidP="00146736">
            <w:pPr>
              <w:spacing w:line="240" w:lineRule="auto"/>
              <w:rPr>
                <w:sz w:val="18"/>
                <w:szCs w:val="18"/>
              </w:rPr>
            </w:pPr>
          </w:p>
        </w:tc>
        <w:tc>
          <w:tcPr>
            <w:tcW w:w="1806" w:type="pct"/>
            <w:shd w:val="clear" w:color="auto" w:fill="FFFF99"/>
          </w:tcPr>
          <w:p w14:paraId="6526695B" w14:textId="77777777" w:rsidR="00CA513C" w:rsidRPr="00F16BEE" w:rsidRDefault="00CA513C" w:rsidP="00146736">
            <w:pPr>
              <w:spacing w:line="240" w:lineRule="auto"/>
              <w:jc w:val="both"/>
              <w:rPr>
                <w:sz w:val="18"/>
                <w:szCs w:val="18"/>
              </w:rPr>
            </w:pPr>
            <w:r w:rsidRPr="00F16BEE">
              <w:rPr>
                <w:sz w:val="18"/>
                <w:szCs w:val="18"/>
              </w:rPr>
              <w:t xml:space="preserve">Hung et al. </w:t>
            </w:r>
            <w:r w:rsidRPr="00F16BEE">
              <w:rPr>
                <w:sz w:val="18"/>
                <w:szCs w:val="18"/>
                <w:lang w:eastAsia="en-IN"/>
              </w:rPr>
              <w:t>(2020)</w:t>
            </w:r>
          </w:p>
        </w:tc>
        <w:tc>
          <w:tcPr>
            <w:tcW w:w="2173" w:type="pct"/>
            <w:shd w:val="clear" w:color="auto" w:fill="FFFF99"/>
          </w:tcPr>
          <w:p w14:paraId="0DA4C75D" w14:textId="77777777" w:rsidR="00CA513C" w:rsidRPr="00F16BEE" w:rsidRDefault="00CA513C" w:rsidP="00146736">
            <w:pPr>
              <w:spacing w:line="240" w:lineRule="auto"/>
              <w:jc w:val="both"/>
              <w:rPr>
                <w:sz w:val="18"/>
                <w:szCs w:val="18"/>
                <w:lang w:eastAsia="en-IN"/>
              </w:rPr>
            </w:pPr>
            <w:r w:rsidRPr="00F16BEE">
              <w:rPr>
                <w:sz w:val="18"/>
                <w:szCs w:val="18"/>
                <w:lang w:eastAsia="en-IN"/>
              </w:rPr>
              <w:t>Big data analytics</w:t>
            </w:r>
          </w:p>
        </w:tc>
      </w:tr>
      <w:tr w:rsidR="00CA513C" w:rsidRPr="00F16BEE" w14:paraId="3DB96C28" w14:textId="77777777" w:rsidTr="00146736">
        <w:trPr>
          <w:jc w:val="center"/>
        </w:trPr>
        <w:tc>
          <w:tcPr>
            <w:tcW w:w="1021" w:type="pct"/>
            <w:vMerge/>
            <w:shd w:val="clear" w:color="auto" w:fill="FFFF99"/>
          </w:tcPr>
          <w:p w14:paraId="41BF49CB" w14:textId="77777777" w:rsidR="00CA513C" w:rsidRPr="00F16BEE" w:rsidRDefault="00CA513C" w:rsidP="00146736">
            <w:pPr>
              <w:spacing w:line="240" w:lineRule="auto"/>
              <w:rPr>
                <w:sz w:val="18"/>
                <w:szCs w:val="18"/>
              </w:rPr>
            </w:pPr>
          </w:p>
        </w:tc>
        <w:tc>
          <w:tcPr>
            <w:tcW w:w="1806" w:type="pct"/>
            <w:shd w:val="clear" w:color="auto" w:fill="FFFF99"/>
          </w:tcPr>
          <w:p w14:paraId="627EBA79" w14:textId="77777777" w:rsidR="00CA513C" w:rsidRPr="00F16BEE" w:rsidRDefault="00CA513C" w:rsidP="00146736">
            <w:pPr>
              <w:spacing w:line="240" w:lineRule="auto"/>
              <w:jc w:val="both"/>
              <w:rPr>
                <w:sz w:val="18"/>
                <w:szCs w:val="18"/>
                <w:lang w:val="en-IN" w:eastAsia="en-IN"/>
              </w:rPr>
            </w:pPr>
            <w:r w:rsidRPr="00F16BEE">
              <w:rPr>
                <w:sz w:val="18"/>
                <w:szCs w:val="18"/>
              </w:rPr>
              <w:t>Liu (2019)</w:t>
            </w:r>
          </w:p>
        </w:tc>
        <w:tc>
          <w:tcPr>
            <w:tcW w:w="2173" w:type="pct"/>
            <w:shd w:val="clear" w:color="auto" w:fill="FFFF99"/>
          </w:tcPr>
          <w:p w14:paraId="32C4A9F8" w14:textId="77777777" w:rsidR="00CA513C" w:rsidRPr="00F16BEE" w:rsidRDefault="00CA513C" w:rsidP="00146736">
            <w:pPr>
              <w:spacing w:line="240" w:lineRule="auto"/>
              <w:jc w:val="both"/>
              <w:rPr>
                <w:sz w:val="18"/>
                <w:szCs w:val="18"/>
                <w:lang w:eastAsia="en-IN"/>
              </w:rPr>
            </w:pPr>
            <w:r w:rsidRPr="00F16BEE">
              <w:rPr>
                <w:sz w:val="18"/>
                <w:szCs w:val="18"/>
                <w:lang w:eastAsia="en-IN"/>
              </w:rPr>
              <w:t>Game Theory</w:t>
            </w:r>
          </w:p>
        </w:tc>
      </w:tr>
      <w:tr w:rsidR="00CA513C" w:rsidRPr="00F16BEE" w14:paraId="384F4FB0" w14:textId="77777777" w:rsidTr="00146736">
        <w:trPr>
          <w:jc w:val="center"/>
        </w:trPr>
        <w:tc>
          <w:tcPr>
            <w:tcW w:w="1021" w:type="pct"/>
            <w:vMerge/>
            <w:shd w:val="clear" w:color="auto" w:fill="FFFF99"/>
          </w:tcPr>
          <w:p w14:paraId="0D7704F0" w14:textId="77777777" w:rsidR="00CA513C" w:rsidRPr="00F16BEE" w:rsidRDefault="00CA513C" w:rsidP="00146736">
            <w:pPr>
              <w:spacing w:line="240" w:lineRule="auto"/>
              <w:rPr>
                <w:sz w:val="18"/>
                <w:szCs w:val="18"/>
              </w:rPr>
            </w:pPr>
          </w:p>
        </w:tc>
        <w:tc>
          <w:tcPr>
            <w:tcW w:w="1806" w:type="pct"/>
            <w:shd w:val="clear" w:color="auto" w:fill="FFFF99"/>
          </w:tcPr>
          <w:p w14:paraId="2A052CD4" w14:textId="77777777" w:rsidR="00CA513C" w:rsidRPr="00F16BEE" w:rsidRDefault="00CA513C" w:rsidP="00146736">
            <w:pPr>
              <w:spacing w:line="240" w:lineRule="auto"/>
              <w:jc w:val="both"/>
              <w:rPr>
                <w:sz w:val="18"/>
                <w:szCs w:val="18"/>
                <w:lang w:val="en-IN" w:eastAsia="en-IN"/>
              </w:rPr>
            </w:pPr>
            <w:r w:rsidRPr="00F16BEE">
              <w:rPr>
                <w:sz w:val="18"/>
                <w:szCs w:val="18"/>
              </w:rPr>
              <w:t>Yan et al. (2019)</w:t>
            </w:r>
          </w:p>
        </w:tc>
        <w:tc>
          <w:tcPr>
            <w:tcW w:w="2173" w:type="pct"/>
            <w:shd w:val="clear" w:color="auto" w:fill="FFFF99"/>
          </w:tcPr>
          <w:p w14:paraId="239578FD" w14:textId="77777777" w:rsidR="00CA513C" w:rsidRPr="00F16BEE" w:rsidRDefault="00CA513C" w:rsidP="00146736">
            <w:pPr>
              <w:spacing w:line="240" w:lineRule="auto"/>
              <w:jc w:val="both"/>
              <w:rPr>
                <w:sz w:val="18"/>
                <w:szCs w:val="18"/>
                <w:lang w:eastAsia="en-IN"/>
              </w:rPr>
            </w:pPr>
            <w:r w:rsidRPr="00F16BEE">
              <w:rPr>
                <w:sz w:val="18"/>
                <w:szCs w:val="18"/>
                <w:lang w:eastAsia="en-IN"/>
              </w:rPr>
              <w:t>multi-attribute utility (MAU)</w:t>
            </w:r>
          </w:p>
        </w:tc>
      </w:tr>
      <w:tr w:rsidR="00CA513C" w:rsidRPr="00F16BEE" w14:paraId="33E1041E" w14:textId="77777777" w:rsidTr="00146736">
        <w:trPr>
          <w:jc w:val="center"/>
        </w:trPr>
        <w:tc>
          <w:tcPr>
            <w:tcW w:w="1021" w:type="pct"/>
            <w:vMerge/>
            <w:shd w:val="clear" w:color="auto" w:fill="FFFF99"/>
          </w:tcPr>
          <w:p w14:paraId="55B0DB3E" w14:textId="77777777" w:rsidR="00CA513C" w:rsidRPr="00F16BEE" w:rsidRDefault="00CA513C" w:rsidP="00146736">
            <w:pPr>
              <w:spacing w:line="240" w:lineRule="auto"/>
              <w:rPr>
                <w:sz w:val="18"/>
                <w:szCs w:val="18"/>
              </w:rPr>
            </w:pPr>
          </w:p>
        </w:tc>
        <w:tc>
          <w:tcPr>
            <w:tcW w:w="1806" w:type="pct"/>
            <w:shd w:val="clear" w:color="auto" w:fill="FFFF99"/>
          </w:tcPr>
          <w:p w14:paraId="7CD7BE39" w14:textId="77777777" w:rsidR="00CA513C" w:rsidRPr="00F16BEE" w:rsidRDefault="00CA513C" w:rsidP="00146736">
            <w:pPr>
              <w:spacing w:line="240" w:lineRule="auto"/>
              <w:jc w:val="both"/>
              <w:rPr>
                <w:sz w:val="18"/>
                <w:szCs w:val="18"/>
                <w:lang w:val="en-IN" w:eastAsia="en-IN"/>
              </w:rPr>
            </w:pPr>
            <w:r w:rsidRPr="00F16BEE">
              <w:rPr>
                <w:sz w:val="18"/>
                <w:szCs w:val="18"/>
              </w:rPr>
              <w:t>Meng (2018)</w:t>
            </w:r>
          </w:p>
        </w:tc>
        <w:tc>
          <w:tcPr>
            <w:tcW w:w="2173" w:type="pct"/>
            <w:shd w:val="clear" w:color="auto" w:fill="FFFF99"/>
          </w:tcPr>
          <w:p w14:paraId="7BA995B4" w14:textId="77777777" w:rsidR="00CA513C" w:rsidRPr="00F16BEE" w:rsidRDefault="00CA513C" w:rsidP="00146736">
            <w:pPr>
              <w:spacing w:line="240" w:lineRule="auto"/>
              <w:jc w:val="both"/>
              <w:rPr>
                <w:sz w:val="18"/>
                <w:szCs w:val="18"/>
                <w:lang w:eastAsia="en-IN"/>
              </w:rPr>
            </w:pPr>
            <w:r w:rsidRPr="00F16BEE">
              <w:rPr>
                <w:sz w:val="18"/>
                <w:szCs w:val="18"/>
                <w:lang w:eastAsia="en-IN"/>
              </w:rPr>
              <w:t>Neural network</w:t>
            </w:r>
          </w:p>
        </w:tc>
      </w:tr>
      <w:tr w:rsidR="00CA513C" w:rsidRPr="00F16BEE" w14:paraId="0E63A32A" w14:textId="77777777" w:rsidTr="00146736">
        <w:trPr>
          <w:jc w:val="center"/>
        </w:trPr>
        <w:tc>
          <w:tcPr>
            <w:tcW w:w="1021" w:type="pct"/>
            <w:vMerge/>
            <w:shd w:val="clear" w:color="auto" w:fill="FFFF99"/>
          </w:tcPr>
          <w:p w14:paraId="5A67B1C3" w14:textId="77777777" w:rsidR="00CA513C" w:rsidRPr="00F16BEE" w:rsidRDefault="00CA513C" w:rsidP="00146736">
            <w:pPr>
              <w:spacing w:line="240" w:lineRule="auto"/>
              <w:rPr>
                <w:sz w:val="18"/>
                <w:szCs w:val="18"/>
              </w:rPr>
            </w:pPr>
          </w:p>
        </w:tc>
        <w:tc>
          <w:tcPr>
            <w:tcW w:w="1806" w:type="pct"/>
            <w:shd w:val="clear" w:color="auto" w:fill="FFFF99"/>
          </w:tcPr>
          <w:p w14:paraId="571B6EE3" w14:textId="77777777" w:rsidR="00CA513C" w:rsidRPr="00F16BEE" w:rsidRDefault="00CA513C" w:rsidP="00146736">
            <w:pPr>
              <w:spacing w:line="240" w:lineRule="auto"/>
              <w:jc w:val="both"/>
              <w:rPr>
                <w:sz w:val="18"/>
                <w:szCs w:val="18"/>
                <w:lang w:val="en-IN" w:eastAsia="en-IN"/>
              </w:rPr>
            </w:pPr>
            <w:proofErr w:type="spellStart"/>
            <w:r w:rsidRPr="00F16BEE">
              <w:rPr>
                <w:sz w:val="18"/>
                <w:szCs w:val="18"/>
              </w:rPr>
              <w:t>Kun</w:t>
            </w:r>
            <w:proofErr w:type="spellEnd"/>
            <w:r w:rsidRPr="00F16BEE">
              <w:rPr>
                <w:sz w:val="18"/>
                <w:szCs w:val="18"/>
              </w:rPr>
              <w:t xml:space="preserve"> et al. (2017)</w:t>
            </w:r>
          </w:p>
          <w:p w14:paraId="5279EDA1" w14:textId="77777777" w:rsidR="00CA513C" w:rsidRPr="00F16BEE" w:rsidRDefault="00CA513C" w:rsidP="00146736">
            <w:pPr>
              <w:spacing w:line="240" w:lineRule="auto"/>
              <w:jc w:val="both"/>
              <w:rPr>
                <w:sz w:val="18"/>
                <w:szCs w:val="18"/>
              </w:rPr>
            </w:pPr>
          </w:p>
        </w:tc>
        <w:tc>
          <w:tcPr>
            <w:tcW w:w="2173" w:type="pct"/>
            <w:shd w:val="clear" w:color="auto" w:fill="FFFF99"/>
          </w:tcPr>
          <w:p w14:paraId="2A9E1A4C" w14:textId="77777777" w:rsidR="00CA513C" w:rsidRPr="00F16BEE" w:rsidRDefault="00CA513C" w:rsidP="00146736">
            <w:pPr>
              <w:spacing w:line="240" w:lineRule="auto"/>
              <w:jc w:val="both"/>
              <w:rPr>
                <w:sz w:val="18"/>
                <w:szCs w:val="18"/>
                <w:lang w:eastAsia="en-IN"/>
              </w:rPr>
            </w:pPr>
            <w:r w:rsidRPr="00F16BEE">
              <w:rPr>
                <w:sz w:val="18"/>
                <w:szCs w:val="18"/>
                <w:lang w:eastAsia="en-IN"/>
              </w:rPr>
              <w:t>News vendor model</w:t>
            </w:r>
          </w:p>
        </w:tc>
      </w:tr>
      <w:tr w:rsidR="00CA513C" w:rsidRPr="00F16BEE" w14:paraId="2C23D812" w14:textId="77777777" w:rsidTr="00146736">
        <w:trPr>
          <w:jc w:val="center"/>
        </w:trPr>
        <w:tc>
          <w:tcPr>
            <w:tcW w:w="1021" w:type="pct"/>
            <w:vMerge/>
            <w:shd w:val="clear" w:color="auto" w:fill="FFFF99"/>
          </w:tcPr>
          <w:p w14:paraId="1F7735A9" w14:textId="77777777" w:rsidR="00CA513C" w:rsidRPr="00F16BEE" w:rsidRDefault="00CA513C" w:rsidP="00146736">
            <w:pPr>
              <w:spacing w:line="240" w:lineRule="auto"/>
              <w:rPr>
                <w:sz w:val="18"/>
                <w:szCs w:val="18"/>
              </w:rPr>
            </w:pPr>
          </w:p>
        </w:tc>
        <w:tc>
          <w:tcPr>
            <w:tcW w:w="1806" w:type="pct"/>
            <w:shd w:val="clear" w:color="auto" w:fill="FFFF99"/>
          </w:tcPr>
          <w:p w14:paraId="3B525F19" w14:textId="77777777" w:rsidR="00CA513C" w:rsidRPr="00F16BEE" w:rsidRDefault="00CA513C" w:rsidP="00146736">
            <w:pPr>
              <w:spacing w:line="240" w:lineRule="auto"/>
              <w:jc w:val="both"/>
              <w:rPr>
                <w:sz w:val="18"/>
                <w:szCs w:val="18"/>
                <w:lang w:val="en-IN" w:eastAsia="en-IN"/>
              </w:rPr>
            </w:pPr>
            <w:r w:rsidRPr="00F16BEE">
              <w:rPr>
                <w:sz w:val="18"/>
                <w:szCs w:val="18"/>
              </w:rPr>
              <w:t>Yan et al. (2016)</w:t>
            </w:r>
          </w:p>
        </w:tc>
        <w:tc>
          <w:tcPr>
            <w:tcW w:w="2173" w:type="pct"/>
            <w:shd w:val="clear" w:color="auto" w:fill="FFFF99"/>
          </w:tcPr>
          <w:p w14:paraId="62171F97" w14:textId="77777777" w:rsidR="00CA513C" w:rsidRPr="00F16BEE" w:rsidRDefault="00CA513C" w:rsidP="00146736">
            <w:pPr>
              <w:spacing w:line="240" w:lineRule="auto"/>
              <w:jc w:val="both"/>
              <w:rPr>
                <w:sz w:val="18"/>
                <w:szCs w:val="18"/>
                <w:lang w:eastAsia="en-IN"/>
              </w:rPr>
            </w:pPr>
            <w:r w:rsidRPr="00F16BEE">
              <w:rPr>
                <w:sz w:val="18"/>
                <w:szCs w:val="18"/>
                <w:lang w:eastAsia="en-IN"/>
              </w:rPr>
              <w:t>Stackelberg game analysis</w:t>
            </w:r>
          </w:p>
        </w:tc>
      </w:tr>
      <w:tr w:rsidR="00CA513C" w:rsidRPr="00F16BEE" w14:paraId="673FCCC6" w14:textId="77777777" w:rsidTr="00146736">
        <w:trPr>
          <w:jc w:val="center"/>
        </w:trPr>
        <w:tc>
          <w:tcPr>
            <w:tcW w:w="1021" w:type="pct"/>
            <w:vMerge/>
            <w:shd w:val="clear" w:color="auto" w:fill="FFFF99"/>
          </w:tcPr>
          <w:p w14:paraId="7624F9CF" w14:textId="77777777" w:rsidR="00CA513C" w:rsidRPr="00F16BEE" w:rsidRDefault="00CA513C" w:rsidP="00146736">
            <w:pPr>
              <w:spacing w:line="240" w:lineRule="auto"/>
              <w:rPr>
                <w:sz w:val="18"/>
                <w:szCs w:val="18"/>
              </w:rPr>
            </w:pPr>
          </w:p>
        </w:tc>
        <w:tc>
          <w:tcPr>
            <w:tcW w:w="1806" w:type="pct"/>
            <w:shd w:val="clear" w:color="auto" w:fill="FFFF99"/>
          </w:tcPr>
          <w:p w14:paraId="03908126" w14:textId="77777777" w:rsidR="00CA513C" w:rsidRPr="00F16BEE" w:rsidRDefault="00CA513C" w:rsidP="00146736">
            <w:pPr>
              <w:spacing w:line="240" w:lineRule="auto"/>
              <w:jc w:val="both"/>
              <w:rPr>
                <w:sz w:val="18"/>
                <w:szCs w:val="18"/>
                <w:lang w:val="en-IN" w:eastAsia="en-IN"/>
              </w:rPr>
            </w:pPr>
            <w:r w:rsidRPr="00F16BEE">
              <w:rPr>
                <w:sz w:val="18"/>
                <w:szCs w:val="18"/>
              </w:rPr>
              <w:t>Yan and Sun (2015)</w:t>
            </w:r>
          </w:p>
        </w:tc>
        <w:tc>
          <w:tcPr>
            <w:tcW w:w="2173" w:type="pct"/>
            <w:shd w:val="clear" w:color="auto" w:fill="FFFF99"/>
          </w:tcPr>
          <w:p w14:paraId="59B74786" w14:textId="77777777" w:rsidR="00CA513C" w:rsidRPr="00F16BEE" w:rsidRDefault="00CA513C" w:rsidP="00146736">
            <w:pPr>
              <w:spacing w:line="240" w:lineRule="auto"/>
              <w:jc w:val="both"/>
              <w:rPr>
                <w:sz w:val="18"/>
                <w:szCs w:val="18"/>
                <w:lang w:eastAsia="en-IN"/>
              </w:rPr>
            </w:pPr>
            <w:r w:rsidRPr="00F16BEE">
              <w:rPr>
                <w:sz w:val="18"/>
                <w:szCs w:val="18"/>
                <w:lang w:eastAsia="en-IN"/>
              </w:rPr>
              <w:t>Stackelberg game analysis</w:t>
            </w:r>
          </w:p>
        </w:tc>
      </w:tr>
      <w:tr w:rsidR="00CA513C" w:rsidRPr="00F16BEE" w14:paraId="21977D1D" w14:textId="77777777" w:rsidTr="00146736">
        <w:trPr>
          <w:jc w:val="center"/>
        </w:trPr>
        <w:tc>
          <w:tcPr>
            <w:tcW w:w="1021" w:type="pct"/>
            <w:vMerge/>
            <w:shd w:val="clear" w:color="auto" w:fill="FFFF99"/>
          </w:tcPr>
          <w:p w14:paraId="159FB3C1" w14:textId="77777777" w:rsidR="00CA513C" w:rsidRPr="00F16BEE" w:rsidRDefault="00CA513C" w:rsidP="00146736">
            <w:pPr>
              <w:spacing w:line="240" w:lineRule="auto"/>
              <w:rPr>
                <w:sz w:val="18"/>
                <w:szCs w:val="18"/>
              </w:rPr>
            </w:pPr>
          </w:p>
        </w:tc>
        <w:tc>
          <w:tcPr>
            <w:tcW w:w="1806" w:type="pct"/>
            <w:shd w:val="clear" w:color="auto" w:fill="FFFF99"/>
          </w:tcPr>
          <w:p w14:paraId="2ABFB534" w14:textId="77777777" w:rsidR="00CA513C" w:rsidRPr="00F16BEE" w:rsidRDefault="00CA513C" w:rsidP="00146736">
            <w:pPr>
              <w:spacing w:line="240" w:lineRule="auto"/>
              <w:jc w:val="both"/>
              <w:rPr>
                <w:sz w:val="18"/>
                <w:szCs w:val="18"/>
              </w:rPr>
            </w:pPr>
            <w:r w:rsidRPr="00F16BEE">
              <w:rPr>
                <w:sz w:val="18"/>
                <w:szCs w:val="18"/>
                <w:lang w:eastAsia="en-IN"/>
              </w:rPr>
              <w:t xml:space="preserve">He </w:t>
            </w:r>
            <w:r w:rsidRPr="00F16BEE">
              <w:rPr>
                <w:sz w:val="18"/>
                <w:szCs w:val="18"/>
              </w:rPr>
              <w:t xml:space="preserve">et al. </w:t>
            </w:r>
            <w:r w:rsidRPr="00F16BEE">
              <w:rPr>
                <w:sz w:val="18"/>
                <w:szCs w:val="18"/>
                <w:lang w:eastAsia="en-IN"/>
              </w:rPr>
              <w:t>(2015)</w:t>
            </w:r>
          </w:p>
        </w:tc>
        <w:tc>
          <w:tcPr>
            <w:tcW w:w="2173" w:type="pct"/>
            <w:shd w:val="clear" w:color="auto" w:fill="FFFF99"/>
          </w:tcPr>
          <w:p w14:paraId="17974750" w14:textId="77777777" w:rsidR="00CA513C" w:rsidRPr="00F16BEE" w:rsidRDefault="00CA513C" w:rsidP="00146736">
            <w:pPr>
              <w:spacing w:line="240" w:lineRule="auto"/>
              <w:jc w:val="both"/>
              <w:rPr>
                <w:sz w:val="18"/>
                <w:szCs w:val="18"/>
                <w:lang w:eastAsia="en-IN"/>
              </w:rPr>
            </w:pPr>
            <w:r w:rsidRPr="00F16BEE">
              <w:rPr>
                <w:sz w:val="18"/>
                <w:szCs w:val="18"/>
                <w:lang w:eastAsia="en-IN"/>
              </w:rPr>
              <w:t>Copula-</w:t>
            </w:r>
            <w:proofErr w:type="spellStart"/>
            <w:r w:rsidRPr="00F16BEE">
              <w:rPr>
                <w:sz w:val="18"/>
                <w:szCs w:val="18"/>
                <w:lang w:eastAsia="en-IN"/>
              </w:rPr>
              <w:t>CVaR</w:t>
            </w:r>
            <w:proofErr w:type="spellEnd"/>
            <w:r w:rsidRPr="00F16BEE">
              <w:rPr>
                <w:sz w:val="18"/>
                <w:szCs w:val="18"/>
                <w:lang w:eastAsia="en-IN"/>
              </w:rPr>
              <w:t>-EVT approach</w:t>
            </w:r>
          </w:p>
        </w:tc>
      </w:tr>
      <w:tr w:rsidR="00CA513C" w:rsidRPr="00F16BEE" w14:paraId="31265B30" w14:textId="77777777" w:rsidTr="00146736">
        <w:trPr>
          <w:jc w:val="center"/>
        </w:trPr>
        <w:tc>
          <w:tcPr>
            <w:tcW w:w="1021" w:type="pct"/>
            <w:vMerge/>
            <w:shd w:val="clear" w:color="auto" w:fill="FFFF99"/>
          </w:tcPr>
          <w:p w14:paraId="4BA78C17" w14:textId="77777777" w:rsidR="00CA513C" w:rsidRPr="00F16BEE" w:rsidRDefault="00CA513C" w:rsidP="00146736">
            <w:pPr>
              <w:spacing w:line="240" w:lineRule="auto"/>
              <w:rPr>
                <w:sz w:val="18"/>
                <w:szCs w:val="18"/>
              </w:rPr>
            </w:pPr>
          </w:p>
        </w:tc>
        <w:tc>
          <w:tcPr>
            <w:tcW w:w="1806" w:type="pct"/>
            <w:shd w:val="clear" w:color="auto" w:fill="FFFF99"/>
          </w:tcPr>
          <w:p w14:paraId="75B61DED" w14:textId="77777777" w:rsidR="00CA513C" w:rsidRPr="00F16BEE" w:rsidRDefault="00CA513C" w:rsidP="00146736">
            <w:pPr>
              <w:spacing w:line="240" w:lineRule="auto"/>
              <w:jc w:val="both"/>
              <w:rPr>
                <w:sz w:val="18"/>
                <w:szCs w:val="18"/>
                <w:lang w:val="en-IN" w:eastAsia="en-IN"/>
              </w:rPr>
            </w:pPr>
            <w:proofErr w:type="spellStart"/>
            <w:r w:rsidRPr="00F16BEE">
              <w:rPr>
                <w:sz w:val="18"/>
                <w:szCs w:val="18"/>
              </w:rPr>
              <w:t>Qiu</w:t>
            </w:r>
            <w:proofErr w:type="spellEnd"/>
            <w:r w:rsidRPr="00F16BEE">
              <w:rPr>
                <w:sz w:val="18"/>
                <w:szCs w:val="18"/>
              </w:rPr>
              <w:t xml:space="preserve"> et al.</w:t>
            </w:r>
            <w:r w:rsidRPr="00F16BEE">
              <w:rPr>
                <w:sz w:val="18"/>
                <w:szCs w:val="18"/>
                <w:lang w:val="en-IN" w:eastAsia="en-IN"/>
              </w:rPr>
              <w:t xml:space="preserve"> </w:t>
            </w:r>
            <w:r w:rsidRPr="00F16BEE">
              <w:rPr>
                <w:sz w:val="18"/>
                <w:szCs w:val="18"/>
                <w:lang w:eastAsia="en-IN"/>
              </w:rPr>
              <w:t>(2014)</w:t>
            </w:r>
          </w:p>
        </w:tc>
        <w:tc>
          <w:tcPr>
            <w:tcW w:w="2173" w:type="pct"/>
            <w:shd w:val="clear" w:color="auto" w:fill="FFFF99"/>
          </w:tcPr>
          <w:p w14:paraId="66A7098D" w14:textId="77777777" w:rsidR="00CA513C" w:rsidRPr="00F16BEE" w:rsidRDefault="00CA513C" w:rsidP="00146736">
            <w:pPr>
              <w:spacing w:line="240" w:lineRule="auto"/>
              <w:jc w:val="both"/>
              <w:rPr>
                <w:sz w:val="18"/>
                <w:szCs w:val="18"/>
                <w:lang w:eastAsia="en-IN"/>
              </w:rPr>
            </w:pPr>
            <w:r w:rsidRPr="00F16BEE">
              <w:rPr>
                <w:sz w:val="18"/>
                <w:szCs w:val="18"/>
                <w:lang w:eastAsia="en-IN"/>
              </w:rPr>
              <w:t>Conceptual</w:t>
            </w:r>
          </w:p>
        </w:tc>
      </w:tr>
      <w:tr w:rsidR="00CA513C" w:rsidRPr="00F16BEE" w14:paraId="0DC59757" w14:textId="77777777" w:rsidTr="00146736">
        <w:trPr>
          <w:jc w:val="center"/>
        </w:trPr>
        <w:tc>
          <w:tcPr>
            <w:tcW w:w="1021" w:type="pct"/>
            <w:vMerge/>
            <w:shd w:val="clear" w:color="auto" w:fill="FFFF99"/>
          </w:tcPr>
          <w:p w14:paraId="278508AC" w14:textId="77777777" w:rsidR="00CA513C" w:rsidRPr="00F16BEE" w:rsidRDefault="00CA513C" w:rsidP="00146736">
            <w:pPr>
              <w:spacing w:line="240" w:lineRule="auto"/>
              <w:rPr>
                <w:sz w:val="18"/>
                <w:szCs w:val="18"/>
              </w:rPr>
            </w:pPr>
          </w:p>
        </w:tc>
        <w:tc>
          <w:tcPr>
            <w:tcW w:w="1806" w:type="pct"/>
            <w:shd w:val="clear" w:color="auto" w:fill="FFFF99"/>
          </w:tcPr>
          <w:p w14:paraId="35AA65DB" w14:textId="77777777" w:rsidR="00CA513C" w:rsidRPr="00F16BEE" w:rsidRDefault="00CA513C" w:rsidP="00146736">
            <w:pPr>
              <w:spacing w:line="240" w:lineRule="auto"/>
              <w:jc w:val="both"/>
              <w:rPr>
                <w:sz w:val="18"/>
                <w:szCs w:val="18"/>
                <w:lang w:val="en-IN" w:eastAsia="en-IN"/>
              </w:rPr>
            </w:pPr>
            <w:r w:rsidRPr="00F16BEE">
              <w:rPr>
                <w:sz w:val="18"/>
                <w:szCs w:val="18"/>
              </w:rPr>
              <w:t>Yan et al. (2014)</w:t>
            </w:r>
          </w:p>
        </w:tc>
        <w:tc>
          <w:tcPr>
            <w:tcW w:w="2173" w:type="pct"/>
            <w:shd w:val="clear" w:color="auto" w:fill="FFFF99"/>
          </w:tcPr>
          <w:p w14:paraId="65126550" w14:textId="77777777" w:rsidR="00CA513C" w:rsidRPr="00F16BEE" w:rsidRDefault="00CA513C" w:rsidP="00146736">
            <w:pPr>
              <w:spacing w:line="240" w:lineRule="auto"/>
              <w:jc w:val="both"/>
              <w:rPr>
                <w:sz w:val="18"/>
                <w:szCs w:val="18"/>
                <w:lang w:eastAsia="en-IN"/>
              </w:rPr>
            </w:pPr>
            <w:r w:rsidRPr="00F16BEE">
              <w:rPr>
                <w:sz w:val="18"/>
                <w:szCs w:val="18"/>
                <w:lang w:eastAsia="en-IN"/>
              </w:rPr>
              <w:t>Stackelberg game analysis</w:t>
            </w:r>
          </w:p>
        </w:tc>
      </w:tr>
      <w:tr w:rsidR="00CA513C" w:rsidRPr="00F16BEE" w14:paraId="4616612C" w14:textId="77777777" w:rsidTr="00146736">
        <w:trPr>
          <w:jc w:val="center"/>
        </w:trPr>
        <w:tc>
          <w:tcPr>
            <w:tcW w:w="1021" w:type="pct"/>
            <w:vMerge/>
            <w:shd w:val="clear" w:color="auto" w:fill="FFFF99"/>
          </w:tcPr>
          <w:p w14:paraId="704B9FF2" w14:textId="77777777" w:rsidR="00CA513C" w:rsidRPr="00F16BEE" w:rsidRDefault="00CA513C" w:rsidP="00146736">
            <w:pPr>
              <w:spacing w:line="240" w:lineRule="auto"/>
              <w:rPr>
                <w:sz w:val="18"/>
                <w:szCs w:val="18"/>
              </w:rPr>
            </w:pPr>
          </w:p>
        </w:tc>
        <w:tc>
          <w:tcPr>
            <w:tcW w:w="1806" w:type="pct"/>
            <w:shd w:val="clear" w:color="auto" w:fill="FFFF99"/>
          </w:tcPr>
          <w:p w14:paraId="204401B9" w14:textId="77777777" w:rsidR="00CA513C" w:rsidRPr="00F16BEE" w:rsidRDefault="00CA513C" w:rsidP="00146736">
            <w:pPr>
              <w:spacing w:line="240" w:lineRule="auto"/>
              <w:jc w:val="both"/>
              <w:rPr>
                <w:sz w:val="18"/>
                <w:szCs w:val="18"/>
                <w:lang w:val="en-IN" w:eastAsia="en-IN"/>
              </w:rPr>
            </w:pPr>
            <w:proofErr w:type="spellStart"/>
            <w:r w:rsidRPr="00F16BEE">
              <w:rPr>
                <w:sz w:val="18"/>
                <w:szCs w:val="18"/>
              </w:rPr>
              <w:t>Qiao</w:t>
            </w:r>
            <w:proofErr w:type="spellEnd"/>
            <w:r w:rsidRPr="00F16BEE">
              <w:rPr>
                <w:sz w:val="18"/>
                <w:szCs w:val="18"/>
              </w:rPr>
              <w:t xml:space="preserve"> et al. (2013)</w:t>
            </w:r>
          </w:p>
        </w:tc>
        <w:tc>
          <w:tcPr>
            <w:tcW w:w="2173" w:type="pct"/>
            <w:shd w:val="clear" w:color="auto" w:fill="FFFF99"/>
          </w:tcPr>
          <w:p w14:paraId="6C02E4F4" w14:textId="77777777" w:rsidR="00CA513C" w:rsidRPr="00F16BEE" w:rsidRDefault="00CA513C" w:rsidP="00146736">
            <w:pPr>
              <w:spacing w:line="240" w:lineRule="auto"/>
              <w:jc w:val="both"/>
              <w:rPr>
                <w:sz w:val="18"/>
                <w:szCs w:val="18"/>
                <w:lang w:eastAsia="en-IN"/>
              </w:rPr>
            </w:pPr>
            <w:r w:rsidRPr="00F16BEE">
              <w:rPr>
                <w:sz w:val="18"/>
                <w:szCs w:val="18"/>
                <w:lang w:eastAsia="en-IN"/>
              </w:rPr>
              <w:t>Neural Network</w:t>
            </w:r>
          </w:p>
        </w:tc>
      </w:tr>
      <w:tr w:rsidR="00CA513C" w:rsidRPr="00F16BEE" w14:paraId="63FEF25D" w14:textId="77777777" w:rsidTr="00146736">
        <w:trPr>
          <w:jc w:val="center"/>
        </w:trPr>
        <w:tc>
          <w:tcPr>
            <w:tcW w:w="1021" w:type="pct"/>
            <w:vMerge/>
            <w:shd w:val="clear" w:color="auto" w:fill="FFFF99"/>
          </w:tcPr>
          <w:p w14:paraId="639AAAA0" w14:textId="77777777" w:rsidR="00CA513C" w:rsidRPr="00F16BEE" w:rsidRDefault="00CA513C" w:rsidP="00146736">
            <w:pPr>
              <w:spacing w:line="240" w:lineRule="auto"/>
              <w:rPr>
                <w:sz w:val="18"/>
                <w:szCs w:val="18"/>
              </w:rPr>
            </w:pPr>
          </w:p>
        </w:tc>
        <w:tc>
          <w:tcPr>
            <w:tcW w:w="1806" w:type="pct"/>
            <w:shd w:val="clear" w:color="auto" w:fill="FFFF99"/>
          </w:tcPr>
          <w:p w14:paraId="3F90AD91" w14:textId="77777777" w:rsidR="00CA513C" w:rsidRPr="00F16BEE" w:rsidRDefault="00CA513C" w:rsidP="00146736">
            <w:pPr>
              <w:spacing w:line="240" w:lineRule="auto"/>
              <w:jc w:val="both"/>
              <w:rPr>
                <w:sz w:val="18"/>
                <w:szCs w:val="18"/>
                <w:lang w:val="en-IN" w:eastAsia="en-IN"/>
              </w:rPr>
            </w:pPr>
            <w:proofErr w:type="spellStart"/>
            <w:r w:rsidRPr="00F16BEE">
              <w:rPr>
                <w:sz w:val="18"/>
                <w:szCs w:val="18"/>
              </w:rPr>
              <w:t>Qianhong</w:t>
            </w:r>
            <w:proofErr w:type="spellEnd"/>
            <w:r w:rsidRPr="00F16BEE">
              <w:rPr>
                <w:sz w:val="18"/>
                <w:szCs w:val="18"/>
              </w:rPr>
              <w:t xml:space="preserve"> and </w:t>
            </w:r>
            <w:proofErr w:type="spellStart"/>
            <w:r w:rsidRPr="00F16BEE">
              <w:rPr>
                <w:sz w:val="18"/>
                <w:szCs w:val="18"/>
              </w:rPr>
              <w:t>Xiaojun</w:t>
            </w:r>
            <w:proofErr w:type="spellEnd"/>
            <w:r w:rsidRPr="00F16BEE">
              <w:rPr>
                <w:sz w:val="18"/>
                <w:szCs w:val="18"/>
              </w:rPr>
              <w:t xml:space="preserve"> (2011)</w:t>
            </w:r>
          </w:p>
        </w:tc>
        <w:tc>
          <w:tcPr>
            <w:tcW w:w="2173" w:type="pct"/>
            <w:shd w:val="clear" w:color="auto" w:fill="FFFF99"/>
          </w:tcPr>
          <w:p w14:paraId="2C5F6DAB" w14:textId="77777777" w:rsidR="00CA513C" w:rsidRPr="00F16BEE" w:rsidRDefault="00CA513C" w:rsidP="00146736">
            <w:pPr>
              <w:spacing w:line="240" w:lineRule="auto"/>
              <w:jc w:val="both"/>
              <w:rPr>
                <w:sz w:val="18"/>
                <w:szCs w:val="18"/>
                <w:lang w:eastAsia="en-IN"/>
              </w:rPr>
            </w:pPr>
            <w:r w:rsidRPr="00F16BEE">
              <w:rPr>
                <w:sz w:val="18"/>
                <w:szCs w:val="18"/>
                <w:lang w:eastAsia="en-IN"/>
              </w:rPr>
              <w:t>Conceptual</w:t>
            </w:r>
          </w:p>
        </w:tc>
      </w:tr>
      <w:tr w:rsidR="00CA513C" w:rsidRPr="00F16BEE" w14:paraId="0AA5CE06" w14:textId="77777777" w:rsidTr="00146736">
        <w:trPr>
          <w:jc w:val="center"/>
        </w:trPr>
        <w:tc>
          <w:tcPr>
            <w:tcW w:w="1021" w:type="pct"/>
            <w:vMerge/>
            <w:shd w:val="clear" w:color="auto" w:fill="FFFF99"/>
          </w:tcPr>
          <w:p w14:paraId="46A4D14C" w14:textId="77777777" w:rsidR="00CA513C" w:rsidRPr="00F16BEE" w:rsidRDefault="00CA513C" w:rsidP="00146736">
            <w:pPr>
              <w:spacing w:line="240" w:lineRule="auto"/>
              <w:rPr>
                <w:sz w:val="18"/>
                <w:szCs w:val="18"/>
              </w:rPr>
            </w:pPr>
          </w:p>
        </w:tc>
        <w:tc>
          <w:tcPr>
            <w:tcW w:w="1806" w:type="pct"/>
            <w:shd w:val="clear" w:color="auto" w:fill="FFFF99"/>
          </w:tcPr>
          <w:p w14:paraId="3BFE1F96" w14:textId="77777777" w:rsidR="00CA513C" w:rsidRPr="00F16BEE" w:rsidRDefault="00CA513C" w:rsidP="00146736">
            <w:pPr>
              <w:spacing w:line="240" w:lineRule="auto"/>
              <w:jc w:val="both"/>
              <w:rPr>
                <w:sz w:val="18"/>
                <w:szCs w:val="18"/>
                <w:lang w:val="en-IN" w:eastAsia="en-IN"/>
              </w:rPr>
            </w:pPr>
            <w:proofErr w:type="spellStart"/>
            <w:r w:rsidRPr="00F16BEE">
              <w:rPr>
                <w:sz w:val="18"/>
                <w:szCs w:val="18"/>
              </w:rPr>
              <w:t>Shaoyu</w:t>
            </w:r>
            <w:proofErr w:type="spellEnd"/>
            <w:r w:rsidRPr="00F16BEE">
              <w:rPr>
                <w:sz w:val="18"/>
                <w:szCs w:val="18"/>
              </w:rPr>
              <w:t xml:space="preserve"> (2009)</w:t>
            </w:r>
          </w:p>
        </w:tc>
        <w:tc>
          <w:tcPr>
            <w:tcW w:w="2173" w:type="pct"/>
            <w:shd w:val="clear" w:color="auto" w:fill="FFFF99"/>
          </w:tcPr>
          <w:p w14:paraId="1F0E8234" w14:textId="77777777" w:rsidR="00CA513C" w:rsidRPr="00F16BEE" w:rsidRDefault="00CA513C" w:rsidP="00146736">
            <w:pPr>
              <w:spacing w:line="240" w:lineRule="auto"/>
              <w:jc w:val="both"/>
              <w:rPr>
                <w:sz w:val="18"/>
                <w:szCs w:val="18"/>
                <w:lang w:eastAsia="en-IN"/>
              </w:rPr>
            </w:pPr>
            <w:r w:rsidRPr="00F16BEE">
              <w:rPr>
                <w:sz w:val="18"/>
                <w:szCs w:val="18"/>
                <w:lang w:eastAsia="en-IN"/>
              </w:rPr>
              <w:t>Conceptual</w:t>
            </w:r>
          </w:p>
        </w:tc>
      </w:tr>
      <w:tr w:rsidR="00CA513C" w:rsidRPr="00F16BEE" w14:paraId="0520C729" w14:textId="77777777" w:rsidTr="00146736">
        <w:trPr>
          <w:jc w:val="center"/>
        </w:trPr>
        <w:tc>
          <w:tcPr>
            <w:tcW w:w="1021" w:type="pct"/>
            <w:shd w:val="clear" w:color="auto" w:fill="FFFF99"/>
          </w:tcPr>
          <w:p w14:paraId="15DD7A73" w14:textId="77777777" w:rsidR="00CA513C" w:rsidRPr="00F16BEE" w:rsidRDefault="00CA513C" w:rsidP="00146736">
            <w:pPr>
              <w:spacing w:line="240" w:lineRule="auto"/>
              <w:rPr>
                <w:sz w:val="18"/>
                <w:szCs w:val="18"/>
              </w:rPr>
            </w:pPr>
            <w:r w:rsidRPr="00F16BEE">
              <w:rPr>
                <w:sz w:val="18"/>
                <w:szCs w:val="18"/>
              </w:rPr>
              <w:t>Automotive industry</w:t>
            </w:r>
          </w:p>
        </w:tc>
        <w:tc>
          <w:tcPr>
            <w:tcW w:w="1806" w:type="pct"/>
            <w:shd w:val="clear" w:color="auto" w:fill="FFFF99"/>
          </w:tcPr>
          <w:p w14:paraId="6CAF3F14" w14:textId="77777777" w:rsidR="00CA513C" w:rsidRPr="00F16BEE" w:rsidRDefault="00CA513C" w:rsidP="00146736">
            <w:pPr>
              <w:spacing w:line="240" w:lineRule="auto"/>
              <w:jc w:val="both"/>
              <w:rPr>
                <w:sz w:val="18"/>
                <w:szCs w:val="18"/>
              </w:rPr>
            </w:pPr>
            <w:r w:rsidRPr="00F16BEE">
              <w:rPr>
                <w:sz w:val="18"/>
                <w:szCs w:val="18"/>
                <w:lang w:eastAsia="en-IN"/>
              </w:rPr>
              <w:t xml:space="preserve">Fayyaz </w:t>
            </w:r>
            <w:r w:rsidRPr="00F16BEE">
              <w:rPr>
                <w:sz w:val="18"/>
                <w:szCs w:val="18"/>
              </w:rPr>
              <w:t xml:space="preserve">et al. </w:t>
            </w:r>
            <w:r w:rsidRPr="00F16BEE">
              <w:rPr>
                <w:sz w:val="18"/>
                <w:szCs w:val="18"/>
                <w:lang w:eastAsia="en-IN"/>
              </w:rPr>
              <w:t>(2020)</w:t>
            </w:r>
          </w:p>
        </w:tc>
        <w:tc>
          <w:tcPr>
            <w:tcW w:w="2173" w:type="pct"/>
            <w:shd w:val="clear" w:color="auto" w:fill="FFFF99"/>
          </w:tcPr>
          <w:p w14:paraId="1A13D00A" w14:textId="77777777" w:rsidR="00CA513C" w:rsidRPr="00F16BEE" w:rsidRDefault="00CA513C" w:rsidP="00146736">
            <w:pPr>
              <w:spacing w:line="240" w:lineRule="auto"/>
              <w:jc w:val="both"/>
              <w:rPr>
                <w:sz w:val="18"/>
                <w:szCs w:val="18"/>
                <w:lang w:eastAsia="en-IN"/>
              </w:rPr>
            </w:pPr>
            <w:r w:rsidRPr="00F16BEE">
              <w:rPr>
                <w:sz w:val="18"/>
                <w:szCs w:val="18"/>
              </w:rPr>
              <w:t>Social network analysis</w:t>
            </w:r>
          </w:p>
        </w:tc>
      </w:tr>
      <w:tr w:rsidR="00CA513C" w:rsidRPr="00F16BEE" w14:paraId="76014AA1" w14:textId="77777777" w:rsidTr="00146736">
        <w:trPr>
          <w:jc w:val="center"/>
        </w:trPr>
        <w:tc>
          <w:tcPr>
            <w:tcW w:w="1021" w:type="pct"/>
            <w:vMerge w:val="restart"/>
            <w:shd w:val="clear" w:color="auto" w:fill="FFFF99"/>
          </w:tcPr>
          <w:p w14:paraId="558513DC" w14:textId="77777777" w:rsidR="00CA513C" w:rsidRPr="00F16BEE" w:rsidRDefault="00CA513C" w:rsidP="00146736">
            <w:pPr>
              <w:spacing w:line="240" w:lineRule="auto"/>
              <w:rPr>
                <w:sz w:val="18"/>
                <w:szCs w:val="18"/>
              </w:rPr>
            </w:pPr>
            <w:r w:rsidRPr="00F16BEE">
              <w:rPr>
                <w:sz w:val="18"/>
                <w:szCs w:val="18"/>
              </w:rPr>
              <w:t>e-commerce platform</w:t>
            </w:r>
          </w:p>
        </w:tc>
        <w:tc>
          <w:tcPr>
            <w:tcW w:w="1806" w:type="pct"/>
            <w:shd w:val="clear" w:color="auto" w:fill="FFFF99"/>
          </w:tcPr>
          <w:p w14:paraId="6D57BFF4" w14:textId="77777777" w:rsidR="00CA513C" w:rsidRPr="00F16BEE" w:rsidRDefault="00CA513C" w:rsidP="00146736">
            <w:pPr>
              <w:spacing w:line="240" w:lineRule="auto"/>
              <w:jc w:val="both"/>
              <w:rPr>
                <w:sz w:val="18"/>
                <w:szCs w:val="18"/>
              </w:rPr>
            </w:pPr>
            <w:r w:rsidRPr="00F16BEE">
              <w:rPr>
                <w:sz w:val="18"/>
                <w:szCs w:val="18"/>
              </w:rPr>
              <w:t xml:space="preserve">Lei and </w:t>
            </w:r>
            <w:proofErr w:type="spellStart"/>
            <w:r w:rsidRPr="00F16BEE">
              <w:rPr>
                <w:sz w:val="18"/>
                <w:szCs w:val="18"/>
              </w:rPr>
              <w:t>Haiying</w:t>
            </w:r>
            <w:proofErr w:type="spellEnd"/>
            <w:r w:rsidRPr="00F16BEE">
              <w:rPr>
                <w:sz w:val="18"/>
                <w:szCs w:val="18"/>
              </w:rPr>
              <w:t xml:space="preserve"> </w:t>
            </w:r>
            <w:r w:rsidRPr="00F16BEE">
              <w:rPr>
                <w:sz w:val="18"/>
                <w:szCs w:val="18"/>
                <w:lang w:eastAsia="en-IN"/>
              </w:rPr>
              <w:t>(2020)</w:t>
            </w:r>
          </w:p>
        </w:tc>
        <w:tc>
          <w:tcPr>
            <w:tcW w:w="2173" w:type="pct"/>
            <w:shd w:val="clear" w:color="auto" w:fill="FFFF99"/>
          </w:tcPr>
          <w:p w14:paraId="5A6BD618" w14:textId="77777777" w:rsidR="00CA513C" w:rsidRPr="00F16BEE" w:rsidRDefault="00CA513C" w:rsidP="00146736">
            <w:pPr>
              <w:spacing w:line="240" w:lineRule="auto"/>
              <w:jc w:val="both"/>
              <w:rPr>
                <w:sz w:val="18"/>
                <w:szCs w:val="18"/>
              </w:rPr>
            </w:pPr>
            <w:r w:rsidRPr="00F16BEE">
              <w:rPr>
                <w:sz w:val="18"/>
                <w:szCs w:val="18"/>
                <w:lang w:eastAsia="en-IN"/>
              </w:rPr>
              <w:t>Risk and economic analysis</w:t>
            </w:r>
          </w:p>
        </w:tc>
      </w:tr>
      <w:tr w:rsidR="00CA513C" w:rsidRPr="00F16BEE" w14:paraId="126814A4" w14:textId="77777777" w:rsidTr="00146736">
        <w:trPr>
          <w:jc w:val="center"/>
        </w:trPr>
        <w:tc>
          <w:tcPr>
            <w:tcW w:w="1021" w:type="pct"/>
            <w:vMerge/>
            <w:shd w:val="clear" w:color="auto" w:fill="FFFF99"/>
          </w:tcPr>
          <w:p w14:paraId="2A99029E" w14:textId="77777777" w:rsidR="00CA513C" w:rsidRPr="00F16BEE" w:rsidRDefault="00CA513C" w:rsidP="00146736">
            <w:pPr>
              <w:spacing w:line="240" w:lineRule="auto"/>
              <w:rPr>
                <w:sz w:val="18"/>
                <w:szCs w:val="18"/>
              </w:rPr>
            </w:pPr>
          </w:p>
        </w:tc>
        <w:tc>
          <w:tcPr>
            <w:tcW w:w="1806" w:type="pct"/>
            <w:shd w:val="clear" w:color="auto" w:fill="FFFF99"/>
            <w:vAlign w:val="bottom"/>
          </w:tcPr>
          <w:p w14:paraId="4B063240" w14:textId="77777777" w:rsidR="00CA513C" w:rsidRPr="00F16BEE" w:rsidRDefault="00CA513C" w:rsidP="00146736">
            <w:pPr>
              <w:spacing w:line="240" w:lineRule="auto"/>
              <w:jc w:val="both"/>
              <w:rPr>
                <w:sz w:val="18"/>
                <w:szCs w:val="18"/>
              </w:rPr>
            </w:pPr>
            <w:r w:rsidRPr="00F16BEE">
              <w:rPr>
                <w:sz w:val="18"/>
                <w:szCs w:val="18"/>
                <w:lang w:eastAsia="en-IN"/>
              </w:rPr>
              <w:t xml:space="preserve">Zhou </w:t>
            </w:r>
            <w:r w:rsidRPr="00F16BEE">
              <w:rPr>
                <w:sz w:val="18"/>
                <w:szCs w:val="18"/>
              </w:rPr>
              <w:t xml:space="preserve">et al. </w:t>
            </w:r>
            <w:r w:rsidRPr="00F16BEE">
              <w:rPr>
                <w:sz w:val="18"/>
                <w:szCs w:val="18"/>
                <w:lang w:eastAsia="en-IN"/>
              </w:rPr>
              <w:t>(2018)</w:t>
            </w:r>
          </w:p>
        </w:tc>
        <w:tc>
          <w:tcPr>
            <w:tcW w:w="2173" w:type="pct"/>
            <w:shd w:val="clear" w:color="auto" w:fill="FFFF99"/>
          </w:tcPr>
          <w:p w14:paraId="47C2ACB2" w14:textId="77777777" w:rsidR="00CA513C" w:rsidRPr="00F16BEE" w:rsidRDefault="00CA513C" w:rsidP="00146736">
            <w:pPr>
              <w:spacing w:line="240" w:lineRule="auto"/>
              <w:jc w:val="both"/>
              <w:rPr>
                <w:sz w:val="18"/>
                <w:szCs w:val="18"/>
              </w:rPr>
            </w:pPr>
            <w:r w:rsidRPr="00F16BEE">
              <w:rPr>
                <w:sz w:val="18"/>
                <w:szCs w:val="18"/>
              </w:rPr>
              <w:t>Quantitative analysis</w:t>
            </w:r>
          </w:p>
        </w:tc>
      </w:tr>
      <w:tr w:rsidR="00CA513C" w:rsidRPr="00F16BEE" w14:paraId="6CEBD84F" w14:textId="77777777" w:rsidTr="00146736">
        <w:trPr>
          <w:jc w:val="center"/>
        </w:trPr>
        <w:tc>
          <w:tcPr>
            <w:tcW w:w="1021" w:type="pct"/>
            <w:shd w:val="clear" w:color="auto" w:fill="FFFF99"/>
          </w:tcPr>
          <w:p w14:paraId="3DEC813D" w14:textId="77777777" w:rsidR="00CA513C" w:rsidRPr="00F16BEE" w:rsidRDefault="00CA513C" w:rsidP="00146736">
            <w:pPr>
              <w:spacing w:line="240" w:lineRule="auto"/>
              <w:rPr>
                <w:sz w:val="18"/>
                <w:szCs w:val="18"/>
              </w:rPr>
            </w:pPr>
            <w:r w:rsidRPr="00F16BEE">
              <w:rPr>
                <w:sz w:val="18"/>
                <w:szCs w:val="18"/>
              </w:rPr>
              <w:t>Gas industry</w:t>
            </w:r>
          </w:p>
        </w:tc>
        <w:tc>
          <w:tcPr>
            <w:tcW w:w="1806" w:type="pct"/>
            <w:shd w:val="clear" w:color="auto" w:fill="FFFF99"/>
          </w:tcPr>
          <w:p w14:paraId="3526DAB3" w14:textId="77777777" w:rsidR="00CA513C" w:rsidRPr="00F16BEE" w:rsidRDefault="00CA513C" w:rsidP="00146736">
            <w:pPr>
              <w:spacing w:line="240" w:lineRule="auto"/>
              <w:jc w:val="both"/>
              <w:rPr>
                <w:sz w:val="18"/>
                <w:szCs w:val="18"/>
                <w:lang w:eastAsia="en-IN"/>
              </w:rPr>
            </w:pPr>
            <w:r w:rsidRPr="00F16BEE">
              <w:rPr>
                <w:sz w:val="18"/>
                <w:szCs w:val="18"/>
              </w:rPr>
              <w:t xml:space="preserve">Abdel-Basset et al. </w:t>
            </w:r>
            <w:r w:rsidRPr="00F16BEE">
              <w:rPr>
                <w:sz w:val="18"/>
                <w:szCs w:val="18"/>
                <w:lang w:eastAsia="en-IN"/>
              </w:rPr>
              <w:t>(2020)</w:t>
            </w:r>
          </w:p>
        </w:tc>
        <w:tc>
          <w:tcPr>
            <w:tcW w:w="2173" w:type="pct"/>
            <w:shd w:val="clear" w:color="auto" w:fill="FFFF99"/>
          </w:tcPr>
          <w:p w14:paraId="2EA0E131" w14:textId="77777777" w:rsidR="00CA513C" w:rsidRPr="00F16BEE" w:rsidRDefault="00CA513C" w:rsidP="00146736">
            <w:pPr>
              <w:spacing w:line="240" w:lineRule="auto"/>
              <w:jc w:val="both"/>
              <w:rPr>
                <w:sz w:val="18"/>
                <w:szCs w:val="18"/>
                <w:lang w:eastAsia="en-IN"/>
              </w:rPr>
            </w:pPr>
            <w:r w:rsidRPr="00F16BEE">
              <w:rPr>
                <w:sz w:val="18"/>
                <w:szCs w:val="18"/>
                <w:lang w:eastAsia="en-IN"/>
              </w:rPr>
              <w:t>Technique for Order of Preference by Similarity to Ideal Solution (TOPSIS) methods based on the Best-Worst Method (BWM)</w:t>
            </w:r>
          </w:p>
        </w:tc>
      </w:tr>
      <w:tr w:rsidR="00CA513C" w:rsidRPr="00F16BEE" w14:paraId="493B6AC7" w14:textId="77777777" w:rsidTr="00146736">
        <w:trPr>
          <w:jc w:val="center"/>
        </w:trPr>
        <w:tc>
          <w:tcPr>
            <w:tcW w:w="1021" w:type="pct"/>
            <w:shd w:val="clear" w:color="auto" w:fill="FFFF99"/>
          </w:tcPr>
          <w:p w14:paraId="2ED641CA" w14:textId="77777777" w:rsidR="00CA513C" w:rsidRPr="00F16BEE" w:rsidRDefault="00CA513C" w:rsidP="00146736">
            <w:pPr>
              <w:spacing w:line="240" w:lineRule="auto"/>
              <w:rPr>
                <w:sz w:val="18"/>
                <w:szCs w:val="18"/>
              </w:rPr>
            </w:pPr>
            <w:r w:rsidRPr="00F16BEE">
              <w:rPr>
                <w:sz w:val="18"/>
                <w:szCs w:val="18"/>
              </w:rPr>
              <w:t>Manufacturing</w:t>
            </w:r>
          </w:p>
        </w:tc>
        <w:tc>
          <w:tcPr>
            <w:tcW w:w="1806" w:type="pct"/>
            <w:shd w:val="clear" w:color="auto" w:fill="FFFF99"/>
          </w:tcPr>
          <w:p w14:paraId="6CA6BC38" w14:textId="77777777" w:rsidR="00CA513C" w:rsidRPr="00F16BEE" w:rsidRDefault="00CA513C" w:rsidP="00146736">
            <w:pPr>
              <w:spacing w:line="240" w:lineRule="auto"/>
              <w:jc w:val="both"/>
              <w:rPr>
                <w:sz w:val="18"/>
                <w:szCs w:val="18"/>
              </w:rPr>
            </w:pPr>
            <w:r w:rsidRPr="00F16BEE">
              <w:rPr>
                <w:sz w:val="18"/>
                <w:szCs w:val="18"/>
              </w:rPr>
              <w:t xml:space="preserve">Guo and Liu </w:t>
            </w:r>
            <w:r w:rsidRPr="00F16BEE">
              <w:rPr>
                <w:sz w:val="18"/>
                <w:szCs w:val="18"/>
                <w:lang w:eastAsia="en-IN"/>
              </w:rPr>
              <w:t>(2020)</w:t>
            </w:r>
          </w:p>
        </w:tc>
        <w:tc>
          <w:tcPr>
            <w:tcW w:w="2173" w:type="pct"/>
            <w:shd w:val="clear" w:color="auto" w:fill="FFFF99"/>
          </w:tcPr>
          <w:p w14:paraId="538FA861" w14:textId="77777777" w:rsidR="00CA513C" w:rsidRPr="00F16BEE" w:rsidRDefault="00CA513C" w:rsidP="00146736">
            <w:pPr>
              <w:spacing w:line="240" w:lineRule="auto"/>
              <w:jc w:val="both"/>
              <w:rPr>
                <w:sz w:val="18"/>
                <w:szCs w:val="18"/>
                <w:lang w:eastAsia="en-IN"/>
              </w:rPr>
            </w:pPr>
            <w:r w:rsidRPr="00F16BEE">
              <w:rPr>
                <w:sz w:val="18"/>
                <w:szCs w:val="18"/>
                <w:lang w:eastAsia="en-IN"/>
              </w:rPr>
              <w:t>Game-theoretic model</w:t>
            </w:r>
          </w:p>
        </w:tc>
      </w:tr>
      <w:tr w:rsidR="00CA513C" w:rsidRPr="00F16BEE" w14:paraId="03E8688E" w14:textId="77777777" w:rsidTr="00146736">
        <w:trPr>
          <w:jc w:val="center"/>
        </w:trPr>
        <w:tc>
          <w:tcPr>
            <w:tcW w:w="1021" w:type="pct"/>
            <w:shd w:val="clear" w:color="auto" w:fill="FFFF99"/>
          </w:tcPr>
          <w:p w14:paraId="077C3075" w14:textId="77777777" w:rsidR="00CA513C" w:rsidRPr="00F16BEE" w:rsidRDefault="00CA513C" w:rsidP="00146736">
            <w:pPr>
              <w:spacing w:line="240" w:lineRule="auto"/>
              <w:rPr>
                <w:sz w:val="18"/>
                <w:szCs w:val="18"/>
              </w:rPr>
            </w:pPr>
            <w:r w:rsidRPr="00F16BEE">
              <w:rPr>
                <w:sz w:val="18"/>
                <w:szCs w:val="18"/>
              </w:rPr>
              <w:t>Bulk commodity SC</w:t>
            </w:r>
          </w:p>
        </w:tc>
        <w:tc>
          <w:tcPr>
            <w:tcW w:w="1806" w:type="pct"/>
            <w:shd w:val="clear" w:color="auto" w:fill="FFFF99"/>
          </w:tcPr>
          <w:p w14:paraId="425BBC04" w14:textId="77777777" w:rsidR="00CA513C" w:rsidRPr="00F16BEE" w:rsidRDefault="00CA513C" w:rsidP="00146736">
            <w:pPr>
              <w:spacing w:line="240" w:lineRule="auto"/>
              <w:jc w:val="both"/>
              <w:rPr>
                <w:sz w:val="18"/>
                <w:szCs w:val="18"/>
              </w:rPr>
            </w:pPr>
            <w:r w:rsidRPr="00F16BEE">
              <w:rPr>
                <w:sz w:val="18"/>
                <w:szCs w:val="18"/>
              </w:rPr>
              <w:t xml:space="preserve">Lei et al. </w:t>
            </w:r>
            <w:r w:rsidRPr="00F16BEE">
              <w:rPr>
                <w:sz w:val="18"/>
                <w:szCs w:val="18"/>
                <w:lang w:eastAsia="en-IN"/>
              </w:rPr>
              <w:t>(2020)</w:t>
            </w:r>
          </w:p>
        </w:tc>
        <w:tc>
          <w:tcPr>
            <w:tcW w:w="2173" w:type="pct"/>
            <w:shd w:val="clear" w:color="auto" w:fill="FFFF99"/>
          </w:tcPr>
          <w:p w14:paraId="5448B22E" w14:textId="77777777" w:rsidR="00CA513C" w:rsidRPr="00F16BEE" w:rsidRDefault="00CA513C" w:rsidP="00146736">
            <w:pPr>
              <w:spacing w:line="240" w:lineRule="auto"/>
              <w:jc w:val="both"/>
              <w:rPr>
                <w:sz w:val="18"/>
                <w:szCs w:val="18"/>
                <w:lang w:eastAsia="en-IN"/>
              </w:rPr>
            </w:pPr>
            <w:r w:rsidRPr="00F16BEE">
              <w:rPr>
                <w:sz w:val="18"/>
                <w:szCs w:val="18"/>
                <w:lang w:eastAsia="en-IN"/>
              </w:rPr>
              <w:t>Multiparty process analysis</w:t>
            </w:r>
          </w:p>
        </w:tc>
      </w:tr>
      <w:tr w:rsidR="00CA513C" w:rsidRPr="00F16BEE" w14:paraId="05224B8B" w14:textId="77777777" w:rsidTr="00146736">
        <w:trPr>
          <w:jc w:val="center"/>
        </w:trPr>
        <w:tc>
          <w:tcPr>
            <w:tcW w:w="1021" w:type="pct"/>
            <w:shd w:val="clear" w:color="auto" w:fill="FFFF99"/>
          </w:tcPr>
          <w:p w14:paraId="05FFBAE6" w14:textId="77777777" w:rsidR="00CA513C" w:rsidRPr="00F16BEE" w:rsidRDefault="00CA513C" w:rsidP="00146736">
            <w:pPr>
              <w:spacing w:line="240" w:lineRule="auto"/>
              <w:rPr>
                <w:sz w:val="18"/>
                <w:szCs w:val="18"/>
              </w:rPr>
            </w:pPr>
            <w:r w:rsidRPr="00F16BEE">
              <w:rPr>
                <w:sz w:val="18"/>
                <w:szCs w:val="18"/>
              </w:rPr>
              <w:t>Focal firm</w:t>
            </w:r>
          </w:p>
        </w:tc>
        <w:tc>
          <w:tcPr>
            <w:tcW w:w="1806" w:type="pct"/>
            <w:shd w:val="clear" w:color="auto" w:fill="FFFF99"/>
          </w:tcPr>
          <w:p w14:paraId="3EB1BC95" w14:textId="77777777" w:rsidR="00CA513C" w:rsidRPr="00F16BEE" w:rsidRDefault="00CA513C" w:rsidP="00146736">
            <w:pPr>
              <w:spacing w:line="240" w:lineRule="auto"/>
              <w:jc w:val="both"/>
              <w:rPr>
                <w:sz w:val="18"/>
                <w:szCs w:val="18"/>
              </w:rPr>
            </w:pPr>
            <w:r w:rsidRPr="00F16BEE">
              <w:rPr>
                <w:sz w:val="18"/>
                <w:szCs w:val="18"/>
              </w:rPr>
              <w:t>Ye et al. (2020)</w:t>
            </w:r>
          </w:p>
          <w:p w14:paraId="439C6E5B" w14:textId="77777777" w:rsidR="00CA513C" w:rsidRPr="00F16BEE" w:rsidRDefault="00CA513C" w:rsidP="00146736">
            <w:pPr>
              <w:spacing w:line="240" w:lineRule="auto"/>
              <w:jc w:val="both"/>
              <w:rPr>
                <w:sz w:val="18"/>
                <w:szCs w:val="18"/>
                <w:lang w:eastAsia="en-IN"/>
              </w:rPr>
            </w:pPr>
          </w:p>
        </w:tc>
        <w:tc>
          <w:tcPr>
            <w:tcW w:w="2173" w:type="pct"/>
            <w:shd w:val="clear" w:color="auto" w:fill="FFFF99"/>
          </w:tcPr>
          <w:p w14:paraId="634264CF" w14:textId="77777777" w:rsidR="00CA513C" w:rsidRPr="00F16BEE" w:rsidRDefault="00CA513C" w:rsidP="00146736">
            <w:pPr>
              <w:spacing w:line="240" w:lineRule="auto"/>
              <w:jc w:val="both"/>
              <w:rPr>
                <w:sz w:val="18"/>
                <w:szCs w:val="18"/>
                <w:lang w:eastAsia="en-IN"/>
              </w:rPr>
            </w:pPr>
            <w:r w:rsidRPr="00F16BEE">
              <w:rPr>
                <w:sz w:val="18"/>
                <w:szCs w:val="18"/>
                <w:lang w:eastAsia="en-IN"/>
              </w:rPr>
              <w:t>Stochastic Petri Net</w:t>
            </w:r>
          </w:p>
        </w:tc>
      </w:tr>
      <w:tr w:rsidR="00CA513C" w:rsidRPr="00F16BEE" w14:paraId="617C1986" w14:textId="77777777" w:rsidTr="00146736">
        <w:trPr>
          <w:jc w:val="center"/>
        </w:trPr>
        <w:tc>
          <w:tcPr>
            <w:tcW w:w="1021" w:type="pct"/>
            <w:shd w:val="clear" w:color="auto" w:fill="FFFF99"/>
          </w:tcPr>
          <w:p w14:paraId="0FB8CE05" w14:textId="77777777" w:rsidR="00CA513C" w:rsidRPr="00F16BEE" w:rsidRDefault="00CA513C" w:rsidP="00146736">
            <w:pPr>
              <w:spacing w:line="240" w:lineRule="auto"/>
              <w:rPr>
                <w:sz w:val="18"/>
                <w:szCs w:val="18"/>
              </w:rPr>
            </w:pPr>
            <w:r w:rsidRPr="00F16BEE">
              <w:rPr>
                <w:sz w:val="18"/>
                <w:szCs w:val="18"/>
              </w:rPr>
              <w:t>Logistics sector</w:t>
            </w:r>
          </w:p>
        </w:tc>
        <w:tc>
          <w:tcPr>
            <w:tcW w:w="1806" w:type="pct"/>
            <w:shd w:val="clear" w:color="auto" w:fill="FFFF99"/>
          </w:tcPr>
          <w:p w14:paraId="3FC443F9" w14:textId="77777777" w:rsidR="00CA513C" w:rsidRPr="00F16BEE" w:rsidRDefault="00CA513C" w:rsidP="00146736">
            <w:pPr>
              <w:spacing w:line="240" w:lineRule="auto"/>
              <w:jc w:val="both"/>
              <w:rPr>
                <w:sz w:val="18"/>
                <w:szCs w:val="18"/>
              </w:rPr>
            </w:pPr>
            <w:r w:rsidRPr="00F16BEE">
              <w:rPr>
                <w:sz w:val="18"/>
                <w:szCs w:val="18"/>
              </w:rPr>
              <w:t xml:space="preserve">Bui </w:t>
            </w:r>
            <w:r w:rsidRPr="00F16BEE">
              <w:rPr>
                <w:sz w:val="18"/>
                <w:szCs w:val="18"/>
                <w:lang w:eastAsia="en-IN"/>
              </w:rPr>
              <w:t>(2020)</w:t>
            </w:r>
          </w:p>
        </w:tc>
        <w:tc>
          <w:tcPr>
            <w:tcW w:w="2173" w:type="pct"/>
            <w:shd w:val="clear" w:color="auto" w:fill="FFFF99"/>
          </w:tcPr>
          <w:p w14:paraId="67707D19" w14:textId="77777777" w:rsidR="00CA513C" w:rsidRPr="00F16BEE" w:rsidRDefault="00CA513C" w:rsidP="00146736">
            <w:pPr>
              <w:spacing w:line="240" w:lineRule="auto"/>
              <w:jc w:val="both"/>
              <w:rPr>
                <w:sz w:val="18"/>
                <w:szCs w:val="18"/>
                <w:lang w:eastAsia="en-IN"/>
              </w:rPr>
            </w:pPr>
            <w:r w:rsidRPr="00F16BEE">
              <w:rPr>
                <w:sz w:val="18"/>
                <w:szCs w:val="18"/>
                <w:lang w:eastAsia="en-IN"/>
              </w:rPr>
              <w:t>Generalised method of moment (GMM)</w:t>
            </w:r>
          </w:p>
        </w:tc>
      </w:tr>
      <w:tr w:rsidR="00CA513C" w:rsidRPr="00F16BEE" w14:paraId="16C0D59B" w14:textId="77777777" w:rsidTr="00146736">
        <w:trPr>
          <w:jc w:val="center"/>
        </w:trPr>
        <w:tc>
          <w:tcPr>
            <w:tcW w:w="1021" w:type="pct"/>
            <w:shd w:val="clear" w:color="auto" w:fill="FFFF99"/>
          </w:tcPr>
          <w:p w14:paraId="70EC03AA" w14:textId="77777777" w:rsidR="00CA513C" w:rsidRPr="00F16BEE" w:rsidRDefault="00CA513C" w:rsidP="00146736">
            <w:pPr>
              <w:spacing w:line="240" w:lineRule="auto"/>
              <w:rPr>
                <w:sz w:val="18"/>
                <w:szCs w:val="18"/>
              </w:rPr>
            </w:pPr>
            <w:r w:rsidRPr="00F16BEE">
              <w:rPr>
                <w:sz w:val="18"/>
                <w:szCs w:val="18"/>
              </w:rPr>
              <w:lastRenderedPageBreak/>
              <w:t>Smart phone industry</w:t>
            </w:r>
          </w:p>
        </w:tc>
        <w:tc>
          <w:tcPr>
            <w:tcW w:w="1806" w:type="pct"/>
            <w:shd w:val="clear" w:color="auto" w:fill="FFFF99"/>
          </w:tcPr>
          <w:p w14:paraId="295596BB" w14:textId="77777777" w:rsidR="00CA513C" w:rsidRPr="00F16BEE" w:rsidRDefault="00CA513C" w:rsidP="00146736">
            <w:pPr>
              <w:spacing w:line="240" w:lineRule="auto"/>
              <w:jc w:val="both"/>
              <w:rPr>
                <w:sz w:val="18"/>
                <w:szCs w:val="18"/>
              </w:rPr>
            </w:pPr>
            <w:r w:rsidRPr="00F16BEE">
              <w:rPr>
                <w:sz w:val="18"/>
                <w:szCs w:val="18"/>
              </w:rPr>
              <w:t>Lin (2020)</w:t>
            </w:r>
          </w:p>
        </w:tc>
        <w:tc>
          <w:tcPr>
            <w:tcW w:w="2173" w:type="pct"/>
            <w:shd w:val="clear" w:color="auto" w:fill="FFFF99"/>
          </w:tcPr>
          <w:p w14:paraId="53845514" w14:textId="77777777" w:rsidR="00CA513C" w:rsidRPr="00F16BEE" w:rsidRDefault="00CA513C" w:rsidP="00146736">
            <w:pPr>
              <w:spacing w:line="240" w:lineRule="auto"/>
              <w:jc w:val="both"/>
              <w:rPr>
                <w:sz w:val="18"/>
                <w:szCs w:val="18"/>
                <w:lang w:eastAsia="en-IN"/>
              </w:rPr>
            </w:pPr>
            <w:r w:rsidRPr="00F16BEE">
              <w:rPr>
                <w:sz w:val="18"/>
                <w:szCs w:val="18"/>
                <w:lang w:eastAsia="en-IN"/>
              </w:rPr>
              <w:t>Fuzzy AHP</w:t>
            </w:r>
          </w:p>
        </w:tc>
      </w:tr>
      <w:tr w:rsidR="00CA513C" w:rsidRPr="00F16BEE" w14:paraId="1801DC3D" w14:textId="77777777" w:rsidTr="00146736">
        <w:trPr>
          <w:jc w:val="center"/>
        </w:trPr>
        <w:tc>
          <w:tcPr>
            <w:tcW w:w="1021" w:type="pct"/>
            <w:shd w:val="clear" w:color="auto" w:fill="FFFF99"/>
          </w:tcPr>
          <w:p w14:paraId="7ECF6004" w14:textId="77777777" w:rsidR="00CA513C" w:rsidRPr="00F16BEE" w:rsidRDefault="00CA513C" w:rsidP="00146736">
            <w:pPr>
              <w:spacing w:line="240" w:lineRule="auto"/>
              <w:rPr>
                <w:sz w:val="18"/>
                <w:szCs w:val="18"/>
              </w:rPr>
            </w:pPr>
            <w:r w:rsidRPr="00F16BEE">
              <w:rPr>
                <w:sz w:val="18"/>
                <w:szCs w:val="18"/>
              </w:rPr>
              <w:t>Auto-retail industry</w:t>
            </w:r>
          </w:p>
        </w:tc>
        <w:tc>
          <w:tcPr>
            <w:tcW w:w="1806" w:type="pct"/>
            <w:shd w:val="clear" w:color="auto" w:fill="FFFF99"/>
          </w:tcPr>
          <w:p w14:paraId="74A368F2" w14:textId="77777777" w:rsidR="00CA513C" w:rsidRPr="00F16BEE" w:rsidRDefault="00CA513C" w:rsidP="00146736">
            <w:pPr>
              <w:spacing w:line="240" w:lineRule="auto"/>
              <w:jc w:val="both"/>
              <w:rPr>
                <w:sz w:val="18"/>
                <w:szCs w:val="18"/>
              </w:rPr>
            </w:pPr>
            <w:r w:rsidRPr="00F16BEE">
              <w:rPr>
                <w:sz w:val="18"/>
                <w:szCs w:val="18"/>
              </w:rPr>
              <w:t>Chen et al. (2020)</w:t>
            </w:r>
          </w:p>
        </w:tc>
        <w:tc>
          <w:tcPr>
            <w:tcW w:w="2173" w:type="pct"/>
            <w:shd w:val="clear" w:color="auto" w:fill="FFFF99"/>
          </w:tcPr>
          <w:p w14:paraId="3BFDF08B" w14:textId="77777777" w:rsidR="00CA513C" w:rsidRPr="00F16BEE" w:rsidRDefault="00CA513C" w:rsidP="00146736">
            <w:pPr>
              <w:spacing w:line="240" w:lineRule="auto"/>
              <w:jc w:val="both"/>
              <w:rPr>
                <w:sz w:val="18"/>
                <w:szCs w:val="18"/>
                <w:lang w:eastAsia="en-IN"/>
              </w:rPr>
            </w:pPr>
            <w:r w:rsidRPr="00F16BEE">
              <w:rPr>
                <w:sz w:val="18"/>
                <w:szCs w:val="18"/>
                <w:lang w:eastAsia="en-IN"/>
              </w:rPr>
              <w:t>Qualitative analysis</w:t>
            </w:r>
          </w:p>
        </w:tc>
      </w:tr>
      <w:tr w:rsidR="00CA513C" w:rsidRPr="00F16BEE" w14:paraId="4677DE94" w14:textId="77777777" w:rsidTr="00146736">
        <w:trPr>
          <w:jc w:val="center"/>
        </w:trPr>
        <w:tc>
          <w:tcPr>
            <w:tcW w:w="1021" w:type="pct"/>
            <w:vMerge w:val="restart"/>
            <w:shd w:val="clear" w:color="auto" w:fill="FFFF99"/>
          </w:tcPr>
          <w:p w14:paraId="1A6ADE8A" w14:textId="77777777" w:rsidR="00CA513C" w:rsidRPr="00F16BEE" w:rsidRDefault="00CA513C" w:rsidP="00146736">
            <w:pPr>
              <w:spacing w:line="240" w:lineRule="auto"/>
              <w:rPr>
                <w:sz w:val="18"/>
                <w:szCs w:val="18"/>
              </w:rPr>
            </w:pPr>
            <w:r w:rsidRPr="00F16BEE">
              <w:rPr>
                <w:sz w:val="18"/>
                <w:szCs w:val="18"/>
              </w:rPr>
              <w:t>Construction sector</w:t>
            </w:r>
          </w:p>
        </w:tc>
        <w:tc>
          <w:tcPr>
            <w:tcW w:w="1806" w:type="pct"/>
            <w:shd w:val="clear" w:color="auto" w:fill="FFFF99"/>
          </w:tcPr>
          <w:p w14:paraId="10E80776" w14:textId="77777777" w:rsidR="00CA513C" w:rsidRPr="00F16BEE" w:rsidRDefault="00CA513C" w:rsidP="00146736">
            <w:pPr>
              <w:spacing w:line="240" w:lineRule="auto"/>
              <w:jc w:val="both"/>
              <w:rPr>
                <w:sz w:val="18"/>
                <w:szCs w:val="18"/>
              </w:rPr>
            </w:pPr>
            <w:r w:rsidRPr="00F16BEE">
              <w:rPr>
                <w:sz w:val="18"/>
                <w:szCs w:val="18"/>
              </w:rPr>
              <w:t>Bui (2020)</w:t>
            </w:r>
          </w:p>
        </w:tc>
        <w:tc>
          <w:tcPr>
            <w:tcW w:w="2173" w:type="pct"/>
            <w:shd w:val="clear" w:color="auto" w:fill="FFFF99"/>
          </w:tcPr>
          <w:p w14:paraId="3072FD9B" w14:textId="77777777" w:rsidR="00CA513C" w:rsidRPr="00F16BEE" w:rsidRDefault="00CA513C" w:rsidP="00146736">
            <w:pPr>
              <w:spacing w:line="240" w:lineRule="auto"/>
              <w:jc w:val="both"/>
              <w:rPr>
                <w:sz w:val="18"/>
                <w:szCs w:val="18"/>
                <w:lang w:eastAsia="en-IN"/>
              </w:rPr>
            </w:pPr>
            <w:r w:rsidRPr="00F16BEE">
              <w:rPr>
                <w:sz w:val="18"/>
                <w:szCs w:val="18"/>
                <w:lang w:eastAsia="en-IN"/>
              </w:rPr>
              <w:t>Generalised method of moment (GMM)</w:t>
            </w:r>
          </w:p>
        </w:tc>
      </w:tr>
      <w:tr w:rsidR="00CA513C" w:rsidRPr="00F16BEE" w14:paraId="268FE60B" w14:textId="77777777" w:rsidTr="00146736">
        <w:trPr>
          <w:jc w:val="center"/>
        </w:trPr>
        <w:tc>
          <w:tcPr>
            <w:tcW w:w="1021" w:type="pct"/>
            <w:vMerge/>
            <w:shd w:val="clear" w:color="auto" w:fill="FFFF99"/>
          </w:tcPr>
          <w:p w14:paraId="7FA2A13D" w14:textId="77777777" w:rsidR="00CA513C" w:rsidRPr="00F16BEE" w:rsidRDefault="00CA513C" w:rsidP="00146736">
            <w:pPr>
              <w:spacing w:line="240" w:lineRule="auto"/>
              <w:rPr>
                <w:sz w:val="18"/>
                <w:szCs w:val="18"/>
              </w:rPr>
            </w:pPr>
          </w:p>
        </w:tc>
        <w:tc>
          <w:tcPr>
            <w:tcW w:w="1806" w:type="pct"/>
            <w:shd w:val="clear" w:color="auto" w:fill="FFFF99"/>
          </w:tcPr>
          <w:p w14:paraId="1D109A52" w14:textId="77777777" w:rsidR="00CA513C" w:rsidRPr="00F16BEE" w:rsidRDefault="00CA513C" w:rsidP="00146736">
            <w:pPr>
              <w:spacing w:line="240" w:lineRule="auto"/>
              <w:jc w:val="both"/>
              <w:rPr>
                <w:sz w:val="18"/>
                <w:szCs w:val="18"/>
              </w:rPr>
            </w:pPr>
            <w:r w:rsidRPr="00F16BEE">
              <w:rPr>
                <w:sz w:val="18"/>
                <w:szCs w:val="18"/>
              </w:rPr>
              <w:t xml:space="preserve">Bui and Doan </w:t>
            </w:r>
            <w:r w:rsidRPr="00F16BEE">
              <w:rPr>
                <w:sz w:val="18"/>
                <w:szCs w:val="18"/>
                <w:lang w:eastAsia="en-IN"/>
              </w:rPr>
              <w:t>(2020)</w:t>
            </w:r>
          </w:p>
        </w:tc>
        <w:tc>
          <w:tcPr>
            <w:tcW w:w="2173" w:type="pct"/>
            <w:shd w:val="clear" w:color="auto" w:fill="FFFF99"/>
          </w:tcPr>
          <w:p w14:paraId="20FD0AB1" w14:textId="77777777" w:rsidR="00CA513C" w:rsidRPr="00F16BEE" w:rsidRDefault="00CA513C" w:rsidP="00146736">
            <w:pPr>
              <w:spacing w:line="240" w:lineRule="auto"/>
              <w:jc w:val="both"/>
              <w:rPr>
                <w:sz w:val="18"/>
                <w:szCs w:val="18"/>
                <w:lang w:eastAsia="en-IN"/>
              </w:rPr>
            </w:pPr>
            <w:r w:rsidRPr="00F16BEE">
              <w:rPr>
                <w:sz w:val="18"/>
                <w:szCs w:val="18"/>
                <w:lang w:eastAsia="en-IN"/>
              </w:rPr>
              <w:t>Generalised method of moment (GMM)</w:t>
            </w:r>
          </w:p>
        </w:tc>
      </w:tr>
      <w:tr w:rsidR="00CA513C" w:rsidRPr="00F16BEE" w14:paraId="0DACCE76" w14:textId="77777777" w:rsidTr="00146736">
        <w:trPr>
          <w:jc w:val="center"/>
        </w:trPr>
        <w:tc>
          <w:tcPr>
            <w:tcW w:w="1021" w:type="pct"/>
            <w:shd w:val="clear" w:color="auto" w:fill="FFFF99"/>
          </w:tcPr>
          <w:p w14:paraId="7979013E" w14:textId="77777777" w:rsidR="00CA513C" w:rsidRPr="00F16BEE" w:rsidRDefault="00CA513C" w:rsidP="00146736">
            <w:pPr>
              <w:spacing w:line="240" w:lineRule="auto"/>
              <w:rPr>
                <w:sz w:val="18"/>
                <w:szCs w:val="18"/>
              </w:rPr>
            </w:pPr>
            <w:r w:rsidRPr="00F16BEE">
              <w:rPr>
                <w:sz w:val="18"/>
                <w:szCs w:val="18"/>
              </w:rPr>
              <w:t>Biofuel industry</w:t>
            </w:r>
          </w:p>
        </w:tc>
        <w:tc>
          <w:tcPr>
            <w:tcW w:w="1806" w:type="pct"/>
            <w:shd w:val="clear" w:color="auto" w:fill="FFFF99"/>
          </w:tcPr>
          <w:p w14:paraId="3231B224" w14:textId="77777777" w:rsidR="00CA513C" w:rsidRPr="00F16BEE" w:rsidRDefault="00CA513C" w:rsidP="00146736">
            <w:pPr>
              <w:spacing w:line="240" w:lineRule="auto"/>
              <w:jc w:val="both"/>
              <w:rPr>
                <w:sz w:val="18"/>
                <w:szCs w:val="18"/>
              </w:rPr>
            </w:pPr>
            <w:r w:rsidRPr="00F16BEE">
              <w:rPr>
                <w:sz w:val="18"/>
                <w:szCs w:val="18"/>
              </w:rPr>
              <w:t>Ye et al. (2020)</w:t>
            </w:r>
          </w:p>
        </w:tc>
        <w:tc>
          <w:tcPr>
            <w:tcW w:w="2173" w:type="pct"/>
            <w:shd w:val="clear" w:color="auto" w:fill="FFFF99"/>
          </w:tcPr>
          <w:p w14:paraId="378BEA6B" w14:textId="77777777" w:rsidR="00CA513C" w:rsidRPr="00F16BEE" w:rsidRDefault="00CA513C" w:rsidP="00146736">
            <w:pPr>
              <w:spacing w:line="240" w:lineRule="auto"/>
              <w:jc w:val="both"/>
              <w:rPr>
                <w:sz w:val="18"/>
                <w:szCs w:val="18"/>
                <w:lang w:eastAsia="en-IN"/>
              </w:rPr>
            </w:pPr>
            <w:r w:rsidRPr="00F16BEE">
              <w:rPr>
                <w:sz w:val="18"/>
                <w:szCs w:val="18"/>
                <w:lang w:eastAsia="en-IN"/>
              </w:rPr>
              <w:t>Mixed method</w:t>
            </w:r>
          </w:p>
        </w:tc>
      </w:tr>
      <w:tr w:rsidR="00CA513C" w:rsidRPr="00F16BEE" w14:paraId="2BA664C5" w14:textId="77777777" w:rsidTr="00146736">
        <w:trPr>
          <w:jc w:val="center"/>
        </w:trPr>
        <w:tc>
          <w:tcPr>
            <w:tcW w:w="1021" w:type="pct"/>
            <w:shd w:val="clear" w:color="auto" w:fill="FFFF99"/>
          </w:tcPr>
          <w:p w14:paraId="39793233" w14:textId="77777777" w:rsidR="00CA513C" w:rsidRPr="00F16BEE" w:rsidRDefault="00CA513C" w:rsidP="00146736">
            <w:pPr>
              <w:spacing w:line="240" w:lineRule="auto"/>
              <w:rPr>
                <w:sz w:val="18"/>
                <w:szCs w:val="18"/>
              </w:rPr>
            </w:pPr>
            <w:r w:rsidRPr="00F16BEE">
              <w:rPr>
                <w:sz w:val="18"/>
                <w:szCs w:val="18"/>
              </w:rPr>
              <w:t>Pharmaceutical industry</w:t>
            </w:r>
          </w:p>
        </w:tc>
        <w:tc>
          <w:tcPr>
            <w:tcW w:w="1806" w:type="pct"/>
            <w:shd w:val="clear" w:color="auto" w:fill="FFFF99"/>
          </w:tcPr>
          <w:p w14:paraId="7987A43E" w14:textId="77777777" w:rsidR="00CA513C" w:rsidRPr="00F16BEE" w:rsidRDefault="00CA513C" w:rsidP="00146736">
            <w:pPr>
              <w:spacing w:line="240" w:lineRule="auto"/>
              <w:jc w:val="both"/>
              <w:rPr>
                <w:sz w:val="18"/>
                <w:szCs w:val="18"/>
                <w:lang w:val="en-IN" w:eastAsia="en-IN"/>
              </w:rPr>
            </w:pPr>
            <w:r w:rsidRPr="00F16BEE">
              <w:rPr>
                <w:sz w:val="18"/>
                <w:szCs w:val="18"/>
              </w:rPr>
              <w:t>Ling (2014)</w:t>
            </w:r>
          </w:p>
        </w:tc>
        <w:tc>
          <w:tcPr>
            <w:tcW w:w="2173" w:type="pct"/>
            <w:shd w:val="clear" w:color="auto" w:fill="FFFF99"/>
          </w:tcPr>
          <w:p w14:paraId="63B4D6EE" w14:textId="77777777" w:rsidR="00CA513C" w:rsidRPr="00F16BEE" w:rsidRDefault="00CA513C" w:rsidP="00146736">
            <w:pPr>
              <w:spacing w:line="240" w:lineRule="auto"/>
              <w:jc w:val="both"/>
              <w:rPr>
                <w:sz w:val="18"/>
                <w:szCs w:val="18"/>
                <w:lang w:eastAsia="en-IN"/>
              </w:rPr>
            </w:pPr>
            <w:r w:rsidRPr="00F16BEE">
              <w:rPr>
                <w:sz w:val="18"/>
                <w:szCs w:val="18"/>
                <w:lang w:eastAsia="en-IN"/>
              </w:rPr>
              <w:t>Fuzzy analytical hierarchy process (FAHP) model</w:t>
            </w:r>
          </w:p>
        </w:tc>
      </w:tr>
      <w:tr w:rsidR="00CA513C" w:rsidRPr="00F16BEE" w14:paraId="38E0684D" w14:textId="77777777" w:rsidTr="00146736">
        <w:trPr>
          <w:jc w:val="center"/>
        </w:trPr>
        <w:tc>
          <w:tcPr>
            <w:tcW w:w="1021" w:type="pct"/>
            <w:shd w:val="clear" w:color="auto" w:fill="FFFF99"/>
          </w:tcPr>
          <w:p w14:paraId="29749A28" w14:textId="77777777" w:rsidR="00CA513C" w:rsidRPr="00F16BEE" w:rsidRDefault="00CA513C" w:rsidP="00146736">
            <w:pPr>
              <w:spacing w:line="240" w:lineRule="auto"/>
              <w:rPr>
                <w:sz w:val="18"/>
                <w:szCs w:val="18"/>
              </w:rPr>
            </w:pPr>
            <w:r w:rsidRPr="00F16BEE">
              <w:rPr>
                <w:sz w:val="18"/>
                <w:szCs w:val="18"/>
              </w:rPr>
              <w:t>Logistics and supply chain, health, energy, finance, automotive, pharmaceutical and agriculture and food</w:t>
            </w:r>
          </w:p>
        </w:tc>
        <w:tc>
          <w:tcPr>
            <w:tcW w:w="1806" w:type="pct"/>
            <w:shd w:val="clear" w:color="auto" w:fill="FFFF99"/>
          </w:tcPr>
          <w:p w14:paraId="794ABA08" w14:textId="77777777" w:rsidR="00CA513C" w:rsidRPr="00F16BEE" w:rsidRDefault="00CA513C" w:rsidP="00146736">
            <w:pPr>
              <w:spacing w:line="240" w:lineRule="auto"/>
              <w:jc w:val="both"/>
              <w:rPr>
                <w:sz w:val="18"/>
                <w:szCs w:val="18"/>
              </w:rPr>
            </w:pPr>
            <w:r w:rsidRPr="00F16BEE">
              <w:rPr>
                <w:sz w:val="18"/>
                <w:szCs w:val="18"/>
              </w:rPr>
              <w:t>Erol et al. (2020)</w:t>
            </w:r>
          </w:p>
        </w:tc>
        <w:tc>
          <w:tcPr>
            <w:tcW w:w="2173" w:type="pct"/>
            <w:shd w:val="clear" w:color="auto" w:fill="FFFF99"/>
          </w:tcPr>
          <w:p w14:paraId="42CFCC60" w14:textId="77777777" w:rsidR="00CA513C" w:rsidRPr="00F16BEE" w:rsidRDefault="00CA513C" w:rsidP="00146736">
            <w:pPr>
              <w:spacing w:line="240" w:lineRule="auto"/>
              <w:jc w:val="both"/>
              <w:rPr>
                <w:sz w:val="18"/>
                <w:szCs w:val="18"/>
                <w:lang w:eastAsia="en-IN"/>
              </w:rPr>
            </w:pPr>
            <w:r w:rsidRPr="00F16BEE">
              <w:rPr>
                <w:sz w:val="18"/>
                <w:szCs w:val="18"/>
                <w:lang w:eastAsia="en-IN"/>
              </w:rPr>
              <w:t>Fuzzy AHP and fuzzy TOPSIS</w:t>
            </w:r>
          </w:p>
        </w:tc>
      </w:tr>
      <w:tr w:rsidR="00CA513C" w:rsidRPr="00F16BEE" w14:paraId="503D59DA" w14:textId="77777777" w:rsidTr="00146736">
        <w:trPr>
          <w:jc w:val="center"/>
        </w:trPr>
        <w:tc>
          <w:tcPr>
            <w:tcW w:w="1021" w:type="pct"/>
            <w:shd w:val="clear" w:color="auto" w:fill="FFFF99"/>
          </w:tcPr>
          <w:p w14:paraId="140E1B41" w14:textId="77777777" w:rsidR="00CA513C" w:rsidRPr="00F16BEE" w:rsidRDefault="00CA513C" w:rsidP="00146736">
            <w:pPr>
              <w:spacing w:line="240" w:lineRule="auto"/>
              <w:rPr>
                <w:sz w:val="18"/>
                <w:szCs w:val="18"/>
              </w:rPr>
            </w:pPr>
            <w:r w:rsidRPr="00F16BEE">
              <w:rPr>
                <w:sz w:val="18"/>
                <w:szCs w:val="18"/>
              </w:rPr>
              <w:t>Judicial system</w:t>
            </w:r>
          </w:p>
        </w:tc>
        <w:tc>
          <w:tcPr>
            <w:tcW w:w="1806" w:type="pct"/>
            <w:shd w:val="clear" w:color="auto" w:fill="FFFF99"/>
          </w:tcPr>
          <w:p w14:paraId="7C3858D0" w14:textId="77777777" w:rsidR="00CA513C" w:rsidRPr="00F16BEE" w:rsidRDefault="00CA513C" w:rsidP="00146736">
            <w:pPr>
              <w:spacing w:line="240" w:lineRule="auto"/>
              <w:jc w:val="both"/>
              <w:rPr>
                <w:sz w:val="18"/>
                <w:szCs w:val="18"/>
              </w:rPr>
            </w:pPr>
            <w:proofErr w:type="spellStart"/>
            <w:r w:rsidRPr="00F16BEE">
              <w:rPr>
                <w:sz w:val="18"/>
                <w:szCs w:val="18"/>
              </w:rPr>
              <w:t>Usanti</w:t>
            </w:r>
            <w:proofErr w:type="spellEnd"/>
            <w:r w:rsidRPr="00F16BEE">
              <w:rPr>
                <w:sz w:val="18"/>
                <w:szCs w:val="18"/>
              </w:rPr>
              <w:t xml:space="preserve"> et al. (2020)</w:t>
            </w:r>
          </w:p>
        </w:tc>
        <w:tc>
          <w:tcPr>
            <w:tcW w:w="2173" w:type="pct"/>
            <w:shd w:val="clear" w:color="auto" w:fill="FFFF99"/>
          </w:tcPr>
          <w:p w14:paraId="18B4195A" w14:textId="77777777" w:rsidR="00CA513C" w:rsidRPr="00F16BEE" w:rsidRDefault="00CA513C" w:rsidP="00146736">
            <w:pPr>
              <w:spacing w:line="240" w:lineRule="auto"/>
              <w:jc w:val="both"/>
              <w:rPr>
                <w:sz w:val="18"/>
                <w:szCs w:val="18"/>
                <w:lang w:eastAsia="en-IN"/>
              </w:rPr>
            </w:pPr>
            <w:r w:rsidRPr="00F16BEE">
              <w:rPr>
                <w:sz w:val="18"/>
                <w:szCs w:val="18"/>
                <w:lang w:eastAsia="en-IN"/>
              </w:rPr>
              <w:t>Statute approach, conceptual approach, and comparison dispute settlement</w:t>
            </w:r>
          </w:p>
        </w:tc>
      </w:tr>
      <w:tr w:rsidR="00CA513C" w:rsidRPr="00F16BEE" w14:paraId="4A16AD76" w14:textId="77777777" w:rsidTr="00146736">
        <w:trPr>
          <w:jc w:val="center"/>
        </w:trPr>
        <w:tc>
          <w:tcPr>
            <w:tcW w:w="1021" w:type="pct"/>
            <w:vMerge w:val="restart"/>
            <w:shd w:val="clear" w:color="auto" w:fill="FFFF99"/>
          </w:tcPr>
          <w:p w14:paraId="5CACD6F6" w14:textId="77777777" w:rsidR="00CA513C" w:rsidRPr="00F16BEE" w:rsidRDefault="00CA513C" w:rsidP="00146736">
            <w:pPr>
              <w:spacing w:line="240" w:lineRule="auto"/>
              <w:rPr>
                <w:sz w:val="18"/>
                <w:szCs w:val="18"/>
              </w:rPr>
            </w:pPr>
            <w:r w:rsidRPr="00F16BEE">
              <w:rPr>
                <w:sz w:val="18"/>
                <w:szCs w:val="18"/>
              </w:rPr>
              <w:t>Fashion industry</w:t>
            </w:r>
          </w:p>
        </w:tc>
        <w:tc>
          <w:tcPr>
            <w:tcW w:w="1806" w:type="pct"/>
            <w:shd w:val="clear" w:color="auto" w:fill="FFFF99"/>
          </w:tcPr>
          <w:p w14:paraId="6DBF823E" w14:textId="77777777" w:rsidR="00CA513C" w:rsidRPr="00F16BEE" w:rsidRDefault="00CA513C" w:rsidP="00146736">
            <w:pPr>
              <w:spacing w:line="240" w:lineRule="auto"/>
              <w:jc w:val="both"/>
              <w:rPr>
                <w:sz w:val="18"/>
                <w:szCs w:val="18"/>
                <w:lang w:val="en-IN" w:eastAsia="en-IN"/>
              </w:rPr>
            </w:pPr>
            <w:r w:rsidRPr="00F16BEE">
              <w:rPr>
                <w:sz w:val="18"/>
                <w:szCs w:val="18"/>
              </w:rPr>
              <w:t>Choi (2020)</w:t>
            </w:r>
          </w:p>
        </w:tc>
        <w:tc>
          <w:tcPr>
            <w:tcW w:w="2173" w:type="pct"/>
            <w:shd w:val="clear" w:color="auto" w:fill="FFFF99"/>
          </w:tcPr>
          <w:p w14:paraId="66F46D6C" w14:textId="77777777" w:rsidR="00CA513C" w:rsidRPr="00F16BEE" w:rsidRDefault="00CA513C" w:rsidP="00146736">
            <w:pPr>
              <w:spacing w:line="240" w:lineRule="auto"/>
              <w:jc w:val="both"/>
              <w:rPr>
                <w:sz w:val="18"/>
                <w:szCs w:val="18"/>
                <w:lang w:eastAsia="en-IN"/>
              </w:rPr>
            </w:pPr>
            <w:r w:rsidRPr="00F16BEE">
              <w:rPr>
                <w:sz w:val="18"/>
                <w:szCs w:val="18"/>
                <w:lang w:eastAsia="en-IN"/>
              </w:rPr>
              <w:t>Newsvendor model</w:t>
            </w:r>
          </w:p>
        </w:tc>
      </w:tr>
      <w:tr w:rsidR="00CA513C" w:rsidRPr="00F16BEE" w14:paraId="3B64254C" w14:textId="77777777" w:rsidTr="00146736">
        <w:trPr>
          <w:jc w:val="center"/>
        </w:trPr>
        <w:tc>
          <w:tcPr>
            <w:tcW w:w="1021" w:type="pct"/>
            <w:vMerge/>
            <w:shd w:val="clear" w:color="auto" w:fill="FFFF99"/>
          </w:tcPr>
          <w:p w14:paraId="630970EA" w14:textId="77777777" w:rsidR="00CA513C" w:rsidRPr="00F16BEE" w:rsidRDefault="00CA513C" w:rsidP="00146736">
            <w:pPr>
              <w:spacing w:line="240" w:lineRule="auto"/>
              <w:rPr>
                <w:sz w:val="18"/>
                <w:szCs w:val="18"/>
              </w:rPr>
            </w:pPr>
          </w:p>
        </w:tc>
        <w:tc>
          <w:tcPr>
            <w:tcW w:w="1806" w:type="pct"/>
            <w:shd w:val="clear" w:color="auto" w:fill="FFFF99"/>
          </w:tcPr>
          <w:p w14:paraId="7C3DB42B" w14:textId="77777777" w:rsidR="00CA513C" w:rsidRPr="00F16BEE" w:rsidRDefault="00CA513C" w:rsidP="00146736">
            <w:pPr>
              <w:spacing w:line="240" w:lineRule="auto"/>
              <w:jc w:val="both"/>
              <w:rPr>
                <w:sz w:val="18"/>
                <w:szCs w:val="18"/>
              </w:rPr>
            </w:pPr>
            <w:r w:rsidRPr="00F16BEE">
              <w:rPr>
                <w:sz w:val="18"/>
                <w:szCs w:val="18"/>
              </w:rPr>
              <w:t>Cai et al. (2019)</w:t>
            </w:r>
          </w:p>
        </w:tc>
        <w:tc>
          <w:tcPr>
            <w:tcW w:w="2173" w:type="pct"/>
            <w:shd w:val="clear" w:color="auto" w:fill="FFFF99"/>
          </w:tcPr>
          <w:p w14:paraId="6635DCCA" w14:textId="77777777" w:rsidR="00CA513C" w:rsidRPr="00F16BEE" w:rsidRDefault="00CA513C" w:rsidP="00146736">
            <w:pPr>
              <w:spacing w:line="240" w:lineRule="auto"/>
              <w:jc w:val="both"/>
              <w:rPr>
                <w:sz w:val="18"/>
                <w:szCs w:val="18"/>
                <w:lang w:eastAsia="en-IN"/>
              </w:rPr>
            </w:pPr>
            <w:r w:rsidRPr="00F16BEE">
              <w:rPr>
                <w:sz w:val="18"/>
                <w:szCs w:val="18"/>
                <w:lang w:eastAsia="en-IN"/>
              </w:rPr>
              <w:t>Analytical model</w:t>
            </w:r>
          </w:p>
        </w:tc>
      </w:tr>
      <w:tr w:rsidR="00CA513C" w:rsidRPr="00F16BEE" w14:paraId="3BCA2BA5" w14:textId="77777777" w:rsidTr="00146736">
        <w:trPr>
          <w:jc w:val="center"/>
        </w:trPr>
        <w:tc>
          <w:tcPr>
            <w:tcW w:w="1021" w:type="pct"/>
            <w:shd w:val="clear" w:color="auto" w:fill="FFFF99"/>
          </w:tcPr>
          <w:p w14:paraId="0BF7AE61" w14:textId="77777777" w:rsidR="00CA513C" w:rsidRPr="00F16BEE" w:rsidRDefault="00CA513C" w:rsidP="00146736">
            <w:pPr>
              <w:spacing w:line="240" w:lineRule="auto"/>
              <w:rPr>
                <w:sz w:val="18"/>
                <w:szCs w:val="18"/>
              </w:rPr>
            </w:pPr>
            <w:r w:rsidRPr="00F16BEE">
              <w:rPr>
                <w:sz w:val="18"/>
                <w:szCs w:val="18"/>
              </w:rPr>
              <w:t>e-business internet platforms and commercial banks</w:t>
            </w:r>
          </w:p>
        </w:tc>
        <w:tc>
          <w:tcPr>
            <w:tcW w:w="1806" w:type="pct"/>
            <w:shd w:val="clear" w:color="auto" w:fill="FFFF99"/>
          </w:tcPr>
          <w:p w14:paraId="37E96394" w14:textId="77777777" w:rsidR="00CA513C" w:rsidRPr="00F16BEE" w:rsidRDefault="00CA513C" w:rsidP="00146736">
            <w:pPr>
              <w:spacing w:line="240" w:lineRule="auto"/>
              <w:jc w:val="both"/>
              <w:rPr>
                <w:sz w:val="18"/>
                <w:szCs w:val="18"/>
              </w:rPr>
            </w:pPr>
            <w:r w:rsidRPr="00F16BEE">
              <w:rPr>
                <w:sz w:val="18"/>
                <w:szCs w:val="18"/>
              </w:rPr>
              <w:t>Liu (2019)</w:t>
            </w:r>
          </w:p>
        </w:tc>
        <w:tc>
          <w:tcPr>
            <w:tcW w:w="2173" w:type="pct"/>
            <w:shd w:val="clear" w:color="auto" w:fill="FFFF99"/>
          </w:tcPr>
          <w:p w14:paraId="0F9E0248" w14:textId="77777777" w:rsidR="00CA513C" w:rsidRPr="00F16BEE" w:rsidRDefault="00CA513C" w:rsidP="00146736">
            <w:pPr>
              <w:spacing w:line="240" w:lineRule="auto"/>
              <w:jc w:val="both"/>
              <w:rPr>
                <w:sz w:val="18"/>
                <w:szCs w:val="18"/>
                <w:lang w:eastAsia="en-IN"/>
              </w:rPr>
            </w:pPr>
            <w:r w:rsidRPr="00F16BEE">
              <w:rPr>
                <w:sz w:val="18"/>
                <w:szCs w:val="18"/>
                <w:lang w:eastAsia="en-IN"/>
              </w:rPr>
              <w:t xml:space="preserve">Game theory </w:t>
            </w:r>
          </w:p>
        </w:tc>
      </w:tr>
      <w:tr w:rsidR="00CA513C" w:rsidRPr="00F16BEE" w14:paraId="1D874CEB" w14:textId="77777777" w:rsidTr="00146736">
        <w:trPr>
          <w:jc w:val="center"/>
        </w:trPr>
        <w:tc>
          <w:tcPr>
            <w:tcW w:w="1021" w:type="pct"/>
            <w:vMerge w:val="restart"/>
            <w:shd w:val="clear" w:color="auto" w:fill="FFFF99"/>
          </w:tcPr>
          <w:p w14:paraId="55F92837" w14:textId="77777777" w:rsidR="00CA513C" w:rsidRPr="00F16BEE" w:rsidRDefault="00CA513C" w:rsidP="00146736">
            <w:pPr>
              <w:spacing w:line="240" w:lineRule="auto"/>
              <w:rPr>
                <w:sz w:val="18"/>
                <w:szCs w:val="18"/>
              </w:rPr>
            </w:pPr>
            <w:r w:rsidRPr="00F16BEE">
              <w:rPr>
                <w:sz w:val="18"/>
                <w:szCs w:val="18"/>
              </w:rPr>
              <w:t>Agricultural Supply chain</w:t>
            </w:r>
          </w:p>
        </w:tc>
        <w:tc>
          <w:tcPr>
            <w:tcW w:w="1806" w:type="pct"/>
            <w:shd w:val="clear" w:color="auto" w:fill="FFFF99"/>
          </w:tcPr>
          <w:p w14:paraId="5288A690" w14:textId="77777777" w:rsidR="00CA513C" w:rsidRPr="00F16BEE" w:rsidRDefault="00CA513C" w:rsidP="00146736">
            <w:pPr>
              <w:spacing w:line="240" w:lineRule="auto"/>
              <w:jc w:val="both"/>
              <w:rPr>
                <w:sz w:val="18"/>
                <w:szCs w:val="18"/>
              </w:rPr>
            </w:pPr>
            <w:proofErr w:type="spellStart"/>
            <w:r w:rsidRPr="00F16BEE">
              <w:rPr>
                <w:sz w:val="18"/>
                <w:szCs w:val="18"/>
              </w:rPr>
              <w:t>Oleghe</w:t>
            </w:r>
            <w:proofErr w:type="spellEnd"/>
            <w:r w:rsidRPr="00F16BEE">
              <w:rPr>
                <w:sz w:val="18"/>
                <w:szCs w:val="18"/>
              </w:rPr>
              <w:t xml:space="preserve"> (2019)</w:t>
            </w:r>
          </w:p>
        </w:tc>
        <w:tc>
          <w:tcPr>
            <w:tcW w:w="2173" w:type="pct"/>
            <w:shd w:val="clear" w:color="auto" w:fill="FFFF99"/>
          </w:tcPr>
          <w:p w14:paraId="5F6AC152" w14:textId="77777777" w:rsidR="00CA513C" w:rsidRPr="00F16BEE" w:rsidRDefault="00CA513C" w:rsidP="00146736">
            <w:pPr>
              <w:spacing w:line="240" w:lineRule="auto"/>
              <w:jc w:val="both"/>
              <w:rPr>
                <w:sz w:val="18"/>
                <w:szCs w:val="18"/>
                <w:lang w:eastAsia="en-IN"/>
              </w:rPr>
            </w:pPr>
            <w:r w:rsidRPr="00F16BEE">
              <w:rPr>
                <w:sz w:val="18"/>
                <w:szCs w:val="18"/>
                <w:lang w:eastAsia="en-IN"/>
              </w:rPr>
              <w:t>System dynamics</w:t>
            </w:r>
          </w:p>
        </w:tc>
      </w:tr>
      <w:tr w:rsidR="00CA513C" w:rsidRPr="00F16BEE" w14:paraId="626AD1A7" w14:textId="77777777" w:rsidTr="00146736">
        <w:trPr>
          <w:jc w:val="center"/>
        </w:trPr>
        <w:tc>
          <w:tcPr>
            <w:tcW w:w="1021" w:type="pct"/>
            <w:vMerge/>
            <w:shd w:val="clear" w:color="auto" w:fill="FFFF99"/>
          </w:tcPr>
          <w:p w14:paraId="6A9E9CF3" w14:textId="77777777" w:rsidR="00CA513C" w:rsidRPr="00F16BEE" w:rsidRDefault="00CA513C" w:rsidP="00146736">
            <w:pPr>
              <w:spacing w:line="240" w:lineRule="auto"/>
              <w:rPr>
                <w:sz w:val="18"/>
                <w:szCs w:val="18"/>
              </w:rPr>
            </w:pPr>
          </w:p>
        </w:tc>
        <w:tc>
          <w:tcPr>
            <w:tcW w:w="1806" w:type="pct"/>
            <w:shd w:val="clear" w:color="auto" w:fill="FFFF99"/>
          </w:tcPr>
          <w:p w14:paraId="61F7FE5A" w14:textId="77777777" w:rsidR="00CA513C" w:rsidRPr="00F16BEE" w:rsidRDefault="00CA513C" w:rsidP="00146736">
            <w:pPr>
              <w:spacing w:line="240" w:lineRule="auto"/>
              <w:jc w:val="both"/>
              <w:rPr>
                <w:sz w:val="18"/>
                <w:szCs w:val="18"/>
              </w:rPr>
            </w:pPr>
            <w:r w:rsidRPr="00F16BEE">
              <w:rPr>
                <w:sz w:val="18"/>
                <w:szCs w:val="18"/>
              </w:rPr>
              <w:t>van Bergen et al. (2019)</w:t>
            </w:r>
          </w:p>
        </w:tc>
        <w:tc>
          <w:tcPr>
            <w:tcW w:w="2173" w:type="pct"/>
            <w:shd w:val="clear" w:color="auto" w:fill="FFFF99"/>
          </w:tcPr>
          <w:p w14:paraId="01E5A801" w14:textId="77777777" w:rsidR="00CA513C" w:rsidRPr="00F16BEE" w:rsidRDefault="00CA513C" w:rsidP="00146736">
            <w:pPr>
              <w:spacing w:line="240" w:lineRule="auto"/>
              <w:jc w:val="both"/>
              <w:rPr>
                <w:sz w:val="18"/>
                <w:szCs w:val="18"/>
                <w:lang w:eastAsia="en-IN"/>
              </w:rPr>
            </w:pPr>
            <w:r w:rsidRPr="00F16BEE">
              <w:rPr>
                <w:sz w:val="18"/>
                <w:szCs w:val="18"/>
                <w:lang w:eastAsia="en-IN"/>
              </w:rPr>
              <w:t>Conceptual model</w:t>
            </w:r>
          </w:p>
        </w:tc>
      </w:tr>
      <w:tr w:rsidR="00CA513C" w:rsidRPr="00F16BEE" w14:paraId="6F8F74F4" w14:textId="77777777" w:rsidTr="00146736">
        <w:trPr>
          <w:jc w:val="center"/>
        </w:trPr>
        <w:tc>
          <w:tcPr>
            <w:tcW w:w="1021" w:type="pct"/>
            <w:vMerge/>
            <w:shd w:val="clear" w:color="auto" w:fill="FFFF99"/>
          </w:tcPr>
          <w:p w14:paraId="36F9E2B7" w14:textId="77777777" w:rsidR="00CA513C" w:rsidRPr="00F16BEE" w:rsidRDefault="00CA513C" w:rsidP="00146736">
            <w:pPr>
              <w:spacing w:line="240" w:lineRule="auto"/>
              <w:rPr>
                <w:sz w:val="18"/>
                <w:szCs w:val="18"/>
              </w:rPr>
            </w:pPr>
          </w:p>
        </w:tc>
        <w:tc>
          <w:tcPr>
            <w:tcW w:w="1806" w:type="pct"/>
            <w:shd w:val="clear" w:color="auto" w:fill="FFFF99"/>
          </w:tcPr>
          <w:p w14:paraId="2B7B584E" w14:textId="77777777" w:rsidR="00CA513C" w:rsidRPr="00F16BEE" w:rsidRDefault="00CA513C" w:rsidP="00146736">
            <w:pPr>
              <w:spacing w:line="240" w:lineRule="auto"/>
              <w:jc w:val="both"/>
              <w:rPr>
                <w:sz w:val="18"/>
                <w:szCs w:val="18"/>
              </w:rPr>
            </w:pPr>
            <w:r w:rsidRPr="00F16BEE">
              <w:rPr>
                <w:sz w:val="18"/>
                <w:szCs w:val="18"/>
              </w:rPr>
              <w:t>Wang et al. (2013)</w:t>
            </w:r>
          </w:p>
        </w:tc>
        <w:tc>
          <w:tcPr>
            <w:tcW w:w="2173" w:type="pct"/>
            <w:shd w:val="clear" w:color="auto" w:fill="FFFF99"/>
          </w:tcPr>
          <w:p w14:paraId="35F7694D" w14:textId="77777777" w:rsidR="00CA513C" w:rsidRPr="00F16BEE" w:rsidRDefault="00CA513C" w:rsidP="00146736">
            <w:pPr>
              <w:spacing w:line="240" w:lineRule="auto"/>
              <w:jc w:val="both"/>
              <w:rPr>
                <w:sz w:val="18"/>
                <w:szCs w:val="18"/>
                <w:lang w:eastAsia="en-IN"/>
              </w:rPr>
            </w:pPr>
            <w:r w:rsidRPr="00F16BEE">
              <w:rPr>
                <w:sz w:val="18"/>
                <w:szCs w:val="18"/>
                <w:lang w:eastAsia="en-IN"/>
              </w:rPr>
              <w:t>Qualitative and quantitative</w:t>
            </w:r>
          </w:p>
        </w:tc>
      </w:tr>
      <w:tr w:rsidR="00CA513C" w:rsidRPr="00F16BEE" w14:paraId="0859097E" w14:textId="77777777" w:rsidTr="00146736">
        <w:trPr>
          <w:jc w:val="center"/>
        </w:trPr>
        <w:tc>
          <w:tcPr>
            <w:tcW w:w="1021" w:type="pct"/>
            <w:shd w:val="clear" w:color="auto" w:fill="FFFF99"/>
          </w:tcPr>
          <w:p w14:paraId="6D86A781" w14:textId="77777777" w:rsidR="00CA513C" w:rsidRPr="00F16BEE" w:rsidRDefault="00CA513C" w:rsidP="00146736">
            <w:pPr>
              <w:spacing w:line="240" w:lineRule="auto"/>
              <w:rPr>
                <w:sz w:val="18"/>
                <w:szCs w:val="18"/>
              </w:rPr>
            </w:pPr>
            <w:r w:rsidRPr="00F16BEE">
              <w:rPr>
                <w:sz w:val="18"/>
                <w:szCs w:val="18"/>
              </w:rPr>
              <w:t>Tobacco supply chain</w:t>
            </w:r>
          </w:p>
        </w:tc>
        <w:tc>
          <w:tcPr>
            <w:tcW w:w="1806" w:type="pct"/>
            <w:shd w:val="clear" w:color="auto" w:fill="FFFF99"/>
          </w:tcPr>
          <w:p w14:paraId="61D4EB3C" w14:textId="77777777" w:rsidR="00CA513C" w:rsidRPr="00F16BEE" w:rsidRDefault="00CA513C" w:rsidP="00146736">
            <w:pPr>
              <w:spacing w:line="240" w:lineRule="auto"/>
              <w:jc w:val="both"/>
              <w:rPr>
                <w:sz w:val="18"/>
                <w:szCs w:val="18"/>
              </w:rPr>
            </w:pPr>
            <w:r w:rsidRPr="00F16BEE">
              <w:rPr>
                <w:sz w:val="18"/>
                <w:szCs w:val="18"/>
              </w:rPr>
              <w:t>Liu et al. (2018)</w:t>
            </w:r>
          </w:p>
        </w:tc>
        <w:tc>
          <w:tcPr>
            <w:tcW w:w="2173" w:type="pct"/>
            <w:shd w:val="clear" w:color="auto" w:fill="FFFF99"/>
          </w:tcPr>
          <w:p w14:paraId="405141E0" w14:textId="77777777" w:rsidR="00CA513C" w:rsidRPr="00F16BEE" w:rsidRDefault="00CA513C" w:rsidP="00146736">
            <w:pPr>
              <w:spacing w:line="240" w:lineRule="auto"/>
              <w:jc w:val="both"/>
              <w:rPr>
                <w:sz w:val="18"/>
                <w:szCs w:val="18"/>
                <w:lang w:eastAsia="en-IN"/>
              </w:rPr>
            </w:pPr>
            <w:r w:rsidRPr="00F16BEE">
              <w:rPr>
                <w:sz w:val="18"/>
                <w:szCs w:val="18"/>
                <w:lang w:eastAsia="en-IN"/>
              </w:rPr>
              <w:t>Qualitative and quantitative</w:t>
            </w:r>
          </w:p>
        </w:tc>
      </w:tr>
      <w:tr w:rsidR="00CA513C" w:rsidRPr="00F16BEE" w14:paraId="7E6071DF" w14:textId="77777777" w:rsidTr="00146736">
        <w:trPr>
          <w:jc w:val="center"/>
        </w:trPr>
        <w:tc>
          <w:tcPr>
            <w:tcW w:w="1021" w:type="pct"/>
            <w:shd w:val="clear" w:color="auto" w:fill="FFFF99"/>
          </w:tcPr>
          <w:p w14:paraId="5ACDD574" w14:textId="77777777" w:rsidR="00CA513C" w:rsidRPr="00F16BEE" w:rsidRDefault="00CA513C" w:rsidP="00146736">
            <w:pPr>
              <w:spacing w:line="240" w:lineRule="auto"/>
              <w:rPr>
                <w:sz w:val="18"/>
                <w:szCs w:val="18"/>
              </w:rPr>
            </w:pPr>
            <w:r w:rsidRPr="00F16BEE">
              <w:rPr>
                <w:sz w:val="18"/>
                <w:szCs w:val="18"/>
              </w:rPr>
              <w:t>Liquid chemicals supply chain</w:t>
            </w:r>
          </w:p>
        </w:tc>
        <w:tc>
          <w:tcPr>
            <w:tcW w:w="1806" w:type="pct"/>
            <w:shd w:val="clear" w:color="auto" w:fill="FFFF99"/>
          </w:tcPr>
          <w:p w14:paraId="2582A333" w14:textId="77777777" w:rsidR="00CA513C" w:rsidRPr="00F16BEE" w:rsidRDefault="00CA513C" w:rsidP="00146736">
            <w:pPr>
              <w:spacing w:line="240" w:lineRule="auto"/>
              <w:jc w:val="both"/>
              <w:rPr>
                <w:sz w:val="18"/>
                <w:szCs w:val="18"/>
              </w:rPr>
            </w:pPr>
            <w:r w:rsidRPr="00F16BEE">
              <w:rPr>
                <w:sz w:val="18"/>
                <w:szCs w:val="18"/>
              </w:rPr>
              <w:t>Ji (2018)</w:t>
            </w:r>
          </w:p>
        </w:tc>
        <w:tc>
          <w:tcPr>
            <w:tcW w:w="2173" w:type="pct"/>
            <w:shd w:val="clear" w:color="auto" w:fill="FFFF99"/>
          </w:tcPr>
          <w:p w14:paraId="1FBBB020" w14:textId="77777777" w:rsidR="00CA513C" w:rsidRPr="00F16BEE" w:rsidRDefault="00CA513C" w:rsidP="00146736">
            <w:pPr>
              <w:spacing w:line="240" w:lineRule="auto"/>
              <w:jc w:val="both"/>
              <w:rPr>
                <w:sz w:val="18"/>
                <w:szCs w:val="18"/>
                <w:lang w:eastAsia="en-IN"/>
              </w:rPr>
            </w:pPr>
            <w:r w:rsidRPr="00F16BEE">
              <w:rPr>
                <w:sz w:val="18"/>
                <w:szCs w:val="18"/>
                <w:lang w:eastAsia="en-IN"/>
              </w:rPr>
              <w:t>Subjective and objective structure entropy method</w:t>
            </w:r>
          </w:p>
        </w:tc>
      </w:tr>
      <w:tr w:rsidR="00CA513C" w:rsidRPr="00C13F10" w14:paraId="5D880377" w14:textId="77777777" w:rsidTr="00146736">
        <w:trPr>
          <w:jc w:val="center"/>
        </w:trPr>
        <w:tc>
          <w:tcPr>
            <w:tcW w:w="1021" w:type="pct"/>
            <w:shd w:val="clear" w:color="auto" w:fill="FFFF99"/>
          </w:tcPr>
          <w:p w14:paraId="54FD6555" w14:textId="77777777" w:rsidR="00CA513C" w:rsidRPr="00F16BEE" w:rsidRDefault="00CA513C" w:rsidP="00146736">
            <w:pPr>
              <w:spacing w:line="240" w:lineRule="auto"/>
              <w:rPr>
                <w:sz w:val="18"/>
                <w:szCs w:val="18"/>
              </w:rPr>
            </w:pPr>
            <w:proofErr w:type="gramStart"/>
            <w:r w:rsidRPr="00F16BEE">
              <w:rPr>
                <w:sz w:val="18"/>
                <w:szCs w:val="18"/>
              </w:rPr>
              <w:t>Shoes</w:t>
            </w:r>
            <w:proofErr w:type="gramEnd"/>
            <w:r w:rsidRPr="00F16BEE">
              <w:rPr>
                <w:sz w:val="18"/>
                <w:szCs w:val="18"/>
              </w:rPr>
              <w:t xml:space="preserve"> manufacturing industry</w:t>
            </w:r>
          </w:p>
        </w:tc>
        <w:tc>
          <w:tcPr>
            <w:tcW w:w="1806" w:type="pct"/>
            <w:shd w:val="clear" w:color="auto" w:fill="FFFF99"/>
          </w:tcPr>
          <w:p w14:paraId="18254852" w14:textId="77777777" w:rsidR="00CA513C" w:rsidRPr="00F16BEE" w:rsidRDefault="00CA513C" w:rsidP="00146736">
            <w:pPr>
              <w:spacing w:line="240" w:lineRule="auto"/>
              <w:jc w:val="both"/>
              <w:rPr>
                <w:sz w:val="18"/>
                <w:szCs w:val="18"/>
              </w:rPr>
            </w:pPr>
            <w:r w:rsidRPr="00F16BEE">
              <w:rPr>
                <w:sz w:val="18"/>
                <w:szCs w:val="18"/>
              </w:rPr>
              <w:t>Xiang (2009)</w:t>
            </w:r>
          </w:p>
        </w:tc>
        <w:tc>
          <w:tcPr>
            <w:tcW w:w="2173" w:type="pct"/>
            <w:shd w:val="clear" w:color="auto" w:fill="FFFF99"/>
          </w:tcPr>
          <w:p w14:paraId="69542E7B" w14:textId="77777777" w:rsidR="00CA513C" w:rsidRPr="00813C62" w:rsidRDefault="00CA513C" w:rsidP="00146736">
            <w:pPr>
              <w:spacing w:line="240" w:lineRule="auto"/>
              <w:jc w:val="both"/>
              <w:rPr>
                <w:sz w:val="18"/>
                <w:szCs w:val="18"/>
                <w:lang w:eastAsia="en-IN"/>
              </w:rPr>
            </w:pPr>
            <w:r w:rsidRPr="00F16BEE">
              <w:rPr>
                <w:sz w:val="18"/>
                <w:szCs w:val="18"/>
              </w:rPr>
              <w:t>Group decision-making (GDM) approach, cooperative neural network (CNN), multi-agent and service-oriented architecture (SOA)</w:t>
            </w:r>
          </w:p>
        </w:tc>
      </w:tr>
    </w:tbl>
    <w:p w14:paraId="26FE162C" w14:textId="77777777" w:rsidR="008424DA" w:rsidRDefault="008424DA" w:rsidP="00CA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hanging="426"/>
        <w:jc w:val="both"/>
        <w:rPr>
          <w:sz w:val="22"/>
          <w:szCs w:val="22"/>
          <w:shd w:val="clear" w:color="auto" w:fill="FFFFFF"/>
        </w:rPr>
      </w:pPr>
    </w:p>
    <w:sectPr w:rsidR="008424DA">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2A190" w14:textId="77777777" w:rsidR="00B834B1" w:rsidRDefault="00B834B1" w:rsidP="008A6154">
      <w:pPr>
        <w:spacing w:line="240" w:lineRule="auto"/>
      </w:pPr>
      <w:r>
        <w:separator/>
      </w:r>
    </w:p>
  </w:endnote>
  <w:endnote w:type="continuationSeparator" w:id="0">
    <w:p w14:paraId="32288931" w14:textId="77777777" w:rsidR="00B834B1" w:rsidRDefault="00B834B1" w:rsidP="008A6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isSIL">
    <w:altName w:val="Yu Gothic"/>
    <w:panose1 w:val="00000000000000000000"/>
    <w:charset w:val="80"/>
    <w:family w:val="swiss"/>
    <w:notTrueType/>
    <w:pitch w:val="default"/>
    <w:sig w:usb0="00000003" w:usb1="08070000" w:usb2="00000010" w:usb3="00000000" w:csb0="00020001" w:csb1="00000000"/>
  </w:font>
  <w:font w:name="AdvOT596495f2">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E98EE" w14:textId="5518DFEC" w:rsidR="004E1949" w:rsidRPr="008A6154" w:rsidRDefault="004E1949" w:rsidP="008A6154">
    <w:pPr>
      <w:pStyle w:val="Footer"/>
      <w:jc w:val="both"/>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12880" w14:textId="77777777" w:rsidR="00B834B1" w:rsidRDefault="00B834B1" w:rsidP="008A6154">
      <w:pPr>
        <w:spacing w:line="240" w:lineRule="auto"/>
      </w:pPr>
      <w:r>
        <w:separator/>
      </w:r>
    </w:p>
  </w:footnote>
  <w:footnote w:type="continuationSeparator" w:id="0">
    <w:p w14:paraId="75FA00B0" w14:textId="77777777" w:rsidR="00B834B1" w:rsidRDefault="00B834B1" w:rsidP="008A61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8607B"/>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5E97CB6"/>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96757E5"/>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DC3227B"/>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E0C07C0"/>
    <w:multiLevelType w:val="multilevel"/>
    <w:tmpl w:val="F3BE57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666AE9"/>
    <w:multiLevelType w:val="hybridMultilevel"/>
    <w:tmpl w:val="9AB0DB56"/>
    <w:lvl w:ilvl="0" w:tplc="F342AC04">
      <w:start w:val="1"/>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D092BBB"/>
    <w:multiLevelType w:val="multilevel"/>
    <w:tmpl w:val="BBD4476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0CD759B"/>
    <w:multiLevelType w:val="hybridMultilevel"/>
    <w:tmpl w:val="DB96B0E8"/>
    <w:lvl w:ilvl="0" w:tplc="3A7E704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12B01B6"/>
    <w:multiLevelType w:val="hybridMultilevel"/>
    <w:tmpl w:val="B9B0382A"/>
    <w:lvl w:ilvl="0" w:tplc="4009000F">
      <w:start w:val="1"/>
      <w:numFmt w:val="decimal"/>
      <w:lvlText w:val="%1."/>
      <w:lvlJc w:val="left"/>
      <w:pPr>
        <w:ind w:left="1512" w:hanging="360"/>
      </w:pPr>
      <w:rPr>
        <w:rFonts w:hint="default"/>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9" w15:restartNumberingAfterBreak="0">
    <w:nsid w:val="33F15594"/>
    <w:multiLevelType w:val="hybridMultilevel"/>
    <w:tmpl w:val="D01EA2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5D72A97"/>
    <w:multiLevelType w:val="hybridMultilevel"/>
    <w:tmpl w:val="F7A63B4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3F42DF"/>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79B6720"/>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CE14FD3"/>
    <w:multiLevelType w:val="hybridMultilevel"/>
    <w:tmpl w:val="3CE69C9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935966"/>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466463E"/>
    <w:multiLevelType w:val="hybridMultilevel"/>
    <w:tmpl w:val="F72625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D2014F0"/>
    <w:multiLevelType w:val="hybridMultilevel"/>
    <w:tmpl w:val="E9D675E2"/>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5244DD"/>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D0F45A5"/>
    <w:multiLevelType w:val="multilevel"/>
    <w:tmpl w:val="191459F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955C71"/>
    <w:multiLevelType w:val="hybridMultilevel"/>
    <w:tmpl w:val="41C0D4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17A499E"/>
    <w:multiLevelType w:val="hybridMultilevel"/>
    <w:tmpl w:val="52A4B0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D6763E4"/>
    <w:multiLevelType w:val="hybridMultilevel"/>
    <w:tmpl w:val="CF301D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27A7515"/>
    <w:multiLevelType w:val="hybridMultilevel"/>
    <w:tmpl w:val="D60650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7EE3334"/>
    <w:multiLevelType w:val="multilevel"/>
    <w:tmpl w:val="31F858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7FC502FC"/>
    <w:multiLevelType w:val="hybridMultilevel"/>
    <w:tmpl w:val="3F225D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3"/>
  </w:num>
  <w:num w:numId="5">
    <w:abstractNumId w:val="22"/>
  </w:num>
  <w:num w:numId="6">
    <w:abstractNumId w:val="1"/>
  </w:num>
  <w:num w:numId="7">
    <w:abstractNumId w:val="24"/>
  </w:num>
  <w:num w:numId="8">
    <w:abstractNumId w:val="5"/>
  </w:num>
  <w:num w:numId="9">
    <w:abstractNumId w:val="16"/>
  </w:num>
  <w:num w:numId="10">
    <w:abstractNumId w:val="18"/>
  </w:num>
  <w:num w:numId="11">
    <w:abstractNumId w:val="4"/>
  </w:num>
  <w:num w:numId="12">
    <w:abstractNumId w:val="10"/>
  </w:num>
  <w:num w:numId="13">
    <w:abstractNumId w:val="19"/>
  </w:num>
  <w:num w:numId="14">
    <w:abstractNumId w:val="21"/>
  </w:num>
  <w:num w:numId="15">
    <w:abstractNumId w:val="14"/>
  </w:num>
  <w:num w:numId="16">
    <w:abstractNumId w:val="11"/>
  </w:num>
  <w:num w:numId="17">
    <w:abstractNumId w:val="23"/>
  </w:num>
  <w:num w:numId="18">
    <w:abstractNumId w:val="12"/>
  </w:num>
  <w:num w:numId="19">
    <w:abstractNumId w:val="17"/>
  </w:num>
  <w:num w:numId="20">
    <w:abstractNumId w:val="0"/>
  </w:num>
  <w:num w:numId="21">
    <w:abstractNumId w:val="3"/>
  </w:num>
  <w:num w:numId="22">
    <w:abstractNumId w:val="15"/>
  </w:num>
  <w:num w:numId="23">
    <w:abstractNumId w:val="8"/>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DA0sLQ0MzI3NzdR0lEKTi0uzszPAykwNqoFAKbK93YtAAAA"/>
  </w:docVars>
  <w:rsids>
    <w:rsidRoot w:val="00237825"/>
    <w:rsid w:val="00000384"/>
    <w:rsid w:val="00002322"/>
    <w:rsid w:val="00002C50"/>
    <w:rsid w:val="00005739"/>
    <w:rsid w:val="0001096E"/>
    <w:rsid w:val="00011D32"/>
    <w:rsid w:val="0001257E"/>
    <w:rsid w:val="00013357"/>
    <w:rsid w:val="00014BE2"/>
    <w:rsid w:val="00014BE7"/>
    <w:rsid w:val="000164ED"/>
    <w:rsid w:val="00022860"/>
    <w:rsid w:val="00022BBC"/>
    <w:rsid w:val="00024A17"/>
    <w:rsid w:val="00024AA7"/>
    <w:rsid w:val="00024F56"/>
    <w:rsid w:val="00027500"/>
    <w:rsid w:val="0002756F"/>
    <w:rsid w:val="00027D15"/>
    <w:rsid w:val="00027EF5"/>
    <w:rsid w:val="00030404"/>
    <w:rsid w:val="00030BE3"/>
    <w:rsid w:val="00030D91"/>
    <w:rsid w:val="000310B4"/>
    <w:rsid w:val="00031898"/>
    <w:rsid w:val="000320DE"/>
    <w:rsid w:val="00032E71"/>
    <w:rsid w:val="0003506F"/>
    <w:rsid w:val="0003562E"/>
    <w:rsid w:val="000375C4"/>
    <w:rsid w:val="000411FE"/>
    <w:rsid w:val="00041473"/>
    <w:rsid w:val="00042E5F"/>
    <w:rsid w:val="000445DD"/>
    <w:rsid w:val="00044A36"/>
    <w:rsid w:val="000500B4"/>
    <w:rsid w:val="00052905"/>
    <w:rsid w:val="00052AA4"/>
    <w:rsid w:val="00053CE0"/>
    <w:rsid w:val="00055DF1"/>
    <w:rsid w:val="000561A3"/>
    <w:rsid w:val="0005626E"/>
    <w:rsid w:val="00056672"/>
    <w:rsid w:val="000566F7"/>
    <w:rsid w:val="00060533"/>
    <w:rsid w:val="00061E3B"/>
    <w:rsid w:val="0006341B"/>
    <w:rsid w:val="00063691"/>
    <w:rsid w:val="00063F9A"/>
    <w:rsid w:val="000643AD"/>
    <w:rsid w:val="00064A34"/>
    <w:rsid w:val="00064CE4"/>
    <w:rsid w:val="00065097"/>
    <w:rsid w:val="000676A3"/>
    <w:rsid w:val="00067DD0"/>
    <w:rsid w:val="0007068A"/>
    <w:rsid w:val="000717E1"/>
    <w:rsid w:val="000719FF"/>
    <w:rsid w:val="0007241D"/>
    <w:rsid w:val="0007570F"/>
    <w:rsid w:val="00075B2D"/>
    <w:rsid w:val="00076058"/>
    <w:rsid w:val="000767E4"/>
    <w:rsid w:val="00077218"/>
    <w:rsid w:val="00081155"/>
    <w:rsid w:val="00081449"/>
    <w:rsid w:val="00081763"/>
    <w:rsid w:val="0008188C"/>
    <w:rsid w:val="00081C3B"/>
    <w:rsid w:val="00082CA3"/>
    <w:rsid w:val="00083083"/>
    <w:rsid w:val="00083767"/>
    <w:rsid w:val="00083E8B"/>
    <w:rsid w:val="00086295"/>
    <w:rsid w:val="00086C46"/>
    <w:rsid w:val="00086D30"/>
    <w:rsid w:val="0008776E"/>
    <w:rsid w:val="000902E8"/>
    <w:rsid w:val="000906E1"/>
    <w:rsid w:val="00091EE3"/>
    <w:rsid w:val="0009313A"/>
    <w:rsid w:val="00094BC0"/>
    <w:rsid w:val="00094D95"/>
    <w:rsid w:val="00095CAD"/>
    <w:rsid w:val="00096DE9"/>
    <w:rsid w:val="00097F16"/>
    <w:rsid w:val="000A13FB"/>
    <w:rsid w:val="000A1E8E"/>
    <w:rsid w:val="000A3015"/>
    <w:rsid w:val="000A39B4"/>
    <w:rsid w:val="000A3B65"/>
    <w:rsid w:val="000A492C"/>
    <w:rsid w:val="000A56D3"/>
    <w:rsid w:val="000A5B9D"/>
    <w:rsid w:val="000A615A"/>
    <w:rsid w:val="000A65EF"/>
    <w:rsid w:val="000A6B6F"/>
    <w:rsid w:val="000B039B"/>
    <w:rsid w:val="000B0EC5"/>
    <w:rsid w:val="000B1DFA"/>
    <w:rsid w:val="000B32A7"/>
    <w:rsid w:val="000B50E7"/>
    <w:rsid w:val="000B5A1A"/>
    <w:rsid w:val="000B5A30"/>
    <w:rsid w:val="000B5B47"/>
    <w:rsid w:val="000B5C32"/>
    <w:rsid w:val="000B5CAD"/>
    <w:rsid w:val="000B5EA9"/>
    <w:rsid w:val="000B6273"/>
    <w:rsid w:val="000B7025"/>
    <w:rsid w:val="000C0CC9"/>
    <w:rsid w:val="000C0FD6"/>
    <w:rsid w:val="000C1388"/>
    <w:rsid w:val="000C13B0"/>
    <w:rsid w:val="000C2519"/>
    <w:rsid w:val="000C27DF"/>
    <w:rsid w:val="000C2BDA"/>
    <w:rsid w:val="000C6213"/>
    <w:rsid w:val="000C644C"/>
    <w:rsid w:val="000C666C"/>
    <w:rsid w:val="000C676C"/>
    <w:rsid w:val="000C6AF4"/>
    <w:rsid w:val="000C6FA4"/>
    <w:rsid w:val="000C7198"/>
    <w:rsid w:val="000D1D1B"/>
    <w:rsid w:val="000D2179"/>
    <w:rsid w:val="000D3F16"/>
    <w:rsid w:val="000D4D4F"/>
    <w:rsid w:val="000D5C94"/>
    <w:rsid w:val="000D5D0A"/>
    <w:rsid w:val="000D5DCB"/>
    <w:rsid w:val="000D5E77"/>
    <w:rsid w:val="000D5E91"/>
    <w:rsid w:val="000D6267"/>
    <w:rsid w:val="000D6698"/>
    <w:rsid w:val="000D6F67"/>
    <w:rsid w:val="000D6F88"/>
    <w:rsid w:val="000D759F"/>
    <w:rsid w:val="000E3436"/>
    <w:rsid w:val="000E5757"/>
    <w:rsid w:val="000E7838"/>
    <w:rsid w:val="000F19DC"/>
    <w:rsid w:val="000F4E5F"/>
    <w:rsid w:val="000F5646"/>
    <w:rsid w:val="000F64DF"/>
    <w:rsid w:val="000F6659"/>
    <w:rsid w:val="000F72CD"/>
    <w:rsid w:val="00101E62"/>
    <w:rsid w:val="00102715"/>
    <w:rsid w:val="00103495"/>
    <w:rsid w:val="00107938"/>
    <w:rsid w:val="00110430"/>
    <w:rsid w:val="00110569"/>
    <w:rsid w:val="0011085D"/>
    <w:rsid w:val="0011258D"/>
    <w:rsid w:val="0011398D"/>
    <w:rsid w:val="00114148"/>
    <w:rsid w:val="001148E5"/>
    <w:rsid w:val="0011540C"/>
    <w:rsid w:val="0011552C"/>
    <w:rsid w:val="00115F53"/>
    <w:rsid w:val="00116EFD"/>
    <w:rsid w:val="00120ACB"/>
    <w:rsid w:val="00121E5A"/>
    <w:rsid w:val="00122882"/>
    <w:rsid w:val="00122EFB"/>
    <w:rsid w:val="00122F6E"/>
    <w:rsid w:val="001230FE"/>
    <w:rsid w:val="0012396C"/>
    <w:rsid w:val="0012576D"/>
    <w:rsid w:val="001260C9"/>
    <w:rsid w:val="0012686D"/>
    <w:rsid w:val="00126F15"/>
    <w:rsid w:val="00130A6D"/>
    <w:rsid w:val="00130D09"/>
    <w:rsid w:val="00130E56"/>
    <w:rsid w:val="0013116A"/>
    <w:rsid w:val="00132143"/>
    <w:rsid w:val="00132FC9"/>
    <w:rsid w:val="001342BE"/>
    <w:rsid w:val="0013451F"/>
    <w:rsid w:val="0013496A"/>
    <w:rsid w:val="00135734"/>
    <w:rsid w:val="00135A12"/>
    <w:rsid w:val="00137A0C"/>
    <w:rsid w:val="00140FE9"/>
    <w:rsid w:val="00141ABC"/>
    <w:rsid w:val="001444F4"/>
    <w:rsid w:val="00145823"/>
    <w:rsid w:val="00146736"/>
    <w:rsid w:val="00150334"/>
    <w:rsid w:val="00150ABA"/>
    <w:rsid w:val="001516A6"/>
    <w:rsid w:val="0015183E"/>
    <w:rsid w:val="001518E0"/>
    <w:rsid w:val="00151C81"/>
    <w:rsid w:val="00151FF4"/>
    <w:rsid w:val="00152AFE"/>
    <w:rsid w:val="00153406"/>
    <w:rsid w:val="00153800"/>
    <w:rsid w:val="00154093"/>
    <w:rsid w:val="00156F8F"/>
    <w:rsid w:val="00156FEE"/>
    <w:rsid w:val="00157724"/>
    <w:rsid w:val="00157FDE"/>
    <w:rsid w:val="00162ECE"/>
    <w:rsid w:val="00162F4B"/>
    <w:rsid w:val="001633A4"/>
    <w:rsid w:val="00163570"/>
    <w:rsid w:val="00163592"/>
    <w:rsid w:val="00163655"/>
    <w:rsid w:val="00163A78"/>
    <w:rsid w:val="00163F33"/>
    <w:rsid w:val="00164759"/>
    <w:rsid w:val="0016477B"/>
    <w:rsid w:val="001647E6"/>
    <w:rsid w:val="0016593C"/>
    <w:rsid w:val="00166223"/>
    <w:rsid w:val="00167D8D"/>
    <w:rsid w:val="00167D9A"/>
    <w:rsid w:val="00170BB6"/>
    <w:rsid w:val="001725F2"/>
    <w:rsid w:val="001737B9"/>
    <w:rsid w:val="00176650"/>
    <w:rsid w:val="001777A2"/>
    <w:rsid w:val="0018180D"/>
    <w:rsid w:val="0018218F"/>
    <w:rsid w:val="0018267A"/>
    <w:rsid w:val="00182BF9"/>
    <w:rsid w:val="00183E06"/>
    <w:rsid w:val="00184169"/>
    <w:rsid w:val="0018513D"/>
    <w:rsid w:val="00185B74"/>
    <w:rsid w:val="00187F00"/>
    <w:rsid w:val="00190563"/>
    <w:rsid w:val="001913B6"/>
    <w:rsid w:val="00191DCD"/>
    <w:rsid w:val="001927B4"/>
    <w:rsid w:val="00194317"/>
    <w:rsid w:val="001950B6"/>
    <w:rsid w:val="00196935"/>
    <w:rsid w:val="001971DA"/>
    <w:rsid w:val="00197788"/>
    <w:rsid w:val="001A0406"/>
    <w:rsid w:val="001A0C0C"/>
    <w:rsid w:val="001A1630"/>
    <w:rsid w:val="001A1AA9"/>
    <w:rsid w:val="001A1AF7"/>
    <w:rsid w:val="001A3E9A"/>
    <w:rsid w:val="001A4849"/>
    <w:rsid w:val="001A5515"/>
    <w:rsid w:val="001A5B73"/>
    <w:rsid w:val="001A5C61"/>
    <w:rsid w:val="001A6242"/>
    <w:rsid w:val="001A6366"/>
    <w:rsid w:val="001A6D58"/>
    <w:rsid w:val="001A6D6A"/>
    <w:rsid w:val="001A7ACD"/>
    <w:rsid w:val="001A7F1F"/>
    <w:rsid w:val="001B0378"/>
    <w:rsid w:val="001B0AF0"/>
    <w:rsid w:val="001B1FB4"/>
    <w:rsid w:val="001B2DCE"/>
    <w:rsid w:val="001B331F"/>
    <w:rsid w:val="001B388C"/>
    <w:rsid w:val="001B3E2E"/>
    <w:rsid w:val="001B7B88"/>
    <w:rsid w:val="001B7DF8"/>
    <w:rsid w:val="001C1742"/>
    <w:rsid w:val="001C2504"/>
    <w:rsid w:val="001C2859"/>
    <w:rsid w:val="001C3E34"/>
    <w:rsid w:val="001C3E48"/>
    <w:rsid w:val="001C3E8D"/>
    <w:rsid w:val="001C4268"/>
    <w:rsid w:val="001C7F4E"/>
    <w:rsid w:val="001D248F"/>
    <w:rsid w:val="001D29AE"/>
    <w:rsid w:val="001D30CE"/>
    <w:rsid w:val="001D30E5"/>
    <w:rsid w:val="001D3934"/>
    <w:rsid w:val="001D437F"/>
    <w:rsid w:val="001D505B"/>
    <w:rsid w:val="001D536E"/>
    <w:rsid w:val="001D661F"/>
    <w:rsid w:val="001E0734"/>
    <w:rsid w:val="001E15B8"/>
    <w:rsid w:val="001E1A54"/>
    <w:rsid w:val="001E2CB7"/>
    <w:rsid w:val="001E353E"/>
    <w:rsid w:val="001E3860"/>
    <w:rsid w:val="001E38EE"/>
    <w:rsid w:val="001E5C48"/>
    <w:rsid w:val="001E5F37"/>
    <w:rsid w:val="001E6877"/>
    <w:rsid w:val="001E76A2"/>
    <w:rsid w:val="001E785B"/>
    <w:rsid w:val="001E7A1B"/>
    <w:rsid w:val="001F0715"/>
    <w:rsid w:val="001F1928"/>
    <w:rsid w:val="001F1A50"/>
    <w:rsid w:val="001F1C0E"/>
    <w:rsid w:val="001F3CD7"/>
    <w:rsid w:val="001F40AB"/>
    <w:rsid w:val="001F5722"/>
    <w:rsid w:val="001F58DA"/>
    <w:rsid w:val="00201355"/>
    <w:rsid w:val="002017D6"/>
    <w:rsid w:val="00202A48"/>
    <w:rsid w:val="0020315D"/>
    <w:rsid w:val="002036B1"/>
    <w:rsid w:val="002063CC"/>
    <w:rsid w:val="00207C17"/>
    <w:rsid w:val="00207E4F"/>
    <w:rsid w:val="00207EB6"/>
    <w:rsid w:val="00211927"/>
    <w:rsid w:val="00211D11"/>
    <w:rsid w:val="00213522"/>
    <w:rsid w:val="00214D02"/>
    <w:rsid w:val="0021504A"/>
    <w:rsid w:val="00216192"/>
    <w:rsid w:val="0021687A"/>
    <w:rsid w:val="00217495"/>
    <w:rsid w:val="0022005E"/>
    <w:rsid w:val="002202AE"/>
    <w:rsid w:val="0022032C"/>
    <w:rsid w:val="00220E01"/>
    <w:rsid w:val="002231C1"/>
    <w:rsid w:val="00225158"/>
    <w:rsid w:val="00225A8C"/>
    <w:rsid w:val="00225C2F"/>
    <w:rsid w:val="00226D18"/>
    <w:rsid w:val="00226F32"/>
    <w:rsid w:val="002304E0"/>
    <w:rsid w:val="00230D6C"/>
    <w:rsid w:val="0023144F"/>
    <w:rsid w:val="002320AD"/>
    <w:rsid w:val="00232FD1"/>
    <w:rsid w:val="00233CAB"/>
    <w:rsid w:val="00236298"/>
    <w:rsid w:val="00236648"/>
    <w:rsid w:val="00237825"/>
    <w:rsid w:val="00240D52"/>
    <w:rsid w:val="002415B4"/>
    <w:rsid w:val="00243C2A"/>
    <w:rsid w:val="00244182"/>
    <w:rsid w:val="0024665C"/>
    <w:rsid w:val="00246E34"/>
    <w:rsid w:val="00247C9E"/>
    <w:rsid w:val="00247F93"/>
    <w:rsid w:val="0025046A"/>
    <w:rsid w:val="00250DD9"/>
    <w:rsid w:val="002517FA"/>
    <w:rsid w:val="00251BA6"/>
    <w:rsid w:val="00251F91"/>
    <w:rsid w:val="0025253C"/>
    <w:rsid w:val="00252C9A"/>
    <w:rsid w:val="00252EFD"/>
    <w:rsid w:val="0025352C"/>
    <w:rsid w:val="002545A7"/>
    <w:rsid w:val="00254735"/>
    <w:rsid w:val="00255F73"/>
    <w:rsid w:val="00256A10"/>
    <w:rsid w:val="00257667"/>
    <w:rsid w:val="002603A3"/>
    <w:rsid w:val="00260725"/>
    <w:rsid w:val="0026179A"/>
    <w:rsid w:val="00261EB9"/>
    <w:rsid w:val="002628D2"/>
    <w:rsid w:val="00264400"/>
    <w:rsid w:val="00265959"/>
    <w:rsid w:val="0026650F"/>
    <w:rsid w:val="00267D7C"/>
    <w:rsid w:val="002706E8"/>
    <w:rsid w:val="002717BA"/>
    <w:rsid w:val="0027365F"/>
    <w:rsid w:val="0028025B"/>
    <w:rsid w:val="00280F62"/>
    <w:rsid w:val="002811DB"/>
    <w:rsid w:val="00281A34"/>
    <w:rsid w:val="00282EA4"/>
    <w:rsid w:val="002840FC"/>
    <w:rsid w:val="00284E6E"/>
    <w:rsid w:val="002850A2"/>
    <w:rsid w:val="00285BBE"/>
    <w:rsid w:val="0028724E"/>
    <w:rsid w:val="00287C31"/>
    <w:rsid w:val="00287FC7"/>
    <w:rsid w:val="002902F6"/>
    <w:rsid w:val="00290456"/>
    <w:rsid w:val="0029112F"/>
    <w:rsid w:val="00292B16"/>
    <w:rsid w:val="00292DE8"/>
    <w:rsid w:val="00292E51"/>
    <w:rsid w:val="00293792"/>
    <w:rsid w:val="00293A9C"/>
    <w:rsid w:val="00294A34"/>
    <w:rsid w:val="0029591A"/>
    <w:rsid w:val="00295AC2"/>
    <w:rsid w:val="00296D9C"/>
    <w:rsid w:val="00297C06"/>
    <w:rsid w:val="002A0552"/>
    <w:rsid w:val="002A255E"/>
    <w:rsid w:val="002A2D26"/>
    <w:rsid w:val="002A415A"/>
    <w:rsid w:val="002A4B0F"/>
    <w:rsid w:val="002A72E7"/>
    <w:rsid w:val="002A74ED"/>
    <w:rsid w:val="002A7830"/>
    <w:rsid w:val="002B1059"/>
    <w:rsid w:val="002B136B"/>
    <w:rsid w:val="002B1846"/>
    <w:rsid w:val="002B2A6D"/>
    <w:rsid w:val="002B2AB5"/>
    <w:rsid w:val="002B34DE"/>
    <w:rsid w:val="002B4069"/>
    <w:rsid w:val="002B4194"/>
    <w:rsid w:val="002B5B83"/>
    <w:rsid w:val="002B62BE"/>
    <w:rsid w:val="002B72B5"/>
    <w:rsid w:val="002B7418"/>
    <w:rsid w:val="002B7438"/>
    <w:rsid w:val="002B7A08"/>
    <w:rsid w:val="002B7B40"/>
    <w:rsid w:val="002C1742"/>
    <w:rsid w:val="002C25C5"/>
    <w:rsid w:val="002C2EF7"/>
    <w:rsid w:val="002C2F73"/>
    <w:rsid w:val="002C34CF"/>
    <w:rsid w:val="002C374F"/>
    <w:rsid w:val="002C3B5A"/>
    <w:rsid w:val="002C3BFA"/>
    <w:rsid w:val="002C439D"/>
    <w:rsid w:val="002C5486"/>
    <w:rsid w:val="002C5577"/>
    <w:rsid w:val="002C5B9E"/>
    <w:rsid w:val="002D03C6"/>
    <w:rsid w:val="002D09BF"/>
    <w:rsid w:val="002D14A4"/>
    <w:rsid w:val="002D2B37"/>
    <w:rsid w:val="002D46B6"/>
    <w:rsid w:val="002D47BE"/>
    <w:rsid w:val="002D6140"/>
    <w:rsid w:val="002D6F61"/>
    <w:rsid w:val="002E0567"/>
    <w:rsid w:val="002E1509"/>
    <w:rsid w:val="002E1543"/>
    <w:rsid w:val="002E1657"/>
    <w:rsid w:val="002E22F7"/>
    <w:rsid w:val="002E272A"/>
    <w:rsid w:val="002E2EA3"/>
    <w:rsid w:val="002E345D"/>
    <w:rsid w:val="002E3EFD"/>
    <w:rsid w:val="002E50D3"/>
    <w:rsid w:val="002E5DA5"/>
    <w:rsid w:val="002E5DFB"/>
    <w:rsid w:val="002E6EE3"/>
    <w:rsid w:val="002E7B25"/>
    <w:rsid w:val="002E7F37"/>
    <w:rsid w:val="002F014A"/>
    <w:rsid w:val="002F0763"/>
    <w:rsid w:val="002F1D77"/>
    <w:rsid w:val="002F2645"/>
    <w:rsid w:val="002F2C1F"/>
    <w:rsid w:val="002F2FAC"/>
    <w:rsid w:val="002F3C76"/>
    <w:rsid w:val="002F4146"/>
    <w:rsid w:val="002F5026"/>
    <w:rsid w:val="002F66A5"/>
    <w:rsid w:val="002F689B"/>
    <w:rsid w:val="002F6AD7"/>
    <w:rsid w:val="002F6D87"/>
    <w:rsid w:val="002F79E5"/>
    <w:rsid w:val="002F7D98"/>
    <w:rsid w:val="00300220"/>
    <w:rsid w:val="00300226"/>
    <w:rsid w:val="003007E7"/>
    <w:rsid w:val="0030092C"/>
    <w:rsid w:val="00300AD3"/>
    <w:rsid w:val="00300B51"/>
    <w:rsid w:val="00300C56"/>
    <w:rsid w:val="00300DBA"/>
    <w:rsid w:val="0030242E"/>
    <w:rsid w:val="00302466"/>
    <w:rsid w:val="00302C97"/>
    <w:rsid w:val="003030DA"/>
    <w:rsid w:val="0030423C"/>
    <w:rsid w:val="003070BF"/>
    <w:rsid w:val="0031043F"/>
    <w:rsid w:val="00310D78"/>
    <w:rsid w:val="00311BFA"/>
    <w:rsid w:val="00313EB1"/>
    <w:rsid w:val="00314C6B"/>
    <w:rsid w:val="00314E1F"/>
    <w:rsid w:val="003157A7"/>
    <w:rsid w:val="00315B5D"/>
    <w:rsid w:val="00315FED"/>
    <w:rsid w:val="00320FE1"/>
    <w:rsid w:val="0032244F"/>
    <w:rsid w:val="00322870"/>
    <w:rsid w:val="003238CA"/>
    <w:rsid w:val="00323C3C"/>
    <w:rsid w:val="00323E61"/>
    <w:rsid w:val="00324616"/>
    <w:rsid w:val="00324B0A"/>
    <w:rsid w:val="0032671F"/>
    <w:rsid w:val="00326940"/>
    <w:rsid w:val="0032730E"/>
    <w:rsid w:val="003317B0"/>
    <w:rsid w:val="00331C12"/>
    <w:rsid w:val="00331CBF"/>
    <w:rsid w:val="00331DD9"/>
    <w:rsid w:val="003325DE"/>
    <w:rsid w:val="00332F9D"/>
    <w:rsid w:val="00334F44"/>
    <w:rsid w:val="003350AE"/>
    <w:rsid w:val="00335B43"/>
    <w:rsid w:val="00336CF2"/>
    <w:rsid w:val="00337BD7"/>
    <w:rsid w:val="0034161C"/>
    <w:rsid w:val="00341686"/>
    <w:rsid w:val="00341E7C"/>
    <w:rsid w:val="00342836"/>
    <w:rsid w:val="00342A02"/>
    <w:rsid w:val="00343261"/>
    <w:rsid w:val="0034474B"/>
    <w:rsid w:val="00344DD4"/>
    <w:rsid w:val="00345094"/>
    <w:rsid w:val="0034545B"/>
    <w:rsid w:val="00345498"/>
    <w:rsid w:val="00345F2D"/>
    <w:rsid w:val="0034602B"/>
    <w:rsid w:val="003468AB"/>
    <w:rsid w:val="00346DEF"/>
    <w:rsid w:val="00346E5A"/>
    <w:rsid w:val="0034748A"/>
    <w:rsid w:val="003475AE"/>
    <w:rsid w:val="00350FCD"/>
    <w:rsid w:val="00354417"/>
    <w:rsid w:val="00354449"/>
    <w:rsid w:val="00355954"/>
    <w:rsid w:val="00357892"/>
    <w:rsid w:val="00357D19"/>
    <w:rsid w:val="00361CED"/>
    <w:rsid w:val="00363B99"/>
    <w:rsid w:val="00363E31"/>
    <w:rsid w:val="003646D0"/>
    <w:rsid w:val="003648BC"/>
    <w:rsid w:val="003649B3"/>
    <w:rsid w:val="003656B6"/>
    <w:rsid w:val="003657BC"/>
    <w:rsid w:val="0036594B"/>
    <w:rsid w:val="00366BE9"/>
    <w:rsid w:val="00370AA3"/>
    <w:rsid w:val="0037136B"/>
    <w:rsid w:val="00372ABE"/>
    <w:rsid w:val="00374A1D"/>
    <w:rsid w:val="00375731"/>
    <w:rsid w:val="00376CBE"/>
    <w:rsid w:val="003811B3"/>
    <w:rsid w:val="003824AD"/>
    <w:rsid w:val="00382801"/>
    <w:rsid w:val="003832D5"/>
    <w:rsid w:val="00383524"/>
    <w:rsid w:val="00383F95"/>
    <w:rsid w:val="00384075"/>
    <w:rsid w:val="00384861"/>
    <w:rsid w:val="00384ACC"/>
    <w:rsid w:val="00385519"/>
    <w:rsid w:val="00385840"/>
    <w:rsid w:val="0039010B"/>
    <w:rsid w:val="0039207D"/>
    <w:rsid w:val="003923D5"/>
    <w:rsid w:val="003923ED"/>
    <w:rsid w:val="00392F03"/>
    <w:rsid w:val="0039536E"/>
    <w:rsid w:val="0039626D"/>
    <w:rsid w:val="003968D1"/>
    <w:rsid w:val="00396D60"/>
    <w:rsid w:val="00397057"/>
    <w:rsid w:val="003A0CCC"/>
    <w:rsid w:val="003A1593"/>
    <w:rsid w:val="003A23A9"/>
    <w:rsid w:val="003A2D11"/>
    <w:rsid w:val="003A35AE"/>
    <w:rsid w:val="003A35C9"/>
    <w:rsid w:val="003A390B"/>
    <w:rsid w:val="003A4A28"/>
    <w:rsid w:val="003A536C"/>
    <w:rsid w:val="003A63FC"/>
    <w:rsid w:val="003A7895"/>
    <w:rsid w:val="003A7F0A"/>
    <w:rsid w:val="003B14DE"/>
    <w:rsid w:val="003B1F2C"/>
    <w:rsid w:val="003B3CBC"/>
    <w:rsid w:val="003B41CD"/>
    <w:rsid w:val="003B5A0A"/>
    <w:rsid w:val="003B652A"/>
    <w:rsid w:val="003B65DD"/>
    <w:rsid w:val="003B6795"/>
    <w:rsid w:val="003B680F"/>
    <w:rsid w:val="003B74CE"/>
    <w:rsid w:val="003C0491"/>
    <w:rsid w:val="003C0CE9"/>
    <w:rsid w:val="003C1771"/>
    <w:rsid w:val="003C18DE"/>
    <w:rsid w:val="003C2BBC"/>
    <w:rsid w:val="003C386C"/>
    <w:rsid w:val="003C65ED"/>
    <w:rsid w:val="003C67C0"/>
    <w:rsid w:val="003C7266"/>
    <w:rsid w:val="003C7FD2"/>
    <w:rsid w:val="003D00F5"/>
    <w:rsid w:val="003D0B74"/>
    <w:rsid w:val="003D26FD"/>
    <w:rsid w:val="003D4019"/>
    <w:rsid w:val="003D4B39"/>
    <w:rsid w:val="003D54C7"/>
    <w:rsid w:val="003D5D11"/>
    <w:rsid w:val="003D6928"/>
    <w:rsid w:val="003D6B0A"/>
    <w:rsid w:val="003E35EB"/>
    <w:rsid w:val="003E3753"/>
    <w:rsid w:val="003E455B"/>
    <w:rsid w:val="003E49B7"/>
    <w:rsid w:val="003E5027"/>
    <w:rsid w:val="003E578F"/>
    <w:rsid w:val="003E66F9"/>
    <w:rsid w:val="003E7798"/>
    <w:rsid w:val="003F03A7"/>
    <w:rsid w:val="003F18E9"/>
    <w:rsid w:val="003F195E"/>
    <w:rsid w:val="003F3155"/>
    <w:rsid w:val="003F4775"/>
    <w:rsid w:val="003F48C5"/>
    <w:rsid w:val="003F4ADB"/>
    <w:rsid w:val="003F4FEF"/>
    <w:rsid w:val="003F57E2"/>
    <w:rsid w:val="003F6C60"/>
    <w:rsid w:val="00402CBE"/>
    <w:rsid w:val="004047A2"/>
    <w:rsid w:val="0040522F"/>
    <w:rsid w:val="00406F21"/>
    <w:rsid w:val="00407175"/>
    <w:rsid w:val="0040723A"/>
    <w:rsid w:val="00407AB0"/>
    <w:rsid w:val="00410151"/>
    <w:rsid w:val="00412F17"/>
    <w:rsid w:val="0041415D"/>
    <w:rsid w:val="00415C28"/>
    <w:rsid w:val="00416054"/>
    <w:rsid w:val="00416657"/>
    <w:rsid w:val="00416EFC"/>
    <w:rsid w:val="00417877"/>
    <w:rsid w:val="004202DE"/>
    <w:rsid w:val="004203C1"/>
    <w:rsid w:val="00421288"/>
    <w:rsid w:val="00422191"/>
    <w:rsid w:val="00422E9A"/>
    <w:rsid w:val="00423100"/>
    <w:rsid w:val="00423365"/>
    <w:rsid w:val="004236EE"/>
    <w:rsid w:val="004246A4"/>
    <w:rsid w:val="0042487A"/>
    <w:rsid w:val="004248CB"/>
    <w:rsid w:val="00425C48"/>
    <w:rsid w:val="00426D5D"/>
    <w:rsid w:val="00427647"/>
    <w:rsid w:val="004300FF"/>
    <w:rsid w:val="00430B98"/>
    <w:rsid w:val="00432419"/>
    <w:rsid w:val="00432604"/>
    <w:rsid w:val="00433FE6"/>
    <w:rsid w:val="00434783"/>
    <w:rsid w:val="0043520D"/>
    <w:rsid w:val="0043553D"/>
    <w:rsid w:val="00436489"/>
    <w:rsid w:val="0044176E"/>
    <w:rsid w:val="004417B3"/>
    <w:rsid w:val="00441E75"/>
    <w:rsid w:val="00442692"/>
    <w:rsid w:val="00443239"/>
    <w:rsid w:val="00443E03"/>
    <w:rsid w:val="004442DA"/>
    <w:rsid w:val="00445E09"/>
    <w:rsid w:val="004469B6"/>
    <w:rsid w:val="00446C6F"/>
    <w:rsid w:val="00447290"/>
    <w:rsid w:val="00450683"/>
    <w:rsid w:val="00450E5C"/>
    <w:rsid w:val="00451780"/>
    <w:rsid w:val="00451BA7"/>
    <w:rsid w:val="00451F84"/>
    <w:rsid w:val="0045349A"/>
    <w:rsid w:val="00455A60"/>
    <w:rsid w:val="00456002"/>
    <w:rsid w:val="0045764F"/>
    <w:rsid w:val="00457CA0"/>
    <w:rsid w:val="00461048"/>
    <w:rsid w:val="00461086"/>
    <w:rsid w:val="004618E6"/>
    <w:rsid w:val="00461AF9"/>
    <w:rsid w:val="00461AFA"/>
    <w:rsid w:val="00462BFF"/>
    <w:rsid w:val="00462E08"/>
    <w:rsid w:val="0046338F"/>
    <w:rsid w:val="00465A6D"/>
    <w:rsid w:val="00470AE2"/>
    <w:rsid w:val="00472071"/>
    <w:rsid w:val="004727F1"/>
    <w:rsid w:val="004734C6"/>
    <w:rsid w:val="00476145"/>
    <w:rsid w:val="00476150"/>
    <w:rsid w:val="00476987"/>
    <w:rsid w:val="00476AA2"/>
    <w:rsid w:val="00480082"/>
    <w:rsid w:val="00480342"/>
    <w:rsid w:val="00480975"/>
    <w:rsid w:val="00482E7F"/>
    <w:rsid w:val="004843BB"/>
    <w:rsid w:val="00484BC4"/>
    <w:rsid w:val="00484CCC"/>
    <w:rsid w:val="00484EF6"/>
    <w:rsid w:val="00485671"/>
    <w:rsid w:val="0048601C"/>
    <w:rsid w:val="00486304"/>
    <w:rsid w:val="004876C5"/>
    <w:rsid w:val="00487E3A"/>
    <w:rsid w:val="004904CD"/>
    <w:rsid w:val="00490798"/>
    <w:rsid w:val="00490AFA"/>
    <w:rsid w:val="00490FCF"/>
    <w:rsid w:val="00491FC4"/>
    <w:rsid w:val="004927EF"/>
    <w:rsid w:val="00493B5B"/>
    <w:rsid w:val="0049580D"/>
    <w:rsid w:val="00495ACC"/>
    <w:rsid w:val="00495CE0"/>
    <w:rsid w:val="0049631F"/>
    <w:rsid w:val="0049642C"/>
    <w:rsid w:val="00496EBA"/>
    <w:rsid w:val="00497216"/>
    <w:rsid w:val="004A06B0"/>
    <w:rsid w:val="004A099A"/>
    <w:rsid w:val="004A1399"/>
    <w:rsid w:val="004A170C"/>
    <w:rsid w:val="004A3D3F"/>
    <w:rsid w:val="004A4569"/>
    <w:rsid w:val="004A471A"/>
    <w:rsid w:val="004B1636"/>
    <w:rsid w:val="004B1EA6"/>
    <w:rsid w:val="004B5919"/>
    <w:rsid w:val="004B5B39"/>
    <w:rsid w:val="004B6D39"/>
    <w:rsid w:val="004B783E"/>
    <w:rsid w:val="004B7A51"/>
    <w:rsid w:val="004C176F"/>
    <w:rsid w:val="004C1C31"/>
    <w:rsid w:val="004C386A"/>
    <w:rsid w:val="004C404F"/>
    <w:rsid w:val="004C4B09"/>
    <w:rsid w:val="004C51A9"/>
    <w:rsid w:val="004C5230"/>
    <w:rsid w:val="004C5A25"/>
    <w:rsid w:val="004C7E21"/>
    <w:rsid w:val="004D096B"/>
    <w:rsid w:val="004D0ACC"/>
    <w:rsid w:val="004D12BC"/>
    <w:rsid w:val="004D27C0"/>
    <w:rsid w:val="004D3236"/>
    <w:rsid w:val="004D41A0"/>
    <w:rsid w:val="004D6990"/>
    <w:rsid w:val="004D723D"/>
    <w:rsid w:val="004E0A5A"/>
    <w:rsid w:val="004E1949"/>
    <w:rsid w:val="004E1E64"/>
    <w:rsid w:val="004E1EA6"/>
    <w:rsid w:val="004E2575"/>
    <w:rsid w:val="004E27F5"/>
    <w:rsid w:val="004E30E7"/>
    <w:rsid w:val="004E3282"/>
    <w:rsid w:val="004E37D4"/>
    <w:rsid w:val="004E3E82"/>
    <w:rsid w:val="004E7DA6"/>
    <w:rsid w:val="004F0731"/>
    <w:rsid w:val="004F1AF6"/>
    <w:rsid w:val="004F1D32"/>
    <w:rsid w:val="004F2B2D"/>
    <w:rsid w:val="004F2EB7"/>
    <w:rsid w:val="004F306F"/>
    <w:rsid w:val="004F3494"/>
    <w:rsid w:val="004F356E"/>
    <w:rsid w:val="004F39DC"/>
    <w:rsid w:val="004F459D"/>
    <w:rsid w:val="004F4B42"/>
    <w:rsid w:val="004F5218"/>
    <w:rsid w:val="004F54B2"/>
    <w:rsid w:val="004F6EFC"/>
    <w:rsid w:val="005004B2"/>
    <w:rsid w:val="0050110E"/>
    <w:rsid w:val="005018C8"/>
    <w:rsid w:val="005025A4"/>
    <w:rsid w:val="00502E2D"/>
    <w:rsid w:val="00503769"/>
    <w:rsid w:val="00504BD9"/>
    <w:rsid w:val="00505406"/>
    <w:rsid w:val="00505608"/>
    <w:rsid w:val="00506474"/>
    <w:rsid w:val="00506B1B"/>
    <w:rsid w:val="00507105"/>
    <w:rsid w:val="0050732D"/>
    <w:rsid w:val="00510293"/>
    <w:rsid w:val="0051166D"/>
    <w:rsid w:val="005116D5"/>
    <w:rsid w:val="00512650"/>
    <w:rsid w:val="0051397D"/>
    <w:rsid w:val="00515497"/>
    <w:rsid w:val="00515AB5"/>
    <w:rsid w:val="005162C6"/>
    <w:rsid w:val="005168C1"/>
    <w:rsid w:val="00516CFF"/>
    <w:rsid w:val="00517283"/>
    <w:rsid w:val="00517598"/>
    <w:rsid w:val="005203CE"/>
    <w:rsid w:val="00520676"/>
    <w:rsid w:val="005209EC"/>
    <w:rsid w:val="00521F94"/>
    <w:rsid w:val="005222ED"/>
    <w:rsid w:val="0052251D"/>
    <w:rsid w:val="00523A3E"/>
    <w:rsid w:val="00523D5D"/>
    <w:rsid w:val="0052573B"/>
    <w:rsid w:val="005262D5"/>
    <w:rsid w:val="005265A4"/>
    <w:rsid w:val="00526A86"/>
    <w:rsid w:val="00530EA5"/>
    <w:rsid w:val="00531C11"/>
    <w:rsid w:val="00534F9D"/>
    <w:rsid w:val="0053739A"/>
    <w:rsid w:val="00542859"/>
    <w:rsid w:val="00543139"/>
    <w:rsid w:val="00546B54"/>
    <w:rsid w:val="0054779C"/>
    <w:rsid w:val="00547AA8"/>
    <w:rsid w:val="00547F15"/>
    <w:rsid w:val="00547F6D"/>
    <w:rsid w:val="0055036E"/>
    <w:rsid w:val="00551EE4"/>
    <w:rsid w:val="00552CA3"/>
    <w:rsid w:val="00553031"/>
    <w:rsid w:val="005532C5"/>
    <w:rsid w:val="00553E18"/>
    <w:rsid w:val="00555554"/>
    <w:rsid w:val="00555720"/>
    <w:rsid w:val="00555B77"/>
    <w:rsid w:val="005567C5"/>
    <w:rsid w:val="00556CCF"/>
    <w:rsid w:val="00556FCD"/>
    <w:rsid w:val="005570DE"/>
    <w:rsid w:val="00561576"/>
    <w:rsid w:val="005618E5"/>
    <w:rsid w:val="0056258E"/>
    <w:rsid w:val="00562CA8"/>
    <w:rsid w:val="00563377"/>
    <w:rsid w:val="0056350E"/>
    <w:rsid w:val="0056644D"/>
    <w:rsid w:val="00570306"/>
    <w:rsid w:val="00570461"/>
    <w:rsid w:val="00570DC6"/>
    <w:rsid w:val="00570DFC"/>
    <w:rsid w:val="00571B96"/>
    <w:rsid w:val="00571C5D"/>
    <w:rsid w:val="00571DEB"/>
    <w:rsid w:val="005730FF"/>
    <w:rsid w:val="005731E1"/>
    <w:rsid w:val="00573C43"/>
    <w:rsid w:val="00574282"/>
    <w:rsid w:val="005767EE"/>
    <w:rsid w:val="0057681E"/>
    <w:rsid w:val="00580856"/>
    <w:rsid w:val="00580A83"/>
    <w:rsid w:val="0058152C"/>
    <w:rsid w:val="00581AA4"/>
    <w:rsid w:val="00581F5C"/>
    <w:rsid w:val="0058245B"/>
    <w:rsid w:val="00582ECF"/>
    <w:rsid w:val="00583228"/>
    <w:rsid w:val="0058384F"/>
    <w:rsid w:val="00583C32"/>
    <w:rsid w:val="00583D85"/>
    <w:rsid w:val="00583EDD"/>
    <w:rsid w:val="005847D7"/>
    <w:rsid w:val="00586897"/>
    <w:rsid w:val="005905F5"/>
    <w:rsid w:val="00591870"/>
    <w:rsid w:val="005918A3"/>
    <w:rsid w:val="00592AD3"/>
    <w:rsid w:val="00592DE0"/>
    <w:rsid w:val="005953AE"/>
    <w:rsid w:val="00596594"/>
    <w:rsid w:val="005966A9"/>
    <w:rsid w:val="0059743B"/>
    <w:rsid w:val="005978C5"/>
    <w:rsid w:val="005A083B"/>
    <w:rsid w:val="005A15BC"/>
    <w:rsid w:val="005A20F9"/>
    <w:rsid w:val="005A234C"/>
    <w:rsid w:val="005A240E"/>
    <w:rsid w:val="005A390B"/>
    <w:rsid w:val="005A3CD5"/>
    <w:rsid w:val="005A3D3C"/>
    <w:rsid w:val="005A4099"/>
    <w:rsid w:val="005A46FF"/>
    <w:rsid w:val="005A5523"/>
    <w:rsid w:val="005A5B50"/>
    <w:rsid w:val="005A6553"/>
    <w:rsid w:val="005A6736"/>
    <w:rsid w:val="005A7017"/>
    <w:rsid w:val="005B1CCB"/>
    <w:rsid w:val="005B2A0A"/>
    <w:rsid w:val="005B2E97"/>
    <w:rsid w:val="005B51B8"/>
    <w:rsid w:val="005B640E"/>
    <w:rsid w:val="005B64F5"/>
    <w:rsid w:val="005B74B5"/>
    <w:rsid w:val="005C03CB"/>
    <w:rsid w:val="005C10E5"/>
    <w:rsid w:val="005C1A0E"/>
    <w:rsid w:val="005C2DB7"/>
    <w:rsid w:val="005C2FE5"/>
    <w:rsid w:val="005C3AB3"/>
    <w:rsid w:val="005C3FDD"/>
    <w:rsid w:val="005C4ADB"/>
    <w:rsid w:val="005C6242"/>
    <w:rsid w:val="005C7C80"/>
    <w:rsid w:val="005C7E03"/>
    <w:rsid w:val="005D25E3"/>
    <w:rsid w:val="005D29A9"/>
    <w:rsid w:val="005D37E8"/>
    <w:rsid w:val="005D4838"/>
    <w:rsid w:val="005D5568"/>
    <w:rsid w:val="005D6753"/>
    <w:rsid w:val="005E1AE6"/>
    <w:rsid w:val="005E215B"/>
    <w:rsid w:val="005E2ACE"/>
    <w:rsid w:val="005E3073"/>
    <w:rsid w:val="005E361C"/>
    <w:rsid w:val="005E4873"/>
    <w:rsid w:val="005E4CEE"/>
    <w:rsid w:val="005E4F9B"/>
    <w:rsid w:val="005E6BAB"/>
    <w:rsid w:val="005E724E"/>
    <w:rsid w:val="005F0725"/>
    <w:rsid w:val="005F1124"/>
    <w:rsid w:val="005F12E3"/>
    <w:rsid w:val="005F1C35"/>
    <w:rsid w:val="005F34EB"/>
    <w:rsid w:val="005F36D6"/>
    <w:rsid w:val="005F3CAA"/>
    <w:rsid w:val="005F3D95"/>
    <w:rsid w:val="005F54A2"/>
    <w:rsid w:val="005F590A"/>
    <w:rsid w:val="005F62C6"/>
    <w:rsid w:val="005F66A9"/>
    <w:rsid w:val="005F6C54"/>
    <w:rsid w:val="005F70A0"/>
    <w:rsid w:val="005F7162"/>
    <w:rsid w:val="005F72A4"/>
    <w:rsid w:val="005F7B36"/>
    <w:rsid w:val="005F7BA0"/>
    <w:rsid w:val="005F7F17"/>
    <w:rsid w:val="00600161"/>
    <w:rsid w:val="00600D94"/>
    <w:rsid w:val="006031B7"/>
    <w:rsid w:val="00603809"/>
    <w:rsid w:val="0060399F"/>
    <w:rsid w:val="006048EB"/>
    <w:rsid w:val="00604FE9"/>
    <w:rsid w:val="0060699B"/>
    <w:rsid w:val="0060745C"/>
    <w:rsid w:val="00607876"/>
    <w:rsid w:val="00607C17"/>
    <w:rsid w:val="006104E6"/>
    <w:rsid w:val="00610A68"/>
    <w:rsid w:val="0061294C"/>
    <w:rsid w:val="00613ADA"/>
    <w:rsid w:val="0061520F"/>
    <w:rsid w:val="00616B2B"/>
    <w:rsid w:val="006171BD"/>
    <w:rsid w:val="006173C5"/>
    <w:rsid w:val="00617AC5"/>
    <w:rsid w:val="006204DB"/>
    <w:rsid w:val="00620E95"/>
    <w:rsid w:val="00621B56"/>
    <w:rsid w:val="0062224F"/>
    <w:rsid w:val="00623045"/>
    <w:rsid w:val="00626164"/>
    <w:rsid w:val="00627036"/>
    <w:rsid w:val="006272CF"/>
    <w:rsid w:val="006272F3"/>
    <w:rsid w:val="00627331"/>
    <w:rsid w:val="00627972"/>
    <w:rsid w:val="00633A4D"/>
    <w:rsid w:val="00633F16"/>
    <w:rsid w:val="00634F39"/>
    <w:rsid w:val="006352C8"/>
    <w:rsid w:val="006359CF"/>
    <w:rsid w:val="006361D8"/>
    <w:rsid w:val="00636759"/>
    <w:rsid w:val="00636F5B"/>
    <w:rsid w:val="006379E6"/>
    <w:rsid w:val="00637E91"/>
    <w:rsid w:val="00637F40"/>
    <w:rsid w:val="00640117"/>
    <w:rsid w:val="00640137"/>
    <w:rsid w:val="00640D2C"/>
    <w:rsid w:val="006420D8"/>
    <w:rsid w:val="00645292"/>
    <w:rsid w:val="00645732"/>
    <w:rsid w:val="00646EF2"/>
    <w:rsid w:val="006470E0"/>
    <w:rsid w:val="006477F8"/>
    <w:rsid w:val="00651156"/>
    <w:rsid w:val="00652348"/>
    <w:rsid w:val="00652413"/>
    <w:rsid w:val="00652FD4"/>
    <w:rsid w:val="0065386B"/>
    <w:rsid w:val="00653E30"/>
    <w:rsid w:val="0065410A"/>
    <w:rsid w:val="00654156"/>
    <w:rsid w:val="00654761"/>
    <w:rsid w:val="00654BCF"/>
    <w:rsid w:val="0065520B"/>
    <w:rsid w:val="0065682D"/>
    <w:rsid w:val="006611B1"/>
    <w:rsid w:val="006614E0"/>
    <w:rsid w:val="0066225B"/>
    <w:rsid w:val="006622C6"/>
    <w:rsid w:val="00662CE2"/>
    <w:rsid w:val="006642FA"/>
    <w:rsid w:val="006644A5"/>
    <w:rsid w:val="00664EB3"/>
    <w:rsid w:val="0066517D"/>
    <w:rsid w:val="00665202"/>
    <w:rsid w:val="006719B4"/>
    <w:rsid w:val="00672921"/>
    <w:rsid w:val="00674589"/>
    <w:rsid w:val="0067465C"/>
    <w:rsid w:val="00674FDD"/>
    <w:rsid w:val="006754C4"/>
    <w:rsid w:val="0067551E"/>
    <w:rsid w:val="00677B86"/>
    <w:rsid w:val="00681529"/>
    <w:rsid w:val="006819E1"/>
    <w:rsid w:val="006829CB"/>
    <w:rsid w:val="00682F11"/>
    <w:rsid w:val="006848D1"/>
    <w:rsid w:val="00685BD1"/>
    <w:rsid w:val="0068635B"/>
    <w:rsid w:val="006875B9"/>
    <w:rsid w:val="00687636"/>
    <w:rsid w:val="006878F3"/>
    <w:rsid w:val="00690984"/>
    <w:rsid w:val="006909AB"/>
    <w:rsid w:val="00690AEF"/>
    <w:rsid w:val="00691BCF"/>
    <w:rsid w:val="00691F13"/>
    <w:rsid w:val="006944D8"/>
    <w:rsid w:val="006958AF"/>
    <w:rsid w:val="00695932"/>
    <w:rsid w:val="006A1436"/>
    <w:rsid w:val="006A1F35"/>
    <w:rsid w:val="006A30F5"/>
    <w:rsid w:val="006A31B9"/>
    <w:rsid w:val="006A5613"/>
    <w:rsid w:val="006A5CF1"/>
    <w:rsid w:val="006A628D"/>
    <w:rsid w:val="006A6F3C"/>
    <w:rsid w:val="006A71E5"/>
    <w:rsid w:val="006A7215"/>
    <w:rsid w:val="006A7529"/>
    <w:rsid w:val="006B06AE"/>
    <w:rsid w:val="006B120E"/>
    <w:rsid w:val="006B2A9D"/>
    <w:rsid w:val="006B3896"/>
    <w:rsid w:val="006B5D70"/>
    <w:rsid w:val="006B7E26"/>
    <w:rsid w:val="006C00F6"/>
    <w:rsid w:val="006C1523"/>
    <w:rsid w:val="006C1D2D"/>
    <w:rsid w:val="006C2420"/>
    <w:rsid w:val="006C37E1"/>
    <w:rsid w:val="006C400E"/>
    <w:rsid w:val="006C51AD"/>
    <w:rsid w:val="006C6380"/>
    <w:rsid w:val="006C67C4"/>
    <w:rsid w:val="006C6A83"/>
    <w:rsid w:val="006D095A"/>
    <w:rsid w:val="006D0E69"/>
    <w:rsid w:val="006D1C6F"/>
    <w:rsid w:val="006D1E09"/>
    <w:rsid w:val="006D2BDA"/>
    <w:rsid w:val="006D436C"/>
    <w:rsid w:val="006D46CE"/>
    <w:rsid w:val="006D6312"/>
    <w:rsid w:val="006D63E0"/>
    <w:rsid w:val="006D68B0"/>
    <w:rsid w:val="006D71DB"/>
    <w:rsid w:val="006D7C7C"/>
    <w:rsid w:val="006D7E98"/>
    <w:rsid w:val="006E0F71"/>
    <w:rsid w:val="006E1160"/>
    <w:rsid w:val="006E1A93"/>
    <w:rsid w:val="006E1D7E"/>
    <w:rsid w:val="006E26BE"/>
    <w:rsid w:val="006E377C"/>
    <w:rsid w:val="006E5545"/>
    <w:rsid w:val="006E59CE"/>
    <w:rsid w:val="006E5E39"/>
    <w:rsid w:val="006E65A1"/>
    <w:rsid w:val="006E6B32"/>
    <w:rsid w:val="006E6FAE"/>
    <w:rsid w:val="006E7827"/>
    <w:rsid w:val="006F1413"/>
    <w:rsid w:val="006F1937"/>
    <w:rsid w:val="006F3D45"/>
    <w:rsid w:val="006F3EE4"/>
    <w:rsid w:val="006F432A"/>
    <w:rsid w:val="006F4FF1"/>
    <w:rsid w:val="006F5A9E"/>
    <w:rsid w:val="006F6DDF"/>
    <w:rsid w:val="00701353"/>
    <w:rsid w:val="007024B2"/>
    <w:rsid w:val="00702C80"/>
    <w:rsid w:val="0070586C"/>
    <w:rsid w:val="00705F9D"/>
    <w:rsid w:val="007060AB"/>
    <w:rsid w:val="007062D0"/>
    <w:rsid w:val="00706925"/>
    <w:rsid w:val="00710D82"/>
    <w:rsid w:val="00711316"/>
    <w:rsid w:val="0071278D"/>
    <w:rsid w:val="00712D65"/>
    <w:rsid w:val="00713257"/>
    <w:rsid w:val="007138DD"/>
    <w:rsid w:val="00713A91"/>
    <w:rsid w:val="00714014"/>
    <w:rsid w:val="00714663"/>
    <w:rsid w:val="007147D8"/>
    <w:rsid w:val="00715D7A"/>
    <w:rsid w:val="00717EC8"/>
    <w:rsid w:val="00720038"/>
    <w:rsid w:val="007202DA"/>
    <w:rsid w:val="007221E6"/>
    <w:rsid w:val="007233EE"/>
    <w:rsid w:val="007248D7"/>
    <w:rsid w:val="00724A6B"/>
    <w:rsid w:val="00724B82"/>
    <w:rsid w:val="00724F6D"/>
    <w:rsid w:val="00725646"/>
    <w:rsid w:val="00726ED3"/>
    <w:rsid w:val="007274B6"/>
    <w:rsid w:val="00727F0F"/>
    <w:rsid w:val="00730778"/>
    <w:rsid w:val="0073081E"/>
    <w:rsid w:val="00730A1D"/>
    <w:rsid w:val="007312B2"/>
    <w:rsid w:val="007313C6"/>
    <w:rsid w:val="00732D15"/>
    <w:rsid w:val="00733600"/>
    <w:rsid w:val="00735A75"/>
    <w:rsid w:val="007366F1"/>
    <w:rsid w:val="00741376"/>
    <w:rsid w:val="007414B9"/>
    <w:rsid w:val="00742862"/>
    <w:rsid w:val="00742D0A"/>
    <w:rsid w:val="00743307"/>
    <w:rsid w:val="00743374"/>
    <w:rsid w:val="00743839"/>
    <w:rsid w:val="00744CF0"/>
    <w:rsid w:val="007451B5"/>
    <w:rsid w:val="00745EAE"/>
    <w:rsid w:val="00746059"/>
    <w:rsid w:val="00746EE7"/>
    <w:rsid w:val="00747093"/>
    <w:rsid w:val="00750EA5"/>
    <w:rsid w:val="0075130E"/>
    <w:rsid w:val="0075152F"/>
    <w:rsid w:val="007530CF"/>
    <w:rsid w:val="00753FF1"/>
    <w:rsid w:val="00754307"/>
    <w:rsid w:val="00754ADC"/>
    <w:rsid w:val="0075512D"/>
    <w:rsid w:val="00755145"/>
    <w:rsid w:val="0075642C"/>
    <w:rsid w:val="00756869"/>
    <w:rsid w:val="00756E25"/>
    <w:rsid w:val="007572CF"/>
    <w:rsid w:val="00760BB8"/>
    <w:rsid w:val="00760C09"/>
    <w:rsid w:val="007614A0"/>
    <w:rsid w:val="00761A79"/>
    <w:rsid w:val="007623A9"/>
    <w:rsid w:val="00762754"/>
    <w:rsid w:val="0076368D"/>
    <w:rsid w:val="00765177"/>
    <w:rsid w:val="00767437"/>
    <w:rsid w:val="00770ED1"/>
    <w:rsid w:val="00773924"/>
    <w:rsid w:val="00773D4F"/>
    <w:rsid w:val="00774845"/>
    <w:rsid w:val="0077492E"/>
    <w:rsid w:val="00774F83"/>
    <w:rsid w:val="007756CD"/>
    <w:rsid w:val="007757C1"/>
    <w:rsid w:val="0077695F"/>
    <w:rsid w:val="00776CED"/>
    <w:rsid w:val="00776EFF"/>
    <w:rsid w:val="00776FCA"/>
    <w:rsid w:val="007778F5"/>
    <w:rsid w:val="00780166"/>
    <w:rsid w:val="00780254"/>
    <w:rsid w:val="007804C2"/>
    <w:rsid w:val="007806DF"/>
    <w:rsid w:val="00782908"/>
    <w:rsid w:val="007869F7"/>
    <w:rsid w:val="00790D20"/>
    <w:rsid w:val="007920BF"/>
    <w:rsid w:val="00792B11"/>
    <w:rsid w:val="00793980"/>
    <w:rsid w:val="00793BD9"/>
    <w:rsid w:val="00793EEE"/>
    <w:rsid w:val="0079433A"/>
    <w:rsid w:val="00794831"/>
    <w:rsid w:val="00795054"/>
    <w:rsid w:val="00795D6D"/>
    <w:rsid w:val="00796CF5"/>
    <w:rsid w:val="00797326"/>
    <w:rsid w:val="0079740D"/>
    <w:rsid w:val="0079742C"/>
    <w:rsid w:val="0079797C"/>
    <w:rsid w:val="00797D52"/>
    <w:rsid w:val="007A0153"/>
    <w:rsid w:val="007A081A"/>
    <w:rsid w:val="007A1296"/>
    <w:rsid w:val="007A1322"/>
    <w:rsid w:val="007A38B9"/>
    <w:rsid w:val="007A4BBE"/>
    <w:rsid w:val="007A4F05"/>
    <w:rsid w:val="007A57CD"/>
    <w:rsid w:val="007A6091"/>
    <w:rsid w:val="007A63D7"/>
    <w:rsid w:val="007A71E5"/>
    <w:rsid w:val="007A7C32"/>
    <w:rsid w:val="007B0F11"/>
    <w:rsid w:val="007B1205"/>
    <w:rsid w:val="007B1DE2"/>
    <w:rsid w:val="007B1E00"/>
    <w:rsid w:val="007B2553"/>
    <w:rsid w:val="007B2ABE"/>
    <w:rsid w:val="007B2D66"/>
    <w:rsid w:val="007B3614"/>
    <w:rsid w:val="007B422F"/>
    <w:rsid w:val="007B4B38"/>
    <w:rsid w:val="007B667C"/>
    <w:rsid w:val="007C091C"/>
    <w:rsid w:val="007C285F"/>
    <w:rsid w:val="007C3F68"/>
    <w:rsid w:val="007C5C74"/>
    <w:rsid w:val="007C6C9D"/>
    <w:rsid w:val="007C7814"/>
    <w:rsid w:val="007C79FE"/>
    <w:rsid w:val="007D0022"/>
    <w:rsid w:val="007D0432"/>
    <w:rsid w:val="007D0505"/>
    <w:rsid w:val="007D062B"/>
    <w:rsid w:val="007D2B74"/>
    <w:rsid w:val="007D3F94"/>
    <w:rsid w:val="007D47A8"/>
    <w:rsid w:val="007D6502"/>
    <w:rsid w:val="007E26F1"/>
    <w:rsid w:val="007E28F1"/>
    <w:rsid w:val="007E4592"/>
    <w:rsid w:val="007E5B26"/>
    <w:rsid w:val="007E7475"/>
    <w:rsid w:val="007E7F9A"/>
    <w:rsid w:val="007F005C"/>
    <w:rsid w:val="007F0B65"/>
    <w:rsid w:val="007F1917"/>
    <w:rsid w:val="007F196F"/>
    <w:rsid w:val="007F19F4"/>
    <w:rsid w:val="007F2491"/>
    <w:rsid w:val="007F24EF"/>
    <w:rsid w:val="007F32C9"/>
    <w:rsid w:val="007F3919"/>
    <w:rsid w:val="007F3E8E"/>
    <w:rsid w:val="007F41FE"/>
    <w:rsid w:val="007F486B"/>
    <w:rsid w:val="007F48CF"/>
    <w:rsid w:val="007F4A53"/>
    <w:rsid w:val="007F6220"/>
    <w:rsid w:val="0080090D"/>
    <w:rsid w:val="00800A4E"/>
    <w:rsid w:val="00800BCB"/>
    <w:rsid w:val="00800CD9"/>
    <w:rsid w:val="00801128"/>
    <w:rsid w:val="00801E12"/>
    <w:rsid w:val="00801F22"/>
    <w:rsid w:val="0080338E"/>
    <w:rsid w:val="00803EF9"/>
    <w:rsid w:val="0080512E"/>
    <w:rsid w:val="00805C9E"/>
    <w:rsid w:val="008102AE"/>
    <w:rsid w:val="00810AB2"/>
    <w:rsid w:val="00811988"/>
    <w:rsid w:val="0081228B"/>
    <w:rsid w:val="008127E6"/>
    <w:rsid w:val="00812C2A"/>
    <w:rsid w:val="008138DD"/>
    <w:rsid w:val="0081393F"/>
    <w:rsid w:val="00813C62"/>
    <w:rsid w:val="00814D77"/>
    <w:rsid w:val="00814DA5"/>
    <w:rsid w:val="00814DFB"/>
    <w:rsid w:val="00814E2E"/>
    <w:rsid w:val="00814F88"/>
    <w:rsid w:val="00815631"/>
    <w:rsid w:val="00815748"/>
    <w:rsid w:val="00815815"/>
    <w:rsid w:val="008162D9"/>
    <w:rsid w:val="00820011"/>
    <w:rsid w:val="008205EB"/>
    <w:rsid w:val="008215B1"/>
    <w:rsid w:val="00822B38"/>
    <w:rsid w:val="008241FC"/>
    <w:rsid w:val="008244C9"/>
    <w:rsid w:val="00831B2C"/>
    <w:rsid w:val="008323F8"/>
    <w:rsid w:val="008331F3"/>
    <w:rsid w:val="00833734"/>
    <w:rsid w:val="008354F0"/>
    <w:rsid w:val="00835DEF"/>
    <w:rsid w:val="00836E6E"/>
    <w:rsid w:val="00837A38"/>
    <w:rsid w:val="00840D2D"/>
    <w:rsid w:val="0084117E"/>
    <w:rsid w:val="0084138E"/>
    <w:rsid w:val="008424DA"/>
    <w:rsid w:val="0084371A"/>
    <w:rsid w:val="0084463E"/>
    <w:rsid w:val="00845425"/>
    <w:rsid w:val="0084618B"/>
    <w:rsid w:val="00846D64"/>
    <w:rsid w:val="00847EEB"/>
    <w:rsid w:val="00850259"/>
    <w:rsid w:val="0085065F"/>
    <w:rsid w:val="00850D2F"/>
    <w:rsid w:val="0085379C"/>
    <w:rsid w:val="008543CC"/>
    <w:rsid w:val="008545D5"/>
    <w:rsid w:val="00854782"/>
    <w:rsid w:val="00854AD7"/>
    <w:rsid w:val="0085508C"/>
    <w:rsid w:val="008556D9"/>
    <w:rsid w:val="008561B0"/>
    <w:rsid w:val="008564F9"/>
    <w:rsid w:val="00856B1B"/>
    <w:rsid w:val="00857B7A"/>
    <w:rsid w:val="00857BF0"/>
    <w:rsid w:val="00857FDA"/>
    <w:rsid w:val="00860212"/>
    <w:rsid w:val="00860FB5"/>
    <w:rsid w:val="00861192"/>
    <w:rsid w:val="008639F6"/>
    <w:rsid w:val="0086669B"/>
    <w:rsid w:val="0086674C"/>
    <w:rsid w:val="008679F0"/>
    <w:rsid w:val="00870024"/>
    <w:rsid w:val="00870209"/>
    <w:rsid w:val="008703D1"/>
    <w:rsid w:val="00870691"/>
    <w:rsid w:val="00870844"/>
    <w:rsid w:val="00870FDA"/>
    <w:rsid w:val="0087148F"/>
    <w:rsid w:val="00871735"/>
    <w:rsid w:val="008720F0"/>
    <w:rsid w:val="00872E71"/>
    <w:rsid w:val="008736D2"/>
    <w:rsid w:val="00873B45"/>
    <w:rsid w:val="0087415A"/>
    <w:rsid w:val="008757A5"/>
    <w:rsid w:val="00876014"/>
    <w:rsid w:val="008806FD"/>
    <w:rsid w:val="00880F9A"/>
    <w:rsid w:val="00881AA3"/>
    <w:rsid w:val="00883E91"/>
    <w:rsid w:val="0088576B"/>
    <w:rsid w:val="0088578C"/>
    <w:rsid w:val="008874EB"/>
    <w:rsid w:val="0089023A"/>
    <w:rsid w:val="00890C35"/>
    <w:rsid w:val="00893EBE"/>
    <w:rsid w:val="00894ADB"/>
    <w:rsid w:val="00895C8A"/>
    <w:rsid w:val="008A0962"/>
    <w:rsid w:val="008A1E81"/>
    <w:rsid w:val="008A2046"/>
    <w:rsid w:val="008A316E"/>
    <w:rsid w:val="008A6154"/>
    <w:rsid w:val="008B0020"/>
    <w:rsid w:val="008B1734"/>
    <w:rsid w:val="008B25E2"/>
    <w:rsid w:val="008B2854"/>
    <w:rsid w:val="008B3434"/>
    <w:rsid w:val="008B3D32"/>
    <w:rsid w:val="008B4B32"/>
    <w:rsid w:val="008B62AE"/>
    <w:rsid w:val="008B69E6"/>
    <w:rsid w:val="008B710A"/>
    <w:rsid w:val="008B77B1"/>
    <w:rsid w:val="008C0C50"/>
    <w:rsid w:val="008C1A59"/>
    <w:rsid w:val="008C1A83"/>
    <w:rsid w:val="008C1BAE"/>
    <w:rsid w:val="008C213C"/>
    <w:rsid w:val="008C4AC3"/>
    <w:rsid w:val="008C6956"/>
    <w:rsid w:val="008C7F11"/>
    <w:rsid w:val="008D039F"/>
    <w:rsid w:val="008D0E8D"/>
    <w:rsid w:val="008D215F"/>
    <w:rsid w:val="008D2280"/>
    <w:rsid w:val="008D2881"/>
    <w:rsid w:val="008D3674"/>
    <w:rsid w:val="008D3D0F"/>
    <w:rsid w:val="008D6633"/>
    <w:rsid w:val="008D7837"/>
    <w:rsid w:val="008E0FB1"/>
    <w:rsid w:val="008E14F6"/>
    <w:rsid w:val="008E1779"/>
    <w:rsid w:val="008E286A"/>
    <w:rsid w:val="008E2C15"/>
    <w:rsid w:val="008E4B6F"/>
    <w:rsid w:val="008E4C71"/>
    <w:rsid w:val="008E71CE"/>
    <w:rsid w:val="008F0096"/>
    <w:rsid w:val="008F0AB7"/>
    <w:rsid w:val="008F0C53"/>
    <w:rsid w:val="008F1480"/>
    <w:rsid w:val="008F1BE4"/>
    <w:rsid w:val="008F2664"/>
    <w:rsid w:val="008F26F7"/>
    <w:rsid w:val="008F2977"/>
    <w:rsid w:val="008F3318"/>
    <w:rsid w:val="008F5762"/>
    <w:rsid w:val="008F5A74"/>
    <w:rsid w:val="008F6379"/>
    <w:rsid w:val="008F682B"/>
    <w:rsid w:val="00901343"/>
    <w:rsid w:val="009023DC"/>
    <w:rsid w:val="00902995"/>
    <w:rsid w:val="00903043"/>
    <w:rsid w:val="00903A33"/>
    <w:rsid w:val="00904647"/>
    <w:rsid w:val="00905653"/>
    <w:rsid w:val="00905BEF"/>
    <w:rsid w:val="00905DEF"/>
    <w:rsid w:val="009077DA"/>
    <w:rsid w:val="009103C1"/>
    <w:rsid w:val="00911C9C"/>
    <w:rsid w:val="00912CF9"/>
    <w:rsid w:val="00912FE6"/>
    <w:rsid w:val="00913FD2"/>
    <w:rsid w:val="0091410C"/>
    <w:rsid w:val="00914828"/>
    <w:rsid w:val="00914E40"/>
    <w:rsid w:val="00914FFD"/>
    <w:rsid w:val="009161CD"/>
    <w:rsid w:val="009164EF"/>
    <w:rsid w:val="00917077"/>
    <w:rsid w:val="00920506"/>
    <w:rsid w:val="00920585"/>
    <w:rsid w:val="00920957"/>
    <w:rsid w:val="00920F95"/>
    <w:rsid w:val="00921E78"/>
    <w:rsid w:val="009223CE"/>
    <w:rsid w:val="00922B4E"/>
    <w:rsid w:val="009235E5"/>
    <w:rsid w:val="009254C9"/>
    <w:rsid w:val="00926EFB"/>
    <w:rsid w:val="00927B45"/>
    <w:rsid w:val="0093028E"/>
    <w:rsid w:val="00930415"/>
    <w:rsid w:val="00930C6F"/>
    <w:rsid w:val="00931530"/>
    <w:rsid w:val="00931AC5"/>
    <w:rsid w:val="009323C4"/>
    <w:rsid w:val="00934ADA"/>
    <w:rsid w:val="00935D4B"/>
    <w:rsid w:val="0093663A"/>
    <w:rsid w:val="0093667F"/>
    <w:rsid w:val="00937246"/>
    <w:rsid w:val="009402B7"/>
    <w:rsid w:val="00940373"/>
    <w:rsid w:val="00942521"/>
    <w:rsid w:val="0094333A"/>
    <w:rsid w:val="00945742"/>
    <w:rsid w:val="00945C0C"/>
    <w:rsid w:val="0094632D"/>
    <w:rsid w:val="00947A6D"/>
    <w:rsid w:val="00947BB4"/>
    <w:rsid w:val="00951C12"/>
    <w:rsid w:val="00952646"/>
    <w:rsid w:val="00952AB5"/>
    <w:rsid w:val="00953000"/>
    <w:rsid w:val="00953EE7"/>
    <w:rsid w:val="00953F68"/>
    <w:rsid w:val="00954598"/>
    <w:rsid w:val="00954A39"/>
    <w:rsid w:val="00955481"/>
    <w:rsid w:val="00956237"/>
    <w:rsid w:val="00961075"/>
    <w:rsid w:val="009620C9"/>
    <w:rsid w:val="0096236F"/>
    <w:rsid w:val="00962D41"/>
    <w:rsid w:val="009636A6"/>
    <w:rsid w:val="00963AC4"/>
    <w:rsid w:val="00965179"/>
    <w:rsid w:val="00966E9D"/>
    <w:rsid w:val="00967552"/>
    <w:rsid w:val="009703F4"/>
    <w:rsid w:val="00971817"/>
    <w:rsid w:val="009737B2"/>
    <w:rsid w:val="009752EF"/>
    <w:rsid w:val="0097537A"/>
    <w:rsid w:val="009758DE"/>
    <w:rsid w:val="0097594A"/>
    <w:rsid w:val="00975B7F"/>
    <w:rsid w:val="009763B4"/>
    <w:rsid w:val="009766E2"/>
    <w:rsid w:val="00976907"/>
    <w:rsid w:val="0097760F"/>
    <w:rsid w:val="00977C95"/>
    <w:rsid w:val="00980CBB"/>
    <w:rsid w:val="00980F06"/>
    <w:rsid w:val="009824C9"/>
    <w:rsid w:val="009831D8"/>
    <w:rsid w:val="00984468"/>
    <w:rsid w:val="00984560"/>
    <w:rsid w:val="00984698"/>
    <w:rsid w:val="00985F10"/>
    <w:rsid w:val="00987738"/>
    <w:rsid w:val="009919AB"/>
    <w:rsid w:val="009926BA"/>
    <w:rsid w:val="00993F83"/>
    <w:rsid w:val="00994324"/>
    <w:rsid w:val="009953B5"/>
    <w:rsid w:val="00995B9A"/>
    <w:rsid w:val="00996B06"/>
    <w:rsid w:val="00996C4E"/>
    <w:rsid w:val="00996DD3"/>
    <w:rsid w:val="00997137"/>
    <w:rsid w:val="00997F27"/>
    <w:rsid w:val="009A02F2"/>
    <w:rsid w:val="009A2EAB"/>
    <w:rsid w:val="009A39EC"/>
    <w:rsid w:val="009A3BF4"/>
    <w:rsid w:val="009A3DFB"/>
    <w:rsid w:val="009A3F84"/>
    <w:rsid w:val="009A444E"/>
    <w:rsid w:val="009A48AA"/>
    <w:rsid w:val="009A595A"/>
    <w:rsid w:val="009B15B4"/>
    <w:rsid w:val="009B1771"/>
    <w:rsid w:val="009B2F06"/>
    <w:rsid w:val="009B362B"/>
    <w:rsid w:val="009B5D95"/>
    <w:rsid w:val="009B6320"/>
    <w:rsid w:val="009B72FE"/>
    <w:rsid w:val="009B7F43"/>
    <w:rsid w:val="009C014B"/>
    <w:rsid w:val="009C2D7C"/>
    <w:rsid w:val="009C545D"/>
    <w:rsid w:val="009C5E17"/>
    <w:rsid w:val="009C5FA3"/>
    <w:rsid w:val="009C6DF3"/>
    <w:rsid w:val="009C6E58"/>
    <w:rsid w:val="009D0221"/>
    <w:rsid w:val="009D0B6F"/>
    <w:rsid w:val="009D1605"/>
    <w:rsid w:val="009D211F"/>
    <w:rsid w:val="009D283B"/>
    <w:rsid w:val="009D3109"/>
    <w:rsid w:val="009D36FF"/>
    <w:rsid w:val="009D41E7"/>
    <w:rsid w:val="009D4A9C"/>
    <w:rsid w:val="009D5809"/>
    <w:rsid w:val="009D5E92"/>
    <w:rsid w:val="009D5FDA"/>
    <w:rsid w:val="009E02DC"/>
    <w:rsid w:val="009E087C"/>
    <w:rsid w:val="009E1617"/>
    <w:rsid w:val="009E1B27"/>
    <w:rsid w:val="009E44EC"/>
    <w:rsid w:val="009E551A"/>
    <w:rsid w:val="009E575E"/>
    <w:rsid w:val="009E6527"/>
    <w:rsid w:val="009E6798"/>
    <w:rsid w:val="009E77E6"/>
    <w:rsid w:val="009E7829"/>
    <w:rsid w:val="009F1C27"/>
    <w:rsid w:val="009F30F8"/>
    <w:rsid w:val="009F3B4D"/>
    <w:rsid w:val="009F3FCC"/>
    <w:rsid w:val="009F4A9D"/>
    <w:rsid w:val="009F50E2"/>
    <w:rsid w:val="009F5632"/>
    <w:rsid w:val="009F5973"/>
    <w:rsid w:val="009F5FFE"/>
    <w:rsid w:val="009F6817"/>
    <w:rsid w:val="009F708A"/>
    <w:rsid w:val="009F7C01"/>
    <w:rsid w:val="009F7DEC"/>
    <w:rsid w:val="00A0051A"/>
    <w:rsid w:val="00A00F01"/>
    <w:rsid w:val="00A00FBE"/>
    <w:rsid w:val="00A02696"/>
    <w:rsid w:val="00A0325D"/>
    <w:rsid w:val="00A03508"/>
    <w:rsid w:val="00A04CF9"/>
    <w:rsid w:val="00A05130"/>
    <w:rsid w:val="00A069CB"/>
    <w:rsid w:val="00A079A1"/>
    <w:rsid w:val="00A07BD4"/>
    <w:rsid w:val="00A10EFA"/>
    <w:rsid w:val="00A111ED"/>
    <w:rsid w:val="00A127EF"/>
    <w:rsid w:val="00A13023"/>
    <w:rsid w:val="00A13361"/>
    <w:rsid w:val="00A150F4"/>
    <w:rsid w:val="00A15C26"/>
    <w:rsid w:val="00A160D2"/>
    <w:rsid w:val="00A21275"/>
    <w:rsid w:val="00A22300"/>
    <w:rsid w:val="00A233E1"/>
    <w:rsid w:val="00A2392C"/>
    <w:rsid w:val="00A23A62"/>
    <w:rsid w:val="00A24365"/>
    <w:rsid w:val="00A25852"/>
    <w:rsid w:val="00A25A6C"/>
    <w:rsid w:val="00A27423"/>
    <w:rsid w:val="00A27645"/>
    <w:rsid w:val="00A30F11"/>
    <w:rsid w:val="00A31A7F"/>
    <w:rsid w:val="00A31F7E"/>
    <w:rsid w:val="00A32588"/>
    <w:rsid w:val="00A32E42"/>
    <w:rsid w:val="00A33576"/>
    <w:rsid w:val="00A34829"/>
    <w:rsid w:val="00A34C30"/>
    <w:rsid w:val="00A352DD"/>
    <w:rsid w:val="00A361E1"/>
    <w:rsid w:val="00A36BAE"/>
    <w:rsid w:val="00A37D84"/>
    <w:rsid w:val="00A41018"/>
    <w:rsid w:val="00A41466"/>
    <w:rsid w:val="00A41F24"/>
    <w:rsid w:val="00A42AC0"/>
    <w:rsid w:val="00A4359C"/>
    <w:rsid w:val="00A44154"/>
    <w:rsid w:val="00A45FA3"/>
    <w:rsid w:val="00A463D7"/>
    <w:rsid w:val="00A51CCE"/>
    <w:rsid w:val="00A5211A"/>
    <w:rsid w:val="00A521B0"/>
    <w:rsid w:val="00A54D04"/>
    <w:rsid w:val="00A54EBA"/>
    <w:rsid w:val="00A55334"/>
    <w:rsid w:val="00A56F26"/>
    <w:rsid w:val="00A61B0E"/>
    <w:rsid w:val="00A6315F"/>
    <w:rsid w:val="00A641BE"/>
    <w:rsid w:val="00A65959"/>
    <w:rsid w:val="00A66CBE"/>
    <w:rsid w:val="00A66E4A"/>
    <w:rsid w:val="00A6792F"/>
    <w:rsid w:val="00A70C3B"/>
    <w:rsid w:val="00A71761"/>
    <w:rsid w:val="00A722B3"/>
    <w:rsid w:val="00A734A5"/>
    <w:rsid w:val="00A74595"/>
    <w:rsid w:val="00A749B9"/>
    <w:rsid w:val="00A74A66"/>
    <w:rsid w:val="00A76E59"/>
    <w:rsid w:val="00A77587"/>
    <w:rsid w:val="00A778A4"/>
    <w:rsid w:val="00A81348"/>
    <w:rsid w:val="00A82874"/>
    <w:rsid w:val="00A82B01"/>
    <w:rsid w:val="00A8347D"/>
    <w:rsid w:val="00A8384F"/>
    <w:rsid w:val="00A839C3"/>
    <w:rsid w:val="00A858F6"/>
    <w:rsid w:val="00A85D7A"/>
    <w:rsid w:val="00A86115"/>
    <w:rsid w:val="00A87A66"/>
    <w:rsid w:val="00A90CF0"/>
    <w:rsid w:val="00A91643"/>
    <w:rsid w:val="00A928B6"/>
    <w:rsid w:val="00A937E9"/>
    <w:rsid w:val="00A94D72"/>
    <w:rsid w:val="00A94EB8"/>
    <w:rsid w:val="00A95FF3"/>
    <w:rsid w:val="00A96CF8"/>
    <w:rsid w:val="00AA0E16"/>
    <w:rsid w:val="00AA1339"/>
    <w:rsid w:val="00AA2AD5"/>
    <w:rsid w:val="00AA309A"/>
    <w:rsid w:val="00AA394D"/>
    <w:rsid w:val="00AA4711"/>
    <w:rsid w:val="00AA4733"/>
    <w:rsid w:val="00AA479D"/>
    <w:rsid w:val="00AA65D3"/>
    <w:rsid w:val="00AA6948"/>
    <w:rsid w:val="00AA6AE2"/>
    <w:rsid w:val="00AA6D3B"/>
    <w:rsid w:val="00AA72BA"/>
    <w:rsid w:val="00AB08DE"/>
    <w:rsid w:val="00AB29C3"/>
    <w:rsid w:val="00AB2CCC"/>
    <w:rsid w:val="00AB3190"/>
    <w:rsid w:val="00AB3631"/>
    <w:rsid w:val="00AB44DB"/>
    <w:rsid w:val="00AB4E08"/>
    <w:rsid w:val="00AB745A"/>
    <w:rsid w:val="00AB7B47"/>
    <w:rsid w:val="00AC0508"/>
    <w:rsid w:val="00AC0A47"/>
    <w:rsid w:val="00AC0D26"/>
    <w:rsid w:val="00AC13A3"/>
    <w:rsid w:val="00AC16E2"/>
    <w:rsid w:val="00AC1CC9"/>
    <w:rsid w:val="00AC369D"/>
    <w:rsid w:val="00AC38C5"/>
    <w:rsid w:val="00AC3CA8"/>
    <w:rsid w:val="00AC3E97"/>
    <w:rsid w:val="00AC3E9B"/>
    <w:rsid w:val="00AC5103"/>
    <w:rsid w:val="00AC58A2"/>
    <w:rsid w:val="00AC5B18"/>
    <w:rsid w:val="00AC5F4B"/>
    <w:rsid w:val="00AC603B"/>
    <w:rsid w:val="00AC6ECD"/>
    <w:rsid w:val="00AC726C"/>
    <w:rsid w:val="00AC7EB9"/>
    <w:rsid w:val="00AD0695"/>
    <w:rsid w:val="00AD17AB"/>
    <w:rsid w:val="00AD1802"/>
    <w:rsid w:val="00AD1AC3"/>
    <w:rsid w:val="00AD21AE"/>
    <w:rsid w:val="00AD2E11"/>
    <w:rsid w:val="00AD370A"/>
    <w:rsid w:val="00AD39E2"/>
    <w:rsid w:val="00AD3A6C"/>
    <w:rsid w:val="00AD455F"/>
    <w:rsid w:val="00AD57C6"/>
    <w:rsid w:val="00AD61F6"/>
    <w:rsid w:val="00AD6431"/>
    <w:rsid w:val="00AD666E"/>
    <w:rsid w:val="00AE0D63"/>
    <w:rsid w:val="00AE3730"/>
    <w:rsid w:val="00AE5233"/>
    <w:rsid w:val="00AE6906"/>
    <w:rsid w:val="00AE7E8B"/>
    <w:rsid w:val="00AF0E7B"/>
    <w:rsid w:val="00AF131E"/>
    <w:rsid w:val="00AF24E5"/>
    <w:rsid w:val="00AF3B0C"/>
    <w:rsid w:val="00AF4582"/>
    <w:rsid w:val="00AF4E46"/>
    <w:rsid w:val="00AF54AC"/>
    <w:rsid w:val="00AF634A"/>
    <w:rsid w:val="00AF6554"/>
    <w:rsid w:val="00AF715D"/>
    <w:rsid w:val="00B001D0"/>
    <w:rsid w:val="00B00501"/>
    <w:rsid w:val="00B01C59"/>
    <w:rsid w:val="00B03002"/>
    <w:rsid w:val="00B03B85"/>
    <w:rsid w:val="00B04AAC"/>
    <w:rsid w:val="00B07294"/>
    <w:rsid w:val="00B07D4A"/>
    <w:rsid w:val="00B07DA9"/>
    <w:rsid w:val="00B131A5"/>
    <w:rsid w:val="00B1334C"/>
    <w:rsid w:val="00B134AD"/>
    <w:rsid w:val="00B14089"/>
    <w:rsid w:val="00B14196"/>
    <w:rsid w:val="00B14F29"/>
    <w:rsid w:val="00B154E9"/>
    <w:rsid w:val="00B201A9"/>
    <w:rsid w:val="00B2076A"/>
    <w:rsid w:val="00B23AC1"/>
    <w:rsid w:val="00B23C80"/>
    <w:rsid w:val="00B244B3"/>
    <w:rsid w:val="00B248DF"/>
    <w:rsid w:val="00B24C2D"/>
    <w:rsid w:val="00B250CE"/>
    <w:rsid w:val="00B25CBA"/>
    <w:rsid w:val="00B25CE8"/>
    <w:rsid w:val="00B26ACD"/>
    <w:rsid w:val="00B27490"/>
    <w:rsid w:val="00B3126D"/>
    <w:rsid w:val="00B31A37"/>
    <w:rsid w:val="00B31CD4"/>
    <w:rsid w:val="00B32786"/>
    <w:rsid w:val="00B32A8D"/>
    <w:rsid w:val="00B33068"/>
    <w:rsid w:val="00B34DED"/>
    <w:rsid w:val="00B34F8D"/>
    <w:rsid w:val="00B37FE2"/>
    <w:rsid w:val="00B4076F"/>
    <w:rsid w:val="00B41349"/>
    <w:rsid w:val="00B41A18"/>
    <w:rsid w:val="00B42015"/>
    <w:rsid w:val="00B4261A"/>
    <w:rsid w:val="00B42B77"/>
    <w:rsid w:val="00B42D6F"/>
    <w:rsid w:val="00B43C6C"/>
    <w:rsid w:val="00B4413C"/>
    <w:rsid w:val="00B445AC"/>
    <w:rsid w:val="00B45463"/>
    <w:rsid w:val="00B456E6"/>
    <w:rsid w:val="00B45984"/>
    <w:rsid w:val="00B46382"/>
    <w:rsid w:val="00B4668B"/>
    <w:rsid w:val="00B50092"/>
    <w:rsid w:val="00B50368"/>
    <w:rsid w:val="00B50982"/>
    <w:rsid w:val="00B50B76"/>
    <w:rsid w:val="00B50BC1"/>
    <w:rsid w:val="00B51015"/>
    <w:rsid w:val="00B525F9"/>
    <w:rsid w:val="00B537C0"/>
    <w:rsid w:val="00B53F02"/>
    <w:rsid w:val="00B5664A"/>
    <w:rsid w:val="00B570C5"/>
    <w:rsid w:val="00B57B4E"/>
    <w:rsid w:val="00B616D7"/>
    <w:rsid w:val="00B62045"/>
    <w:rsid w:val="00B628B4"/>
    <w:rsid w:val="00B63630"/>
    <w:rsid w:val="00B65B93"/>
    <w:rsid w:val="00B676FA"/>
    <w:rsid w:val="00B67B72"/>
    <w:rsid w:val="00B7020E"/>
    <w:rsid w:val="00B70A98"/>
    <w:rsid w:val="00B71024"/>
    <w:rsid w:val="00B72723"/>
    <w:rsid w:val="00B73300"/>
    <w:rsid w:val="00B7505E"/>
    <w:rsid w:val="00B75875"/>
    <w:rsid w:val="00B767BA"/>
    <w:rsid w:val="00B76B94"/>
    <w:rsid w:val="00B77E57"/>
    <w:rsid w:val="00B80A42"/>
    <w:rsid w:val="00B81945"/>
    <w:rsid w:val="00B8284B"/>
    <w:rsid w:val="00B834B1"/>
    <w:rsid w:val="00B834D6"/>
    <w:rsid w:val="00B83AC1"/>
    <w:rsid w:val="00B85C8E"/>
    <w:rsid w:val="00B86294"/>
    <w:rsid w:val="00B873DB"/>
    <w:rsid w:val="00B90524"/>
    <w:rsid w:val="00B91A3C"/>
    <w:rsid w:val="00B928CF"/>
    <w:rsid w:val="00B9306D"/>
    <w:rsid w:val="00B93179"/>
    <w:rsid w:val="00B93217"/>
    <w:rsid w:val="00B93594"/>
    <w:rsid w:val="00B9367E"/>
    <w:rsid w:val="00B947DA"/>
    <w:rsid w:val="00B94CD0"/>
    <w:rsid w:val="00B95A56"/>
    <w:rsid w:val="00B95CAA"/>
    <w:rsid w:val="00B96821"/>
    <w:rsid w:val="00B96C42"/>
    <w:rsid w:val="00B97FBA"/>
    <w:rsid w:val="00BA0368"/>
    <w:rsid w:val="00BA140D"/>
    <w:rsid w:val="00BA483D"/>
    <w:rsid w:val="00BA4DEF"/>
    <w:rsid w:val="00BA6658"/>
    <w:rsid w:val="00BA7597"/>
    <w:rsid w:val="00BB06F6"/>
    <w:rsid w:val="00BB19A0"/>
    <w:rsid w:val="00BB2CD7"/>
    <w:rsid w:val="00BB2E64"/>
    <w:rsid w:val="00BB2FC5"/>
    <w:rsid w:val="00BB4463"/>
    <w:rsid w:val="00BB4620"/>
    <w:rsid w:val="00BB4AFA"/>
    <w:rsid w:val="00BB4E37"/>
    <w:rsid w:val="00BB5E6F"/>
    <w:rsid w:val="00BB6620"/>
    <w:rsid w:val="00BB7E62"/>
    <w:rsid w:val="00BC1086"/>
    <w:rsid w:val="00BC10FB"/>
    <w:rsid w:val="00BC27C8"/>
    <w:rsid w:val="00BC4F0B"/>
    <w:rsid w:val="00BC6289"/>
    <w:rsid w:val="00BC6307"/>
    <w:rsid w:val="00BC6829"/>
    <w:rsid w:val="00BC771A"/>
    <w:rsid w:val="00BC77EA"/>
    <w:rsid w:val="00BD199C"/>
    <w:rsid w:val="00BD1A61"/>
    <w:rsid w:val="00BD29E7"/>
    <w:rsid w:val="00BD2E6B"/>
    <w:rsid w:val="00BD5EE4"/>
    <w:rsid w:val="00BD7A84"/>
    <w:rsid w:val="00BE0084"/>
    <w:rsid w:val="00BE1190"/>
    <w:rsid w:val="00BE1535"/>
    <w:rsid w:val="00BE29D7"/>
    <w:rsid w:val="00BE4B02"/>
    <w:rsid w:val="00BE5D40"/>
    <w:rsid w:val="00BE79DA"/>
    <w:rsid w:val="00BE7EF7"/>
    <w:rsid w:val="00BF0964"/>
    <w:rsid w:val="00BF1361"/>
    <w:rsid w:val="00BF1D88"/>
    <w:rsid w:val="00BF245E"/>
    <w:rsid w:val="00BF2907"/>
    <w:rsid w:val="00BF63E5"/>
    <w:rsid w:val="00BF660B"/>
    <w:rsid w:val="00BF6763"/>
    <w:rsid w:val="00BF711F"/>
    <w:rsid w:val="00BF743C"/>
    <w:rsid w:val="00BF7ED0"/>
    <w:rsid w:val="00C0143D"/>
    <w:rsid w:val="00C016B9"/>
    <w:rsid w:val="00C02AC8"/>
    <w:rsid w:val="00C05880"/>
    <w:rsid w:val="00C0611E"/>
    <w:rsid w:val="00C06F4C"/>
    <w:rsid w:val="00C07044"/>
    <w:rsid w:val="00C07DDC"/>
    <w:rsid w:val="00C100C7"/>
    <w:rsid w:val="00C113DE"/>
    <w:rsid w:val="00C11971"/>
    <w:rsid w:val="00C124DA"/>
    <w:rsid w:val="00C1264D"/>
    <w:rsid w:val="00C12878"/>
    <w:rsid w:val="00C12C72"/>
    <w:rsid w:val="00C13F10"/>
    <w:rsid w:val="00C1693B"/>
    <w:rsid w:val="00C17A5E"/>
    <w:rsid w:val="00C214E9"/>
    <w:rsid w:val="00C2246D"/>
    <w:rsid w:val="00C23121"/>
    <w:rsid w:val="00C24D2F"/>
    <w:rsid w:val="00C24FDE"/>
    <w:rsid w:val="00C25C1B"/>
    <w:rsid w:val="00C261B9"/>
    <w:rsid w:val="00C26841"/>
    <w:rsid w:val="00C319D3"/>
    <w:rsid w:val="00C3442A"/>
    <w:rsid w:val="00C35069"/>
    <w:rsid w:val="00C3547C"/>
    <w:rsid w:val="00C3581C"/>
    <w:rsid w:val="00C364BF"/>
    <w:rsid w:val="00C3780F"/>
    <w:rsid w:val="00C3799E"/>
    <w:rsid w:val="00C40370"/>
    <w:rsid w:val="00C41DBE"/>
    <w:rsid w:val="00C41EB8"/>
    <w:rsid w:val="00C42185"/>
    <w:rsid w:val="00C422E0"/>
    <w:rsid w:val="00C42545"/>
    <w:rsid w:val="00C430AC"/>
    <w:rsid w:val="00C4548A"/>
    <w:rsid w:val="00C45AA6"/>
    <w:rsid w:val="00C45E33"/>
    <w:rsid w:val="00C4625B"/>
    <w:rsid w:val="00C46628"/>
    <w:rsid w:val="00C46D52"/>
    <w:rsid w:val="00C515D6"/>
    <w:rsid w:val="00C53228"/>
    <w:rsid w:val="00C53F82"/>
    <w:rsid w:val="00C556C5"/>
    <w:rsid w:val="00C55E23"/>
    <w:rsid w:val="00C5661A"/>
    <w:rsid w:val="00C56BF8"/>
    <w:rsid w:val="00C57066"/>
    <w:rsid w:val="00C578F0"/>
    <w:rsid w:val="00C60F8A"/>
    <w:rsid w:val="00C613E5"/>
    <w:rsid w:val="00C627D3"/>
    <w:rsid w:val="00C63028"/>
    <w:rsid w:val="00C63FDF"/>
    <w:rsid w:val="00C65A44"/>
    <w:rsid w:val="00C662CD"/>
    <w:rsid w:val="00C67A0F"/>
    <w:rsid w:val="00C70DCE"/>
    <w:rsid w:val="00C72A3B"/>
    <w:rsid w:val="00C72C85"/>
    <w:rsid w:val="00C7401F"/>
    <w:rsid w:val="00C75FAF"/>
    <w:rsid w:val="00C76231"/>
    <w:rsid w:val="00C805E6"/>
    <w:rsid w:val="00C8135B"/>
    <w:rsid w:val="00C82030"/>
    <w:rsid w:val="00C827DD"/>
    <w:rsid w:val="00C83A25"/>
    <w:rsid w:val="00C83EF4"/>
    <w:rsid w:val="00C841E5"/>
    <w:rsid w:val="00C85BAE"/>
    <w:rsid w:val="00C8653A"/>
    <w:rsid w:val="00C87F5A"/>
    <w:rsid w:val="00C91D50"/>
    <w:rsid w:val="00C91F08"/>
    <w:rsid w:val="00C93509"/>
    <w:rsid w:val="00C939A8"/>
    <w:rsid w:val="00C9505F"/>
    <w:rsid w:val="00C95758"/>
    <w:rsid w:val="00C96297"/>
    <w:rsid w:val="00C96EB0"/>
    <w:rsid w:val="00C97188"/>
    <w:rsid w:val="00C9769B"/>
    <w:rsid w:val="00C97C61"/>
    <w:rsid w:val="00C97F38"/>
    <w:rsid w:val="00CA09C3"/>
    <w:rsid w:val="00CA0B33"/>
    <w:rsid w:val="00CA26E1"/>
    <w:rsid w:val="00CA2C39"/>
    <w:rsid w:val="00CA3A32"/>
    <w:rsid w:val="00CA4C03"/>
    <w:rsid w:val="00CA513C"/>
    <w:rsid w:val="00CA5E2A"/>
    <w:rsid w:val="00CA639D"/>
    <w:rsid w:val="00CA63A5"/>
    <w:rsid w:val="00CA68E5"/>
    <w:rsid w:val="00CA7387"/>
    <w:rsid w:val="00CA76F6"/>
    <w:rsid w:val="00CA7815"/>
    <w:rsid w:val="00CA7EE1"/>
    <w:rsid w:val="00CB034A"/>
    <w:rsid w:val="00CB15B2"/>
    <w:rsid w:val="00CB1D5A"/>
    <w:rsid w:val="00CB3F06"/>
    <w:rsid w:val="00CB6BA5"/>
    <w:rsid w:val="00CC11FE"/>
    <w:rsid w:val="00CC2C36"/>
    <w:rsid w:val="00CC3955"/>
    <w:rsid w:val="00CC3B52"/>
    <w:rsid w:val="00CC3C26"/>
    <w:rsid w:val="00CC7D53"/>
    <w:rsid w:val="00CC7EA8"/>
    <w:rsid w:val="00CD070A"/>
    <w:rsid w:val="00CD0C16"/>
    <w:rsid w:val="00CD14EF"/>
    <w:rsid w:val="00CD223D"/>
    <w:rsid w:val="00CD2541"/>
    <w:rsid w:val="00CD4D50"/>
    <w:rsid w:val="00CD565C"/>
    <w:rsid w:val="00CE06C8"/>
    <w:rsid w:val="00CE1A87"/>
    <w:rsid w:val="00CE22BE"/>
    <w:rsid w:val="00CE35BA"/>
    <w:rsid w:val="00CE3788"/>
    <w:rsid w:val="00CE37D0"/>
    <w:rsid w:val="00CE3FCE"/>
    <w:rsid w:val="00CE40F4"/>
    <w:rsid w:val="00CE40FD"/>
    <w:rsid w:val="00CE4464"/>
    <w:rsid w:val="00CE4D99"/>
    <w:rsid w:val="00CE61F9"/>
    <w:rsid w:val="00CE7D54"/>
    <w:rsid w:val="00CF2A65"/>
    <w:rsid w:val="00CF3D05"/>
    <w:rsid w:val="00CF51CA"/>
    <w:rsid w:val="00CF52FC"/>
    <w:rsid w:val="00CF5F40"/>
    <w:rsid w:val="00CF6EA2"/>
    <w:rsid w:val="00CF73CD"/>
    <w:rsid w:val="00CF7B6A"/>
    <w:rsid w:val="00D01296"/>
    <w:rsid w:val="00D04D64"/>
    <w:rsid w:val="00D05565"/>
    <w:rsid w:val="00D074B3"/>
    <w:rsid w:val="00D075D7"/>
    <w:rsid w:val="00D10C83"/>
    <w:rsid w:val="00D14282"/>
    <w:rsid w:val="00D14A62"/>
    <w:rsid w:val="00D15A0E"/>
    <w:rsid w:val="00D201ED"/>
    <w:rsid w:val="00D20721"/>
    <w:rsid w:val="00D20B03"/>
    <w:rsid w:val="00D21DD6"/>
    <w:rsid w:val="00D22D0B"/>
    <w:rsid w:val="00D23761"/>
    <w:rsid w:val="00D25600"/>
    <w:rsid w:val="00D26B0F"/>
    <w:rsid w:val="00D271AF"/>
    <w:rsid w:val="00D273DD"/>
    <w:rsid w:val="00D3039B"/>
    <w:rsid w:val="00D316F6"/>
    <w:rsid w:val="00D33C68"/>
    <w:rsid w:val="00D33CB5"/>
    <w:rsid w:val="00D34285"/>
    <w:rsid w:val="00D36509"/>
    <w:rsid w:val="00D37A48"/>
    <w:rsid w:val="00D40821"/>
    <w:rsid w:val="00D40CB8"/>
    <w:rsid w:val="00D41188"/>
    <w:rsid w:val="00D4262D"/>
    <w:rsid w:val="00D428B0"/>
    <w:rsid w:val="00D43764"/>
    <w:rsid w:val="00D43AFF"/>
    <w:rsid w:val="00D43F48"/>
    <w:rsid w:val="00D44735"/>
    <w:rsid w:val="00D45628"/>
    <w:rsid w:val="00D46E26"/>
    <w:rsid w:val="00D472D0"/>
    <w:rsid w:val="00D5004B"/>
    <w:rsid w:val="00D50918"/>
    <w:rsid w:val="00D50A54"/>
    <w:rsid w:val="00D5183E"/>
    <w:rsid w:val="00D52CA6"/>
    <w:rsid w:val="00D52F18"/>
    <w:rsid w:val="00D53FC2"/>
    <w:rsid w:val="00D541A1"/>
    <w:rsid w:val="00D54714"/>
    <w:rsid w:val="00D5495F"/>
    <w:rsid w:val="00D54D00"/>
    <w:rsid w:val="00D57A16"/>
    <w:rsid w:val="00D57B78"/>
    <w:rsid w:val="00D61184"/>
    <w:rsid w:val="00D61D38"/>
    <w:rsid w:val="00D62150"/>
    <w:rsid w:val="00D6246E"/>
    <w:rsid w:val="00D626AB"/>
    <w:rsid w:val="00D6307D"/>
    <w:rsid w:val="00D63193"/>
    <w:rsid w:val="00D63B7D"/>
    <w:rsid w:val="00D64932"/>
    <w:rsid w:val="00D64C48"/>
    <w:rsid w:val="00D64D0B"/>
    <w:rsid w:val="00D665E1"/>
    <w:rsid w:val="00D67A1A"/>
    <w:rsid w:val="00D70B28"/>
    <w:rsid w:val="00D72947"/>
    <w:rsid w:val="00D7394A"/>
    <w:rsid w:val="00D757F9"/>
    <w:rsid w:val="00D75DE3"/>
    <w:rsid w:val="00D760FA"/>
    <w:rsid w:val="00D778F0"/>
    <w:rsid w:val="00D8153E"/>
    <w:rsid w:val="00D83236"/>
    <w:rsid w:val="00D84810"/>
    <w:rsid w:val="00D84898"/>
    <w:rsid w:val="00D85733"/>
    <w:rsid w:val="00D8683D"/>
    <w:rsid w:val="00D86A00"/>
    <w:rsid w:val="00D8738D"/>
    <w:rsid w:val="00D903D9"/>
    <w:rsid w:val="00D90D48"/>
    <w:rsid w:val="00D916A2"/>
    <w:rsid w:val="00D92430"/>
    <w:rsid w:val="00D92E4C"/>
    <w:rsid w:val="00D93369"/>
    <w:rsid w:val="00D9643A"/>
    <w:rsid w:val="00D96592"/>
    <w:rsid w:val="00DA0B39"/>
    <w:rsid w:val="00DA0C57"/>
    <w:rsid w:val="00DA23DC"/>
    <w:rsid w:val="00DA36F1"/>
    <w:rsid w:val="00DA4698"/>
    <w:rsid w:val="00DA50CD"/>
    <w:rsid w:val="00DA6255"/>
    <w:rsid w:val="00DA650E"/>
    <w:rsid w:val="00DA660B"/>
    <w:rsid w:val="00DA6F1E"/>
    <w:rsid w:val="00DA7541"/>
    <w:rsid w:val="00DA7628"/>
    <w:rsid w:val="00DA7A71"/>
    <w:rsid w:val="00DA7C76"/>
    <w:rsid w:val="00DB2D5E"/>
    <w:rsid w:val="00DB317B"/>
    <w:rsid w:val="00DB53A1"/>
    <w:rsid w:val="00DB6CA1"/>
    <w:rsid w:val="00DB7798"/>
    <w:rsid w:val="00DC0E14"/>
    <w:rsid w:val="00DC147C"/>
    <w:rsid w:val="00DC153D"/>
    <w:rsid w:val="00DC1660"/>
    <w:rsid w:val="00DC17C9"/>
    <w:rsid w:val="00DC1B3A"/>
    <w:rsid w:val="00DC1B78"/>
    <w:rsid w:val="00DC268F"/>
    <w:rsid w:val="00DC2A1C"/>
    <w:rsid w:val="00DC2D64"/>
    <w:rsid w:val="00DC372E"/>
    <w:rsid w:val="00DC4048"/>
    <w:rsid w:val="00DC5C63"/>
    <w:rsid w:val="00DC72B8"/>
    <w:rsid w:val="00DC7449"/>
    <w:rsid w:val="00DC747C"/>
    <w:rsid w:val="00DC75CF"/>
    <w:rsid w:val="00DD0A5C"/>
    <w:rsid w:val="00DD108D"/>
    <w:rsid w:val="00DD1A72"/>
    <w:rsid w:val="00DD1EA0"/>
    <w:rsid w:val="00DD2678"/>
    <w:rsid w:val="00DD26BF"/>
    <w:rsid w:val="00DD2A92"/>
    <w:rsid w:val="00DD332F"/>
    <w:rsid w:val="00DD3889"/>
    <w:rsid w:val="00DD4AC8"/>
    <w:rsid w:val="00DD687B"/>
    <w:rsid w:val="00DD68A8"/>
    <w:rsid w:val="00DE1A1D"/>
    <w:rsid w:val="00DE3487"/>
    <w:rsid w:val="00DE349E"/>
    <w:rsid w:val="00DE453A"/>
    <w:rsid w:val="00DE4B87"/>
    <w:rsid w:val="00DE57EA"/>
    <w:rsid w:val="00DE63B0"/>
    <w:rsid w:val="00DE713C"/>
    <w:rsid w:val="00DF0D34"/>
    <w:rsid w:val="00DF163B"/>
    <w:rsid w:val="00DF1F73"/>
    <w:rsid w:val="00DF3295"/>
    <w:rsid w:val="00DF36A2"/>
    <w:rsid w:val="00DF57F4"/>
    <w:rsid w:val="00DF5F0D"/>
    <w:rsid w:val="00DF5F55"/>
    <w:rsid w:val="00DF63AA"/>
    <w:rsid w:val="00DF7CDA"/>
    <w:rsid w:val="00DF7EDA"/>
    <w:rsid w:val="00E00A44"/>
    <w:rsid w:val="00E0128A"/>
    <w:rsid w:val="00E02340"/>
    <w:rsid w:val="00E023C4"/>
    <w:rsid w:val="00E03602"/>
    <w:rsid w:val="00E048EF"/>
    <w:rsid w:val="00E055E8"/>
    <w:rsid w:val="00E0756D"/>
    <w:rsid w:val="00E10263"/>
    <w:rsid w:val="00E11B41"/>
    <w:rsid w:val="00E11B9B"/>
    <w:rsid w:val="00E11C30"/>
    <w:rsid w:val="00E12AD9"/>
    <w:rsid w:val="00E13E5F"/>
    <w:rsid w:val="00E14C49"/>
    <w:rsid w:val="00E15411"/>
    <w:rsid w:val="00E1688C"/>
    <w:rsid w:val="00E1767D"/>
    <w:rsid w:val="00E178C5"/>
    <w:rsid w:val="00E20067"/>
    <w:rsid w:val="00E2077E"/>
    <w:rsid w:val="00E21EC2"/>
    <w:rsid w:val="00E22662"/>
    <w:rsid w:val="00E22A37"/>
    <w:rsid w:val="00E22F2A"/>
    <w:rsid w:val="00E234A8"/>
    <w:rsid w:val="00E24AE7"/>
    <w:rsid w:val="00E25192"/>
    <w:rsid w:val="00E258D7"/>
    <w:rsid w:val="00E2637A"/>
    <w:rsid w:val="00E26F79"/>
    <w:rsid w:val="00E276EC"/>
    <w:rsid w:val="00E308E1"/>
    <w:rsid w:val="00E3123B"/>
    <w:rsid w:val="00E31706"/>
    <w:rsid w:val="00E31E4B"/>
    <w:rsid w:val="00E31F24"/>
    <w:rsid w:val="00E32240"/>
    <w:rsid w:val="00E32FBF"/>
    <w:rsid w:val="00E337BF"/>
    <w:rsid w:val="00E35B7F"/>
    <w:rsid w:val="00E35C5B"/>
    <w:rsid w:val="00E4168B"/>
    <w:rsid w:val="00E41C5F"/>
    <w:rsid w:val="00E41D9C"/>
    <w:rsid w:val="00E42D10"/>
    <w:rsid w:val="00E434CD"/>
    <w:rsid w:val="00E4407D"/>
    <w:rsid w:val="00E445C9"/>
    <w:rsid w:val="00E44C8E"/>
    <w:rsid w:val="00E44ED4"/>
    <w:rsid w:val="00E4521B"/>
    <w:rsid w:val="00E46421"/>
    <w:rsid w:val="00E4671A"/>
    <w:rsid w:val="00E51CD5"/>
    <w:rsid w:val="00E526AD"/>
    <w:rsid w:val="00E52AC9"/>
    <w:rsid w:val="00E5356F"/>
    <w:rsid w:val="00E53AD4"/>
    <w:rsid w:val="00E55183"/>
    <w:rsid w:val="00E556EB"/>
    <w:rsid w:val="00E55800"/>
    <w:rsid w:val="00E564E1"/>
    <w:rsid w:val="00E56D6E"/>
    <w:rsid w:val="00E56DEF"/>
    <w:rsid w:val="00E57FC1"/>
    <w:rsid w:val="00E618F1"/>
    <w:rsid w:val="00E61BD1"/>
    <w:rsid w:val="00E61D6B"/>
    <w:rsid w:val="00E6407A"/>
    <w:rsid w:val="00E64AF5"/>
    <w:rsid w:val="00E6543F"/>
    <w:rsid w:val="00E65CDB"/>
    <w:rsid w:val="00E676CC"/>
    <w:rsid w:val="00E725F5"/>
    <w:rsid w:val="00E7480D"/>
    <w:rsid w:val="00E74C0B"/>
    <w:rsid w:val="00E7534B"/>
    <w:rsid w:val="00E76BB6"/>
    <w:rsid w:val="00E77ED6"/>
    <w:rsid w:val="00E81765"/>
    <w:rsid w:val="00E836F6"/>
    <w:rsid w:val="00E85733"/>
    <w:rsid w:val="00E857ED"/>
    <w:rsid w:val="00E85BA7"/>
    <w:rsid w:val="00E85F3B"/>
    <w:rsid w:val="00E87A98"/>
    <w:rsid w:val="00E87EE7"/>
    <w:rsid w:val="00E9020F"/>
    <w:rsid w:val="00E90DDE"/>
    <w:rsid w:val="00E90FC2"/>
    <w:rsid w:val="00E910FE"/>
    <w:rsid w:val="00E918E3"/>
    <w:rsid w:val="00E9313D"/>
    <w:rsid w:val="00E94949"/>
    <w:rsid w:val="00E9530D"/>
    <w:rsid w:val="00E953ED"/>
    <w:rsid w:val="00EA0815"/>
    <w:rsid w:val="00EA0A16"/>
    <w:rsid w:val="00EA0EA8"/>
    <w:rsid w:val="00EA1B59"/>
    <w:rsid w:val="00EA1D8F"/>
    <w:rsid w:val="00EA1F13"/>
    <w:rsid w:val="00EA2993"/>
    <w:rsid w:val="00EA2FAE"/>
    <w:rsid w:val="00EA30E8"/>
    <w:rsid w:val="00EA3C75"/>
    <w:rsid w:val="00EA46CD"/>
    <w:rsid w:val="00EA5059"/>
    <w:rsid w:val="00EA67EA"/>
    <w:rsid w:val="00EA68C2"/>
    <w:rsid w:val="00EA6D07"/>
    <w:rsid w:val="00EB0CB5"/>
    <w:rsid w:val="00EB2A0D"/>
    <w:rsid w:val="00EB2ACA"/>
    <w:rsid w:val="00EB3A01"/>
    <w:rsid w:val="00EB3D91"/>
    <w:rsid w:val="00EB3EF4"/>
    <w:rsid w:val="00EB55C9"/>
    <w:rsid w:val="00EC0A98"/>
    <w:rsid w:val="00EC1902"/>
    <w:rsid w:val="00EC2A2E"/>
    <w:rsid w:val="00EC3365"/>
    <w:rsid w:val="00EC4D59"/>
    <w:rsid w:val="00EC542E"/>
    <w:rsid w:val="00EC55FD"/>
    <w:rsid w:val="00EC59FC"/>
    <w:rsid w:val="00EC5DD8"/>
    <w:rsid w:val="00EC62CF"/>
    <w:rsid w:val="00EC67F0"/>
    <w:rsid w:val="00EC6854"/>
    <w:rsid w:val="00EC7125"/>
    <w:rsid w:val="00EC7CAA"/>
    <w:rsid w:val="00ED0389"/>
    <w:rsid w:val="00ED0769"/>
    <w:rsid w:val="00ED0C53"/>
    <w:rsid w:val="00ED1221"/>
    <w:rsid w:val="00ED16FB"/>
    <w:rsid w:val="00ED2DE6"/>
    <w:rsid w:val="00ED2E0A"/>
    <w:rsid w:val="00ED321C"/>
    <w:rsid w:val="00ED48D2"/>
    <w:rsid w:val="00ED591C"/>
    <w:rsid w:val="00ED61F5"/>
    <w:rsid w:val="00ED6ED9"/>
    <w:rsid w:val="00ED6FF6"/>
    <w:rsid w:val="00ED74C9"/>
    <w:rsid w:val="00ED77FE"/>
    <w:rsid w:val="00ED7CF2"/>
    <w:rsid w:val="00ED7FCA"/>
    <w:rsid w:val="00EE0C3A"/>
    <w:rsid w:val="00EE0F3B"/>
    <w:rsid w:val="00EE1A60"/>
    <w:rsid w:val="00EE29F6"/>
    <w:rsid w:val="00EE3CAA"/>
    <w:rsid w:val="00EE50B0"/>
    <w:rsid w:val="00EE5A7B"/>
    <w:rsid w:val="00EE5A9D"/>
    <w:rsid w:val="00EE5C14"/>
    <w:rsid w:val="00EE6D8B"/>
    <w:rsid w:val="00EE74AD"/>
    <w:rsid w:val="00EE7591"/>
    <w:rsid w:val="00EE75D4"/>
    <w:rsid w:val="00EF1445"/>
    <w:rsid w:val="00EF1847"/>
    <w:rsid w:val="00EF2B91"/>
    <w:rsid w:val="00EF2C57"/>
    <w:rsid w:val="00EF3FF8"/>
    <w:rsid w:val="00EF689B"/>
    <w:rsid w:val="00EF68C4"/>
    <w:rsid w:val="00EF6D4D"/>
    <w:rsid w:val="00EF7337"/>
    <w:rsid w:val="00EF7DAF"/>
    <w:rsid w:val="00F00011"/>
    <w:rsid w:val="00F00293"/>
    <w:rsid w:val="00F00519"/>
    <w:rsid w:val="00F005AB"/>
    <w:rsid w:val="00F00662"/>
    <w:rsid w:val="00F006A0"/>
    <w:rsid w:val="00F012D5"/>
    <w:rsid w:val="00F01F39"/>
    <w:rsid w:val="00F03177"/>
    <w:rsid w:val="00F061BE"/>
    <w:rsid w:val="00F1049D"/>
    <w:rsid w:val="00F10831"/>
    <w:rsid w:val="00F10BB4"/>
    <w:rsid w:val="00F13AB3"/>
    <w:rsid w:val="00F13CEA"/>
    <w:rsid w:val="00F1559B"/>
    <w:rsid w:val="00F15A4C"/>
    <w:rsid w:val="00F16BEE"/>
    <w:rsid w:val="00F16EAC"/>
    <w:rsid w:val="00F175E4"/>
    <w:rsid w:val="00F22098"/>
    <w:rsid w:val="00F23024"/>
    <w:rsid w:val="00F243AA"/>
    <w:rsid w:val="00F24F11"/>
    <w:rsid w:val="00F251A6"/>
    <w:rsid w:val="00F25655"/>
    <w:rsid w:val="00F26248"/>
    <w:rsid w:val="00F271F3"/>
    <w:rsid w:val="00F27635"/>
    <w:rsid w:val="00F27FD5"/>
    <w:rsid w:val="00F306BE"/>
    <w:rsid w:val="00F30A2B"/>
    <w:rsid w:val="00F311AC"/>
    <w:rsid w:val="00F315A9"/>
    <w:rsid w:val="00F32950"/>
    <w:rsid w:val="00F3327C"/>
    <w:rsid w:val="00F332AD"/>
    <w:rsid w:val="00F33FC0"/>
    <w:rsid w:val="00F341A5"/>
    <w:rsid w:val="00F34998"/>
    <w:rsid w:val="00F34B90"/>
    <w:rsid w:val="00F35E6C"/>
    <w:rsid w:val="00F362A3"/>
    <w:rsid w:val="00F378F8"/>
    <w:rsid w:val="00F37E12"/>
    <w:rsid w:val="00F41C0F"/>
    <w:rsid w:val="00F41E45"/>
    <w:rsid w:val="00F433FB"/>
    <w:rsid w:val="00F43E70"/>
    <w:rsid w:val="00F440F1"/>
    <w:rsid w:val="00F44B91"/>
    <w:rsid w:val="00F46486"/>
    <w:rsid w:val="00F477ED"/>
    <w:rsid w:val="00F478CE"/>
    <w:rsid w:val="00F478DB"/>
    <w:rsid w:val="00F478FC"/>
    <w:rsid w:val="00F50580"/>
    <w:rsid w:val="00F50B9A"/>
    <w:rsid w:val="00F50E00"/>
    <w:rsid w:val="00F519D4"/>
    <w:rsid w:val="00F51E43"/>
    <w:rsid w:val="00F52B11"/>
    <w:rsid w:val="00F52B2E"/>
    <w:rsid w:val="00F54B65"/>
    <w:rsid w:val="00F56019"/>
    <w:rsid w:val="00F564E4"/>
    <w:rsid w:val="00F57484"/>
    <w:rsid w:val="00F60DB9"/>
    <w:rsid w:val="00F6285C"/>
    <w:rsid w:val="00F62F79"/>
    <w:rsid w:val="00F63E49"/>
    <w:rsid w:val="00F644AB"/>
    <w:rsid w:val="00F64716"/>
    <w:rsid w:val="00F65155"/>
    <w:rsid w:val="00F6644E"/>
    <w:rsid w:val="00F66BFA"/>
    <w:rsid w:val="00F66F2C"/>
    <w:rsid w:val="00F67579"/>
    <w:rsid w:val="00F67A4D"/>
    <w:rsid w:val="00F67B6C"/>
    <w:rsid w:val="00F70FEA"/>
    <w:rsid w:val="00F72192"/>
    <w:rsid w:val="00F72EB6"/>
    <w:rsid w:val="00F74CC5"/>
    <w:rsid w:val="00F7687C"/>
    <w:rsid w:val="00F76A7F"/>
    <w:rsid w:val="00F773E2"/>
    <w:rsid w:val="00F8068D"/>
    <w:rsid w:val="00F81A69"/>
    <w:rsid w:val="00F8205C"/>
    <w:rsid w:val="00F8278F"/>
    <w:rsid w:val="00F82FDA"/>
    <w:rsid w:val="00F83125"/>
    <w:rsid w:val="00F84E19"/>
    <w:rsid w:val="00F85B1E"/>
    <w:rsid w:val="00F86522"/>
    <w:rsid w:val="00F86E0D"/>
    <w:rsid w:val="00F87799"/>
    <w:rsid w:val="00F90EDE"/>
    <w:rsid w:val="00F90F75"/>
    <w:rsid w:val="00F91801"/>
    <w:rsid w:val="00F96311"/>
    <w:rsid w:val="00F96590"/>
    <w:rsid w:val="00F97BEE"/>
    <w:rsid w:val="00F97C50"/>
    <w:rsid w:val="00F97CA4"/>
    <w:rsid w:val="00FA034C"/>
    <w:rsid w:val="00FA0E64"/>
    <w:rsid w:val="00FA1158"/>
    <w:rsid w:val="00FA325E"/>
    <w:rsid w:val="00FA3E33"/>
    <w:rsid w:val="00FA4493"/>
    <w:rsid w:val="00FA5651"/>
    <w:rsid w:val="00FA624A"/>
    <w:rsid w:val="00FB029A"/>
    <w:rsid w:val="00FB148D"/>
    <w:rsid w:val="00FB23C9"/>
    <w:rsid w:val="00FB53E5"/>
    <w:rsid w:val="00FB5B99"/>
    <w:rsid w:val="00FC075D"/>
    <w:rsid w:val="00FC13C1"/>
    <w:rsid w:val="00FC18A1"/>
    <w:rsid w:val="00FC1F48"/>
    <w:rsid w:val="00FC2E0D"/>
    <w:rsid w:val="00FC4B0D"/>
    <w:rsid w:val="00FC5B15"/>
    <w:rsid w:val="00FC65A1"/>
    <w:rsid w:val="00FC68B8"/>
    <w:rsid w:val="00FC6ECC"/>
    <w:rsid w:val="00FC765C"/>
    <w:rsid w:val="00FD028F"/>
    <w:rsid w:val="00FD0C64"/>
    <w:rsid w:val="00FD1389"/>
    <w:rsid w:val="00FD155E"/>
    <w:rsid w:val="00FD2AE8"/>
    <w:rsid w:val="00FD5887"/>
    <w:rsid w:val="00FD5E2B"/>
    <w:rsid w:val="00FD600A"/>
    <w:rsid w:val="00FD6327"/>
    <w:rsid w:val="00FD6A4C"/>
    <w:rsid w:val="00FE01CA"/>
    <w:rsid w:val="00FE13E7"/>
    <w:rsid w:val="00FE186A"/>
    <w:rsid w:val="00FE211C"/>
    <w:rsid w:val="00FE55A2"/>
    <w:rsid w:val="00FF0564"/>
    <w:rsid w:val="00FF08D8"/>
    <w:rsid w:val="00FF2653"/>
    <w:rsid w:val="00FF2B70"/>
    <w:rsid w:val="00FF3AA7"/>
    <w:rsid w:val="00FF3E2E"/>
    <w:rsid w:val="00FF4DC7"/>
    <w:rsid w:val="00FF5073"/>
    <w:rsid w:val="00FF5CFE"/>
    <w:rsid w:val="00FF6729"/>
    <w:rsid w:val="00FF781E"/>
    <w:rsid w:val="00FF7F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EAE3"/>
  <w15:docId w15:val="{C38B4795-D3DA-4854-9296-1494A66C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FBF"/>
    <w:pPr>
      <w:spacing w:after="0"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E32FBF"/>
    <w:pPr>
      <w:keepNext/>
      <w:spacing w:before="360" w:after="60" w:line="360" w:lineRule="auto"/>
      <w:ind w:right="567"/>
      <w:contextualSpacing/>
      <w:outlineLvl w:val="0"/>
    </w:pPr>
    <w:rPr>
      <w:rFonts w:cs="Arial"/>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FBF"/>
    <w:rPr>
      <w:rFonts w:ascii="Times New Roman" w:eastAsia="Times New Roman" w:hAnsi="Times New Roman" w:cs="Arial"/>
      <w:b/>
      <w:bCs/>
      <w:kern w:val="32"/>
      <w:sz w:val="24"/>
      <w:szCs w:val="32"/>
      <w:lang w:val="en-GB" w:eastAsia="en-GB"/>
    </w:rPr>
  </w:style>
  <w:style w:type="paragraph" w:customStyle="1" w:styleId="Articletitle">
    <w:name w:val="Article title"/>
    <w:basedOn w:val="Normal"/>
    <w:next w:val="Normal"/>
    <w:qFormat/>
    <w:rsid w:val="00E32FBF"/>
    <w:pPr>
      <w:spacing w:after="120" w:line="360" w:lineRule="auto"/>
    </w:pPr>
    <w:rPr>
      <w:b/>
      <w:sz w:val="28"/>
    </w:rPr>
  </w:style>
  <w:style w:type="paragraph" w:customStyle="1" w:styleId="Keywords">
    <w:name w:val="Keywords"/>
    <w:basedOn w:val="Normal"/>
    <w:next w:val="Normal"/>
    <w:qFormat/>
    <w:rsid w:val="00E32FBF"/>
    <w:pPr>
      <w:spacing w:before="240" w:after="240" w:line="360" w:lineRule="auto"/>
      <w:ind w:left="720" w:right="567"/>
    </w:pPr>
    <w:rPr>
      <w:sz w:val="22"/>
    </w:rPr>
  </w:style>
  <w:style w:type="paragraph" w:styleId="ListParagraph">
    <w:name w:val="List Paragraph"/>
    <w:basedOn w:val="Normal"/>
    <w:uiPriority w:val="34"/>
    <w:qFormat/>
    <w:rsid w:val="00DC153D"/>
    <w:pPr>
      <w:ind w:left="720"/>
      <w:contextualSpacing/>
    </w:pPr>
  </w:style>
  <w:style w:type="paragraph" w:styleId="BalloonText">
    <w:name w:val="Balloon Text"/>
    <w:basedOn w:val="Normal"/>
    <w:link w:val="BalloonTextChar"/>
    <w:uiPriority w:val="99"/>
    <w:semiHidden/>
    <w:unhideWhenUsed/>
    <w:rsid w:val="005054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406"/>
    <w:rPr>
      <w:rFonts w:ascii="Segoe UI" w:eastAsia="Times New Roman" w:hAnsi="Segoe UI" w:cs="Segoe UI"/>
      <w:sz w:val="18"/>
      <w:szCs w:val="18"/>
      <w:lang w:val="en-GB" w:eastAsia="en-GB"/>
    </w:rPr>
  </w:style>
  <w:style w:type="paragraph" w:customStyle="1" w:styleId="Paragraph">
    <w:name w:val="Paragraph"/>
    <w:basedOn w:val="Normal"/>
    <w:next w:val="Normal"/>
    <w:qFormat/>
    <w:rsid w:val="00505406"/>
    <w:pPr>
      <w:widowControl w:val="0"/>
      <w:spacing w:before="240"/>
    </w:pPr>
  </w:style>
  <w:style w:type="character" w:styleId="CommentReference">
    <w:name w:val="annotation reference"/>
    <w:uiPriority w:val="99"/>
    <w:semiHidden/>
    <w:unhideWhenUsed/>
    <w:rsid w:val="00B94CD0"/>
    <w:rPr>
      <w:sz w:val="16"/>
      <w:szCs w:val="16"/>
    </w:rPr>
  </w:style>
  <w:style w:type="paragraph" w:styleId="CommentText">
    <w:name w:val="annotation text"/>
    <w:basedOn w:val="Normal"/>
    <w:link w:val="CommentTextChar"/>
    <w:uiPriority w:val="99"/>
    <w:semiHidden/>
    <w:unhideWhenUsed/>
    <w:rsid w:val="00B94CD0"/>
    <w:pPr>
      <w:spacing w:line="240" w:lineRule="auto"/>
    </w:pPr>
    <w:rPr>
      <w:sz w:val="20"/>
      <w:szCs w:val="20"/>
    </w:rPr>
  </w:style>
  <w:style w:type="character" w:customStyle="1" w:styleId="CommentTextChar">
    <w:name w:val="Comment Text Char"/>
    <w:basedOn w:val="DefaultParagraphFont"/>
    <w:link w:val="CommentText"/>
    <w:uiPriority w:val="99"/>
    <w:semiHidden/>
    <w:rsid w:val="00B94CD0"/>
    <w:rPr>
      <w:rFonts w:ascii="Times New Roman" w:eastAsia="Times New Roman" w:hAnsi="Times New Roman" w:cs="Times New Roman"/>
      <w:sz w:val="20"/>
      <w:szCs w:val="20"/>
      <w:lang w:val="en-GB" w:eastAsia="en-GB"/>
    </w:rPr>
  </w:style>
  <w:style w:type="table" w:styleId="TableGrid">
    <w:name w:val="Table Grid"/>
    <w:basedOn w:val="TableNormal"/>
    <w:uiPriority w:val="39"/>
    <w:rsid w:val="00F2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6154"/>
    <w:pPr>
      <w:tabs>
        <w:tab w:val="center" w:pos="4513"/>
        <w:tab w:val="right" w:pos="9026"/>
      </w:tabs>
      <w:spacing w:line="240" w:lineRule="auto"/>
    </w:pPr>
  </w:style>
  <w:style w:type="character" w:customStyle="1" w:styleId="HeaderChar">
    <w:name w:val="Header Char"/>
    <w:basedOn w:val="DefaultParagraphFont"/>
    <w:link w:val="Header"/>
    <w:uiPriority w:val="99"/>
    <w:rsid w:val="008A6154"/>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8A6154"/>
    <w:pPr>
      <w:tabs>
        <w:tab w:val="center" w:pos="4513"/>
        <w:tab w:val="right" w:pos="9026"/>
      </w:tabs>
      <w:spacing w:line="240" w:lineRule="auto"/>
    </w:pPr>
  </w:style>
  <w:style w:type="character" w:customStyle="1" w:styleId="FooterChar">
    <w:name w:val="Footer Char"/>
    <w:basedOn w:val="DefaultParagraphFont"/>
    <w:link w:val="Footer"/>
    <w:uiPriority w:val="99"/>
    <w:rsid w:val="008A6154"/>
    <w:rPr>
      <w:rFonts w:ascii="Times New Roman" w:eastAsia="Times New Roman" w:hAnsi="Times New Roman" w:cs="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8C7F11"/>
    <w:rPr>
      <w:b/>
      <w:bCs/>
    </w:rPr>
  </w:style>
  <w:style w:type="character" w:customStyle="1" w:styleId="CommentSubjectChar">
    <w:name w:val="Comment Subject Char"/>
    <w:basedOn w:val="CommentTextChar"/>
    <w:link w:val="CommentSubject"/>
    <w:uiPriority w:val="99"/>
    <w:semiHidden/>
    <w:rsid w:val="008C7F11"/>
    <w:rPr>
      <w:rFonts w:ascii="Times New Roman" w:eastAsia="Times New Roman" w:hAnsi="Times New Roman" w:cs="Times New Roman"/>
      <w:b/>
      <w:bCs/>
      <w:sz w:val="20"/>
      <w:szCs w:val="20"/>
      <w:lang w:val="en-GB" w:eastAsia="en-GB"/>
    </w:rPr>
  </w:style>
  <w:style w:type="character" w:styleId="Hyperlink">
    <w:name w:val="Hyperlink"/>
    <w:basedOn w:val="DefaultParagraphFont"/>
    <w:uiPriority w:val="99"/>
    <w:unhideWhenUsed/>
    <w:rsid w:val="00DF36A2"/>
    <w:rPr>
      <w:color w:val="0563C1" w:themeColor="hyperlink"/>
      <w:u w:val="single"/>
    </w:rPr>
  </w:style>
  <w:style w:type="character" w:customStyle="1" w:styleId="UnresolvedMention1">
    <w:name w:val="Unresolved Mention1"/>
    <w:basedOn w:val="DefaultParagraphFont"/>
    <w:uiPriority w:val="99"/>
    <w:semiHidden/>
    <w:unhideWhenUsed/>
    <w:rsid w:val="00DF36A2"/>
    <w:rPr>
      <w:color w:val="605E5C"/>
      <w:shd w:val="clear" w:color="auto" w:fill="E1DFDD"/>
    </w:rPr>
  </w:style>
  <w:style w:type="paragraph" w:styleId="HTMLPreformatted">
    <w:name w:val="HTML Preformatted"/>
    <w:basedOn w:val="Normal"/>
    <w:link w:val="HTMLPreformattedChar"/>
    <w:uiPriority w:val="99"/>
    <w:unhideWhenUsed/>
    <w:rsid w:val="00521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521F94"/>
    <w:rPr>
      <w:rFonts w:ascii="Courier New" w:eastAsia="Times New Roman" w:hAnsi="Courier New" w:cs="Courier New"/>
      <w:sz w:val="20"/>
      <w:szCs w:val="20"/>
      <w:lang w:eastAsia="en-IN"/>
    </w:rPr>
  </w:style>
  <w:style w:type="character" w:styleId="Emphasis">
    <w:name w:val="Emphasis"/>
    <w:basedOn w:val="DefaultParagraphFont"/>
    <w:uiPriority w:val="20"/>
    <w:qFormat/>
    <w:rsid w:val="004442DA"/>
    <w:rPr>
      <w:i/>
      <w:iCs/>
    </w:rPr>
  </w:style>
  <w:style w:type="character" w:customStyle="1" w:styleId="hlfld-contribauthor">
    <w:name w:val="hlfld-contribauthor"/>
    <w:basedOn w:val="DefaultParagraphFont"/>
    <w:rsid w:val="00DD687B"/>
  </w:style>
  <w:style w:type="character" w:customStyle="1" w:styleId="seriestitle">
    <w:name w:val="seriestitle"/>
    <w:basedOn w:val="DefaultParagraphFont"/>
    <w:rsid w:val="00DD687B"/>
  </w:style>
  <w:style w:type="character" w:customStyle="1" w:styleId="doi">
    <w:name w:val="doi"/>
    <w:basedOn w:val="DefaultParagraphFont"/>
    <w:rsid w:val="00DD687B"/>
  </w:style>
  <w:style w:type="character" w:customStyle="1" w:styleId="volume">
    <w:name w:val="volume"/>
    <w:basedOn w:val="DefaultParagraphFont"/>
    <w:rsid w:val="00DD687B"/>
  </w:style>
  <w:style w:type="character" w:customStyle="1" w:styleId="page-range">
    <w:name w:val="page-range"/>
    <w:basedOn w:val="DefaultParagraphFont"/>
    <w:rsid w:val="00DD687B"/>
  </w:style>
  <w:style w:type="character" w:customStyle="1" w:styleId="pub-date">
    <w:name w:val="pub-date"/>
    <w:basedOn w:val="DefaultParagraphFont"/>
    <w:rsid w:val="00DD687B"/>
  </w:style>
  <w:style w:type="character" w:customStyle="1" w:styleId="UnresolvedMention2">
    <w:name w:val="Unresolved Mention2"/>
    <w:basedOn w:val="DefaultParagraphFont"/>
    <w:uiPriority w:val="99"/>
    <w:semiHidden/>
    <w:unhideWhenUsed/>
    <w:rsid w:val="002545A7"/>
    <w:rPr>
      <w:color w:val="605E5C"/>
      <w:shd w:val="clear" w:color="auto" w:fill="E1DFDD"/>
    </w:rPr>
  </w:style>
  <w:style w:type="character" w:customStyle="1" w:styleId="UnresolvedMention3">
    <w:name w:val="Unresolved Mention3"/>
    <w:basedOn w:val="DefaultParagraphFont"/>
    <w:uiPriority w:val="99"/>
    <w:semiHidden/>
    <w:unhideWhenUsed/>
    <w:rsid w:val="008556D9"/>
    <w:rPr>
      <w:color w:val="605E5C"/>
      <w:shd w:val="clear" w:color="auto" w:fill="E1DFDD"/>
    </w:rPr>
  </w:style>
  <w:style w:type="character" w:customStyle="1" w:styleId="UnresolvedMention4">
    <w:name w:val="Unresolved Mention4"/>
    <w:basedOn w:val="DefaultParagraphFont"/>
    <w:uiPriority w:val="99"/>
    <w:semiHidden/>
    <w:unhideWhenUsed/>
    <w:rsid w:val="00C939A8"/>
    <w:rPr>
      <w:color w:val="605E5C"/>
      <w:shd w:val="clear" w:color="auto" w:fill="E1DFDD"/>
    </w:rPr>
  </w:style>
  <w:style w:type="paragraph" w:customStyle="1" w:styleId="Default">
    <w:name w:val="Default"/>
    <w:rsid w:val="00C46628"/>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79712">
      <w:bodyDiv w:val="1"/>
      <w:marLeft w:val="0"/>
      <w:marRight w:val="0"/>
      <w:marTop w:val="0"/>
      <w:marBottom w:val="0"/>
      <w:divBdr>
        <w:top w:val="none" w:sz="0" w:space="0" w:color="auto"/>
        <w:left w:val="none" w:sz="0" w:space="0" w:color="auto"/>
        <w:bottom w:val="none" w:sz="0" w:space="0" w:color="auto"/>
        <w:right w:val="none" w:sz="0" w:space="0" w:color="auto"/>
      </w:divBdr>
    </w:div>
    <w:div w:id="79182330">
      <w:bodyDiv w:val="1"/>
      <w:marLeft w:val="0"/>
      <w:marRight w:val="0"/>
      <w:marTop w:val="0"/>
      <w:marBottom w:val="0"/>
      <w:divBdr>
        <w:top w:val="none" w:sz="0" w:space="0" w:color="auto"/>
        <w:left w:val="none" w:sz="0" w:space="0" w:color="auto"/>
        <w:bottom w:val="none" w:sz="0" w:space="0" w:color="auto"/>
        <w:right w:val="none" w:sz="0" w:space="0" w:color="auto"/>
      </w:divBdr>
    </w:div>
    <w:div w:id="148864126">
      <w:bodyDiv w:val="1"/>
      <w:marLeft w:val="0"/>
      <w:marRight w:val="0"/>
      <w:marTop w:val="0"/>
      <w:marBottom w:val="0"/>
      <w:divBdr>
        <w:top w:val="none" w:sz="0" w:space="0" w:color="auto"/>
        <w:left w:val="none" w:sz="0" w:space="0" w:color="auto"/>
        <w:bottom w:val="none" w:sz="0" w:space="0" w:color="auto"/>
        <w:right w:val="none" w:sz="0" w:space="0" w:color="auto"/>
      </w:divBdr>
    </w:div>
    <w:div w:id="230583932">
      <w:bodyDiv w:val="1"/>
      <w:marLeft w:val="0"/>
      <w:marRight w:val="0"/>
      <w:marTop w:val="0"/>
      <w:marBottom w:val="0"/>
      <w:divBdr>
        <w:top w:val="none" w:sz="0" w:space="0" w:color="auto"/>
        <w:left w:val="none" w:sz="0" w:space="0" w:color="auto"/>
        <w:bottom w:val="none" w:sz="0" w:space="0" w:color="auto"/>
        <w:right w:val="none" w:sz="0" w:space="0" w:color="auto"/>
      </w:divBdr>
    </w:div>
    <w:div w:id="244462437">
      <w:bodyDiv w:val="1"/>
      <w:marLeft w:val="0"/>
      <w:marRight w:val="0"/>
      <w:marTop w:val="0"/>
      <w:marBottom w:val="0"/>
      <w:divBdr>
        <w:top w:val="none" w:sz="0" w:space="0" w:color="auto"/>
        <w:left w:val="none" w:sz="0" w:space="0" w:color="auto"/>
        <w:bottom w:val="none" w:sz="0" w:space="0" w:color="auto"/>
        <w:right w:val="none" w:sz="0" w:space="0" w:color="auto"/>
      </w:divBdr>
    </w:div>
    <w:div w:id="299724521">
      <w:bodyDiv w:val="1"/>
      <w:marLeft w:val="0"/>
      <w:marRight w:val="0"/>
      <w:marTop w:val="0"/>
      <w:marBottom w:val="0"/>
      <w:divBdr>
        <w:top w:val="none" w:sz="0" w:space="0" w:color="auto"/>
        <w:left w:val="none" w:sz="0" w:space="0" w:color="auto"/>
        <w:bottom w:val="none" w:sz="0" w:space="0" w:color="auto"/>
        <w:right w:val="none" w:sz="0" w:space="0" w:color="auto"/>
      </w:divBdr>
    </w:div>
    <w:div w:id="301809843">
      <w:bodyDiv w:val="1"/>
      <w:marLeft w:val="0"/>
      <w:marRight w:val="0"/>
      <w:marTop w:val="0"/>
      <w:marBottom w:val="0"/>
      <w:divBdr>
        <w:top w:val="none" w:sz="0" w:space="0" w:color="auto"/>
        <w:left w:val="none" w:sz="0" w:space="0" w:color="auto"/>
        <w:bottom w:val="none" w:sz="0" w:space="0" w:color="auto"/>
        <w:right w:val="none" w:sz="0" w:space="0" w:color="auto"/>
      </w:divBdr>
    </w:div>
    <w:div w:id="340937371">
      <w:bodyDiv w:val="1"/>
      <w:marLeft w:val="0"/>
      <w:marRight w:val="0"/>
      <w:marTop w:val="0"/>
      <w:marBottom w:val="0"/>
      <w:divBdr>
        <w:top w:val="none" w:sz="0" w:space="0" w:color="auto"/>
        <w:left w:val="none" w:sz="0" w:space="0" w:color="auto"/>
        <w:bottom w:val="none" w:sz="0" w:space="0" w:color="auto"/>
        <w:right w:val="none" w:sz="0" w:space="0" w:color="auto"/>
      </w:divBdr>
    </w:div>
    <w:div w:id="360404209">
      <w:bodyDiv w:val="1"/>
      <w:marLeft w:val="0"/>
      <w:marRight w:val="0"/>
      <w:marTop w:val="0"/>
      <w:marBottom w:val="0"/>
      <w:divBdr>
        <w:top w:val="none" w:sz="0" w:space="0" w:color="auto"/>
        <w:left w:val="none" w:sz="0" w:space="0" w:color="auto"/>
        <w:bottom w:val="none" w:sz="0" w:space="0" w:color="auto"/>
        <w:right w:val="none" w:sz="0" w:space="0" w:color="auto"/>
      </w:divBdr>
    </w:div>
    <w:div w:id="398138133">
      <w:bodyDiv w:val="1"/>
      <w:marLeft w:val="0"/>
      <w:marRight w:val="0"/>
      <w:marTop w:val="0"/>
      <w:marBottom w:val="0"/>
      <w:divBdr>
        <w:top w:val="none" w:sz="0" w:space="0" w:color="auto"/>
        <w:left w:val="none" w:sz="0" w:space="0" w:color="auto"/>
        <w:bottom w:val="none" w:sz="0" w:space="0" w:color="auto"/>
        <w:right w:val="none" w:sz="0" w:space="0" w:color="auto"/>
      </w:divBdr>
    </w:div>
    <w:div w:id="400451612">
      <w:bodyDiv w:val="1"/>
      <w:marLeft w:val="0"/>
      <w:marRight w:val="0"/>
      <w:marTop w:val="0"/>
      <w:marBottom w:val="0"/>
      <w:divBdr>
        <w:top w:val="none" w:sz="0" w:space="0" w:color="auto"/>
        <w:left w:val="none" w:sz="0" w:space="0" w:color="auto"/>
        <w:bottom w:val="none" w:sz="0" w:space="0" w:color="auto"/>
        <w:right w:val="none" w:sz="0" w:space="0" w:color="auto"/>
      </w:divBdr>
    </w:div>
    <w:div w:id="480148906">
      <w:bodyDiv w:val="1"/>
      <w:marLeft w:val="0"/>
      <w:marRight w:val="0"/>
      <w:marTop w:val="0"/>
      <w:marBottom w:val="0"/>
      <w:divBdr>
        <w:top w:val="none" w:sz="0" w:space="0" w:color="auto"/>
        <w:left w:val="none" w:sz="0" w:space="0" w:color="auto"/>
        <w:bottom w:val="none" w:sz="0" w:space="0" w:color="auto"/>
        <w:right w:val="none" w:sz="0" w:space="0" w:color="auto"/>
      </w:divBdr>
    </w:div>
    <w:div w:id="501120499">
      <w:bodyDiv w:val="1"/>
      <w:marLeft w:val="0"/>
      <w:marRight w:val="0"/>
      <w:marTop w:val="0"/>
      <w:marBottom w:val="0"/>
      <w:divBdr>
        <w:top w:val="none" w:sz="0" w:space="0" w:color="auto"/>
        <w:left w:val="none" w:sz="0" w:space="0" w:color="auto"/>
        <w:bottom w:val="none" w:sz="0" w:space="0" w:color="auto"/>
        <w:right w:val="none" w:sz="0" w:space="0" w:color="auto"/>
      </w:divBdr>
    </w:div>
    <w:div w:id="522785001">
      <w:bodyDiv w:val="1"/>
      <w:marLeft w:val="0"/>
      <w:marRight w:val="0"/>
      <w:marTop w:val="0"/>
      <w:marBottom w:val="0"/>
      <w:divBdr>
        <w:top w:val="none" w:sz="0" w:space="0" w:color="auto"/>
        <w:left w:val="none" w:sz="0" w:space="0" w:color="auto"/>
        <w:bottom w:val="none" w:sz="0" w:space="0" w:color="auto"/>
        <w:right w:val="none" w:sz="0" w:space="0" w:color="auto"/>
      </w:divBdr>
    </w:div>
    <w:div w:id="542138542">
      <w:bodyDiv w:val="1"/>
      <w:marLeft w:val="0"/>
      <w:marRight w:val="0"/>
      <w:marTop w:val="0"/>
      <w:marBottom w:val="0"/>
      <w:divBdr>
        <w:top w:val="none" w:sz="0" w:space="0" w:color="auto"/>
        <w:left w:val="none" w:sz="0" w:space="0" w:color="auto"/>
        <w:bottom w:val="none" w:sz="0" w:space="0" w:color="auto"/>
        <w:right w:val="none" w:sz="0" w:space="0" w:color="auto"/>
      </w:divBdr>
    </w:div>
    <w:div w:id="590049826">
      <w:bodyDiv w:val="1"/>
      <w:marLeft w:val="0"/>
      <w:marRight w:val="0"/>
      <w:marTop w:val="0"/>
      <w:marBottom w:val="0"/>
      <w:divBdr>
        <w:top w:val="none" w:sz="0" w:space="0" w:color="auto"/>
        <w:left w:val="none" w:sz="0" w:space="0" w:color="auto"/>
        <w:bottom w:val="none" w:sz="0" w:space="0" w:color="auto"/>
        <w:right w:val="none" w:sz="0" w:space="0" w:color="auto"/>
      </w:divBdr>
      <w:divsChild>
        <w:div w:id="2110343461">
          <w:marLeft w:val="0"/>
          <w:marRight w:val="0"/>
          <w:marTop w:val="0"/>
          <w:marBottom w:val="0"/>
          <w:divBdr>
            <w:top w:val="none" w:sz="0" w:space="0" w:color="auto"/>
            <w:left w:val="none" w:sz="0" w:space="0" w:color="auto"/>
            <w:bottom w:val="none" w:sz="0" w:space="0" w:color="auto"/>
            <w:right w:val="none" w:sz="0" w:space="0" w:color="auto"/>
          </w:divBdr>
        </w:div>
      </w:divsChild>
    </w:div>
    <w:div w:id="599027748">
      <w:bodyDiv w:val="1"/>
      <w:marLeft w:val="0"/>
      <w:marRight w:val="0"/>
      <w:marTop w:val="0"/>
      <w:marBottom w:val="0"/>
      <w:divBdr>
        <w:top w:val="none" w:sz="0" w:space="0" w:color="auto"/>
        <w:left w:val="none" w:sz="0" w:space="0" w:color="auto"/>
        <w:bottom w:val="none" w:sz="0" w:space="0" w:color="auto"/>
        <w:right w:val="none" w:sz="0" w:space="0" w:color="auto"/>
      </w:divBdr>
    </w:div>
    <w:div w:id="706028505">
      <w:bodyDiv w:val="1"/>
      <w:marLeft w:val="0"/>
      <w:marRight w:val="0"/>
      <w:marTop w:val="0"/>
      <w:marBottom w:val="0"/>
      <w:divBdr>
        <w:top w:val="none" w:sz="0" w:space="0" w:color="auto"/>
        <w:left w:val="none" w:sz="0" w:space="0" w:color="auto"/>
        <w:bottom w:val="none" w:sz="0" w:space="0" w:color="auto"/>
        <w:right w:val="none" w:sz="0" w:space="0" w:color="auto"/>
      </w:divBdr>
    </w:div>
    <w:div w:id="710232037">
      <w:bodyDiv w:val="1"/>
      <w:marLeft w:val="0"/>
      <w:marRight w:val="0"/>
      <w:marTop w:val="0"/>
      <w:marBottom w:val="0"/>
      <w:divBdr>
        <w:top w:val="none" w:sz="0" w:space="0" w:color="auto"/>
        <w:left w:val="none" w:sz="0" w:space="0" w:color="auto"/>
        <w:bottom w:val="none" w:sz="0" w:space="0" w:color="auto"/>
        <w:right w:val="none" w:sz="0" w:space="0" w:color="auto"/>
      </w:divBdr>
    </w:div>
    <w:div w:id="724646600">
      <w:bodyDiv w:val="1"/>
      <w:marLeft w:val="0"/>
      <w:marRight w:val="0"/>
      <w:marTop w:val="0"/>
      <w:marBottom w:val="0"/>
      <w:divBdr>
        <w:top w:val="none" w:sz="0" w:space="0" w:color="auto"/>
        <w:left w:val="none" w:sz="0" w:space="0" w:color="auto"/>
        <w:bottom w:val="none" w:sz="0" w:space="0" w:color="auto"/>
        <w:right w:val="none" w:sz="0" w:space="0" w:color="auto"/>
      </w:divBdr>
    </w:div>
    <w:div w:id="742215987">
      <w:bodyDiv w:val="1"/>
      <w:marLeft w:val="0"/>
      <w:marRight w:val="0"/>
      <w:marTop w:val="0"/>
      <w:marBottom w:val="0"/>
      <w:divBdr>
        <w:top w:val="none" w:sz="0" w:space="0" w:color="auto"/>
        <w:left w:val="none" w:sz="0" w:space="0" w:color="auto"/>
        <w:bottom w:val="none" w:sz="0" w:space="0" w:color="auto"/>
        <w:right w:val="none" w:sz="0" w:space="0" w:color="auto"/>
      </w:divBdr>
    </w:div>
    <w:div w:id="742407805">
      <w:bodyDiv w:val="1"/>
      <w:marLeft w:val="0"/>
      <w:marRight w:val="0"/>
      <w:marTop w:val="0"/>
      <w:marBottom w:val="0"/>
      <w:divBdr>
        <w:top w:val="none" w:sz="0" w:space="0" w:color="auto"/>
        <w:left w:val="none" w:sz="0" w:space="0" w:color="auto"/>
        <w:bottom w:val="none" w:sz="0" w:space="0" w:color="auto"/>
        <w:right w:val="none" w:sz="0" w:space="0" w:color="auto"/>
      </w:divBdr>
    </w:div>
    <w:div w:id="748621777">
      <w:bodyDiv w:val="1"/>
      <w:marLeft w:val="0"/>
      <w:marRight w:val="0"/>
      <w:marTop w:val="0"/>
      <w:marBottom w:val="0"/>
      <w:divBdr>
        <w:top w:val="none" w:sz="0" w:space="0" w:color="auto"/>
        <w:left w:val="none" w:sz="0" w:space="0" w:color="auto"/>
        <w:bottom w:val="none" w:sz="0" w:space="0" w:color="auto"/>
        <w:right w:val="none" w:sz="0" w:space="0" w:color="auto"/>
      </w:divBdr>
    </w:div>
    <w:div w:id="777719171">
      <w:bodyDiv w:val="1"/>
      <w:marLeft w:val="0"/>
      <w:marRight w:val="0"/>
      <w:marTop w:val="0"/>
      <w:marBottom w:val="0"/>
      <w:divBdr>
        <w:top w:val="none" w:sz="0" w:space="0" w:color="auto"/>
        <w:left w:val="none" w:sz="0" w:space="0" w:color="auto"/>
        <w:bottom w:val="none" w:sz="0" w:space="0" w:color="auto"/>
        <w:right w:val="none" w:sz="0" w:space="0" w:color="auto"/>
      </w:divBdr>
    </w:div>
    <w:div w:id="784692405">
      <w:bodyDiv w:val="1"/>
      <w:marLeft w:val="0"/>
      <w:marRight w:val="0"/>
      <w:marTop w:val="0"/>
      <w:marBottom w:val="0"/>
      <w:divBdr>
        <w:top w:val="none" w:sz="0" w:space="0" w:color="auto"/>
        <w:left w:val="none" w:sz="0" w:space="0" w:color="auto"/>
        <w:bottom w:val="none" w:sz="0" w:space="0" w:color="auto"/>
        <w:right w:val="none" w:sz="0" w:space="0" w:color="auto"/>
      </w:divBdr>
    </w:div>
    <w:div w:id="838885913">
      <w:bodyDiv w:val="1"/>
      <w:marLeft w:val="0"/>
      <w:marRight w:val="0"/>
      <w:marTop w:val="0"/>
      <w:marBottom w:val="0"/>
      <w:divBdr>
        <w:top w:val="none" w:sz="0" w:space="0" w:color="auto"/>
        <w:left w:val="none" w:sz="0" w:space="0" w:color="auto"/>
        <w:bottom w:val="none" w:sz="0" w:space="0" w:color="auto"/>
        <w:right w:val="none" w:sz="0" w:space="0" w:color="auto"/>
      </w:divBdr>
    </w:div>
    <w:div w:id="855919942">
      <w:bodyDiv w:val="1"/>
      <w:marLeft w:val="0"/>
      <w:marRight w:val="0"/>
      <w:marTop w:val="0"/>
      <w:marBottom w:val="0"/>
      <w:divBdr>
        <w:top w:val="none" w:sz="0" w:space="0" w:color="auto"/>
        <w:left w:val="none" w:sz="0" w:space="0" w:color="auto"/>
        <w:bottom w:val="none" w:sz="0" w:space="0" w:color="auto"/>
        <w:right w:val="none" w:sz="0" w:space="0" w:color="auto"/>
      </w:divBdr>
    </w:div>
    <w:div w:id="862323800">
      <w:bodyDiv w:val="1"/>
      <w:marLeft w:val="0"/>
      <w:marRight w:val="0"/>
      <w:marTop w:val="0"/>
      <w:marBottom w:val="0"/>
      <w:divBdr>
        <w:top w:val="none" w:sz="0" w:space="0" w:color="auto"/>
        <w:left w:val="none" w:sz="0" w:space="0" w:color="auto"/>
        <w:bottom w:val="none" w:sz="0" w:space="0" w:color="auto"/>
        <w:right w:val="none" w:sz="0" w:space="0" w:color="auto"/>
      </w:divBdr>
    </w:div>
    <w:div w:id="924991928">
      <w:bodyDiv w:val="1"/>
      <w:marLeft w:val="0"/>
      <w:marRight w:val="0"/>
      <w:marTop w:val="0"/>
      <w:marBottom w:val="0"/>
      <w:divBdr>
        <w:top w:val="none" w:sz="0" w:space="0" w:color="auto"/>
        <w:left w:val="none" w:sz="0" w:space="0" w:color="auto"/>
        <w:bottom w:val="none" w:sz="0" w:space="0" w:color="auto"/>
        <w:right w:val="none" w:sz="0" w:space="0" w:color="auto"/>
      </w:divBdr>
    </w:div>
    <w:div w:id="927999891">
      <w:bodyDiv w:val="1"/>
      <w:marLeft w:val="0"/>
      <w:marRight w:val="0"/>
      <w:marTop w:val="0"/>
      <w:marBottom w:val="0"/>
      <w:divBdr>
        <w:top w:val="none" w:sz="0" w:space="0" w:color="auto"/>
        <w:left w:val="none" w:sz="0" w:space="0" w:color="auto"/>
        <w:bottom w:val="none" w:sz="0" w:space="0" w:color="auto"/>
        <w:right w:val="none" w:sz="0" w:space="0" w:color="auto"/>
      </w:divBdr>
    </w:div>
    <w:div w:id="936523394">
      <w:bodyDiv w:val="1"/>
      <w:marLeft w:val="0"/>
      <w:marRight w:val="0"/>
      <w:marTop w:val="0"/>
      <w:marBottom w:val="0"/>
      <w:divBdr>
        <w:top w:val="none" w:sz="0" w:space="0" w:color="auto"/>
        <w:left w:val="none" w:sz="0" w:space="0" w:color="auto"/>
        <w:bottom w:val="none" w:sz="0" w:space="0" w:color="auto"/>
        <w:right w:val="none" w:sz="0" w:space="0" w:color="auto"/>
      </w:divBdr>
    </w:div>
    <w:div w:id="947271555">
      <w:bodyDiv w:val="1"/>
      <w:marLeft w:val="0"/>
      <w:marRight w:val="0"/>
      <w:marTop w:val="0"/>
      <w:marBottom w:val="0"/>
      <w:divBdr>
        <w:top w:val="none" w:sz="0" w:space="0" w:color="auto"/>
        <w:left w:val="none" w:sz="0" w:space="0" w:color="auto"/>
        <w:bottom w:val="none" w:sz="0" w:space="0" w:color="auto"/>
        <w:right w:val="none" w:sz="0" w:space="0" w:color="auto"/>
      </w:divBdr>
    </w:div>
    <w:div w:id="967009041">
      <w:bodyDiv w:val="1"/>
      <w:marLeft w:val="0"/>
      <w:marRight w:val="0"/>
      <w:marTop w:val="0"/>
      <w:marBottom w:val="0"/>
      <w:divBdr>
        <w:top w:val="none" w:sz="0" w:space="0" w:color="auto"/>
        <w:left w:val="none" w:sz="0" w:space="0" w:color="auto"/>
        <w:bottom w:val="none" w:sz="0" w:space="0" w:color="auto"/>
        <w:right w:val="none" w:sz="0" w:space="0" w:color="auto"/>
      </w:divBdr>
    </w:div>
    <w:div w:id="974289897">
      <w:bodyDiv w:val="1"/>
      <w:marLeft w:val="0"/>
      <w:marRight w:val="0"/>
      <w:marTop w:val="0"/>
      <w:marBottom w:val="0"/>
      <w:divBdr>
        <w:top w:val="none" w:sz="0" w:space="0" w:color="auto"/>
        <w:left w:val="none" w:sz="0" w:space="0" w:color="auto"/>
        <w:bottom w:val="none" w:sz="0" w:space="0" w:color="auto"/>
        <w:right w:val="none" w:sz="0" w:space="0" w:color="auto"/>
      </w:divBdr>
    </w:div>
    <w:div w:id="984506493">
      <w:bodyDiv w:val="1"/>
      <w:marLeft w:val="0"/>
      <w:marRight w:val="0"/>
      <w:marTop w:val="0"/>
      <w:marBottom w:val="0"/>
      <w:divBdr>
        <w:top w:val="none" w:sz="0" w:space="0" w:color="auto"/>
        <w:left w:val="none" w:sz="0" w:space="0" w:color="auto"/>
        <w:bottom w:val="none" w:sz="0" w:space="0" w:color="auto"/>
        <w:right w:val="none" w:sz="0" w:space="0" w:color="auto"/>
      </w:divBdr>
    </w:div>
    <w:div w:id="1018583715">
      <w:bodyDiv w:val="1"/>
      <w:marLeft w:val="0"/>
      <w:marRight w:val="0"/>
      <w:marTop w:val="0"/>
      <w:marBottom w:val="0"/>
      <w:divBdr>
        <w:top w:val="none" w:sz="0" w:space="0" w:color="auto"/>
        <w:left w:val="none" w:sz="0" w:space="0" w:color="auto"/>
        <w:bottom w:val="none" w:sz="0" w:space="0" w:color="auto"/>
        <w:right w:val="none" w:sz="0" w:space="0" w:color="auto"/>
      </w:divBdr>
    </w:div>
    <w:div w:id="1022777622">
      <w:bodyDiv w:val="1"/>
      <w:marLeft w:val="0"/>
      <w:marRight w:val="0"/>
      <w:marTop w:val="0"/>
      <w:marBottom w:val="0"/>
      <w:divBdr>
        <w:top w:val="none" w:sz="0" w:space="0" w:color="auto"/>
        <w:left w:val="none" w:sz="0" w:space="0" w:color="auto"/>
        <w:bottom w:val="none" w:sz="0" w:space="0" w:color="auto"/>
        <w:right w:val="none" w:sz="0" w:space="0" w:color="auto"/>
      </w:divBdr>
    </w:div>
    <w:div w:id="1039744200">
      <w:bodyDiv w:val="1"/>
      <w:marLeft w:val="0"/>
      <w:marRight w:val="0"/>
      <w:marTop w:val="0"/>
      <w:marBottom w:val="0"/>
      <w:divBdr>
        <w:top w:val="none" w:sz="0" w:space="0" w:color="auto"/>
        <w:left w:val="none" w:sz="0" w:space="0" w:color="auto"/>
        <w:bottom w:val="none" w:sz="0" w:space="0" w:color="auto"/>
        <w:right w:val="none" w:sz="0" w:space="0" w:color="auto"/>
      </w:divBdr>
    </w:div>
    <w:div w:id="1083836686">
      <w:bodyDiv w:val="1"/>
      <w:marLeft w:val="0"/>
      <w:marRight w:val="0"/>
      <w:marTop w:val="0"/>
      <w:marBottom w:val="0"/>
      <w:divBdr>
        <w:top w:val="none" w:sz="0" w:space="0" w:color="auto"/>
        <w:left w:val="none" w:sz="0" w:space="0" w:color="auto"/>
        <w:bottom w:val="none" w:sz="0" w:space="0" w:color="auto"/>
        <w:right w:val="none" w:sz="0" w:space="0" w:color="auto"/>
      </w:divBdr>
    </w:div>
    <w:div w:id="1145463198">
      <w:bodyDiv w:val="1"/>
      <w:marLeft w:val="0"/>
      <w:marRight w:val="0"/>
      <w:marTop w:val="0"/>
      <w:marBottom w:val="0"/>
      <w:divBdr>
        <w:top w:val="none" w:sz="0" w:space="0" w:color="auto"/>
        <w:left w:val="none" w:sz="0" w:space="0" w:color="auto"/>
        <w:bottom w:val="none" w:sz="0" w:space="0" w:color="auto"/>
        <w:right w:val="none" w:sz="0" w:space="0" w:color="auto"/>
      </w:divBdr>
    </w:div>
    <w:div w:id="1245531652">
      <w:bodyDiv w:val="1"/>
      <w:marLeft w:val="0"/>
      <w:marRight w:val="0"/>
      <w:marTop w:val="0"/>
      <w:marBottom w:val="0"/>
      <w:divBdr>
        <w:top w:val="none" w:sz="0" w:space="0" w:color="auto"/>
        <w:left w:val="none" w:sz="0" w:space="0" w:color="auto"/>
        <w:bottom w:val="none" w:sz="0" w:space="0" w:color="auto"/>
        <w:right w:val="none" w:sz="0" w:space="0" w:color="auto"/>
      </w:divBdr>
    </w:div>
    <w:div w:id="1257439750">
      <w:bodyDiv w:val="1"/>
      <w:marLeft w:val="0"/>
      <w:marRight w:val="0"/>
      <w:marTop w:val="0"/>
      <w:marBottom w:val="0"/>
      <w:divBdr>
        <w:top w:val="none" w:sz="0" w:space="0" w:color="auto"/>
        <w:left w:val="none" w:sz="0" w:space="0" w:color="auto"/>
        <w:bottom w:val="none" w:sz="0" w:space="0" w:color="auto"/>
        <w:right w:val="none" w:sz="0" w:space="0" w:color="auto"/>
      </w:divBdr>
    </w:div>
    <w:div w:id="1259145360">
      <w:bodyDiv w:val="1"/>
      <w:marLeft w:val="0"/>
      <w:marRight w:val="0"/>
      <w:marTop w:val="0"/>
      <w:marBottom w:val="0"/>
      <w:divBdr>
        <w:top w:val="none" w:sz="0" w:space="0" w:color="auto"/>
        <w:left w:val="none" w:sz="0" w:space="0" w:color="auto"/>
        <w:bottom w:val="none" w:sz="0" w:space="0" w:color="auto"/>
        <w:right w:val="none" w:sz="0" w:space="0" w:color="auto"/>
      </w:divBdr>
    </w:div>
    <w:div w:id="1277905065">
      <w:bodyDiv w:val="1"/>
      <w:marLeft w:val="0"/>
      <w:marRight w:val="0"/>
      <w:marTop w:val="0"/>
      <w:marBottom w:val="0"/>
      <w:divBdr>
        <w:top w:val="none" w:sz="0" w:space="0" w:color="auto"/>
        <w:left w:val="none" w:sz="0" w:space="0" w:color="auto"/>
        <w:bottom w:val="none" w:sz="0" w:space="0" w:color="auto"/>
        <w:right w:val="none" w:sz="0" w:space="0" w:color="auto"/>
      </w:divBdr>
    </w:div>
    <w:div w:id="1288704033">
      <w:bodyDiv w:val="1"/>
      <w:marLeft w:val="0"/>
      <w:marRight w:val="0"/>
      <w:marTop w:val="0"/>
      <w:marBottom w:val="0"/>
      <w:divBdr>
        <w:top w:val="none" w:sz="0" w:space="0" w:color="auto"/>
        <w:left w:val="none" w:sz="0" w:space="0" w:color="auto"/>
        <w:bottom w:val="none" w:sz="0" w:space="0" w:color="auto"/>
        <w:right w:val="none" w:sz="0" w:space="0" w:color="auto"/>
      </w:divBdr>
      <w:divsChild>
        <w:div w:id="1645232044">
          <w:marLeft w:val="0"/>
          <w:marRight w:val="0"/>
          <w:marTop w:val="0"/>
          <w:marBottom w:val="0"/>
          <w:divBdr>
            <w:top w:val="none" w:sz="0" w:space="0" w:color="auto"/>
            <w:left w:val="none" w:sz="0" w:space="0" w:color="auto"/>
            <w:bottom w:val="none" w:sz="0" w:space="0" w:color="auto"/>
            <w:right w:val="none" w:sz="0" w:space="0" w:color="auto"/>
          </w:divBdr>
        </w:div>
      </w:divsChild>
    </w:div>
    <w:div w:id="1311515406">
      <w:bodyDiv w:val="1"/>
      <w:marLeft w:val="0"/>
      <w:marRight w:val="0"/>
      <w:marTop w:val="0"/>
      <w:marBottom w:val="0"/>
      <w:divBdr>
        <w:top w:val="none" w:sz="0" w:space="0" w:color="auto"/>
        <w:left w:val="none" w:sz="0" w:space="0" w:color="auto"/>
        <w:bottom w:val="none" w:sz="0" w:space="0" w:color="auto"/>
        <w:right w:val="none" w:sz="0" w:space="0" w:color="auto"/>
      </w:divBdr>
    </w:div>
    <w:div w:id="1326325073">
      <w:bodyDiv w:val="1"/>
      <w:marLeft w:val="0"/>
      <w:marRight w:val="0"/>
      <w:marTop w:val="0"/>
      <w:marBottom w:val="0"/>
      <w:divBdr>
        <w:top w:val="none" w:sz="0" w:space="0" w:color="auto"/>
        <w:left w:val="none" w:sz="0" w:space="0" w:color="auto"/>
        <w:bottom w:val="none" w:sz="0" w:space="0" w:color="auto"/>
        <w:right w:val="none" w:sz="0" w:space="0" w:color="auto"/>
      </w:divBdr>
    </w:div>
    <w:div w:id="1367094924">
      <w:bodyDiv w:val="1"/>
      <w:marLeft w:val="0"/>
      <w:marRight w:val="0"/>
      <w:marTop w:val="0"/>
      <w:marBottom w:val="0"/>
      <w:divBdr>
        <w:top w:val="none" w:sz="0" w:space="0" w:color="auto"/>
        <w:left w:val="none" w:sz="0" w:space="0" w:color="auto"/>
        <w:bottom w:val="none" w:sz="0" w:space="0" w:color="auto"/>
        <w:right w:val="none" w:sz="0" w:space="0" w:color="auto"/>
      </w:divBdr>
    </w:div>
    <w:div w:id="1441726831">
      <w:bodyDiv w:val="1"/>
      <w:marLeft w:val="0"/>
      <w:marRight w:val="0"/>
      <w:marTop w:val="0"/>
      <w:marBottom w:val="0"/>
      <w:divBdr>
        <w:top w:val="none" w:sz="0" w:space="0" w:color="auto"/>
        <w:left w:val="none" w:sz="0" w:space="0" w:color="auto"/>
        <w:bottom w:val="none" w:sz="0" w:space="0" w:color="auto"/>
        <w:right w:val="none" w:sz="0" w:space="0" w:color="auto"/>
      </w:divBdr>
    </w:div>
    <w:div w:id="1490095977">
      <w:bodyDiv w:val="1"/>
      <w:marLeft w:val="0"/>
      <w:marRight w:val="0"/>
      <w:marTop w:val="0"/>
      <w:marBottom w:val="0"/>
      <w:divBdr>
        <w:top w:val="none" w:sz="0" w:space="0" w:color="auto"/>
        <w:left w:val="none" w:sz="0" w:space="0" w:color="auto"/>
        <w:bottom w:val="none" w:sz="0" w:space="0" w:color="auto"/>
        <w:right w:val="none" w:sz="0" w:space="0" w:color="auto"/>
      </w:divBdr>
    </w:div>
    <w:div w:id="1510026617">
      <w:bodyDiv w:val="1"/>
      <w:marLeft w:val="0"/>
      <w:marRight w:val="0"/>
      <w:marTop w:val="0"/>
      <w:marBottom w:val="0"/>
      <w:divBdr>
        <w:top w:val="none" w:sz="0" w:space="0" w:color="auto"/>
        <w:left w:val="none" w:sz="0" w:space="0" w:color="auto"/>
        <w:bottom w:val="none" w:sz="0" w:space="0" w:color="auto"/>
        <w:right w:val="none" w:sz="0" w:space="0" w:color="auto"/>
      </w:divBdr>
      <w:divsChild>
        <w:div w:id="106125569">
          <w:marLeft w:val="0"/>
          <w:marRight w:val="0"/>
          <w:marTop w:val="0"/>
          <w:marBottom w:val="0"/>
          <w:divBdr>
            <w:top w:val="none" w:sz="0" w:space="0" w:color="auto"/>
            <w:left w:val="none" w:sz="0" w:space="0" w:color="auto"/>
            <w:bottom w:val="none" w:sz="0" w:space="0" w:color="auto"/>
            <w:right w:val="none" w:sz="0" w:space="0" w:color="auto"/>
          </w:divBdr>
        </w:div>
      </w:divsChild>
    </w:div>
    <w:div w:id="1565946769">
      <w:bodyDiv w:val="1"/>
      <w:marLeft w:val="0"/>
      <w:marRight w:val="0"/>
      <w:marTop w:val="0"/>
      <w:marBottom w:val="0"/>
      <w:divBdr>
        <w:top w:val="none" w:sz="0" w:space="0" w:color="auto"/>
        <w:left w:val="none" w:sz="0" w:space="0" w:color="auto"/>
        <w:bottom w:val="none" w:sz="0" w:space="0" w:color="auto"/>
        <w:right w:val="none" w:sz="0" w:space="0" w:color="auto"/>
      </w:divBdr>
    </w:div>
    <w:div w:id="1583099418">
      <w:bodyDiv w:val="1"/>
      <w:marLeft w:val="0"/>
      <w:marRight w:val="0"/>
      <w:marTop w:val="0"/>
      <w:marBottom w:val="0"/>
      <w:divBdr>
        <w:top w:val="none" w:sz="0" w:space="0" w:color="auto"/>
        <w:left w:val="none" w:sz="0" w:space="0" w:color="auto"/>
        <w:bottom w:val="none" w:sz="0" w:space="0" w:color="auto"/>
        <w:right w:val="none" w:sz="0" w:space="0" w:color="auto"/>
      </w:divBdr>
    </w:div>
    <w:div w:id="1583103517">
      <w:bodyDiv w:val="1"/>
      <w:marLeft w:val="0"/>
      <w:marRight w:val="0"/>
      <w:marTop w:val="0"/>
      <w:marBottom w:val="0"/>
      <w:divBdr>
        <w:top w:val="none" w:sz="0" w:space="0" w:color="auto"/>
        <w:left w:val="none" w:sz="0" w:space="0" w:color="auto"/>
        <w:bottom w:val="none" w:sz="0" w:space="0" w:color="auto"/>
        <w:right w:val="none" w:sz="0" w:space="0" w:color="auto"/>
      </w:divBdr>
    </w:div>
    <w:div w:id="1603804203">
      <w:bodyDiv w:val="1"/>
      <w:marLeft w:val="0"/>
      <w:marRight w:val="0"/>
      <w:marTop w:val="0"/>
      <w:marBottom w:val="0"/>
      <w:divBdr>
        <w:top w:val="none" w:sz="0" w:space="0" w:color="auto"/>
        <w:left w:val="none" w:sz="0" w:space="0" w:color="auto"/>
        <w:bottom w:val="none" w:sz="0" w:space="0" w:color="auto"/>
        <w:right w:val="none" w:sz="0" w:space="0" w:color="auto"/>
      </w:divBdr>
    </w:div>
    <w:div w:id="1613778359">
      <w:bodyDiv w:val="1"/>
      <w:marLeft w:val="0"/>
      <w:marRight w:val="0"/>
      <w:marTop w:val="0"/>
      <w:marBottom w:val="0"/>
      <w:divBdr>
        <w:top w:val="none" w:sz="0" w:space="0" w:color="auto"/>
        <w:left w:val="none" w:sz="0" w:space="0" w:color="auto"/>
        <w:bottom w:val="none" w:sz="0" w:space="0" w:color="auto"/>
        <w:right w:val="none" w:sz="0" w:space="0" w:color="auto"/>
      </w:divBdr>
    </w:div>
    <w:div w:id="1620138894">
      <w:bodyDiv w:val="1"/>
      <w:marLeft w:val="0"/>
      <w:marRight w:val="0"/>
      <w:marTop w:val="0"/>
      <w:marBottom w:val="0"/>
      <w:divBdr>
        <w:top w:val="none" w:sz="0" w:space="0" w:color="auto"/>
        <w:left w:val="none" w:sz="0" w:space="0" w:color="auto"/>
        <w:bottom w:val="none" w:sz="0" w:space="0" w:color="auto"/>
        <w:right w:val="none" w:sz="0" w:space="0" w:color="auto"/>
      </w:divBdr>
    </w:div>
    <w:div w:id="1703238327">
      <w:bodyDiv w:val="1"/>
      <w:marLeft w:val="0"/>
      <w:marRight w:val="0"/>
      <w:marTop w:val="0"/>
      <w:marBottom w:val="0"/>
      <w:divBdr>
        <w:top w:val="none" w:sz="0" w:space="0" w:color="auto"/>
        <w:left w:val="none" w:sz="0" w:space="0" w:color="auto"/>
        <w:bottom w:val="none" w:sz="0" w:space="0" w:color="auto"/>
        <w:right w:val="none" w:sz="0" w:space="0" w:color="auto"/>
      </w:divBdr>
    </w:div>
    <w:div w:id="1721857370">
      <w:bodyDiv w:val="1"/>
      <w:marLeft w:val="0"/>
      <w:marRight w:val="0"/>
      <w:marTop w:val="0"/>
      <w:marBottom w:val="0"/>
      <w:divBdr>
        <w:top w:val="none" w:sz="0" w:space="0" w:color="auto"/>
        <w:left w:val="none" w:sz="0" w:space="0" w:color="auto"/>
        <w:bottom w:val="none" w:sz="0" w:space="0" w:color="auto"/>
        <w:right w:val="none" w:sz="0" w:space="0" w:color="auto"/>
      </w:divBdr>
    </w:div>
    <w:div w:id="1766732287">
      <w:bodyDiv w:val="1"/>
      <w:marLeft w:val="0"/>
      <w:marRight w:val="0"/>
      <w:marTop w:val="0"/>
      <w:marBottom w:val="0"/>
      <w:divBdr>
        <w:top w:val="none" w:sz="0" w:space="0" w:color="auto"/>
        <w:left w:val="none" w:sz="0" w:space="0" w:color="auto"/>
        <w:bottom w:val="none" w:sz="0" w:space="0" w:color="auto"/>
        <w:right w:val="none" w:sz="0" w:space="0" w:color="auto"/>
      </w:divBdr>
    </w:div>
    <w:div w:id="1863736455">
      <w:bodyDiv w:val="1"/>
      <w:marLeft w:val="0"/>
      <w:marRight w:val="0"/>
      <w:marTop w:val="0"/>
      <w:marBottom w:val="0"/>
      <w:divBdr>
        <w:top w:val="none" w:sz="0" w:space="0" w:color="auto"/>
        <w:left w:val="none" w:sz="0" w:space="0" w:color="auto"/>
        <w:bottom w:val="none" w:sz="0" w:space="0" w:color="auto"/>
        <w:right w:val="none" w:sz="0" w:space="0" w:color="auto"/>
      </w:divBdr>
      <w:divsChild>
        <w:div w:id="222177506">
          <w:marLeft w:val="0"/>
          <w:marRight w:val="0"/>
          <w:marTop w:val="0"/>
          <w:marBottom w:val="0"/>
          <w:divBdr>
            <w:top w:val="none" w:sz="0" w:space="0" w:color="auto"/>
            <w:left w:val="none" w:sz="0" w:space="0" w:color="auto"/>
            <w:bottom w:val="none" w:sz="0" w:space="0" w:color="auto"/>
            <w:right w:val="none" w:sz="0" w:space="0" w:color="auto"/>
          </w:divBdr>
        </w:div>
      </w:divsChild>
    </w:div>
    <w:div w:id="1891380618">
      <w:bodyDiv w:val="1"/>
      <w:marLeft w:val="0"/>
      <w:marRight w:val="0"/>
      <w:marTop w:val="0"/>
      <w:marBottom w:val="0"/>
      <w:divBdr>
        <w:top w:val="none" w:sz="0" w:space="0" w:color="auto"/>
        <w:left w:val="none" w:sz="0" w:space="0" w:color="auto"/>
        <w:bottom w:val="none" w:sz="0" w:space="0" w:color="auto"/>
        <w:right w:val="none" w:sz="0" w:space="0" w:color="auto"/>
      </w:divBdr>
    </w:div>
    <w:div w:id="1899851534">
      <w:bodyDiv w:val="1"/>
      <w:marLeft w:val="0"/>
      <w:marRight w:val="0"/>
      <w:marTop w:val="0"/>
      <w:marBottom w:val="0"/>
      <w:divBdr>
        <w:top w:val="none" w:sz="0" w:space="0" w:color="auto"/>
        <w:left w:val="none" w:sz="0" w:space="0" w:color="auto"/>
        <w:bottom w:val="none" w:sz="0" w:space="0" w:color="auto"/>
        <w:right w:val="none" w:sz="0" w:space="0" w:color="auto"/>
      </w:divBdr>
    </w:div>
    <w:div w:id="1907757323">
      <w:bodyDiv w:val="1"/>
      <w:marLeft w:val="0"/>
      <w:marRight w:val="0"/>
      <w:marTop w:val="0"/>
      <w:marBottom w:val="0"/>
      <w:divBdr>
        <w:top w:val="none" w:sz="0" w:space="0" w:color="auto"/>
        <w:left w:val="none" w:sz="0" w:space="0" w:color="auto"/>
        <w:bottom w:val="none" w:sz="0" w:space="0" w:color="auto"/>
        <w:right w:val="none" w:sz="0" w:space="0" w:color="auto"/>
      </w:divBdr>
    </w:div>
    <w:div w:id="1916937938">
      <w:bodyDiv w:val="1"/>
      <w:marLeft w:val="0"/>
      <w:marRight w:val="0"/>
      <w:marTop w:val="0"/>
      <w:marBottom w:val="0"/>
      <w:divBdr>
        <w:top w:val="none" w:sz="0" w:space="0" w:color="auto"/>
        <w:left w:val="none" w:sz="0" w:space="0" w:color="auto"/>
        <w:bottom w:val="none" w:sz="0" w:space="0" w:color="auto"/>
        <w:right w:val="none" w:sz="0" w:space="0" w:color="auto"/>
      </w:divBdr>
    </w:div>
    <w:div w:id="1924218186">
      <w:bodyDiv w:val="1"/>
      <w:marLeft w:val="0"/>
      <w:marRight w:val="0"/>
      <w:marTop w:val="0"/>
      <w:marBottom w:val="0"/>
      <w:divBdr>
        <w:top w:val="none" w:sz="0" w:space="0" w:color="auto"/>
        <w:left w:val="none" w:sz="0" w:space="0" w:color="auto"/>
        <w:bottom w:val="none" w:sz="0" w:space="0" w:color="auto"/>
        <w:right w:val="none" w:sz="0" w:space="0" w:color="auto"/>
      </w:divBdr>
    </w:div>
    <w:div w:id="1949042500">
      <w:bodyDiv w:val="1"/>
      <w:marLeft w:val="0"/>
      <w:marRight w:val="0"/>
      <w:marTop w:val="0"/>
      <w:marBottom w:val="0"/>
      <w:divBdr>
        <w:top w:val="none" w:sz="0" w:space="0" w:color="auto"/>
        <w:left w:val="none" w:sz="0" w:space="0" w:color="auto"/>
        <w:bottom w:val="none" w:sz="0" w:space="0" w:color="auto"/>
        <w:right w:val="none" w:sz="0" w:space="0" w:color="auto"/>
      </w:divBdr>
    </w:div>
    <w:div w:id="1955405154">
      <w:bodyDiv w:val="1"/>
      <w:marLeft w:val="0"/>
      <w:marRight w:val="0"/>
      <w:marTop w:val="0"/>
      <w:marBottom w:val="0"/>
      <w:divBdr>
        <w:top w:val="none" w:sz="0" w:space="0" w:color="auto"/>
        <w:left w:val="none" w:sz="0" w:space="0" w:color="auto"/>
        <w:bottom w:val="none" w:sz="0" w:space="0" w:color="auto"/>
        <w:right w:val="none" w:sz="0" w:space="0" w:color="auto"/>
      </w:divBdr>
    </w:div>
    <w:div w:id="1957638739">
      <w:bodyDiv w:val="1"/>
      <w:marLeft w:val="0"/>
      <w:marRight w:val="0"/>
      <w:marTop w:val="0"/>
      <w:marBottom w:val="0"/>
      <w:divBdr>
        <w:top w:val="none" w:sz="0" w:space="0" w:color="auto"/>
        <w:left w:val="none" w:sz="0" w:space="0" w:color="auto"/>
        <w:bottom w:val="none" w:sz="0" w:space="0" w:color="auto"/>
        <w:right w:val="none" w:sz="0" w:space="0" w:color="auto"/>
      </w:divBdr>
    </w:div>
    <w:div w:id="1965386523">
      <w:bodyDiv w:val="1"/>
      <w:marLeft w:val="0"/>
      <w:marRight w:val="0"/>
      <w:marTop w:val="0"/>
      <w:marBottom w:val="0"/>
      <w:divBdr>
        <w:top w:val="none" w:sz="0" w:space="0" w:color="auto"/>
        <w:left w:val="none" w:sz="0" w:space="0" w:color="auto"/>
        <w:bottom w:val="none" w:sz="0" w:space="0" w:color="auto"/>
        <w:right w:val="none" w:sz="0" w:space="0" w:color="auto"/>
      </w:divBdr>
      <w:divsChild>
        <w:div w:id="1388186968">
          <w:marLeft w:val="0"/>
          <w:marRight w:val="0"/>
          <w:marTop w:val="0"/>
          <w:marBottom w:val="0"/>
          <w:divBdr>
            <w:top w:val="none" w:sz="0" w:space="0" w:color="auto"/>
            <w:left w:val="none" w:sz="0" w:space="0" w:color="auto"/>
            <w:bottom w:val="none" w:sz="0" w:space="0" w:color="auto"/>
            <w:right w:val="none" w:sz="0" w:space="0" w:color="auto"/>
          </w:divBdr>
        </w:div>
      </w:divsChild>
    </w:div>
    <w:div w:id="2021080229">
      <w:bodyDiv w:val="1"/>
      <w:marLeft w:val="0"/>
      <w:marRight w:val="0"/>
      <w:marTop w:val="0"/>
      <w:marBottom w:val="0"/>
      <w:divBdr>
        <w:top w:val="none" w:sz="0" w:space="0" w:color="auto"/>
        <w:left w:val="none" w:sz="0" w:space="0" w:color="auto"/>
        <w:bottom w:val="none" w:sz="0" w:space="0" w:color="auto"/>
        <w:right w:val="none" w:sz="0" w:space="0" w:color="auto"/>
      </w:divBdr>
    </w:div>
    <w:div w:id="2029215617">
      <w:bodyDiv w:val="1"/>
      <w:marLeft w:val="0"/>
      <w:marRight w:val="0"/>
      <w:marTop w:val="0"/>
      <w:marBottom w:val="0"/>
      <w:divBdr>
        <w:top w:val="none" w:sz="0" w:space="0" w:color="auto"/>
        <w:left w:val="none" w:sz="0" w:space="0" w:color="auto"/>
        <w:bottom w:val="none" w:sz="0" w:space="0" w:color="auto"/>
        <w:right w:val="none" w:sz="0" w:space="0" w:color="auto"/>
      </w:divBdr>
    </w:div>
    <w:div w:id="2048990313">
      <w:bodyDiv w:val="1"/>
      <w:marLeft w:val="0"/>
      <w:marRight w:val="0"/>
      <w:marTop w:val="0"/>
      <w:marBottom w:val="0"/>
      <w:divBdr>
        <w:top w:val="none" w:sz="0" w:space="0" w:color="auto"/>
        <w:left w:val="none" w:sz="0" w:space="0" w:color="auto"/>
        <w:bottom w:val="none" w:sz="0" w:space="0" w:color="auto"/>
        <w:right w:val="none" w:sz="0" w:space="0" w:color="auto"/>
      </w:divBdr>
    </w:div>
    <w:div w:id="2054883534">
      <w:bodyDiv w:val="1"/>
      <w:marLeft w:val="0"/>
      <w:marRight w:val="0"/>
      <w:marTop w:val="0"/>
      <w:marBottom w:val="0"/>
      <w:divBdr>
        <w:top w:val="none" w:sz="0" w:space="0" w:color="auto"/>
        <w:left w:val="none" w:sz="0" w:space="0" w:color="auto"/>
        <w:bottom w:val="none" w:sz="0" w:space="0" w:color="auto"/>
        <w:right w:val="none" w:sz="0" w:space="0" w:color="auto"/>
      </w:divBdr>
    </w:div>
    <w:div w:id="2059353128">
      <w:bodyDiv w:val="1"/>
      <w:marLeft w:val="0"/>
      <w:marRight w:val="0"/>
      <w:marTop w:val="0"/>
      <w:marBottom w:val="0"/>
      <w:divBdr>
        <w:top w:val="none" w:sz="0" w:space="0" w:color="auto"/>
        <w:left w:val="none" w:sz="0" w:space="0" w:color="auto"/>
        <w:bottom w:val="none" w:sz="0" w:space="0" w:color="auto"/>
        <w:right w:val="none" w:sz="0" w:space="0" w:color="auto"/>
      </w:divBdr>
    </w:div>
    <w:div w:id="2088964245">
      <w:bodyDiv w:val="1"/>
      <w:marLeft w:val="0"/>
      <w:marRight w:val="0"/>
      <w:marTop w:val="0"/>
      <w:marBottom w:val="0"/>
      <w:divBdr>
        <w:top w:val="none" w:sz="0" w:space="0" w:color="auto"/>
        <w:left w:val="none" w:sz="0" w:space="0" w:color="auto"/>
        <w:bottom w:val="none" w:sz="0" w:space="0" w:color="auto"/>
        <w:right w:val="none" w:sz="0" w:space="0" w:color="auto"/>
      </w:divBdr>
    </w:div>
    <w:div w:id="2100325585">
      <w:bodyDiv w:val="1"/>
      <w:marLeft w:val="0"/>
      <w:marRight w:val="0"/>
      <w:marTop w:val="0"/>
      <w:marBottom w:val="0"/>
      <w:divBdr>
        <w:top w:val="none" w:sz="0" w:space="0" w:color="auto"/>
        <w:left w:val="none" w:sz="0" w:space="0" w:color="auto"/>
        <w:bottom w:val="none" w:sz="0" w:space="0" w:color="auto"/>
        <w:right w:val="none" w:sz="0" w:space="0" w:color="auto"/>
      </w:divBdr>
    </w:div>
    <w:div w:id="2123918424">
      <w:bodyDiv w:val="1"/>
      <w:marLeft w:val="0"/>
      <w:marRight w:val="0"/>
      <w:marTop w:val="0"/>
      <w:marBottom w:val="0"/>
      <w:divBdr>
        <w:top w:val="none" w:sz="0" w:space="0" w:color="auto"/>
        <w:left w:val="none" w:sz="0" w:space="0" w:color="auto"/>
        <w:bottom w:val="none" w:sz="0" w:space="0" w:color="auto"/>
        <w:right w:val="none" w:sz="0" w:space="0" w:color="auto"/>
      </w:divBdr>
    </w:div>
    <w:div w:id="214685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hyperlink" Target="https://www.tableau.com/" TargetMode="External"/><Relationship Id="rId3" Type="http://schemas.openxmlformats.org/officeDocument/2006/relationships/styles" Target="styles.xml"/><Relationship Id="rId21" Type="http://schemas.openxmlformats.org/officeDocument/2006/relationships/hyperlink" Target="https://doi.org/10.1108/IJOPM-06-2019-0502"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https://www.mckinsey.com/~/media/McKinsey/Industries/Financial%20Services/Our%20Insights/Supply%20chain%20finance%20The%20emergence%20of%20a%20new%20competitive%20landscape/MoP22_Supply_chain_finance_Emergence_of_a_new_competitive_landscape_2015.pdf" TargetMode="Externa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orbes.com/sites/benjaminlaker/2020/09/07/why-organizations-need-to-manage-supply-chain-risk-today/?sh=33c758ab3b7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108/IMDS-01-2020-0052" TargetMode="External"/><Relationship Id="rId28" Type="http://schemas.openxmlformats.org/officeDocument/2006/relationships/hyperlink" Target="https://www.weforum.org/agenda/2020/07/covid-19-is-exacerbating-the-global-trade-finance-gap-we-must-tackle-it-now/"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yperlink" Target="https://doi.org/10.1108/JEIM-09-2019-0309" TargetMode="External"/><Relationship Id="rId27" Type="http://schemas.openxmlformats.org/officeDocument/2006/relationships/hyperlink" Target="https://doi.org/10.1155/2019/3646097"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EAC19-16EC-4F95-BA29-F023F3662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37</Pages>
  <Words>13664</Words>
  <Characters>77891</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ratri parida</dc:creator>
  <cp:lastModifiedBy>Dr. Anil Kumar</cp:lastModifiedBy>
  <cp:revision>47</cp:revision>
  <cp:lastPrinted>2020-08-26T07:54:00Z</cp:lastPrinted>
  <dcterms:created xsi:type="dcterms:W3CDTF">2021-10-03T17:30:00Z</dcterms:created>
  <dcterms:modified xsi:type="dcterms:W3CDTF">2021-12-09T14:11:00Z</dcterms:modified>
</cp:coreProperties>
</file>